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2FDBD" w14:textId="77777777" w:rsidR="00747EE8" w:rsidRPr="0048277F" w:rsidRDefault="00747EE8" w:rsidP="00747EE8">
      <w:pPr>
        <w:spacing w:before="120" w:after="0" w:line="240" w:lineRule="auto"/>
        <w:rPr>
          <w:rFonts w:ascii="Arial" w:hAnsi="Arial" w:cs="Arial"/>
          <w:sz w:val="24"/>
        </w:rPr>
      </w:pPr>
      <w:bookmarkStart w:id="0" w:name="_Toc44738651"/>
    </w:p>
    <w:p w14:paraId="79824C46" w14:textId="77777777" w:rsidR="00E027E6" w:rsidRPr="004E2B8C" w:rsidRDefault="00E027E6" w:rsidP="00E027E6">
      <w:pPr>
        <w:spacing w:before="120" w:after="0" w:line="240" w:lineRule="auto"/>
        <w:rPr>
          <w:rFonts w:ascii="Arial" w:hAnsi="Arial" w:cs="Arial"/>
          <w:sz w:val="24"/>
        </w:rPr>
      </w:pPr>
      <w:r w:rsidRPr="004E2B8C">
        <w:rPr>
          <w:rFonts w:ascii="Arial" w:hAnsi="Arial" w:cs="Arial"/>
          <w:sz w:val="24"/>
        </w:rPr>
        <w:t>Australian Capital Territory</w:t>
      </w:r>
    </w:p>
    <w:p w14:paraId="16B50C86" w14:textId="5CD6D01E" w:rsidR="00E027E6" w:rsidRPr="004E2B8C" w:rsidRDefault="00E027E6" w:rsidP="00E027E6">
      <w:pPr>
        <w:tabs>
          <w:tab w:val="left" w:pos="2400"/>
          <w:tab w:val="left" w:pos="2880"/>
        </w:tabs>
        <w:spacing w:before="700" w:after="100" w:line="240" w:lineRule="auto"/>
        <w:rPr>
          <w:rFonts w:ascii="Arial" w:hAnsi="Arial"/>
          <w:b/>
          <w:sz w:val="40"/>
        </w:rPr>
      </w:pPr>
      <w:r w:rsidRPr="004E2B8C">
        <w:rPr>
          <w:rFonts w:ascii="Arial" w:hAnsi="Arial"/>
          <w:b/>
          <w:sz w:val="40"/>
        </w:rPr>
        <w:t>Work Health and Safety (Tower Crane Code of Practice) Approval 2022</w:t>
      </w:r>
    </w:p>
    <w:p w14:paraId="3AAE2428" w14:textId="15AAAF6C" w:rsidR="00E027E6" w:rsidRPr="004E2B8C" w:rsidRDefault="00E027E6" w:rsidP="00E027E6">
      <w:pPr>
        <w:spacing w:before="340" w:after="0" w:line="240" w:lineRule="auto"/>
        <w:rPr>
          <w:rFonts w:ascii="Arial" w:hAnsi="Arial" w:cs="Arial"/>
          <w:b/>
          <w:bCs/>
          <w:sz w:val="24"/>
        </w:rPr>
      </w:pPr>
      <w:r w:rsidRPr="004E2B8C">
        <w:rPr>
          <w:rFonts w:ascii="Arial" w:hAnsi="Arial" w:cs="Arial"/>
          <w:b/>
          <w:bCs/>
          <w:sz w:val="24"/>
        </w:rPr>
        <w:t>Notifiable instrument NI2022–</w:t>
      </w:r>
      <w:r w:rsidR="00BA5E64">
        <w:rPr>
          <w:rFonts w:ascii="Arial" w:hAnsi="Arial" w:cs="Arial"/>
          <w:b/>
          <w:bCs/>
          <w:sz w:val="24"/>
        </w:rPr>
        <w:t>432</w:t>
      </w:r>
    </w:p>
    <w:p w14:paraId="45ADE434" w14:textId="77777777" w:rsidR="00E027E6" w:rsidRPr="004E2B8C" w:rsidRDefault="00E027E6" w:rsidP="00E027E6">
      <w:pPr>
        <w:spacing w:before="300" w:after="0" w:line="240" w:lineRule="auto"/>
        <w:jc w:val="both"/>
        <w:rPr>
          <w:rFonts w:ascii="Times New Roman" w:hAnsi="Times New Roman"/>
          <w:sz w:val="24"/>
        </w:rPr>
      </w:pPr>
      <w:r w:rsidRPr="004E2B8C">
        <w:rPr>
          <w:rFonts w:ascii="Times New Roman" w:hAnsi="Times New Roman"/>
          <w:sz w:val="24"/>
        </w:rPr>
        <w:t xml:space="preserve">made under the  </w:t>
      </w:r>
    </w:p>
    <w:p w14:paraId="3B187848" w14:textId="77777777" w:rsidR="00E027E6" w:rsidRPr="004E2B8C" w:rsidRDefault="00E027E6" w:rsidP="00E027E6">
      <w:pPr>
        <w:tabs>
          <w:tab w:val="left" w:pos="2600"/>
        </w:tabs>
        <w:spacing w:before="320" w:after="0" w:line="240" w:lineRule="auto"/>
        <w:jc w:val="both"/>
        <w:rPr>
          <w:rFonts w:ascii="Arial" w:hAnsi="Arial" w:cs="Arial"/>
          <w:b/>
          <w:sz w:val="20"/>
        </w:rPr>
      </w:pPr>
      <w:r w:rsidRPr="004E2B8C">
        <w:rPr>
          <w:rFonts w:ascii="Arial" w:hAnsi="Arial" w:cs="Arial"/>
          <w:b/>
          <w:i/>
          <w:sz w:val="20"/>
        </w:rPr>
        <w:t>Work Health and Safety Act 2011</w:t>
      </w:r>
      <w:r w:rsidRPr="004E2B8C">
        <w:rPr>
          <w:rFonts w:ascii="Arial" w:hAnsi="Arial" w:cs="Arial"/>
          <w:b/>
          <w:sz w:val="20"/>
        </w:rPr>
        <w:t xml:space="preserve">, section 274 (Approved Codes of Practice) </w:t>
      </w:r>
    </w:p>
    <w:p w14:paraId="34CB3062" w14:textId="77777777" w:rsidR="00E027E6" w:rsidRPr="004E2B8C" w:rsidRDefault="00E027E6" w:rsidP="00E027E6">
      <w:pPr>
        <w:spacing w:before="60" w:after="0" w:line="240" w:lineRule="auto"/>
        <w:jc w:val="both"/>
        <w:rPr>
          <w:rFonts w:ascii="Times New Roman" w:hAnsi="Times New Roman"/>
          <w:sz w:val="24"/>
        </w:rPr>
      </w:pPr>
    </w:p>
    <w:p w14:paraId="720BEB5A" w14:textId="77777777" w:rsidR="00E027E6" w:rsidRPr="004E2B8C" w:rsidRDefault="00E027E6" w:rsidP="00E027E6">
      <w:pPr>
        <w:pBdr>
          <w:top w:val="single" w:sz="12" w:space="1" w:color="auto"/>
        </w:pBdr>
        <w:spacing w:before="0" w:after="0" w:line="240" w:lineRule="auto"/>
        <w:jc w:val="both"/>
        <w:rPr>
          <w:rFonts w:ascii="Times New Roman" w:hAnsi="Times New Roman"/>
          <w:sz w:val="24"/>
        </w:rPr>
      </w:pPr>
    </w:p>
    <w:p w14:paraId="4E50CE09" w14:textId="77777777" w:rsidR="00E027E6" w:rsidRPr="004E2B8C" w:rsidRDefault="00E027E6" w:rsidP="00E027E6">
      <w:pPr>
        <w:spacing w:before="60" w:after="60" w:line="240" w:lineRule="auto"/>
        <w:ind w:left="720" w:hanging="720"/>
        <w:rPr>
          <w:rFonts w:ascii="Arial" w:hAnsi="Arial" w:cs="Arial"/>
          <w:b/>
          <w:bCs/>
          <w:sz w:val="24"/>
        </w:rPr>
      </w:pPr>
      <w:r w:rsidRPr="004E2B8C">
        <w:rPr>
          <w:rFonts w:ascii="Arial" w:hAnsi="Arial" w:cs="Arial"/>
          <w:b/>
          <w:bCs/>
          <w:sz w:val="24"/>
        </w:rPr>
        <w:t>1</w:t>
      </w:r>
      <w:r w:rsidRPr="004E2B8C">
        <w:rPr>
          <w:rFonts w:ascii="Arial" w:hAnsi="Arial" w:cs="Arial"/>
          <w:b/>
          <w:bCs/>
          <w:sz w:val="24"/>
        </w:rPr>
        <w:tab/>
        <w:t>Name of instrument</w:t>
      </w:r>
    </w:p>
    <w:p w14:paraId="0CFD104E" w14:textId="25CB3331" w:rsidR="00E027E6" w:rsidRPr="004E2B8C" w:rsidRDefault="00E027E6" w:rsidP="00E027E6">
      <w:pPr>
        <w:spacing w:before="140" w:after="0" w:line="240" w:lineRule="auto"/>
        <w:ind w:left="720"/>
        <w:rPr>
          <w:rFonts w:ascii="Times New Roman" w:hAnsi="Times New Roman"/>
          <w:sz w:val="24"/>
        </w:rPr>
      </w:pPr>
      <w:r w:rsidRPr="004E2B8C">
        <w:rPr>
          <w:rFonts w:ascii="Times New Roman" w:hAnsi="Times New Roman"/>
          <w:sz w:val="24"/>
        </w:rPr>
        <w:t xml:space="preserve">This instrument is the </w:t>
      </w:r>
      <w:r w:rsidRPr="004E2B8C">
        <w:rPr>
          <w:rFonts w:ascii="Times New Roman" w:hAnsi="Times New Roman"/>
          <w:i/>
          <w:iCs/>
          <w:sz w:val="24"/>
        </w:rPr>
        <w:t>Work Health and Safety (Tower Crane Code of Practice) Approval 2022.</w:t>
      </w:r>
    </w:p>
    <w:p w14:paraId="63673C6D" w14:textId="77777777" w:rsidR="00E027E6" w:rsidRPr="004E2B8C" w:rsidRDefault="00E027E6" w:rsidP="00E027E6">
      <w:pPr>
        <w:spacing w:before="300" w:after="0" w:line="240" w:lineRule="auto"/>
        <w:ind w:left="720" w:hanging="720"/>
        <w:rPr>
          <w:rFonts w:ascii="Arial" w:hAnsi="Arial" w:cs="Arial"/>
          <w:b/>
          <w:bCs/>
          <w:sz w:val="24"/>
        </w:rPr>
      </w:pPr>
      <w:r w:rsidRPr="004E2B8C">
        <w:rPr>
          <w:rFonts w:ascii="Arial" w:hAnsi="Arial" w:cs="Arial"/>
          <w:b/>
          <w:bCs/>
          <w:sz w:val="24"/>
        </w:rPr>
        <w:t>2</w:t>
      </w:r>
      <w:r w:rsidRPr="004E2B8C">
        <w:rPr>
          <w:rFonts w:ascii="Arial" w:hAnsi="Arial" w:cs="Arial"/>
          <w:b/>
          <w:bCs/>
          <w:sz w:val="24"/>
        </w:rPr>
        <w:tab/>
        <w:t xml:space="preserve">Commencement </w:t>
      </w:r>
    </w:p>
    <w:p w14:paraId="0A86155E" w14:textId="079ABF44" w:rsidR="00E027E6" w:rsidRPr="004E2B8C" w:rsidRDefault="00E027E6" w:rsidP="00E027E6">
      <w:pPr>
        <w:spacing w:before="140" w:after="0" w:line="240" w:lineRule="auto"/>
        <w:ind w:left="720"/>
        <w:rPr>
          <w:rFonts w:ascii="Times New Roman" w:hAnsi="Times New Roman"/>
          <w:sz w:val="24"/>
        </w:rPr>
      </w:pPr>
      <w:r w:rsidRPr="004E2B8C">
        <w:rPr>
          <w:rFonts w:ascii="Times New Roman" w:hAnsi="Times New Roman"/>
          <w:sz w:val="24"/>
        </w:rPr>
        <w:t xml:space="preserve">This instrument commences </w:t>
      </w:r>
      <w:r w:rsidR="007937E7" w:rsidRPr="004E2B8C">
        <w:rPr>
          <w:rFonts w:ascii="Times New Roman" w:hAnsi="Times New Roman"/>
          <w:sz w:val="24"/>
        </w:rPr>
        <w:t>on the 14th day after its notification day</w:t>
      </w:r>
      <w:r w:rsidRPr="004E2B8C">
        <w:rPr>
          <w:rFonts w:ascii="Times New Roman" w:hAnsi="Times New Roman"/>
          <w:sz w:val="24"/>
        </w:rPr>
        <w:t xml:space="preserve">. </w:t>
      </w:r>
    </w:p>
    <w:p w14:paraId="54EE5C9D" w14:textId="77777777" w:rsidR="00E027E6" w:rsidRPr="004E2B8C" w:rsidRDefault="00E027E6" w:rsidP="00E027E6">
      <w:pPr>
        <w:spacing w:before="300" w:after="0" w:line="240" w:lineRule="auto"/>
        <w:ind w:left="720" w:hanging="720"/>
        <w:rPr>
          <w:rFonts w:ascii="Arial" w:hAnsi="Arial" w:cs="Arial"/>
          <w:b/>
          <w:bCs/>
          <w:sz w:val="24"/>
        </w:rPr>
      </w:pPr>
      <w:r w:rsidRPr="004E2B8C">
        <w:rPr>
          <w:rFonts w:ascii="Arial" w:hAnsi="Arial" w:cs="Arial"/>
          <w:b/>
          <w:bCs/>
          <w:sz w:val="24"/>
        </w:rPr>
        <w:t>3</w:t>
      </w:r>
      <w:r w:rsidRPr="004E2B8C">
        <w:rPr>
          <w:rFonts w:ascii="Arial" w:hAnsi="Arial" w:cs="Arial"/>
          <w:b/>
          <w:bCs/>
          <w:sz w:val="24"/>
        </w:rPr>
        <w:tab/>
        <w:t>Code of Practice Approval</w:t>
      </w:r>
    </w:p>
    <w:p w14:paraId="5763C5FB" w14:textId="07A4A099" w:rsidR="00E027E6" w:rsidRPr="004E2B8C" w:rsidRDefault="00E027E6" w:rsidP="00E027E6">
      <w:pPr>
        <w:autoSpaceDE w:val="0"/>
        <w:autoSpaceDN w:val="0"/>
        <w:adjustRightInd w:val="0"/>
        <w:spacing w:before="120" w:after="0" w:line="240" w:lineRule="auto"/>
        <w:ind w:left="709"/>
        <w:rPr>
          <w:rFonts w:ascii="Times New Roman" w:hAnsi="Times New Roman"/>
          <w:sz w:val="24"/>
        </w:rPr>
      </w:pPr>
      <w:r w:rsidRPr="004E2B8C">
        <w:rPr>
          <w:rFonts w:ascii="TimesNewRomanPSMT" w:hAnsi="TimesNewRomanPSMT" w:cs="TimesNewRomanPSMT"/>
          <w:sz w:val="24"/>
          <w:szCs w:val="24"/>
          <w:lang w:eastAsia="en-AU"/>
        </w:rPr>
        <w:t xml:space="preserve">Under section 274 of the </w:t>
      </w:r>
      <w:r w:rsidRPr="004E2B8C">
        <w:rPr>
          <w:rFonts w:ascii="TimesNewRomanPS-ItalicMT" w:hAnsi="TimesNewRomanPS-ItalicMT" w:cs="TimesNewRomanPS-ItalicMT"/>
          <w:i/>
          <w:iCs/>
          <w:sz w:val="24"/>
          <w:szCs w:val="24"/>
          <w:lang w:eastAsia="en-AU"/>
        </w:rPr>
        <w:t xml:space="preserve">Work Health and Safety Act 2011 </w:t>
      </w:r>
      <w:r w:rsidRPr="004E2B8C">
        <w:rPr>
          <w:rFonts w:ascii="TimesNewRomanPSMT" w:hAnsi="TimesNewRomanPSMT" w:cs="TimesNewRomanPSMT"/>
          <w:sz w:val="24"/>
          <w:szCs w:val="24"/>
          <w:lang w:eastAsia="en-AU"/>
        </w:rPr>
        <w:t>(the Act) and being satisfied that this code of practice was developed by a process described in s274 (2) of the Act, I approve the attached Tower Crane Code of Practice.</w:t>
      </w:r>
    </w:p>
    <w:p w14:paraId="2EC18A8C" w14:textId="77777777" w:rsidR="00747EE8" w:rsidRPr="004E2B8C" w:rsidRDefault="00747EE8" w:rsidP="00747EE8">
      <w:pPr>
        <w:spacing w:before="300" w:after="0" w:line="240" w:lineRule="auto"/>
        <w:ind w:left="720" w:hanging="720"/>
        <w:rPr>
          <w:rFonts w:asciiTheme="minorHAnsi" w:hAnsiTheme="minorHAnsi" w:cstheme="minorHAnsi"/>
          <w:sz w:val="24"/>
        </w:rPr>
      </w:pPr>
    </w:p>
    <w:bookmarkEnd w:id="0"/>
    <w:p w14:paraId="51ECDA60" w14:textId="77777777" w:rsidR="00747EE8" w:rsidRPr="004E2B8C" w:rsidRDefault="00747EE8" w:rsidP="00747EE8">
      <w:pPr>
        <w:tabs>
          <w:tab w:val="left" w:pos="4320"/>
        </w:tabs>
        <w:spacing w:before="720" w:after="0" w:line="240" w:lineRule="auto"/>
        <w:rPr>
          <w:rFonts w:ascii="Times New Roman" w:hAnsi="Times New Roman"/>
          <w:sz w:val="24"/>
        </w:rPr>
      </w:pPr>
      <w:r w:rsidRPr="004E2B8C">
        <w:rPr>
          <w:rFonts w:ascii="Times New Roman" w:hAnsi="Times New Roman"/>
          <w:sz w:val="24"/>
        </w:rPr>
        <w:t>Mick Gentleman</w:t>
      </w:r>
    </w:p>
    <w:p w14:paraId="06827397" w14:textId="77777777" w:rsidR="00747EE8" w:rsidRPr="004E2B8C" w:rsidRDefault="00747EE8" w:rsidP="00747EE8">
      <w:pPr>
        <w:tabs>
          <w:tab w:val="left" w:pos="4320"/>
        </w:tabs>
        <w:spacing w:before="0" w:after="0" w:line="240" w:lineRule="auto"/>
        <w:rPr>
          <w:rFonts w:ascii="Times New Roman" w:hAnsi="Times New Roman"/>
          <w:sz w:val="24"/>
        </w:rPr>
      </w:pPr>
      <w:r w:rsidRPr="004E2B8C">
        <w:rPr>
          <w:rFonts w:ascii="Times New Roman" w:hAnsi="Times New Roman"/>
          <w:sz w:val="24"/>
        </w:rPr>
        <w:t>Minister for Industrial Relations and Workplace Safety</w:t>
      </w:r>
    </w:p>
    <w:p w14:paraId="21FC731B" w14:textId="6F509EC6" w:rsidR="00747EE8" w:rsidRPr="00BA5E64" w:rsidRDefault="00BA5E64" w:rsidP="00BD71A5">
      <w:pPr>
        <w:tabs>
          <w:tab w:val="left" w:pos="4320"/>
        </w:tabs>
        <w:spacing w:before="0" w:after="0" w:line="240" w:lineRule="auto"/>
        <w:rPr>
          <w:rFonts w:asciiTheme="minorHAnsi" w:hAnsiTheme="minorHAnsi" w:cstheme="minorHAnsi"/>
        </w:rPr>
      </w:pPr>
      <w:r w:rsidRPr="00BD71A5">
        <w:rPr>
          <w:rFonts w:ascii="Times New Roman" w:hAnsi="Times New Roman"/>
          <w:sz w:val="24"/>
        </w:rPr>
        <w:t>5/9/2022</w:t>
      </w:r>
      <w:r w:rsidR="00747EE8" w:rsidRPr="00BA5E64">
        <w:rPr>
          <w:rFonts w:asciiTheme="minorHAnsi" w:hAnsiTheme="minorHAnsi" w:cstheme="minorHAnsi"/>
        </w:rPr>
        <w:br w:type="page"/>
      </w:r>
    </w:p>
    <w:p w14:paraId="7B656A79" w14:textId="77777777" w:rsidR="00747EE8" w:rsidRPr="004A3F63" w:rsidRDefault="00747EE8">
      <w:pPr>
        <w:spacing w:before="0" w:after="160" w:line="259" w:lineRule="auto"/>
        <w:rPr>
          <w:rFonts w:asciiTheme="minorHAnsi" w:hAnsiTheme="minorHAnsi" w:cstheme="minorHAnsi"/>
        </w:rPr>
        <w:sectPr w:rsidR="00747EE8" w:rsidRPr="004A3F63" w:rsidSect="003471A7">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417" w:bottom="1701" w:left="1418" w:header="567" w:footer="567" w:gutter="0"/>
          <w:cols w:space="720"/>
          <w:titlePg/>
          <w:docGrid w:linePitch="299"/>
        </w:sectPr>
      </w:pPr>
    </w:p>
    <w:p w14:paraId="2926E197" w14:textId="3CC84159" w:rsidR="009266DD" w:rsidRPr="004A3F63" w:rsidRDefault="0086550E" w:rsidP="00D7408E">
      <w:pPr>
        <w:spacing w:before="0" w:after="160" w:line="259" w:lineRule="auto"/>
        <w:rPr>
          <w:rFonts w:ascii="Arial" w:hAnsi="Arial" w:cs="Arial"/>
          <w:b/>
          <w:caps/>
          <w:color w:val="000000" w:themeColor="text1"/>
          <w:kern w:val="28"/>
          <w:sz w:val="44"/>
        </w:rPr>
        <w:sectPr w:rsidR="009266DD" w:rsidRPr="004A3F63" w:rsidSect="003471A7">
          <w:type w:val="continuous"/>
          <w:pgSz w:w="11907" w:h="16840" w:code="9"/>
          <w:pgMar w:top="1134" w:right="1134" w:bottom="1701" w:left="1134" w:header="567" w:footer="567" w:gutter="0"/>
          <w:cols w:num="2" w:space="720"/>
          <w:titlePg/>
          <w:docGrid w:linePitch="299"/>
        </w:sectPr>
      </w:pPr>
      <w:r w:rsidRPr="004A3F63">
        <w:rPr>
          <w:rFonts w:ascii="Arial" w:hAnsi="Arial" w:cs="Arial"/>
          <w:b/>
          <w:caps/>
          <w:noProof/>
          <w:color w:val="000000" w:themeColor="text1"/>
          <w:sz w:val="44"/>
        </w:rPr>
        <w:lastRenderedPageBreak/>
        <mc:AlternateContent>
          <mc:Choice Requires="wps">
            <w:drawing>
              <wp:anchor distT="0" distB="0" distL="114300" distR="114300" simplePos="0" relativeHeight="251662336" behindDoc="0" locked="0" layoutInCell="1" allowOverlap="1" wp14:anchorId="59948A67" wp14:editId="5D30FD0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21C9DAB4" w14:textId="075A8E92" w:rsidR="00F939BC" w:rsidRDefault="009B06DA" w:rsidP="00D17F50">
                            <w:pPr>
                              <w:pStyle w:val="Title"/>
                              <w:spacing w:after="0"/>
                            </w:pPr>
                            <w:bookmarkStart w:id="5" w:name="_Toc109244917"/>
                            <w:r>
                              <w:t>T</w:t>
                            </w:r>
                            <w:r w:rsidR="00A754DE">
                              <w:t>ower Crane</w:t>
                            </w:r>
                            <w:bookmarkEnd w:id="5"/>
                            <w:r w:rsidR="00A754DE">
                              <w:t xml:space="preserve"> </w:t>
                            </w:r>
                          </w:p>
                          <w:p w14:paraId="57D7E66F" w14:textId="77777777" w:rsidR="0086550E" w:rsidRPr="0086550E" w:rsidRDefault="0086550E" w:rsidP="0086550E">
                            <w:pPr>
                              <w:spacing w:before="120" w:after="120" w:line="240" w:lineRule="auto"/>
                            </w:pPr>
                          </w:p>
                          <w:p w14:paraId="10B00F43" w14:textId="77777777" w:rsidR="00F939BC" w:rsidRPr="00F939BC" w:rsidRDefault="0086550E" w:rsidP="0086550E">
                            <w:pPr>
                              <w:pStyle w:val="Subtitle"/>
                              <w:spacing w:line="240" w:lineRule="auto"/>
                              <w:jc w:val="left"/>
                            </w:pPr>
                            <w:r>
                              <w:t>Code of Practice</w:t>
                            </w:r>
                          </w:p>
                          <w:p w14:paraId="4D463623" w14:textId="5CC0E986" w:rsidR="00F939BC" w:rsidRPr="00222C35" w:rsidRDefault="0078453D" w:rsidP="00D17F50">
                            <w:pPr>
                              <w:pStyle w:val="IntroParagraph"/>
                              <w:spacing w:before="0" w:after="0"/>
                              <w:rPr>
                                <w:color w:val="FFFFFF" w:themeColor="background1"/>
                              </w:rPr>
                            </w:pPr>
                            <w:r>
                              <w:rPr>
                                <w:color w:val="FFFFFF" w:themeColor="background1"/>
                              </w:rPr>
                              <w:t>August</w:t>
                            </w:r>
                            <w:r w:rsidR="00A754DE">
                              <w:rPr>
                                <w:color w:val="FFFFFF" w:themeColor="background1"/>
                              </w:rPr>
                              <w:t xml:space="preserve"> 2022 </w:t>
                            </w:r>
                          </w:p>
                          <w:p w14:paraId="67F06E80" w14:textId="0A7C1725" w:rsidR="00F939BC" w:rsidRPr="00222C35" w:rsidRDefault="00F939BC" w:rsidP="00D17F50">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21C9DAB4" w14:textId="075A8E92" w:rsidR="00F939BC" w:rsidRDefault="009B06DA" w:rsidP="00D17F50">
                      <w:pPr>
                        <w:pStyle w:val="Title"/>
                        <w:spacing w:after="0"/>
                      </w:pPr>
                      <w:bookmarkStart w:id="6" w:name="_Toc109244917"/>
                      <w:r>
                        <w:t>T</w:t>
                      </w:r>
                      <w:r w:rsidR="00A754DE">
                        <w:t>ower Crane</w:t>
                      </w:r>
                      <w:bookmarkEnd w:id="6"/>
                      <w:r w:rsidR="00A754DE">
                        <w:t xml:space="preserve"> </w:t>
                      </w:r>
                    </w:p>
                    <w:p w14:paraId="57D7E66F" w14:textId="77777777" w:rsidR="0086550E" w:rsidRPr="0086550E" w:rsidRDefault="0086550E" w:rsidP="0086550E">
                      <w:pPr>
                        <w:spacing w:before="120" w:after="120" w:line="240" w:lineRule="auto"/>
                      </w:pPr>
                    </w:p>
                    <w:p w14:paraId="10B00F43" w14:textId="77777777" w:rsidR="00F939BC" w:rsidRPr="00F939BC" w:rsidRDefault="0086550E" w:rsidP="0086550E">
                      <w:pPr>
                        <w:pStyle w:val="Subtitle"/>
                        <w:spacing w:line="240" w:lineRule="auto"/>
                        <w:jc w:val="left"/>
                      </w:pPr>
                      <w:r>
                        <w:t>Code of Practice</w:t>
                      </w:r>
                    </w:p>
                    <w:p w14:paraId="4D463623" w14:textId="5CC0E986" w:rsidR="00F939BC" w:rsidRPr="00222C35" w:rsidRDefault="0078453D" w:rsidP="00D17F50">
                      <w:pPr>
                        <w:pStyle w:val="IntroParagraph"/>
                        <w:spacing w:before="0" w:after="0"/>
                        <w:rPr>
                          <w:color w:val="FFFFFF" w:themeColor="background1"/>
                        </w:rPr>
                      </w:pPr>
                      <w:r>
                        <w:rPr>
                          <w:color w:val="FFFFFF" w:themeColor="background1"/>
                        </w:rPr>
                        <w:t>August</w:t>
                      </w:r>
                      <w:r w:rsidR="00A754DE">
                        <w:rPr>
                          <w:color w:val="FFFFFF" w:themeColor="background1"/>
                        </w:rPr>
                        <w:t xml:space="preserve"> 2022 </w:t>
                      </w:r>
                    </w:p>
                    <w:p w14:paraId="67F06E80" w14:textId="0A7C1725" w:rsidR="00F939BC" w:rsidRPr="00222C35" w:rsidRDefault="00F939BC" w:rsidP="00D17F50">
                      <w:pPr>
                        <w:pStyle w:val="IntroParagraph"/>
                        <w:spacing w:before="0" w:after="0"/>
                        <w:rPr>
                          <w:color w:val="FFFFFF" w:themeColor="background1"/>
                        </w:rPr>
                      </w:pPr>
                    </w:p>
                  </w:txbxContent>
                </v:textbox>
                <w10:wrap anchorx="margin"/>
              </v:shape>
            </w:pict>
          </mc:Fallback>
        </mc:AlternateContent>
      </w:r>
      <w:r w:rsidR="00D33CD9" w:rsidRPr="004A3F63">
        <w:rPr>
          <w:rFonts w:ascii="Arial" w:hAnsi="Arial" w:cs="Arial"/>
          <w:b/>
          <w:caps/>
          <w:noProof/>
          <w:color w:val="000000" w:themeColor="text1"/>
          <w:sz w:val="44"/>
        </w:rPr>
        <mc:AlternateContent>
          <mc:Choice Requires="wps">
            <w:drawing>
              <wp:anchor distT="0" distB="0" distL="114300" distR="114300" simplePos="0" relativeHeight="251661312" behindDoc="0" locked="0" layoutInCell="1" allowOverlap="1" wp14:anchorId="5C356A46" wp14:editId="35E63B7C">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557FDD64" w14:textId="5C84C4C9" w:rsidR="00222C35" w:rsidRPr="00825C83" w:rsidRDefault="00222C35" w:rsidP="008F4C1C">
                            <w:pPr>
                              <w:pStyle w:val="Directoratename"/>
                            </w:pPr>
                          </w:p>
                          <w:p w14:paraId="255D21DE" w14:textId="77777777" w:rsidR="00474746" w:rsidRDefault="00474746"/>
                          <w:p w14:paraId="6216E613" w14:textId="00E901A4" w:rsidR="00222C35" w:rsidRPr="00825C83" w:rsidRDefault="00222C35" w:rsidP="008F4C1C">
                            <w:pPr>
                              <w:pStyle w:val="Directorate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6A46" id="Text Box 25" o:spid="_x0000_s1027"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" filled="f" stroked="f" strokeweight=".5pt">
                <v:textbox>
                  <w:txbxContent>
                    <w:p w14:paraId="557FDD64" w14:textId="5C84C4C9" w:rsidR="00222C35" w:rsidRPr="00825C83" w:rsidRDefault="00222C35" w:rsidP="008F4C1C">
                      <w:pPr>
                        <w:pStyle w:val="Directoratename"/>
                      </w:pPr>
                    </w:p>
                    <w:p w14:paraId="255D21DE" w14:textId="77777777" w:rsidR="00474746" w:rsidRDefault="00474746"/>
                    <w:p w14:paraId="6216E613" w14:textId="00E901A4" w:rsidR="00222C35" w:rsidRPr="00825C83" w:rsidRDefault="00222C35" w:rsidP="008F4C1C">
                      <w:pPr>
                        <w:pStyle w:val="Directoratename"/>
                      </w:pPr>
                    </w:p>
                  </w:txbxContent>
                </v:textbox>
              </v:shape>
            </w:pict>
          </mc:Fallback>
        </mc:AlternateContent>
      </w:r>
      <w:r w:rsidR="00825C83" w:rsidRPr="004A3F63">
        <w:rPr>
          <w:rFonts w:ascii="Arial" w:hAnsi="Arial" w:cs="Arial"/>
          <w:noProof/>
        </w:rPr>
        <w:drawing>
          <wp:anchor distT="0" distB="0" distL="114300" distR="114300" simplePos="0" relativeHeight="251657215" behindDoc="1" locked="0" layoutInCell="1" allowOverlap="1" wp14:anchorId="7838AA5C" wp14:editId="7CFDA268">
            <wp:simplePos x="0" y="0"/>
            <wp:positionH relativeFrom="column">
              <wp:posOffset>-364490</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8E3B95" w:rsidRPr="004A3F63">
        <w:rPr>
          <w:rFonts w:ascii="Arial" w:hAnsi="Arial" w:cs="Arial"/>
          <w:noProof/>
          <w:color w:val="000000" w:themeColor="text1"/>
        </w:rPr>
        <w:drawing>
          <wp:anchor distT="0" distB="0" distL="114300" distR="114300" simplePos="0" relativeHeight="251658240" behindDoc="0" locked="0" layoutInCell="1" allowOverlap="1" wp14:anchorId="61CEEF2A" wp14:editId="47E3FB8E">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6" w:name="OLE_LINK2"/>
      <w:bookmarkEnd w:id="6"/>
      <w:r w:rsidR="005E69BD" w:rsidRPr="004A3F63">
        <w:rPr>
          <w:rFonts w:ascii="Arial" w:hAnsi="Arial" w:cs="Arial"/>
        </w:rPr>
        <w:br w:type="page"/>
      </w:r>
    </w:p>
    <w:p w14:paraId="48858FB4" w14:textId="77777777" w:rsidR="004958D1" w:rsidRPr="004A3F63" w:rsidRDefault="004958D1" w:rsidP="00D7408E">
      <w:pPr>
        <w:spacing w:before="95"/>
        <w:rPr>
          <w:rFonts w:ascii="Arial" w:hAnsi="Arial" w:cs="Arial"/>
          <w:b/>
          <w:sz w:val="16"/>
        </w:rPr>
      </w:pPr>
    </w:p>
    <w:p w14:paraId="209CDC99" w14:textId="77777777" w:rsidR="004958D1" w:rsidRPr="004A3F63" w:rsidRDefault="004958D1" w:rsidP="00D7408E">
      <w:pPr>
        <w:spacing w:before="95"/>
        <w:rPr>
          <w:rFonts w:ascii="Arial" w:hAnsi="Arial" w:cs="Arial"/>
          <w:b/>
          <w:sz w:val="16"/>
        </w:rPr>
      </w:pPr>
    </w:p>
    <w:p w14:paraId="4E4A6C52" w14:textId="77777777" w:rsidR="004958D1" w:rsidRPr="004A3F63" w:rsidRDefault="004958D1" w:rsidP="00D7408E">
      <w:pPr>
        <w:spacing w:before="95"/>
        <w:rPr>
          <w:rFonts w:ascii="Arial" w:hAnsi="Arial" w:cs="Arial"/>
          <w:b/>
          <w:sz w:val="16"/>
        </w:rPr>
      </w:pPr>
    </w:p>
    <w:p w14:paraId="2B926173" w14:textId="77777777" w:rsidR="004958D1" w:rsidRPr="004A3F63" w:rsidRDefault="004958D1" w:rsidP="00D7408E">
      <w:pPr>
        <w:spacing w:before="95"/>
        <w:rPr>
          <w:rFonts w:ascii="Arial" w:hAnsi="Arial" w:cs="Arial"/>
          <w:b/>
          <w:sz w:val="16"/>
        </w:rPr>
      </w:pPr>
    </w:p>
    <w:p w14:paraId="0E181E7C" w14:textId="77777777" w:rsidR="004958D1" w:rsidRPr="004A3F63" w:rsidRDefault="004958D1" w:rsidP="00D7408E">
      <w:pPr>
        <w:spacing w:before="95"/>
        <w:rPr>
          <w:rFonts w:ascii="Arial" w:hAnsi="Arial" w:cs="Arial"/>
          <w:b/>
          <w:sz w:val="16"/>
        </w:rPr>
      </w:pPr>
    </w:p>
    <w:p w14:paraId="5D4BE4F1" w14:textId="77777777" w:rsidR="004958D1" w:rsidRPr="004A3F63" w:rsidRDefault="004958D1" w:rsidP="00D7408E">
      <w:pPr>
        <w:spacing w:before="95"/>
        <w:rPr>
          <w:rFonts w:ascii="Arial" w:hAnsi="Arial" w:cs="Arial"/>
          <w:b/>
          <w:sz w:val="16"/>
        </w:rPr>
      </w:pPr>
    </w:p>
    <w:p w14:paraId="279B88EB" w14:textId="77777777" w:rsidR="004958D1" w:rsidRPr="004A3F63" w:rsidRDefault="004958D1" w:rsidP="00D7408E">
      <w:pPr>
        <w:spacing w:before="95"/>
        <w:rPr>
          <w:rFonts w:ascii="Arial" w:hAnsi="Arial" w:cs="Arial"/>
          <w:b/>
          <w:sz w:val="16"/>
        </w:rPr>
      </w:pPr>
    </w:p>
    <w:p w14:paraId="02B0BD21" w14:textId="77777777" w:rsidR="004958D1" w:rsidRPr="004A3F63" w:rsidRDefault="004958D1" w:rsidP="00D7408E">
      <w:pPr>
        <w:spacing w:before="95"/>
        <w:rPr>
          <w:rFonts w:ascii="Arial" w:hAnsi="Arial" w:cs="Arial"/>
          <w:b/>
          <w:sz w:val="16"/>
        </w:rPr>
      </w:pPr>
    </w:p>
    <w:p w14:paraId="2A729B7C" w14:textId="77777777" w:rsidR="004958D1" w:rsidRPr="004A3F63" w:rsidRDefault="004958D1" w:rsidP="00D7408E">
      <w:pPr>
        <w:spacing w:before="95"/>
        <w:rPr>
          <w:rFonts w:ascii="Arial" w:hAnsi="Arial" w:cs="Arial"/>
          <w:b/>
          <w:sz w:val="16"/>
        </w:rPr>
      </w:pPr>
    </w:p>
    <w:p w14:paraId="2BA8F8D5" w14:textId="2D38320E" w:rsidR="00316F6D" w:rsidRPr="004A3F63" w:rsidRDefault="001A2725" w:rsidP="00D7408E">
      <w:pPr>
        <w:spacing w:before="95"/>
        <w:rPr>
          <w:rFonts w:ascii="Arial" w:hAnsi="Arial" w:cs="Arial"/>
          <w:b/>
          <w:sz w:val="16"/>
        </w:rPr>
      </w:pPr>
      <w:r>
        <w:rPr>
          <w:rFonts w:ascii="Arial" w:hAnsi="Arial" w:cs="Arial"/>
          <w:b/>
          <w:sz w:val="16"/>
        </w:rPr>
        <w:t>Copyright information</w:t>
      </w:r>
    </w:p>
    <w:p w14:paraId="70D62153" w14:textId="2B8E4552" w:rsidR="001A2725" w:rsidRDefault="001A2725" w:rsidP="00D7408E">
      <w:pPr>
        <w:spacing w:before="60" w:line="240" w:lineRule="auto"/>
        <w:rPr>
          <w:rFonts w:ascii="Arial" w:hAnsi="Arial" w:cs="Arial"/>
          <w:sz w:val="16"/>
        </w:rPr>
      </w:pPr>
      <w:r>
        <w:rPr>
          <w:rFonts w:ascii="Source Sans Pro" w:hAnsi="Source Sans Pro"/>
          <w:noProof/>
          <w:color w:val="313131"/>
          <w:sz w:val="27"/>
          <w:szCs w:val="27"/>
        </w:rPr>
        <w:drawing>
          <wp:inline distT="0" distB="0" distL="0" distR="0" wp14:anchorId="24CA3CC0" wp14:editId="5ADB5665">
            <wp:extent cx="1309370" cy="462915"/>
            <wp:effectExtent l="0" t="0" r="5080" b="0"/>
            <wp:docPr id="4" name="Picture 4" descr="Copyright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 im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9370" cy="462915"/>
                    </a:xfrm>
                    <a:prstGeom prst="rect">
                      <a:avLst/>
                    </a:prstGeom>
                    <a:noFill/>
                    <a:ln>
                      <a:noFill/>
                    </a:ln>
                  </pic:spPr>
                </pic:pic>
              </a:graphicData>
            </a:graphic>
          </wp:inline>
        </w:drawing>
      </w:r>
    </w:p>
    <w:p w14:paraId="429F38B8" w14:textId="08F68B47" w:rsidR="00D7408E" w:rsidRPr="004A3F63" w:rsidRDefault="00D7408E" w:rsidP="00D7408E">
      <w:pPr>
        <w:spacing w:before="60" w:line="240" w:lineRule="auto"/>
        <w:rPr>
          <w:rFonts w:ascii="Arial" w:hAnsi="Arial" w:cs="Arial"/>
          <w:sz w:val="16"/>
        </w:rPr>
      </w:pPr>
      <w:r w:rsidRPr="004A3F63">
        <w:rPr>
          <w:rFonts w:ascii="Arial" w:hAnsi="Arial" w:cs="Arial"/>
          <w:sz w:val="16"/>
        </w:rPr>
        <w:t>© Australian Capital Territory</w:t>
      </w:r>
      <w:r w:rsidR="0078453D">
        <w:rPr>
          <w:rFonts w:ascii="Arial" w:hAnsi="Arial" w:cs="Arial"/>
          <w:sz w:val="16"/>
        </w:rPr>
        <w:t>,</w:t>
      </w:r>
      <w:r w:rsidRPr="004A3F63">
        <w:rPr>
          <w:rFonts w:ascii="Arial" w:hAnsi="Arial" w:cs="Arial"/>
          <w:sz w:val="16"/>
        </w:rPr>
        <w:t xml:space="preserve"> </w:t>
      </w:r>
      <w:r w:rsidR="0078453D">
        <w:rPr>
          <w:rFonts w:ascii="Arial" w:hAnsi="Arial" w:cs="Arial"/>
          <w:sz w:val="16"/>
        </w:rPr>
        <w:t xml:space="preserve">August </w:t>
      </w:r>
      <w:r w:rsidR="00294638">
        <w:rPr>
          <w:rFonts w:ascii="Arial" w:hAnsi="Arial" w:cs="Arial"/>
          <w:sz w:val="16"/>
        </w:rPr>
        <w:t>2022</w:t>
      </w:r>
      <w:r w:rsidR="00C67418">
        <w:rPr>
          <w:rFonts w:ascii="Arial" w:hAnsi="Arial" w:cs="Arial"/>
          <w:sz w:val="16"/>
        </w:rPr>
        <w:t>.</w:t>
      </w:r>
      <w:r w:rsidR="001A2725">
        <w:rPr>
          <w:rFonts w:ascii="Arial" w:hAnsi="Arial" w:cs="Arial"/>
          <w:sz w:val="16"/>
        </w:rPr>
        <w:t xml:space="preserve"> </w:t>
      </w:r>
      <w:r w:rsidR="001A2725" w:rsidRPr="001A2725">
        <w:rPr>
          <w:rFonts w:ascii="Arial" w:hAnsi="Arial" w:cs="Arial"/>
          <w:sz w:val="16"/>
        </w:rPr>
        <w:t>You are free to re</w:t>
      </w:r>
      <w:r w:rsidR="001A2725" w:rsidRPr="001A2725">
        <w:rPr>
          <w:rFonts w:ascii="Cambria Math" w:hAnsi="Cambria Math" w:cs="Cambria Math"/>
          <w:sz w:val="16"/>
        </w:rPr>
        <w:t>‑</w:t>
      </w:r>
      <w:r w:rsidR="001A2725" w:rsidRPr="001A2725">
        <w:rPr>
          <w:rFonts w:ascii="Arial" w:hAnsi="Arial" w:cs="Arial"/>
          <w:sz w:val="16"/>
        </w:rPr>
        <w:t>use the work under that licence, on the condition that you credit the Australian Capital Territory Government as author, indicate if changes were made and comply with the other licence terms.</w:t>
      </w:r>
      <w:r w:rsidR="001A2725">
        <w:rPr>
          <w:rFonts w:ascii="Arial" w:hAnsi="Arial" w:cs="Arial"/>
          <w:sz w:val="16"/>
        </w:rPr>
        <w:t xml:space="preserve"> This work is licensed under the </w:t>
      </w:r>
      <w:r w:rsidR="001A2725" w:rsidRPr="001A2725">
        <w:rPr>
          <w:rFonts w:ascii="Arial" w:hAnsi="Arial" w:cs="Arial"/>
          <w:sz w:val="16"/>
        </w:rPr>
        <w:t>under a Creative Commons Attribution 4.0 licence.</w:t>
      </w:r>
      <w:r w:rsidR="001A2725">
        <w:rPr>
          <w:rFonts w:ascii="Arial" w:hAnsi="Arial" w:cs="Arial"/>
          <w:sz w:val="16"/>
        </w:rPr>
        <w:t xml:space="preserve"> For more information, visit: </w:t>
      </w:r>
      <w:hyperlink r:id="rId22" w:history="1">
        <w:r w:rsidR="001A2725" w:rsidRPr="00381846">
          <w:rPr>
            <w:rStyle w:val="Hyperlink"/>
            <w:rFonts w:ascii="Arial" w:hAnsi="Arial" w:cs="Arial"/>
            <w:sz w:val="16"/>
          </w:rPr>
          <w:t>https://www.cmtedd.act.gov.au/legal/copyright</w:t>
        </w:r>
      </w:hyperlink>
      <w:r w:rsidR="001A2725">
        <w:rPr>
          <w:rFonts w:ascii="Arial" w:hAnsi="Arial" w:cs="Arial"/>
          <w:sz w:val="16"/>
        </w:rPr>
        <w:t xml:space="preserve">. </w:t>
      </w:r>
    </w:p>
    <w:p w14:paraId="02C90ACB" w14:textId="77777777" w:rsidR="00D7408E" w:rsidRPr="004A3F63" w:rsidRDefault="00D7408E" w:rsidP="00D7408E">
      <w:pPr>
        <w:spacing w:before="63"/>
        <w:rPr>
          <w:rFonts w:ascii="Arial" w:hAnsi="Arial" w:cs="Arial"/>
          <w:color w:val="135B85"/>
          <w:sz w:val="16"/>
          <w:u w:val="single" w:color="135B85"/>
        </w:rPr>
      </w:pPr>
    </w:p>
    <w:p w14:paraId="3C03F984" w14:textId="3E489D58" w:rsidR="00D7408E" w:rsidRPr="004A3F63" w:rsidRDefault="00D7408E" w:rsidP="00D7408E">
      <w:pPr>
        <w:spacing w:before="63"/>
        <w:rPr>
          <w:rFonts w:ascii="Arial" w:hAnsi="Arial" w:cs="Arial"/>
          <w:b/>
          <w:sz w:val="16"/>
        </w:rPr>
        <w:sectPr w:rsidR="00D7408E" w:rsidRPr="004A3F63" w:rsidSect="003471A7">
          <w:type w:val="continuous"/>
          <w:pgSz w:w="11907" w:h="16840" w:code="9"/>
          <w:pgMar w:top="8506" w:right="1134" w:bottom="1701" w:left="1134" w:header="567" w:footer="567" w:gutter="0"/>
          <w:pgNumType w:start="3"/>
          <w:cols w:space="720"/>
          <w:docGrid w:linePitch="299"/>
        </w:sectPr>
      </w:pPr>
    </w:p>
    <w:p w14:paraId="17E1CE21" w14:textId="1A915E97" w:rsidR="00A847FC" w:rsidRPr="00A847FC" w:rsidRDefault="005D6DB7" w:rsidP="00A847FC">
      <w:pPr>
        <w:spacing w:before="0" w:after="160" w:line="259" w:lineRule="auto"/>
        <w:rPr>
          <w:rFonts w:ascii="Arial" w:hAnsi="Arial" w:cs="Arial"/>
          <w:color w:val="7030A0"/>
        </w:rPr>
      </w:pPr>
      <w:r w:rsidRPr="004A3F63">
        <w:rPr>
          <w:rFonts w:ascii="Arial" w:hAnsi="Arial" w:cs="Arial"/>
          <w:b/>
          <w:color w:val="7030A0"/>
          <w:sz w:val="44"/>
          <w:szCs w:val="44"/>
        </w:rPr>
        <w:lastRenderedPageBreak/>
        <w:t>Contents</w:t>
      </w:r>
      <w:r w:rsidRPr="004A3F63">
        <w:rPr>
          <w:rFonts w:ascii="Arial" w:hAnsi="Arial" w:cs="Arial"/>
          <w:b/>
          <w:color w:val="1F4E79" w:themeColor="accent1" w:themeShade="80"/>
          <w:sz w:val="44"/>
          <w:szCs w:val="44"/>
        </w:rPr>
        <w:fldChar w:fldCharType="begin"/>
      </w:r>
      <w:r w:rsidRPr="004A3F63">
        <w:rPr>
          <w:rFonts w:ascii="Arial" w:hAnsi="Arial" w:cs="Arial"/>
          <w:b/>
          <w:color w:val="1F4E79" w:themeColor="accent1" w:themeShade="80"/>
          <w:sz w:val="44"/>
          <w:szCs w:val="44"/>
        </w:rPr>
        <w:instrText xml:space="preserve"> TOC \o "1-3" \h \z \u </w:instrText>
      </w:r>
      <w:r w:rsidRPr="004A3F63">
        <w:rPr>
          <w:rFonts w:ascii="Arial" w:hAnsi="Arial" w:cs="Arial"/>
          <w:b/>
          <w:color w:val="1F4E79" w:themeColor="accent1" w:themeShade="80"/>
          <w:sz w:val="44"/>
          <w:szCs w:val="44"/>
        </w:rPr>
        <w:fldChar w:fldCharType="separate"/>
      </w:r>
    </w:p>
    <w:sdt>
      <w:sdtPr>
        <w:rPr>
          <w:rFonts w:ascii="Calibri" w:eastAsia="Times New Roman" w:hAnsi="Calibri" w:cs="Times New Roman"/>
          <w:b w:val="0"/>
          <w:bCs w:val="0"/>
          <w:noProof w:val="0"/>
        </w:rPr>
        <w:id w:val="-1457250102"/>
        <w:docPartObj>
          <w:docPartGallery w:val="Table of Contents"/>
          <w:docPartUnique/>
        </w:docPartObj>
      </w:sdtPr>
      <w:sdtEndPr/>
      <w:sdtContent>
        <w:p w14:paraId="16729876" w14:textId="786F0C78" w:rsidR="00A847FC" w:rsidRDefault="00A847FC" w:rsidP="00C67418">
          <w:pPr>
            <w:pStyle w:val="TOC1"/>
            <w:rPr>
              <w:rFonts w:asciiTheme="minorHAnsi" w:eastAsiaTheme="minorEastAsia" w:hAnsiTheme="minorHAnsi" w:cstheme="minorBidi"/>
              <w:szCs w:val="22"/>
              <w:lang w:eastAsia="en-AU"/>
            </w:rPr>
          </w:pPr>
          <w:r>
            <w:fldChar w:fldCharType="begin"/>
          </w:r>
          <w:r>
            <w:instrText xml:space="preserve"> TOC \o "1-3" \h \z \u </w:instrText>
          </w:r>
          <w:r>
            <w:fldChar w:fldCharType="separate"/>
          </w:r>
          <w:hyperlink w:anchor="_Toc109244918" w:history="1">
            <w:r w:rsidRPr="00720161">
              <w:rPr>
                <w:rStyle w:val="Hyperlink"/>
              </w:rPr>
              <w:t>Foreword</w:t>
            </w:r>
            <w:r>
              <w:rPr>
                <w:webHidden/>
              </w:rPr>
              <w:tab/>
            </w:r>
            <w:r>
              <w:rPr>
                <w:webHidden/>
              </w:rPr>
              <w:fldChar w:fldCharType="begin"/>
            </w:r>
            <w:r>
              <w:rPr>
                <w:webHidden/>
              </w:rPr>
              <w:instrText xml:space="preserve"> PAGEREF _Toc109244918 \h </w:instrText>
            </w:r>
            <w:r>
              <w:rPr>
                <w:webHidden/>
              </w:rPr>
            </w:r>
            <w:r>
              <w:rPr>
                <w:webHidden/>
              </w:rPr>
              <w:fldChar w:fldCharType="separate"/>
            </w:r>
            <w:r w:rsidR="004864B0">
              <w:rPr>
                <w:webHidden/>
              </w:rPr>
              <w:t>7</w:t>
            </w:r>
            <w:r>
              <w:rPr>
                <w:webHidden/>
              </w:rPr>
              <w:fldChar w:fldCharType="end"/>
            </w:r>
          </w:hyperlink>
        </w:p>
        <w:p w14:paraId="38DAF653" w14:textId="73BEE3EC" w:rsidR="00A847FC" w:rsidRPr="00C67418" w:rsidRDefault="005A6F6B" w:rsidP="00C67418">
          <w:pPr>
            <w:pStyle w:val="TOC1"/>
            <w:rPr>
              <w:rFonts w:asciiTheme="minorHAnsi" w:eastAsiaTheme="minorEastAsia" w:hAnsiTheme="minorHAnsi" w:cstheme="minorBidi"/>
              <w:szCs w:val="22"/>
              <w:lang w:eastAsia="en-AU"/>
            </w:rPr>
          </w:pPr>
          <w:hyperlink w:anchor="_Toc109244921" w:history="1">
            <w:r w:rsidR="00A847FC" w:rsidRPr="00C67418">
              <w:rPr>
                <w:rStyle w:val="Hyperlink"/>
              </w:rPr>
              <w:t>1.</w:t>
            </w:r>
            <w:r w:rsidR="00A847FC" w:rsidRPr="00C67418">
              <w:rPr>
                <w:rFonts w:asciiTheme="minorHAnsi" w:eastAsiaTheme="minorEastAsia" w:hAnsiTheme="minorHAnsi" w:cstheme="minorBidi"/>
                <w:szCs w:val="22"/>
                <w:lang w:eastAsia="en-AU"/>
              </w:rPr>
              <w:tab/>
            </w:r>
            <w:r w:rsidR="00A847FC" w:rsidRPr="00C67418">
              <w:rPr>
                <w:rStyle w:val="Hyperlink"/>
              </w:rPr>
              <w:t>Introduction</w:t>
            </w:r>
            <w:r w:rsidR="00A847FC" w:rsidRPr="00C67418">
              <w:rPr>
                <w:webHidden/>
              </w:rPr>
              <w:tab/>
            </w:r>
            <w:r w:rsidR="00A847FC" w:rsidRPr="00C67418">
              <w:rPr>
                <w:webHidden/>
              </w:rPr>
              <w:fldChar w:fldCharType="begin"/>
            </w:r>
            <w:r w:rsidR="00A847FC" w:rsidRPr="00C67418">
              <w:rPr>
                <w:webHidden/>
              </w:rPr>
              <w:instrText xml:space="preserve"> PAGEREF _Toc109244921 \h </w:instrText>
            </w:r>
            <w:r w:rsidR="00A847FC" w:rsidRPr="00C67418">
              <w:rPr>
                <w:webHidden/>
              </w:rPr>
            </w:r>
            <w:r w:rsidR="00A847FC" w:rsidRPr="00C67418">
              <w:rPr>
                <w:webHidden/>
              </w:rPr>
              <w:fldChar w:fldCharType="separate"/>
            </w:r>
            <w:r w:rsidR="004864B0">
              <w:rPr>
                <w:webHidden/>
              </w:rPr>
              <w:t>8</w:t>
            </w:r>
            <w:r w:rsidR="00A847FC" w:rsidRPr="00C67418">
              <w:rPr>
                <w:webHidden/>
              </w:rPr>
              <w:fldChar w:fldCharType="end"/>
            </w:r>
          </w:hyperlink>
        </w:p>
        <w:p w14:paraId="43289868" w14:textId="2FD172D5"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22" w:history="1">
            <w:r w:rsidR="00A847FC" w:rsidRPr="00720161">
              <w:rPr>
                <w:rStyle w:val="Hyperlink"/>
                <w:rFonts w:ascii="Arial" w:eastAsia="Arial" w:hAnsi="Arial" w:cs="Arial"/>
                <w:noProof/>
              </w:rPr>
              <w:t>1.1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What is a tower crane?</w:t>
            </w:r>
            <w:r w:rsidR="00A847FC">
              <w:rPr>
                <w:noProof/>
                <w:webHidden/>
              </w:rPr>
              <w:tab/>
            </w:r>
            <w:r w:rsidR="00A847FC">
              <w:rPr>
                <w:noProof/>
                <w:webHidden/>
              </w:rPr>
              <w:fldChar w:fldCharType="begin"/>
            </w:r>
            <w:r w:rsidR="00A847FC">
              <w:rPr>
                <w:noProof/>
                <w:webHidden/>
              </w:rPr>
              <w:instrText xml:space="preserve"> PAGEREF _Toc109244922 \h </w:instrText>
            </w:r>
            <w:r w:rsidR="00A847FC">
              <w:rPr>
                <w:noProof/>
                <w:webHidden/>
              </w:rPr>
            </w:r>
            <w:r w:rsidR="00A847FC">
              <w:rPr>
                <w:noProof/>
                <w:webHidden/>
              </w:rPr>
              <w:fldChar w:fldCharType="separate"/>
            </w:r>
            <w:r w:rsidR="004864B0">
              <w:rPr>
                <w:noProof/>
                <w:webHidden/>
              </w:rPr>
              <w:t>8</w:t>
            </w:r>
            <w:r w:rsidR="00A847FC">
              <w:rPr>
                <w:noProof/>
                <w:webHidden/>
              </w:rPr>
              <w:fldChar w:fldCharType="end"/>
            </w:r>
          </w:hyperlink>
        </w:p>
        <w:p w14:paraId="076BA7D9" w14:textId="58FFB6DA"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23" w:history="1">
            <w:r w:rsidR="00A847FC" w:rsidRPr="00720161">
              <w:rPr>
                <w:rStyle w:val="Hyperlink"/>
                <w:rFonts w:ascii="Arial" w:eastAsia="Arial" w:hAnsi="Arial" w:cs="Arial"/>
                <w:noProof/>
              </w:rPr>
              <w:t>1.2</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Who has health and safety duties in relation to tower cranes?</w:t>
            </w:r>
            <w:r w:rsidR="00A847FC">
              <w:rPr>
                <w:noProof/>
                <w:webHidden/>
              </w:rPr>
              <w:tab/>
            </w:r>
            <w:r w:rsidR="00A847FC">
              <w:rPr>
                <w:noProof/>
                <w:webHidden/>
              </w:rPr>
              <w:fldChar w:fldCharType="begin"/>
            </w:r>
            <w:r w:rsidR="00A847FC">
              <w:rPr>
                <w:noProof/>
                <w:webHidden/>
              </w:rPr>
              <w:instrText xml:space="preserve"> PAGEREF _Toc109244923 \h </w:instrText>
            </w:r>
            <w:r w:rsidR="00A847FC">
              <w:rPr>
                <w:noProof/>
                <w:webHidden/>
              </w:rPr>
            </w:r>
            <w:r w:rsidR="00A847FC">
              <w:rPr>
                <w:noProof/>
                <w:webHidden/>
              </w:rPr>
              <w:fldChar w:fldCharType="separate"/>
            </w:r>
            <w:r w:rsidR="004864B0">
              <w:rPr>
                <w:noProof/>
                <w:webHidden/>
              </w:rPr>
              <w:t>8</w:t>
            </w:r>
            <w:r w:rsidR="00A847FC">
              <w:rPr>
                <w:noProof/>
                <w:webHidden/>
              </w:rPr>
              <w:fldChar w:fldCharType="end"/>
            </w:r>
          </w:hyperlink>
        </w:p>
        <w:p w14:paraId="4812F00C" w14:textId="333F6200"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24" w:history="1">
            <w:r w:rsidR="00A847FC" w:rsidRPr="00720161">
              <w:rPr>
                <w:rStyle w:val="Hyperlink"/>
                <w:rFonts w:ascii="Arial" w:eastAsia="Arial" w:hAnsi="Arial" w:cs="Arial"/>
                <w:noProof/>
              </w:rPr>
              <w:t>1.3</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What is involved in managing risks associated with tower cranes?</w:t>
            </w:r>
            <w:r w:rsidR="00A847FC">
              <w:rPr>
                <w:noProof/>
                <w:webHidden/>
              </w:rPr>
              <w:tab/>
            </w:r>
            <w:r w:rsidR="00A847FC">
              <w:rPr>
                <w:noProof/>
                <w:webHidden/>
              </w:rPr>
              <w:fldChar w:fldCharType="begin"/>
            </w:r>
            <w:r w:rsidR="00A847FC">
              <w:rPr>
                <w:noProof/>
                <w:webHidden/>
              </w:rPr>
              <w:instrText xml:space="preserve"> PAGEREF _Toc109244924 \h </w:instrText>
            </w:r>
            <w:r w:rsidR="00A847FC">
              <w:rPr>
                <w:noProof/>
                <w:webHidden/>
              </w:rPr>
            </w:r>
            <w:r w:rsidR="00A847FC">
              <w:rPr>
                <w:noProof/>
                <w:webHidden/>
              </w:rPr>
              <w:fldChar w:fldCharType="separate"/>
            </w:r>
            <w:r w:rsidR="004864B0">
              <w:rPr>
                <w:noProof/>
                <w:webHidden/>
              </w:rPr>
              <w:t>9</w:t>
            </w:r>
            <w:r w:rsidR="00A847FC">
              <w:rPr>
                <w:noProof/>
                <w:webHidden/>
              </w:rPr>
              <w:fldChar w:fldCharType="end"/>
            </w:r>
          </w:hyperlink>
        </w:p>
        <w:p w14:paraId="3EEBA69D" w14:textId="7A09D4DB"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27" w:history="1">
            <w:r w:rsidR="00A847FC" w:rsidRPr="00720161">
              <w:rPr>
                <w:rStyle w:val="Hyperlink"/>
                <w:rFonts w:ascii="Arial" w:eastAsia="Arial" w:hAnsi="Arial" w:cs="Arial"/>
                <w:noProof/>
              </w:rPr>
              <w:t>1.4</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Safe work method statements</w:t>
            </w:r>
            <w:r w:rsidR="00A847FC">
              <w:rPr>
                <w:noProof/>
                <w:webHidden/>
              </w:rPr>
              <w:tab/>
            </w:r>
            <w:r w:rsidR="00A847FC">
              <w:rPr>
                <w:noProof/>
                <w:webHidden/>
              </w:rPr>
              <w:fldChar w:fldCharType="begin"/>
            </w:r>
            <w:r w:rsidR="00A847FC">
              <w:rPr>
                <w:noProof/>
                <w:webHidden/>
              </w:rPr>
              <w:instrText xml:space="preserve"> PAGEREF _Toc109244927 \h </w:instrText>
            </w:r>
            <w:r w:rsidR="00A847FC">
              <w:rPr>
                <w:noProof/>
                <w:webHidden/>
              </w:rPr>
            </w:r>
            <w:r w:rsidR="00A847FC">
              <w:rPr>
                <w:noProof/>
                <w:webHidden/>
              </w:rPr>
              <w:fldChar w:fldCharType="separate"/>
            </w:r>
            <w:r w:rsidR="004864B0">
              <w:rPr>
                <w:noProof/>
                <w:webHidden/>
              </w:rPr>
              <w:t>11</w:t>
            </w:r>
            <w:r w:rsidR="00A847FC">
              <w:rPr>
                <w:noProof/>
                <w:webHidden/>
              </w:rPr>
              <w:fldChar w:fldCharType="end"/>
            </w:r>
          </w:hyperlink>
        </w:p>
        <w:p w14:paraId="7163AFEC" w14:textId="06D40E62"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28" w:history="1">
            <w:r w:rsidR="00A847FC" w:rsidRPr="00720161">
              <w:rPr>
                <w:rStyle w:val="Hyperlink"/>
                <w:rFonts w:ascii="Arial" w:eastAsia="Arial" w:hAnsi="Arial" w:cs="Arial"/>
                <w:noProof/>
              </w:rPr>
              <w:t>1.5</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Information, training, instruction and supervision</w:t>
            </w:r>
            <w:r w:rsidR="00A847FC">
              <w:rPr>
                <w:noProof/>
                <w:webHidden/>
              </w:rPr>
              <w:tab/>
            </w:r>
            <w:r w:rsidR="00A847FC">
              <w:rPr>
                <w:noProof/>
                <w:webHidden/>
              </w:rPr>
              <w:fldChar w:fldCharType="begin"/>
            </w:r>
            <w:r w:rsidR="00A847FC">
              <w:rPr>
                <w:noProof/>
                <w:webHidden/>
              </w:rPr>
              <w:instrText xml:space="preserve"> PAGEREF _Toc109244928 \h </w:instrText>
            </w:r>
            <w:r w:rsidR="00A847FC">
              <w:rPr>
                <w:noProof/>
                <w:webHidden/>
              </w:rPr>
            </w:r>
            <w:r w:rsidR="00A847FC">
              <w:rPr>
                <w:noProof/>
                <w:webHidden/>
              </w:rPr>
              <w:fldChar w:fldCharType="separate"/>
            </w:r>
            <w:r w:rsidR="004864B0">
              <w:rPr>
                <w:noProof/>
                <w:webHidden/>
              </w:rPr>
              <w:t>11</w:t>
            </w:r>
            <w:r w:rsidR="00A847FC">
              <w:rPr>
                <w:noProof/>
                <w:webHidden/>
              </w:rPr>
              <w:fldChar w:fldCharType="end"/>
            </w:r>
          </w:hyperlink>
        </w:p>
        <w:p w14:paraId="1860D73D" w14:textId="5F47FFEE" w:rsidR="00A847FC" w:rsidRDefault="005A6F6B" w:rsidP="00C67418">
          <w:pPr>
            <w:pStyle w:val="TOC1"/>
            <w:rPr>
              <w:rFonts w:asciiTheme="minorHAnsi" w:eastAsiaTheme="minorEastAsia" w:hAnsiTheme="minorHAnsi" w:cstheme="minorBidi"/>
              <w:szCs w:val="22"/>
              <w:lang w:eastAsia="en-AU"/>
            </w:rPr>
          </w:pPr>
          <w:hyperlink w:anchor="_Toc109244929" w:history="1">
            <w:r w:rsidR="00A847FC" w:rsidRPr="00720161">
              <w:rPr>
                <w:rStyle w:val="Hyperlink"/>
              </w:rPr>
              <w:t>2.</w:t>
            </w:r>
            <w:r w:rsidR="00A847FC">
              <w:rPr>
                <w:rFonts w:asciiTheme="minorHAnsi" w:eastAsiaTheme="minorEastAsia" w:hAnsiTheme="minorHAnsi" w:cstheme="minorBidi"/>
                <w:szCs w:val="22"/>
                <w:lang w:eastAsia="en-AU"/>
              </w:rPr>
              <w:tab/>
            </w:r>
            <w:r w:rsidR="00A847FC" w:rsidRPr="00720161">
              <w:rPr>
                <w:rStyle w:val="Hyperlink"/>
              </w:rPr>
              <w:t>Safe design of tower cranes</w:t>
            </w:r>
            <w:r w:rsidR="00A847FC">
              <w:rPr>
                <w:webHidden/>
              </w:rPr>
              <w:tab/>
            </w:r>
            <w:r w:rsidR="00A847FC">
              <w:rPr>
                <w:webHidden/>
              </w:rPr>
              <w:fldChar w:fldCharType="begin"/>
            </w:r>
            <w:r w:rsidR="00A847FC">
              <w:rPr>
                <w:webHidden/>
              </w:rPr>
              <w:instrText xml:space="preserve"> PAGEREF _Toc109244929 \h </w:instrText>
            </w:r>
            <w:r w:rsidR="00A847FC">
              <w:rPr>
                <w:webHidden/>
              </w:rPr>
            </w:r>
            <w:r w:rsidR="00A847FC">
              <w:rPr>
                <w:webHidden/>
              </w:rPr>
              <w:fldChar w:fldCharType="separate"/>
            </w:r>
            <w:r w:rsidR="004864B0">
              <w:rPr>
                <w:webHidden/>
              </w:rPr>
              <w:t>13</w:t>
            </w:r>
            <w:r w:rsidR="00A847FC">
              <w:rPr>
                <w:webHidden/>
              </w:rPr>
              <w:fldChar w:fldCharType="end"/>
            </w:r>
          </w:hyperlink>
        </w:p>
        <w:p w14:paraId="562E0538" w14:textId="6A70403C"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30" w:history="1">
            <w:r w:rsidR="00A847FC" w:rsidRPr="00720161">
              <w:rPr>
                <w:rStyle w:val="Hyperlink"/>
                <w:rFonts w:ascii="Arial" w:eastAsia="Arial" w:hAnsi="Arial" w:cs="Arial"/>
                <w:noProof/>
              </w:rPr>
              <w:t>2.1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Design registration of tower cranes</w:t>
            </w:r>
            <w:r w:rsidR="00A847FC">
              <w:rPr>
                <w:noProof/>
                <w:webHidden/>
              </w:rPr>
              <w:tab/>
            </w:r>
            <w:r w:rsidR="00A847FC">
              <w:rPr>
                <w:noProof/>
                <w:webHidden/>
              </w:rPr>
              <w:fldChar w:fldCharType="begin"/>
            </w:r>
            <w:r w:rsidR="00A847FC">
              <w:rPr>
                <w:noProof/>
                <w:webHidden/>
              </w:rPr>
              <w:instrText xml:space="preserve"> PAGEREF _Toc109244930 \h </w:instrText>
            </w:r>
            <w:r w:rsidR="00A847FC">
              <w:rPr>
                <w:noProof/>
                <w:webHidden/>
              </w:rPr>
            </w:r>
            <w:r w:rsidR="00A847FC">
              <w:rPr>
                <w:noProof/>
                <w:webHidden/>
              </w:rPr>
              <w:fldChar w:fldCharType="separate"/>
            </w:r>
            <w:r w:rsidR="004864B0">
              <w:rPr>
                <w:noProof/>
                <w:webHidden/>
              </w:rPr>
              <w:t>13</w:t>
            </w:r>
            <w:r w:rsidR="00A847FC">
              <w:rPr>
                <w:noProof/>
                <w:webHidden/>
              </w:rPr>
              <w:fldChar w:fldCharType="end"/>
            </w:r>
          </w:hyperlink>
        </w:p>
        <w:p w14:paraId="76DDFABC" w14:textId="61DC3453"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32" w:history="1">
            <w:r w:rsidR="00A847FC" w:rsidRPr="00720161">
              <w:rPr>
                <w:rStyle w:val="Hyperlink"/>
                <w:rFonts w:ascii="Arial" w:eastAsia="Arial" w:hAnsi="Arial" w:cs="Arial"/>
                <w:noProof/>
              </w:rPr>
              <w:t>2.2</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Crane stability</w:t>
            </w:r>
            <w:r w:rsidR="00A847FC">
              <w:rPr>
                <w:noProof/>
                <w:webHidden/>
              </w:rPr>
              <w:tab/>
            </w:r>
            <w:r w:rsidR="00A847FC">
              <w:rPr>
                <w:noProof/>
                <w:webHidden/>
              </w:rPr>
              <w:fldChar w:fldCharType="begin"/>
            </w:r>
            <w:r w:rsidR="00A847FC">
              <w:rPr>
                <w:noProof/>
                <w:webHidden/>
              </w:rPr>
              <w:instrText xml:space="preserve"> PAGEREF _Toc109244932 \h </w:instrText>
            </w:r>
            <w:r w:rsidR="00A847FC">
              <w:rPr>
                <w:noProof/>
                <w:webHidden/>
              </w:rPr>
            </w:r>
            <w:r w:rsidR="00A847FC">
              <w:rPr>
                <w:noProof/>
                <w:webHidden/>
              </w:rPr>
              <w:fldChar w:fldCharType="separate"/>
            </w:r>
            <w:r w:rsidR="004864B0">
              <w:rPr>
                <w:noProof/>
                <w:webHidden/>
              </w:rPr>
              <w:t>15</w:t>
            </w:r>
            <w:r w:rsidR="00A847FC">
              <w:rPr>
                <w:noProof/>
                <w:webHidden/>
              </w:rPr>
              <w:fldChar w:fldCharType="end"/>
            </w:r>
          </w:hyperlink>
        </w:p>
        <w:p w14:paraId="3D44E6B5" w14:textId="6AA3625F"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37" w:history="1">
            <w:r w:rsidR="00A847FC" w:rsidRPr="00720161">
              <w:rPr>
                <w:rStyle w:val="Hyperlink"/>
                <w:rFonts w:ascii="Arial" w:eastAsia="Arial" w:hAnsi="Arial" w:cs="Arial"/>
                <w:noProof/>
              </w:rPr>
              <w:t>2.3</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Limiting and indicating devices</w:t>
            </w:r>
            <w:r w:rsidR="00A847FC">
              <w:rPr>
                <w:noProof/>
                <w:webHidden/>
              </w:rPr>
              <w:tab/>
            </w:r>
            <w:r w:rsidR="00A847FC">
              <w:rPr>
                <w:noProof/>
                <w:webHidden/>
              </w:rPr>
              <w:fldChar w:fldCharType="begin"/>
            </w:r>
            <w:r w:rsidR="00A847FC">
              <w:rPr>
                <w:noProof/>
                <w:webHidden/>
              </w:rPr>
              <w:instrText xml:space="preserve"> PAGEREF _Toc109244937 \h </w:instrText>
            </w:r>
            <w:r w:rsidR="00A847FC">
              <w:rPr>
                <w:noProof/>
                <w:webHidden/>
              </w:rPr>
            </w:r>
            <w:r w:rsidR="00A847FC">
              <w:rPr>
                <w:noProof/>
                <w:webHidden/>
              </w:rPr>
              <w:fldChar w:fldCharType="separate"/>
            </w:r>
            <w:r w:rsidR="004864B0">
              <w:rPr>
                <w:noProof/>
                <w:webHidden/>
              </w:rPr>
              <w:t>17</w:t>
            </w:r>
            <w:r w:rsidR="00A847FC">
              <w:rPr>
                <w:noProof/>
                <w:webHidden/>
              </w:rPr>
              <w:fldChar w:fldCharType="end"/>
            </w:r>
          </w:hyperlink>
        </w:p>
        <w:p w14:paraId="6349CC9A" w14:textId="742A1815"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43" w:history="1">
            <w:r w:rsidR="00A847FC" w:rsidRPr="00720161">
              <w:rPr>
                <w:rStyle w:val="Hyperlink"/>
                <w:rFonts w:ascii="Arial" w:eastAsia="Arial" w:hAnsi="Arial" w:cs="Arial"/>
                <w:noProof/>
              </w:rPr>
              <w:t>2.4</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Signs on tower cranes</w:t>
            </w:r>
            <w:r w:rsidR="00A847FC">
              <w:rPr>
                <w:noProof/>
                <w:webHidden/>
              </w:rPr>
              <w:tab/>
            </w:r>
            <w:r w:rsidR="00A847FC">
              <w:rPr>
                <w:noProof/>
                <w:webHidden/>
              </w:rPr>
              <w:fldChar w:fldCharType="begin"/>
            </w:r>
            <w:r w:rsidR="00A847FC">
              <w:rPr>
                <w:noProof/>
                <w:webHidden/>
              </w:rPr>
              <w:instrText xml:space="preserve"> PAGEREF _Toc109244943 \h </w:instrText>
            </w:r>
            <w:r w:rsidR="00A847FC">
              <w:rPr>
                <w:noProof/>
                <w:webHidden/>
              </w:rPr>
            </w:r>
            <w:r w:rsidR="00A847FC">
              <w:rPr>
                <w:noProof/>
                <w:webHidden/>
              </w:rPr>
              <w:fldChar w:fldCharType="separate"/>
            </w:r>
            <w:r w:rsidR="004864B0">
              <w:rPr>
                <w:noProof/>
                <w:webHidden/>
              </w:rPr>
              <w:t>18</w:t>
            </w:r>
            <w:r w:rsidR="00A847FC">
              <w:rPr>
                <w:noProof/>
                <w:webHidden/>
              </w:rPr>
              <w:fldChar w:fldCharType="end"/>
            </w:r>
          </w:hyperlink>
        </w:p>
        <w:p w14:paraId="213B0C69" w14:textId="0766B975" w:rsidR="00A847FC" w:rsidRDefault="005A6F6B" w:rsidP="00C67418">
          <w:pPr>
            <w:pStyle w:val="TOC1"/>
            <w:rPr>
              <w:rFonts w:asciiTheme="minorHAnsi" w:eastAsiaTheme="minorEastAsia" w:hAnsiTheme="minorHAnsi" w:cstheme="minorBidi"/>
              <w:szCs w:val="22"/>
              <w:lang w:eastAsia="en-AU"/>
            </w:rPr>
          </w:pPr>
          <w:hyperlink w:anchor="_Toc109244944" w:history="1">
            <w:r w:rsidR="00A847FC" w:rsidRPr="00720161">
              <w:rPr>
                <w:rStyle w:val="Hyperlink"/>
              </w:rPr>
              <w:t>3.</w:t>
            </w:r>
            <w:r w:rsidR="00A847FC">
              <w:rPr>
                <w:rFonts w:asciiTheme="minorHAnsi" w:eastAsiaTheme="minorEastAsia" w:hAnsiTheme="minorHAnsi" w:cstheme="minorBidi"/>
                <w:szCs w:val="22"/>
                <w:lang w:eastAsia="en-AU"/>
              </w:rPr>
              <w:tab/>
            </w:r>
            <w:r w:rsidR="00A847FC" w:rsidRPr="00720161">
              <w:rPr>
                <w:rStyle w:val="Hyperlink"/>
              </w:rPr>
              <w:t>Planning and coordinating tower crane operations</w:t>
            </w:r>
            <w:r w:rsidR="00A847FC">
              <w:rPr>
                <w:webHidden/>
              </w:rPr>
              <w:tab/>
            </w:r>
            <w:r w:rsidR="00A847FC">
              <w:rPr>
                <w:webHidden/>
              </w:rPr>
              <w:fldChar w:fldCharType="begin"/>
            </w:r>
            <w:r w:rsidR="00A847FC">
              <w:rPr>
                <w:webHidden/>
              </w:rPr>
              <w:instrText xml:space="preserve"> PAGEREF _Toc109244944 \h </w:instrText>
            </w:r>
            <w:r w:rsidR="00A847FC">
              <w:rPr>
                <w:webHidden/>
              </w:rPr>
            </w:r>
            <w:r w:rsidR="00A847FC">
              <w:rPr>
                <w:webHidden/>
              </w:rPr>
              <w:fldChar w:fldCharType="separate"/>
            </w:r>
            <w:r w:rsidR="004864B0">
              <w:rPr>
                <w:webHidden/>
              </w:rPr>
              <w:t>20</w:t>
            </w:r>
            <w:r w:rsidR="00A847FC">
              <w:rPr>
                <w:webHidden/>
              </w:rPr>
              <w:fldChar w:fldCharType="end"/>
            </w:r>
          </w:hyperlink>
        </w:p>
        <w:p w14:paraId="7157D12A" w14:textId="1D1E1686"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45" w:history="1">
            <w:r w:rsidR="00A847FC" w:rsidRPr="00720161">
              <w:rPr>
                <w:rStyle w:val="Hyperlink"/>
                <w:rFonts w:ascii="Arial" w:eastAsia="Arial" w:hAnsi="Arial" w:cs="Arial"/>
                <w:noProof/>
              </w:rPr>
              <w:t>3.1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Selecting the crane</w:t>
            </w:r>
            <w:r w:rsidR="00A847FC">
              <w:rPr>
                <w:noProof/>
                <w:webHidden/>
              </w:rPr>
              <w:tab/>
            </w:r>
            <w:r w:rsidR="00A847FC">
              <w:rPr>
                <w:noProof/>
                <w:webHidden/>
              </w:rPr>
              <w:fldChar w:fldCharType="begin"/>
            </w:r>
            <w:r w:rsidR="00A847FC">
              <w:rPr>
                <w:noProof/>
                <w:webHidden/>
              </w:rPr>
              <w:instrText xml:space="preserve"> PAGEREF _Toc109244945 \h </w:instrText>
            </w:r>
            <w:r w:rsidR="00A847FC">
              <w:rPr>
                <w:noProof/>
                <w:webHidden/>
              </w:rPr>
            </w:r>
            <w:r w:rsidR="00A847FC">
              <w:rPr>
                <w:noProof/>
                <w:webHidden/>
              </w:rPr>
              <w:fldChar w:fldCharType="separate"/>
            </w:r>
            <w:r w:rsidR="004864B0">
              <w:rPr>
                <w:noProof/>
                <w:webHidden/>
              </w:rPr>
              <w:t>20</w:t>
            </w:r>
            <w:r w:rsidR="00A847FC">
              <w:rPr>
                <w:noProof/>
                <w:webHidden/>
              </w:rPr>
              <w:fldChar w:fldCharType="end"/>
            </w:r>
          </w:hyperlink>
        </w:p>
        <w:p w14:paraId="51001ADD" w14:textId="54403365"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46" w:history="1">
            <w:r w:rsidR="00A847FC" w:rsidRPr="00720161">
              <w:rPr>
                <w:rStyle w:val="Hyperlink"/>
                <w:rFonts w:ascii="Arial" w:eastAsia="Arial" w:hAnsi="Arial" w:cs="Arial"/>
                <w:noProof/>
              </w:rPr>
              <w:t>3.2</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Crane crew</w:t>
            </w:r>
            <w:r w:rsidR="00A847FC">
              <w:rPr>
                <w:noProof/>
                <w:webHidden/>
              </w:rPr>
              <w:tab/>
            </w:r>
            <w:r w:rsidR="00A847FC">
              <w:rPr>
                <w:noProof/>
                <w:webHidden/>
              </w:rPr>
              <w:fldChar w:fldCharType="begin"/>
            </w:r>
            <w:r w:rsidR="00A847FC">
              <w:rPr>
                <w:noProof/>
                <w:webHidden/>
              </w:rPr>
              <w:instrText xml:space="preserve"> PAGEREF _Toc109244946 \h </w:instrText>
            </w:r>
            <w:r w:rsidR="00A847FC">
              <w:rPr>
                <w:noProof/>
                <w:webHidden/>
              </w:rPr>
            </w:r>
            <w:r w:rsidR="00A847FC">
              <w:rPr>
                <w:noProof/>
                <w:webHidden/>
              </w:rPr>
              <w:fldChar w:fldCharType="separate"/>
            </w:r>
            <w:r w:rsidR="004864B0">
              <w:rPr>
                <w:noProof/>
                <w:webHidden/>
              </w:rPr>
              <w:t>21</w:t>
            </w:r>
            <w:r w:rsidR="00A847FC">
              <w:rPr>
                <w:noProof/>
                <w:webHidden/>
              </w:rPr>
              <w:fldChar w:fldCharType="end"/>
            </w:r>
          </w:hyperlink>
        </w:p>
        <w:p w14:paraId="0C136BA0" w14:textId="373E0D7F"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47" w:history="1">
            <w:r w:rsidR="00A847FC" w:rsidRPr="00720161">
              <w:rPr>
                <w:rStyle w:val="Hyperlink"/>
                <w:rFonts w:ascii="Arial" w:eastAsia="Arial" w:hAnsi="Arial" w:cs="Arial"/>
                <w:noProof/>
              </w:rPr>
              <w:t>3.3</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Crane siting</w:t>
            </w:r>
            <w:r w:rsidR="00A847FC">
              <w:rPr>
                <w:noProof/>
                <w:webHidden/>
              </w:rPr>
              <w:tab/>
            </w:r>
            <w:r w:rsidR="00A847FC">
              <w:rPr>
                <w:noProof/>
                <w:webHidden/>
              </w:rPr>
              <w:fldChar w:fldCharType="begin"/>
            </w:r>
            <w:r w:rsidR="00A847FC">
              <w:rPr>
                <w:noProof/>
                <w:webHidden/>
              </w:rPr>
              <w:instrText xml:space="preserve"> PAGEREF _Toc109244947 \h </w:instrText>
            </w:r>
            <w:r w:rsidR="00A847FC">
              <w:rPr>
                <w:noProof/>
                <w:webHidden/>
              </w:rPr>
            </w:r>
            <w:r w:rsidR="00A847FC">
              <w:rPr>
                <w:noProof/>
                <w:webHidden/>
              </w:rPr>
              <w:fldChar w:fldCharType="separate"/>
            </w:r>
            <w:r w:rsidR="004864B0">
              <w:rPr>
                <w:noProof/>
                <w:webHidden/>
              </w:rPr>
              <w:t>22</w:t>
            </w:r>
            <w:r w:rsidR="00A847FC">
              <w:rPr>
                <w:noProof/>
                <w:webHidden/>
              </w:rPr>
              <w:fldChar w:fldCharType="end"/>
            </w:r>
          </w:hyperlink>
        </w:p>
        <w:p w14:paraId="2471A634" w14:textId="14EB4A12"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51" w:history="1">
            <w:r w:rsidR="00A847FC" w:rsidRPr="00720161">
              <w:rPr>
                <w:rStyle w:val="Hyperlink"/>
                <w:rFonts w:ascii="Arial" w:eastAsia="Arial" w:hAnsi="Arial" w:cs="Arial"/>
                <w:noProof/>
              </w:rPr>
              <w:t>3.4</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Communication</w:t>
            </w:r>
            <w:r w:rsidR="00A847FC">
              <w:rPr>
                <w:noProof/>
                <w:webHidden/>
              </w:rPr>
              <w:tab/>
            </w:r>
            <w:r w:rsidR="00A847FC">
              <w:rPr>
                <w:noProof/>
                <w:webHidden/>
              </w:rPr>
              <w:fldChar w:fldCharType="begin"/>
            </w:r>
            <w:r w:rsidR="00A847FC">
              <w:rPr>
                <w:noProof/>
                <w:webHidden/>
              </w:rPr>
              <w:instrText xml:space="preserve"> PAGEREF _Toc109244951 \h </w:instrText>
            </w:r>
            <w:r w:rsidR="00A847FC">
              <w:rPr>
                <w:noProof/>
                <w:webHidden/>
              </w:rPr>
            </w:r>
            <w:r w:rsidR="00A847FC">
              <w:rPr>
                <w:noProof/>
                <w:webHidden/>
              </w:rPr>
              <w:fldChar w:fldCharType="separate"/>
            </w:r>
            <w:r w:rsidR="004864B0">
              <w:rPr>
                <w:noProof/>
                <w:webHidden/>
              </w:rPr>
              <w:t>23</w:t>
            </w:r>
            <w:r w:rsidR="00A847FC">
              <w:rPr>
                <w:noProof/>
                <w:webHidden/>
              </w:rPr>
              <w:fldChar w:fldCharType="end"/>
            </w:r>
          </w:hyperlink>
        </w:p>
        <w:p w14:paraId="3701EED6" w14:textId="13255C3D"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52" w:history="1">
            <w:r w:rsidR="00A847FC" w:rsidRPr="00720161">
              <w:rPr>
                <w:rStyle w:val="Hyperlink"/>
                <w:rFonts w:ascii="Arial" w:eastAsia="Arial" w:hAnsi="Arial" w:cs="Arial"/>
                <w:noProof/>
              </w:rPr>
              <w:t>3.5</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Emergency plan</w:t>
            </w:r>
            <w:r w:rsidR="00A847FC">
              <w:rPr>
                <w:noProof/>
                <w:webHidden/>
              </w:rPr>
              <w:tab/>
            </w:r>
            <w:r w:rsidR="00A847FC">
              <w:rPr>
                <w:noProof/>
                <w:webHidden/>
              </w:rPr>
              <w:fldChar w:fldCharType="begin"/>
            </w:r>
            <w:r w:rsidR="00A847FC">
              <w:rPr>
                <w:noProof/>
                <w:webHidden/>
              </w:rPr>
              <w:instrText xml:space="preserve"> PAGEREF _Toc109244952 \h </w:instrText>
            </w:r>
            <w:r w:rsidR="00A847FC">
              <w:rPr>
                <w:noProof/>
                <w:webHidden/>
              </w:rPr>
            </w:r>
            <w:r w:rsidR="00A847FC">
              <w:rPr>
                <w:noProof/>
                <w:webHidden/>
              </w:rPr>
              <w:fldChar w:fldCharType="separate"/>
            </w:r>
            <w:r w:rsidR="004864B0">
              <w:rPr>
                <w:noProof/>
                <w:webHidden/>
              </w:rPr>
              <w:t>23</w:t>
            </w:r>
            <w:r w:rsidR="00A847FC">
              <w:rPr>
                <w:noProof/>
                <w:webHidden/>
              </w:rPr>
              <w:fldChar w:fldCharType="end"/>
            </w:r>
          </w:hyperlink>
        </w:p>
        <w:p w14:paraId="60344854" w14:textId="711A3791"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53" w:history="1">
            <w:r w:rsidR="00A847FC" w:rsidRPr="00720161">
              <w:rPr>
                <w:rStyle w:val="Hyperlink"/>
                <w:rFonts w:ascii="Arial" w:eastAsia="Arial" w:hAnsi="Arial" w:cs="Arial"/>
                <w:noProof/>
              </w:rPr>
              <w:t>3.6</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Lighting</w:t>
            </w:r>
            <w:r w:rsidR="00A847FC">
              <w:rPr>
                <w:noProof/>
                <w:webHidden/>
              </w:rPr>
              <w:tab/>
            </w:r>
            <w:r w:rsidR="00A847FC">
              <w:rPr>
                <w:noProof/>
                <w:webHidden/>
              </w:rPr>
              <w:fldChar w:fldCharType="begin"/>
            </w:r>
            <w:r w:rsidR="00A847FC">
              <w:rPr>
                <w:noProof/>
                <w:webHidden/>
              </w:rPr>
              <w:instrText xml:space="preserve"> PAGEREF _Toc109244953 \h </w:instrText>
            </w:r>
            <w:r w:rsidR="00A847FC">
              <w:rPr>
                <w:noProof/>
                <w:webHidden/>
              </w:rPr>
            </w:r>
            <w:r w:rsidR="00A847FC">
              <w:rPr>
                <w:noProof/>
                <w:webHidden/>
              </w:rPr>
              <w:fldChar w:fldCharType="separate"/>
            </w:r>
            <w:r w:rsidR="004864B0">
              <w:rPr>
                <w:noProof/>
                <w:webHidden/>
              </w:rPr>
              <w:t>24</w:t>
            </w:r>
            <w:r w:rsidR="00A847FC">
              <w:rPr>
                <w:noProof/>
                <w:webHidden/>
              </w:rPr>
              <w:fldChar w:fldCharType="end"/>
            </w:r>
          </w:hyperlink>
        </w:p>
        <w:p w14:paraId="50C7AE62" w14:textId="4C0ED326" w:rsidR="00A847FC" w:rsidRDefault="005A6F6B" w:rsidP="00C67418">
          <w:pPr>
            <w:pStyle w:val="TOC1"/>
            <w:rPr>
              <w:rFonts w:asciiTheme="minorHAnsi" w:eastAsiaTheme="minorEastAsia" w:hAnsiTheme="minorHAnsi" w:cstheme="minorBidi"/>
              <w:szCs w:val="22"/>
              <w:lang w:eastAsia="en-AU"/>
            </w:rPr>
          </w:pPr>
          <w:hyperlink w:anchor="_Toc109244954" w:history="1">
            <w:r w:rsidR="00A847FC" w:rsidRPr="00720161">
              <w:rPr>
                <w:rStyle w:val="Hyperlink"/>
              </w:rPr>
              <w:t>4.</w:t>
            </w:r>
            <w:r w:rsidR="00A847FC">
              <w:rPr>
                <w:rFonts w:asciiTheme="minorHAnsi" w:eastAsiaTheme="minorEastAsia" w:hAnsiTheme="minorHAnsi" w:cstheme="minorBidi"/>
                <w:szCs w:val="22"/>
                <w:lang w:eastAsia="en-AU"/>
              </w:rPr>
              <w:tab/>
            </w:r>
            <w:r w:rsidR="00A847FC" w:rsidRPr="00720161">
              <w:rPr>
                <w:rStyle w:val="Hyperlink"/>
              </w:rPr>
              <w:t>Minimising risk of injury from collision</w:t>
            </w:r>
            <w:r w:rsidR="00A847FC">
              <w:rPr>
                <w:webHidden/>
              </w:rPr>
              <w:tab/>
            </w:r>
            <w:r w:rsidR="00A847FC">
              <w:rPr>
                <w:webHidden/>
              </w:rPr>
              <w:fldChar w:fldCharType="begin"/>
            </w:r>
            <w:r w:rsidR="00A847FC">
              <w:rPr>
                <w:webHidden/>
              </w:rPr>
              <w:instrText xml:space="preserve"> PAGEREF _Toc109244954 \h </w:instrText>
            </w:r>
            <w:r w:rsidR="00A847FC">
              <w:rPr>
                <w:webHidden/>
              </w:rPr>
            </w:r>
            <w:r w:rsidR="00A847FC">
              <w:rPr>
                <w:webHidden/>
              </w:rPr>
              <w:fldChar w:fldCharType="separate"/>
            </w:r>
            <w:r w:rsidR="004864B0">
              <w:rPr>
                <w:webHidden/>
              </w:rPr>
              <w:t>25</w:t>
            </w:r>
            <w:r w:rsidR="00A847FC">
              <w:rPr>
                <w:webHidden/>
              </w:rPr>
              <w:fldChar w:fldCharType="end"/>
            </w:r>
          </w:hyperlink>
        </w:p>
        <w:p w14:paraId="1779C6B6" w14:textId="46EEE120"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55" w:history="1">
            <w:r w:rsidR="00A847FC" w:rsidRPr="00720161">
              <w:rPr>
                <w:rStyle w:val="Hyperlink"/>
                <w:rFonts w:ascii="Arial" w:eastAsia="Arial" w:hAnsi="Arial" w:cs="Arial"/>
                <w:noProof/>
              </w:rPr>
              <w:t>4.1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Working near overhead electric lines (powerlines)</w:t>
            </w:r>
            <w:r w:rsidR="00A847FC">
              <w:rPr>
                <w:noProof/>
                <w:webHidden/>
              </w:rPr>
              <w:tab/>
            </w:r>
            <w:r w:rsidR="00A847FC">
              <w:rPr>
                <w:noProof/>
                <w:webHidden/>
              </w:rPr>
              <w:fldChar w:fldCharType="begin"/>
            </w:r>
            <w:r w:rsidR="00A847FC">
              <w:rPr>
                <w:noProof/>
                <w:webHidden/>
              </w:rPr>
              <w:instrText xml:space="preserve"> PAGEREF _Toc109244955 \h </w:instrText>
            </w:r>
            <w:r w:rsidR="00A847FC">
              <w:rPr>
                <w:noProof/>
                <w:webHidden/>
              </w:rPr>
            </w:r>
            <w:r w:rsidR="00A847FC">
              <w:rPr>
                <w:noProof/>
                <w:webHidden/>
              </w:rPr>
              <w:fldChar w:fldCharType="separate"/>
            </w:r>
            <w:r w:rsidR="004864B0">
              <w:rPr>
                <w:noProof/>
                <w:webHidden/>
              </w:rPr>
              <w:t>25</w:t>
            </w:r>
            <w:r w:rsidR="00A847FC">
              <w:rPr>
                <w:noProof/>
                <w:webHidden/>
              </w:rPr>
              <w:fldChar w:fldCharType="end"/>
            </w:r>
          </w:hyperlink>
        </w:p>
        <w:p w14:paraId="0851ABD3" w14:textId="791C1EA5"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59" w:history="1">
            <w:r w:rsidR="00A847FC" w:rsidRPr="00720161">
              <w:rPr>
                <w:rStyle w:val="Hyperlink"/>
                <w:rFonts w:ascii="Arial" w:eastAsia="Arial" w:hAnsi="Arial" w:cs="Arial"/>
                <w:noProof/>
              </w:rPr>
              <w:t>4.2</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Working near other plant (including other cranes and concrete placement booms)</w:t>
            </w:r>
            <w:r w:rsidR="00A847FC">
              <w:rPr>
                <w:noProof/>
                <w:webHidden/>
              </w:rPr>
              <w:tab/>
            </w:r>
            <w:r w:rsidR="00A847FC">
              <w:rPr>
                <w:noProof/>
                <w:webHidden/>
              </w:rPr>
              <w:fldChar w:fldCharType="begin"/>
            </w:r>
            <w:r w:rsidR="00A847FC">
              <w:rPr>
                <w:noProof/>
                <w:webHidden/>
              </w:rPr>
              <w:instrText xml:space="preserve"> PAGEREF _Toc109244959 \h </w:instrText>
            </w:r>
            <w:r w:rsidR="00A847FC">
              <w:rPr>
                <w:noProof/>
                <w:webHidden/>
              </w:rPr>
            </w:r>
            <w:r w:rsidR="00A847FC">
              <w:rPr>
                <w:noProof/>
                <w:webHidden/>
              </w:rPr>
              <w:fldChar w:fldCharType="separate"/>
            </w:r>
            <w:r w:rsidR="004864B0">
              <w:rPr>
                <w:noProof/>
                <w:webHidden/>
              </w:rPr>
              <w:t>28</w:t>
            </w:r>
            <w:r w:rsidR="00A847FC">
              <w:rPr>
                <w:noProof/>
                <w:webHidden/>
              </w:rPr>
              <w:fldChar w:fldCharType="end"/>
            </w:r>
          </w:hyperlink>
        </w:p>
        <w:p w14:paraId="751AC327" w14:textId="4ADC115D" w:rsidR="00A847FC" w:rsidRDefault="005A6F6B" w:rsidP="00C67418">
          <w:pPr>
            <w:pStyle w:val="TOC1"/>
            <w:rPr>
              <w:rFonts w:asciiTheme="minorHAnsi" w:eastAsiaTheme="minorEastAsia" w:hAnsiTheme="minorHAnsi" w:cstheme="minorBidi"/>
              <w:szCs w:val="22"/>
              <w:lang w:eastAsia="en-AU"/>
            </w:rPr>
          </w:pPr>
          <w:hyperlink w:anchor="_Toc109244961" w:history="1">
            <w:r w:rsidR="00A847FC" w:rsidRPr="00720161">
              <w:rPr>
                <w:rStyle w:val="Hyperlink"/>
              </w:rPr>
              <w:t>5.</w:t>
            </w:r>
            <w:r w:rsidR="00A847FC">
              <w:rPr>
                <w:rFonts w:asciiTheme="minorHAnsi" w:eastAsiaTheme="minorEastAsia" w:hAnsiTheme="minorHAnsi" w:cstheme="minorBidi"/>
                <w:szCs w:val="22"/>
                <w:lang w:eastAsia="en-AU"/>
              </w:rPr>
              <w:tab/>
            </w:r>
            <w:r w:rsidR="00A847FC" w:rsidRPr="00720161">
              <w:rPr>
                <w:rStyle w:val="Hyperlink"/>
              </w:rPr>
              <w:t>Erecting and dismantling tower cranes</w:t>
            </w:r>
            <w:r w:rsidR="00A847FC">
              <w:rPr>
                <w:webHidden/>
              </w:rPr>
              <w:tab/>
            </w:r>
            <w:r w:rsidR="00A847FC">
              <w:rPr>
                <w:webHidden/>
              </w:rPr>
              <w:fldChar w:fldCharType="begin"/>
            </w:r>
            <w:r w:rsidR="00A847FC">
              <w:rPr>
                <w:webHidden/>
              </w:rPr>
              <w:instrText xml:space="preserve"> PAGEREF _Toc109244961 \h </w:instrText>
            </w:r>
            <w:r w:rsidR="00A847FC">
              <w:rPr>
                <w:webHidden/>
              </w:rPr>
            </w:r>
            <w:r w:rsidR="00A847FC">
              <w:rPr>
                <w:webHidden/>
              </w:rPr>
              <w:fldChar w:fldCharType="separate"/>
            </w:r>
            <w:r w:rsidR="004864B0">
              <w:rPr>
                <w:webHidden/>
              </w:rPr>
              <w:t>30</w:t>
            </w:r>
            <w:r w:rsidR="00A847FC">
              <w:rPr>
                <w:webHidden/>
              </w:rPr>
              <w:fldChar w:fldCharType="end"/>
            </w:r>
          </w:hyperlink>
        </w:p>
        <w:p w14:paraId="1EBD966C" w14:textId="5BA1CE95"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63" w:history="1">
            <w:r w:rsidR="00A847FC" w:rsidRPr="00720161">
              <w:rPr>
                <w:rStyle w:val="Hyperlink"/>
                <w:rFonts w:ascii="Arial" w:eastAsia="Arial" w:hAnsi="Arial" w:cs="Arial"/>
                <w:noProof/>
              </w:rPr>
              <w:t>5.1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Responsibilities for persons erecting or dismantling tower cranes</w:t>
            </w:r>
            <w:r w:rsidR="00A847FC">
              <w:rPr>
                <w:noProof/>
                <w:webHidden/>
              </w:rPr>
              <w:tab/>
            </w:r>
            <w:r w:rsidR="00A847FC">
              <w:rPr>
                <w:noProof/>
                <w:webHidden/>
              </w:rPr>
              <w:fldChar w:fldCharType="begin"/>
            </w:r>
            <w:r w:rsidR="00A847FC">
              <w:rPr>
                <w:noProof/>
                <w:webHidden/>
              </w:rPr>
              <w:instrText xml:space="preserve"> PAGEREF _Toc109244963 \h </w:instrText>
            </w:r>
            <w:r w:rsidR="00A847FC">
              <w:rPr>
                <w:noProof/>
                <w:webHidden/>
              </w:rPr>
            </w:r>
            <w:r w:rsidR="00A847FC">
              <w:rPr>
                <w:noProof/>
                <w:webHidden/>
              </w:rPr>
              <w:fldChar w:fldCharType="separate"/>
            </w:r>
            <w:r w:rsidR="004864B0">
              <w:rPr>
                <w:noProof/>
                <w:webHidden/>
              </w:rPr>
              <w:t>30</w:t>
            </w:r>
            <w:r w:rsidR="00A847FC">
              <w:rPr>
                <w:noProof/>
                <w:webHidden/>
              </w:rPr>
              <w:fldChar w:fldCharType="end"/>
            </w:r>
          </w:hyperlink>
        </w:p>
        <w:p w14:paraId="6A406C66" w14:textId="48945518"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64" w:history="1">
            <w:r w:rsidR="00A847FC" w:rsidRPr="00720161">
              <w:rPr>
                <w:rStyle w:val="Hyperlink"/>
                <w:rFonts w:ascii="Arial" w:eastAsia="Arial" w:hAnsi="Arial" w:cs="Arial"/>
                <w:noProof/>
              </w:rPr>
              <w:t>5.2</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Minimising risk of injury from crane collapse</w:t>
            </w:r>
            <w:r w:rsidR="00A847FC">
              <w:rPr>
                <w:noProof/>
                <w:webHidden/>
              </w:rPr>
              <w:tab/>
            </w:r>
            <w:r w:rsidR="00A847FC">
              <w:rPr>
                <w:noProof/>
                <w:webHidden/>
              </w:rPr>
              <w:fldChar w:fldCharType="begin"/>
            </w:r>
            <w:r w:rsidR="00A847FC">
              <w:rPr>
                <w:noProof/>
                <w:webHidden/>
              </w:rPr>
              <w:instrText xml:space="preserve"> PAGEREF _Toc109244964 \h </w:instrText>
            </w:r>
            <w:r w:rsidR="00A847FC">
              <w:rPr>
                <w:noProof/>
                <w:webHidden/>
              </w:rPr>
            </w:r>
            <w:r w:rsidR="00A847FC">
              <w:rPr>
                <w:noProof/>
                <w:webHidden/>
              </w:rPr>
              <w:fldChar w:fldCharType="separate"/>
            </w:r>
            <w:r w:rsidR="004864B0">
              <w:rPr>
                <w:noProof/>
                <w:webHidden/>
              </w:rPr>
              <w:t>30</w:t>
            </w:r>
            <w:r w:rsidR="00A847FC">
              <w:rPr>
                <w:noProof/>
                <w:webHidden/>
              </w:rPr>
              <w:fldChar w:fldCharType="end"/>
            </w:r>
          </w:hyperlink>
        </w:p>
        <w:p w14:paraId="75802EC9" w14:textId="4ACC6BCB"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67" w:history="1">
            <w:r w:rsidR="00A847FC" w:rsidRPr="00720161">
              <w:rPr>
                <w:rStyle w:val="Hyperlink"/>
                <w:rFonts w:ascii="Arial" w:eastAsia="Arial" w:hAnsi="Arial" w:cs="Arial"/>
                <w:noProof/>
              </w:rPr>
              <w:t>5.3</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Minimising risk of injury from falling from a height</w:t>
            </w:r>
            <w:r w:rsidR="00A847FC">
              <w:rPr>
                <w:noProof/>
                <w:webHidden/>
              </w:rPr>
              <w:tab/>
            </w:r>
            <w:r w:rsidR="00A847FC">
              <w:rPr>
                <w:noProof/>
                <w:webHidden/>
              </w:rPr>
              <w:fldChar w:fldCharType="begin"/>
            </w:r>
            <w:r w:rsidR="00A847FC">
              <w:rPr>
                <w:noProof/>
                <w:webHidden/>
              </w:rPr>
              <w:instrText xml:space="preserve"> PAGEREF _Toc109244967 \h </w:instrText>
            </w:r>
            <w:r w:rsidR="00A847FC">
              <w:rPr>
                <w:noProof/>
                <w:webHidden/>
              </w:rPr>
            </w:r>
            <w:r w:rsidR="00A847FC">
              <w:rPr>
                <w:noProof/>
                <w:webHidden/>
              </w:rPr>
              <w:fldChar w:fldCharType="separate"/>
            </w:r>
            <w:r w:rsidR="004864B0">
              <w:rPr>
                <w:noProof/>
                <w:webHidden/>
              </w:rPr>
              <w:t>31</w:t>
            </w:r>
            <w:r w:rsidR="00A847FC">
              <w:rPr>
                <w:noProof/>
                <w:webHidden/>
              </w:rPr>
              <w:fldChar w:fldCharType="end"/>
            </w:r>
          </w:hyperlink>
        </w:p>
        <w:p w14:paraId="1BE4103C" w14:textId="6241CD06"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71" w:history="1">
            <w:r w:rsidR="00A847FC" w:rsidRPr="00720161">
              <w:rPr>
                <w:rStyle w:val="Hyperlink"/>
                <w:rFonts w:ascii="Arial" w:eastAsia="Arial" w:hAnsi="Arial" w:cs="Arial"/>
                <w:noProof/>
              </w:rPr>
              <w:t>5.4</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Minimising risk of injury from falling objects</w:t>
            </w:r>
            <w:r w:rsidR="00A847FC">
              <w:rPr>
                <w:noProof/>
                <w:webHidden/>
              </w:rPr>
              <w:tab/>
            </w:r>
            <w:r w:rsidR="00A847FC">
              <w:rPr>
                <w:noProof/>
                <w:webHidden/>
              </w:rPr>
              <w:fldChar w:fldCharType="begin"/>
            </w:r>
            <w:r w:rsidR="00A847FC">
              <w:rPr>
                <w:noProof/>
                <w:webHidden/>
              </w:rPr>
              <w:instrText xml:space="preserve"> PAGEREF _Toc109244971 \h </w:instrText>
            </w:r>
            <w:r w:rsidR="00A847FC">
              <w:rPr>
                <w:noProof/>
                <w:webHidden/>
              </w:rPr>
            </w:r>
            <w:r w:rsidR="00A847FC">
              <w:rPr>
                <w:noProof/>
                <w:webHidden/>
              </w:rPr>
              <w:fldChar w:fldCharType="separate"/>
            </w:r>
            <w:r w:rsidR="004864B0">
              <w:rPr>
                <w:noProof/>
                <w:webHidden/>
              </w:rPr>
              <w:t>34</w:t>
            </w:r>
            <w:r w:rsidR="00A847FC">
              <w:rPr>
                <w:noProof/>
                <w:webHidden/>
              </w:rPr>
              <w:fldChar w:fldCharType="end"/>
            </w:r>
          </w:hyperlink>
        </w:p>
        <w:p w14:paraId="688CA95B" w14:textId="2713808B" w:rsidR="00A847FC" w:rsidRDefault="005A6F6B" w:rsidP="00C67418">
          <w:pPr>
            <w:pStyle w:val="TOC1"/>
            <w:rPr>
              <w:rFonts w:asciiTheme="minorHAnsi" w:eastAsiaTheme="minorEastAsia" w:hAnsiTheme="minorHAnsi" w:cstheme="minorBidi"/>
              <w:szCs w:val="22"/>
              <w:lang w:eastAsia="en-AU"/>
            </w:rPr>
          </w:pPr>
          <w:hyperlink w:anchor="_Toc109244976" w:history="1">
            <w:r w:rsidR="00A847FC" w:rsidRPr="00720161">
              <w:rPr>
                <w:rStyle w:val="Hyperlink"/>
              </w:rPr>
              <w:t>6.</w:t>
            </w:r>
            <w:r w:rsidR="00A847FC">
              <w:rPr>
                <w:rFonts w:asciiTheme="minorHAnsi" w:eastAsiaTheme="minorEastAsia" w:hAnsiTheme="minorHAnsi" w:cstheme="minorBidi"/>
                <w:szCs w:val="22"/>
                <w:lang w:eastAsia="en-AU"/>
              </w:rPr>
              <w:tab/>
            </w:r>
            <w:r w:rsidR="00C67418" w:rsidRPr="00720161">
              <w:rPr>
                <w:rStyle w:val="Hyperlink"/>
              </w:rPr>
              <w:t>Commissioning Tower Cranes</w:t>
            </w:r>
            <w:r w:rsidR="00A847FC">
              <w:rPr>
                <w:webHidden/>
              </w:rPr>
              <w:tab/>
            </w:r>
            <w:r w:rsidR="00A847FC">
              <w:rPr>
                <w:webHidden/>
              </w:rPr>
              <w:fldChar w:fldCharType="begin"/>
            </w:r>
            <w:r w:rsidR="00A847FC">
              <w:rPr>
                <w:webHidden/>
              </w:rPr>
              <w:instrText xml:space="preserve"> PAGEREF _Toc109244976 \h </w:instrText>
            </w:r>
            <w:r w:rsidR="00A847FC">
              <w:rPr>
                <w:webHidden/>
              </w:rPr>
            </w:r>
            <w:r w:rsidR="00A847FC">
              <w:rPr>
                <w:webHidden/>
              </w:rPr>
              <w:fldChar w:fldCharType="separate"/>
            </w:r>
            <w:r w:rsidR="004864B0">
              <w:rPr>
                <w:webHidden/>
              </w:rPr>
              <w:t>36</w:t>
            </w:r>
            <w:r w:rsidR="00A847FC">
              <w:rPr>
                <w:webHidden/>
              </w:rPr>
              <w:fldChar w:fldCharType="end"/>
            </w:r>
          </w:hyperlink>
        </w:p>
        <w:p w14:paraId="774A07F5" w14:textId="047EAA07"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78" w:history="1">
            <w:r w:rsidR="00A847FC" w:rsidRPr="00720161">
              <w:rPr>
                <w:rStyle w:val="Hyperlink"/>
                <w:rFonts w:ascii="Arial" w:eastAsia="Arial" w:hAnsi="Arial" w:cs="Arial"/>
                <w:noProof/>
              </w:rPr>
              <w:t>6.1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Responsibilities of persons who commission tower cranes</w:t>
            </w:r>
            <w:r w:rsidR="00A847FC">
              <w:rPr>
                <w:noProof/>
                <w:webHidden/>
              </w:rPr>
              <w:tab/>
            </w:r>
            <w:r w:rsidR="00A847FC">
              <w:rPr>
                <w:noProof/>
                <w:webHidden/>
              </w:rPr>
              <w:fldChar w:fldCharType="begin"/>
            </w:r>
            <w:r w:rsidR="00A847FC">
              <w:rPr>
                <w:noProof/>
                <w:webHidden/>
              </w:rPr>
              <w:instrText xml:space="preserve"> PAGEREF _Toc109244978 \h </w:instrText>
            </w:r>
            <w:r w:rsidR="00A847FC">
              <w:rPr>
                <w:noProof/>
                <w:webHidden/>
              </w:rPr>
            </w:r>
            <w:r w:rsidR="00A847FC">
              <w:rPr>
                <w:noProof/>
                <w:webHidden/>
              </w:rPr>
              <w:fldChar w:fldCharType="separate"/>
            </w:r>
            <w:r w:rsidR="004864B0">
              <w:rPr>
                <w:noProof/>
                <w:webHidden/>
              </w:rPr>
              <w:t>36</w:t>
            </w:r>
            <w:r w:rsidR="00A847FC">
              <w:rPr>
                <w:noProof/>
                <w:webHidden/>
              </w:rPr>
              <w:fldChar w:fldCharType="end"/>
            </w:r>
          </w:hyperlink>
        </w:p>
        <w:p w14:paraId="6E204487" w14:textId="5CDD7054" w:rsidR="00A847FC" w:rsidRDefault="005A6F6B" w:rsidP="00C67418">
          <w:pPr>
            <w:pStyle w:val="TOC1"/>
            <w:rPr>
              <w:rFonts w:asciiTheme="minorHAnsi" w:eastAsiaTheme="minorEastAsia" w:hAnsiTheme="minorHAnsi" w:cstheme="minorBidi"/>
              <w:szCs w:val="22"/>
              <w:lang w:eastAsia="en-AU"/>
            </w:rPr>
          </w:pPr>
          <w:hyperlink w:anchor="_Toc109244979" w:history="1">
            <w:r w:rsidR="00A847FC" w:rsidRPr="00720161">
              <w:rPr>
                <w:rStyle w:val="Hyperlink"/>
              </w:rPr>
              <w:t>7.</w:t>
            </w:r>
            <w:r w:rsidR="00A847FC">
              <w:rPr>
                <w:rFonts w:asciiTheme="minorHAnsi" w:eastAsiaTheme="minorEastAsia" w:hAnsiTheme="minorHAnsi" w:cstheme="minorBidi"/>
                <w:szCs w:val="22"/>
                <w:lang w:eastAsia="en-AU"/>
              </w:rPr>
              <w:tab/>
            </w:r>
            <w:r w:rsidR="00A847FC" w:rsidRPr="00720161">
              <w:rPr>
                <w:rStyle w:val="Hyperlink"/>
              </w:rPr>
              <w:t>Operational issues</w:t>
            </w:r>
            <w:r w:rsidR="00A847FC">
              <w:rPr>
                <w:webHidden/>
              </w:rPr>
              <w:tab/>
            </w:r>
            <w:r w:rsidR="00A847FC">
              <w:rPr>
                <w:webHidden/>
              </w:rPr>
              <w:fldChar w:fldCharType="begin"/>
            </w:r>
            <w:r w:rsidR="00A847FC">
              <w:rPr>
                <w:webHidden/>
              </w:rPr>
              <w:instrText xml:space="preserve"> PAGEREF _Toc109244979 \h </w:instrText>
            </w:r>
            <w:r w:rsidR="00A847FC">
              <w:rPr>
                <w:webHidden/>
              </w:rPr>
            </w:r>
            <w:r w:rsidR="00A847FC">
              <w:rPr>
                <w:webHidden/>
              </w:rPr>
              <w:fldChar w:fldCharType="separate"/>
            </w:r>
            <w:r w:rsidR="004864B0">
              <w:rPr>
                <w:webHidden/>
              </w:rPr>
              <w:t>37</w:t>
            </w:r>
            <w:r w:rsidR="00A847FC">
              <w:rPr>
                <w:webHidden/>
              </w:rPr>
              <w:fldChar w:fldCharType="end"/>
            </w:r>
          </w:hyperlink>
        </w:p>
        <w:p w14:paraId="66F1D911" w14:textId="31FD7848"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81" w:history="1">
            <w:r w:rsidR="00A847FC" w:rsidRPr="00720161">
              <w:rPr>
                <w:rStyle w:val="Hyperlink"/>
                <w:rFonts w:ascii="Arial" w:eastAsia="Arial" w:hAnsi="Arial" w:cs="Arial"/>
                <w:noProof/>
              </w:rPr>
              <w:t>7.1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Roles and responsibilities associated with tower crane operations</w:t>
            </w:r>
            <w:r w:rsidR="00A847FC">
              <w:rPr>
                <w:noProof/>
                <w:webHidden/>
              </w:rPr>
              <w:tab/>
            </w:r>
            <w:r w:rsidR="00A847FC">
              <w:rPr>
                <w:noProof/>
                <w:webHidden/>
              </w:rPr>
              <w:fldChar w:fldCharType="begin"/>
            </w:r>
            <w:r w:rsidR="00A847FC">
              <w:rPr>
                <w:noProof/>
                <w:webHidden/>
              </w:rPr>
              <w:instrText xml:space="preserve"> PAGEREF _Toc109244981 \h </w:instrText>
            </w:r>
            <w:r w:rsidR="00A847FC">
              <w:rPr>
                <w:noProof/>
                <w:webHidden/>
              </w:rPr>
            </w:r>
            <w:r w:rsidR="00A847FC">
              <w:rPr>
                <w:noProof/>
                <w:webHidden/>
              </w:rPr>
              <w:fldChar w:fldCharType="separate"/>
            </w:r>
            <w:r w:rsidR="004864B0">
              <w:rPr>
                <w:noProof/>
                <w:webHidden/>
              </w:rPr>
              <w:t>37</w:t>
            </w:r>
            <w:r w:rsidR="00A847FC">
              <w:rPr>
                <w:noProof/>
                <w:webHidden/>
              </w:rPr>
              <w:fldChar w:fldCharType="end"/>
            </w:r>
          </w:hyperlink>
        </w:p>
        <w:p w14:paraId="433E3CE5" w14:textId="5AE1E1FC"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86" w:history="1">
            <w:r w:rsidR="00A847FC" w:rsidRPr="00720161">
              <w:rPr>
                <w:rStyle w:val="Hyperlink"/>
                <w:rFonts w:ascii="Arial" w:eastAsia="Arial" w:hAnsi="Arial" w:cs="Arial"/>
                <w:noProof/>
              </w:rPr>
              <w:t>7.2</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Minimising risk of injury from lifting loads</w:t>
            </w:r>
            <w:r w:rsidR="00A847FC">
              <w:rPr>
                <w:noProof/>
                <w:webHidden/>
              </w:rPr>
              <w:tab/>
            </w:r>
            <w:r w:rsidR="00A847FC">
              <w:rPr>
                <w:noProof/>
                <w:webHidden/>
              </w:rPr>
              <w:fldChar w:fldCharType="begin"/>
            </w:r>
            <w:r w:rsidR="00A847FC">
              <w:rPr>
                <w:noProof/>
                <w:webHidden/>
              </w:rPr>
              <w:instrText xml:space="preserve"> PAGEREF _Toc109244986 \h </w:instrText>
            </w:r>
            <w:r w:rsidR="00A847FC">
              <w:rPr>
                <w:noProof/>
                <w:webHidden/>
              </w:rPr>
            </w:r>
            <w:r w:rsidR="00A847FC">
              <w:rPr>
                <w:noProof/>
                <w:webHidden/>
              </w:rPr>
              <w:fldChar w:fldCharType="separate"/>
            </w:r>
            <w:r w:rsidR="004864B0">
              <w:rPr>
                <w:noProof/>
                <w:webHidden/>
              </w:rPr>
              <w:t>39</w:t>
            </w:r>
            <w:r w:rsidR="00A847FC">
              <w:rPr>
                <w:noProof/>
                <w:webHidden/>
              </w:rPr>
              <w:fldChar w:fldCharType="end"/>
            </w:r>
          </w:hyperlink>
        </w:p>
        <w:p w14:paraId="0F7DA529" w14:textId="7FC73CAA"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91" w:history="1">
            <w:r w:rsidR="00A847FC" w:rsidRPr="00720161">
              <w:rPr>
                <w:rStyle w:val="Hyperlink"/>
                <w:rFonts w:ascii="Arial" w:eastAsia="Arial" w:hAnsi="Arial" w:cs="Arial"/>
                <w:noProof/>
              </w:rPr>
              <w:t>7.3</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Safe access on tower cranes</w:t>
            </w:r>
            <w:r w:rsidR="00A847FC">
              <w:rPr>
                <w:noProof/>
                <w:webHidden/>
              </w:rPr>
              <w:tab/>
            </w:r>
            <w:r w:rsidR="00A847FC">
              <w:rPr>
                <w:noProof/>
                <w:webHidden/>
              </w:rPr>
              <w:fldChar w:fldCharType="begin"/>
            </w:r>
            <w:r w:rsidR="00A847FC">
              <w:rPr>
                <w:noProof/>
                <w:webHidden/>
              </w:rPr>
              <w:instrText xml:space="preserve"> PAGEREF _Toc109244991 \h </w:instrText>
            </w:r>
            <w:r w:rsidR="00A847FC">
              <w:rPr>
                <w:noProof/>
                <w:webHidden/>
              </w:rPr>
            </w:r>
            <w:r w:rsidR="00A847FC">
              <w:rPr>
                <w:noProof/>
                <w:webHidden/>
              </w:rPr>
              <w:fldChar w:fldCharType="separate"/>
            </w:r>
            <w:r w:rsidR="004864B0">
              <w:rPr>
                <w:noProof/>
                <w:webHidden/>
              </w:rPr>
              <w:t>47</w:t>
            </w:r>
            <w:r w:rsidR="00A847FC">
              <w:rPr>
                <w:noProof/>
                <w:webHidden/>
              </w:rPr>
              <w:fldChar w:fldCharType="end"/>
            </w:r>
          </w:hyperlink>
        </w:p>
        <w:p w14:paraId="438D2550" w14:textId="5C6E8507"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98" w:history="1">
            <w:r w:rsidR="00A847FC" w:rsidRPr="00720161">
              <w:rPr>
                <w:rStyle w:val="Hyperlink"/>
                <w:rFonts w:ascii="Arial" w:eastAsia="Arial" w:hAnsi="Arial" w:cs="Arial"/>
                <w:noProof/>
              </w:rPr>
              <w:t>7.4</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Leaving the crane unattended</w:t>
            </w:r>
            <w:r w:rsidR="00A847FC">
              <w:rPr>
                <w:noProof/>
                <w:webHidden/>
              </w:rPr>
              <w:tab/>
            </w:r>
            <w:r w:rsidR="00A847FC">
              <w:rPr>
                <w:noProof/>
                <w:webHidden/>
              </w:rPr>
              <w:fldChar w:fldCharType="begin"/>
            </w:r>
            <w:r w:rsidR="00A847FC">
              <w:rPr>
                <w:noProof/>
                <w:webHidden/>
              </w:rPr>
              <w:instrText xml:space="preserve"> PAGEREF _Toc109244998 \h </w:instrText>
            </w:r>
            <w:r w:rsidR="00A847FC">
              <w:rPr>
                <w:noProof/>
                <w:webHidden/>
              </w:rPr>
            </w:r>
            <w:r w:rsidR="00A847FC">
              <w:rPr>
                <w:noProof/>
                <w:webHidden/>
              </w:rPr>
              <w:fldChar w:fldCharType="separate"/>
            </w:r>
            <w:r w:rsidR="004864B0">
              <w:rPr>
                <w:noProof/>
                <w:webHidden/>
              </w:rPr>
              <w:t>48</w:t>
            </w:r>
            <w:r w:rsidR="00A847FC">
              <w:rPr>
                <w:noProof/>
                <w:webHidden/>
              </w:rPr>
              <w:fldChar w:fldCharType="end"/>
            </w:r>
          </w:hyperlink>
        </w:p>
        <w:p w14:paraId="18DD401D" w14:textId="66B64B97"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4999" w:history="1">
            <w:r w:rsidR="00A847FC" w:rsidRPr="00720161">
              <w:rPr>
                <w:rStyle w:val="Hyperlink"/>
                <w:rFonts w:ascii="Arial" w:eastAsia="Arial" w:hAnsi="Arial" w:cs="Arial"/>
                <w:noProof/>
              </w:rPr>
              <w:t>7.5</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Work boxes and first aid boxes</w:t>
            </w:r>
            <w:r w:rsidR="00A847FC">
              <w:rPr>
                <w:noProof/>
                <w:webHidden/>
              </w:rPr>
              <w:tab/>
            </w:r>
            <w:r w:rsidR="00A847FC">
              <w:rPr>
                <w:noProof/>
                <w:webHidden/>
              </w:rPr>
              <w:fldChar w:fldCharType="begin"/>
            </w:r>
            <w:r w:rsidR="00A847FC">
              <w:rPr>
                <w:noProof/>
                <w:webHidden/>
              </w:rPr>
              <w:instrText xml:space="preserve"> PAGEREF _Toc109244999 \h </w:instrText>
            </w:r>
            <w:r w:rsidR="00A847FC">
              <w:rPr>
                <w:noProof/>
                <w:webHidden/>
              </w:rPr>
            </w:r>
            <w:r w:rsidR="00A847FC">
              <w:rPr>
                <w:noProof/>
                <w:webHidden/>
              </w:rPr>
              <w:fldChar w:fldCharType="separate"/>
            </w:r>
            <w:r w:rsidR="004864B0">
              <w:rPr>
                <w:noProof/>
                <w:webHidden/>
              </w:rPr>
              <w:t>49</w:t>
            </w:r>
            <w:r w:rsidR="00A847FC">
              <w:rPr>
                <w:noProof/>
                <w:webHidden/>
              </w:rPr>
              <w:fldChar w:fldCharType="end"/>
            </w:r>
          </w:hyperlink>
        </w:p>
        <w:p w14:paraId="5BF554C8" w14:textId="6B674AAB" w:rsidR="00A847FC" w:rsidRDefault="005A6F6B" w:rsidP="00C67418">
          <w:pPr>
            <w:pStyle w:val="TOC1"/>
            <w:rPr>
              <w:rFonts w:asciiTheme="minorHAnsi" w:eastAsiaTheme="minorEastAsia" w:hAnsiTheme="minorHAnsi" w:cstheme="minorBidi"/>
              <w:szCs w:val="22"/>
              <w:lang w:eastAsia="en-AU"/>
            </w:rPr>
          </w:pPr>
          <w:hyperlink w:anchor="_Toc109245003" w:history="1">
            <w:r w:rsidR="00A847FC" w:rsidRPr="00720161">
              <w:rPr>
                <w:rStyle w:val="Hyperlink"/>
              </w:rPr>
              <w:t>8.</w:t>
            </w:r>
            <w:r w:rsidR="00A847FC">
              <w:rPr>
                <w:rFonts w:asciiTheme="minorHAnsi" w:eastAsiaTheme="minorEastAsia" w:hAnsiTheme="minorHAnsi" w:cstheme="minorBidi"/>
                <w:szCs w:val="22"/>
                <w:lang w:eastAsia="en-AU"/>
              </w:rPr>
              <w:tab/>
            </w:r>
            <w:r w:rsidR="00A847FC" w:rsidRPr="00720161">
              <w:rPr>
                <w:rStyle w:val="Hyperlink"/>
              </w:rPr>
              <w:t>Additional requirements for self-erecting tower cranes</w:t>
            </w:r>
            <w:r w:rsidR="00A847FC">
              <w:rPr>
                <w:webHidden/>
              </w:rPr>
              <w:tab/>
            </w:r>
            <w:r w:rsidR="00A847FC">
              <w:rPr>
                <w:webHidden/>
              </w:rPr>
              <w:fldChar w:fldCharType="begin"/>
            </w:r>
            <w:r w:rsidR="00A847FC">
              <w:rPr>
                <w:webHidden/>
              </w:rPr>
              <w:instrText xml:space="preserve"> PAGEREF _Toc109245003 \h </w:instrText>
            </w:r>
            <w:r w:rsidR="00A847FC">
              <w:rPr>
                <w:webHidden/>
              </w:rPr>
            </w:r>
            <w:r w:rsidR="00A847FC">
              <w:rPr>
                <w:webHidden/>
              </w:rPr>
              <w:fldChar w:fldCharType="separate"/>
            </w:r>
            <w:r w:rsidR="004864B0">
              <w:rPr>
                <w:webHidden/>
              </w:rPr>
              <w:t>52</w:t>
            </w:r>
            <w:r w:rsidR="00A847FC">
              <w:rPr>
                <w:webHidden/>
              </w:rPr>
              <w:fldChar w:fldCharType="end"/>
            </w:r>
          </w:hyperlink>
        </w:p>
        <w:p w14:paraId="6DC2657A" w14:textId="7E6BC99B"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05" w:history="1">
            <w:r w:rsidR="00A847FC" w:rsidRPr="00720161">
              <w:rPr>
                <w:rStyle w:val="Hyperlink"/>
                <w:rFonts w:ascii="Arial" w:eastAsia="Arial" w:hAnsi="Arial" w:cs="Arial"/>
                <w:noProof/>
              </w:rPr>
              <w:t>8.1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Operation of self-erecting tower cranes</w:t>
            </w:r>
            <w:r w:rsidR="00A847FC">
              <w:rPr>
                <w:noProof/>
                <w:webHidden/>
              </w:rPr>
              <w:tab/>
            </w:r>
            <w:r w:rsidR="00A847FC">
              <w:rPr>
                <w:noProof/>
                <w:webHidden/>
              </w:rPr>
              <w:fldChar w:fldCharType="begin"/>
            </w:r>
            <w:r w:rsidR="00A847FC">
              <w:rPr>
                <w:noProof/>
                <w:webHidden/>
              </w:rPr>
              <w:instrText xml:space="preserve"> PAGEREF _Toc109245005 \h </w:instrText>
            </w:r>
            <w:r w:rsidR="00A847FC">
              <w:rPr>
                <w:noProof/>
                <w:webHidden/>
              </w:rPr>
            </w:r>
            <w:r w:rsidR="00A847FC">
              <w:rPr>
                <w:noProof/>
                <w:webHidden/>
              </w:rPr>
              <w:fldChar w:fldCharType="separate"/>
            </w:r>
            <w:r w:rsidR="004864B0">
              <w:rPr>
                <w:noProof/>
                <w:webHidden/>
              </w:rPr>
              <w:t>52</w:t>
            </w:r>
            <w:r w:rsidR="00A847FC">
              <w:rPr>
                <w:noProof/>
                <w:webHidden/>
              </w:rPr>
              <w:fldChar w:fldCharType="end"/>
            </w:r>
          </w:hyperlink>
        </w:p>
        <w:p w14:paraId="20DD8C61" w14:textId="2261B391" w:rsidR="00A847FC" w:rsidRDefault="005A6F6B" w:rsidP="00C67418">
          <w:pPr>
            <w:pStyle w:val="TOC1"/>
            <w:rPr>
              <w:rFonts w:asciiTheme="minorHAnsi" w:eastAsiaTheme="minorEastAsia" w:hAnsiTheme="minorHAnsi" w:cstheme="minorBidi"/>
              <w:szCs w:val="22"/>
              <w:lang w:eastAsia="en-AU"/>
            </w:rPr>
          </w:pPr>
          <w:hyperlink w:anchor="_Toc109245008" w:history="1">
            <w:r w:rsidR="00A847FC" w:rsidRPr="00720161">
              <w:rPr>
                <w:rStyle w:val="Hyperlink"/>
              </w:rPr>
              <w:t>9.</w:t>
            </w:r>
            <w:r w:rsidR="00A847FC">
              <w:rPr>
                <w:rFonts w:asciiTheme="minorHAnsi" w:eastAsiaTheme="minorEastAsia" w:hAnsiTheme="minorHAnsi" w:cstheme="minorBidi"/>
                <w:szCs w:val="22"/>
                <w:lang w:eastAsia="en-AU"/>
              </w:rPr>
              <w:tab/>
            </w:r>
            <w:r w:rsidR="00A847FC" w:rsidRPr="00720161">
              <w:rPr>
                <w:rStyle w:val="Hyperlink"/>
              </w:rPr>
              <w:t>Training and supervision</w:t>
            </w:r>
            <w:r w:rsidR="00A847FC">
              <w:rPr>
                <w:webHidden/>
              </w:rPr>
              <w:tab/>
            </w:r>
            <w:r w:rsidR="00A847FC">
              <w:rPr>
                <w:webHidden/>
              </w:rPr>
              <w:fldChar w:fldCharType="begin"/>
            </w:r>
            <w:r w:rsidR="00A847FC">
              <w:rPr>
                <w:webHidden/>
              </w:rPr>
              <w:instrText xml:space="preserve"> PAGEREF _Toc109245008 \h </w:instrText>
            </w:r>
            <w:r w:rsidR="00A847FC">
              <w:rPr>
                <w:webHidden/>
              </w:rPr>
            </w:r>
            <w:r w:rsidR="00A847FC">
              <w:rPr>
                <w:webHidden/>
              </w:rPr>
              <w:fldChar w:fldCharType="separate"/>
            </w:r>
            <w:r w:rsidR="004864B0">
              <w:rPr>
                <w:webHidden/>
              </w:rPr>
              <w:t>54</w:t>
            </w:r>
            <w:r w:rsidR="00A847FC">
              <w:rPr>
                <w:webHidden/>
              </w:rPr>
              <w:fldChar w:fldCharType="end"/>
            </w:r>
          </w:hyperlink>
        </w:p>
        <w:p w14:paraId="6E5F1AF6" w14:textId="42576D39"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10" w:history="1">
            <w:r w:rsidR="00A847FC" w:rsidRPr="00720161">
              <w:rPr>
                <w:rStyle w:val="Hyperlink"/>
                <w:rFonts w:ascii="Arial" w:eastAsia="Arial" w:hAnsi="Arial" w:cs="Arial"/>
                <w:noProof/>
              </w:rPr>
              <w:t>9.1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Responsibilities for training and supervision</w:t>
            </w:r>
            <w:r w:rsidR="00A847FC">
              <w:rPr>
                <w:noProof/>
                <w:webHidden/>
              </w:rPr>
              <w:tab/>
            </w:r>
            <w:r w:rsidR="00A847FC">
              <w:rPr>
                <w:noProof/>
                <w:webHidden/>
              </w:rPr>
              <w:fldChar w:fldCharType="begin"/>
            </w:r>
            <w:r w:rsidR="00A847FC">
              <w:rPr>
                <w:noProof/>
                <w:webHidden/>
              </w:rPr>
              <w:instrText xml:space="preserve"> PAGEREF _Toc109245010 \h </w:instrText>
            </w:r>
            <w:r w:rsidR="00A847FC">
              <w:rPr>
                <w:noProof/>
                <w:webHidden/>
              </w:rPr>
            </w:r>
            <w:r w:rsidR="00A847FC">
              <w:rPr>
                <w:noProof/>
                <w:webHidden/>
              </w:rPr>
              <w:fldChar w:fldCharType="separate"/>
            </w:r>
            <w:r w:rsidR="004864B0">
              <w:rPr>
                <w:noProof/>
                <w:webHidden/>
              </w:rPr>
              <w:t>54</w:t>
            </w:r>
            <w:r w:rsidR="00A847FC">
              <w:rPr>
                <w:noProof/>
                <w:webHidden/>
              </w:rPr>
              <w:fldChar w:fldCharType="end"/>
            </w:r>
          </w:hyperlink>
        </w:p>
        <w:p w14:paraId="519A3246" w14:textId="1618BBCC"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11" w:history="1">
            <w:r w:rsidR="00A847FC" w:rsidRPr="00720161">
              <w:rPr>
                <w:rStyle w:val="Hyperlink"/>
                <w:rFonts w:ascii="Arial" w:eastAsia="Arial" w:hAnsi="Arial" w:cs="Arial"/>
                <w:noProof/>
              </w:rPr>
              <w:t>9.2</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Familiarisation training</w:t>
            </w:r>
            <w:r w:rsidR="00A847FC">
              <w:rPr>
                <w:noProof/>
                <w:webHidden/>
              </w:rPr>
              <w:tab/>
            </w:r>
            <w:r w:rsidR="00A847FC">
              <w:rPr>
                <w:noProof/>
                <w:webHidden/>
              </w:rPr>
              <w:fldChar w:fldCharType="begin"/>
            </w:r>
            <w:r w:rsidR="00A847FC">
              <w:rPr>
                <w:noProof/>
                <w:webHidden/>
              </w:rPr>
              <w:instrText xml:space="preserve"> PAGEREF _Toc109245011 \h </w:instrText>
            </w:r>
            <w:r w:rsidR="00A847FC">
              <w:rPr>
                <w:noProof/>
                <w:webHidden/>
              </w:rPr>
            </w:r>
            <w:r w:rsidR="00A847FC">
              <w:rPr>
                <w:noProof/>
                <w:webHidden/>
              </w:rPr>
              <w:fldChar w:fldCharType="separate"/>
            </w:r>
            <w:r w:rsidR="004864B0">
              <w:rPr>
                <w:noProof/>
                <w:webHidden/>
              </w:rPr>
              <w:t>54</w:t>
            </w:r>
            <w:r w:rsidR="00A847FC">
              <w:rPr>
                <w:noProof/>
                <w:webHidden/>
              </w:rPr>
              <w:fldChar w:fldCharType="end"/>
            </w:r>
          </w:hyperlink>
        </w:p>
        <w:p w14:paraId="60225A2B" w14:textId="0A16E7B0" w:rsidR="00A847FC" w:rsidRDefault="005A6F6B" w:rsidP="00C67418">
          <w:pPr>
            <w:pStyle w:val="TOC1"/>
            <w:rPr>
              <w:rFonts w:asciiTheme="minorHAnsi" w:eastAsiaTheme="minorEastAsia" w:hAnsiTheme="minorHAnsi" w:cstheme="minorBidi"/>
              <w:szCs w:val="22"/>
              <w:lang w:eastAsia="en-AU"/>
            </w:rPr>
          </w:pPr>
          <w:hyperlink w:anchor="_Toc109245014" w:history="1">
            <w:r w:rsidR="00A847FC" w:rsidRPr="00720161">
              <w:rPr>
                <w:rStyle w:val="Hyperlink"/>
              </w:rPr>
              <w:t>10.</w:t>
            </w:r>
            <w:r w:rsidR="00A847FC">
              <w:rPr>
                <w:rFonts w:asciiTheme="minorHAnsi" w:eastAsiaTheme="minorEastAsia" w:hAnsiTheme="minorHAnsi" w:cstheme="minorBidi"/>
                <w:szCs w:val="22"/>
                <w:lang w:eastAsia="en-AU"/>
              </w:rPr>
              <w:tab/>
            </w:r>
            <w:r w:rsidR="00A847FC" w:rsidRPr="00720161">
              <w:rPr>
                <w:rStyle w:val="Hyperlink"/>
              </w:rPr>
              <w:t>Inspecting, testing, maintaining and repairing tower cranes</w:t>
            </w:r>
            <w:r w:rsidR="00A847FC">
              <w:rPr>
                <w:webHidden/>
              </w:rPr>
              <w:tab/>
            </w:r>
            <w:r w:rsidR="00A847FC">
              <w:rPr>
                <w:webHidden/>
              </w:rPr>
              <w:fldChar w:fldCharType="begin"/>
            </w:r>
            <w:r w:rsidR="00A847FC">
              <w:rPr>
                <w:webHidden/>
              </w:rPr>
              <w:instrText xml:space="preserve"> PAGEREF _Toc109245014 \h </w:instrText>
            </w:r>
            <w:r w:rsidR="00A847FC">
              <w:rPr>
                <w:webHidden/>
              </w:rPr>
            </w:r>
            <w:r w:rsidR="00A847FC">
              <w:rPr>
                <w:webHidden/>
              </w:rPr>
              <w:fldChar w:fldCharType="separate"/>
            </w:r>
            <w:r w:rsidR="004864B0">
              <w:rPr>
                <w:webHidden/>
              </w:rPr>
              <w:t>56</w:t>
            </w:r>
            <w:r w:rsidR="00A847FC">
              <w:rPr>
                <w:webHidden/>
              </w:rPr>
              <w:fldChar w:fldCharType="end"/>
            </w:r>
          </w:hyperlink>
        </w:p>
        <w:p w14:paraId="20EA119E" w14:textId="74C081FE"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16" w:history="1">
            <w:r w:rsidR="00A847FC" w:rsidRPr="00720161">
              <w:rPr>
                <w:rStyle w:val="Hyperlink"/>
                <w:rFonts w:ascii="Arial" w:eastAsia="Arial" w:hAnsi="Arial" w:cs="Arial"/>
                <w:noProof/>
              </w:rPr>
              <w:t>10.1</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‘Competent person’ for inspecting tower cranes</w:t>
            </w:r>
            <w:r w:rsidR="00A847FC">
              <w:rPr>
                <w:noProof/>
                <w:webHidden/>
              </w:rPr>
              <w:tab/>
            </w:r>
            <w:r w:rsidR="00A847FC">
              <w:rPr>
                <w:noProof/>
                <w:webHidden/>
              </w:rPr>
              <w:fldChar w:fldCharType="begin"/>
            </w:r>
            <w:r w:rsidR="00A847FC">
              <w:rPr>
                <w:noProof/>
                <w:webHidden/>
              </w:rPr>
              <w:instrText xml:space="preserve"> PAGEREF _Toc109245016 \h </w:instrText>
            </w:r>
            <w:r w:rsidR="00A847FC">
              <w:rPr>
                <w:noProof/>
                <w:webHidden/>
              </w:rPr>
            </w:r>
            <w:r w:rsidR="00A847FC">
              <w:rPr>
                <w:noProof/>
                <w:webHidden/>
              </w:rPr>
              <w:fldChar w:fldCharType="separate"/>
            </w:r>
            <w:r w:rsidR="004864B0">
              <w:rPr>
                <w:noProof/>
                <w:webHidden/>
              </w:rPr>
              <w:t>56</w:t>
            </w:r>
            <w:r w:rsidR="00A847FC">
              <w:rPr>
                <w:noProof/>
                <w:webHidden/>
              </w:rPr>
              <w:fldChar w:fldCharType="end"/>
            </w:r>
          </w:hyperlink>
        </w:p>
        <w:p w14:paraId="1519044C" w14:textId="19DB9997"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20" w:history="1">
            <w:r w:rsidR="00A847FC" w:rsidRPr="00720161">
              <w:rPr>
                <w:rStyle w:val="Hyperlink"/>
                <w:rFonts w:ascii="Arial" w:eastAsia="Arial" w:hAnsi="Arial" w:cs="Arial"/>
                <w:noProof/>
              </w:rPr>
              <w:t>10.2</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Requirements for non-destructive testing</w:t>
            </w:r>
            <w:r w:rsidR="00A847FC">
              <w:rPr>
                <w:noProof/>
                <w:webHidden/>
              </w:rPr>
              <w:tab/>
            </w:r>
            <w:r w:rsidR="00A847FC">
              <w:rPr>
                <w:noProof/>
                <w:webHidden/>
              </w:rPr>
              <w:fldChar w:fldCharType="begin"/>
            </w:r>
            <w:r w:rsidR="00A847FC">
              <w:rPr>
                <w:noProof/>
                <w:webHidden/>
              </w:rPr>
              <w:instrText xml:space="preserve"> PAGEREF _Toc109245020 \h </w:instrText>
            </w:r>
            <w:r w:rsidR="00A847FC">
              <w:rPr>
                <w:noProof/>
                <w:webHidden/>
              </w:rPr>
            </w:r>
            <w:r w:rsidR="00A847FC">
              <w:rPr>
                <w:noProof/>
                <w:webHidden/>
              </w:rPr>
              <w:fldChar w:fldCharType="separate"/>
            </w:r>
            <w:r w:rsidR="004864B0">
              <w:rPr>
                <w:noProof/>
                <w:webHidden/>
              </w:rPr>
              <w:t>57</w:t>
            </w:r>
            <w:r w:rsidR="00A847FC">
              <w:rPr>
                <w:noProof/>
                <w:webHidden/>
              </w:rPr>
              <w:fldChar w:fldCharType="end"/>
            </w:r>
          </w:hyperlink>
        </w:p>
        <w:p w14:paraId="10B7F2FF" w14:textId="4C7634A4"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24" w:history="1">
            <w:r w:rsidR="00A847FC" w:rsidRPr="00720161">
              <w:rPr>
                <w:rStyle w:val="Hyperlink"/>
                <w:rFonts w:ascii="Arial" w:eastAsia="Arial" w:hAnsi="Arial" w:cs="Arial"/>
                <w:noProof/>
              </w:rPr>
              <w:t>10.3</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Independent third party inspections of tower cranes at commissioning</w:t>
            </w:r>
            <w:r w:rsidR="00A847FC">
              <w:rPr>
                <w:noProof/>
                <w:webHidden/>
              </w:rPr>
              <w:tab/>
            </w:r>
            <w:r w:rsidR="00A847FC">
              <w:rPr>
                <w:noProof/>
                <w:webHidden/>
              </w:rPr>
              <w:fldChar w:fldCharType="begin"/>
            </w:r>
            <w:r w:rsidR="00A847FC">
              <w:rPr>
                <w:noProof/>
                <w:webHidden/>
              </w:rPr>
              <w:instrText xml:space="preserve"> PAGEREF _Toc109245024 \h </w:instrText>
            </w:r>
            <w:r w:rsidR="00A847FC">
              <w:rPr>
                <w:noProof/>
                <w:webHidden/>
              </w:rPr>
            </w:r>
            <w:r w:rsidR="00A847FC">
              <w:rPr>
                <w:noProof/>
                <w:webHidden/>
              </w:rPr>
              <w:fldChar w:fldCharType="separate"/>
            </w:r>
            <w:r w:rsidR="004864B0">
              <w:rPr>
                <w:noProof/>
                <w:webHidden/>
              </w:rPr>
              <w:t>59</w:t>
            </w:r>
            <w:r w:rsidR="00A847FC">
              <w:rPr>
                <w:noProof/>
                <w:webHidden/>
              </w:rPr>
              <w:fldChar w:fldCharType="end"/>
            </w:r>
          </w:hyperlink>
        </w:p>
        <w:p w14:paraId="5CD7EFDF" w14:textId="20E512B9"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28" w:history="1">
            <w:r w:rsidR="00A847FC" w:rsidRPr="00720161">
              <w:rPr>
                <w:rStyle w:val="Hyperlink"/>
                <w:rFonts w:ascii="Arial" w:eastAsia="Arial" w:hAnsi="Arial" w:cs="Arial"/>
                <w:noProof/>
              </w:rPr>
              <w:t>10.4</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Pre-operational inspection</w:t>
            </w:r>
            <w:r w:rsidR="00A847FC">
              <w:rPr>
                <w:noProof/>
                <w:webHidden/>
              </w:rPr>
              <w:tab/>
            </w:r>
            <w:r w:rsidR="00A847FC">
              <w:rPr>
                <w:noProof/>
                <w:webHidden/>
              </w:rPr>
              <w:fldChar w:fldCharType="begin"/>
            </w:r>
            <w:r w:rsidR="00A847FC">
              <w:rPr>
                <w:noProof/>
                <w:webHidden/>
              </w:rPr>
              <w:instrText xml:space="preserve"> PAGEREF _Toc109245028 \h </w:instrText>
            </w:r>
            <w:r w:rsidR="00A847FC">
              <w:rPr>
                <w:noProof/>
                <w:webHidden/>
              </w:rPr>
            </w:r>
            <w:r w:rsidR="00A847FC">
              <w:rPr>
                <w:noProof/>
                <w:webHidden/>
              </w:rPr>
              <w:fldChar w:fldCharType="separate"/>
            </w:r>
            <w:r w:rsidR="004864B0">
              <w:rPr>
                <w:noProof/>
                <w:webHidden/>
              </w:rPr>
              <w:t>61</w:t>
            </w:r>
            <w:r w:rsidR="00A847FC">
              <w:rPr>
                <w:noProof/>
                <w:webHidden/>
              </w:rPr>
              <w:fldChar w:fldCharType="end"/>
            </w:r>
          </w:hyperlink>
        </w:p>
        <w:p w14:paraId="631A1D65" w14:textId="5D02BB34"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29" w:history="1">
            <w:r w:rsidR="00A847FC" w:rsidRPr="00720161">
              <w:rPr>
                <w:rStyle w:val="Hyperlink"/>
                <w:rFonts w:ascii="Arial" w:eastAsia="Arial" w:hAnsi="Arial" w:cs="Arial"/>
                <w:noProof/>
              </w:rPr>
              <w:t>10.5</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Routine inspection and maintenance</w:t>
            </w:r>
            <w:r w:rsidR="00A847FC">
              <w:rPr>
                <w:noProof/>
                <w:webHidden/>
              </w:rPr>
              <w:tab/>
            </w:r>
            <w:r w:rsidR="00A847FC">
              <w:rPr>
                <w:noProof/>
                <w:webHidden/>
              </w:rPr>
              <w:fldChar w:fldCharType="begin"/>
            </w:r>
            <w:r w:rsidR="00A847FC">
              <w:rPr>
                <w:noProof/>
                <w:webHidden/>
              </w:rPr>
              <w:instrText xml:space="preserve"> PAGEREF _Toc109245029 \h </w:instrText>
            </w:r>
            <w:r w:rsidR="00A847FC">
              <w:rPr>
                <w:noProof/>
                <w:webHidden/>
              </w:rPr>
            </w:r>
            <w:r w:rsidR="00A847FC">
              <w:rPr>
                <w:noProof/>
                <w:webHidden/>
              </w:rPr>
              <w:fldChar w:fldCharType="separate"/>
            </w:r>
            <w:r w:rsidR="004864B0">
              <w:rPr>
                <w:noProof/>
                <w:webHidden/>
              </w:rPr>
              <w:t>61</w:t>
            </w:r>
            <w:r w:rsidR="00A847FC">
              <w:rPr>
                <w:noProof/>
                <w:webHidden/>
              </w:rPr>
              <w:fldChar w:fldCharType="end"/>
            </w:r>
          </w:hyperlink>
        </w:p>
        <w:p w14:paraId="7BE68E4B" w14:textId="167E4D35"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30" w:history="1">
            <w:r w:rsidR="00A847FC" w:rsidRPr="00720161">
              <w:rPr>
                <w:rStyle w:val="Hyperlink"/>
                <w:rFonts w:ascii="Arial" w:eastAsia="Arial" w:hAnsi="Arial" w:cs="Arial"/>
                <w:noProof/>
              </w:rPr>
              <w:t>10.6</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Annual inspections (when tower cranes in place for 12 months or longer)</w:t>
            </w:r>
            <w:r w:rsidR="00A847FC">
              <w:rPr>
                <w:noProof/>
                <w:webHidden/>
              </w:rPr>
              <w:tab/>
            </w:r>
            <w:r w:rsidR="00A847FC">
              <w:rPr>
                <w:noProof/>
                <w:webHidden/>
              </w:rPr>
              <w:fldChar w:fldCharType="begin"/>
            </w:r>
            <w:r w:rsidR="00A847FC">
              <w:rPr>
                <w:noProof/>
                <w:webHidden/>
              </w:rPr>
              <w:instrText xml:space="preserve"> PAGEREF _Toc109245030 \h </w:instrText>
            </w:r>
            <w:r w:rsidR="00A847FC">
              <w:rPr>
                <w:noProof/>
                <w:webHidden/>
              </w:rPr>
            </w:r>
            <w:r w:rsidR="00A847FC">
              <w:rPr>
                <w:noProof/>
                <w:webHidden/>
              </w:rPr>
              <w:fldChar w:fldCharType="separate"/>
            </w:r>
            <w:r w:rsidR="004864B0">
              <w:rPr>
                <w:noProof/>
                <w:webHidden/>
              </w:rPr>
              <w:t>62</w:t>
            </w:r>
            <w:r w:rsidR="00A847FC">
              <w:rPr>
                <w:noProof/>
                <w:webHidden/>
              </w:rPr>
              <w:fldChar w:fldCharType="end"/>
            </w:r>
          </w:hyperlink>
        </w:p>
        <w:p w14:paraId="56EDD4F2" w14:textId="5CBEE3B5"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31" w:history="1">
            <w:r w:rsidR="00A847FC" w:rsidRPr="00720161">
              <w:rPr>
                <w:rStyle w:val="Hyperlink"/>
                <w:rFonts w:ascii="Arial" w:eastAsia="Arial" w:hAnsi="Arial" w:cs="Arial"/>
                <w:noProof/>
              </w:rPr>
              <w:t>10.7</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Major inspection of tower crane</w:t>
            </w:r>
            <w:r w:rsidR="00A847FC">
              <w:rPr>
                <w:noProof/>
                <w:webHidden/>
              </w:rPr>
              <w:tab/>
            </w:r>
            <w:r w:rsidR="00A847FC">
              <w:rPr>
                <w:noProof/>
                <w:webHidden/>
              </w:rPr>
              <w:fldChar w:fldCharType="begin"/>
            </w:r>
            <w:r w:rsidR="00A847FC">
              <w:rPr>
                <w:noProof/>
                <w:webHidden/>
              </w:rPr>
              <w:instrText xml:space="preserve"> PAGEREF _Toc109245031 \h </w:instrText>
            </w:r>
            <w:r w:rsidR="00A847FC">
              <w:rPr>
                <w:noProof/>
                <w:webHidden/>
              </w:rPr>
            </w:r>
            <w:r w:rsidR="00A847FC">
              <w:rPr>
                <w:noProof/>
                <w:webHidden/>
              </w:rPr>
              <w:fldChar w:fldCharType="separate"/>
            </w:r>
            <w:r w:rsidR="004864B0">
              <w:rPr>
                <w:noProof/>
                <w:webHidden/>
              </w:rPr>
              <w:t>62</w:t>
            </w:r>
            <w:r w:rsidR="00A847FC">
              <w:rPr>
                <w:noProof/>
                <w:webHidden/>
              </w:rPr>
              <w:fldChar w:fldCharType="end"/>
            </w:r>
          </w:hyperlink>
        </w:p>
        <w:p w14:paraId="3209E2F1" w14:textId="0757E364"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34" w:history="1">
            <w:r w:rsidR="00A847FC" w:rsidRPr="00720161">
              <w:rPr>
                <w:rStyle w:val="Hyperlink"/>
                <w:rFonts w:ascii="Arial" w:eastAsia="Arial" w:hAnsi="Arial" w:cs="Arial"/>
                <w:noProof/>
              </w:rPr>
              <w:t>10.8</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Tower crane maintenance</w:t>
            </w:r>
            <w:r w:rsidR="00A847FC">
              <w:rPr>
                <w:noProof/>
                <w:webHidden/>
              </w:rPr>
              <w:tab/>
            </w:r>
            <w:r w:rsidR="00A847FC">
              <w:rPr>
                <w:noProof/>
                <w:webHidden/>
              </w:rPr>
              <w:fldChar w:fldCharType="begin"/>
            </w:r>
            <w:r w:rsidR="00A847FC">
              <w:rPr>
                <w:noProof/>
                <w:webHidden/>
              </w:rPr>
              <w:instrText xml:space="preserve"> PAGEREF _Toc109245034 \h </w:instrText>
            </w:r>
            <w:r w:rsidR="00A847FC">
              <w:rPr>
                <w:noProof/>
                <w:webHidden/>
              </w:rPr>
            </w:r>
            <w:r w:rsidR="00A847FC">
              <w:rPr>
                <w:noProof/>
                <w:webHidden/>
              </w:rPr>
              <w:fldChar w:fldCharType="separate"/>
            </w:r>
            <w:r w:rsidR="004864B0">
              <w:rPr>
                <w:noProof/>
                <w:webHidden/>
              </w:rPr>
              <w:t>67</w:t>
            </w:r>
            <w:r w:rsidR="00A847FC">
              <w:rPr>
                <w:noProof/>
                <w:webHidden/>
              </w:rPr>
              <w:fldChar w:fldCharType="end"/>
            </w:r>
          </w:hyperlink>
        </w:p>
        <w:p w14:paraId="405417E9" w14:textId="12DB0960" w:rsidR="00A847FC" w:rsidRDefault="005A6F6B">
          <w:pPr>
            <w:pStyle w:val="TOC2"/>
            <w:tabs>
              <w:tab w:val="left" w:pos="880"/>
              <w:tab w:val="right" w:pos="10196"/>
            </w:tabs>
            <w:rPr>
              <w:rFonts w:asciiTheme="minorHAnsi" w:eastAsiaTheme="minorEastAsia" w:hAnsiTheme="minorHAnsi" w:cstheme="minorBidi"/>
              <w:noProof/>
              <w:szCs w:val="22"/>
              <w:lang w:eastAsia="en-AU"/>
            </w:rPr>
          </w:pPr>
          <w:hyperlink w:anchor="_Toc109245035" w:history="1">
            <w:r w:rsidR="00A847FC" w:rsidRPr="00720161">
              <w:rPr>
                <w:rStyle w:val="Hyperlink"/>
                <w:rFonts w:ascii="Arial" w:eastAsia="Arial" w:hAnsi="Arial" w:cs="Arial"/>
                <w:noProof/>
              </w:rPr>
              <w:t>10.9</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Tower crane repair</w:t>
            </w:r>
            <w:r w:rsidR="00A847FC">
              <w:rPr>
                <w:noProof/>
                <w:webHidden/>
              </w:rPr>
              <w:tab/>
            </w:r>
            <w:r w:rsidR="00A847FC">
              <w:rPr>
                <w:noProof/>
                <w:webHidden/>
              </w:rPr>
              <w:fldChar w:fldCharType="begin"/>
            </w:r>
            <w:r w:rsidR="00A847FC">
              <w:rPr>
                <w:noProof/>
                <w:webHidden/>
              </w:rPr>
              <w:instrText xml:space="preserve"> PAGEREF _Toc109245035 \h </w:instrText>
            </w:r>
            <w:r w:rsidR="00A847FC">
              <w:rPr>
                <w:noProof/>
                <w:webHidden/>
              </w:rPr>
            </w:r>
            <w:r w:rsidR="00A847FC">
              <w:rPr>
                <w:noProof/>
                <w:webHidden/>
              </w:rPr>
              <w:fldChar w:fldCharType="separate"/>
            </w:r>
            <w:r w:rsidR="004864B0">
              <w:rPr>
                <w:noProof/>
                <w:webHidden/>
              </w:rPr>
              <w:t>67</w:t>
            </w:r>
            <w:r w:rsidR="00A847FC">
              <w:rPr>
                <w:noProof/>
                <w:webHidden/>
              </w:rPr>
              <w:fldChar w:fldCharType="end"/>
            </w:r>
          </w:hyperlink>
        </w:p>
        <w:p w14:paraId="75260FBF" w14:textId="33E59C98" w:rsidR="00A847FC" w:rsidRDefault="005A6F6B">
          <w:pPr>
            <w:pStyle w:val="TOC2"/>
            <w:tabs>
              <w:tab w:val="left" w:pos="1100"/>
              <w:tab w:val="right" w:pos="10196"/>
            </w:tabs>
            <w:rPr>
              <w:rFonts w:asciiTheme="minorHAnsi" w:eastAsiaTheme="minorEastAsia" w:hAnsiTheme="minorHAnsi" w:cstheme="minorBidi"/>
              <w:noProof/>
              <w:szCs w:val="22"/>
              <w:lang w:eastAsia="en-AU"/>
            </w:rPr>
          </w:pPr>
          <w:hyperlink w:anchor="_Toc109245036" w:history="1">
            <w:r w:rsidR="00A847FC" w:rsidRPr="00720161">
              <w:rPr>
                <w:rStyle w:val="Hyperlink"/>
                <w:rFonts w:ascii="Arial" w:eastAsia="Arial" w:hAnsi="Arial" w:cs="Arial"/>
                <w:noProof/>
              </w:rPr>
              <w:t>10.10</w:t>
            </w:r>
            <w:r w:rsidR="00A847FC">
              <w:rPr>
                <w:rFonts w:asciiTheme="minorHAnsi" w:eastAsiaTheme="minorEastAsia" w:hAnsiTheme="minorHAnsi" w:cstheme="minorBidi"/>
                <w:noProof/>
                <w:szCs w:val="22"/>
                <w:lang w:eastAsia="en-AU"/>
              </w:rPr>
              <w:tab/>
            </w:r>
            <w:r w:rsidR="00A847FC" w:rsidRPr="00720161">
              <w:rPr>
                <w:rStyle w:val="Hyperlink"/>
                <w:rFonts w:ascii="Arial" w:eastAsia="Arial" w:hAnsi="Arial" w:cs="Arial"/>
                <w:noProof/>
              </w:rPr>
              <w:t>Second-hand imported tower cranes</w:t>
            </w:r>
            <w:r w:rsidR="00A847FC">
              <w:rPr>
                <w:noProof/>
                <w:webHidden/>
              </w:rPr>
              <w:tab/>
            </w:r>
            <w:r w:rsidR="00A847FC">
              <w:rPr>
                <w:noProof/>
                <w:webHidden/>
              </w:rPr>
              <w:fldChar w:fldCharType="begin"/>
            </w:r>
            <w:r w:rsidR="00A847FC">
              <w:rPr>
                <w:noProof/>
                <w:webHidden/>
              </w:rPr>
              <w:instrText xml:space="preserve"> PAGEREF _Toc109245036 \h </w:instrText>
            </w:r>
            <w:r w:rsidR="00A847FC">
              <w:rPr>
                <w:noProof/>
                <w:webHidden/>
              </w:rPr>
            </w:r>
            <w:r w:rsidR="00A847FC">
              <w:rPr>
                <w:noProof/>
                <w:webHidden/>
              </w:rPr>
              <w:fldChar w:fldCharType="separate"/>
            </w:r>
            <w:r w:rsidR="004864B0">
              <w:rPr>
                <w:noProof/>
                <w:webHidden/>
              </w:rPr>
              <w:t>67</w:t>
            </w:r>
            <w:r w:rsidR="00A847FC">
              <w:rPr>
                <w:noProof/>
                <w:webHidden/>
              </w:rPr>
              <w:fldChar w:fldCharType="end"/>
            </w:r>
          </w:hyperlink>
        </w:p>
        <w:p w14:paraId="503704E0" w14:textId="64943593" w:rsidR="00A847FC" w:rsidRDefault="005A6F6B" w:rsidP="00C67418">
          <w:pPr>
            <w:pStyle w:val="TOC1"/>
            <w:rPr>
              <w:rFonts w:asciiTheme="minorHAnsi" w:eastAsiaTheme="minorEastAsia" w:hAnsiTheme="minorHAnsi" w:cstheme="minorBidi"/>
              <w:szCs w:val="22"/>
              <w:lang w:eastAsia="en-AU"/>
            </w:rPr>
          </w:pPr>
          <w:hyperlink w:anchor="_Toc109245037" w:history="1">
            <w:r w:rsidR="00A847FC" w:rsidRPr="00720161">
              <w:rPr>
                <w:rStyle w:val="Hyperlink"/>
              </w:rPr>
              <w:t>Appendix 1: Dictionary</w:t>
            </w:r>
            <w:r w:rsidR="00A847FC">
              <w:rPr>
                <w:webHidden/>
              </w:rPr>
              <w:tab/>
            </w:r>
            <w:r w:rsidR="00A847FC">
              <w:rPr>
                <w:webHidden/>
              </w:rPr>
              <w:fldChar w:fldCharType="begin"/>
            </w:r>
            <w:r w:rsidR="00A847FC">
              <w:rPr>
                <w:webHidden/>
              </w:rPr>
              <w:instrText xml:space="preserve"> PAGEREF _Toc109245037 \h </w:instrText>
            </w:r>
            <w:r w:rsidR="00A847FC">
              <w:rPr>
                <w:webHidden/>
              </w:rPr>
            </w:r>
            <w:r w:rsidR="00A847FC">
              <w:rPr>
                <w:webHidden/>
              </w:rPr>
              <w:fldChar w:fldCharType="separate"/>
            </w:r>
            <w:r w:rsidR="004864B0">
              <w:rPr>
                <w:webHidden/>
              </w:rPr>
              <w:t>69</w:t>
            </w:r>
            <w:r w:rsidR="00A847FC">
              <w:rPr>
                <w:webHidden/>
              </w:rPr>
              <w:fldChar w:fldCharType="end"/>
            </w:r>
          </w:hyperlink>
        </w:p>
        <w:p w14:paraId="69C2F431" w14:textId="131F30C4" w:rsidR="00A847FC" w:rsidRDefault="005A6F6B" w:rsidP="00C67418">
          <w:pPr>
            <w:pStyle w:val="TOC1"/>
            <w:rPr>
              <w:rFonts w:asciiTheme="minorHAnsi" w:eastAsiaTheme="minorEastAsia" w:hAnsiTheme="minorHAnsi" w:cstheme="minorBidi"/>
              <w:szCs w:val="22"/>
              <w:lang w:eastAsia="en-AU"/>
            </w:rPr>
          </w:pPr>
          <w:hyperlink w:anchor="_Toc109245038" w:history="1">
            <w:r w:rsidR="00A847FC" w:rsidRPr="00720161">
              <w:rPr>
                <w:rStyle w:val="Hyperlink"/>
              </w:rPr>
              <w:t>Appendix 2: Relevant technical standards</w:t>
            </w:r>
            <w:r w:rsidR="00A847FC">
              <w:rPr>
                <w:webHidden/>
              </w:rPr>
              <w:tab/>
            </w:r>
            <w:r w:rsidR="00A847FC">
              <w:rPr>
                <w:webHidden/>
              </w:rPr>
              <w:fldChar w:fldCharType="begin"/>
            </w:r>
            <w:r w:rsidR="00A847FC">
              <w:rPr>
                <w:webHidden/>
              </w:rPr>
              <w:instrText xml:space="preserve"> PAGEREF _Toc109245038 \h </w:instrText>
            </w:r>
            <w:r w:rsidR="00A847FC">
              <w:rPr>
                <w:webHidden/>
              </w:rPr>
            </w:r>
            <w:r w:rsidR="00A847FC">
              <w:rPr>
                <w:webHidden/>
              </w:rPr>
              <w:fldChar w:fldCharType="separate"/>
            </w:r>
            <w:r w:rsidR="004864B0">
              <w:rPr>
                <w:webHidden/>
              </w:rPr>
              <w:t>71</w:t>
            </w:r>
            <w:r w:rsidR="00A847FC">
              <w:rPr>
                <w:webHidden/>
              </w:rPr>
              <w:fldChar w:fldCharType="end"/>
            </w:r>
          </w:hyperlink>
        </w:p>
        <w:p w14:paraId="771EEE70" w14:textId="14C57F55" w:rsidR="00A847FC" w:rsidRDefault="005A6F6B" w:rsidP="00C67418">
          <w:pPr>
            <w:pStyle w:val="TOC1"/>
            <w:rPr>
              <w:rFonts w:asciiTheme="minorHAnsi" w:eastAsiaTheme="minorEastAsia" w:hAnsiTheme="minorHAnsi" w:cstheme="minorBidi"/>
              <w:szCs w:val="22"/>
              <w:lang w:eastAsia="en-AU"/>
            </w:rPr>
          </w:pPr>
          <w:hyperlink w:anchor="_Toc109245039" w:history="1">
            <w:r w:rsidR="00A847FC" w:rsidRPr="00720161">
              <w:rPr>
                <w:rStyle w:val="Hyperlink"/>
              </w:rPr>
              <w:t>Appendix 3: Familiarisation training checklists</w:t>
            </w:r>
            <w:r w:rsidR="00A847FC">
              <w:rPr>
                <w:webHidden/>
              </w:rPr>
              <w:tab/>
            </w:r>
            <w:r w:rsidR="00A847FC">
              <w:rPr>
                <w:webHidden/>
              </w:rPr>
              <w:fldChar w:fldCharType="begin"/>
            </w:r>
            <w:r w:rsidR="00A847FC">
              <w:rPr>
                <w:webHidden/>
              </w:rPr>
              <w:instrText xml:space="preserve"> PAGEREF _Toc109245039 \h </w:instrText>
            </w:r>
            <w:r w:rsidR="00A847FC">
              <w:rPr>
                <w:webHidden/>
              </w:rPr>
            </w:r>
            <w:r w:rsidR="00A847FC">
              <w:rPr>
                <w:webHidden/>
              </w:rPr>
              <w:fldChar w:fldCharType="separate"/>
            </w:r>
            <w:r w:rsidR="004864B0">
              <w:rPr>
                <w:webHidden/>
              </w:rPr>
              <w:t>72</w:t>
            </w:r>
            <w:r w:rsidR="00A847FC">
              <w:rPr>
                <w:webHidden/>
              </w:rPr>
              <w:fldChar w:fldCharType="end"/>
            </w:r>
          </w:hyperlink>
        </w:p>
        <w:p w14:paraId="78AE3B71" w14:textId="17842A7A" w:rsidR="00A847FC" w:rsidRDefault="005A6F6B" w:rsidP="00C67418">
          <w:pPr>
            <w:pStyle w:val="TOC1"/>
            <w:rPr>
              <w:rFonts w:asciiTheme="minorHAnsi" w:eastAsiaTheme="minorEastAsia" w:hAnsiTheme="minorHAnsi" w:cstheme="minorBidi"/>
              <w:szCs w:val="22"/>
              <w:lang w:eastAsia="en-AU"/>
            </w:rPr>
          </w:pPr>
          <w:hyperlink w:anchor="_Toc109245040" w:history="1">
            <w:r w:rsidR="00A847FC" w:rsidRPr="00720161">
              <w:rPr>
                <w:rStyle w:val="Hyperlink"/>
              </w:rPr>
              <w:t>Appendix 4: Example - Annual crane safety certificate</w:t>
            </w:r>
            <w:r w:rsidR="00A847FC">
              <w:rPr>
                <w:webHidden/>
              </w:rPr>
              <w:tab/>
            </w:r>
            <w:r w:rsidR="00A847FC">
              <w:rPr>
                <w:webHidden/>
              </w:rPr>
              <w:fldChar w:fldCharType="begin"/>
            </w:r>
            <w:r w:rsidR="00A847FC">
              <w:rPr>
                <w:webHidden/>
              </w:rPr>
              <w:instrText xml:space="preserve"> PAGEREF _Toc109245040 \h </w:instrText>
            </w:r>
            <w:r w:rsidR="00A847FC">
              <w:rPr>
                <w:webHidden/>
              </w:rPr>
            </w:r>
            <w:r w:rsidR="00A847FC">
              <w:rPr>
                <w:webHidden/>
              </w:rPr>
              <w:fldChar w:fldCharType="separate"/>
            </w:r>
            <w:r w:rsidR="004864B0">
              <w:rPr>
                <w:webHidden/>
              </w:rPr>
              <w:t>76</w:t>
            </w:r>
            <w:r w:rsidR="00A847FC">
              <w:rPr>
                <w:webHidden/>
              </w:rPr>
              <w:fldChar w:fldCharType="end"/>
            </w:r>
          </w:hyperlink>
        </w:p>
        <w:p w14:paraId="4F2B4886" w14:textId="6FCE7D42" w:rsidR="00A847FC" w:rsidRDefault="005A6F6B" w:rsidP="00C67418">
          <w:pPr>
            <w:pStyle w:val="TOC1"/>
            <w:rPr>
              <w:rFonts w:asciiTheme="minorHAnsi" w:eastAsiaTheme="minorEastAsia" w:hAnsiTheme="minorHAnsi" w:cstheme="minorBidi"/>
              <w:szCs w:val="22"/>
              <w:lang w:eastAsia="en-AU"/>
            </w:rPr>
          </w:pPr>
          <w:hyperlink w:anchor="_Toc109245041" w:history="1">
            <w:r w:rsidR="00A847FC" w:rsidRPr="00720161">
              <w:rPr>
                <w:rStyle w:val="Hyperlink"/>
              </w:rPr>
              <w:t>Appendix 5: Example - Crane safety certificate – major inspection</w:t>
            </w:r>
            <w:r w:rsidR="00A847FC">
              <w:rPr>
                <w:webHidden/>
              </w:rPr>
              <w:tab/>
            </w:r>
            <w:r w:rsidR="00A847FC">
              <w:rPr>
                <w:webHidden/>
              </w:rPr>
              <w:fldChar w:fldCharType="begin"/>
            </w:r>
            <w:r w:rsidR="00A847FC">
              <w:rPr>
                <w:webHidden/>
              </w:rPr>
              <w:instrText xml:space="preserve"> PAGEREF _Toc109245041 \h </w:instrText>
            </w:r>
            <w:r w:rsidR="00A847FC">
              <w:rPr>
                <w:webHidden/>
              </w:rPr>
            </w:r>
            <w:r w:rsidR="00A847FC">
              <w:rPr>
                <w:webHidden/>
              </w:rPr>
              <w:fldChar w:fldCharType="separate"/>
            </w:r>
            <w:r w:rsidR="004864B0">
              <w:rPr>
                <w:webHidden/>
              </w:rPr>
              <w:t>77</w:t>
            </w:r>
            <w:r w:rsidR="00A847FC">
              <w:rPr>
                <w:webHidden/>
              </w:rPr>
              <w:fldChar w:fldCharType="end"/>
            </w:r>
          </w:hyperlink>
        </w:p>
        <w:p w14:paraId="7C7708C0" w14:textId="2E2442FE" w:rsidR="005D6DB7" w:rsidRPr="00A847FC" w:rsidRDefault="00A847FC" w:rsidP="00A847FC">
          <w:r>
            <w:rPr>
              <w:b/>
              <w:bCs/>
              <w:noProof/>
            </w:rPr>
            <w:lastRenderedPageBreak/>
            <w:fldChar w:fldCharType="end"/>
          </w:r>
        </w:p>
      </w:sdtContent>
    </w:sdt>
    <w:p w14:paraId="7D979F0A" w14:textId="77777777" w:rsidR="005D6DB7" w:rsidRPr="004A3F63" w:rsidRDefault="005D6DB7" w:rsidP="005D6DB7">
      <w:pPr>
        <w:spacing w:line="240" w:lineRule="auto"/>
        <w:rPr>
          <w:rFonts w:ascii="Arial" w:hAnsi="Arial" w:cs="Arial"/>
          <w:b/>
          <w:color w:val="1F4E79" w:themeColor="accent1" w:themeShade="80"/>
          <w:sz w:val="44"/>
          <w:szCs w:val="44"/>
        </w:rPr>
        <w:sectPr w:rsidR="005D6DB7" w:rsidRPr="004A3F63" w:rsidSect="002859F8">
          <w:pgSz w:w="11907" w:h="16840" w:code="9"/>
          <w:pgMar w:top="851" w:right="850" w:bottom="993" w:left="851" w:header="567" w:footer="567" w:gutter="0"/>
          <w:cols w:space="720"/>
          <w:docGrid w:linePitch="299"/>
        </w:sectPr>
      </w:pPr>
      <w:r w:rsidRPr="004A3F63">
        <w:rPr>
          <w:rFonts w:ascii="Arial" w:hAnsi="Arial" w:cs="Arial"/>
          <w:b/>
          <w:color w:val="1F4E79" w:themeColor="accent1" w:themeShade="80"/>
          <w:sz w:val="44"/>
          <w:szCs w:val="44"/>
        </w:rPr>
        <w:fldChar w:fldCharType="end"/>
      </w:r>
    </w:p>
    <w:p w14:paraId="345F2AF3" w14:textId="77777777" w:rsidR="005D6DB7" w:rsidRPr="00A833A8" w:rsidRDefault="005D6DB7" w:rsidP="00A833A8">
      <w:pPr>
        <w:widowControl w:val="0"/>
        <w:autoSpaceDE w:val="0"/>
        <w:autoSpaceDN w:val="0"/>
        <w:spacing w:before="84" w:after="0" w:line="240" w:lineRule="auto"/>
        <w:outlineLvl w:val="0"/>
        <w:rPr>
          <w:rFonts w:ascii="Arial" w:eastAsia="Arial" w:hAnsi="Arial" w:cs="Arial"/>
          <w:color w:val="7030A0"/>
          <w:sz w:val="44"/>
          <w:szCs w:val="44"/>
        </w:rPr>
      </w:pPr>
      <w:bookmarkStart w:id="7" w:name="_Toc10707561"/>
      <w:bookmarkStart w:id="8" w:name="_Toc109244918"/>
      <w:bookmarkStart w:id="9" w:name="_Toc10707564"/>
      <w:r w:rsidRPr="00A833A8">
        <w:rPr>
          <w:rFonts w:ascii="Arial" w:eastAsia="Arial" w:hAnsi="Arial" w:cs="Arial"/>
          <w:color w:val="7030A0"/>
          <w:sz w:val="44"/>
          <w:szCs w:val="44"/>
        </w:rPr>
        <w:lastRenderedPageBreak/>
        <w:t>Foreword</w:t>
      </w:r>
      <w:bookmarkEnd w:id="7"/>
      <w:bookmarkEnd w:id="8"/>
    </w:p>
    <w:p w14:paraId="41FF8D3C" w14:textId="304EA8EC" w:rsidR="005D6DB7" w:rsidRPr="004A3F63" w:rsidRDefault="005D6DB7" w:rsidP="005D6DB7">
      <w:pPr>
        <w:spacing w:before="120" w:after="120" w:line="240" w:lineRule="auto"/>
        <w:rPr>
          <w:rFonts w:ascii="Arial" w:hAnsi="Arial" w:cs="Arial"/>
        </w:rPr>
      </w:pPr>
      <w:r w:rsidRPr="004A3F63">
        <w:rPr>
          <w:rFonts w:ascii="Arial" w:hAnsi="Arial" w:cs="Arial"/>
        </w:rPr>
        <w:t>This Tower Crane Code of Practice 20</w:t>
      </w:r>
      <w:r w:rsidR="00E027E6">
        <w:rPr>
          <w:rFonts w:ascii="Arial" w:hAnsi="Arial" w:cs="Arial"/>
        </w:rPr>
        <w:t>22</w:t>
      </w:r>
      <w:r w:rsidRPr="004A3F63">
        <w:rPr>
          <w:rFonts w:ascii="Arial" w:hAnsi="Arial" w:cs="Arial"/>
        </w:rPr>
        <w:t xml:space="preserve"> is an approved code of practice under section 274 of the </w:t>
      </w:r>
      <w:hyperlink r:id="rId23" w:history="1">
        <w:r w:rsidRPr="004A3F63">
          <w:rPr>
            <w:rFonts w:ascii="Arial" w:hAnsi="Arial" w:cs="Arial"/>
            <w:i/>
            <w:color w:val="0563C1" w:themeColor="hyperlink"/>
            <w:u w:val="single"/>
          </w:rPr>
          <w:t>Work Health and Safety Act 2011</w:t>
        </w:r>
      </w:hyperlink>
      <w:r w:rsidRPr="004A3F63">
        <w:rPr>
          <w:rFonts w:ascii="Arial" w:hAnsi="Arial" w:cs="Arial"/>
        </w:rPr>
        <w:t xml:space="preserve"> (the WHS Act).</w:t>
      </w:r>
    </w:p>
    <w:p w14:paraId="03DA124A" w14:textId="77777777" w:rsidR="005D6DB7" w:rsidRPr="004A3F63" w:rsidRDefault="005D6DB7" w:rsidP="005D6DB7">
      <w:pPr>
        <w:spacing w:before="120" w:after="120" w:line="240" w:lineRule="auto"/>
        <w:rPr>
          <w:rFonts w:ascii="Arial" w:hAnsi="Arial" w:cs="Arial"/>
          <w:i/>
        </w:rPr>
      </w:pPr>
      <w:r w:rsidRPr="004A3F63">
        <w:rPr>
          <w:rFonts w:ascii="Arial" w:hAnsi="Arial" w:cs="Arial"/>
        </w:rPr>
        <w:t xml:space="preserve">An approved code of practice is a practical guide to achieving the standards of health, safety and welfare required under the WHS Act and the </w:t>
      </w:r>
      <w:hyperlink r:id="rId24" w:history="1">
        <w:r w:rsidRPr="004A3F63">
          <w:rPr>
            <w:rFonts w:ascii="Arial" w:hAnsi="Arial" w:cs="Arial"/>
            <w:i/>
            <w:color w:val="0563C1" w:themeColor="hyperlink"/>
            <w:u w:val="single"/>
          </w:rPr>
          <w:t>Work Health and Safety Regulation 2011</w:t>
        </w:r>
      </w:hyperlink>
      <w:r w:rsidRPr="004A3F63">
        <w:rPr>
          <w:rFonts w:ascii="Arial" w:hAnsi="Arial" w:cs="Arial"/>
          <w:i/>
        </w:rPr>
        <w:t xml:space="preserve"> </w:t>
      </w:r>
      <w:r w:rsidRPr="004A3F63">
        <w:rPr>
          <w:rFonts w:ascii="Arial" w:hAnsi="Arial" w:cs="Arial"/>
        </w:rPr>
        <w:t>(the WHS Regulation).</w:t>
      </w:r>
    </w:p>
    <w:p w14:paraId="5FFC4C0A" w14:textId="77777777" w:rsidR="005D6DB7" w:rsidRPr="004A3F63" w:rsidRDefault="005D6DB7" w:rsidP="005D6DB7">
      <w:pPr>
        <w:spacing w:before="120" w:after="120" w:line="240" w:lineRule="auto"/>
        <w:rPr>
          <w:rFonts w:ascii="Arial" w:hAnsi="Arial" w:cs="Arial"/>
        </w:rPr>
      </w:pPr>
      <w:r w:rsidRPr="004A3F63">
        <w:rPr>
          <w:rFonts w:ascii="Arial" w:hAnsi="Arial" w:cs="Arial"/>
        </w:rPr>
        <w:t>A code of practice applies to anyone who has a duty of care in the circumstances described in the code. In most cases, adhering to an approved code of practice would achieve compliance with the health and safety duties in the WHS Act in relation to the subject matter of the code. Like regulations, codes of practice deal with particular issues and do not cover all hazards or risks which may arise. The health and safety duties require duty holders to consider all risks associated with work, not only those for which regulations and codes of practice exist.</w:t>
      </w:r>
    </w:p>
    <w:p w14:paraId="6CFE0D72" w14:textId="77777777" w:rsidR="005D6DB7" w:rsidRPr="004A3F63" w:rsidRDefault="005D6DB7" w:rsidP="005D6DB7">
      <w:pPr>
        <w:spacing w:before="120" w:after="120" w:line="240" w:lineRule="auto"/>
        <w:rPr>
          <w:rFonts w:ascii="Arial" w:hAnsi="Arial" w:cs="Arial"/>
        </w:rPr>
      </w:pPr>
      <w:r w:rsidRPr="004A3F63">
        <w:rPr>
          <w:rFonts w:ascii="Arial" w:hAnsi="Arial" w:cs="Arial"/>
        </w:rPr>
        <w:t>Codes of practice are admissible in court proceedings under the WHS Act and the WHS Regulation. Courts may regard a code of practice as evidence of what is known about a hazard, risk or control and may rely on the code in determining what is reasonably practicable in the circumstances to which the code relates.</w:t>
      </w:r>
    </w:p>
    <w:p w14:paraId="6956CB3E" w14:textId="77777777" w:rsidR="005D6DB7" w:rsidRPr="004A3F63" w:rsidRDefault="005D6DB7" w:rsidP="005D6DB7">
      <w:pPr>
        <w:spacing w:before="120" w:after="120" w:line="240" w:lineRule="auto"/>
        <w:rPr>
          <w:rFonts w:ascii="Arial" w:hAnsi="Arial" w:cs="Arial"/>
        </w:rPr>
      </w:pPr>
      <w:r w:rsidRPr="004A3F63">
        <w:rPr>
          <w:rFonts w:ascii="Arial" w:hAnsi="Arial" w:cs="Arial"/>
        </w:rPr>
        <w:t>Compliance with the WHS Act and the WHS Regulation may be achieved by following another method, such as a technical or an industry standard, if it provides an equivalent or higher standard of work health and safety than the code.</w:t>
      </w:r>
    </w:p>
    <w:p w14:paraId="41BFFB0A" w14:textId="14C3C59E" w:rsidR="005D6DB7" w:rsidRPr="004A3F63" w:rsidRDefault="005D6DB7" w:rsidP="005D6DB7">
      <w:pPr>
        <w:spacing w:before="120" w:after="120" w:line="240" w:lineRule="auto"/>
        <w:rPr>
          <w:rFonts w:ascii="Arial" w:hAnsi="Arial" w:cs="Arial"/>
        </w:rPr>
      </w:pPr>
      <w:r w:rsidRPr="004A3F63">
        <w:rPr>
          <w:rFonts w:ascii="Arial" w:hAnsi="Arial" w:cs="Arial"/>
        </w:rPr>
        <w:t xml:space="preserve">An inspector may refer to an approved code of practice when issuing an improvement or prohibition notice. </w:t>
      </w:r>
    </w:p>
    <w:p w14:paraId="3580F579" w14:textId="77777777" w:rsidR="00A754DE" w:rsidRPr="004A3F63" w:rsidRDefault="00A754DE" w:rsidP="005D6DB7">
      <w:pPr>
        <w:spacing w:before="120" w:after="120" w:line="240" w:lineRule="auto"/>
        <w:rPr>
          <w:rFonts w:ascii="Arial" w:hAnsi="Arial" w:cs="Arial"/>
        </w:rPr>
      </w:pPr>
    </w:p>
    <w:p w14:paraId="7D0E8F96" w14:textId="77777777" w:rsidR="005D6DB7" w:rsidRPr="00A833A8" w:rsidRDefault="005D6DB7" w:rsidP="00A833A8">
      <w:pPr>
        <w:keepNext/>
        <w:spacing w:before="240" w:after="60"/>
        <w:outlineLvl w:val="1"/>
        <w:rPr>
          <w:rFonts w:ascii="Arial" w:hAnsi="Arial" w:cs="Arial"/>
          <w:b/>
          <w:snapToGrid w:val="0"/>
          <w:color w:val="7030A0"/>
          <w:sz w:val="24"/>
          <w:szCs w:val="24"/>
        </w:rPr>
      </w:pPr>
      <w:bookmarkStart w:id="10" w:name="_TOC_250110"/>
      <w:bookmarkStart w:id="11" w:name="_Toc10707562"/>
      <w:bookmarkStart w:id="12" w:name="_Toc109244516"/>
      <w:bookmarkStart w:id="13" w:name="_Toc109244919"/>
      <w:bookmarkEnd w:id="10"/>
      <w:r w:rsidRPr="00A833A8">
        <w:rPr>
          <w:rFonts w:ascii="Arial" w:hAnsi="Arial" w:cs="Arial"/>
          <w:b/>
          <w:snapToGrid w:val="0"/>
          <w:color w:val="7030A0"/>
          <w:sz w:val="24"/>
          <w:szCs w:val="24"/>
        </w:rPr>
        <w:t>Scope and application</w:t>
      </w:r>
      <w:bookmarkEnd w:id="11"/>
      <w:bookmarkEnd w:id="12"/>
      <w:bookmarkEnd w:id="13"/>
    </w:p>
    <w:p w14:paraId="32A76F58" w14:textId="57C933E0" w:rsidR="005D6DB7" w:rsidRPr="004A3F63" w:rsidRDefault="005D6DB7" w:rsidP="00117FD9">
      <w:pPr>
        <w:spacing w:before="120" w:after="120" w:line="240" w:lineRule="auto"/>
        <w:rPr>
          <w:rFonts w:ascii="Arial" w:hAnsi="Arial" w:cs="Arial"/>
        </w:rPr>
      </w:pPr>
      <w:r w:rsidRPr="004A3F63">
        <w:rPr>
          <w:rFonts w:ascii="Arial" w:hAnsi="Arial" w:cs="Arial"/>
        </w:rPr>
        <w:t>This code provides practical guidance to persons conducting a business or undertaking on how to comply with their health and safety duties when carrying out work with tower cranes.</w:t>
      </w:r>
    </w:p>
    <w:p w14:paraId="0DF8B081" w14:textId="77777777" w:rsidR="00A754DE" w:rsidRPr="004A3F63" w:rsidRDefault="00A754DE" w:rsidP="005D6DB7">
      <w:pPr>
        <w:spacing w:before="120" w:after="120" w:line="240" w:lineRule="auto"/>
        <w:rPr>
          <w:rFonts w:ascii="Arial" w:hAnsi="Arial" w:cs="Arial"/>
        </w:rPr>
      </w:pPr>
    </w:p>
    <w:p w14:paraId="5C675490" w14:textId="77777777" w:rsidR="005D6DB7" w:rsidRPr="00A833A8" w:rsidRDefault="005D6DB7" w:rsidP="00A833A8">
      <w:pPr>
        <w:keepNext/>
        <w:spacing w:before="240" w:after="60"/>
        <w:outlineLvl w:val="1"/>
        <w:rPr>
          <w:rFonts w:ascii="Arial" w:hAnsi="Arial" w:cs="Arial"/>
          <w:b/>
          <w:snapToGrid w:val="0"/>
          <w:color w:val="7030A0"/>
          <w:sz w:val="24"/>
          <w:szCs w:val="24"/>
        </w:rPr>
      </w:pPr>
      <w:bookmarkStart w:id="14" w:name="_Toc10707563"/>
      <w:bookmarkStart w:id="15" w:name="_Toc109244517"/>
      <w:bookmarkStart w:id="16" w:name="_Toc109244920"/>
      <w:r w:rsidRPr="00A833A8">
        <w:rPr>
          <w:rFonts w:ascii="Arial" w:hAnsi="Arial" w:cs="Arial"/>
          <w:b/>
          <w:snapToGrid w:val="0"/>
          <w:color w:val="7030A0"/>
          <w:sz w:val="24"/>
          <w:szCs w:val="24"/>
        </w:rPr>
        <w:t>How to use this code of practice</w:t>
      </w:r>
      <w:bookmarkEnd w:id="14"/>
      <w:bookmarkEnd w:id="15"/>
      <w:bookmarkEnd w:id="16"/>
    </w:p>
    <w:p w14:paraId="0324111A" w14:textId="77777777" w:rsidR="005D6DB7" w:rsidRPr="004A3F63" w:rsidRDefault="005D6DB7" w:rsidP="005D6DB7">
      <w:pPr>
        <w:spacing w:before="120" w:after="120" w:line="240" w:lineRule="auto"/>
        <w:rPr>
          <w:rFonts w:ascii="Arial" w:hAnsi="Arial" w:cs="Arial"/>
        </w:rPr>
      </w:pPr>
      <w:r w:rsidRPr="004A3F63">
        <w:rPr>
          <w:rFonts w:ascii="Arial" w:hAnsi="Arial" w:cs="Arial"/>
        </w:rPr>
        <w:t>In providing guidance, the word ‘should’ is used in this code to indicate a recommended course of action, while ‘may’ is used to indicate an optional course of action.</w:t>
      </w:r>
    </w:p>
    <w:p w14:paraId="75894306" w14:textId="77777777" w:rsidR="005D6DB7" w:rsidRPr="004A3F63" w:rsidRDefault="005D6DB7" w:rsidP="005D6DB7">
      <w:pPr>
        <w:spacing w:before="120" w:after="120" w:line="240" w:lineRule="auto"/>
        <w:rPr>
          <w:rFonts w:ascii="Arial" w:hAnsi="Arial" w:cs="Arial"/>
        </w:rPr>
      </w:pPr>
      <w:r w:rsidRPr="004A3F63">
        <w:rPr>
          <w:rFonts w:ascii="Arial" w:hAnsi="Arial" w:cs="Arial"/>
        </w:rPr>
        <w:t>This code also includes various references to provisions of the WHS Act and the WHS Regulations which set out the legal requirements. These references are not exhaustive. The words ‘must’, ‘requires’ or ‘mandatory’ indicate that a legal requirement exists and must be complied with.</w:t>
      </w:r>
    </w:p>
    <w:p w14:paraId="1960C32E" w14:textId="77777777" w:rsidR="00A754DE" w:rsidRPr="004A3F63" w:rsidRDefault="00A754DE" w:rsidP="00A754DE">
      <w:pPr>
        <w:rPr>
          <w:rFonts w:ascii="Arial" w:hAnsi="Arial" w:cs="Arial"/>
        </w:rPr>
      </w:pPr>
    </w:p>
    <w:p w14:paraId="38444179" w14:textId="77777777" w:rsidR="00A754DE" w:rsidRPr="004A3F63" w:rsidRDefault="00A754DE" w:rsidP="00A754DE">
      <w:pPr>
        <w:rPr>
          <w:rFonts w:ascii="Arial" w:hAnsi="Arial" w:cs="Arial"/>
        </w:rPr>
      </w:pPr>
    </w:p>
    <w:p w14:paraId="20CC6A11" w14:textId="77777777" w:rsidR="00A754DE" w:rsidRPr="004A3F63" w:rsidRDefault="00A754DE" w:rsidP="00A754DE">
      <w:pPr>
        <w:jc w:val="center"/>
        <w:rPr>
          <w:rFonts w:ascii="Arial" w:hAnsi="Arial" w:cs="Arial"/>
        </w:rPr>
      </w:pPr>
    </w:p>
    <w:p w14:paraId="19B0BE6E" w14:textId="5D0DCC11" w:rsidR="00A754DE" w:rsidRPr="004A3F63" w:rsidRDefault="00A754DE" w:rsidP="00A754DE">
      <w:pPr>
        <w:rPr>
          <w:rFonts w:ascii="Arial" w:hAnsi="Arial" w:cs="Arial"/>
        </w:rPr>
        <w:sectPr w:rsidR="00A754DE" w:rsidRPr="004A3F63" w:rsidSect="00F6185E">
          <w:pgSz w:w="11907" w:h="16840" w:code="9"/>
          <w:pgMar w:top="851" w:right="850" w:bottom="993" w:left="851" w:header="567" w:footer="567" w:gutter="0"/>
          <w:cols w:space="720"/>
          <w:docGrid w:linePitch="299"/>
        </w:sectPr>
      </w:pPr>
    </w:p>
    <w:p w14:paraId="3CBD350D" w14:textId="13606A63" w:rsidR="005D6DB7" w:rsidRPr="00A833A8" w:rsidRDefault="005D6DB7" w:rsidP="00A833A8">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7" w:name="_Toc109244921"/>
      <w:r w:rsidRPr="00A833A8">
        <w:rPr>
          <w:rFonts w:ascii="Arial" w:eastAsia="Arial" w:hAnsi="Arial" w:cs="Arial"/>
          <w:color w:val="222A35" w:themeColor="text2" w:themeShade="80"/>
          <w:sz w:val="52"/>
          <w:szCs w:val="52"/>
        </w:rPr>
        <w:lastRenderedPageBreak/>
        <w:t>1.</w:t>
      </w:r>
      <w:r w:rsidRPr="00A833A8">
        <w:rPr>
          <w:rFonts w:ascii="Arial" w:eastAsia="Arial" w:hAnsi="Arial" w:cs="Arial"/>
          <w:color w:val="222A35" w:themeColor="text2" w:themeShade="80"/>
          <w:sz w:val="52"/>
          <w:szCs w:val="52"/>
        </w:rPr>
        <w:tab/>
        <w:t>Introduction</w:t>
      </w:r>
      <w:bookmarkEnd w:id="9"/>
      <w:bookmarkEnd w:id="17"/>
    </w:p>
    <w:p w14:paraId="41A8F549" w14:textId="5D33A757" w:rsidR="005D6DB7" w:rsidRPr="00A833A8" w:rsidRDefault="005D6DB7" w:rsidP="00A833A8">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18" w:name="_TOC_250108"/>
      <w:bookmarkStart w:id="19" w:name="_Toc10707565"/>
      <w:bookmarkStart w:id="20" w:name="_Toc109244922"/>
      <w:r w:rsidRPr="00A833A8">
        <w:rPr>
          <w:rFonts w:ascii="Arial" w:eastAsia="Arial" w:hAnsi="Arial" w:cs="Arial"/>
          <w:color w:val="7030A0"/>
          <w:sz w:val="40"/>
          <w:szCs w:val="40"/>
        </w:rPr>
        <w:t>1.1</w:t>
      </w:r>
      <w:r w:rsidRPr="00A833A8">
        <w:rPr>
          <w:rFonts w:ascii="Arial" w:eastAsia="Arial" w:hAnsi="Arial" w:cs="Arial"/>
          <w:color w:val="7030A0"/>
          <w:sz w:val="40"/>
          <w:szCs w:val="40"/>
        </w:rPr>
        <w:tab/>
        <w:t xml:space="preserve">What is a tower </w:t>
      </w:r>
      <w:bookmarkEnd w:id="18"/>
      <w:r w:rsidRPr="00A833A8">
        <w:rPr>
          <w:rFonts w:ascii="Arial" w:eastAsia="Arial" w:hAnsi="Arial" w:cs="Arial"/>
          <w:color w:val="7030A0"/>
          <w:sz w:val="40"/>
          <w:szCs w:val="40"/>
        </w:rPr>
        <w:t>crane?</w:t>
      </w:r>
      <w:bookmarkEnd w:id="19"/>
      <w:bookmarkEnd w:id="20"/>
    </w:p>
    <w:p w14:paraId="09D6C8E4"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 </w:t>
      </w:r>
      <w:r w:rsidRPr="004A3F63">
        <w:rPr>
          <w:rFonts w:ascii="Arial" w:hAnsi="Arial" w:cs="Arial"/>
          <w:b/>
        </w:rPr>
        <w:t xml:space="preserve">crane </w:t>
      </w:r>
      <w:r w:rsidRPr="004A3F63">
        <w:rPr>
          <w:rFonts w:ascii="Arial" w:hAnsi="Arial" w:cs="Arial"/>
        </w:rPr>
        <w:t>is an item of plant intended for raising or lowering a load and moving it horizontally and includes the supporting structure of the crane and its foundations. The three general types of crane typically referred to as ‘tower cranes’ used in Australia are:</w:t>
      </w:r>
    </w:p>
    <w:p w14:paraId="0FE57E5D" w14:textId="77777777" w:rsidR="005D6DB7" w:rsidRPr="004A3F63" w:rsidRDefault="005D6DB7" w:rsidP="003A7783">
      <w:pPr>
        <w:pStyle w:val="ListParagraph"/>
        <w:numPr>
          <w:ilvl w:val="0"/>
          <w:numId w:val="44"/>
        </w:numPr>
        <w:spacing w:before="0" w:after="60" w:line="240" w:lineRule="auto"/>
        <w:jc w:val="both"/>
        <w:rPr>
          <w:rFonts w:ascii="Arial" w:hAnsi="Arial" w:cs="Arial"/>
        </w:rPr>
      </w:pPr>
      <w:r w:rsidRPr="004A3F63">
        <w:rPr>
          <w:rFonts w:ascii="Arial" w:hAnsi="Arial" w:cs="Arial"/>
        </w:rPr>
        <w:t>luffing</w:t>
      </w:r>
    </w:p>
    <w:p w14:paraId="722D7DB7" w14:textId="77777777" w:rsidR="005D6DB7" w:rsidRPr="004A3F63" w:rsidRDefault="005D6DB7" w:rsidP="003A7783">
      <w:pPr>
        <w:pStyle w:val="ListParagraph"/>
        <w:numPr>
          <w:ilvl w:val="0"/>
          <w:numId w:val="44"/>
        </w:numPr>
        <w:spacing w:before="0" w:after="60" w:line="240" w:lineRule="auto"/>
        <w:jc w:val="both"/>
        <w:rPr>
          <w:rFonts w:ascii="Arial" w:hAnsi="Arial" w:cs="Arial"/>
        </w:rPr>
      </w:pPr>
      <w:r w:rsidRPr="004A3F63">
        <w:rPr>
          <w:rFonts w:ascii="Arial" w:hAnsi="Arial" w:cs="Arial"/>
        </w:rPr>
        <w:t>hammerhead (including topless)</w:t>
      </w:r>
    </w:p>
    <w:p w14:paraId="563CBDB4" w14:textId="77777777" w:rsidR="005D6DB7" w:rsidRPr="004A3F63" w:rsidRDefault="005D6DB7" w:rsidP="003A7783">
      <w:pPr>
        <w:pStyle w:val="ListParagraph"/>
        <w:numPr>
          <w:ilvl w:val="0"/>
          <w:numId w:val="44"/>
        </w:numPr>
        <w:spacing w:before="0" w:after="60" w:line="240" w:lineRule="auto"/>
        <w:jc w:val="both"/>
        <w:rPr>
          <w:rFonts w:ascii="Arial" w:hAnsi="Arial" w:cs="Arial"/>
        </w:rPr>
      </w:pPr>
      <w:r w:rsidRPr="004A3F63">
        <w:rPr>
          <w:rFonts w:ascii="Arial" w:hAnsi="Arial" w:cs="Arial"/>
        </w:rPr>
        <w:t>self-erecting.</w:t>
      </w:r>
    </w:p>
    <w:p w14:paraId="734695B4" w14:textId="77777777" w:rsidR="005D6DB7" w:rsidRPr="004A3F63" w:rsidRDefault="005D6DB7" w:rsidP="005D6DB7">
      <w:pPr>
        <w:spacing w:before="120" w:after="120" w:line="240" w:lineRule="auto"/>
        <w:rPr>
          <w:rFonts w:ascii="Arial" w:hAnsi="Arial" w:cs="Arial"/>
        </w:rPr>
      </w:pPr>
      <w:r w:rsidRPr="004A3F63">
        <w:rPr>
          <w:rFonts w:ascii="Arial" w:hAnsi="Arial" w:cs="Arial"/>
        </w:rPr>
        <w:t>Under the WHS Regulation:</w:t>
      </w:r>
    </w:p>
    <w:p w14:paraId="75EA0922" w14:textId="77777777" w:rsidR="005D6DB7" w:rsidRPr="004A3F63" w:rsidRDefault="005D6DB7" w:rsidP="003A7783">
      <w:pPr>
        <w:pStyle w:val="ListParagraph"/>
        <w:numPr>
          <w:ilvl w:val="0"/>
          <w:numId w:val="45"/>
        </w:numPr>
        <w:spacing w:before="0" w:after="60" w:line="240" w:lineRule="auto"/>
        <w:jc w:val="both"/>
        <w:rPr>
          <w:rFonts w:ascii="Arial" w:hAnsi="Arial" w:cs="Arial"/>
        </w:rPr>
      </w:pPr>
      <w:r w:rsidRPr="004A3F63">
        <w:rPr>
          <w:rFonts w:ascii="Arial" w:hAnsi="Arial" w:cs="Arial"/>
        </w:rPr>
        <w:t>tower crane means a crane that has a boom or jib mounted on a tower structure. For high risk work licensing purposes, a tower crane, if a jib crane, may be a horizontal or luffing jib type and the tower structure may be demountable or permanent, but ‘tower crane’ does not include a self-erecting tower crane.</w:t>
      </w:r>
    </w:p>
    <w:p w14:paraId="2E6D492D" w14:textId="77777777" w:rsidR="005D6DB7" w:rsidRPr="004A3F63" w:rsidRDefault="005D6DB7" w:rsidP="003A7783">
      <w:pPr>
        <w:pStyle w:val="ListParagraph"/>
        <w:numPr>
          <w:ilvl w:val="0"/>
          <w:numId w:val="45"/>
        </w:numPr>
        <w:spacing w:before="0" w:after="60" w:line="240" w:lineRule="auto"/>
        <w:jc w:val="both"/>
        <w:rPr>
          <w:rFonts w:ascii="Arial" w:hAnsi="Arial" w:cs="Arial"/>
        </w:rPr>
      </w:pPr>
      <w:r w:rsidRPr="004A3F63">
        <w:rPr>
          <w:rFonts w:ascii="Arial" w:hAnsi="Arial" w:cs="Arial"/>
        </w:rPr>
        <w:t>self-erecting tower crane means a crane that is not disassembled into a tower element and a boom or jib element in the normal course of use, and where erecting and dismantling processes are an inherent part of the crane’s function.</w:t>
      </w:r>
    </w:p>
    <w:p w14:paraId="319D0583" w14:textId="2246EFCA" w:rsidR="005D6DB7" w:rsidRPr="00A833A8" w:rsidRDefault="005D6DB7" w:rsidP="00A833A8">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21" w:name="_TOC_250107"/>
      <w:bookmarkStart w:id="22" w:name="_Toc10707566"/>
      <w:bookmarkStart w:id="23" w:name="_Toc109244923"/>
      <w:r w:rsidRPr="00A833A8">
        <w:rPr>
          <w:rFonts w:ascii="Arial" w:eastAsia="Arial" w:hAnsi="Arial" w:cs="Arial"/>
          <w:color w:val="7030A0"/>
          <w:sz w:val="40"/>
          <w:szCs w:val="40"/>
        </w:rPr>
        <w:t>1.2</w:t>
      </w:r>
      <w:r w:rsidRPr="00A833A8">
        <w:rPr>
          <w:rFonts w:ascii="Arial" w:eastAsia="Arial" w:hAnsi="Arial" w:cs="Arial"/>
          <w:color w:val="7030A0"/>
          <w:sz w:val="40"/>
          <w:szCs w:val="40"/>
        </w:rPr>
        <w:tab/>
        <w:t xml:space="preserve">Who has health and safety duties in relation to tower </w:t>
      </w:r>
      <w:bookmarkEnd w:id="21"/>
      <w:r w:rsidRPr="00A833A8">
        <w:rPr>
          <w:rFonts w:ascii="Arial" w:eastAsia="Arial" w:hAnsi="Arial" w:cs="Arial"/>
          <w:color w:val="7030A0"/>
          <w:sz w:val="40"/>
          <w:szCs w:val="40"/>
        </w:rPr>
        <w:t>cranes?</w:t>
      </w:r>
      <w:bookmarkEnd w:id="22"/>
      <w:bookmarkEnd w:id="23"/>
    </w:p>
    <w:p w14:paraId="6FE934F9" w14:textId="77777777" w:rsidR="005D6DB7" w:rsidRPr="004A3F63" w:rsidRDefault="005D6DB7" w:rsidP="005D6DB7">
      <w:pPr>
        <w:spacing w:before="0" w:after="120" w:line="240" w:lineRule="auto"/>
        <w:rPr>
          <w:rFonts w:ascii="Arial" w:hAnsi="Arial" w:cs="Arial"/>
        </w:rPr>
      </w:pPr>
      <w:r w:rsidRPr="004A3F63">
        <w:rPr>
          <w:rFonts w:ascii="Arial" w:hAnsi="Arial" w:cs="Arial"/>
        </w:rPr>
        <w:t xml:space="preserve">A </w:t>
      </w:r>
      <w:r w:rsidRPr="004A3F63">
        <w:rPr>
          <w:rFonts w:ascii="Arial" w:hAnsi="Arial" w:cs="Arial"/>
          <w:b/>
        </w:rPr>
        <w:t xml:space="preserve">person conducting a business or undertaking </w:t>
      </w:r>
      <w:r w:rsidRPr="004A3F63">
        <w:rPr>
          <w:rFonts w:ascii="Arial" w:hAnsi="Arial" w:cs="Arial"/>
        </w:rPr>
        <w:t>(PCBU) has the primary duty to ensure, so far as is reasonably practicable, that workers and other persons are not exposed to health and safety risks arising from the business or undertaking.</w:t>
      </w:r>
    </w:p>
    <w:p w14:paraId="34F99638" w14:textId="2C4907C5" w:rsidR="00A754DE" w:rsidRPr="004A3F63" w:rsidRDefault="005D6DB7" w:rsidP="005D6DB7">
      <w:pPr>
        <w:spacing w:before="120" w:after="120" w:line="240" w:lineRule="auto"/>
        <w:rPr>
          <w:rFonts w:ascii="Arial" w:hAnsi="Arial" w:cs="Arial"/>
        </w:rPr>
      </w:pPr>
      <w:r w:rsidRPr="004A3F63">
        <w:rPr>
          <w:rFonts w:ascii="Arial" w:hAnsi="Arial" w:cs="Arial"/>
        </w:rPr>
        <w:t>The duty of the person is to eliminate or minimise (so far as is reasonably practicable) health and safety risks, and ensure the:</w:t>
      </w:r>
    </w:p>
    <w:p w14:paraId="49694D8A" w14:textId="77777777" w:rsidR="005D6DB7" w:rsidRPr="004A3F63" w:rsidRDefault="005D6DB7" w:rsidP="003A7783">
      <w:pPr>
        <w:pStyle w:val="ListParagraph"/>
        <w:numPr>
          <w:ilvl w:val="0"/>
          <w:numId w:val="43"/>
        </w:numPr>
        <w:spacing w:before="120" w:after="120" w:line="240" w:lineRule="auto"/>
        <w:jc w:val="both"/>
        <w:rPr>
          <w:rFonts w:ascii="Arial" w:hAnsi="Arial" w:cs="Arial"/>
        </w:rPr>
      </w:pPr>
      <w:r w:rsidRPr="004A3F63">
        <w:rPr>
          <w:rFonts w:ascii="Arial" w:hAnsi="Arial" w:cs="Arial"/>
        </w:rPr>
        <w:t>provision and maintenance of safe plant including cranes, and</w:t>
      </w:r>
    </w:p>
    <w:p w14:paraId="67D07A27" w14:textId="77777777" w:rsidR="005D6DB7" w:rsidRPr="004A3F63" w:rsidRDefault="005D6DB7" w:rsidP="003A7783">
      <w:pPr>
        <w:pStyle w:val="ListParagraph"/>
        <w:numPr>
          <w:ilvl w:val="0"/>
          <w:numId w:val="43"/>
        </w:numPr>
        <w:spacing w:before="120" w:after="120" w:line="240" w:lineRule="auto"/>
        <w:jc w:val="both"/>
        <w:rPr>
          <w:rFonts w:ascii="Arial" w:hAnsi="Arial" w:cs="Arial"/>
        </w:rPr>
      </w:pPr>
      <w:r w:rsidRPr="004A3F63">
        <w:rPr>
          <w:rFonts w:ascii="Arial" w:hAnsi="Arial" w:cs="Arial"/>
        </w:rPr>
        <w:t>safe use, handling, storage and transport of plant.</w:t>
      </w:r>
    </w:p>
    <w:p w14:paraId="43EB0DE6" w14:textId="77777777" w:rsidR="005D6DB7" w:rsidRPr="004A3F63" w:rsidRDefault="005D6DB7" w:rsidP="005D6DB7">
      <w:pPr>
        <w:spacing w:before="120" w:after="120" w:line="240" w:lineRule="auto"/>
        <w:rPr>
          <w:rFonts w:ascii="Arial" w:hAnsi="Arial" w:cs="Arial"/>
        </w:rPr>
      </w:pPr>
      <w:r w:rsidRPr="004A3F63">
        <w:rPr>
          <w:rFonts w:ascii="Arial" w:hAnsi="Arial" w:cs="Arial"/>
        </w:rPr>
        <w:t>The WHS Regulation includes specific duties for a person conducting a business or undertaking with management or control of plant, and plant that lifts or suspends loads.</w:t>
      </w:r>
    </w:p>
    <w:p w14:paraId="2B810154" w14:textId="77777777" w:rsidR="005D6DB7" w:rsidRPr="004A3F63" w:rsidRDefault="005D6DB7" w:rsidP="005D6DB7">
      <w:pPr>
        <w:spacing w:before="120" w:after="120" w:line="240" w:lineRule="auto"/>
        <w:rPr>
          <w:rFonts w:ascii="Arial" w:hAnsi="Arial" w:cs="Arial"/>
        </w:rPr>
      </w:pPr>
      <w:r w:rsidRPr="004A3F63">
        <w:rPr>
          <w:rFonts w:ascii="Arial" w:hAnsi="Arial" w:cs="Arial"/>
        </w:rPr>
        <w:t>If you own a crane you are the person with management or control of that plant. If you hire or lease a crane, you have management or control of that plant for the period you have hired it. Both you and the person you have hired or leased it from will have duties to eliminate or minimise the risks associated with the plant, so far as is reasonably practicable. For example, duties include ensuring that construction or commissioning of the crane is completed by a competent person and ensuring that maintenance, inspection and testing of the crane is carried out by a competent person.</w:t>
      </w:r>
    </w:p>
    <w:p w14:paraId="0F1CC604" w14:textId="77777777" w:rsidR="005D6DB7" w:rsidRPr="004A3F63" w:rsidRDefault="005D6DB7" w:rsidP="005D6DB7">
      <w:pPr>
        <w:spacing w:before="120" w:after="120" w:line="240" w:lineRule="auto"/>
        <w:rPr>
          <w:rFonts w:ascii="Arial" w:hAnsi="Arial" w:cs="Arial"/>
        </w:rPr>
      </w:pPr>
      <w:r w:rsidRPr="004A3F63">
        <w:rPr>
          <w:rFonts w:ascii="Arial" w:hAnsi="Arial" w:cs="Arial"/>
          <w:b/>
        </w:rPr>
        <w:t xml:space="preserve">Designers, manufacturers, suppliers and importers </w:t>
      </w:r>
      <w:r w:rsidRPr="004A3F63">
        <w:rPr>
          <w:rFonts w:ascii="Arial" w:hAnsi="Arial" w:cs="Arial"/>
        </w:rPr>
        <w:t>of plant must ensure, so far as is reasonably practicable, the plant they design, manufacture, import or supply is without risks to health and safety. This duty includes carrying out analysis, testing or an examination and providing specific information about the plant. Information must, so far as is reasonably practicable, be passed on from the designer through to the manufacturer and supplier to the end user.</w:t>
      </w:r>
    </w:p>
    <w:p w14:paraId="5DE53A67" w14:textId="77777777" w:rsidR="005D6DB7" w:rsidRPr="004A3F63" w:rsidRDefault="005D6DB7" w:rsidP="005D6DB7">
      <w:pPr>
        <w:spacing w:before="120" w:after="120" w:line="240" w:lineRule="auto"/>
        <w:rPr>
          <w:rFonts w:ascii="Arial" w:hAnsi="Arial" w:cs="Arial"/>
        </w:rPr>
      </w:pPr>
      <w:r w:rsidRPr="004A3F63">
        <w:rPr>
          <w:rFonts w:ascii="Arial" w:hAnsi="Arial" w:cs="Arial"/>
        </w:rPr>
        <w:t>Suppliers must provide a purchaser of a crane which requires plant design registration with the design registration number.</w:t>
      </w:r>
    </w:p>
    <w:p w14:paraId="3DFE6F0A" w14:textId="77777777" w:rsidR="005D6DB7" w:rsidRPr="004A3F63" w:rsidRDefault="005D6DB7" w:rsidP="005D6DB7">
      <w:pPr>
        <w:spacing w:before="120" w:after="120" w:line="240" w:lineRule="auto"/>
        <w:rPr>
          <w:rFonts w:ascii="Arial" w:hAnsi="Arial" w:cs="Arial"/>
        </w:rPr>
      </w:pPr>
      <w:r w:rsidRPr="004A3F63">
        <w:rPr>
          <w:rFonts w:ascii="Arial" w:hAnsi="Arial" w:cs="Arial"/>
          <w:b/>
        </w:rPr>
        <w:t>Officers</w:t>
      </w:r>
      <w:r w:rsidRPr="004A3F63">
        <w:rPr>
          <w:rFonts w:ascii="Arial" w:hAnsi="Arial" w:cs="Arial"/>
        </w:rPr>
        <w:t xml:space="preserve">, such as company directors, have a duty to exercise due diligence to ensure that the business or undertaking complies with the WHS Act and the WHS Regulation. This includes taking reasonable </w:t>
      </w:r>
      <w:r w:rsidRPr="004A3F63">
        <w:rPr>
          <w:rFonts w:ascii="Arial" w:hAnsi="Arial" w:cs="Arial"/>
        </w:rPr>
        <w:lastRenderedPageBreak/>
        <w:t>steps to ensure that the business or undertaking has and uses appropriate resources and processes to eliminate or minimise risks from plant.</w:t>
      </w:r>
    </w:p>
    <w:p w14:paraId="64F6A281" w14:textId="77777777" w:rsidR="005D6DB7" w:rsidRPr="004A3F63" w:rsidRDefault="005D6DB7" w:rsidP="005D6DB7">
      <w:pPr>
        <w:spacing w:before="120" w:after="120" w:line="240" w:lineRule="auto"/>
        <w:rPr>
          <w:rFonts w:ascii="Arial" w:hAnsi="Arial" w:cs="Arial"/>
        </w:rPr>
      </w:pPr>
      <w:r w:rsidRPr="004A3F63">
        <w:rPr>
          <w:rFonts w:ascii="Arial" w:hAnsi="Arial" w:cs="Arial"/>
          <w:b/>
        </w:rPr>
        <w:t xml:space="preserve">Workers and other people at the workplace </w:t>
      </w:r>
      <w:r w:rsidRPr="004A3F63">
        <w:rPr>
          <w:rFonts w:ascii="Arial" w:hAnsi="Arial" w:cs="Arial"/>
        </w:rPr>
        <w:t>must take reasonable care for their own health and safety, co-operate with reasonable policies, procedures and instructions and not adversely affect other people’s health and safety.</w:t>
      </w:r>
    </w:p>
    <w:p w14:paraId="64C520D4" w14:textId="335F67C8" w:rsidR="005D6DB7" w:rsidRPr="00A833A8" w:rsidRDefault="005D6DB7" w:rsidP="00A833A8">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24" w:name="_TOC_250106"/>
      <w:bookmarkStart w:id="25" w:name="_Toc10707567"/>
      <w:bookmarkStart w:id="26" w:name="_Toc109244924"/>
      <w:r w:rsidRPr="00A833A8">
        <w:rPr>
          <w:rFonts w:ascii="Arial" w:eastAsia="Arial" w:hAnsi="Arial" w:cs="Arial"/>
          <w:color w:val="7030A0"/>
          <w:sz w:val="40"/>
          <w:szCs w:val="40"/>
        </w:rPr>
        <w:t>1.3</w:t>
      </w:r>
      <w:r w:rsidRPr="00A833A8">
        <w:rPr>
          <w:rFonts w:ascii="Arial" w:eastAsia="Arial" w:hAnsi="Arial" w:cs="Arial"/>
          <w:color w:val="7030A0"/>
          <w:sz w:val="40"/>
          <w:szCs w:val="40"/>
        </w:rPr>
        <w:tab/>
        <w:t xml:space="preserve">What is involved in managing risks associated with tower </w:t>
      </w:r>
      <w:bookmarkEnd w:id="24"/>
      <w:r w:rsidRPr="00A833A8">
        <w:rPr>
          <w:rFonts w:ascii="Arial" w:eastAsia="Arial" w:hAnsi="Arial" w:cs="Arial"/>
          <w:color w:val="7030A0"/>
          <w:sz w:val="40"/>
          <w:szCs w:val="40"/>
        </w:rPr>
        <w:t>cranes?</w:t>
      </w:r>
      <w:bookmarkEnd w:id="25"/>
      <w:bookmarkEnd w:id="26"/>
    </w:p>
    <w:p w14:paraId="7989496B"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 operations may present a risk of injury to persons from:</w:t>
      </w:r>
    </w:p>
    <w:p w14:paraId="22D276FF" w14:textId="77777777" w:rsidR="005D6DB7" w:rsidRPr="004A3F63" w:rsidRDefault="005D6DB7" w:rsidP="003A7783">
      <w:pPr>
        <w:pStyle w:val="ListParagraph"/>
        <w:numPr>
          <w:ilvl w:val="0"/>
          <w:numId w:val="42"/>
        </w:numPr>
        <w:spacing w:before="0" w:after="60" w:line="240" w:lineRule="auto"/>
        <w:jc w:val="both"/>
        <w:rPr>
          <w:rFonts w:ascii="Arial" w:hAnsi="Arial" w:cs="Arial"/>
        </w:rPr>
      </w:pPr>
      <w:r w:rsidRPr="004A3F63">
        <w:rPr>
          <w:rFonts w:ascii="Arial" w:hAnsi="Arial" w:cs="Arial"/>
        </w:rPr>
        <w:t>structural failure</w:t>
      </w:r>
    </w:p>
    <w:p w14:paraId="7F2BE87A" w14:textId="77777777" w:rsidR="005D6DB7" w:rsidRPr="004A3F63" w:rsidRDefault="005D6DB7" w:rsidP="003A7783">
      <w:pPr>
        <w:pStyle w:val="ListParagraph"/>
        <w:numPr>
          <w:ilvl w:val="0"/>
          <w:numId w:val="42"/>
        </w:numPr>
        <w:spacing w:before="0" w:after="60" w:line="240" w:lineRule="auto"/>
        <w:jc w:val="both"/>
        <w:rPr>
          <w:rFonts w:ascii="Arial" w:hAnsi="Arial" w:cs="Arial"/>
        </w:rPr>
      </w:pPr>
      <w:r w:rsidRPr="004A3F63">
        <w:rPr>
          <w:rFonts w:ascii="Arial" w:hAnsi="Arial" w:cs="Arial"/>
        </w:rPr>
        <w:t>collapse</w:t>
      </w:r>
    </w:p>
    <w:p w14:paraId="52829A56" w14:textId="77777777" w:rsidR="005D6DB7" w:rsidRPr="004A3F63" w:rsidRDefault="005D6DB7" w:rsidP="003A7783">
      <w:pPr>
        <w:pStyle w:val="ListParagraph"/>
        <w:numPr>
          <w:ilvl w:val="0"/>
          <w:numId w:val="42"/>
        </w:numPr>
        <w:spacing w:before="0" w:after="60" w:line="240" w:lineRule="auto"/>
        <w:jc w:val="both"/>
        <w:rPr>
          <w:rFonts w:ascii="Arial" w:hAnsi="Arial" w:cs="Arial"/>
        </w:rPr>
      </w:pPr>
      <w:r w:rsidRPr="004A3F63">
        <w:rPr>
          <w:rFonts w:ascii="Arial" w:hAnsi="Arial" w:cs="Arial"/>
        </w:rPr>
        <w:t>contact or collision with other plant and structures</w:t>
      </w:r>
    </w:p>
    <w:p w14:paraId="7767C58E" w14:textId="77777777" w:rsidR="005D6DB7" w:rsidRPr="004A3F63" w:rsidRDefault="005D6DB7" w:rsidP="003A7783">
      <w:pPr>
        <w:pStyle w:val="ListParagraph"/>
        <w:numPr>
          <w:ilvl w:val="0"/>
          <w:numId w:val="42"/>
        </w:numPr>
        <w:spacing w:before="0" w:after="60" w:line="240" w:lineRule="auto"/>
        <w:jc w:val="both"/>
        <w:rPr>
          <w:rFonts w:ascii="Arial" w:hAnsi="Arial" w:cs="Arial"/>
        </w:rPr>
      </w:pPr>
      <w:r w:rsidRPr="004A3F63">
        <w:rPr>
          <w:rFonts w:ascii="Arial" w:hAnsi="Arial" w:cs="Arial"/>
        </w:rPr>
        <w:t>arcing or flashover when crane boom comes close to energised electric line</w:t>
      </w:r>
    </w:p>
    <w:p w14:paraId="6312E380" w14:textId="77777777" w:rsidR="005D6DB7" w:rsidRPr="004A3F63" w:rsidRDefault="005D6DB7" w:rsidP="003A7783">
      <w:pPr>
        <w:pStyle w:val="ListParagraph"/>
        <w:numPr>
          <w:ilvl w:val="0"/>
          <w:numId w:val="42"/>
        </w:numPr>
        <w:spacing w:before="0" w:after="60" w:line="240" w:lineRule="auto"/>
        <w:jc w:val="both"/>
        <w:rPr>
          <w:rFonts w:ascii="Arial" w:hAnsi="Arial" w:cs="Arial"/>
        </w:rPr>
      </w:pPr>
      <w:r w:rsidRPr="004A3F63">
        <w:rPr>
          <w:rFonts w:ascii="Arial" w:hAnsi="Arial" w:cs="Arial"/>
        </w:rPr>
        <w:t>falling objects</w:t>
      </w:r>
    </w:p>
    <w:p w14:paraId="66AE9CB5" w14:textId="293369D5" w:rsidR="005D6DB7" w:rsidRPr="004A3F63" w:rsidRDefault="005D6DB7" w:rsidP="003A7783">
      <w:pPr>
        <w:pStyle w:val="ListParagraph"/>
        <w:numPr>
          <w:ilvl w:val="0"/>
          <w:numId w:val="42"/>
        </w:numPr>
        <w:spacing w:before="0" w:after="60" w:line="240" w:lineRule="auto"/>
        <w:jc w:val="both"/>
        <w:rPr>
          <w:rFonts w:ascii="Arial" w:hAnsi="Arial" w:cs="Arial"/>
        </w:rPr>
      </w:pPr>
      <w:r w:rsidRPr="004A3F63">
        <w:rPr>
          <w:rFonts w:ascii="Arial" w:hAnsi="Arial" w:cs="Arial"/>
        </w:rPr>
        <w:t xml:space="preserve">falling from a height – see the </w:t>
      </w:r>
      <w:hyperlink r:id="rId25" w:history="1">
        <w:r w:rsidR="004A3F63">
          <w:rPr>
            <w:rFonts w:ascii="Arial" w:hAnsi="Arial" w:cs="Arial"/>
            <w:color w:val="0563C1" w:themeColor="hyperlink"/>
            <w:u w:val="single"/>
          </w:rPr>
          <w:t>Managing the Risk of Falls at Workplaces Code of Practice 2020</w:t>
        </w:r>
      </w:hyperlink>
    </w:p>
    <w:p w14:paraId="53BECB95" w14:textId="7C11D8E8" w:rsidR="005D6DB7" w:rsidRPr="004A3F63" w:rsidRDefault="005D6DB7" w:rsidP="003A7783">
      <w:pPr>
        <w:pStyle w:val="ListParagraph"/>
        <w:numPr>
          <w:ilvl w:val="0"/>
          <w:numId w:val="42"/>
        </w:numPr>
        <w:spacing w:before="0" w:after="60" w:line="240" w:lineRule="auto"/>
        <w:jc w:val="both"/>
        <w:rPr>
          <w:rFonts w:ascii="Arial" w:hAnsi="Arial" w:cs="Arial"/>
        </w:rPr>
      </w:pPr>
      <w:r w:rsidRPr="004A3F63">
        <w:rPr>
          <w:rFonts w:ascii="Arial" w:hAnsi="Arial" w:cs="Arial"/>
        </w:rPr>
        <w:t xml:space="preserve">noise – see the </w:t>
      </w:r>
      <w:hyperlink r:id="rId26" w:history="1">
        <w:r w:rsidR="00926547">
          <w:rPr>
            <w:rFonts w:ascii="Arial" w:hAnsi="Arial" w:cs="Arial"/>
            <w:color w:val="0563C1" w:themeColor="hyperlink"/>
            <w:u w:val="single"/>
          </w:rPr>
          <w:t>Managing Noise and Preventing Hearing Loss at Work Code of Practice 2020</w:t>
        </w:r>
      </w:hyperlink>
    </w:p>
    <w:p w14:paraId="5994E852" w14:textId="77777777" w:rsidR="005D6DB7" w:rsidRPr="004A3F63" w:rsidRDefault="005D6DB7" w:rsidP="003A7783">
      <w:pPr>
        <w:pStyle w:val="ListParagraph"/>
        <w:numPr>
          <w:ilvl w:val="0"/>
          <w:numId w:val="42"/>
        </w:numPr>
        <w:spacing w:before="0" w:after="120" w:line="240" w:lineRule="auto"/>
        <w:jc w:val="both"/>
        <w:rPr>
          <w:rFonts w:ascii="Arial" w:hAnsi="Arial" w:cs="Arial"/>
        </w:rPr>
      </w:pPr>
      <w:r w:rsidRPr="004A3F63">
        <w:rPr>
          <w:rFonts w:ascii="Arial" w:hAnsi="Arial" w:cs="Arial"/>
        </w:rPr>
        <w:t>fatigue.</w:t>
      </w:r>
    </w:p>
    <w:p w14:paraId="1BDF7F53" w14:textId="4FD898B1" w:rsidR="00A754DE" w:rsidRPr="004A3F63" w:rsidRDefault="005D6DB7" w:rsidP="00A754DE">
      <w:pPr>
        <w:pStyle w:val="Boxed1Bullet"/>
        <w:numPr>
          <w:ilvl w:val="0"/>
          <w:numId w:val="0"/>
        </w:numPr>
        <w:ind w:left="600" w:hanging="600"/>
        <w:rPr>
          <w:rFonts w:ascii="Arial" w:hAnsi="Arial" w:cs="Arial"/>
          <w:b/>
          <w:bCs/>
        </w:rPr>
      </w:pPr>
      <w:r w:rsidRPr="004A3F63">
        <w:rPr>
          <w:rFonts w:ascii="Arial" w:hAnsi="Arial" w:cs="Arial"/>
          <w:b/>
          <w:bCs/>
        </w:rPr>
        <w:t>WHS Regulation section 35</w:t>
      </w:r>
    </w:p>
    <w:p w14:paraId="11B0ED65" w14:textId="43668EEC" w:rsidR="00A754DE" w:rsidRPr="004A3F63" w:rsidRDefault="005D6DB7" w:rsidP="00A754DE">
      <w:pPr>
        <w:pStyle w:val="Boxed1Bullet"/>
        <w:numPr>
          <w:ilvl w:val="0"/>
          <w:numId w:val="0"/>
        </w:numPr>
        <w:ind w:left="600" w:hanging="600"/>
        <w:rPr>
          <w:rFonts w:ascii="Arial" w:hAnsi="Arial" w:cs="Arial"/>
        </w:rPr>
      </w:pPr>
      <w:r w:rsidRPr="004A3F63">
        <w:rPr>
          <w:rFonts w:ascii="Arial" w:hAnsi="Arial" w:cs="Arial"/>
        </w:rPr>
        <w:t>In managing risks to health and safety, a duty holder must:</w:t>
      </w:r>
    </w:p>
    <w:p w14:paraId="75212A66" w14:textId="77777777" w:rsidR="00A754DE" w:rsidRPr="004A3F63" w:rsidRDefault="005D6DB7" w:rsidP="00A754DE">
      <w:pPr>
        <w:pStyle w:val="Boxed1Bullet"/>
        <w:rPr>
          <w:rFonts w:ascii="Arial" w:hAnsi="Arial" w:cs="Arial"/>
        </w:rPr>
      </w:pPr>
      <w:r w:rsidRPr="004A3F63">
        <w:rPr>
          <w:rFonts w:ascii="Arial" w:hAnsi="Arial" w:cs="Arial"/>
        </w:rPr>
        <w:t>eliminate risk to health and safety so far as is reasonably practicable; and</w:t>
      </w:r>
    </w:p>
    <w:p w14:paraId="13242FE0" w14:textId="2A074CFC" w:rsidR="005D6DB7" w:rsidRPr="004A3F63" w:rsidRDefault="005D6DB7" w:rsidP="00A754DE">
      <w:pPr>
        <w:pStyle w:val="Boxed1Bullet"/>
        <w:rPr>
          <w:rFonts w:ascii="Arial" w:hAnsi="Arial" w:cs="Arial"/>
        </w:rPr>
      </w:pPr>
      <w:r w:rsidRPr="004A3F63">
        <w:rPr>
          <w:rFonts w:ascii="Arial" w:hAnsi="Arial" w:cs="Arial"/>
        </w:rPr>
        <w:t>if it is not reasonably practicable to eliminate risks to health and safety – minimise those risks, so far as is reasonably practicable</w:t>
      </w:r>
    </w:p>
    <w:p w14:paraId="6E4D6449" w14:textId="77777777" w:rsidR="005D6DB7" w:rsidRPr="004A3F63" w:rsidRDefault="005D6DB7" w:rsidP="005D6DB7">
      <w:pPr>
        <w:spacing w:before="120" w:after="120" w:line="240" w:lineRule="auto"/>
        <w:rPr>
          <w:rFonts w:ascii="Arial" w:hAnsi="Arial" w:cs="Arial"/>
        </w:rPr>
      </w:pPr>
      <w:r w:rsidRPr="004A3F63">
        <w:rPr>
          <w:rFonts w:ascii="Arial" w:hAnsi="Arial" w:cs="Arial"/>
        </w:rPr>
        <w:t>To properly manage these health and safety risks, duty holders must use the following steps:</w:t>
      </w:r>
    </w:p>
    <w:p w14:paraId="2A0D4267" w14:textId="77777777" w:rsidR="005D6DB7" w:rsidRPr="004A3F63" w:rsidRDefault="005D6DB7" w:rsidP="003A7783">
      <w:pPr>
        <w:numPr>
          <w:ilvl w:val="0"/>
          <w:numId w:val="39"/>
        </w:numPr>
        <w:spacing w:before="120" w:after="120" w:line="240" w:lineRule="auto"/>
        <w:ind w:left="714" w:hanging="357"/>
        <w:rPr>
          <w:rFonts w:ascii="Arial" w:hAnsi="Arial" w:cs="Arial"/>
        </w:rPr>
      </w:pPr>
      <w:bookmarkStart w:id="27" w:name="_Ref9321614"/>
      <w:r w:rsidRPr="004A3F63">
        <w:rPr>
          <w:rFonts w:ascii="Arial" w:hAnsi="Arial" w:cs="Arial"/>
          <w:b/>
        </w:rPr>
        <w:t>Identify hazards</w:t>
      </w:r>
      <w:r w:rsidRPr="004A3F63">
        <w:rPr>
          <w:rFonts w:ascii="Arial" w:hAnsi="Arial" w:cs="Arial"/>
        </w:rPr>
        <w:t>. The following can help identify potential</w:t>
      </w:r>
      <w:r w:rsidRPr="004A3F63">
        <w:rPr>
          <w:rFonts w:ascii="Arial" w:hAnsi="Arial" w:cs="Arial"/>
          <w:spacing w:val="-6"/>
        </w:rPr>
        <w:t xml:space="preserve"> </w:t>
      </w:r>
      <w:r w:rsidRPr="004A3F63">
        <w:rPr>
          <w:rFonts w:ascii="Arial" w:hAnsi="Arial" w:cs="Arial"/>
        </w:rPr>
        <w:t>hazards:</w:t>
      </w:r>
      <w:bookmarkEnd w:id="27"/>
    </w:p>
    <w:p w14:paraId="59B922E3" w14:textId="77777777" w:rsidR="005D6DB7" w:rsidRPr="004A3F63" w:rsidRDefault="005D6DB7" w:rsidP="003A7783">
      <w:pPr>
        <w:pStyle w:val="ListParagraph"/>
        <w:numPr>
          <w:ilvl w:val="0"/>
          <w:numId w:val="47"/>
        </w:numPr>
        <w:spacing w:before="0" w:after="60" w:line="240" w:lineRule="auto"/>
        <w:jc w:val="both"/>
        <w:rPr>
          <w:rFonts w:ascii="Arial" w:hAnsi="Arial" w:cs="Arial"/>
        </w:rPr>
      </w:pPr>
      <w:r w:rsidRPr="004A3F63">
        <w:rPr>
          <w:rFonts w:ascii="Arial" w:hAnsi="Arial" w:cs="Arial"/>
        </w:rPr>
        <w:t>observe the workplace to identify areas where cranes operate and how they interact with vehicles, pedestrians and fixed structures like overhead electric</w:t>
      </w:r>
      <w:r w:rsidRPr="004A3F63">
        <w:rPr>
          <w:rFonts w:ascii="Arial" w:hAnsi="Arial" w:cs="Arial"/>
          <w:spacing w:val="-12"/>
        </w:rPr>
        <w:t xml:space="preserve"> </w:t>
      </w:r>
      <w:r w:rsidRPr="004A3F63">
        <w:rPr>
          <w:rFonts w:ascii="Arial" w:hAnsi="Arial" w:cs="Arial"/>
        </w:rPr>
        <w:t>lines</w:t>
      </w:r>
    </w:p>
    <w:p w14:paraId="2E7C4485" w14:textId="77777777" w:rsidR="005D6DB7" w:rsidRPr="004A3F63" w:rsidRDefault="005D6DB7" w:rsidP="003A7783">
      <w:pPr>
        <w:pStyle w:val="ListParagraph"/>
        <w:numPr>
          <w:ilvl w:val="0"/>
          <w:numId w:val="47"/>
        </w:numPr>
        <w:spacing w:before="0" w:after="60" w:line="240" w:lineRule="auto"/>
        <w:jc w:val="both"/>
        <w:rPr>
          <w:rFonts w:ascii="Arial" w:hAnsi="Arial" w:cs="Arial"/>
        </w:rPr>
      </w:pPr>
      <w:r w:rsidRPr="004A3F63">
        <w:rPr>
          <w:rFonts w:ascii="Arial" w:hAnsi="Arial" w:cs="Arial"/>
        </w:rPr>
        <w:t>ask the crane operator, crane crew, and others about any problems they encounter at the</w:t>
      </w:r>
      <w:r w:rsidRPr="004A3F63">
        <w:rPr>
          <w:rFonts w:ascii="Arial" w:hAnsi="Arial" w:cs="Arial"/>
          <w:spacing w:val="-1"/>
        </w:rPr>
        <w:t xml:space="preserve"> </w:t>
      </w:r>
      <w:r w:rsidRPr="004A3F63">
        <w:rPr>
          <w:rFonts w:ascii="Arial" w:hAnsi="Arial" w:cs="Arial"/>
        </w:rPr>
        <w:t>workplace.</w:t>
      </w:r>
    </w:p>
    <w:p w14:paraId="705D64ED" w14:textId="77777777" w:rsidR="005D6DB7" w:rsidRPr="004A3F63" w:rsidRDefault="005D6DB7" w:rsidP="003A7783">
      <w:pPr>
        <w:pStyle w:val="ListParagraph"/>
        <w:numPr>
          <w:ilvl w:val="0"/>
          <w:numId w:val="47"/>
        </w:numPr>
        <w:spacing w:before="0" w:after="60" w:line="240" w:lineRule="auto"/>
        <w:jc w:val="both"/>
        <w:rPr>
          <w:rFonts w:ascii="Arial" w:hAnsi="Arial" w:cs="Arial"/>
        </w:rPr>
      </w:pPr>
      <w:r w:rsidRPr="004A3F63">
        <w:rPr>
          <w:rFonts w:ascii="Arial" w:hAnsi="Arial" w:cs="Arial"/>
        </w:rPr>
        <w:t>review inspection, test and maintenance records (e.g. log books, and incident and injury records including near</w:t>
      </w:r>
      <w:r w:rsidRPr="004A3F63">
        <w:rPr>
          <w:rFonts w:ascii="Arial" w:hAnsi="Arial" w:cs="Arial"/>
          <w:spacing w:val="-3"/>
        </w:rPr>
        <w:t xml:space="preserve"> </w:t>
      </w:r>
      <w:r w:rsidRPr="004A3F63">
        <w:rPr>
          <w:rFonts w:ascii="Arial" w:hAnsi="Arial" w:cs="Arial"/>
        </w:rPr>
        <w:t>misses).</w:t>
      </w:r>
    </w:p>
    <w:p w14:paraId="49F5C44B" w14:textId="77777777" w:rsidR="005D6DB7" w:rsidRPr="004A3F63" w:rsidRDefault="005D6DB7" w:rsidP="003A7783">
      <w:pPr>
        <w:numPr>
          <w:ilvl w:val="0"/>
          <w:numId w:val="39"/>
        </w:numPr>
        <w:spacing w:before="120" w:after="120" w:line="240" w:lineRule="auto"/>
        <w:ind w:left="714" w:hanging="357"/>
        <w:rPr>
          <w:rFonts w:ascii="Arial" w:hAnsi="Arial" w:cs="Arial"/>
        </w:rPr>
      </w:pPr>
      <w:r w:rsidRPr="004A3F63">
        <w:rPr>
          <w:rFonts w:ascii="Arial" w:hAnsi="Arial" w:cs="Arial"/>
          <w:b/>
        </w:rPr>
        <w:t xml:space="preserve">Assess the risk. </w:t>
      </w:r>
      <w:r w:rsidRPr="004A3F63">
        <w:rPr>
          <w:rFonts w:ascii="Arial" w:hAnsi="Arial" w:cs="Arial"/>
        </w:rPr>
        <w:t>People who work with or near cranes are most at risk. A risk assessment can help determine what action to take and how urgently to take</w:t>
      </w:r>
      <w:r w:rsidRPr="004A3F63">
        <w:rPr>
          <w:rFonts w:ascii="Arial" w:hAnsi="Arial" w:cs="Arial"/>
          <w:spacing w:val="-7"/>
        </w:rPr>
        <w:t xml:space="preserve"> </w:t>
      </w:r>
      <w:r w:rsidRPr="004A3F63">
        <w:rPr>
          <w:rFonts w:ascii="Arial" w:hAnsi="Arial" w:cs="Arial"/>
        </w:rPr>
        <w:t>action.</w:t>
      </w:r>
    </w:p>
    <w:p w14:paraId="7478562C" w14:textId="77777777" w:rsidR="005D6DB7" w:rsidRPr="004A3F63" w:rsidRDefault="005D6DB7" w:rsidP="003A7783">
      <w:pPr>
        <w:numPr>
          <w:ilvl w:val="0"/>
          <w:numId w:val="39"/>
        </w:numPr>
        <w:spacing w:before="120" w:after="120" w:line="240" w:lineRule="auto"/>
        <w:ind w:left="714" w:hanging="357"/>
        <w:rPr>
          <w:rFonts w:ascii="Arial" w:hAnsi="Arial" w:cs="Arial"/>
        </w:rPr>
      </w:pPr>
      <w:r w:rsidRPr="004A3F63">
        <w:rPr>
          <w:rFonts w:ascii="Arial" w:hAnsi="Arial" w:cs="Arial"/>
          <w:b/>
        </w:rPr>
        <w:t xml:space="preserve">Take action to control the risk. </w:t>
      </w:r>
      <w:r w:rsidRPr="004A3F63">
        <w:rPr>
          <w:rFonts w:ascii="Arial" w:hAnsi="Arial" w:cs="Arial"/>
        </w:rPr>
        <w:t>If it is not reasonably practicable to completely eliminate a risk, you should minimise the risk by using one or more of the following approaches:</w:t>
      </w:r>
    </w:p>
    <w:p w14:paraId="478EC986" w14:textId="77777777" w:rsidR="005D6DB7" w:rsidRPr="004A3F63" w:rsidRDefault="005D6DB7" w:rsidP="003A7783">
      <w:pPr>
        <w:pStyle w:val="ListParagraph"/>
        <w:numPr>
          <w:ilvl w:val="0"/>
          <w:numId w:val="48"/>
        </w:numPr>
        <w:spacing w:before="0" w:after="60" w:line="240" w:lineRule="auto"/>
        <w:jc w:val="both"/>
        <w:rPr>
          <w:rFonts w:ascii="Arial" w:hAnsi="Arial" w:cs="Arial"/>
        </w:rPr>
      </w:pPr>
      <w:r w:rsidRPr="004A3F63">
        <w:rPr>
          <w:rFonts w:ascii="Arial" w:hAnsi="Arial" w:cs="Arial"/>
        </w:rPr>
        <w:t>substitute the hazard for something safer (e.g. replace a crane operating cabin that has a restricted field of vision with one that has a clear field of vision or use a remote control such as a pendant</w:t>
      </w:r>
      <w:r w:rsidRPr="004A3F63">
        <w:rPr>
          <w:rFonts w:ascii="Arial" w:hAnsi="Arial" w:cs="Arial"/>
          <w:spacing w:val="-2"/>
        </w:rPr>
        <w:t xml:space="preserve"> </w:t>
      </w:r>
      <w:r w:rsidRPr="004A3F63">
        <w:rPr>
          <w:rFonts w:ascii="Arial" w:hAnsi="Arial" w:cs="Arial"/>
        </w:rPr>
        <w:t>control)</w:t>
      </w:r>
    </w:p>
    <w:p w14:paraId="4BD5F71D" w14:textId="77777777" w:rsidR="005D6DB7" w:rsidRPr="004A3F63" w:rsidRDefault="005D6DB7" w:rsidP="003A7783">
      <w:pPr>
        <w:pStyle w:val="ListParagraph"/>
        <w:numPr>
          <w:ilvl w:val="0"/>
          <w:numId w:val="48"/>
        </w:numPr>
        <w:spacing w:before="0" w:after="60" w:line="240" w:lineRule="auto"/>
        <w:jc w:val="both"/>
        <w:rPr>
          <w:rFonts w:ascii="Arial" w:hAnsi="Arial" w:cs="Arial"/>
        </w:rPr>
      </w:pPr>
      <w:r w:rsidRPr="004A3F63">
        <w:rPr>
          <w:rFonts w:ascii="Arial" w:hAnsi="Arial" w:cs="Arial"/>
        </w:rPr>
        <w:t>isolate the hazard from people (e.g. use concrete barriers to create exclusion zone to separate crane operations from workers and powered mobile</w:t>
      </w:r>
      <w:r w:rsidRPr="004A3F63">
        <w:rPr>
          <w:rFonts w:ascii="Arial" w:hAnsi="Arial" w:cs="Arial"/>
          <w:spacing w:val="-6"/>
        </w:rPr>
        <w:t xml:space="preserve"> </w:t>
      </w:r>
      <w:r w:rsidRPr="004A3F63">
        <w:rPr>
          <w:rFonts w:ascii="Arial" w:hAnsi="Arial" w:cs="Arial"/>
        </w:rPr>
        <w:t>plant)</w:t>
      </w:r>
    </w:p>
    <w:p w14:paraId="6A7600C7" w14:textId="77777777" w:rsidR="005D6DB7" w:rsidRPr="004A3F63" w:rsidRDefault="005D6DB7" w:rsidP="003A7783">
      <w:pPr>
        <w:pStyle w:val="ListParagraph"/>
        <w:numPr>
          <w:ilvl w:val="0"/>
          <w:numId w:val="48"/>
        </w:numPr>
        <w:spacing w:before="0" w:after="60" w:line="240" w:lineRule="auto"/>
        <w:jc w:val="both"/>
        <w:rPr>
          <w:rFonts w:ascii="Arial" w:hAnsi="Arial" w:cs="Arial"/>
        </w:rPr>
      </w:pPr>
      <w:r w:rsidRPr="004A3F63">
        <w:rPr>
          <w:rFonts w:ascii="Arial" w:hAnsi="Arial" w:cs="Arial"/>
        </w:rPr>
        <w:t>use engineering controls (e.g. enclosing the operator with a falling objects protective structure to minimise risk of operator being hit by a falling</w:t>
      </w:r>
      <w:r w:rsidRPr="004A3F63">
        <w:rPr>
          <w:rFonts w:ascii="Arial" w:hAnsi="Arial" w:cs="Arial"/>
          <w:spacing w:val="-21"/>
        </w:rPr>
        <w:t xml:space="preserve"> </w:t>
      </w:r>
      <w:r w:rsidRPr="004A3F63">
        <w:rPr>
          <w:rFonts w:ascii="Arial" w:hAnsi="Arial" w:cs="Arial"/>
        </w:rPr>
        <w:t>object).</w:t>
      </w:r>
    </w:p>
    <w:p w14:paraId="4C08CC0D" w14:textId="77777777" w:rsidR="005D6DB7" w:rsidRPr="004A3F63" w:rsidRDefault="005D6DB7" w:rsidP="005D6DB7">
      <w:pPr>
        <w:spacing w:before="120" w:after="120" w:line="240" w:lineRule="auto"/>
        <w:rPr>
          <w:rFonts w:ascii="Arial" w:hAnsi="Arial" w:cs="Arial"/>
        </w:rPr>
      </w:pPr>
      <w:r w:rsidRPr="004A3F63">
        <w:rPr>
          <w:rFonts w:ascii="Arial" w:hAnsi="Arial" w:cs="Arial"/>
        </w:rPr>
        <w:t>If after implementing the above control measures a risk still remains, then consider the following approaches:</w:t>
      </w:r>
    </w:p>
    <w:p w14:paraId="0888EEEF" w14:textId="77777777" w:rsidR="005D6DB7" w:rsidRPr="004A3F63" w:rsidRDefault="005D6DB7" w:rsidP="003A7783">
      <w:pPr>
        <w:pStyle w:val="ListParagraph"/>
        <w:numPr>
          <w:ilvl w:val="0"/>
          <w:numId w:val="46"/>
        </w:numPr>
        <w:spacing w:before="0" w:after="60" w:line="240" w:lineRule="auto"/>
        <w:jc w:val="both"/>
        <w:rPr>
          <w:rFonts w:ascii="Arial" w:hAnsi="Arial" w:cs="Arial"/>
        </w:rPr>
      </w:pPr>
      <w:r w:rsidRPr="004A3F63">
        <w:rPr>
          <w:rFonts w:ascii="Arial" w:hAnsi="Arial" w:cs="Arial"/>
        </w:rPr>
        <w:lastRenderedPageBreak/>
        <w:t>use of administrative controls (e.g. schedule crane operations to avoid/reduce the need for pedestrians and vehicles to interact with crane in area of</w:t>
      </w:r>
      <w:r w:rsidRPr="004A3F63">
        <w:rPr>
          <w:rFonts w:ascii="Arial" w:hAnsi="Arial" w:cs="Arial"/>
          <w:spacing w:val="-13"/>
        </w:rPr>
        <w:t xml:space="preserve"> </w:t>
      </w:r>
      <w:r w:rsidRPr="004A3F63">
        <w:rPr>
          <w:rFonts w:ascii="Arial" w:hAnsi="Arial" w:cs="Arial"/>
        </w:rPr>
        <w:t>operation)</w:t>
      </w:r>
    </w:p>
    <w:p w14:paraId="084302FF" w14:textId="77777777" w:rsidR="005D6DB7" w:rsidRPr="004A3F63" w:rsidRDefault="005D6DB7" w:rsidP="003A7783">
      <w:pPr>
        <w:pStyle w:val="ListParagraph"/>
        <w:numPr>
          <w:ilvl w:val="0"/>
          <w:numId w:val="46"/>
        </w:numPr>
        <w:spacing w:before="0" w:after="60" w:line="240" w:lineRule="auto"/>
        <w:jc w:val="both"/>
        <w:rPr>
          <w:rFonts w:ascii="Arial" w:hAnsi="Arial" w:cs="Arial"/>
        </w:rPr>
      </w:pPr>
      <w:r w:rsidRPr="004A3F63">
        <w:rPr>
          <w:rFonts w:ascii="Arial" w:hAnsi="Arial" w:cs="Arial"/>
        </w:rPr>
        <w:t>use of personal protective equipment (PPE) (e.g. gloves, hard hats, high visibility vests, ear plugs/muffs and eye</w:t>
      </w:r>
      <w:r w:rsidRPr="004A3F63">
        <w:rPr>
          <w:rFonts w:ascii="Arial" w:hAnsi="Arial" w:cs="Arial"/>
          <w:spacing w:val="-4"/>
        </w:rPr>
        <w:t xml:space="preserve"> </w:t>
      </w:r>
      <w:r w:rsidRPr="004A3F63">
        <w:rPr>
          <w:rFonts w:ascii="Arial" w:hAnsi="Arial" w:cs="Arial"/>
        </w:rPr>
        <w:t>protection).</w:t>
      </w:r>
    </w:p>
    <w:p w14:paraId="0DD69EA5" w14:textId="77777777" w:rsidR="005D6DB7" w:rsidRPr="004A3F63" w:rsidRDefault="005D6DB7" w:rsidP="005D6DB7">
      <w:pPr>
        <w:spacing w:before="120" w:after="120" w:line="240" w:lineRule="auto"/>
        <w:rPr>
          <w:rFonts w:ascii="Arial" w:hAnsi="Arial" w:cs="Arial"/>
        </w:rPr>
      </w:pPr>
      <w:r w:rsidRPr="004A3F63">
        <w:rPr>
          <w:rFonts w:ascii="Arial" w:hAnsi="Arial" w:cs="Arial"/>
        </w:rPr>
        <w:t>You need to consider all possible control measures and make a decision about which are reasonably practicable for your workplace. A combination of controls may be appropriate to minimise risks.</w:t>
      </w:r>
    </w:p>
    <w:p w14:paraId="7D90E7A5" w14:textId="77777777" w:rsidR="005D6DB7" w:rsidRPr="004A3F63" w:rsidRDefault="005D6DB7" w:rsidP="003A7783">
      <w:pPr>
        <w:numPr>
          <w:ilvl w:val="0"/>
          <w:numId w:val="39"/>
        </w:numPr>
        <w:spacing w:line="240" w:lineRule="auto"/>
        <w:rPr>
          <w:rFonts w:ascii="Arial" w:hAnsi="Arial" w:cs="Arial"/>
        </w:rPr>
      </w:pPr>
      <w:r w:rsidRPr="004A3F63">
        <w:rPr>
          <w:rFonts w:ascii="Arial" w:hAnsi="Arial" w:cs="Arial"/>
          <w:b/>
        </w:rPr>
        <w:t xml:space="preserve">Check your control measures. </w:t>
      </w:r>
      <w:r w:rsidRPr="004A3F63">
        <w:rPr>
          <w:rFonts w:ascii="Arial" w:hAnsi="Arial" w:cs="Arial"/>
        </w:rPr>
        <w:t>Control measures need to be regularly reviewed to make sure they are effective, taking into consideration any changes, the nature and duration of work and that the system is working as planned.</w:t>
      </w:r>
    </w:p>
    <w:p w14:paraId="3B139EA0" w14:textId="55F98FA4" w:rsidR="005D6DB7" w:rsidRPr="004A3F63" w:rsidRDefault="005D6DB7" w:rsidP="005D6DB7">
      <w:pPr>
        <w:spacing w:line="240" w:lineRule="auto"/>
        <w:rPr>
          <w:rFonts w:ascii="Arial" w:hAnsi="Arial" w:cs="Arial"/>
        </w:rPr>
      </w:pPr>
      <w:r w:rsidRPr="004A3F63">
        <w:rPr>
          <w:rFonts w:ascii="Arial" w:hAnsi="Arial" w:cs="Arial"/>
        </w:rPr>
        <w:t xml:space="preserve">Guidance on the general risk management process is available in the </w:t>
      </w:r>
      <w:hyperlink r:id="rId27" w:history="1">
        <w:r w:rsidR="00926547">
          <w:rPr>
            <w:rFonts w:ascii="Arial" w:hAnsi="Arial" w:cs="Arial"/>
            <w:i/>
            <w:color w:val="0563C1" w:themeColor="hyperlink"/>
            <w:u w:val="single"/>
          </w:rPr>
          <w:t>How to Manage Work Health and Safety Risks Code of Practice 2020</w:t>
        </w:r>
      </w:hyperlink>
      <w:r w:rsidRPr="004A3F63">
        <w:rPr>
          <w:rFonts w:ascii="Arial" w:hAnsi="Arial" w:cs="Arial"/>
        </w:rPr>
        <w:t>.</w:t>
      </w:r>
    </w:p>
    <w:p w14:paraId="7AB9395D" w14:textId="5085DEA8" w:rsidR="005D6DB7" w:rsidRPr="00A833A8" w:rsidRDefault="005D6DB7" w:rsidP="00A833A8">
      <w:pPr>
        <w:widowControl w:val="0"/>
        <w:tabs>
          <w:tab w:val="left" w:pos="851"/>
        </w:tabs>
        <w:autoSpaceDE w:val="0"/>
        <w:autoSpaceDN w:val="0"/>
        <w:spacing w:before="122" w:after="0" w:line="240" w:lineRule="auto"/>
        <w:outlineLvl w:val="2"/>
        <w:rPr>
          <w:rFonts w:ascii="Arial" w:hAnsi="Arial" w:cs="Arial"/>
          <w:b/>
          <w:bCs/>
          <w:caps/>
          <w:noProof/>
          <w:color w:val="7F7F7F" w:themeColor="text1" w:themeTint="80"/>
          <w:sz w:val="30"/>
          <w:szCs w:val="30"/>
          <w:lang w:eastAsia="en-AU"/>
        </w:rPr>
      </w:pPr>
      <w:bookmarkStart w:id="28" w:name="_Toc10707568"/>
      <w:bookmarkStart w:id="29" w:name="_Toc109244522"/>
      <w:bookmarkStart w:id="30" w:name="_Toc109244925"/>
      <w:r w:rsidRPr="00A833A8">
        <w:rPr>
          <w:rFonts w:ascii="Arial" w:hAnsi="Arial" w:cs="Arial"/>
          <w:b/>
          <w:bCs/>
          <w:caps/>
          <w:noProof/>
          <w:color w:val="7F7F7F" w:themeColor="text1" w:themeTint="80"/>
          <w:sz w:val="30"/>
          <w:szCs w:val="30"/>
          <w:lang w:eastAsia="en-AU"/>
        </w:rPr>
        <w:t>1.3.1</w:t>
      </w:r>
      <w:r w:rsidR="00E027E6">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Consulting workers</w:t>
      </w:r>
      <w:bookmarkEnd w:id="28"/>
      <w:bookmarkEnd w:id="29"/>
      <w:bookmarkEnd w:id="30"/>
    </w:p>
    <w:p w14:paraId="2EDA8B70" w14:textId="77777777" w:rsidR="005D6DB7" w:rsidRPr="004A3F63" w:rsidRDefault="005D6DB7" w:rsidP="005D6DB7">
      <w:pPr>
        <w:spacing w:before="120" w:after="120" w:line="240" w:lineRule="auto"/>
        <w:rPr>
          <w:rFonts w:ascii="Arial" w:hAnsi="Arial" w:cs="Arial"/>
        </w:rPr>
      </w:pPr>
      <w:r w:rsidRPr="004A3F63">
        <w:rPr>
          <w:rFonts w:ascii="Arial" w:hAnsi="Arial" w:cs="Arial"/>
        </w:rPr>
        <w:t>Consultation involves sharing of information, giving workers a reasonable opportunity to express views and taking those views into account before making decisions on health and safety matters.</w:t>
      </w:r>
    </w:p>
    <w:p w14:paraId="11241BD6" w14:textId="77777777" w:rsidR="005D6DB7" w:rsidRPr="004A3F63" w:rsidRDefault="005D6DB7" w:rsidP="005D6DB7">
      <w:pPr>
        <w:spacing w:before="120" w:after="120" w:line="240" w:lineRule="auto"/>
        <w:rPr>
          <w:rFonts w:ascii="Arial" w:hAnsi="Arial" w:cs="Arial"/>
        </w:rPr>
      </w:pPr>
      <w:r w:rsidRPr="004A3F63">
        <w:rPr>
          <w:rFonts w:ascii="Arial" w:hAnsi="Arial" w:cs="Arial"/>
        </w:rPr>
        <w:t>Consultation with workers and their health and safety representatives is required at each step of the risk management process. By drawing on the experience, knowledge and ideas of your workers, you are more likely to identify all hazards and choose effective control measures.</w:t>
      </w:r>
    </w:p>
    <w:p w14:paraId="314C938B" w14:textId="77777777" w:rsidR="005D6DB7" w:rsidRPr="004A3F63" w:rsidRDefault="005D6DB7" w:rsidP="005D6DB7">
      <w:pPr>
        <w:spacing w:before="120" w:after="120" w:line="240" w:lineRule="auto"/>
        <w:rPr>
          <w:rFonts w:ascii="Arial" w:hAnsi="Arial" w:cs="Arial"/>
        </w:rPr>
      </w:pPr>
      <w:r w:rsidRPr="004A3F63">
        <w:rPr>
          <w:rFonts w:ascii="Arial" w:hAnsi="Arial" w:cs="Arial"/>
        </w:rPr>
        <w:t>You should encourage your workers to report any hazards and health and safety problems immediately so that risks can be managed before an incident occurs, and you must consult your workers when proposing any changes to the work that may affect their health and safety.</w:t>
      </w:r>
    </w:p>
    <w:p w14:paraId="10C82FA2" w14:textId="77777777" w:rsidR="00E90D84" w:rsidRDefault="005D6DB7" w:rsidP="00117FD9">
      <w:pPr>
        <w:pStyle w:val="Boxed1Text"/>
        <w:rPr>
          <w:rFonts w:ascii="Arial" w:hAnsi="Arial" w:cs="Arial"/>
        </w:rPr>
      </w:pPr>
      <w:r w:rsidRPr="004A3F63">
        <w:rPr>
          <w:rFonts w:ascii="Arial" w:hAnsi="Arial" w:cs="Arial"/>
          <w:b/>
        </w:rPr>
        <w:t>WHS Act section 47(1)</w:t>
      </w:r>
    </w:p>
    <w:p w14:paraId="61C51B2E" w14:textId="6DD069EE" w:rsidR="005D6DB7" w:rsidRPr="004A3F63" w:rsidRDefault="005D6DB7" w:rsidP="00117FD9">
      <w:pPr>
        <w:pStyle w:val="Boxed1Text"/>
        <w:rPr>
          <w:rFonts w:ascii="Arial" w:hAnsi="Arial" w:cs="Arial"/>
        </w:rPr>
      </w:pPr>
      <w:r w:rsidRPr="004A3F63">
        <w:rPr>
          <w:rFonts w:ascii="Arial" w:hAnsi="Arial" w:cs="Arial"/>
        </w:rPr>
        <w:t>The PCBU must, so far as is reasonably practicable, consult with workers who carry out work for the business or undertaking who are, or are likely to be, directly affected by a matter relating to work health or safety.</w:t>
      </w:r>
    </w:p>
    <w:p w14:paraId="7E13DAB8" w14:textId="77777777" w:rsidR="00E90D84" w:rsidRDefault="005D6DB7" w:rsidP="00117FD9">
      <w:pPr>
        <w:pStyle w:val="Boxed1Text"/>
        <w:rPr>
          <w:rFonts w:ascii="Arial" w:hAnsi="Arial" w:cs="Arial"/>
          <w:b/>
        </w:rPr>
      </w:pPr>
      <w:r w:rsidRPr="004A3F63">
        <w:rPr>
          <w:rFonts w:ascii="Arial" w:hAnsi="Arial" w:cs="Arial"/>
          <w:b/>
        </w:rPr>
        <w:t>WHS Act section 48(2)</w:t>
      </w:r>
    </w:p>
    <w:p w14:paraId="61B08BD3" w14:textId="6F7CBFC7" w:rsidR="005D6DB7" w:rsidRPr="004A3F63" w:rsidRDefault="005D6DB7" w:rsidP="00117FD9">
      <w:pPr>
        <w:pStyle w:val="Boxed1Text"/>
        <w:rPr>
          <w:rFonts w:ascii="Arial" w:hAnsi="Arial" w:cs="Arial"/>
          <w:b/>
        </w:rPr>
      </w:pPr>
      <w:r w:rsidRPr="004A3F63">
        <w:rPr>
          <w:rFonts w:ascii="Arial" w:hAnsi="Arial" w:cs="Arial"/>
        </w:rPr>
        <w:t>If the workers are represented by a health and safety representative, the consultation must involve that representative</w:t>
      </w:r>
    </w:p>
    <w:p w14:paraId="4CF10EDE" w14:textId="1EFC4EC8"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31" w:name="_Toc10707569"/>
      <w:bookmarkStart w:id="32" w:name="_Toc109244523"/>
      <w:bookmarkStart w:id="33" w:name="_Toc109244926"/>
      <w:r w:rsidRPr="00A833A8">
        <w:rPr>
          <w:rFonts w:ascii="Arial" w:hAnsi="Arial" w:cs="Arial"/>
          <w:b/>
          <w:bCs/>
          <w:caps/>
          <w:noProof/>
          <w:color w:val="7F7F7F" w:themeColor="text1" w:themeTint="80"/>
          <w:sz w:val="30"/>
          <w:szCs w:val="30"/>
          <w:lang w:eastAsia="en-AU"/>
        </w:rPr>
        <w:t>1.3.2</w:t>
      </w:r>
      <w:r w:rsidRPr="00A833A8">
        <w:rPr>
          <w:rFonts w:ascii="Arial" w:hAnsi="Arial" w:cs="Arial"/>
          <w:b/>
          <w:bCs/>
          <w:caps/>
          <w:noProof/>
          <w:color w:val="7F7F7F" w:themeColor="text1" w:themeTint="80"/>
          <w:sz w:val="30"/>
          <w:szCs w:val="30"/>
          <w:lang w:eastAsia="en-AU"/>
        </w:rPr>
        <w:tab/>
        <w:t>Consulting, cooperating and coordinating activities with other duty holders</w:t>
      </w:r>
      <w:bookmarkEnd w:id="31"/>
      <w:bookmarkEnd w:id="32"/>
      <w:bookmarkEnd w:id="33"/>
    </w:p>
    <w:p w14:paraId="56D44618" w14:textId="77777777" w:rsidR="005D6DB7" w:rsidRPr="004A3F63" w:rsidRDefault="005D6DB7" w:rsidP="005D6DB7">
      <w:pPr>
        <w:spacing w:before="120" w:after="120" w:line="240" w:lineRule="auto"/>
        <w:rPr>
          <w:rFonts w:ascii="Arial" w:hAnsi="Arial" w:cs="Arial"/>
        </w:rPr>
      </w:pPr>
      <w:r w:rsidRPr="004A3F63">
        <w:rPr>
          <w:rFonts w:ascii="Arial" w:hAnsi="Arial" w:cs="Arial"/>
        </w:rPr>
        <w:t>Sometimes you may share responsibility for a health and safety matter with other business operators who are involved in the same activities or who share the same workplace. In these situations, you must exchange information to find out who is doing what and work together in a cooperative and coordinated way so that all risks are eliminated or minimised as far as reasonably practicable.</w:t>
      </w:r>
    </w:p>
    <w:p w14:paraId="47F2C874" w14:textId="77777777" w:rsidR="00E90D84" w:rsidRDefault="005D6DB7" w:rsidP="00117FD9">
      <w:pPr>
        <w:pStyle w:val="Boxed1Text"/>
        <w:rPr>
          <w:rFonts w:ascii="Arial" w:hAnsi="Arial" w:cs="Arial"/>
          <w:b/>
        </w:rPr>
      </w:pPr>
      <w:r w:rsidRPr="004A3F63">
        <w:rPr>
          <w:rFonts w:ascii="Arial" w:hAnsi="Arial" w:cs="Arial"/>
          <w:b/>
        </w:rPr>
        <w:t>WHS Act section 46</w:t>
      </w:r>
    </w:p>
    <w:p w14:paraId="2891F2B1" w14:textId="11743D2A" w:rsidR="005D6DB7" w:rsidRPr="004A3F63" w:rsidRDefault="005D6DB7" w:rsidP="00117FD9">
      <w:pPr>
        <w:pStyle w:val="Boxed1Text"/>
        <w:rPr>
          <w:rFonts w:ascii="Arial" w:hAnsi="Arial" w:cs="Arial"/>
        </w:rPr>
      </w:pPr>
      <w:r w:rsidRPr="004A3F63">
        <w:rPr>
          <w:rFonts w:ascii="Arial" w:hAnsi="Arial" w:cs="Arial"/>
        </w:rPr>
        <w:t>If more than one person has a duty in relation to the same matter, each person with the duty must, so far as is reasonably practicable, consult, cooperate and coordinate activities with all other persons who have a duty in relation to the same matter.</w:t>
      </w:r>
    </w:p>
    <w:p w14:paraId="02184054" w14:textId="77777777" w:rsidR="005D6DB7" w:rsidRPr="004A3F63" w:rsidRDefault="005D6DB7" w:rsidP="005D6DB7">
      <w:pPr>
        <w:spacing w:line="240" w:lineRule="auto"/>
        <w:rPr>
          <w:rFonts w:ascii="Arial" w:hAnsi="Arial" w:cs="Arial"/>
        </w:rPr>
      </w:pPr>
      <w:r w:rsidRPr="004A3F63">
        <w:rPr>
          <w:rFonts w:ascii="Arial" w:hAnsi="Arial" w:cs="Arial"/>
        </w:rPr>
        <w:t xml:space="preserve">Further guidance on consultation is available in the </w:t>
      </w:r>
      <w:hyperlink r:id="rId28" w:history="1">
        <w:r w:rsidRPr="004A3F63">
          <w:rPr>
            <w:rFonts w:ascii="Arial" w:hAnsi="Arial" w:cs="Arial"/>
            <w:i/>
            <w:color w:val="0563C1" w:themeColor="hyperlink"/>
            <w:u w:val="single"/>
          </w:rPr>
          <w:t>Work Health and Safety Consultation, Coordination and Cooperation Code of Practice 2018</w:t>
        </w:r>
      </w:hyperlink>
      <w:r w:rsidRPr="004A3F63">
        <w:rPr>
          <w:rFonts w:ascii="Arial" w:hAnsi="Arial" w:cs="Arial"/>
        </w:rPr>
        <w:t>.</w:t>
      </w:r>
    </w:p>
    <w:p w14:paraId="776889B0" w14:textId="1A888D52" w:rsidR="005D6DB7" w:rsidRPr="00A833A8" w:rsidRDefault="005D6DB7" w:rsidP="00A833A8">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4" w:name="_TOC_250105"/>
      <w:bookmarkStart w:id="35" w:name="_Toc10707570"/>
      <w:bookmarkStart w:id="36" w:name="_Toc109244927"/>
      <w:r w:rsidRPr="00A833A8">
        <w:rPr>
          <w:rFonts w:ascii="Arial" w:eastAsia="Arial" w:hAnsi="Arial" w:cs="Arial"/>
          <w:color w:val="7030A0"/>
          <w:sz w:val="40"/>
          <w:szCs w:val="40"/>
        </w:rPr>
        <w:lastRenderedPageBreak/>
        <w:t>1.4</w:t>
      </w:r>
      <w:r w:rsidRPr="00A833A8">
        <w:rPr>
          <w:rFonts w:ascii="Arial" w:eastAsia="Arial" w:hAnsi="Arial" w:cs="Arial"/>
          <w:color w:val="7030A0"/>
          <w:sz w:val="40"/>
          <w:szCs w:val="40"/>
        </w:rPr>
        <w:tab/>
        <w:t xml:space="preserve">Safe work method </w:t>
      </w:r>
      <w:bookmarkEnd w:id="34"/>
      <w:r w:rsidRPr="00A833A8">
        <w:rPr>
          <w:rFonts w:ascii="Arial" w:eastAsia="Arial" w:hAnsi="Arial" w:cs="Arial"/>
          <w:color w:val="7030A0"/>
          <w:sz w:val="40"/>
          <w:szCs w:val="40"/>
        </w:rPr>
        <w:t>statements</w:t>
      </w:r>
      <w:bookmarkEnd w:id="35"/>
      <w:bookmarkEnd w:id="36"/>
    </w:p>
    <w:p w14:paraId="00772778" w14:textId="235234F9" w:rsidR="005D6DB7" w:rsidRPr="004A3F63" w:rsidRDefault="005D6DB7" w:rsidP="005D6DB7">
      <w:pPr>
        <w:spacing w:before="120" w:after="120" w:line="240" w:lineRule="auto"/>
        <w:rPr>
          <w:rFonts w:ascii="Arial" w:hAnsi="Arial" w:cs="Arial"/>
        </w:rPr>
      </w:pPr>
      <w:r w:rsidRPr="004A3F63">
        <w:rPr>
          <w:rFonts w:ascii="Arial" w:hAnsi="Arial" w:cs="Arial"/>
        </w:rPr>
        <w:t xml:space="preserve">A safe work method statement (SWMS) must be prepared for </w:t>
      </w:r>
      <w:r w:rsidR="00117FD9" w:rsidRPr="004A3F63">
        <w:rPr>
          <w:rFonts w:ascii="Arial" w:hAnsi="Arial" w:cs="Arial"/>
        </w:rPr>
        <w:t>high-risk</w:t>
      </w:r>
      <w:r w:rsidRPr="004A3F63">
        <w:rPr>
          <w:rFonts w:ascii="Arial" w:hAnsi="Arial" w:cs="Arial"/>
        </w:rPr>
        <w:t xml:space="preserve"> construction work before the work starts.</w:t>
      </w:r>
    </w:p>
    <w:p w14:paraId="7631DAD1" w14:textId="77777777" w:rsidR="005D6DB7" w:rsidRPr="004A3F63" w:rsidRDefault="005D6DB7" w:rsidP="005D6DB7">
      <w:pPr>
        <w:spacing w:before="120" w:after="120" w:line="240" w:lineRule="auto"/>
        <w:rPr>
          <w:rFonts w:ascii="Arial" w:hAnsi="Arial" w:cs="Arial"/>
        </w:rPr>
      </w:pPr>
      <w:r w:rsidRPr="004A3F63">
        <w:rPr>
          <w:rFonts w:ascii="Arial" w:hAnsi="Arial" w:cs="Arial"/>
        </w:rPr>
        <w:t>High risk construction includes work:</w:t>
      </w:r>
    </w:p>
    <w:p w14:paraId="71A474EB"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involving a risk of a person falling more than 2</w:t>
      </w:r>
      <w:r w:rsidRPr="004A3F63">
        <w:rPr>
          <w:rFonts w:ascii="Arial" w:hAnsi="Arial" w:cs="Arial"/>
          <w:spacing w:val="-2"/>
        </w:rPr>
        <w:t xml:space="preserve"> </w:t>
      </w:r>
      <w:r w:rsidRPr="004A3F63">
        <w:rPr>
          <w:rFonts w:ascii="Arial" w:hAnsi="Arial" w:cs="Arial"/>
        </w:rPr>
        <w:t>metres</w:t>
      </w:r>
    </w:p>
    <w:p w14:paraId="4D263D74"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on a telecommunication tower</w:t>
      </w:r>
    </w:p>
    <w:p w14:paraId="4F105C23"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involving demolition of an element of a structure that is load-bearing or otherwise related to the physical integrity of the</w:t>
      </w:r>
      <w:r w:rsidRPr="004A3F63">
        <w:rPr>
          <w:rFonts w:ascii="Arial" w:hAnsi="Arial" w:cs="Arial"/>
          <w:spacing w:val="-1"/>
        </w:rPr>
        <w:t xml:space="preserve"> </w:t>
      </w:r>
      <w:r w:rsidRPr="004A3F63">
        <w:rPr>
          <w:rFonts w:ascii="Arial" w:hAnsi="Arial" w:cs="Arial"/>
        </w:rPr>
        <w:t>structure</w:t>
      </w:r>
    </w:p>
    <w:p w14:paraId="41AB921E"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involving or likely to involve the disturbance of asbestos</w:t>
      </w:r>
    </w:p>
    <w:p w14:paraId="6E1155D9"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involving structural alterations or repairs that require temporary support to prevent collapse</w:t>
      </w:r>
    </w:p>
    <w:p w14:paraId="2A175494"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in or near a confined space</w:t>
      </w:r>
    </w:p>
    <w:p w14:paraId="3D3DEEF0" w14:textId="77777777" w:rsidR="00117FD9"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in or near –</w:t>
      </w:r>
    </w:p>
    <w:p w14:paraId="6F82E7E8" w14:textId="77777777" w:rsidR="00117FD9" w:rsidRPr="004A3F63" w:rsidRDefault="005D6DB7" w:rsidP="003A7783">
      <w:pPr>
        <w:pStyle w:val="ListParagraph"/>
        <w:numPr>
          <w:ilvl w:val="1"/>
          <w:numId w:val="49"/>
        </w:numPr>
        <w:spacing w:before="0" w:after="60" w:line="240" w:lineRule="auto"/>
        <w:jc w:val="both"/>
        <w:rPr>
          <w:rFonts w:ascii="Arial" w:hAnsi="Arial" w:cs="Arial"/>
        </w:rPr>
      </w:pPr>
      <w:r w:rsidRPr="004A3F63">
        <w:rPr>
          <w:rFonts w:ascii="Arial" w:hAnsi="Arial" w:cs="Arial"/>
        </w:rPr>
        <w:t>a shaft or trench with an excavated depth greater than 1.5 metres,</w:t>
      </w:r>
      <w:r w:rsidRPr="004A3F63">
        <w:rPr>
          <w:rFonts w:ascii="Arial" w:hAnsi="Arial" w:cs="Arial"/>
          <w:spacing w:val="-6"/>
        </w:rPr>
        <w:t xml:space="preserve"> </w:t>
      </w:r>
      <w:r w:rsidRPr="004A3F63">
        <w:rPr>
          <w:rFonts w:ascii="Arial" w:hAnsi="Arial" w:cs="Arial"/>
        </w:rPr>
        <w:t>or</w:t>
      </w:r>
    </w:p>
    <w:p w14:paraId="51DC1650" w14:textId="36622DC6" w:rsidR="005D6DB7" w:rsidRPr="004A3F63" w:rsidRDefault="005D6DB7" w:rsidP="003A7783">
      <w:pPr>
        <w:pStyle w:val="ListParagraph"/>
        <w:numPr>
          <w:ilvl w:val="1"/>
          <w:numId w:val="49"/>
        </w:numPr>
        <w:spacing w:before="0" w:after="60" w:line="240" w:lineRule="auto"/>
        <w:jc w:val="both"/>
        <w:rPr>
          <w:rFonts w:ascii="Arial" w:hAnsi="Arial" w:cs="Arial"/>
        </w:rPr>
      </w:pPr>
      <w:r w:rsidRPr="004A3F63">
        <w:rPr>
          <w:rFonts w:ascii="Arial" w:hAnsi="Arial" w:cs="Arial"/>
        </w:rPr>
        <w:t>a tunnel</w:t>
      </w:r>
    </w:p>
    <w:p w14:paraId="0350D67B"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involving the use of explosives</w:t>
      </w:r>
    </w:p>
    <w:p w14:paraId="4F40D0E0"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on or near pressurised gas distribution mains or piping</w:t>
      </w:r>
    </w:p>
    <w:p w14:paraId="0499F0F5"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on or near chemical, fuel or refrigerant lines</w:t>
      </w:r>
    </w:p>
    <w:p w14:paraId="20BD8760"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on or near energised electrical installations or services</w:t>
      </w:r>
    </w:p>
    <w:p w14:paraId="21FF3356"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in an area that may have a contaminated or flammable atmosphere</w:t>
      </w:r>
    </w:p>
    <w:p w14:paraId="56612C54"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involving tilt-up or precast concrete</w:t>
      </w:r>
    </w:p>
    <w:p w14:paraId="68EE744B"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on, in or adjacent to a road, railway, shipping lane or other traffic corridor that is in use by traffic other than pedestrians</w:t>
      </w:r>
    </w:p>
    <w:p w14:paraId="1EF06306"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at a workplace in which there is movement of powered mobile plant</w:t>
      </w:r>
    </w:p>
    <w:p w14:paraId="0713A7BD"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in an area in which there are artificial extremes of temperature</w:t>
      </w:r>
    </w:p>
    <w:p w14:paraId="1816A6E0"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carried out in or near water or other liquid that involves a risk of drowning</w:t>
      </w:r>
    </w:p>
    <w:p w14:paraId="380C8F1B" w14:textId="77777777" w:rsidR="005D6DB7" w:rsidRPr="004A3F63" w:rsidRDefault="005D6DB7" w:rsidP="003A7783">
      <w:pPr>
        <w:pStyle w:val="ListParagraph"/>
        <w:numPr>
          <w:ilvl w:val="0"/>
          <w:numId w:val="49"/>
        </w:numPr>
        <w:spacing w:before="0" w:after="60" w:line="240" w:lineRule="auto"/>
        <w:jc w:val="both"/>
        <w:rPr>
          <w:rFonts w:ascii="Arial" w:hAnsi="Arial" w:cs="Arial"/>
        </w:rPr>
      </w:pPr>
      <w:r w:rsidRPr="004A3F63">
        <w:rPr>
          <w:rFonts w:ascii="Arial" w:hAnsi="Arial" w:cs="Arial"/>
        </w:rPr>
        <w:t>involving diving work.</w:t>
      </w:r>
    </w:p>
    <w:p w14:paraId="54DACD55" w14:textId="77777777" w:rsidR="005D6DB7" w:rsidRPr="004A3F63" w:rsidRDefault="005D6DB7" w:rsidP="005D6DB7">
      <w:pPr>
        <w:spacing w:before="120" w:after="120" w:line="240" w:lineRule="auto"/>
        <w:rPr>
          <w:rFonts w:ascii="Arial" w:hAnsi="Arial" w:cs="Arial"/>
        </w:rPr>
      </w:pPr>
      <w:r w:rsidRPr="004A3F63">
        <w:rPr>
          <w:rFonts w:ascii="Arial" w:hAnsi="Arial" w:cs="Arial"/>
        </w:rPr>
        <w:t>The SWMS must:</w:t>
      </w:r>
    </w:p>
    <w:p w14:paraId="69041D81" w14:textId="77777777" w:rsidR="005D6DB7" w:rsidRPr="004A3F63" w:rsidRDefault="005D6DB7" w:rsidP="003A7783">
      <w:pPr>
        <w:pStyle w:val="ListParagraph"/>
        <w:numPr>
          <w:ilvl w:val="0"/>
          <w:numId w:val="50"/>
        </w:numPr>
        <w:spacing w:before="0" w:after="60" w:line="240" w:lineRule="auto"/>
        <w:jc w:val="both"/>
        <w:rPr>
          <w:rFonts w:ascii="Arial" w:hAnsi="Arial" w:cs="Arial"/>
        </w:rPr>
      </w:pPr>
      <w:r w:rsidRPr="004A3F63">
        <w:rPr>
          <w:rFonts w:ascii="Arial" w:hAnsi="Arial" w:cs="Arial"/>
        </w:rPr>
        <w:t>identify the type of high risk construction work being done</w:t>
      </w:r>
    </w:p>
    <w:p w14:paraId="5DECBFB8" w14:textId="77777777" w:rsidR="005D6DB7" w:rsidRPr="004A3F63" w:rsidRDefault="005D6DB7" w:rsidP="003A7783">
      <w:pPr>
        <w:pStyle w:val="ListParagraph"/>
        <w:numPr>
          <w:ilvl w:val="0"/>
          <w:numId w:val="50"/>
        </w:numPr>
        <w:spacing w:before="0" w:after="60" w:line="240" w:lineRule="auto"/>
        <w:jc w:val="both"/>
        <w:rPr>
          <w:rFonts w:ascii="Arial" w:hAnsi="Arial" w:cs="Arial"/>
        </w:rPr>
      </w:pPr>
      <w:r w:rsidRPr="004A3F63">
        <w:rPr>
          <w:rFonts w:ascii="Arial" w:hAnsi="Arial" w:cs="Arial"/>
        </w:rPr>
        <w:t>specify the health and safety hazards and risks arising from the work</w:t>
      </w:r>
    </w:p>
    <w:p w14:paraId="5E83D839" w14:textId="77777777" w:rsidR="005D6DB7" w:rsidRPr="004A3F63" w:rsidRDefault="005D6DB7" w:rsidP="003A7783">
      <w:pPr>
        <w:pStyle w:val="ListParagraph"/>
        <w:numPr>
          <w:ilvl w:val="0"/>
          <w:numId w:val="50"/>
        </w:numPr>
        <w:spacing w:before="0" w:after="60" w:line="240" w:lineRule="auto"/>
        <w:jc w:val="both"/>
        <w:rPr>
          <w:rFonts w:ascii="Arial" w:hAnsi="Arial" w:cs="Arial"/>
        </w:rPr>
      </w:pPr>
      <w:r w:rsidRPr="004A3F63">
        <w:rPr>
          <w:rFonts w:ascii="Arial" w:hAnsi="Arial" w:cs="Arial"/>
        </w:rPr>
        <w:t>describe how the risks will be controlled</w:t>
      </w:r>
    </w:p>
    <w:p w14:paraId="030AEF82" w14:textId="77777777" w:rsidR="005D6DB7" w:rsidRPr="004A3F63" w:rsidRDefault="005D6DB7" w:rsidP="003A7783">
      <w:pPr>
        <w:pStyle w:val="ListParagraph"/>
        <w:numPr>
          <w:ilvl w:val="0"/>
          <w:numId w:val="50"/>
        </w:numPr>
        <w:spacing w:before="0" w:after="60" w:line="240" w:lineRule="auto"/>
        <w:jc w:val="both"/>
        <w:rPr>
          <w:rFonts w:ascii="Arial" w:hAnsi="Arial" w:cs="Arial"/>
        </w:rPr>
      </w:pPr>
      <w:r w:rsidRPr="004A3F63">
        <w:rPr>
          <w:rFonts w:ascii="Arial" w:hAnsi="Arial" w:cs="Arial"/>
        </w:rPr>
        <w:t>describe how the control measures will be implemented, monitored and reviewed.</w:t>
      </w:r>
    </w:p>
    <w:p w14:paraId="5592F7D0" w14:textId="77777777" w:rsidR="005D6DB7" w:rsidRPr="004A3F63" w:rsidRDefault="005D6DB7" w:rsidP="005D6DB7">
      <w:pPr>
        <w:spacing w:before="120" w:after="120" w:line="240" w:lineRule="auto"/>
        <w:rPr>
          <w:rFonts w:ascii="Arial" w:hAnsi="Arial" w:cs="Arial"/>
        </w:rPr>
      </w:pPr>
      <w:r w:rsidRPr="004A3F63">
        <w:rPr>
          <w:rFonts w:ascii="Arial" w:hAnsi="Arial" w:cs="Arial"/>
        </w:rPr>
        <w:t>A SWMS must be developed in consultation with workers and their representatives who are carrying out the high risk work.</w:t>
      </w:r>
    </w:p>
    <w:p w14:paraId="1670DCBF" w14:textId="77777777" w:rsidR="00234103" w:rsidRDefault="005D6DB7" w:rsidP="00117FD9">
      <w:pPr>
        <w:pStyle w:val="Boxed1Text"/>
        <w:rPr>
          <w:rFonts w:ascii="Arial" w:hAnsi="Arial" w:cs="Arial"/>
          <w:b/>
        </w:rPr>
      </w:pPr>
      <w:r w:rsidRPr="004A3F63">
        <w:rPr>
          <w:rFonts w:ascii="Arial" w:hAnsi="Arial" w:cs="Arial"/>
          <w:b/>
        </w:rPr>
        <w:t>WHS Regulation</w:t>
      </w:r>
      <w:r w:rsidR="00234103">
        <w:rPr>
          <w:rFonts w:ascii="Arial" w:hAnsi="Arial" w:cs="Arial"/>
          <w:b/>
        </w:rPr>
        <w:t>,</w:t>
      </w:r>
      <w:r w:rsidRPr="004A3F63">
        <w:rPr>
          <w:rFonts w:ascii="Arial" w:hAnsi="Arial" w:cs="Arial"/>
          <w:b/>
        </w:rPr>
        <w:t xml:space="preserve"> section 299</w:t>
      </w:r>
    </w:p>
    <w:p w14:paraId="0239B924" w14:textId="41CB570E" w:rsidR="005D6DB7" w:rsidRPr="004A3F63" w:rsidRDefault="005D6DB7" w:rsidP="00117FD9">
      <w:pPr>
        <w:pStyle w:val="Boxed1Text"/>
        <w:rPr>
          <w:rFonts w:ascii="Arial" w:hAnsi="Arial" w:cs="Arial"/>
        </w:rPr>
      </w:pPr>
      <w:r w:rsidRPr="004A3F63">
        <w:rPr>
          <w:rFonts w:ascii="Arial" w:hAnsi="Arial" w:cs="Arial"/>
        </w:rPr>
        <w:t>When carrying out high risk construction work, a PCBU must ensure that a safe work method statement is prepared or has already been prepared by another person.</w:t>
      </w:r>
    </w:p>
    <w:p w14:paraId="7B8044A2" w14:textId="558FB34E" w:rsidR="005D6DB7" w:rsidRPr="00A833A8" w:rsidRDefault="005D6DB7" w:rsidP="00A833A8">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7" w:name="_Toc10707571"/>
      <w:bookmarkStart w:id="38" w:name="_Toc109244928"/>
      <w:r w:rsidRPr="00A833A8">
        <w:rPr>
          <w:rFonts w:ascii="Arial" w:eastAsia="Arial" w:hAnsi="Arial" w:cs="Arial"/>
          <w:color w:val="7030A0"/>
          <w:sz w:val="40"/>
          <w:szCs w:val="40"/>
        </w:rPr>
        <w:t>1.5</w:t>
      </w:r>
      <w:r w:rsidRPr="00A833A8">
        <w:rPr>
          <w:rFonts w:ascii="Arial" w:eastAsia="Arial" w:hAnsi="Arial" w:cs="Arial"/>
          <w:color w:val="7030A0"/>
          <w:sz w:val="40"/>
          <w:szCs w:val="40"/>
        </w:rPr>
        <w:tab/>
      </w:r>
      <w:bookmarkStart w:id="39" w:name="_TOC_250104"/>
      <w:r w:rsidRPr="00A833A8">
        <w:rPr>
          <w:rFonts w:ascii="Arial" w:eastAsia="Arial" w:hAnsi="Arial" w:cs="Arial"/>
          <w:color w:val="7030A0"/>
          <w:sz w:val="40"/>
          <w:szCs w:val="40"/>
        </w:rPr>
        <w:t xml:space="preserve">Information, training, instruction and </w:t>
      </w:r>
      <w:bookmarkEnd w:id="39"/>
      <w:r w:rsidRPr="00A833A8">
        <w:rPr>
          <w:rFonts w:ascii="Arial" w:eastAsia="Arial" w:hAnsi="Arial" w:cs="Arial"/>
          <w:color w:val="7030A0"/>
          <w:sz w:val="40"/>
          <w:szCs w:val="40"/>
        </w:rPr>
        <w:t>supervision</w:t>
      </w:r>
      <w:bookmarkEnd w:id="37"/>
      <w:bookmarkEnd w:id="38"/>
    </w:p>
    <w:p w14:paraId="02D601A7" w14:textId="77777777" w:rsidR="005D6DB7" w:rsidRPr="004A3F63" w:rsidRDefault="005D6DB7" w:rsidP="005D6DB7">
      <w:pPr>
        <w:spacing w:before="120" w:after="120" w:line="240" w:lineRule="auto"/>
        <w:rPr>
          <w:rFonts w:ascii="Arial" w:hAnsi="Arial" w:cs="Arial"/>
        </w:rPr>
      </w:pPr>
      <w:r w:rsidRPr="004A3F63">
        <w:rPr>
          <w:rFonts w:ascii="Arial" w:hAnsi="Arial" w:cs="Arial"/>
        </w:rPr>
        <w:t>All people exposed to work health and safety risks should be provided with information about:</w:t>
      </w:r>
    </w:p>
    <w:p w14:paraId="670A2561" w14:textId="77777777" w:rsidR="005D6DB7" w:rsidRPr="004A3F63" w:rsidRDefault="005D6DB7" w:rsidP="003A7783">
      <w:pPr>
        <w:pStyle w:val="ListParagraph"/>
        <w:numPr>
          <w:ilvl w:val="0"/>
          <w:numId w:val="51"/>
        </w:numPr>
        <w:spacing w:before="0" w:after="60" w:line="240" w:lineRule="auto"/>
        <w:jc w:val="both"/>
        <w:rPr>
          <w:rFonts w:ascii="Arial" w:hAnsi="Arial" w:cs="Arial"/>
        </w:rPr>
      </w:pPr>
      <w:r w:rsidRPr="004A3F63">
        <w:rPr>
          <w:rFonts w:ascii="Arial" w:hAnsi="Arial" w:cs="Arial"/>
        </w:rPr>
        <w:t>work health and safety legislation</w:t>
      </w:r>
    </w:p>
    <w:p w14:paraId="0B48DF8C" w14:textId="77777777" w:rsidR="005D6DB7" w:rsidRPr="004A3F63" w:rsidRDefault="005D6DB7" w:rsidP="003A7783">
      <w:pPr>
        <w:pStyle w:val="ListParagraph"/>
        <w:numPr>
          <w:ilvl w:val="0"/>
          <w:numId w:val="51"/>
        </w:numPr>
        <w:spacing w:before="0" w:after="60" w:line="240" w:lineRule="auto"/>
        <w:jc w:val="both"/>
        <w:rPr>
          <w:rFonts w:ascii="Arial" w:hAnsi="Arial" w:cs="Arial"/>
        </w:rPr>
      </w:pPr>
      <w:r w:rsidRPr="004A3F63">
        <w:rPr>
          <w:rFonts w:ascii="Arial" w:hAnsi="Arial" w:cs="Arial"/>
        </w:rPr>
        <w:t>their organisation’s work health and safety policy or program</w:t>
      </w:r>
    </w:p>
    <w:p w14:paraId="05B4B828" w14:textId="77777777" w:rsidR="005D6DB7" w:rsidRPr="004A3F63" w:rsidRDefault="005D6DB7" w:rsidP="003A7783">
      <w:pPr>
        <w:pStyle w:val="ListParagraph"/>
        <w:numPr>
          <w:ilvl w:val="0"/>
          <w:numId w:val="51"/>
        </w:numPr>
        <w:spacing w:before="0" w:after="60" w:line="240" w:lineRule="auto"/>
        <w:jc w:val="both"/>
        <w:rPr>
          <w:rFonts w:ascii="Arial" w:hAnsi="Arial" w:cs="Arial"/>
        </w:rPr>
      </w:pPr>
      <w:r w:rsidRPr="004A3F63">
        <w:rPr>
          <w:rFonts w:ascii="Arial" w:hAnsi="Arial" w:cs="Arial"/>
        </w:rPr>
        <w:t>risk management processes</w:t>
      </w:r>
    </w:p>
    <w:p w14:paraId="01099626" w14:textId="77777777" w:rsidR="005D6DB7" w:rsidRPr="004A3F63" w:rsidRDefault="005D6DB7" w:rsidP="00D41617">
      <w:pPr>
        <w:pStyle w:val="ListParagraph"/>
        <w:keepNext/>
        <w:numPr>
          <w:ilvl w:val="0"/>
          <w:numId w:val="51"/>
        </w:numPr>
        <w:spacing w:before="0" w:after="60" w:line="240" w:lineRule="auto"/>
        <w:jc w:val="both"/>
        <w:rPr>
          <w:rFonts w:ascii="Arial" w:hAnsi="Arial" w:cs="Arial"/>
        </w:rPr>
      </w:pPr>
      <w:r w:rsidRPr="004A3F63">
        <w:rPr>
          <w:rFonts w:ascii="Arial" w:hAnsi="Arial" w:cs="Arial"/>
        </w:rPr>
        <w:lastRenderedPageBreak/>
        <w:t>control measures in place to minimise exposure to workplace hazards</w:t>
      </w:r>
    </w:p>
    <w:p w14:paraId="67D1EB72" w14:textId="77777777" w:rsidR="005D6DB7" w:rsidRPr="004A3F63" w:rsidRDefault="005D6DB7" w:rsidP="003A7783">
      <w:pPr>
        <w:pStyle w:val="ListParagraph"/>
        <w:numPr>
          <w:ilvl w:val="0"/>
          <w:numId w:val="51"/>
        </w:numPr>
        <w:spacing w:before="0" w:after="60" w:line="240" w:lineRule="auto"/>
        <w:jc w:val="both"/>
        <w:rPr>
          <w:rFonts w:ascii="Arial" w:hAnsi="Arial" w:cs="Arial"/>
        </w:rPr>
      </w:pPr>
      <w:r w:rsidRPr="004A3F63">
        <w:rPr>
          <w:rFonts w:ascii="Arial" w:hAnsi="Arial" w:cs="Arial"/>
        </w:rPr>
        <w:t>safe work procedures</w:t>
      </w:r>
    </w:p>
    <w:p w14:paraId="7B4264BB" w14:textId="77777777" w:rsidR="005D6DB7" w:rsidRPr="004A3F63" w:rsidRDefault="005D6DB7" w:rsidP="003A7783">
      <w:pPr>
        <w:pStyle w:val="ListParagraph"/>
        <w:numPr>
          <w:ilvl w:val="0"/>
          <w:numId w:val="51"/>
        </w:numPr>
        <w:spacing w:before="0" w:after="60" w:line="240" w:lineRule="auto"/>
        <w:jc w:val="both"/>
        <w:rPr>
          <w:rFonts w:ascii="Arial" w:hAnsi="Arial" w:cs="Arial"/>
        </w:rPr>
      </w:pPr>
      <w:r w:rsidRPr="004A3F63">
        <w:rPr>
          <w:rFonts w:ascii="Arial" w:hAnsi="Arial" w:cs="Arial"/>
        </w:rPr>
        <w:t>how to use and maintain equipment</w:t>
      </w:r>
    </w:p>
    <w:p w14:paraId="3D1F49F4" w14:textId="77777777" w:rsidR="005D6DB7" w:rsidRPr="004A3F63" w:rsidRDefault="005D6DB7" w:rsidP="003A7783">
      <w:pPr>
        <w:pStyle w:val="ListParagraph"/>
        <w:numPr>
          <w:ilvl w:val="0"/>
          <w:numId w:val="51"/>
        </w:numPr>
        <w:spacing w:before="0" w:after="60" w:line="240" w:lineRule="auto"/>
        <w:jc w:val="both"/>
        <w:rPr>
          <w:rFonts w:ascii="Arial" w:hAnsi="Arial" w:cs="Arial"/>
        </w:rPr>
      </w:pPr>
      <w:r w:rsidRPr="004A3F63">
        <w:rPr>
          <w:rFonts w:ascii="Arial" w:hAnsi="Arial" w:cs="Arial"/>
        </w:rPr>
        <w:t>any special safety information needs.</w:t>
      </w:r>
    </w:p>
    <w:p w14:paraId="28AD2A42" w14:textId="24B39489" w:rsidR="005D6DB7" w:rsidRPr="004A3F63" w:rsidRDefault="005D6DB7" w:rsidP="005D6DB7">
      <w:pPr>
        <w:spacing w:line="240" w:lineRule="auto"/>
        <w:rPr>
          <w:rFonts w:ascii="Arial" w:hAnsi="Arial" w:cs="Arial"/>
        </w:rPr>
      </w:pPr>
      <w:r w:rsidRPr="004A3F63">
        <w:rPr>
          <w:rFonts w:ascii="Arial" w:hAnsi="Arial" w:cs="Arial"/>
        </w:rPr>
        <w:t>Adequate and appropriate training is a way of managing the risks associated with hazards. Training should be appropriate to the type of work to be performed. In some cases, formal training will be required, in others, on-the-job training may be more appropriate. The special needs of workers should be taken into account in deciding on the structure, content and delivery of training. This assessment should include literacy levels, work experience and specific skills required for a job.</w:t>
      </w:r>
    </w:p>
    <w:p w14:paraId="5CB4B0D7" w14:textId="3BB43A7D" w:rsidR="005D6DB7" w:rsidRPr="004A3F63" w:rsidRDefault="005D6DB7" w:rsidP="005D6DB7">
      <w:pPr>
        <w:spacing w:line="240" w:lineRule="auto"/>
        <w:rPr>
          <w:rFonts w:ascii="Arial" w:hAnsi="Arial" w:cs="Arial"/>
        </w:rPr>
      </w:pPr>
      <w:r w:rsidRPr="004A3F63">
        <w:rPr>
          <w:rFonts w:ascii="Arial" w:hAnsi="Arial" w:cs="Arial"/>
        </w:rPr>
        <w:t xml:space="preserve">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_Ref9320048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9</w:t>
      </w:r>
      <w:r w:rsidRPr="004A3F63">
        <w:rPr>
          <w:rFonts w:ascii="Arial" w:hAnsi="Arial" w:cs="Arial"/>
          <w:color w:val="2E74B5" w:themeColor="accent1" w:themeShade="BF"/>
          <w:u w:val="single"/>
        </w:rPr>
        <w:fldChar w:fldCharType="end"/>
      </w:r>
      <w:r w:rsidRPr="004A3F63">
        <w:rPr>
          <w:rFonts w:ascii="Arial" w:hAnsi="Arial" w:cs="Arial"/>
        </w:rPr>
        <w:t xml:space="preserve"> of this code provides specific advice on the training requirements for tower crane operations.</w:t>
      </w:r>
    </w:p>
    <w:p w14:paraId="668176FB" w14:textId="0FBE6D61" w:rsidR="00E90D84" w:rsidRDefault="005D6DB7" w:rsidP="00117FD9">
      <w:pPr>
        <w:pStyle w:val="Boxed1Bullet"/>
        <w:numPr>
          <w:ilvl w:val="0"/>
          <w:numId w:val="0"/>
        </w:numPr>
        <w:ind w:left="600" w:hanging="600"/>
        <w:rPr>
          <w:rFonts w:ascii="Arial" w:hAnsi="Arial" w:cs="Arial"/>
        </w:rPr>
      </w:pPr>
      <w:r w:rsidRPr="004A3F63">
        <w:rPr>
          <w:rFonts w:ascii="Arial" w:hAnsi="Arial" w:cs="Arial"/>
          <w:b/>
        </w:rPr>
        <w:t>WHS Act</w:t>
      </w:r>
      <w:r w:rsidR="00E90D84">
        <w:rPr>
          <w:rFonts w:ascii="Arial" w:hAnsi="Arial" w:cs="Arial"/>
          <w:b/>
        </w:rPr>
        <w:t>,</w:t>
      </w:r>
      <w:r w:rsidRPr="004A3F63">
        <w:rPr>
          <w:rFonts w:ascii="Arial" w:hAnsi="Arial" w:cs="Arial"/>
          <w:b/>
        </w:rPr>
        <w:t xml:space="preserve"> section 19(3)(f)</w:t>
      </w:r>
    </w:p>
    <w:p w14:paraId="1AF11487" w14:textId="4F7F32B4" w:rsidR="005D6DB7" w:rsidRPr="004A3F63" w:rsidRDefault="005D6DB7">
      <w:pPr>
        <w:pStyle w:val="Boxed1Bullet"/>
        <w:numPr>
          <w:ilvl w:val="0"/>
          <w:numId w:val="0"/>
        </w:numPr>
        <w:rPr>
          <w:rFonts w:ascii="Arial" w:hAnsi="Arial" w:cs="Arial"/>
        </w:rPr>
      </w:pPr>
      <w:r w:rsidRPr="004A3F63">
        <w:rPr>
          <w:rFonts w:ascii="Arial" w:hAnsi="Arial" w:cs="Arial"/>
        </w:rPr>
        <w:t>A PCBU must ensure, so far as is reasonably practicable, the provision of any information, training, instruction or supervision that is necessary to protect all persons from risks to their health and safety arising from work carried out as part of the conduct of the business or undertaking.</w:t>
      </w:r>
    </w:p>
    <w:p w14:paraId="6325669D" w14:textId="77777777" w:rsidR="00E90D84" w:rsidRDefault="005D6DB7" w:rsidP="00117FD9">
      <w:pPr>
        <w:pStyle w:val="Boxed1Bullet"/>
        <w:numPr>
          <w:ilvl w:val="0"/>
          <w:numId w:val="0"/>
        </w:numPr>
        <w:ind w:left="600" w:hanging="600"/>
        <w:rPr>
          <w:rFonts w:ascii="Arial" w:hAnsi="Arial" w:cs="Arial"/>
        </w:rPr>
      </w:pPr>
      <w:r w:rsidRPr="004A3F63">
        <w:rPr>
          <w:rFonts w:ascii="Arial" w:hAnsi="Arial" w:cs="Arial"/>
          <w:b/>
        </w:rPr>
        <w:t>WHS Regulation</w:t>
      </w:r>
      <w:r w:rsidR="00E90D84">
        <w:rPr>
          <w:rFonts w:ascii="Arial" w:hAnsi="Arial" w:cs="Arial"/>
          <w:b/>
        </w:rPr>
        <w:t>,</w:t>
      </w:r>
      <w:r w:rsidRPr="004A3F63">
        <w:rPr>
          <w:rFonts w:ascii="Arial" w:hAnsi="Arial" w:cs="Arial"/>
          <w:b/>
        </w:rPr>
        <w:t xml:space="preserve"> section 39(2) and (3)</w:t>
      </w:r>
    </w:p>
    <w:p w14:paraId="2DAD5284" w14:textId="05ACCF52" w:rsidR="005D6DB7" w:rsidRPr="004A3F63" w:rsidRDefault="005D6DB7">
      <w:pPr>
        <w:pStyle w:val="Boxed1Bullet"/>
        <w:numPr>
          <w:ilvl w:val="0"/>
          <w:numId w:val="0"/>
        </w:numPr>
        <w:rPr>
          <w:rFonts w:ascii="Arial" w:hAnsi="Arial" w:cs="Arial"/>
        </w:rPr>
      </w:pPr>
      <w:r w:rsidRPr="004A3F63">
        <w:rPr>
          <w:rFonts w:ascii="Arial" w:hAnsi="Arial" w:cs="Arial"/>
        </w:rPr>
        <w:t>A PCBU must ensure that information, training and instruction provided to a worker is suitable and adequate having regard to:</w:t>
      </w:r>
    </w:p>
    <w:p w14:paraId="6D4352C3" w14:textId="6A808BB5" w:rsidR="005D6DB7" w:rsidRPr="004A3F63" w:rsidRDefault="005D6DB7" w:rsidP="003A7783">
      <w:pPr>
        <w:pStyle w:val="Boxed1Bullet"/>
        <w:numPr>
          <w:ilvl w:val="0"/>
          <w:numId w:val="52"/>
        </w:numPr>
        <w:rPr>
          <w:rFonts w:ascii="Arial" w:hAnsi="Arial" w:cs="Arial"/>
        </w:rPr>
      </w:pPr>
      <w:r w:rsidRPr="004A3F63">
        <w:rPr>
          <w:rFonts w:ascii="Arial" w:hAnsi="Arial" w:cs="Arial"/>
        </w:rPr>
        <w:t>the nature of the work carried out by the worker</w:t>
      </w:r>
    </w:p>
    <w:p w14:paraId="4ACB079D" w14:textId="184F1610" w:rsidR="005D6DB7" w:rsidRPr="004A3F63" w:rsidRDefault="005D6DB7" w:rsidP="003A7783">
      <w:pPr>
        <w:pStyle w:val="Boxed1Bullet"/>
        <w:numPr>
          <w:ilvl w:val="0"/>
          <w:numId w:val="52"/>
        </w:numPr>
        <w:rPr>
          <w:rFonts w:ascii="Arial" w:hAnsi="Arial" w:cs="Arial"/>
        </w:rPr>
      </w:pPr>
      <w:r w:rsidRPr="004A3F63">
        <w:rPr>
          <w:rFonts w:ascii="Arial" w:hAnsi="Arial" w:cs="Arial"/>
        </w:rPr>
        <w:t>the nature of the risks associated with the work at the time the information, training or instruction is provided</w:t>
      </w:r>
    </w:p>
    <w:p w14:paraId="69EFE6C7" w14:textId="2D0E1D83" w:rsidR="005D6DB7" w:rsidRPr="004A3F63" w:rsidRDefault="005D6DB7" w:rsidP="003A7783">
      <w:pPr>
        <w:pStyle w:val="Boxed1Bullet"/>
        <w:numPr>
          <w:ilvl w:val="0"/>
          <w:numId w:val="52"/>
        </w:numPr>
        <w:rPr>
          <w:rFonts w:ascii="Arial" w:hAnsi="Arial" w:cs="Arial"/>
        </w:rPr>
      </w:pPr>
      <w:r w:rsidRPr="004A3F63">
        <w:rPr>
          <w:rFonts w:ascii="Arial" w:hAnsi="Arial" w:cs="Arial"/>
        </w:rPr>
        <w:t>the control measures implemented.</w:t>
      </w:r>
    </w:p>
    <w:p w14:paraId="33754AD8" w14:textId="77777777" w:rsidR="005D6DB7" w:rsidRPr="004A3F63" w:rsidRDefault="005D6DB7" w:rsidP="00117FD9">
      <w:pPr>
        <w:pStyle w:val="Boxed1Bullet"/>
        <w:numPr>
          <w:ilvl w:val="0"/>
          <w:numId w:val="0"/>
        </w:numPr>
        <w:rPr>
          <w:rFonts w:ascii="Arial" w:hAnsi="Arial" w:cs="Arial"/>
        </w:rPr>
      </w:pPr>
      <w:r w:rsidRPr="004A3F63">
        <w:rPr>
          <w:rFonts w:ascii="Arial" w:hAnsi="Arial" w:cs="Arial"/>
        </w:rPr>
        <w:t>The person must ensure, so far as is reasonably practicable, that the information, training and instruction is provided in a way that is readily understandable by any person to whom it is provided.</w:t>
      </w:r>
    </w:p>
    <w:p w14:paraId="0FF42809" w14:textId="77777777" w:rsidR="00E90D84" w:rsidRDefault="005D6DB7" w:rsidP="00117FD9">
      <w:pPr>
        <w:pStyle w:val="Boxed1Bullet"/>
        <w:numPr>
          <w:ilvl w:val="0"/>
          <w:numId w:val="0"/>
        </w:numPr>
        <w:rPr>
          <w:rFonts w:ascii="Arial" w:hAnsi="Arial" w:cs="Arial"/>
          <w:b/>
        </w:rPr>
      </w:pPr>
      <w:r w:rsidRPr="004A3F63">
        <w:rPr>
          <w:rFonts w:ascii="Arial" w:hAnsi="Arial" w:cs="Arial"/>
          <w:b/>
        </w:rPr>
        <w:t>WHS Regulation</w:t>
      </w:r>
      <w:r w:rsidR="00E90D84">
        <w:rPr>
          <w:rFonts w:ascii="Arial" w:hAnsi="Arial" w:cs="Arial"/>
          <w:b/>
        </w:rPr>
        <w:t>,</w:t>
      </w:r>
      <w:r w:rsidRPr="004A3F63">
        <w:rPr>
          <w:rFonts w:ascii="Arial" w:hAnsi="Arial" w:cs="Arial"/>
          <w:b/>
        </w:rPr>
        <w:t xml:space="preserve"> section 317(1)</w:t>
      </w:r>
    </w:p>
    <w:p w14:paraId="35C4FF2F" w14:textId="519A33C9" w:rsidR="005D6DB7" w:rsidRPr="004A3F63" w:rsidRDefault="005D6DB7" w:rsidP="00117FD9">
      <w:pPr>
        <w:pStyle w:val="Boxed1Bullet"/>
        <w:numPr>
          <w:ilvl w:val="0"/>
          <w:numId w:val="0"/>
        </w:numPr>
        <w:rPr>
          <w:rFonts w:ascii="Arial" w:hAnsi="Arial" w:cs="Arial"/>
          <w:b/>
        </w:rPr>
      </w:pPr>
      <w:r w:rsidRPr="004A3F63">
        <w:rPr>
          <w:rFonts w:ascii="Arial" w:hAnsi="Arial" w:cs="Arial"/>
        </w:rPr>
        <w:t>A PCBU must not direct or allow a worker to carry out construction work</w:t>
      </w:r>
      <w:r w:rsidR="00117FD9" w:rsidRPr="004A3F63">
        <w:rPr>
          <w:rFonts w:ascii="Arial" w:hAnsi="Arial" w:cs="Arial"/>
        </w:rPr>
        <w:t xml:space="preserve"> </w:t>
      </w:r>
      <w:r w:rsidRPr="004A3F63">
        <w:rPr>
          <w:rFonts w:ascii="Arial" w:hAnsi="Arial" w:cs="Arial"/>
        </w:rPr>
        <w:t>unless the worker has successfully completed general construction induction training and, if the worker completed the training more than two years previously, the worker has carried out construction work in the preceding two years.</w:t>
      </w:r>
    </w:p>
    <w:p w14:paraId="617E892F" w14:textId="77777777" w:rsidR="005D6DB7" w:rsidRPr="004A3F63" w:rsidRDefault="005D6DB7" w:rsidP="005D6DB7">
      <w:pPr>
        <w:tabs>
          <w:tab w:val="left" w:pos="142"/>
        </w:tabs>
        <w:spacing w:line="240" w:lineRule="auto"/>
        <w:rPr>
          <w:rFonts w:ascii="Arial" w:hAnsi="Arial" w:cs="Arial"/>
        </w:rPr>
        <w:sectPr w:rsidR="005D6DB7" w:rsidRPr="004A3F63" w:rsidSect="00F6185E">
          <w:pgSz w:w="11907" w:h="16840" w:code="9"/>
          <w:pgMar w:top="851" w:right="850" w:bottom="993" w:left="851" w:header="567" w:footer="567" w:gutter="0"/>
          <w:cols w:space="720"/>
          <w:docGrid w:linePitch="299"/>
        </w:sectPr>
      </w:pPr>
    </w:p>
    <w:p w14:paraId="4E61CB7B" w14:textId="35F9C20B" w:rsidR="005D6DB7" w:rsidRPr="00A833A8" w:rsidRDefault="005D6DB7" w:rsidP="00A833A8">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40" w:name="_TOC_250103"/>
      <w:bookmarkStart w:id="41" w:name="_Toc10707572"/>
      <w:bookmarkStart w:id="42" w:name="_Toc109244929"/>
      <w:r w:rsidRPr="00A833A8">
        <w:rPr>
          <w:rFonts w:ascii="Arial" w:eastAsia="Arial" w:hAnsi="Arial" w:cs="Arial"/>
          <w:color w:val="222A35" w:themeColor="text2" w:themeShade="80"/>
          <w:sz w:val="52"/>
          <w:szCs w:val="52"/>
        </w:rPr>
        <w:lastRenderedPageBreak/>
        <w:t>2.</w:t>
      </w:r>
      <w:r w:rsidRPr="00A833A8">
        <w:rPr>
          <w:rFonts w:ascii="Arial" w:eastAsia="Arial" w:hAnsi="Arial" w:cs="Arial"/>
          <w:color w:val="222A35" w:themeColor="text2" w:themeShade="80"/>
          <w:sz w:val="52"/>
          <w:szCs w:val="52"/>
        </w:rPr>
        <w:tab/>
        <w:t xml:space="preserve">Safe design of tower </w:t>
      </w:r>
      <w:bookmarkEnd w:id="40"/>
      <w:r w:rsidRPr="00A833A8">
        <w:rPr>
          <w:rFonts w:ascii="Arial" w:eastAsia="Arial" w:hAnsi="Arial" w:cs="Arial"/>
          <w:color w:val="222A35" w:themeColor="text2" w:themeShade="80"/>
          <w:sz w:val="52"/>
          <w:szCs w:val="52"/>
        </w:rPr>
        <w:t>cranes</w:t>
      </w:r>
      <w:bookmarkEnd w:id="41"/>
      <w:bookmarkEnd w:id="42"/>
    </w:p>
    <w:p w14:paraId="18C80DBF" w14:textId="77777777" w:rsidR="005D6DB7" w:rsidRPr="004A3F63" w:rsidRDefault="005D6DB7" w:rsidP="005D6DB7">
      <w:pPr>
        <w:spacing w:line="240" w:lineRule="auto"/>
        <w:rPr>
          <w:rFonts w:ascii="Arial" w:hAnsi="Arial" w:cs="Arial"/>
        </w:rPr>
      </w:pPr>
      <w:r w:rsidRPr="004A3F63">
        <w:rPr>
          <w:rFonts w:ascii="Arial" w:hAnsi="Arial" w:cs="Arial"/>
        </w:rPr>
        <w:t>The safe design of tower cranes involves using the design process to eliminate or minimise risks to health and safety throughout the lifecycle of the crane. A designer of a tower crane is a PCBU involved in preparing sketches, plans or models of tower cranes to be used, or could reasonably be expected to be used at a workplace including variations to a plan or changes to the crane. Designers can also be those who make decisions, for incorporation into a design, which may affect the health or safety of people who manufacture, use or carry out activities with the crane.</w:t>
      </w:r>
    </w:p>
    <w:p w14:paraId="4DC4069E" w14:textId="77777777" w:rsidR="005D6DB7" w:rsidRPr="004A3F63" w:rsidRDefault="005D6DB7" w:rsidP="005D6DB7">
      <w:pPr>
        <w:spacing w:line="240" w:lineRule="auto"/>
        <w:rPr>
          <w:rFonts w:ascii="Arial" w:hAnsi="Arial" w:cs="Arial"/>
        </w:rPr>
      </w:pPr>
      <w:r w:rsidRPr="004A3F63">
        <w:rPr>
          <w:rFonts w:ascii="Arial" w:hAnsi="Arial" w:cs="Arial"/>
        </w:rPr>
        <w:t>Designers should identify potential hazards and design solutions as a tower crane is manufactured, transported, installed, commissioned, used, maintained, repaired, de- commissioned, dismantled, disposed of or recycled.</w:t>
      </w:r>
    </w:p>
    <w:p w14:paraId="44401A4A" w14:textId="02D13C18" w:rsidR="00E027E6" w:rsidRDefault="005D6DB7" w:rsidP="00117FD9">
      <w:pPr>
        <w:pStyle w:val="Boxed1Bullet"/>
        <w:numPr>
          <w:ilvl w:val="0"/>
          <w:numId w:val="0"/>
        </w:numPr>
        <w:ind w:left="600" w:hanging="600"/>
        <w:rPr>
          <w:rFonts w:ascii="Arial" w:hAnsi="Arial" w:cs="Arial"/>
        </w:rPr>
      </w:pPr>
      <w:r w:rsidRPr="004A3F63">
        <w:rPr>
          <w:rFonts w:ascii="Arial" w:hAnsi="Arial" w:cs="Arial"/>
          <w:b/>
        </w:rPr>
        <w:t>WHS Act</w:t>
      </w:r>
      <w:r w:rsidR="00234103">
        <w:rPr>
          <w:rFonts w:ascii="Arial" w:hAnsi="Arial" w:cs="Arial"/>
          <w:b/>
        </w:rPr>
        <w:t>,</w:t>
      </w:r>
      <w:r w:rsidRPr="004A3F63">
        <w:rPr>
          <w:rFonts w:ascii="Arial" w:hAnsi="Arial" w:cs="Arial"/>
          <w:b/>
        </w:rPr>
        <w:t xml:space="preserve"> section 22</w:t>
      </w:r>
    </w:p>
    <w:p w14:paraId="743EB802" w14:textId="4AE8B227" w:rsidR="005D6DB7" w:rsidRPr="004A3F63" w:rsidRDefault="005D6DB7">
      <w:pPr>
        <w:pStyle w:val="Boxed1Bullet"/>
        <w:numPr>
          <w:ilvl w:val="0"/>
          <w:numId w:val="0"/>
        </w:numPr>
        <w:rPr>
          <w:rFonts w:ascii="Arial" w:hAnsi="Arial" w:cs="Arial"/>
        </w:rPr>
      </w:pPr>
      <w:r w:rsidRPr="004A3F63">
        <w:rPr>
          <w:rFonts w:ascii="Arial" w:hAnsi="Arial" w:cs="Arial"/>
        </w:rPr>
        <w:t>A person (the designer) who conducts a business or undertaking that designs plant or a structure that is to be used, or could reasonably be expected to be used, as, or at, a workplace must ensure, so far as is reasonably practicable, that the plant or structure is designed to be without risks to the health and safety of persons who:</w:t>
      </w:r>
    </w:p>
    <w:p w14:paraId="2526120D" w14:textId="77777777" w:rsidR="005D6DB7" w:rsidRPr="00A833A8" w:rsidRDefault="005D6DB7" w:rsidP="00A833A8">
      <w:pPr>
        <w:pStyle w:val="Boxed1Bullet"/>
        <w:numPr>
          <w:ilvl w:val="0"/>
          <w:numId w:val="154"/>
        </w:numPr>
        <w:rPr>
          <w:rFonts w:ascii="Arial" w:hAnsi="Arial" w:cs="Arial"/>
        </w:rPr>
      </w:pPr>
      <w:r w:rsidRPr="00A833A8">
        <w:rPr>
          <w:rFonts w:ascii="Arial" w:hAnsi="Arial" w:cs="Arial"/>
        </w:rPr>
        <w:t>use the plant or structure at a workplace for the purpose for which is was designed</w:t>
      </w:r>
    </w:p>
    <w:p w14:paraId="408F30CC" w14:textId="77777777" w:rsidR="005D6DB7" w:rsidRPr="004A3F63" w:rsidRDefault="005D6DB7" w:rsidP="00117FD9">
      <w:pPr>
        <w:pStyle w:val="Boxed1Bullet"/>
        <w:rPr>
          <w:rFonts w:ascii="Arial" w:hAnsi="Arial" w:cs="Arial"/>
        </w:rPr>
      </w:pPr>
      <w:r w:rsidRPr="004A3F63">
        <w:rPr>
          <w:rFonts w:ascii="Arial" w:hAnsi="Arial" w:cs="Arial"/>
        </w:rPr>
        <w:t>store the plant</w:t>
      </w:r>
    </w:p>
    <w:p w14:paraId="504FE52A" w14:textId="77777777" w:rsidR="005D6DB7" w:rsidRPr="004A3F63" w:rsidRDefault="005D6DB7" w:rsidP="00117FD9">
      <w:pPr>
        <w:pStyle w:val="Boxed1Bullet"/>
        <w:rPr>
          <w:rFonts w:ascii="Arial" w:hAnsi="Arial" w:cs="Arial"/>
        </w:rPr>
      </w:pPr>
      <w:r w:rsidRPr="004A3F63">
        <w:rPr>
          <w:rFonts w:ascii="Arial" w:hAnsi="Arial" w:cs="Arial"/>
        </w:rPr>
        <w:t>construct the structure</w:t>
      </w:r>
    </w:p>
    <w:p w14:paraId="24175B0B" w14:textId="77777777" w:rsidR="005D6DB7" w:rsidRPr="004A3F63" w:rsidRDefault="005D6DB7" w:rsidP="00117FD9">
      <w:pPr>
        <w:pStyle w:val="Boxed1Bullet"/>
        <w:rPr>
          <w:rFonts w:ascii="Arial" w:hAnsi="Arial" w:cs="Arial"/>
        </w:rPr>
      </w:pPr>
      <w:r w:rsidRPr="004A3F63">
        <w:rPr>
          <w:rFonts w:ascii="Arial" w:hAnsi="Arial" w:cs="Arial"/>
        </w:rPr>
        <w:t xml:space="preserve">carry out any reasonably foreseeable activity at a workplace in relation to the manufacture, assembly or use of the plant or structure for a purpose for which it was designed, or the proper storage, decommissioning, dismantling or disposal of the plant or structure, or </w:t>
      </w:r>
    </w:p>
    <w:p w14:paraId="2F0C8638" w14:textId="77777777" w:rsidR="005D6DB7" w:rsidRPr="004A3F63" w:rsidRDefault="005D6DB7" w:rsidP="00117FD9">
      <w:pPr>
        <w:pStyle w:val="Boxed1Bullet"/>
        <w:rPr>
          <w:rFonts w:ascii="Arial" w:hAnsi="Arial" w:cs="Arial"/>
        </w:rPr>
      </w:pPr>
      <w:r w:rsidRPr="004A3F63">
        <w:rPr>
          <w:rFonts w:ascii="Arial" w:hAnsi="Arial" w:cs="Arial"/>
        </w:rPr>
        <w:t>are at or in the vicinity of the workplace and who are exposed to the plant or structure at the workplace or whose health or safety may be affected by one of the above uses or activities.</w:t>
      </w:r>
    </w:p>
    <w:p w14:paraId="0E85E84A" w14:textId="77777777" w:rsidR="005D6DB7" w:rsidRPr="004A3F63" w:rsidRDefault="005D6DB7" w:rsidP="00117FD9">
      <w:pPr>
        <w:pStyle w:val="Boxed1Bullet"/>
        <w:numPr>
          <w:ilvl w:val="0"/>
          <w:numId w:val="0"/>
        </w:numPr>
        <w:rPr>
          <w:rFonts w:ascii="Arial" w:hAnsi="Arial" w:cs="Arial"/>
        </w:rPr>
      </w:pPr>
      <w:r w:rsidRPr="004A3F63">
        <w:rPr>
          <w:rFonts w:ascii="Arial" w:hAnsi="Arial" w:cs="Arial"/>
        </w:rPr>
        <w:t>The designer must:</w:t>
      </w:r>
    </w:p>
    <w:p w14:paraId="422D1F79" w14:textId="77777777" w:rsidR="005D6DB7" w:rsidRPr="00A833A8" w:rsidRDefault="005D6DB7" w:rsidP="00A833A8">
      <w:pPr>
        <w:pStyle w:val="Boxed1Bullet"/>
        <w:numPr>
          <w:ilvl w:val="0"/>
          <w:numId w:val="155"/>
        </w:numPr>
        <w:rPr>
          <w:rFonts w:ascii="Arial" w:hAnsi="Arial" w:cs="Arial"/>
        </w:rPr>
      </w:pPr>
      <w:r w:rsidRPr="00A833A8">
        <w:rPr>
          <w:rFonts w:ascii="Arial" w:hAnsi="Arial" w:cs="Arial"/>
        </w:rPr>
        <w:t xml:space="preserve">carry out, or arrange the carrying out of, any calculations, analysis, testing or examination that may be necessary to ensure, so far as is reasonably practicable, that the plant or structure is designed to be without risks to the health and safety of persons </w:t>
      </w:r>
    </w:p>
    <w:p w14:paraId="581D2E76" w14:textId="77777777" w:rsidR="005D6DB7" w:rsidRPr="004A3F63" w:rsidRDefault="005D6DB7" w:rsidP="00117FD9">
      <w:pPr>
        <w:pStyle w:val="Boxed1Bullet"/>
        <w:rPr>
          <w:rFonts w:ascii="Arial" w:hAnsi="Arial" w:cs="Arial"/>
        </w:rPr>
      </w:pPr>
      <w:r w:rsidRPr="004A3F63">
        <w:rPr>
          <w:rFonts w:ascii="Arial" w:hAnsi="Arial" w:cs="Arial"/>
        </w:rPr>
        <w:t xml:space="preserve">give adequate information to each person who is provided with the design for give adequate information to each person who is provided with the design for the purpose of giving effect to it </w:t>
      </w:r>
    </w:p>
    <w:p w14:paraId="728C45F9" w14:textId="77777777" w:rsidR="005D6DB7" w:rsidRPr="004A3F63" w:rsidRDefault="005D6DB7" w:rsidP="00117FD9">
      <w:pPr>
        <w:pStyle w:val="Boxed1Bullet"/>
        <w:rPr>
          <w:rFonts w:ascii="Arial" w:hAnsi="Arial" w:cs="Arial"/>
        </w:rPr>
      </w:pPr>
      <w:r w:rsidRPr="004A3F63">
        <w:rPr>
          <w:rFonts w:ascii="Arial" w:hAnsi="Arial" w:cs="Arial"/>
        </w:rPr>
        <w:t>on request, so far as is reasonably practicable, give current relevant information to a person using the plant or structure for a purpose for which it was designed or when carrying out a reasonably foreseeable activity using the plant.</w:t>
      </w:r>
    </w:p>
    <w:p w14:paraId="0A654AE2" w14:textId="445F2EFF" w:rsidR="005D6DB7" w:rsidRPr="00A833A8" w:rsidRDefault="005D6DB7" w:rsidP="00A833A8">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43" w:name="_TOC_250102"/>
      <w:bookmarkStart w:id="44" w:name="_Toc10707573"/>
      <w:bookmarkStart w:id="45" w:name="_Toc109244930"/>
      <w:r w:rsidRPr="00A833A8">
        <w:rPr>
          <w:rFonts w:ascii="Arial" w:eastAsia="Arial" w:hAnsi="Arial" w:cs="Arial"/>
          <w:color w:val="7030A0"/>
          <w:sz w:val="40"/>
          <w:szCs w:val="40"/>
        </w:rPr>
        <w:t>2.1</w:t>
      </w:r>
      <w:r w:rsidRPr="00A833A8">
        <w:rPr>
          <w:rFonts w:ascii="Arial" w:eastAsia="Arial" w:hAnsi="Arial" w:cs="Arial"/>
          <w:color w:val="7030A0"/>
          <w:sz w:val="40"/>
          <w:szCs w:val="40"/>
        </w:rPr>
        <w:tab/>
        <w:t xml:space="preserve">Design registration of tower </w:t>
      </w:r>
      <w:bookmarkEnd w:id="43"/>
      <w:r w:rsidRPr="00A833A8">
        <w:rPr>
          <w:rFonts w:ascii="Arial" w:eastAsia="Arial" w:hAnsi="Arial" w:cs="Arial"/>
          <w:color w:val="7030A0"/>
          <w:sz w:val="40"/>
          <w:szCs w:val="40"/>
        </w:rPr>
        <w:t>cranes</w:t>
      </w:r>
      <w:bookmarkEnd w:id="44"/>
      <w:bookmarkEnd w:id="45"/>
    </w:p>
    <w:p w14:paraId="6AF68974"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cranes must be designed by an engineer in accordance with acceptable engineering principles and relevant technical standards, to ensure the tower crane is without risk to health and safety.</w:t>
      </w:r>
    </w:p>
    <w:p w14:paraId="0F0420AD" w14:textId="77777777" w:rsidR="005D6DB7" w:rsidRPr="004A3F63" w:rsidRDefault="005D6DB7" w:rsidP="005D6DB7">
      <w:pPr>
        <w:spacing w:before="120" w:after="120" w:line="240" w:lineRule="auto"/>
        <w:rPr>
          <w:rFonts w:ascii="Arial" w:hAnsi="Arial" w:cs="Arial"/>
        </w:rPr>
      </w:pPr>
      <w:r w:rsidRPr="004A3F63">
        <w:rPr>
          <w:rFonts w:ascii="Arial" w:hAnsi="Arial" w:cs="Arial"/>
        </w:rPr>
        <w:t>An application for a certificate of registrable plant design must be accompanied by:</w:t>
      </w:r>
    </w:p>
    <w:p w14:paraId="2C66584D" w14:textId="77777777" w:rsidR="005D6DB7" w:rsidRPr="004A3F63" w:rsidRDefault="005D6DB7" w:rsidP="003A7783">
      <w:pPr>
        <w:pStyle w:val="ListParagraph"/>
        <w:numPr>
          <w:ilvl w:val="0"/>
          <w:numId w:val="53"/>
        </w:numPr>
        <w:spacing w:before="0" w:after="60" w:line="240" w:lineRule="auto"/>
        <w:jc w:val="both"/>
        <w:rPr>
          <w:rFonts w:ascii="Arial" w:hAnsi="Arial" w:cs="Arial"/>
        </w:rPr>
      </w:pPr>
      <w:r w:rsidRPr="004A3F63">
        <w:rPr>
          <w:rFonts w:ascii="Arial" w:hAnsi="Arial" w:cs="Arial"/>
        </w:rPr>
        <w:t>a design verification statement</w:t>
      </w:r>
    </w:p>
    <w:p w14:paraId="6D565870" w14:textId="77777777" w:rsidR="005D6DB7" w:rsidRPr="004A3F63" w:rsidRDefault="005D6DB7" w:rsidP="00D41617">
      <w:pPr>
        <w:pStyle w:val="ListParagraph"/>
        <w:keepNext/>
        <w:numPr>
          <w:ilvl w:val="0"/>
          <w:numId w:val="53"/>
        </w:numPr>
        <w:spacing w:before="0" w:after="60" w:line="240" w:lineRule="auto"/>
        <w:jc w:val="both"/>
        <w:rPr>
          <w:rFonts w:ascii="Arial" w:hAnsi="Arial" w:cs="Arial"/>
        </w:rPr>
      </w:pPr>
      <w:r w:rsidRPr="004A3F63">
        <w:rPr>
          <w:rFonts w:ascii="Arial" w:hAnsi="Arial" w:cs="Arial"/>
        </w:rPr>
        <w:lastRenderedPageBreak/>
        <w:t>representational drawings of the crane</w:t>
      </w:r>
    </w:p>
    <w:p w14:paraId="248BB20E" w14:textId="77777777" w:rsidR="005D6DB7" w:rsidRPr="004A3F63" w:rsidRDefault="005D6DB7" w:rsidP="003A7783">
      <w:pPr>
        <w:pStyle w:val="ListParagraph"/>
        <w:numPr>
          <w:ilvl w:val="0"/>
          <w:numId w:val="53"/>
        </w:numPr>
        <w:spacing w:before="0" w:after="60" w:line="240" w:lineRule="auto"/>
        <w:jc w:val="both"/>
        <w:rPr>
          <w:rFonts w:ascii="Arial" w:hAnsi="Arial" w:cs="Arial"/>
        </w:rPr>
      </w:pPr>
      <w:r w:rsidRPr="004A3F63">
        <w:rPr>
          <w:rFonts w:ascii="Arial" w:hAnsi="Arial" w:cs="Arial"/>
        </w:rPr>
        <w:t>the appropriate fee.</w:t>
      </w:r>
    </w:p>
    <w:p w14:paraId="1E3A962F" w14:textId="77777777" w:rsidR="005D6DB7" w:rsidRPr="004A3F63" w:rsidRDefault="005D6DB7" w:rsidP="005D6DB7">
      <w:pPr>
        <w:spacing w:before="120" w:after="120" w:line="240" w:lineRule="auto"/>
        <w:rPr>
          <w:rFonts w:ascii="Arial" w:hAnsi="Arial" w:cs="Arial"/>
        </w:rPr>
      </w:pPr>
      <w:r w:rsidRPr="004A3F63">
        <w:rPr>
          <w:rFonts w:ascii="Arial" w:hAnsi="Arial" w:cs="Arial"/>
        </w:rPr>
        <w:t>A design verification statement must be written and signed by an eligible design verifier for the design and state that the design was produced in accordance with relevant technical standards or engineering principles.</w:t>
      </w:r>
    </w:p>
    <w:p w14:paraId="48C681CC" w14:textId="77777777" w:rsidR="005D6DB7" w:rsidRPr="004A3F63" w:rsidRDefault="005D6DB7" w:rsidP="005D6DB7">
      <w:pPr>
        <w:spacing w:before="120" w:after="120" w:line="240" w:lineRule="auto"/>
        <w:rPr>
          <w:rFonts w:ascii="Arial" w:hAnsi="Arial" w:cs="Arial"/>
        </w:rPr>
      </w:pPr>
      <w:r w:rsidRPr="004A3F63">
        <w:rPr>
          <w:rFonts w:ascii="Arial" w:hAnsi="Arial" w:cs="Arial"/>
        </w:rPr>
        <w:t>The following people are not eligible to be a design verifier:</w:t>
      </w:r>
    </w:p>
    <w:p w14:paraId="1E0AC0B5" w14:textId="1D8FA8A9" w:rsidR="005D6DB7" w:rsidRPr="004A3F63" w:rsidRDefault="005D6DB7" w:rsidP="003A7783">
      <w:pPr>
        <w:pStyle w:val="ListParagraph"/>
        <w:numPr>
          <w:ilvl w:val="0"/>
          <w:numId w:val="54"/>
        </w:numPr>
        <w:spacing w:before="0" w:after="60" w:line="240" w:lineRule="auto"/>
        <w:jc w:val="both"/>
        <w:rPr>
          <w:rFonts w:ascii="Arial" w:hAnsi="Arial" w:cs="Arial"/>
        </w:rPr>
      </w:pPr>
      <w:r w:rsidRPr="004A3F63">
        <w:rPr>
          <w:rFonts w:ascii="Arial" w:hAnsi="Arial" w:cs="Arial"/>
        </w:rPr>
        <w:t>a person who is involved in the production of the design</w:t>
      </w:r>
    </w:p>
    <w:p w14:paraId="5AE60FFA" w14:textId="77777777" w:rsidR="005D6DB7" w:rsidRPr="004A3F63" w:rsidRDefault="005D6DB7" w:rsidP="003A7783">
      <w:pPr>
        <w:pStyle w:val="ListParagraph"/>
        <w:numPr>
          <w:ilvl w:val="0"/>
          <w:numId w:val="54"/>
        </w:numPr>
        <w:spacing w:before="0" w:after="60" w:line="240" w:lineRule="auto"/>
        <w:jc w:val="both"/>
        <w:rPr>
          <w:rFonts w:ascii="Arial" w:hAnsi="Arial" w:cs="Arial"/>
        </w:rPr>
      </w:pPr>
      <w:r w:rsidRPr="004A3F63">
        <w:rPr>
          <w:rFonts w:ascii="Arial" w:hAnsi="Arial" w:cs="Arial"/>
        </w:rPr>
        <w:t>a person who was engaged by the PCBU that produced the design at the time the design was produced.</w:t>
      </w:r>
    </w:p>
    <w:p w14:paraId="46FFC2D6"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 certificate of registrable plant design stops having effect if the design is changed in a way that requires new measures to control risk. The following is an example of a change in design </w:t>
      </w:r>
      <w:r w:rsidRPr="004A3F63">
        <w:rPr>
          <w:rFonts w:ascii="Arial" w:hAnsi="Arial" w:cs="Arial"/>
          <w:b/>
        </w:rPr>
        <w:t xml:space="preserve">causing </w:t>
      </w:r>
      <w:r w:rsidRPr="004A3F63">
        <w:rPr>
          <w:rFonts w:ascii="Arial" w:hAnsi="Arial" w:cs="Arial"/>
        </w:rPr>
        <w:t>the certificate to stop having effect:</w:t>
      </w:r>
    </w:p>
    <w:p w14:paraId="5CE2747E" w14:textId="77777777" w:rsidR="005D6DB7" w:rsidRPr="004A3F63" w:rsidRDefault="005D6DB7" w:rsidP="00117FD9">
      <w:pPr>
        <w:pStyle w:val="ListParagraph"/>
        <w:spacing w:before="0" w:after="60" w:line="240" w:lineRule="auto"/>
        <w:ind w:left="360"/>
        <w:jc w:val="both"/>
        <w:rPr>
          <w:rFonts w:ascii="Arial" w:hAnsi="Arial" w:cs="Arial"/>
        </w:rPr>
      </w:pPr>
      <w:r w:rsidRPr="004A3F63">
        <w:rPr>
          <w:rFonts w:ascii="Arial" w:hAnsi="Arial" w:cs="Arial"/>
        </w:rPr>
        <w:t>a certificate of registrable plant design is in force for the design of a tower crane. The tower crane’s reach is increased by fitting a longer boom than that listed in the original design registration submission. This increases the stress in the boom. The certificate stops being in force because of the change.</w:t>
      </w:r>
    </w:p>
    <w:p w14:paraId="769BDD10"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The following is an example of a change in design </w:t>
      </w:r>
      <w:r w:rsidRPr="004A3F63">
        <w:rPr>
          <w:rFonts w:ascii="Arial" w:hAnsi="Arial" w:cs="Arial"/>
          <w:b/>
        </w:rPr>
        <w:t xml:space="preserve">not causing </w:t>
      </w:r>
      <w:r w:rsidRPr="004A3F63">
        <w:rPr>
          <w:rFonts w:ascii="Arial" w:hAnsi="Arial" w:cs="Arial"/>
        </w:rPr>
        <w:t>the certificate to stop having effect:</w:t>
      </w:r>
    </w:p>
    <w:p w14:paraId="547CA01A" w14:textId="7437A137" w:rsidR="005D6DB7" w:rsidRPr="004A3F63" w:rsidRDefault="005D6DB7" w:rsidP="00117FD9">
      <w:pPr>
        <w:spacing w:before="0" w:after="60" w:line="240" w:lineRule="auto"/>
        <w:ind w:left="426"/>
        <w:jc w:val="both"/>
        <w:rPr>
          <w:rFonts w:ascii="Arial" w:hAnsi="Arial" w:cs="Arial"/>
          <w:sz w:val="24"/>
        </w:rPr>
      </w:pPr>
      <w:r w:rsidRPr="004A3F63">
        <w:rPr>
          <w:rFonts w:ascii="Arial" w:hAnsi="Arial" w:cs="Arial"/>
        </w:rPr>
        <w:t>a certificate of registrable plant design is in force for the design of the tower crane. The tower crane is fitted</w:t>
      </w:r>
      <w:r w:rsidR="00117FD9" w:rsidRPr="004A3F63">
        <w:rPr>
          <w:rFonts w:ascii="Arial" w:hAnsi="Arial" w:cs="Arial"/>
        </w:rPr>
        <w:t xml:space="preserve"> </w:t>
      </w:r>
      <w:r w:rsidRPr="004A3F63">
        <w:rPr>
          <w:rFonts w:ascii="Arial" w:hAnsi="Arial" w:cs="Arial"/>
        </w:rPr>
        <w:t>with a shorter boom than that listed in the original design registration submission, but the boom is of the same basic construction and material type as the original boom. The certificate does not stop being in force because of the change</w:t>
      </w:r>
      <w:r w:rsidRPr="004A3F63">
        <w:rPr>
          <w:rFonts w:ascii="Arial" w:hAnsi="Arial" w:cs="Arial"/>
          <w:sz w:val="24"/>
        </w:rPr>
        <w:t>.</w:t>
      </w:r>
    </w:p>
    <w:p w14:paraId="421CC47F" w14:textId="77777777" w:rsidR="00234103" w:rsidRDefault="005D6DB7" w:rsidP="00117FD9">
      <w:pPr>
        <w:pStyle w:val="Boxed1Text"/>
        <w:rPr>
          <w:rFonts w:ascii="Arial" w:hAnsi="Arial" w:cs="Arial"/>
          <w:b/>
        </w:rPr>
      </w:pPr>
      <w:r w:rsidRPr="004A3F63">
        <w:rPr>
          <w:rFonts w:ascii="Arial" w:hAnsi="Arial" w:cs="Arial"/>
          <w:b/>
        </w:rPr>
        <w:t>WHS Regulation</w:t>
      </w:r>
      <w:r w:rsidR="00234103">
        <w:rPr>
          <w:rFonts w:ascii="Arial" w:hAnsi="Arial" w:cs="Arial"/>
          <w:b/>
        </w:rPr>
        <w:t>,</w:t>
      </w:r>
      <w:r w:rsidRPr="004A3F63">
        <w:rPr>
          <w:rFonts w:ascii="Arial" w:hAnsi="Arial" w:cs="Arial"/>
          <w:b/>
        </w:rPr>
        <w:t xml:space="preserve"> section 243</w:t>
      </w:r>
    </w:p>
    <w:p w14:paraId="4C16F7DC" w14:textId="50B4096B" w:rsidR="005D6DB7" w:rsidRPr="004A3F63" w:rsidRDefault="005D6DB7" w:rsidP="00117FD9">
      <w:pPr>
        <w:pStyle w:val="Boxed1Text"/>
        <w:rPr>
          <w:rFonts w:ascii="Arial" w:hAnsi="Arial" w:cs="Arial"/>
        </w:rPr>
      </w:pPr>
      <w:r w:rsidRPr="004A3F63">
        <w:rPr>
          <w:rFonts w:ascii="Arial" w:hAnsi="Arial" w:cs="Arial"/>
        </w:rPr>
        <w:t>The design of specified items of plant must be registered. Schedule 5, Part 1 lists the specific items of plant requiring design registration, which includes tower cranes (including self-erecting tower cranes).</w:t>
      </w:r>
    </w:p>
    <w:p w14:paraId="149ED0AA" w14:textId="77777777" w:rsidR="00234103" w:rsidRDefault="005D6DB7" w:rsidP="00117FD9">
      <w:pPr>
        <w:pStyle w:val="Boxed1Text"/>
        <w:rPr>
          <w:rFonts w:ascii="Arial" w:hAnsi="Arial" w:cs="Arial"/>
          <w:b/>
        </w:rPr>
      </w:pPr>
      <w:r w:rsidRPr="004A3F63">
        <w:rPr>
          <w:rFonts w:ascii="Arial" w:hAnsi="Arial" w:cs="Arial"/>
          <w:b/>
        </w:rPr>
        <w:t>WHS Regulation</w:t>
      </w:r>
      <w:r w:rsidR="00234103">
        <w:rPr>
          <w:rFonts w:ascii="Arial" w:hAnsi="Arial" w:cs="Arial"/>
          <w:b/>
        </w:rPr>
        <w:t>,</w:t>
      </w:r>
      <w:r w:rsidRPr="004A3F63">
        <w:rPr>
          <w:rFonts w:ascii="Arial" w:hAnsi="Arial" w:cs="Arial"/>
          <w:b/>
        </w:rPr>
        <w:t xml:space="preserve"> section 244</w:t>
      </w:r>
    </w:p>
    <w:p w14:paraId="282F9AC6" w14:textId="25DA2384" w:rsidR="005D6DB7" w:rsidRPr="004A3F63" w:rsidRDefault="005D6DB7" w:rsidP="00117FD9">
      <w:pPr>
        <w:pStyle w:val="Boxed1Text"/>
        <w:rPr>
          <w:rFonts w:ascii="Arial" w:hAnsi="Arial" w:cs="Arial"/>
        </w:rPr>
      </w:pPr>
      <w:r w:rsidRPr="004A3F63">
        <w:rPr>
          <w:rFonts w:ascii="Arial" w:hAnsi="Arial" w:cs="Arial"/>
        </w:rPr>
        <w:t>An altered design of an item of plant must be registered if the alteration may affect health or safety. However, this does not apply to tower cranes if the crane is relocated for use in a different workplace and the design for the supporting structure of foundations of the crane is altered in accordance with a site-specific design prepared for the safe operation of the crane and the design is not altered in any other</w:t>
      </w:r>
      <w:r w:rsidRPr="004A3F63">
        <w:rPr>
          <w:rFonts w:ascii="Arial" w:hAnsi="Arial" w:cs="Arial"/>
          <w:spacing w:val="-7"/>
        </w:rPr>
        <w:t xml:space="preserve"> </w:t>
      </w:r>
      <w:r w:rsidRPr="004A3F63">
        <w:rPr>
          <w:rFonts w:ascii="Arial" w:hAnsi="Arial" w:cs="Arial"/>
        </w:rPr>
        <w:t>way.</w:t>
      </w:r>
    </w:p>
    <w:p w14:paraId="44FA206A" w14:textId="77777777" w:rsidR="00234103" w:rsidRDefault="005D6DB7" w:rsidP="00117FD9">
      <w:pPr>
        <w:pStyle w:val="Boxed1Text"/>
        <w:rPr>
          <w:rFonts w:ascii="Arial" w:hAnsi="Arial" w:cs="Arial"/>
        </w:rPr>
      </w:pPr>
      <w:r w:rsidRPr="004A3F63">
        <w:rPr>
          <w:rFonts w:ascii="Arial" w:hAnsi="Arial" w:cs="Arial"/>
          <w:b/>
        </w:rPr>
        <w:t>WHS Regulation</w:t>
      </w:r>
      <w:r w:rsidR="00234103">
        <w:rPr>
          <w:rFonts w:ascii="Arial" w:hAnsi="Arial" w:cs="Arial"/>
          <w:b/>
        </w:rPr>
        <w:t>,</w:t>
      </w:r>
      <w:r w:rsidRPr="004A3F63">
        <w:rPr>
          <w:rFonts w:ascii="Arial" w:hAnsi="Arial" w:cs="Arial"/>
          <w:b/>
        </w:rPr>
        <w:t xml:space="preserve"> section 245</w:t>
      </w:r>
    </w:p>
    <w:p w14:paraId="45516E54" w14:textId="3C914A08" w:rsidR="005D6DB7" w:rsidRPr="004A3F63" w:rsidRDefault="005D6DB7" w:rsidP="00117FD9">
      <w:pPr>
        <w:pStyle w:val="Boxed1Text"/>
        <w:rPr>
          <w:rFonts w:ascii="Arial" w:hAnsi="Arial" w:cs="Arial"/>
          <w:sz w:val="24"/>
        </w:rPr>
      </w:pPr>
      <w:r w:rsidRPr="004A3F63">
        <w:rPr>
          <w:rFonts w:ascii="Arial" w:hAnsi="Arial" w:cs="Arial"/>
        </w:rPr>
        <w:t>A design of an item of plant is not required to be registered if the design is registered under a corresponding WHS law.</w:t>
      </w:r>
    </w:p>
    <w:p w14:paraId="60026288" w14:textId="2CD1EEE6"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46" w:name="_Toc10707574"/>
      <w:bookmarkStart w:id="47" w:name="_Toc109244528"/>
      <w:bookmarkStart w:id="48" w:name="_Toc109244931"/>
      <w:r w:rsidRPr="00A833A8">
        <w:rPr>
          <w:rFonts w:ascii="Arial" w:hAnsi="Arial" w:cs="Arial"/>
          <w:b/>
          <w:bCs/>
          <w:caps/>
          <w:noProof/>
          <w:color w:val="7F7F7F" w:themeColor="text1" w:themeTint="80"/>
          <w:sz w:val="30"/>
          <w:szCs w:val="30"/>
          <w:lang w:eastAsia="en-AU"/>
        </w:rPr>
        <w:t>2.1.1</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Design registration of tower crane base</w:t>
      </w:r>
      <w:bookmarkEnd w:id="46"/>
      <w:bookmarkEnd w:id="47"/>
      <w:bookmarkEnd w:id="48"/>
    </w:p>
    <w:p w14:paraId="568AE953" w14:textId="77777777" w:rsidR="005D6DB7" w:rsidRPr="004A3F63" w:rsidRDefault="005D6DB7" w:rsidP="005D6DB7">
      <w:pPr>
        <w:spacing w:before="120" w:after="120" w:line="240" w:lineRule="auto"/>
        <w:rPr>
          <w:rFonts w:ascii="Arial" w:hAnsi="Arial" w:cs="Arial"/>
        </w:rPr>
      </w:pPr>
      <w:r w:rsidRPr="004A3F63">
        <w:rPr>
          <w:rFonts w:ascii="Arial" w:hAnsi="Arial" w:cs="Arial"/>
        </w:rPr>
        <w:t>A tower crane base forms part of the crane. When a new base is designed for a tower crane installation, the tower crane base must be designed by an engineer, inspected by an engineer prior to pouring of concrete, then once the crush test results indicate the required strength it is then signed off by an engineer.</w:t>
      </w:r>
    </w:p>
    <w:p w14:paraId="2A2600E7" w14:textId="77777777" w:rsidR="005D6DB7" w:rsidRPr="004A3F63" w:rsidRDefault="005D6DB7" w:rsidP="005D6DB7">
      <w:pPr>
        <w:spacing w:before="120" w:after="120" w:line="240" w:lineRule="auto"/>
        <w:rPr>
          <w:rFonts w:ascii="Arial" w:hAnsi="Arial" w:cs="Arial"/>
        </w:rPr>
      </w:pPr>
      <w:r w:rsidRPr="004A3F63">
        <w:rPr>
          <w:rFonts w:ascii="Arial" w:hAnsi="Arial" w:cs="Arial"/>
        </w:rPr>
        <w:t>An engineer and/or third party must design all tower crane bases.</w:t>
      </w:r>
    </w:p>
    <w:p w14:paraId="0EFD590A" w14:textId="77777777" w:rsidR="005D6DB7" w:rsidRPr="004A3F63" w:rsidRDefault="005D6DB7" w:rsidP="005D6DB7">
      <w:pPr>
        <w:spacing w:before="120" w:after="120" w:line="240" w:lineRule="auto"/>
        <w:rPr>
          <w:rFonts w:ascii="Arial" w:hAnsi="Arial" w:cs="Arial"/>
        </w:rPr>
      </w:pPr>
      <w:r w:rsidRPr="004A3F63">
        <w:rPr>
          <w:rFonts w:ascii="Arial" w:hAnsi="Arial" w:cs="Arial"/>
        </w:rPr>
        <w:t>The size and design of tower crane bases will vary according to factors such as:</w:t>
      </w:r>
    </w:p>
    <w:p w14:paraId="284D942C" w14:textId="77777777" w:rsidR="005D6DB7" w:rsidRPr="004A3F63" w:rsidRDefault="005D6DB7" w:rsidP="003A7783">
      <w:pPr>
        <w:pStyle w:val="ListParagraph"/>
        <w:numPr>
          <w:ilvl w:val="0"/>
          <w:numId w:val="55"/>
        </w:numPr>
        <w:spacing w:before="0" w:after="60" w:line="240" w:lineRule="auto"/>
        <w:jc w:val="both"/>
        <w:rPr>
          <w:rFonts w:ascii="Arial" w:hAnsi="Arial" w:cs="Arial"/>
        </w:rPr>
      </w:pPr>
      <w:r w:rsidRPr="004A3F63">
        <w:rPr>
          <w:rFonts w:ascii="Arial" w:hAnsi="Arial" w:cs="Arial"/>
        </w:rPr>
        <w:t>tower height</w:t>
      </w:r>
    </w:p>
    <w:p w14:paraId="433A3706" w14:textId="77777777" w:rsidR="005D6DB7" w:rsidRPr="004A3F63" w:rsidRDefault="005D6DB7" w:rsidP="003A7783">
      <w:pPr>
        <w:pStyle w:val="ListParagraph"/>
        <w:numPr>
          <w:ilvl w:val="0"/>
          <w:numId w:val="55"/>
        </w:numPr>
        <w:spacing w:before="0" w:after="60" w:line="240" w:lineRule="auto"/>
        <w:jc w:val="both"/>
        <w:rPr>
          <w:rFonts w:ascii="Arial" w:hAnsi="Arial" w:cs="Arial"/>
        </w:rPr>
      </w:pPr>
      <w:r w:rsidRPr="004A3F63">
        <w:rPr>
          <w:rFonts w:ascii="Arial" w:hAnsi="Arial" w:cs="Arial"/>
        </w:rPr>
        <w:t>wind speed</w:t>
      </w:r>
    </w:p>
    <w:p w14:paraId="2B5DAF42" w14:textId="77777777" w:rsidR="005D6DB7" w:rsidRPr="004A3F63" w:rsidRDefault="005D6DB7" w:rsidP="00D41617">
      <w:pPr>
        <w:pStyle w:val="ListParagraph"/>
        <w:keepNext/>
        <w:numPr>
          <w:ilvl w:val="0"/>
          <w:numId w:val="55"/>
        </w:numPr>
        <w:spacing w:before="0" w:after="60" w:line="240" w:lineRule="auto"/>
        <w:jc w:val="both"/>
        <w:rPr>
          <w:rFonts w:ascii="Arial" w:hAnsi="Arial" w:cs="Arial"/>
        </w:rPr>
      </w:pPr>
      <w:r w:rsidRPr="004A3F63">
        <w:rPr>
          <w:rFonts w:ascii="Arial" w:hAnsi="Arial" w:cs="Arial"/>
        </w:rPr>
        <w:lastRenderedPageBreak/>
        <w:t>terrain type</w:t>
      </w:r>
    </w:p>
    <w:p w14:paraId="441934CB" w14:textId="77777777" w:rsidR="005D6DB7" w:rsidRPr="004A3F63" w:rsidRDefault="005D6DB7" w:rsidP="003A7783">
      <w:pPr>
        <w:pStyle w:val="ListParagraph"/>
        <w:numPr>
          <w:ilvl w:val="0"/>
          <w:numId w:val="55"/>
        </w:numPr>
        <w:spacing w:before="0" w:after="60" w:line="240" w:lineRule="auto"/>
        <w:jc w:val="both"/>
        <w:rPr>
          <w:rFonts w:ascii="Arial" w:hAnsi="Arial" w:cs="Arial"/>
        </w:rPr>
      </w:pPr>
      <w:r w:rsidRPr="004A3F63">
        <w:rPr>
          <w:rFonts w:ascii="Arial" w:hAnsi="Arial" w:cs="Arial"/>
        </w:rPr>
        <w:t>ground type and bearing capacity</w:t>
      </w:r>
    </w:p>
    <w:p w14:paraId="160B23F8" w14:textId="77777777" w:rsidR="005D6DB7" w:rsidRPr="004A3F63" w:rsidRDefault="005D6DB7" w:rsidP="003A7783">
      <w:pPr>
        <w:pStyle w:val="ListParagraph"/>
        <w:numPr>
          <w:ilvl w:val="0"/>
          <w:numId w:val="55"/>
        </w:numPr>
        <w:spacing w:before="0" w:after="60" w:line="240" w:lineRule="auto"/>
        <w:jc w:val="both"/>
        <w:rPr>
          <w:rFonts w:ascii="Arial" w:hAnsi="Arial" w:cs="Arial"/>
        </w:rPr>
      </w:pPr>
      <w:r w:rsidRPr="004A3F63">
        <w:rPr>
          <w:rFonts w:ascii="Arial" w:hAnsi="Arial" w:cs="Arial"/>
        </w:rPr>
        <w:t>boom length and crane lifting capacity.</w:t>
      </w:r>
    </w:p>
    <w:p w14:paraId="446F9ADD" w14:textId="77777777" w:rsidR="005D6DB7" w:rsidRPr="004A3F63" w:rsidRDefault="005D6DB7" w:rsidP="005D6DB7">
      <w:pPr>
        <w:spacing w:before="120" w:after="120" w:line="240" w:lineRule="auto"/>
        <w:rPr>
          <w:rFonts w:ascii="Arial" w:hAnsi="Arial" w:cs="Arial"/>
        </w:rPr>
      </w:pPr>
      <w:r w:rsidRPr="004A3F63">
        <w:rPr>
          <w:rFonts w:ascii="Arial" w:hAnsi="Arial" w:cs="Arial"/>
        </w:rPr>
        <w:t>Detailed drawings showing the crane base along with the operating configuration of the crane form part of the design registration application. These detailed drawings are verified by an engineer.</w:t>
      </w:r>
    </w:p>
    <w:p w14:paraId="0894EBDA" w14:textId="77777777" w:rsidR="005D6DB7" w:rsidRPr="004A3F63" w:rsidRDefault="005D6DB7" w:rsidP="005D6DB7">
      <w:pPr>
        <w:spacing w:before="120" w:after="120" w:line="240" w:lineRule="auto"/>
        <w:rPr>
          <w:rFonts w:ascii="Arial" w:hAnsi="Arial" w:cs="Arial"/>
        </w:rPr>
      </w:pPr>
      <w:r w:rsidRPr="004A3F63">
        <w:rPr>
          <w:rFonts w:ascii="Arial" w:hAnsi="Arial" w:cs="Arial"/>
        </w:rPr>
        <w:t>In some situations a tower crane can be located on a ‘static’ crane base. A static base is the term given to a base that relies on the dead weight of the base for its stability. In other words, the base is not structurally bolted to, or embedded in, the ground or another structure.</w:t>
      </w:r>
    </w:p>
    <w:p w14:paraId="5428BC52" w14:textId="77777777" w:rsidR="005D6DB7" w:rsidRPr="004A3F63" w:rsidRDefault="005D6DB7" w:rsidP="005D6DB7">
      <w:pPr>
        <w:spacing w:line="240" w:lineRule="auto"/>
        <w:rPr>
          <w:rFonts w:ascii="Arial" w:hAnsi="Arial" w:cs="Arial"/>
        </w:rPr>
      </w:pPr>
      <w:r w:rsidRPr="004A3F63">
        <w:rPr>
          <w:rFonts w:ascii="Arial" w:hAnsi="Arial" w:cs="Arial"/>
        </w:rPr>
        <w:t>The design for a static base should be submitted when the design registration for the tower crane is originally obtained. If this is done, there is no need to require a new design registration number every time the crane is erected on a static base. However, engineering design input for the design of the support system for the static base is still required.</w:t>
      </w:r>
    </w:p>
    <w:p w14:paraId="39CD837C" w14:textId="1176B9D4" w:rsidR="005D6DB7" w:rsidRPr="00A833A8" w:rsidRDefault="005D6DB7" w:rsidP="00A833A8">
      <w:pPr>
        <w:widowControl w:val="0"/>
        <w:numPr>
          <w:ilvl w:val="1"/>
          <w:numId w:val="35"/>
        </w:numPr>
        <w:tabs>
          <w:tab w:val="left" w:pos="851"/>
        </w:tabs>
        <w:autoSpaceDE w:val="0"/>
        <w:autoSpaceDN w:val="0"/>
        <w:spacing w:before="482" w:after="0" w:line="240" w:lineRule="auto"/>
        <w:ind w:left="1077" w:hanging="1077"/>
        <w:outlineLvl w:val="1"/>
        <w:rPr>
          <w:rFonts w:ascii="Arial" w:eastAsia="Arial" w:hAnsi="Arial" w:cs="Arial"/>
          <w:color w:val="7030A0"/>
          <w:sz w:val="40"/>
          <w:szCs w:val="40"/>
        </w:rPr>
      </w:pPr>
      <w:bookmarkStart w:id="49" w:name="_TOC_250100"/>
      <w:bookmarkStart w:id="50" w:name="_Toc10707575"/>
      <w:bookmarkStart w:id="51" w:name="_Toc109244932"/>
      <w:r w:rsidRPr="00A833A8">
        <w:rPr>
          <w:rFonts w:ascii="Arial" w:eastAsia="Arial" w:hAnsi="Arial" w:cs="Arial"/>
          <w:color w:val="7030A0"/>
          <w:sz w:val="40"/>
          <w:szCs w:val="40"/>
        </w:rPr>
        <w:t xml:space="preserve">Crane </w:t>
      </w:r>
      <w:bookmarkEnd w:id="49"/>
      <w:r w:rsidRPr="00A833A8">
        <w:rPr>
          <w:rFonts w:ascii="Arial" w:eastAsia="Arial" w:hAnsi="Arial" w:cs="Arial"/>
          <w:color w:val="7030A0"/>
          <w:sz w:val="40"/>
          <w:szCs w:val="40"/>
        </w:rPr>
        <w:t>stability</w:t>
      </w:r>
      <w:bookmarkEnd w:id="50"/>
      <w:bookmarkEnd w:id="51"/>
    </w:p>
    <w:p w14:paraId="1C3A02E4" w14:textId="77777777" w:rsidR="005D6DB7" w:rsidRPr="004A3F63" w:rsidRDefault="005D6DB7" w:rsidP="005D6DB7">
      <w:pPr>
        <w:spacing w:before="120" w:after="120" w:line="240" w:lineRule="auto"/>
        <w:rPr>
          <w:rFonts w:ascii="Arial" w:hAnsi="Arial" w:cs="Arial"/>
        </w:rPr>
      </w:pPr>
      <w:r w:rsidRPr="004A3F63">
        <w:rPr>
          <w:rFonts w:ascii="Arial" w:hAnsi="Arial" w:cs="Arial"/>
        </w:rPr>
        <w:t>Stability is a crucial safety issue for tower cranes. Failing to maintain stability may lead to a serious incident through mechanical or structural failure, or crane collapse. A tower crane should be designed to be stable, and without risk of overturning, falling or moving unexpectedly during erecting and dismantling, and under all operating conditions.</w:t>
      </w:r>
    </w:p>
    <w:p w14:paraId="788DAC4E"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 stability depends on:</w:t>
      </w:r>
    </w:p>
    <w:p w14:paraId="6E18377A" w14:textId="77777777" w:rsidR="005D6DB7" w:rsidRPr="004A3F63" w:rsidRDefault="005D6DB7" w:rsidP="003A7783">
      <w:pPr>
        <w:pStyle w:val="ListParagraph"/>
        <w:numPr>
          <w:ilvl w:val="0"/>
          <w:numId w:val="56"/>
        </w:numPr>
        <w:spacing w:before="0" w:after="60" w:line="240" w:lineRule="auto"/>
        <w:jc w:val="both"/>
        <w:rPr>
          <w:rFonts w:ascii="Arial" w:hAnsi="Arial" w:cs="Arial"/>
        </w:rPr>
      </w:pPr>
      <w:r w:rsidRPr="004A3F63">
        <w:rPr>
          <w:rFonts w:ascii="Arial" w:hAnsi="Arial" w:cs="Arial"/>
        </w:rPr>
        <w:t>the stabilising moment of the crane—the crane counterweight generally provides the primary stabilising moment</w:t>
      </w:r>
    </w:p>
    <w:p w14:paraId="32152900" w14:textId="77777777" w:rsidR="005D6DB7" w:rsidRPr="004A3F63" w:rsidRDefault="005D6DB7" w:rsidP="003A7783">
      <w:pPr>
        <w:pStyle w:val="ListParagraph"/>
        <w:numPr>
          <w:ilvl w:val="0"/>
          <w:numId w:val="56"/>
        </w:numPr>
        <w:spacing w:before="0" w:after="60" w:line="240" w:lineRule="auto"/>
        <w:jc w:val="both"/>
        <w:rPr>
          <w:rFonts w:ascii="Arial" w:hAnsi="Arial" w:cs="Arial"/>
        </w:rPr>
      </w:pPr>
      <w:r w:rsidRPr="004A3F63">
        <w:rPr>
          <w:rFonts w:ascii="Arial" w:hAnsi="Arial" w:cs="Arial"/>
        </w:rPr>
        <w:t>the overturning moment applied by the suspended load and wind</w:t>
      </w:r>
    </w:p>
    <w:p w14:paraId="70D2AB35" w14:textId="77777777" w:rsidR="005D6DB7" w:rsidRPr="004A3F63" w:rsidRDefault="005D6DB7" w:rsidP="003A7783">
      <w:pPr>
        <w:pStyle w:val="ListParagraph"/>
        <w:numPr>
          <w:ilvl w:val="0"/>
          <w:numId w:val="56"/>
        </w:numPr>
        <w:spacing w:before="0" w:after="60" w:line="240" w:lineRule="auto"/>
        <w:jc w:val="both"/>
        <w:rPr>
          <w:rFonts w:ascii="Arial" w:hAnsi="Arial" w:cs="Arial"/>
        </w:rPr>
      </w:pPr>
      <w:r w:rsidRPr="004A3F63">
        <w:rPr>
          <w:rFonts w:ascii="Arial" w:hAnsi="Arial" w:cs="Arial"/>
        </w:rPr>
        <w:t>the footings and foundations designed for the specific crane installation</w:t>
      </w:r>
    </w:p>
    <w:p w14:paraId="5CFEF1A9" w14:textId="77777777" w:rsidR="005D6DB7" w:rsidRPr="004A3F63" w:rsidRDefault="005D6DB7" w:rsidP="003A7783">
      <w:pPr>
        <w:pStyle w:val="ListParagraph"/>
        <w:numPr>
          <w:ilvl w:val="0"/>
          <w:numId w:val="56"/>
        </w:numPr>
        <w:spacing w:before="0" w:after="60" w:line="240" w:lineRule="auto"/>
        <w:jc w:val="both"/>
        <w:rPr>
          <w:rFonts w:ascii="Arial" w:hAnsi="Arial" w:cs="Arial"/>
        </w:rPr>
      </w:pPr>
      <w:r w:rsidRPr="004A3F63">
        <w:rPr>
          <w:rFonts w:ascii="Arial" w:hAnsi="Arial" w:cs="Arial"/>
        </w:rPr>
        <w:t>the design, number and location of crane ties</w:t>
      </w:r>
    </w:p>
    <w:p w14:paraId="13B6B8A7" w14:textId="24DEC16C" w:rsidR="00E90D84" w:rsidRDefault="005D6DB7" w:rsidP="00E90D84">
      <w:pPr>
        <w:pStyle w:val="ListParagraph"/>
        <w:numPr>
          <w:ilvl w:val="0"/>
          <w:numId w:val="56"/>
        </w:numPr>
        <w:spacing w:before="0" w:after="60" w:line="240" w:lineRule="auto"/>
        <w:jc w:val="both"/>
        <w:rPr>
          <w:rFonts w:ascii="Arial" w:hAnsi="Arial" w:cs="Arial"/>
        </w:rPr>
      </w:pPr>
      <w:r w:rsidRPr="004A3F63">
        <w:rPr>
          <w:rFonts w:ascii="Arial" w:hAnsi="Arial" w:cs="Arial"/>
        </w:rPr>
        <w:t>wind conditions—stability will vary according to the size and shape of the suspended load and crane boom.</w:t>
      </w:r>
    </w:p>
    <w:p w14:paraId="10AF1362" w14:textId="77777777" w:rsidR="00E90D84" w:rsidRPr="00A833A8" w:rsidRDefault="00E90D84" w:rsidP="00A833A8">
      <w:pPr>
        <w:spacing w:before="0" w:after="60" w:line="240" w:lineRule="auto"/>
        <w:jc w:val="both"/>
        <w:rPr>
          <w:rFonts w:ascii="Arial" w:hAnsi="Arial" w:cs="Arial"/>
        </w:rPr>
      </w:pPr>
    </w:p>
    <w:p w14:paraId="2E7DD8AD" w14:textId="3F3C74BF"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52" w:name="_TOC_250099"/>
      <w:bookmarkStart w:id="53" w:name="_Toc10707576"/>
      <w:bookmarkStart w:id="54" w:name="_Toc109244530"/>
      <w:bookmarkStart w:id="55" w:name="_Toc109244933"/>
      <w:r w:rsidRPr="00A833A8">
        <w:rPr>
          <w:rFonts w:ascii="Arial" w:hAnsi="Arial" w:cs="Arial"/>
          <w:b/>
          <w:bCs/>
          <w:caps/>
          <w:noProof/>
          <w:color w:val="7F7F7F" w:themeColor="text1" w:themeTint="80"/>
          <w:sz w:val="30"/>
          <w:szCs w:val="30"/>
          <w:lang w:eastAsia="en-AU"/>
        </w:rPr>
        <w:t>2.2.1</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Stabilising and overturning </w:t>
      </w:r>
      <w:bookmarkEnd w:id="52"/>
      <w:r w:rsidRPr="00A833A8">
        <w:rPr>
          <w:rFonts w:ascii="Arial" w:hAnsi="Arial" w:cs="Arial"/>
          <w:b/>
          <w:bCs/>
          <w:caps/>
          <w:noProof/>
          <w:color w:val="7F7F7F" w:themeColor="text1" w:themeTint="80"/>
          <w:sz w:val="30"/>
          <w:szCs w:val="30"/>
          <w:lang w:eastAsia="en-AU"/>
        </w:rPr>
        <w:t>moments</w:t>
      </w:r>
      <w:bookmarkEnd w:id="53"/>
      <w:bookmarkEnd w:id="54"/>
      <w:bookmarkEnd w:id="55"/>
    </w:p>
    <w:p w14:paraId="2CEE328D"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Load charts</w:t>
      </w:r>
    </w:p>
    <w:p w14:paraId="49160C8F" w14:textId="77777777" w:rsidR="005D6DB7" w:rsidRPr="004A3F63" w:rsidRDefault="005D6DB7" w:rsidP="005D6DB7">
      <w:pPr>
        <w:spacing w:before="120" w:after="120" w:line="240" w:lineRule="auto"/>
        <w:rPr>
          <w:rFonts w:ascii="Arial" w:hAnsi="Arial" w:cs="Arial"/>
        </w:rPr>
      </w:pPr>
      <w:r w:rsidRPr="004A3F63">
        <w:rPr>
          <w:rFonts w:ascii="Arial" w:hAnsi="Arial" w:cs="Arial"/>
        </w:rPr>
        <w:t>Load charts, also called rated capacity charts, identify what the crane is able to lift safely. The load chart is specified for the crane by the crane manufacturer. During the design registration process, the design verifier is to site and verify that the load chart is the correct one.</w:t>
      </w:r>
    </w:p>
    <w:p w14:paraId="6DECB2C5" w14:textId="77777777" w:rsidR="005D6DB7" w:rsidRPr="004A3F63" w:rsidRDefault="005D6DB7" w:rsidP="005D6DB7">
      <w:pPr>
        <w:spacing w:before="120" w:after="120" w:line="240" w:lineRule="auto"/>
        <w:rPr>
          <w:rFonts w:ascii="Arial" w:hAnsi="Arial" w:cs="Arial"/>
        </w:rPr>
      </w:pPr>
      <w:r w:rsidRPr="004A3F63">
        <w:rPr>
          <w:rFonts w:ascii="Arial" w:hAnsi="Arial" w:cs="Arial"/>
        </w:rPr>
        <w:t>Load charts must be written in English, and use metric units. Lifting operations should not take place unless the load chart is fixed in the operator’s cabin in a clearly visible location. The load chart must be available for the crane operator to verify that the crane is not being overloaded.</w:t>
      </w:r>
    </w:p>
    <w:p w14:paraId="2C933431" w14:textId="77777777" w:rsidR="005D6DB7" w:rsidRPr="004A3F63" w:rsidRDefault="005D6DB7" w:rsidP="005D6DB7">
      <w:pPr>
        <w:spacing w:before="120" w:after="120" w:line="240" w:lineRule="auto"/>
        <w:rPr>
          <w:rFonts w:ascii="Arial" w:hAnsi="Arial" w:cs="Arial"/>
        </w:rPr>
      </w:pPr>
      <w:r w:rsidRPr="004A3F63">
        <w:rPr>
          <w:rFonts w:ascii="Arial" w:hAnsi="Arial" w:cs="Arial"/>
        </w:rPr>
        <w:t>The lifting capacities specified on a load chart must never be exceeded, except during testing of the crane, by a competent person, under controlled conditions or in emergency situations.</w:t>
      </w:r>
    </w:p>
    <w:p w14:paraId="264602C3"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Counterweights</w:t>
      </w:r>
    </w:p>
    <w:p w14:paraId="66E4A6D7"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 counterweights are critical in ensuring crane stability. A counterweight that is too light for a load and boom configuration may cause the crane to overturn in the direction</w:t>
      </w:r>
      <w:r w:rsidRPr="004A3F63">
        <w:rPr>
          <w:rFonts w:ascii="Arial" w:hAnsi="Arial" w:cs="Arial"/>
          <w:spacing w:val="-8"/>
        </w:rPr>
        <w:t xml:space="preserve"> </w:t>
      </w:r>
      <w:r w:rsidRPr="004A3F63">
        <w:rPr>
          <w:rFonts w:ascii="Arial" w:hAnsi="Arial" w:cs="Arial"/>
        </w:rPr>
        <w:t>of the suspended load. A counterweight that is too heavy for the load and boom configuration may cause the crane to fall over backwards.</w:t>
      </w:r>
    </w:p>
    <w:p w14:paraId="6CE16231" w14:textId="77777777" w:rsidR="005D6DB7" w:rsidRPr="004A3F63" w:rsidRDefault="005D6DB7" w:rsidP="005D6DB7">
      <w:pPr>
        <w:spacing w:before="120" w:after="120" w:line="240" w:lineRule="auto"/>
        <w:rPr>
          <w:rFonts w:ascii="Arial" w:hAnsi="Arial" w:cs="Arial"/>
        </w:rPr>
      </w:pPr>
      <w:r w:rsidRPr="004A3F63">
        <w:rPr>
          <w:rFonts w:ascii="Arial" w:hAnsi="Arial" w:cs="Arial"/>
        </w:rPr>
        <w:t>Counterweights must be secured to the crane in the manner specified by the crane manufacturer.</w:t>
      </w:r>
    </w:p>
    <w:p w14:paraId="1D80D4B5" w14:textId="4C6C7065"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56" w:name="_TOC_250098"/>
      <w:bookmarkStart w:id="57" w:name="_Toc10707577"/>
      <w:bookmarkStart w:id="58" w:name="_Toc109244531"/>
      <w:bookmarkStart w:id="59" w:name="_Toc109244934"/>
      <w:r w:rsidRPr="00A833A8">
        <w:rPr>
          <w:rFonts w:ascii="Arial" w:hAnsi="Arial" w:cs="Arial"/>
          <w:b/>
          <w:bCs/>
          <w:caps/>
          <w:noProof/>
          <w:color w:val="7F7F7F" w:themeColor="text1" w:themeTint="80"/>
          <w:sz w:val="30"/>
          <w:szCs w:val="30"/>
          <w:lang w:eastAsia="en-AU"/>
        </w:rPr>
        <w:t>2.2.2</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Footings and </w:t>
      </w:r>
      <w:bookmarkEnd w:id="56"/>
      <w:r w:rsidRPr="00A833A8">
        <w:rPr>
          <w:rFonts w:ascii="Arial" w:hAnsi="Arial" w:cs="Arial"/>
          <w:b/>
          <w:bCs/>
          <w:caps/>
          <w:noProof/>
          <w:color w:val="7F7F7F" w:themeColor="text1" w:themeTint="80"/>
          <w:sz w:val="30"/>
          <w:szCs w:val="30"/>
          <w:lang w:eastAsia="en-AU"/>
        </w:rPr>
        <w:t>foundations</w:t>
      </w:r>
      <w:bookmarkEnd w:id="57"/>
      <w:bookmarkEnd w:id="58"/>
      <w:bookmarkEnd w:id="59"/>
    </w:p>
    <w:p w14:paraId="726CF499" w14:textId="77777777" w:rsidR="005D6DB7" w:rsidRPr="004A3F63" w:rsidRDefault="005D6DB7" w:rsidP="005D6DB7">
      <w:pPr>
        <w:spacing w:before="120" w:after="120" w:line="240" w:lineRule="auto"/>
        <w:rPr>
          <w:rFonts w:ascii="Arial" w:hAnsi="Arial" w:cs="Arial"/>
        </w:rPr>
      </w:pPr>
      <w:r w:rsidRPr="004A3F63">
        <w:rPr>
          <w:rFonts w:ascii="Arial" w:hAnsi="Arial" w:cs="Arial"/>
        </w:rPr>
        <w:lastRenderedPageBreak/>
        <w:t>Footings and foundations for a tower crane installation must be designed by an engineer in accordance with engineering principles or relevant technical standards. This design must consider the results of geo-technical inspections specific to the location of the crane installation.</w:t>
      </w:r>
    </w:p>
    <w:p w14:paraId="58F09169" w14:textId="0D6C9648"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60" w:name="_TOC_250097"/>
      <w:bookmarkStart w:id="61" w:name="_Toc10707578"/>
      <w:bookmarkStart w:id="62" w:name="_Toc109244532"/>
      <w:bookmarkStart w:id="63" w:name="_Toc109244935"/>
      <w:r w:rsidRPr="00A833A8">
        <w:rPr>
          <w:rFonts w:ascii="Arial" w:hAnsi="Arial" w:cs="Arial"/>
          <w:b/>
          <w:bCs/>
          <w:caps/>
          <w:noProof/>
          <w:color w:val="7F7F7F" w:themeColor="text1" w:themeTint="80"/>
          <w:sz w:val="30"/>
          <w:szCs w:val="30"/>
          <w:lang w:eastAsia="en-AU"/>
        </w:rPr>
        <w:t>2.2.3</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Crane </w:t>
      </w:r>
      <w:bookmarkEnd w:id="60"/>
      <w:r w:rsidRPr="00A833A8">
        <w:rPr>
          <w:rFonts w:ascii="Arial" w:hAnsi="Arial" w:cs="Arial"/>
          <w:b/>
          <w:bCs/>
          <w:caps/>
          <w:noProof/>
          <w:color w:val="7F7F7F" w:themeColor="text1" w:themeTint="80"/>
          <w:sz w:val="30"/>
          <w:szCs w:val="30"/>
          <w:lang w:eastAsia="en-AU"/>
        </w:rPr>
        <w:t>ties</w:t>
      </w:r>
      <w:bookmarkEnd w:id="61"/>
      <w:bookmarkEnd w:id="62"/>
      <w:bookmarkEnd w:id="63"/>
    </w:p>
    <w:p w14:paraId="20073E7D" w14:textId="77777777" w:rsidR="005D6DB7" w:rsidRPr="004A3F63" w:rsidRDefault="005D6DB7" w:rsidP="005D6DB7">
      <w:pPr>
        <w:spacing w:before="120" w:after="120" w:line="240" w:lineRule="auto"/>
        <w:rPr>
          <w:rFonts w:ascii="Arial" w:hAnsi="Arial" w:cs="Arial"/>
        </w:rPr>
      </w:pPr>
      <w:r w:rsidRPr="004A3F63">
        <w:rPr>
          <w:rFonts w:ascii="Arial" w:hAnsi="Arial" w:cs="Arial"/>
        </w:rPr>
        <w:t>Crane ties play a critical part in ensuring the stability of a tower crane as the height of the crane increases. Crane ties must be secured to the supporting structure at set intervals in accordance with the instructions specified by the crane manufacturer and the designer of the crane installation.</w:t>
      </w:r>
    </w:p>
    <w:p w14:paraId="6CBB5D34" w14:textId="77777777" w:rsidR="005D6DB7" w:rsidRDefault="005D6DB7" w:rsidP="005D6DB7">
      <w:pPr>
        <w:spacing w:before="120" w:after="120" w:line="240" w:lineRule="auto"/>
        <w:rPr>
          <w:rFonts w:ascii="Arial" w:hAnsi="Arial" w:cs="Arial"/>
        </w:rPr>
      </w:pPr>
      <w:r w:rsidRPr="004A3F63">
        <w:rPr>
          <w:rFonts w:ascii="Arial" w:hAnsi="Arial" w:cs="Arial"/>
        </w:rPr>
        <w:t>The design and detail of the crane ties must be verified by an engineer taking into account the structural adequacy and any potential movement or deformation of the supporting structure.</w:t>
      </w:r>
    </w:p>
    <w:p w14:paraId="657F5F4B" w14:textId="43216D7E"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64" w:name="_Toc10707579"/>
      <w:bookmarkStart w:id="65" w:name="_Toc109244533"/>
      <w:bookmarkStart w:id="66" w:name="_Toc109244936"/>
      <w:r w:rsidRPr="00A833A8">
        <w:rPr>
          <w:rFonts w:ascii="Arial" w:hAnsi="Arial" w:cs="Arial"/>
          <w:b/>
          <w:bCs/>
          <w:caps/>
          <w:noProof/>
          <w:color w:val="7F7F7F" w:themeColor="text1" w:themeTint="80"/>
          <w:sz w:val="30"/>
          <w:szCs w:val="30"/>
          <w:lang w:eastAsia="en-AU"/>
        </w:rPr>
        <w:t>2.2.4</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Wind conditions</w:t>
      </w:r>
      <w:bookmarkEnd w:id="64"/>
      <w:bookmarkEnd w:id="65"/>
      <w:bookmarkEnd w:id="66"/>
    </w:p>
    <w:p w14:paraId="62779E5B"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Operational wind speeds</w:t>
      </w:r>
    </w:p>
    <w:p w14:paraId="2202E84B" w14:textId="77777777" w:rsidR="005D6DB7" w:rsidRPr="004A3F63" w:rsidRDefault="005D6DB7" w:rsidP="005D6DB7">
      <w:pPr>
        <w:spacing w:before="120" w:after="120" w:line="240" w:lineRule="auto"/>
        <w:rPr>
          <w:rFonts w:ascii="Arial" w:hAnsi="Arial" w:cs="Arial"/>
        </w:rPr>
      </w:pPr>
      <w:r w:rsidRPr="004A3F63">
        <w:rPr>
          <w:rFonts w:ascii="Arial" w:hAnsi="Arial" w:cs="Arial"/>
        </w:rPr>
        <w:t>Strong winds will impose additional loads on a crane and may affect the crane’s stability. A maximum permissible operational wind speed of 54 km/hour (15 metres/second) has been traditionally specified for tower crane operations and applies when a crane operator is at the controls and in the process of lifting a load.</w:t>
      </w:r>
    </w:p>
    <w:p w14:paraId="649659EA"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 number of tower crane installations are now being designed for a maximum operational wind speed of 72 km/hour (20 metres/second) as specified in </w:t>
      </w:r>
      <w:r w:rsidRPr="004A3F63">
        <w:rPr>
          <w:rFonts w:ascii="Arial" w:hAnsi="Arial" w:cs="Arial"/>
          <w:i/>
        </w:rPr>
        <w:t>AS 1418.4: Cranes, hoists and winches – Tower cranes</w:t>
      </w:r>
      <w:r w:rsidRPr="004A3F63">
        <w:rPr>
          <w:rFonts w:ascii="Arial" w:hAnsi="Arial" w:cs="Arial"/>
        </w:rPr>
        <w:t>. Although the tower crane base and crane ties may have been designed for this higher operational wind speed, crane operators should not operate the crane in wind speeds they consider to be unsafe.</w:t>
      </w:r>
    </w:p>
    <w:p w14:paraId="77044996" w14:textId="77777777" w:rsidR="005D6DB7" w:rsidRPr="004A3F63" w:rsidRDefault="005D6DB7" w:rsidP="005D6DB7">
      <w:pPr>
        <w:spacing w:before="120" w:after="120" w:line="240" w:lineRule="auto"/>
        <w:rPr>
          <w:rFonts w:ascii="Arial" w:hAnsi="Arial" w:cs="Arial"/>
        </w:rPr>
      </w:pPr>
      <w:r w:rsidRPr="004A3F63">
        <w:rPr>
          <w:rFonts w:ascii="Arial" w:hAnsi="Arial" w:cs="Arial"/>
        </w:rPr>
        <w:t>A crane manufacturer will generally only specify a maximum wind speed in which to operate the crane, ignoring the type of load to be lifted. In some cases, there may not be a maximum wind speed specified for the crane itself. The effect of wind gusts will also have a different effect on the crane than a constant wind. A crane operator must base the decision to make a lift on information provided by the crane manufacturer, and prior experience as a crane operator. If the operator believes a specific crane operation is hazardous, the operator should conduct a risk assessment relevant with the specific task/s. Guidance should be sought from the crane manufacturer or a competent person regarding the conditions under which a lift can take place safely.</w:t>
      </w:r>
    </w:p>
    <w:p w14:paraId="7A87E8B0"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Ensuring stability of tower cranes</w:t>
      </w:r>
    </w:p>
    <w:p w14:paraId="4AF6A90A" w14:textId="77777777" w:rsidR="005D6DB7" w:rsidRPr="004A3F63" w:rsidRDefault="005D6DB7" w:rsidP="005D6DB7">
      <w:pPr>
        <w:spacing w:line="240" w:lineRule="auto"/>
        <w:rPr>
          <w:rFonts w:ascii="Arial" w:hAnsi="Arial" w:cs="Arial"/>
        </w:rPr>
      </w:pPr>
      <w:r w:rsidRPr="004A3F63">
        <w:rPr>
          <w:rFonts w:ascii="Arial" w:hAnsi="Arial" w:cs="Arial"/>
        </w:rPr>
        <w:t>Tower cranes must be operated within their engineered design capacity. To ensure the stability of a tower crane in windy conditions, the following factors should be addressed:</w:t>
      </w:r>
    </w:p>
    <w:p w14:paraId="73BFBD45" w14:textId="77777777" w:rsidR="005D6DB7" w:rsidRPr="004A3F63" w:rsidRDefault="005D6DB7" w:rsidP="003A7783">
      <w:pPr>
        <w:pStyle w:val="ListParagraph"/>
        <w:numPr>
          <w:ilvl w:val="0"/>
          <w:numId w:val="57"/>
        </w:numPr>
        <w:spacing w:before="0" w:after="60" w:line="240" w:lineRule="auto"/>
        <w:jc w:val="both"/>
        <w:rPr>
          <w:rFonts w:ascii="Arial" w:hAnsi="Arial" w:cs="Arial"/>
        </w:rPr>
      </w:pPr>
      <w:r w:rsidRPr="004A3F63">
        <w:rPr>
          <w:rFonts w:ascii="Arial" w:hAnsi="Arial" w:cs="Arial"/>
        </w:rPr>
        <w:t>crane manufacturers should state the maximum wind speed that the crane may be operated in. However, such maximum operating wind speeds as stated by the manufacturer may in particular circumstances be excessive, especially when the crane boom and loads have large surface areas.</w:t>
      </w:r>
    </w:p>
    <w:p w14:paraId="1DCCFBB3" w14:textId="77777777" w:rsidR="005D6DB7" w:rsidRPr="004A3F63" w:rsidRDefault="005D6DB7" w:rsidP="003A7783">
      <w:pPr>
        <w:pStyle w:val="ListParagraph"/>
        <w:numPr>
          <w:ilvl w:val="0"/>
          <w:numId w:val="57"/>
        </w:numPr>
        <w:spacing w:before="0" w:after="60" w:line="240" w:lineRule="auto"/>
        <w:jc w:val="both"/>
        <w:rPr>
          <w:rFonts w:ascii="Arial" w:hAnsi="Arial" w:cs="Arial"/>
        </w:rPr>
      </w:pPr>
      <w:r w:rsidRPr="004A3F63">
        <w:rPr>
          <w:rFonts w:ascii="Arial" w:hAnsi="Arial" w:cs="Arial"/>
        </w:rPr>
        <w:t>an anemometer (wind gauge) is to be fixed on each tower crane, in an appropriate location, to provide an accurate wind speed reading. The placement of the anemometer should not be shielded from the wind and will vary according to the type of crane. For example, anemometers should be fixed on:</w:t>
      </w:r>
    </w:p>
    <w:p w14:paraId="5BE0D0C7" w14:textId="77777777" w:rsidR="005D6DB7" w:rsidRPr="004A3F63" w:rsidRDefault="005D6DB7" w:rsidP="003A7783">
      <w:pPr>
        <w:numPr>
          <w:ilvl w:val="0"/>
          <w:numId w:val="58"/>
        </w:numPr>
        <w:tabs>
          <w:tab w:val="left" w:pos="1134"/>
        </w:tabs>
        <w:spacing w:before="0" w:after="60" w:line="240" w:lineRule="auto"/>
        <w:jc w:val="both"/>
        <w:rPr>
          <w:rFonts w:ascii="Arial" w:hAnsi="Arial" w:cs="Arial"/>
        </w:rPr>
      </w:pPr>
      <w:r w:rsidRPr="004A3F63">
        <w:rPr>
          <w:rFonts w:ascii="Arial" w:hAnsi="Arial" w:cs="Arial"/>
        </w:rPr>
        <w:t>the top of the A-frame on luffing tower cranes, or</w:t>
      </w:r>
    </w:p>
    <w:p w14:paraId="5AB63876" w14:textId="77777777" w:rsidR="005D6DB7" w:rsidRPr="004A3F63" w:rsidRDefault="005D6DB7" w:rsidP="003A7783">
      <w:pPr>
        <w:numPr>
          <w:ilvl w:val="0"/>
          <w:numId w:val="58"/>
        </w:numPr>
        <w:tabs>
          <w:tab w:val="left" w:pos="1134"/>
        </w:tabs>
        <w:spacing w:before="0" w:after="60" w:line="240" w:lineRule="auto"/>
        <w:jc w:val="both"/>
        <w:rPr>
          <w:rFonts w:ascii="Arial" w:hAnsi="Arial" w:cs="Arial"/>
        </w:rPr>
      </w:pPr>
      <w:r w:rsidRPr="004A3F63">
        <w:rPr>
          <w:rFonts w:ascii="Arial" w:hAnsi="Arial" w:cs="Arial"/>
        </w:rPr>
        <w:t>either the A-frame or machine deck hand-rail on non-luffing tower cranes.</w:t>
      </w:r>
    </w:p>
    <w:p w14:paraId="1BA0DC5D" w14:textId="77777777" w:rsidR="005D6DB7" w:rsidRPr="004A3F63" w:rsidRDefault="005D6DB7" w:rsidP="003A7783">
      <w:pPr>
        <w:pStyle w:val="ListParagraph"/>
        <w:numPr>
          <w:ilvl w:val="0"/>
          <w:numId w:val="59"/>
        </w:numPr>
        <w:spacing w:before="0" w:after="60" w:line="240" w:lineRule="auto"/>
        <w:jc w:val="both"/>
        <w:rPr>
          <w:rFonts w:ascii="Arial" w:hAnsi="Arial" w:cs="Arial"/>
          <w:sz w:val="24"/>
        </w:rPr>
      </w:pPr>
      <w:r w:rsidRPr="004A3F63">
        <w:rPr>
          <w:rFonts w:ascii="Arial" w:hAnsi="Arial" w:cs="Arial"/>
        </w:rPr>
        <w:t>where a non-standard lift with a suspended load or large surface area is to be undertaken in windy conditions, the competent person should provide written advice on safe lifting conditions.</w:t>
      </w:r>
    </w:p>
    <w:p w14:paraId="053298EE" w14:textId="77777777" w:rsidR="005D6DB7" w:rsidRPr="004A3F63" w:rsidRDefault="005D6DB7" w:rsidP="005D6DB7">
      <w:pPr>
        <w:spacing w:before="120" w:after="120" w:line="240" w:lineRule="auto"/>
        <w:rPr>
          <w:rFonts w:ascii="Arial" w:hAnsi="Arial" w:cs="Arial"/>
          <w:sz w:val="24"/>
        </w:rPr>
      </w:pPr>
      <w:r w:rsidRPr="004A3F63">
        <w:rPr>
          <w:rFonts w:ascii="Arial" w:hAnsi="Arial" w:cs="Arial"/>
        </w:rPr>
        <w:t>Climbing operations should not proceed where wind speeds exceeds 36 km/hour (10 metres/second). However, it should be noted that this is a maximum wind speed, and performing the climbing operation is up to the discretion of the rigging crew.</w:t>
      </w:r>
    </w:p>
    <w:p w14:paraId="01219E55" w14:textId="77777777" w:rsidR="005D6DB7" w:rsidRPr="00A833A8" w:rsidRDefault="005D6DB7" w:rsidP="00D41617">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lastRenderedPageBreak/>
        <w:t>Operating tower cranes in wind speeds greater than 54 km/hour</w:t>
      </w:r>
    </w:p>
    <w:p w14:paraId="01C3DB61" w14:textId="77777777" w:rsidR="005D6DB7" w:rsidRPr="004A3F63" w:rsidRDefault="005D6DB7" w:rsidP="00D41617">
      <w:pPr>
        <w:keepNext/>
        <w:spacing w:before="120" w:after="120" w:line="240" w:lineRule="auto"/>
        <w:rPr>
          <w:rFonts w:ascii="Arial" w:hAnsi="Arial" w:cs="Arial"/>
        </w:rPr>
      </w:pPr>
      <w:r w:rsidRPr="004A3F63">
        <w:rPr>
          <w:rFonts w:ascii="Arial" w:hAnsi="Arial" w:cs="Arial"/>
        </w:rPr>
        <w:t>If a tower crane must be operated in wind speeds greater than 54 km/hour, a documented risk assessment must be carried out to determine:</w:t>
      </w:r>
    </w:p>
    <w:p w14:paraId="51C3CA11" w14:textId="77777777" w:rsidR="005D6DB7" w:rsidRPr="004A3F63" w:rsidRDefault="005D6DB7" w:rsidP="003A7783">
      <w:pPr>
        <w:pStyle w:val="ListParagraph"/>
        <w:numPr>
          <w:ilvl w:val="0"/>
          <w:numId w:val="59"/>
        </w:numPr>
        <w:spacing w:before="0" w:after="60" w:line="240" w:lineRule="auto"/>
        <w:jc w:val="both"/>
        <w:rPr>
          <w:rFonts w:ascii="Arial" w:hAnsi="Arial" w:cs="Arial"/>
        </w:rPr>
      </w:pPr>
      <w:r w:rsidRPr="004A3F63">
        <w:rPr>
          <w:rFonts w:ascii="Arial" w:hAnsi="Arial" w:cs="Arial"/>
        </w:rPr>
        <w:t>the types of loads that can be lifted under these conditions</w:t>
      </w:r>
    </w:p>
    <w:p w14:paraId="5F2BCB7F" w14:textId="77777777" w:rsidR="005D6DB7" w:rsidRPr="004A3F63" w:rsidRDefault="005D6DB7" w:rsidP="003A7783">
      <w:pPr>
        <w:pStyle w:val="ListParagraph"/>
        <w:numPr>
          <w:ilvl w:val="0"/>
          <w:numId w:val="59"/>
        </w:numPr>
        <w:spacing w:before="0" w:after="60" w:line="240" w:lineRule="auto"/>
        <w:jc w:val="both"/>
        <w:rPr>
          <w:rFonts w:ascii="Arial" w:hAnsi="Arial" w:cs="Arial"/>
        </w:rPr>
      </w:pPr>
      <w:r w:rsidRPr="004A3F63">
        <w:rPr>
          <w:rFonts w:ascii="Arial" w:hAnsi="Arial" w:cs="Arial"/>
        </w:rPr>
        <w:t>the control measures that need to be applied.</w:t>
      </w:r>
    </w:p>
    <w:p w14:paraId="2E2AA626" w14:textId="77777777" w:rsidR="005D6DB7" w:rsidRPr="004A3F63" w:rsidRDefault="005D6DB7" w:rsidP="005D6DB7">
      <w:pPr>
        <w:spacing w:before="120" w:after="120" w:line="240" w:lineRule="auto"/>
        <w:rPr>
          <w:rFonts w:ascii="Arial" w:hAnsi="Arial" w:cs="Arial"/>
        </w:rPr>
      </w:pPr>
      <w:r w:rsidRPr="004A3F63">
        <w:rPr>
          <w:rFonts w:ascii="Arial" w:hAnsi="Arial" w:cs="Arial"/>
        </w:rPr>
        <w:t>The risk assessment should involve a consultative process between the principal contractor, crane owner and operator, and other members of the crane crew. Matters to be considered during this consultative process include:</w:t>
      </w:r>
    </w:p>
    <w:p w14:paraId="3534BF92" w14:textId="77777777" w:rsidR="005D6DB7" w:rsidRPr="004A3F63" w:rsidRDefault="005D6DB7" w:rsidP="003A7783">
      <w:pPr>
        <w:pStyle w:val="ListParagraph"/>
        <w:numPr>
          <w:ilvl w:val="0"/>
          <w:numId w:val="60"/>
        </w:numPr>
        <w:spacing w:before="0" w:after="60" w:line="240" w:lineRule="auto"/>
        <w:ind w:right="112"/>
        <w:jc w:val="both"/>
        <w:rPr>
          <w:rFonts w:ascii="Arial" w:hAnsi="Arial" w:cs="Arial"/>
        </w:rPr>
      </w:pPr>
      <w:r w:rsidRPr="004A3F63">
        <w:rPr>
          <w:rFonts w:ascii="Arial" w:hAnsi="Arial" w:cs="Arial"/>
        </w:rPr>
        <w:t>load surface area</w:t>
      </w:r>
    </w:p>
    <w:p w14:paraId="43A60D9E" w14:textId="77777777" w:rsidR="005D6DB7" w:rsidRPr="004A3F63" w:rsidRDefault="005D6DB7" w:rsidP="003A7783">
      <w:pPr>
        <w:pStyle w:val="ListParagraph"/>
        <w:numPr>
          <w:ilvl w:val="0"/>
          <w:numId w:val="60"/>
        </w:numPr>
        <w:spacing w:before="0" w:after="60" w:line="240" w:lineRule="auto"/>
        <w:ind w:right="112"/>
        <w:jc w:val="both"/>
        <w:rPr>
          <w:rFonts w:ascii="Arial" w:hAnsi="Arial" w:cs="Arial"/>
        </w:rPr>
      </w:pPr>
      <w:r w:rsidRPr="004A3F63">
        <w:rPr>
          <w:rFonts w:ascii="Arial" w:hAnsi="Arial" w:cs="Arial"/>
        </w:rPr>
        <w:t>size to weight ratio (density) (e.g. a timber wall form will be more easily affected by the wind than a concrete panel of the same frontal area)</w:t>
      </w:r>
    </w:p>
    <w:p w14:paraId="54654E79" w14:textId="77777777" w:rsidR="005D6DB7" w:rsidRPr="004A3F63" w:rsidRDefault="005D6DB7" w:rsidP="003A7783">
      <w:pPr>
        <w:pStyle w:val="ListParagraph"/>
        <w:numPr>
          <w:ilvl w:val="0"/>
          <w:numId w:val="60"/>
        </w:numPr>
        <w:spacing w:before="0" w:after="60" w:line="240" w:lineRule="auto"/>
        <w:ind w:right="112"/>
        <w:jc w:val="both"/>
        <w:rPr>
          <w:rFonts w:ascii="Arial" w:hAnsi="Arial" w:cs="Arial"/>
        </w:rPr>
      </w:pPr>
      <w:r w:rsidRPr="004A3F63">
        <w:rPr>
          <w:rFonts w:ascii="Arial" w:hAnsi="Arial" w:cs="Arial"/>
        </w:rPr>
        <w:t>boom length and surface area of the boom, including any attachments</w:t>
      </w:r>
    </w:p>
    <w:p w14:paraId="4D805D42" w14:textId="77777777" w:rsidR="005D6DB7" w:rsidRPr="004A3F63" w:rsidRDefault="005D6DB7" w:rsidP="003A7783">
      <w:pPr>
        <w:pStyle w:val="ListParagraph"/>
        <w:numPr>
          <w:ilvl w:val="0"/>
          <w:numId w:val="60"/>
        </w:numPr>
        <w:spacing w:before="0" w:after="60" w:line="240" w:lineRule="auto"/>
        <w:ind w:right="112"/>
        <w:jc w:val="both"/>
        <w:rPr>
          <w:rFonts w:ascii="Arial" w:hAnsi="Arial" w:cs="Arial"/>
        </w:rPr>
      </w:pPr>
      <w:r w:rsidRPr="004A3F63">
        <w:rPr>
          <w:rFonts w:ascii="Arial" w:hAnsi="Arial" w:cs="Arial"/>
        </w:rPr>
        <w:t>the ability of the crane’s slew motors and brakes to operate safely in high winds</w:t>
      </w:r>
    </w:p>
    <w:p w14:paraId="50869CFE" w14:textId="77777777" w:rsidR="005D6DB7" w:rsidRPr="004A3F63" w:rsidRDefault="005D6DB7" w:rsidP="003A7783">
      <w:pPr>
        <w:pStyle w:val="ListParagraph"/>
        <w:numPr>
          <w:ilvl w:val="0"/>
          <w:numId w:val="60"/>
        </w:numPr>
        <w:spacing w:before="0" w:after="60" w:line="240" w:lineRule="auto"/>
        <w:ind w:right="112"/>
        <w:jc w:val="both"/>
        <w:rPr>
          <w:rFonts w:ascii="Arial" w:hAnsi="Arial" w:cs="Arial"/>
        </w:rPr>
      </w:pPr>
      <w:r w:rsidRPr="004A3F63">
        <w:rPr>
          <w:rFonts w:ascii="Arial" w:hAnsi="Arial" w:cs="Arial"/>
        </w:rPr>
        <w:t>the ability of doggers to control load movement, particularly when it is being slung or unloaded</w:t>
      </w:r>
    </w:p>
    <w:p w14:paraId="5741AB51" w14:textId="77777777" w:rsidR="005D6DB7" w:rsidRPr="004A3F63" w:rsidRDefault="005D6DB7" w:rsidP="003A7783">
      <w:pPr>
        <w:pStyle w:val="ListParagraph"/>
        <w:numPr>
          <w:ilvl w:val="0"/>
          <w:numId w:val="60"/>
        </w:numPr>
        <w:spacing w:before="0" w:after="60" w:line="240" w:lineRule="auto"/>
        <w:ind w:right="112"/>
        <w:jc w:val="both"/>
        <w:rPr>
          <w:rFonts w:ascii="Arial" w:hAnsi="Arial" w:cs="Arial"/>
        </w:rPr>
      </w:pPr>
      <w:r w:rsidRPr="004A3F63">
        <w:rPr>
          <w:rFonts w:ascii="Arial" w:hAnsi="Arial" w:cs="Arial"/>
        </w:rPr>
        <w:t>the ability of the crane operator to see the load, particularly when the load is being slung or unloaded</w:t>
      </w:r>
    </w:p>
    <w:p w14:paraId="0D56239C" w14:textId="77777777" w:rsidR="005D6DB7" w:rsidRPr="004A3F63" w:rsidRDefault="005D6DB7" w:rsidP="003A7783">
      <w:pPr>
        <w:pStyle w:val="ListParagraph"/>
        <w:numPr>
          <w:ilvl w:val="0"/>
          <w:numId w:val="60"/>
        </w:numPr>
        <w:spacing w:before="0" w:after="60" w:line="240" w:lineRule="auto"/>
        <w:ind w:right="112"/>
        <w:jc w:val="both"/>
        <w:rPr>
          <w:rFonts w:ascii="Arial" w:hAnsi="Arial" w:cs="Arial"/>
        </w:rPr>
      </w:pPr>
      <w:r w:rsidRPr="004A3F63">
        <w:rPr>
          <w:rFonts w:ascii="Arial" w:hAnsi="Arial" w:cs="Arial"/>
        </w:rPr>
        <w:t>the effect of wind on crane movement (e.g. slewing against wind or luffing down against wind), which may present a risk of rope bunching on the drum and the boom dropping on rope luffing tower cranes.</w:t>
      </w:r>
    </w:p>
    <w:p w14:paraId="3CA0E1B4" w14:textId="77777777" w:rsidR="005D6DB7" w:rsidRPr="004A3F63" w:rsidRDefault="005D6DB7" w:rsidP="005D6DB7">
      <w:pPr>
        <w:spacing w:before="120" w:after="120" w:line="240" w:lineRule="auto"/>
        <w:rPr>
          <w:rFonts w:ascii="Arial" w:hAnsi="Arial" w:cs="Arial"/>
        </w:rPr>
      </w:pPr>
      <w:r w:rsidRPr="004A3F63">
        <w:rPr>
          <w:rFonts w:ascii="Arial" w:hAnsi="Arial" w:cs="Arial"/>
        </w:rPr>
        <w:t>Only tower cranes that have been designed to operate in wind speeds greater than 54 km/hour may be operated under these conditions.</w:t>
      </w:r>
    </w:p>
    <w:p w14:paraId="02FF7B8E"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Using a first aid box</w:t>
      </w:r>
    </w:p>
    <w:p w14:paraId="1E339CCD" w14:textId="5BE429B4" w:rsidR="005D6DB7" w:rsidRPr="004A3F63" w:rsidRDefault="005D6DB7" w:rsidP="005D6DB7">
      <w:pPr>
        <w:spacing w:before="120" w:after="120" w:line="240" w:lineRule="auto"/>
        <w:rPr>
          <w:rFonts w:ascii="Arial" w:hAnsi="Arial" w:cs="Arial"/>
        </w:rPr>
      </w:pPr>
      <w:r w:rsidRPr="004A3F63">
        <w:rPr>
          <w:rFonts w:ascii="Arial" w:hAnsi="Arial" w:cs="Arial"/>
        </w:rPr>
        <w:t xml:space="preserve">Please refer to 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_Ref9320285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7.5</w:t>
      </w:r>
      <w:r w:rsidRPr="004A3F63">
        <w:rPr>
          <w:rFonts w:ascii="Arial" w:hAnsi="Arial" w:cs="Arial"/>
          <w:color w:val="2E74B5" w:themeColor="accent1" w:themeShade="BF"/>
          <w:u w:val="single"/>
        </w:rPr>
        <w:fldChar w:fldCharType="end"/>
      </w:r>
      <w:r w:rsidRPr="004A3F63">
        <w:rPr>
          <w:rFonts w:ascii="Arial" w:hAnsi="Arial" w:cs="Arial"/>
        </w:rPr>
        <w:t xml:space="preserve"> for information on wind speeds when using a first aid box.</w:t>
      </w:r>
    </w:p>
    <w:p w14:paraId="3D133061" w14:textId="106256FF" w:rsidR="005D6DB7" w:rsidRPr="00A833A8" w:rsidRDefault="005D6DB7" w:rsidP="00A833A8">
      <w:pPr>
        <w:widowControl w:val="0"/>
        <w:numPr>
          <w:ilvl w:val="1"/>
          <w:numId w:val="35"/>
        </w:numPr>
        <w:tabs>
          <w:tab w:val="left" w:pos="851"/>
        </w:tabs>
        <w:autoSpaceDE w:val="0"/>
        <w:autoSpaceDN w:val="0"/>
        <w:spacing w:before="482" w:after="0" w:line="240" w:lineRule="auto"/>
        <w:ind w:left="1077" w:hanging="1077"/>
        <w:outlineLvl w:val="1"/>
        <w:rPr>
          <w:rFonts w:ascii="Arial" w:eastAsia="Arial" w:hAnsi="Arial" w:cs="Arial"/>
          <w:color w:val="7030A0"/>
          <w:sz w:val="40"/>
          <w:szCs w:val="40"/>
        </w:rPr>
      </w:pPr>
      <w:bookmarkStart w:id="67" w:name="_TOC_250095"/>
      <w:bookmarkStart w:id="68" w:name="_Toc10707580"/>
      <w:bookmarkStart w:id="69" w:name="_Toc109244937"/>
      <w:r w:rsidRPr="00A833A8">
        <w:rPr>
          <w:rFonts w:ascii="Arial" w:eastAsia="Arial" w:hAnsi="Arial" w:cs="Arial"/>
          <w:color w:val="7030A0"/>
          <w:sz w:val="40"/>
          <w:szCs w:val="40"/>
        </w:rPr>
        <w:t xml:space="preserve">Limiting and indicating </w:t>
      </w:r>
      <w:bookmarkEnd w:id="67"/>
      <w:r w:rsidRPr="00A833A8">
        <w:rPr>
          <w:rFonts w:ascii="Arial" w:eastAsia="Arial" w:hAnsi="Arial" w:cs="Arial"/>
          <w:color w:val="7030A0"/>
          <w:sz w:val="40"/>
          <w:szCs w:val="40"/>
        </w:rPr>
        <w:t>devices</w:t>
      </w:r>
      <w:bookmarkEnd w:id="68"/>
      <w:bookmarkEnd w:id="69"/>
    </w:p>
    <w:p w14:paraId="2433C3CB" w14:textId="77777777" w:rsidR="005D6DB7" w:rsidRPr="004A3F63" w:rsidRDefault="005D6DB7" w:rsidP="005D6DB7">
      <w:pPr>
        <w:spacing w:before="120" w:after="120" w:line="240" w:lineRule="auto"/>
        <w:rPr>
          <w:rFonts w:ascii="Arial" w:hAnsi="Arial" w:cs="Arial"/>
        </w:rPr>
      </w:pPr>
      <w:r w:rsidRPr="004A3F63">
        <w:rPr>
          <w:rFonts w:ascii="Arial" w:hAnsi="Arial" w:cs="Arial"/>
        </w:rPr>
        <w:t>Limiting and indicating devices must be fitted to tower cranes as required by either AS 1418.4: Cranes, hoists and winches – Tower cranes or other relevant technical standards. The purpose of limiting devices is to stop a specific crane motion before the crane moves out of its limits into an unsafe situation. Indicating devices are used to visually or audibly warn the crane operator that the crane may be approaching its set limits or an unsafe situation. These devices may be used individually, or together, for specific crane motions.</w:t>
      </w:r>
    </w:p>
    <w:p w14:paraId="70EB1251" w14:textId="44B58643"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70" w:name="_TOC_250094"/>
      <w:bookmarkStart w:id="71" w:name="_Toc10707581"/>
      <w:bookmarkStart w:id="72" w:name="_Toc109244535"/>
      <w:bookmarkStart w:id="73" w:name="_Toc109244938"/>
      <w:r w:rsidRPr="00A833A8">
        <w:rPr>
          <w:rFonts w:ascii="Arial" w:hAnsi="Arial" w:cs="Arial"/>
          <w:b/>
          <w:bCs/>
          <w:caps/>
          <w:noProof/>
          <w:color w:val="7F7F7F" w:themeColor="text1" w:themeTint="80"/>
          <w:sz w:val="30"/>
          <w:szCs w:val="30"/>
          <w:lang w:eastAsia="en-AU"/>
        </w:rPr>
        <w:t>2.3.1</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Reliability of </w:t>
      </w:r>
      <w:bookmarkEnd w:id="70"/>
      <w:r w:rsidRPr="00A833A8">
        <w:rPr>
          <w:rFonts w:ascii="Arial" w:hAnsi="Arial" w:cs="Arial"/>
          <w:b/>
          <w:bCs/>
          <w:caps/>
          <w:noProof/>
          <w:color w:val="7F7F7F" w:themeColor="text1" w:themeTint="80"/>
          <w:sz w:val="30"/>
          <w:szCs w:val="30"/>
          <w:lang w:eastAsia="en-AU"/>
        </w:rPr>
        <w:t>devices</w:t>
      </w:r>
      <w:bookmarkEnd w:id="71"/>
      <w:bookmarkEnd w:id="72"/>
      <w:bookmarkEnd w:id="73"/>
    </w:p>
    <w:p w14:paraId="052AA9E3" w14:textId="77777777" w:rsidR="005D6DB7" w:rsidRPr="004A3F63" w:rsidRDefault="005D6DB7" w:rsidP="005D6DB7">
      <w:pPr>
        <w:spacing w:before="120" w:after="120" w:line="240" w:lineRule="auto"/>
        <w:rPr>
          <w:rFonts w:ascii="Arial" w:hAnsi="Arial" w:cs="Arial"/>
        </w:rPr>
      </w:pPr>
      <w:r w:rsidRPr="004A3F63">
        <w:rPr>
          <w:rFonts w:ascii="Arial" w:hAnsi="Arial" w:cs="Arial"/>
        </w:rPr>
        <w:t>Limiting and indicating devices are intended as an aid to crane operators. The devices should not be relied upon to replace the use of the crane’s load chart and operating instructions under any circumstances. Sole reliance on these devices in place of good operating practices may cause an incident.</w:t>
      </w:r>
    </w:p>
    <w:p w14:paraId="50C411B3"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limiting and indicating devices are to be installed on a tower crane, the safety circuits of these devices should generally meet either:</w:t>
      </w:r>
    </w:p>
    <w:p w14:paraId="0CE7EEA0" w14:textId="77777777" w:rsidR="005D6DB7" w:rsidRPr="004A3F63" w:rsidRDefault="005D6DB7" w:rsidP="003A7783">
      <w:pPr>
        <w:pStyle w:val="ListParagraph"/>
        <w:numPr>
          <w:ilvl w:val="0"/>
          <w:numId w:val="61"/>
        </w:numPr>
        <w:spacing w:before="0" w:after="60" w:line="240" w:lineRule="auto"/>
        <w:jc w:val="both"/>
        <w:rPr>
          <w:rFonts w:ascii="Arial" w:hAnsi="Arial" w:cs="Arial"/>
          <w:i/>
        </w:rPr>
      </w:pPr>
      <w:r w:rsidRPr="004A3F63">
        <w:rPr>
          <w:rFonts w:ascii="Arial" w:hAnsi="Arial" w:cs="Arial"/>
        </w:rPr>
        <w:t xml:space="preserve">a reliability level of Category 4 under </w:t>
      </w:r>
      <w:r w:rsidRPr="004A3F63">
        <w:rPr>
          <w:rFonts w:ascii="Arial" w:hAnsi="Arial" w:cs="Arial"/>
          <w:i/>
        </w:rPr>
        <w:t>AS 4024: Safety of</w:t>
      </w:r>
      <w:r w:rsidRPr="004A3F63">
        <w:rPr>
          <w:rFonts w:ascii="Arial" w:hAnsi="Arial" w:cs="Arial"/>
          <w:i/>
          <w:spacing w:val="-8"/>
        </w:rPr>
        <w:t xml:space="preserve"> </w:t>
      </w:r>
      <w:r w:rsidRPr="004A3F63">
        <w:rPr>
          <w:rFonts w:ascii="Arial" w:hAnsi="Arial" w:cs="Arial"/>
          <w:i/>
        </w:rPr>
        <w:t>machinery</w:t>
      </w:r>
    </w:p>
    <w:p w14:paraId="38BA277F" w14:textId="77777777" w:rsidR="005D6DB7" w:rsidRPr="004A3F63" w:rsidRDefault="005D6DB7" w:rsidP="003A7783">
      <w:pPr>
        <w:pStyle w:val="ListParagraph"/>
        <w:numPr>
          <w:ilvl w:val="0"/>
          <w:numId w:val="61"/>
        </w:numPr>
        <w:spacing w:before="0" w:after="60" w:line="240" w:lineRule="auto"/>
        <w:jc w:val="both"/>
        <w:rPr>
          <w:rFonts w:ascii="Arial" w:hAnsi="Arial" w:cs="Arial"/>
        </w:rPr>
      </w:pPr>
      <w:r w:rsidRPr="004A3F63">
        <w:rPr>
          <w:rFonts w:ascii="Arial" w:hAnsi="Arial" w:cs="Arial"/>
        </w:rPr>
        <w:t xml:space="preserve">a safety integrity level of 3 under </w:t>
      </w:r>
      <w:r w:rsidRPr="004A3F63">
        <w:rPr>
          <w:rFonts w:ascii="Arial" w:hAnsi="Arial" w:cs="Arial"/>
          <w:i/>
        </w:rPr>
        <w:t>AS 62061: Safety of machinery – Functional safety of safety-related electrical, electronic and programmable electronic control</w:t>
      </w:r>
      <w:r w:rsidRPr="004A3F63">
        <w:rPr>
          <w:rFonts w:ascii="Arial" w:hAnsi="Arial" w:cs="Arial"/>
          <w:i/>
          <w:spacing w:val="-9"/>
        </w:rPr>
        <w:t xml:space="preserve"> </w:t>
      </w:r>
      <w:r w:rsidRPr="004A3F63">
        <w:rPr>
          <w:rFonts w:ascii="Arial" w:hAnsi="Arial" w:cs="Arial"/>
          <w:i/>
        </w:rPr>
        <w:t>systems</w:t>
      </w:r>
      <w:r w:rsidRPr="004A3F63">
        <w:rPr>
          <w:rFonts w:ascii="Arial" w:hAnsi="Arial" w:cs="Arial"/>
        </w:rPr>
        <w:t>.</w:t>
      </w:r>
    </w:p>
    <w:p w14:paraId="588A15E4" w14:textId="77777777" w:rsidR="005D6DB7" w:rsidRPr="004A3F63" w:rsidRDefault="005D6DB7" w:rsidP="005D6DB7">
      <w:pPr>
        <w:spacing w:before="120" w:after="120" w:line="240" w:lineRule="auto"/>
        <w:rPr>
          <w:rFonts w:ascii="Arial" w:hAnsi="Arial" w:cs="Arial"/>
        </w:rPr>
      </w:pPr>
      <w:r w:rsidRPr="004A3F63">
        <w:rPr>
          <w:rFonts w:ascii="Arial" w:hAnsi="Arial" w:cs="Arial"/>
        </w:rPr>
        <w:t>These categories of reliability level and safety integrity level are related to the concept of ‘fail-safe’.</w:t>
      </w:r>
    </w:p>
    <w:p w14:paraId="4476B51A" w14:textId="2FBAAAA0" w:rsidR="005D6DB7" w:rsidRPr="00A833A8" w:rsidRDefault="005D6DB7" w:rsidP="00D41617">
      <w:pPr>
        <w:widowControl w:val="0"/>
        <w:tabs>
          <w:tab w:val="left" w:pos="851"/>
        </w:tabs>
        <w:autoSpaceDE w:val="0"/>
        <w:autoSpaceDN w:val="0"/>
        <w:spacing w:before="122" w:after="240" w:line="240" w:lineRule="auto"/>
        <w:ind w:left="851" w:hanging="851"/>
        <w:outlineLvl w:val="2"/>
        <w:rPr>
          <w:rFonts w:ascii="Arial" w:hAnsi="Arial" w:cs="Arial"/>
          <w:b/>
          <w:bCs/>
          <w:caps/>
          <w:noProof/>
          <w:color w:val="7F7F7F" w:themeColor="text1" w:themeTint="80"/>
          <w:sz w:val="30"/>
          <w:szCs w:val="30"/>
          <w:lang w:eastAsia="en-AU"/>
        </w:rPr>
      </w:pPr>
      <w:bookmarkStart w:id="74" w:name="_TOC_250093"/>
      <w:bookmarkStart w:id="75" w:name="_Toc10707582"/>
      <w:bookmarkStart w:id="76" w:name="_Toc109244536"/>
      <w:bookmarkStart w:id="77" w:name="_Toc109244939"/>
      <w:r w:rsidRPr="00A833A8">
        <w:rPr>
          <w:rFonts w:ascii="Arial" w:hAnsi="Arial" w:cs="Arial"/>
          <w:b/>
          <w:bCs/>
          <w:caps/>
          <w:noProof/>
          <w:color w:val="7F7F7F" w:themeColor="text1" w:themeTint="80"/>
          <w:sz w:val="30"/>
          <w:szCs w:val="30"/>
          <w:lang w:eastAsia="en-AU"/>
        </w:rPr>
        <w:t>2.3.2</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Rated capacity </w:t>
      </w:r>
      <w:bookmarkEnd w:id="74"/>
      <w:r w:rsidRPr="00A833A8">
        <w:rPr>
          <w:rFonts w:ascii="Arial" w:hAnsi="Arial" w:cs="Arial"/>
          <w:b/>
          <w:bCs/>
          <w:caps/>
          <w:noProof/>
          <w:color w:val="7F7F7F" w:themeColor="text1" w:themeTint="80"/>
          <w:sz w:val="30"/>
          <w:szCs w:val="30"/>
          <w:lang w:eastAsia="en-AU"/>
        </w:rPr>
        <w:t>limiters</w:t>
      </w:r>
      <w:bookmarkEnd w:id="75"/>
      <w:bookmarkEnd w:id="76"/>
      <w:bookmarkEnd w:id="77"/>
    </w:p>
    <w:p w14:paraId="190E8828"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 rated capacity limiter prevents overloading of the crane by stopping all relevant crane functions when an overload is detected. Rated capacity means the maximum gross load that may be applied to the crane while in a particular working configuration. The load to be raised must include the weight of all </w:t>
      </w:r>
      <w:r w:rsidRPr="004A3F63">
        <w:rPr>
          <w:rFonts w:ascii="Arial" w:hAnsi="Arial" w:cs="Arial"/>
        </w:rPr>
        <w:lastRenderedPageBreak/>
        <w:t>lifting appliances that are not permanently attached to the crane. Deductions should be made in accordance with the manufacturer’s instructions. The crane’s load chart will also provide instruction on any deductions that may need to be made.</w:t>
      </w:r>
    </w:p>
    <w:p w14:paraId="5D8A149C" w14:textId="77777777" w:rsidR="005D6DB7" w:rsidRPr="004A3F63" w:rsidRDefault="005D6DB7" w:rsidP="005D6DB7">
      <w:pPr>
        <w:spacing w:before="120" w:after="120" w:line="240" w:lineRule="auto"/>
        <w:rPr>
          <w:rFonts w:ascii="Arial" w:hAnsi="Arial" w:cs="Arial"/>
        </w:rPr>
      </w:pPr>
      <w:r w:rsidRPr="004A3F63">
        <w:rPr>
          <w:rFonts w:ascii="Arial" w:hAnsi="Arial" w:cs="Arial"/>
        </w:rPr>
        <w:t>Rated capacity limiters must be provided on all tower cranes regardless of the age of the crane. The limiter should prevent:</w:t>
      </w:r>
    </w:p>
    <w:p w14:paraId="154599B6" w14:textId="77777777" w:rsidR="005D6DB7" w:rsidRPr="004A3F63" w:rsidRDefault="005D6DB7" w:rsidP="003A7783">
      <w:pPr>
        <w:pStyle w:val="ListParagraph"/>
        <w:numPr>
          <w:ilvl w:val="0"/>
          <w:numId w:val="62"/>
        </w:numPr>
        <w:spacing w:before="0" w:after="60" w:line="240" w:lineRule="auto"/>
        <w:ind w:right="102"/>
        <w:jc w:val="both"/>
        <w:rPr>
          <w:rFonts w:ascii="Arial" w:hAnsi="Arial" w:cs="Arial"/>
        </w:rPr>
      </w:pPr>
      <w:r w:rsidRPr="004A3F63">
        <w:rPr>
          <w:rFonts w:ascii="Arial" w:hAnsi="Arial" w:cs="Arial"/>
        </w:rPr>
        <w:t>hoisting a load exceeding 110 per cent of the maximum rated capacity</w:t>
      </w:r>
    </w:p>
    <w:p w14:paraId="2A26AA51" w14:textId="77777777" w:rsidR="005D6DB7" w:rsidRPr="004A3F63" w:rsidRDefault="005D6DB7" w:rsidP="003A7783">
      <w:pPr>
        <w:pStyle w:val="ListParagraph"/>
        <w:numPr>
          <w:ilvl w:val="0"/>
          <w:numId w:val="62"/>
        </w:numPr>
        <w:spacing w:before="0" w:after="60" w:line="240" w:lineRule="auto"/>
        <w:ind w:right="102"/>
        <w:jc w:val="both"/>
        <w:rPr>
          <w:rFonts w:ascii="Arial" w:hAnsi="Arial" w:cs="Arial"/>
        </w:rPr>
      </w:pPr>
      <w:r w:rsidRPr="004A3F63">
        <w:rPr>
          <w:rFonts w:ascii="Arial" w:hAnsi="Arial" w:cs="Arial"/>
        </w:rPr>
        <w:t xml:space="preserve">the radius being increased when the load exceeds 100 per cent at the particular radius. </w:t>
      </w:r>
    </w:p>
    <w:p w14:paraId="2860BF0B" w14:textId="77777777" w:rsidR="005D6DB7" w:rsidRPr="004A3F63" w:rsidRDefault="005D6DB7" w:rsidP="005D6DB7">
      <w:pPr>
        <w:spacing w:before="120" w:after="120" w:line="240" w:lineRule="auto"/>
        <w:rPr>
          <w:rFonts w:ascii="Arial" w:hAnsi="Arial" w:cs="Arial"/>
        </w:rPr>
      </w:pPr>
      <w:r w:rsidRPr="004A3F63">
        <w:rPr>
          <w:rFonts w:ascii="Arial" w:hAnsi="Arial" w:cs="Arial"/>
        </w:rPr>
        <w:t>All tower cranes are to be fitted with load indicators and rated capacity limiters.</w:t>
      </w:r>
    </w:p>
    <w:p w14:paraId="228DC5C4" w14:textId="59C1A6F1"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78" w:name="_TOC_250092"/>
      <w:bookmarkStart w:id="79" w:name="_Toc10707583"/>
      <w:bookmarkStart w:id="80" w:name="_Toc109244537"/>
      <w:bookmarkStart w:id="81" w:name="_Toc109244940"/>
      <w:r w:rsidRPr="00A833A8">
        <w:rPr>
          <w:rFonts w:ascii="Arial" w:hAnsi="Arial" w:cs="Arial"/>
          <w:b/>
          <w:bCs/>
          <w:caps/>
          <w:noProof/>
          <w:color w:val="7F7F7F" w:themeColor="text1" w:themeTint="80"/>
          <w:sz w:val="30"/>
          <w:szCs w:val="30"/>
          <w:lang w:eastAsia="en-AU"/>
        </w:rPr>
        <w:t>2.3.3</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Motion limiting </w:t>
      </w:r>
      <w:bookmarkEnd w:id="78"/>
      <w:r w:rsidRPr="00A833A8">
        <w:rPr>
          <w:rFonts w:ascii="Arial" w:hAnsi="Arial" w:cs="Arial"/>
          <w:b/>
          <w:bCs/>
          <w:caps/>
          <w:noProof/>
          <w:color w:val="7F7F7F" w:themeColor="text1" w:themeTint="80"/>
          <w:sz w:val="30"/>
          <w:szCs w:val="30"/>
          <w:lang w:eastAsia="en-AU"/>
        </w:rPr>
        <w:t>devices</w:t>
      </w:r>
      <w:bookmarkEnd w:id="79"/>
      <w:bookmarkEnd w:id="80"/>
      <w:bookmarkEnd w:id="81"/>
    </w:p>
    <w:p w14:paraId="33E8AF98" w14:textId="77777777" w:rsidR="005D6DB7" w:rsidRPr="004A3F63" w:rsidRDefault="005D6DB7" w:rsidP="005D6DB7">
      <w:pPr>
        <w:spacing w:before="120" w:after="120" w:line="240" w:lineRule="auto"/>
        <w:rPr>
          <w:rFonts w:ascii="Arial" w:hAnsi="Arial" w:cs="Arial"/>
        </w:rPr>
      </w:pPr>
      <w:r w:rsidRPr="004A3F63">
        <w:rPr>
          <w:rFonts w:ascii="Arial" w:hAnsi="Arial" w:cs="Arial"/>
        </w:rPr>
        <w:t>Motion limiting devices are used to prevent physical damage to the crane or part of the crane due to movement of the crane or part of the crane past its designed range of motion.</w:t>
      </w:r>
    </w:p>
    <w:p w14:paraId="00A52753" w14:textId="77777777" w:rsidR="005D6DB7" w:rsidRPr="004A3F63" w:rsidRDefault="005D6DB7" w:rsidP="005D6DB7">
      <w:pPr>
        <w:spacing w:before="120" w:after="120" w:line="240" w:lineRule="auto"/>
        <w:rPr>
          <w:rFonts w:ascii="Arial" w:hAnsi="Arial" w:cs="Arial"/>
        </w:rPr>
      </w:pPr>
      <w:r w:rsidRPr="004A3F63">
        <w:rPr>
          <w:rFonts w:ascii="Arial" w:hAnsi="Arial" w:cs="Arial"/>
        </w:rPr>
        <w:t>Motion limiting devices must be fitted to tower cranes to prevent motion out of their service limits. These devices cause braking, including deceleration where appropriate and stopping, when the following extreme permissible positions have been reached:</w:t>
      </w:r>
    </w:p>
    <w:p w14:paraId="5AE24B1B" w14:textId="77777777" w:rsidR="005D6DB7" w:rsidRPr="004A3F63" w:rsidRDefault="005D6DB7" w:rsidP="003A7783">
      <w:pPr>
        <w:pStyle w:val="ListParagraph"/>
        <w:numPr>
          <w:ilvl w:val="0"/>
          <w:numId w:val="63"/>
        </w:numPr>
        <w:spacing w:before="0" w:after="60" w:line="240" w:lineRule="auto"/>
        <w:ind w:right="102"/>
        <w:jc w:val="both"/>
        <w:rPr>
          <w:rFonts w:ascii="Arial" w:hAnsi="Arial" w:cs="Arial"/>
        </w:rPr>
      </w:pPr>
      <w:r w:rsidRPr="004A3F63">
        <w:rPr>
          <w:rFonts w:ascii="Arial" w:hAnsi="Arial" w:cs="Arial"/>
        </w:rPr>
        <w:t>the highest position of the hook</w:t>
      </w:r>
    </w:p>
    <w:p w14:paraId="36682E3E" w14:textId="77777777" w:rsidR="005D6DB7" w:rsidRPr="004A3F63" w:rsidRDefault="005D6DB7" w:rsidP="003A7783">
      <w:pPr>
        <w:pStyle w:val="ListParagraph"/>
        <w:numPr>
          <w:ilvl w:val="0"/>
          <w:numId w:val="63"/>
        </w:numPr>
        <w:spacing w:before="0" w:after="60" w:line="240" w:lineRule="auto"/>
        <w:ind w:right="102"/>
        <w:jc w:val="both"/>
        <w:rPr>
          <w:rFonts w:ascii="Arial" w:hAnsi="Arial" w:cs="Arial"/>
        </w:rPr>
      </w:pPr>
      <w:r w:rsidRPr="004A3F63">
        <w:rPr>
          <w:rFonts w:ascii="Arial" w:hAnsi="Arial" w:cs="Arial"/>
        </w:rPr>
        <w:t>the lowest position of the hook when persons are lowered in a workbox into a shaft</w:t>
      </w:r>
    </w:p>
    <w:p w14:paraId="55C2C0E3" w14:textId="77777777" w:rsidR="005D6DB7" w:rsidRPr="004A3F63" w:rsidRDefault="005D6DB7" w:rsidP="003A7783">
      <w:pPr>
        <w:pStyle w:val="ListParagraph"/>
        <w:numPr>
          <w:ilvl w:val="0"/>
          <w:numId w:val="63"/>
        </w:numPr>
        <w:spacing w:before="0" w:after="60" w:line="240" w:lineRule="auto"/>
        <w:ind w:right="102"/>
        <w:jc w:val="both"/>
        <w:rPr>
          <w:rFonts w:ascii="Arial" w:hAnsi="Arial" w:cs="Arial"/>
        </w:rPr>
      </w:pPr>
      <w:r w:rsidRPr="004A3F63">
        <w:rPr>
          <w:rFonts w:ascii="Arial" w:hAnsi="Arial" w:cs="Arial"/>
        </w:rPr>
        <w:t>the extreme permissible operating positions of the jib (luff limiter) where a luffing motion is part of normal working operations</w:t>
      </w:r>
    </w:p>
    <w:p w14:paraId="2B6E9F6E" w14:textId="77777777" w:rsidR="005D6DB7" w:rsidRPr="004A3F63" w:rsidRDefault="005D6DB7" w:rsidP="003A7783">
      <w:pPr>
        <w:pStyle w:val="ListParagraph"/>
        <w:numPr>
          <w:ilvl w:val="0"/>
          <w:numId w:val="63"/>
        </w:numPr>
        <w:spacing w:before="0" w:after="60" w:line="240" w:lineRule="auto"/>
        <w:ind w:right="102"/>
        <w:jc w:val="both"/>
        <w:rPr>
          <w:rFonts w:ascii="Arial" w:hAnsi="Arial" w:cs="Arial"/>
        </w:rPr>
      </w:pPr>
      <w:r w:rsidRPr="004A3F63">
        <w:rPr>
          <w:rFonts w:ascii="Arial" w:hAnsi="Arial" w:cs="Arial"/>
        </w:rPr>
        <w:t>the end positions of the trolley track on the jib</w:t>
      </w:r>
    </w:p>
    <w:p w14:paraId="4DE70611" w14:textId="77777777" w:rsidR="005D6DB7" w:rsidRPr="004A3F63" w:rsidRDefault="005D6DB7" w:rsidP="003A7783">
      <w:pPr>
        <w:pStyle w:val="ListParagraph"/>
        <w:numPr>
          <w:ilvl w:val="0"/>
          <w:numId w:val="63"/>
        </w:numPr>
        <w:spacing w:before="0" w:after="60" w:line="240" w:lineRule="auto"/>
        <w:ind w:right="102"/>
        <w:jc w:val="both"/>
        <w:rPr>
          <w:rFonts w:ascii="Arial" w:hAnsi="Arial" w:cs="Arial"/>
        </w:rPr>
      </w:pPr>
      <w:r w:rsidRPr="004A3F63">
        <w:rPr>
          <w:rFonts w:ascii="Arial" w:hAnsi="Arial" w:cs="Arial"/>
        </w:rPr>
        <w:t>the end positions of horizontally telescoping or movable jibs</w:t>
      </w:r>
    </w:p>
    <w:p w14:paraId="32E0A27A" w14:textId="77777777" w:rsidR="005D6DB7" w:rsidRPr="004A3F63" w:rsidRDefault="005D6DB7" w:rsidP="003A7783">
      <w:pPr>
        <w:pStyle w:val="ListParagraph"/>
        <w:numPr>
          <w:ilvl w:val="0"/>
          <w:numId w:val="63"/>
        </w:numPr>
        <w:spacing w:before="0" w:after="60" w:line="240" w:lineRule="auto"/>
        <w:ind w:right="102"/>
        <w:jc w:val="both"/>
        <w:rPr>
          <w:rFonts w:ascii="Arial" w:hAnsi="Arial" w:cs="Arial"/>
        </w:rPr>
      </w:pPr>
      <w:r w:rsidRPr="004A3F63">
        <w:rPr>
          <w:rFonts w:ascii="Arial" w:hAnsi="Arial" w:cs="Arial"/>
        </w:rPr>
        <w:t>the end position of the tracks for rail-mounted travelling tower cranes.</w:t>
      </w:r>
    </w:p>
    <w:p w14:paraId="6EC5F62A" w14:textId="2C01B4A5"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82" w:name="_TOC_250091"/>
      <w:bookmarkStart w:id="83" w:name="_Toc10707584"/>
      <w:bookmarkStart w:id="84" w:name="_Toc109244538"/>
      <w:bookmarkStart w:id="85" w:name="_Toc109244941"/>
      <w:r w:rsidRPr="00A833A8">
        <w:rPr>
          <w:rFonts w:ascii="Arial" w:hAnsi="Arial" w:cs="Arial"/>
          <w:b/>
          <w:bCs/>
          <w:caps/>
          <w:noProof/>
          <w:color w:val="7F7F7F" w:themeColor="text1" w:themeTint="80"/>
          <w:sz w:val="30"/>
          <w:szCs w:val="30"/>
          <w:lang w:eastAsia="en-AU"/>
        </w:rPr>
        <w:t>2.3.4</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Working radius </w:t>
      </w:r>
      <w:bookmarkEnd w:id="82"/>
      <w:r w:rsidRPr="00A833A8">
        <w:rPr>
          <w:rFonts w:ascii="Arial" w:hAnsi="Arial" w:cs="Arial"/>
          <w:b/>
          <w:bCs/>
          <w:caps/>
          <w:noProof/>
          <w:color w:val="7F7F7F" w:themeColor="text1" w:themeTint="80"/>
          <w:sz w:val="30"/>
          <w:szCs w:val="30"/>
          <w:lang w:eastAsia="en-AU"/>
        </w:rPr>
        <w:t>indicator</w:t>
      </w:r>
      <w:bookmarkEnd w:id="83"/>
      <w:bookmarkEnd w:id="84"/>
      <w:bookmarkEnd w:id="85"/>
    </w:p>
    <w:p w14:paraId="3B818CEA" w14:textId="77777777" w:rsidR="005D6DB7" w:rsidRPr="004A3F63" w:rsidRDefault="005D6DB7" w:rsidP="005D6DB7">
      <w:pPr>
        <w:spacing w:before="120" w:after="120" w:line="240" w:lineRule="auto"/>
        <w:rPr>
          <w:rFonts w:ascii="Arial" w:hAnsi="Arial" w:cs="Arial"/>
        </w:rPr>
      </w:pPr>
      <w:r w:rsidRPr="004A3F63">
        <w:rPr>
          <w:rFonts w:ascii="Arial" w:hAnsi="Arial" w:cs="Arial"/>
        </w:rPr>
        <w:t>A radius indicator must be fitted on all tower cranes. A radius indicator displays the radius of the suspended load generally measured from the centre of the slew ring. The working radius should be displayed in metres and be accurate to +10 per cent and -3 per cent of the actual radius. Where the crane is operated by remote control, and the jib is horizontal and fully visible to the operator, the indicator may consist of one metre graduations marked on the jib with numbers written at intervals that are not excessive (e.g. every five metres).</w:t>
      </w:r>
    </w:p>
    <w:p w14:paraId="7407B6F6" w14:textId="38F92E3C" w:rsidR="005D6DB7" w:rsidRPr="00A833A8" w:rsidRDefault="005D6DB7" w:rsidP="00A833A8">
      <w:pPr>
        <w:widowControl w:val="0"/>
        <w:tabs>
          <w:tab w:val="left" w:pos="851"/>
        </w:tabs>
        <w:autoSpaceDE w:val="0"/>
        <w:autoSpaceDN w:val="0"/>
        <w:spacing w:before="122" w:after="0" w:line="240" w:lineRule="auto"/>
        <w:ind w:left="851" w:hanging="851"/>
        <w:outlineLvl w:val="2"/>
        <w:rPr>
          <w:rFonts w:ascii="Arial" w:hAnsi="Arial" w:cs="Arial"/>
          <w:b/>
          <w:bCs/>
          <w:caps/>
          <w:noProof/>
          <w:color w:val="7F7F7F" w:themeColor="text1" w:themeTint="80"/>
          <w:sz w:val="30"/>
          <w:szCs w:val="30"/>
          <w:lang w:eastAsia="en-AU"/>
        </w:rPr>
      </w:pPr>
      <w:bookmarkStart w:id="86" w:name="_Toc10707585"/>
      <w:bookmarkStart w:id="87" w:name="_Toc109244539"/>
      <w:bookmarkStart w:id="88" w:name="_Toc109244942"/>
      <w:r w:rsidRPr="00A833A8">
        <w:rPr>
          <w:rFonts w:ascii="Arial" w:hAnsi="Arial" w:cs="Arial"/>
          <w:b/>
          <w:bCs/>
          <w:caps/>
          <w:noProof/>
          <w:color w:val="7F7F7F" w:themeColor="text1" w:themeTint="80"/>
          <w:sz w:val="30"/>
          <w:szCs w:val="30"/>
          <w:lang w:eastAsia="en-AU"/>
        </w:rPr>
        <w:t>2.3.5</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Dual braking systems</w:t>
      </w:r>
      <w:bookmarkEnd w:id="86"/>
      <w:bookmarkEnd w:id="87"/>
      <w:bookmarkEnd w:id="88"/>
    </w:p>
    <w:p w14:paraId="6702DFEB"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Dual braking systems must be used in accordance with the requirements of either </w:t>
      </w:r>
      <w:r w:rsidRPr="004A3F63">
        <w:rPr>
          <w:rFonts w:ascii="Arial" w:hAnsi="Arial" w:cs="Arial"/>
          <w:i/>
        </w:rPr>
        <w:t xml:space="preserve">AS 1418.1: Cranes, hoists and winches – General requirements </w:t>
      </w:r>
      <w:r w:rsidRPr="004A3F63">
        <w:rPr>
          <w:rFonts w:ascii="Arial" w:hAnsi="Arial" w:cs="Arial"/>
        </w:rPr>
        <w:t>or other relevant technical design standards. Dual braking systems must be provided on the luff function of all rope luffing tower cranes, and any other function specified by the crane manufacturer.</w:t>
      </w:r>
    </w:p>
    <w:p w14:paraId="74553194" w14:textId="1E7220EA" w:rsidR="005D6DB7" w:rsidRPr="00A833A8" w:rsidRDefault="005D6DB7" w:rsidP="00A833A8">
      <w:pPr>
        <w:widowControl w:val="0"/>
        <w:numPr>
          <w:ilvl w:val="1"/>
          <w:numId w:val="34"/>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89" w:name="_Toc10707586"/>
      <w:bookmarkStart w:id="90" w:name="_Toc109244943"/>
      <w:r w:rsidRPr="00A833A8">
        <w:rPr>
          <w:rFonts w:ascii="Arial" w:eastAsia="Arial" w:hAnsi="Arial" w:cs="Arial"/>
          <w:color w:val="7030A0"/>
          <w:sz w:val="40"/>
          <w:szCs w:val="40"/>
        </w:rPr>
        <w:t>Signs on tower cranes</w:t>
      </w:r>
      <w:bookmarkEnd w:id="89"/>
      <w:bookmarkEnd w:id="90"/>
    </w:p>
    <w:p w14:paraId="035BFA99" w14:textId="77777777" w:rsidR="005D6DB7" w:rsidRPr="004A3F63" w:rsidRDefault="005D6DB7" w:rsidP="005D6DB7">
      <w:pPr>
        <w:spacing w:before="120" w:after="120" w:line="240" w:lineRule="auto"/>
        <w:rPr>
          <w:rFonts w:ascii="Arial" w:hAnsi="Arial" w:cs="Arial"/>
        </w:rPr>
      </w:pPr>
      <w:r w:rsidRPr="004A3F63">
        <w:rPr>
          <w:rFonts w:ascii="Arial" w:hAnsi="Arial" w:cs="Arial"/>
        </w:rPr>
        <w:t>Signs can be placed on cranes only if it is incorporated in the Base Design. Where signs are not incorporated in the base design all signs must be installed, including wind loading and positioning as advised and certified by an engineer stating that the signs and attachments are ‘fit for purpose’. The engineer is any person qualified to certify a base design for tower cranes.</w:t>
      </w:r>
    </w:p>
    <w:p w14:paraId="7AA96E8F" w14:textId="77777777" w:rsidR="005D6DB7" w:rsidRPr="004A3F63" w:rsidRDefault="005D6DB7" w:rsidP="005D6DB7">
      <w:pPr>
        <w:spacing w:before="120" w:after="120" w:line="240" w:lineRule="auto"/>
        <w:rPr>
          <w:rFonts w:ascii="Arial" w:hAnsi="Arial" w:cs="Arial"/>
        </w:rPr>
      </w:pPr>
      <w:r w:rsidRPr="004A3F63">
        <w:rPr>
          <w:rFonts w:ascii="Arial" w:hAnsi="Arial" w:cs="Arial"/>
        </w:rPr>
        <w:t>It is recognized that signs, regardless of their size, can impact the effective day-to-day operation of a crane, particularly in windy conditions. Signs on crane booms can significantly slow down the slew speed when slewing against the wind and increase the speed when slewing with the wind.</w:t>
      </w:r>
    </w:p>
    <w:p w14:paraId="51035FE1" w14:textId="77777777" w:rsidR="005D6DB7" w:rsidRPr="004A3F63" w:rsidRDefault="005D6DB7" w:rsidP="005D6DB7">
      <w:pPr>
        <w:spacing w:before="120" w:after="120" w:line="240" w:lineRule="auto"/>
        <w:rPr>
          <w:rFonts w:ascii="Arial" w:hAnsi="Arial" w:cs="Arial"/>
        </w:rPr>
      </w:pPr>
      <w:r w:rsidRPr="004A3F63">
        <w:rPr>
          <w:rFonts w:ascii="Arial" w:hAnsi="Arial" w:cs="Arial"/>
        </w:rPr>
        <w:t>Signs also make applying the slew brake more hazardous. There is also a risk that signs that are inappropriately attached to the boom could detach during crane operations and result in injury to persons in the vicinity of the crane.</w:t>
      </w:r>
    </w:p>
    <w:p w14:paraId="0982255D" w14:textId="77777777" w:rsidR="005D6DB7" w:rsidRPr="004A3F63" w:rsidRDefault="005D6DB7" w:rsidP="005D6DB7">
      <w:pPr>
        <w:spacing w:before="120" w:after="120" w:line="240" w:lineRule="auto"/>
        <w:rPr>
          <w:rFonts w:ascii="Arial" w:hAnsi="Arial" w:cs="Arial"/>
        </w:rPr>
      </w:pPr>
      <w:r w:rsidRPr="004A3F63">
        <w:rPr>
          <w:rFonts w:ascii="Arial" w:hAnsi="Arial" w:cs="Arial"/>
        </w:rPr>
        <w:lastRenderedPageBreak/>
        <w:t>For these reasons, signs should not be attached to tower crane booms without appropriate incorporation into the base design and/or engineer certification (whichever is applicable). However, signs may be used on machine (rear) decks, but these must be certified by an engineer prior to being installed. Certification from an engineer must state that the design of the sign and its attachments are ‘fit for purpose’. This includes ensuring that maintenance on the sign will not be required for as long as the crane is on site.</w:t>
      </w:r>
    </w:p>
    <w:p w14:paraId="60E02677" w14:textId="77777777" w:rsidR="005D6DB7" w:rsidRPr="004A3F63" w:rsidRDefault="005D6DB7" w:rsidP="005D6DB7">
      <w:pPr>
        <w:spacing w:before="120" w:after="120" w:line="240" w:lineRule="auto"/>
        <w:rPr>
          <w:rFonts w:ascii="Arial" w:hAnsi="Arial" w:cs="Arial"/>
        </w:rPr>
      </w:pPr>
      <w:r w:rsidRPr="004A3F63">
        <w:rPr>
          <w:rFonts w:ascii="Arial" w:hAnsi="Arial" w:cs="Arial"/>
        </w:rPr>
        <w:t>Flexible signs should be made of an ultraviolet (UV) resistant material that will not deteriorate over the life of the crane installation. Flexible signs should be securely attached using an appropriate tying system that will withstand potential wind loadings.</w:t>
      </w:r>
    </w:p>
    <w:p w14:paraId="1230A097" w14:textId="77777777" w:rsidR="005D6DB7" w:rsidRPr="004A3F63" w:rsidRDefault="005D6DB7" w:rsidP="005D6DB7">
      <w:pPr>
        <w:spacing w:before="120" w:after="120" w:line="240" w:lineRule="auto"/>
        <w:rPr>
          <w:rFonts w:ascii="Arial" w:hAnsi="Arial" w:cs="Arial"/>
        </w:rPr>
      </w:pPr>
      <w:r w:rsidRPr="004A3F63">
        <w:rPr>
          <w:rFonts w:ascii="Arial" w:hAnsi="Arial" w:cs="Arial"/>
        </w:rPr>
        <w:t>Solid signs should be attached by bolted connections. An appropriate means of locking the nuts on the bolts must be used. When attaching solid signs you should not:</w:t>
      </w:r>
    </w:p>
    <w:p w14:paraId="6E8D6FE8" w14:textId="77777777" w:rsidR="005D6DB7" w:rsidRPr="004A3F63" w:rsidRDefault="005D6DB7" w:rsidP="003A7783">
      <w:pPr>
        <w:pStyle w:val="ListParagraph"/>
        <w:numPr>
          <w:ilvl w:val="0"/>
          <w:numId w:val="64"/>
        </w:numPr>
        <w:spacing w:before="0" w:after="60" w:line="240" w:lineRule="auto"/>
        <w:ind w:right="102"/>
        <w:jc w:val="both"/>
        <w:rPr>
          <w:rFonts w:ascii="Arial" w:hAnsi="Arial" w:cs="Arial"/>
        </w:rPr>
      </w:pPr>
      <w:r w:rsidRPr="004A3F63">
        <w:rPr>
          <w:rFonts w:ascii="Arial" w:hAnsi="Arial" w:cs="Arial"/>
        </w:rPr>
        <w:t>drill holes into the crane structure</w:t>
      </w:r>
    </w:p>
    <w:p w14:paraId="430B1A2E" w14:textId="77777777" w:rsidR="005D6DB7" w:rsidRPr="004A3F63" w:rsidRDefault="005D6DB7" w:rsidP="003A7783">
      <w:pPr>
        <w:pStyle w:val="ListParagraph"/>
        <w:numPr>
          <w:ilvl w:val="0"/>
          <w:numId w:val="64"/>
        </w:numPr>
        <w:spacing w:before="0" w:after="60" w:line="240" w:lineRule="auto"/>
        <w:ind w:right="102"/>
        <w:jc w:val="both"/>
        <w:rPr>
          <w:rFonts w:ascii="Arial" w:hAnsi="Arial" w:cs="Arial"/>
        </w:rPr>
      </w:pPr>
      <w:r w:rsidRPr="004A3F63">
        <w:rPr>
          <w:rFonts w:ascii="Arial" w:hAnsi="Arial" w:cs="Arial"/>
        </w:rPr>
        <w:t>weld joints on to the crane structure</w:t>
      </w:r>
    </w:p>
    <w:p w14:paraId="1BF83D24" w14:textId="77777777" w:rsidR="005D6DB7" w:rsidRPr="004A3F63" w:rsidRDefault="005D6DB7" w:rsidP="003A7783">
      <w:pPr>
        <w:pStyle w:val="ListParagraph"/>
        <w:numPr>
          <w:ilvl w:val="0"/>
          <w:numId w:val="64"/>
        </w:numPr>
        <w:spacing w:before="0" w:after="60" w:line="240" w:lineRule="auto"/>
        <w:ind w:right="102"/>
        <w:jc w:val="both"/>
        <w:rPr>
          <w:rFonts w:ascii="Arial" w:hAnsi="Arial" w:cs="Arial"/>
        </w:rPr>
      </w:pPr>
      <w:r w:rsidRPr="004A3F63">
        <w:rPr>
          <w:rFonts w:ascii="Arial" w:hAnsi="Arial" w:cs="Arial"/>
        </w:rPr>
        <w:t>use strapping and cable ties</w:t>
      </w:r>
    </w:p>
    <w:p w14:paraId="1D4E4D2C" w14:textId="77777777" w:rsidR="005D6DB7" w:rsidRPr="004A3F63" w:rsidRDefault="005D6DB7" w:rsidP="005D6DB7">
      <w:pPr>
        <w:spacing w:before="120" w:after="120" w:line="240" w:lineRule="auto"/>
        <w:rPr>
          <w:rFonts w:ascii="Arial" w:hAnsi="Arial" w:cs="Arial"/>
        </w:rPr>
        <w:sectPr w:rsidR="005D6DB7" w:rsidRPr="004A3F63" w:rsidSect="00F6185E">
          <w:pgSz w:w="11907" w:h="16840" w:code="9"/>
          <w:pgMar w:top="851" w:right="850" w:bottom="993" w:left="851" w:header="567" w:footer="567" w:gutter="0"/>
          <w:cols w:space="720"/>
          <w:docGrid w:linePitch="299"/>
        </w:sectPr>
      </w:pPr>
      <w:r w:rsidRPr="004A3F63">
        <w:rPr>
          <w:rFonts w:ascii="Arial" w:hAnsi="Arial" w:cs="Arial"/>
        </w:rPr>
        <w:t>Signs may also be appropriate to be attached to wind sails in certain circumstances. Wind sails may be mandated by manufacturers in certain circumstances to counteract wind effects on the machine deck (i.e. in unusual circumstances such as when a short boom is fitted to a hammerhead tower crane). In these circumstances, wind sails assist with the operation of the crane. There are also reduced safety risks associated with the use of fabric wind sails, given their flexibility in windy conditions and reduced risk of injury if they detach. The design engineer for a tower crane installation must be aware of any requirement to attach wind sails to the boom in order to make any allowances for the size and weight of the sail. This information must be included and allowed for in any crane base drawing.</w:t>
      </w:r>
    </w:p>
    <w:p w14:paraId="5FF34236" w14:textId="681E8154" w:rsidR="005D6DB7" w:rsidRPr="00A833A8" w:rsidRDefault="005D6DB7" w:rsidP="00A833A8">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91" w:name="_TOC_250088"/>
      <w:bookmarkStart w:id="92" w:name="_Toc10707587"/>
      <w:bookmarkStart w:id="93" w:name="_Toc109244944"/>
      <w:r w:rsidRPr="00A833A8">
        <w:rPr>
          <w:rFonts w:ascii="Arial" w:eastAsia="Arial" w:hAnsi="Arial" w:cs="Arial"/>
          <w:color w:val="222A35" w:themeColor="text2" w:themeShade="80"/>
          <w:sz w:val="52"/>
          <w:szCs w:val="52"/>
        </w:rPr>
        <w:lastRenderedPageBreak/>
        <w:t>3.</w:t>
      </w:r>
      <w:r w:rsidRPr="00A833A8">
        <w:rPr>
          <w:rFonts w:ascii="Arial" w:eastAsia="Arial" w:hAnsi="Arial" w:cs="Arial"/>
          <w:color w:val="222A35" w:themeColor="text2" w:themeShade="80"/>
          <w:sz w:val="52"/>
          <w:szCs w:val="52"/>
        </w:rPr>
        <w:tab/>
        <w:t xml:space="preserve">Planning and coordinating tower crane </w:t>
      </w:r>
      <w:bookmarkEnd w:id="91"/>
      <w:r w:rsidRPr="00A833A8">
        <w:rPr>
          <w:rFonts w:ascii="Arial" w:eastAsia="Arial" w:hAnsi="Arial" w:cs="Arial"/>
          <w:color w:val="222A35" w:themeColor="text2" w:themeShade="80"/>
          <w:sz w:val="52"/>
          <w:szCs w:val="52"/>
        </w:rPr>
        <w:t>operations</w:t>
      </w:r>
      <w:bookmarkEnd w:id="92"/>
      <w:bookmarkEnd w:id="93"/>
    </w:p>
    <w:p w14:paraId="123FF86C" w14:textId="77777777" w:rsidR="005D6DB7" w:rsidRPr="004A3F63" w:rsidRDefault="005D6DB7" w:rsidP="005D6DB7">
      <w:pPr>
        <w:spacing w:before="120" w:after="120" w:line="240" w:lineRule="auto"/>
        <w:rPr>
          <w:rFonts w:ascii="Arial" w:hAnsi="Arial" w:cs="Arial"/>
        </w:rPr>
      </w:pPr>
      <w:r w:rsidRPr="004A3F63">
        <w:rPr>
          <w:rFonts w:ascii="Arial" w:hAnsi="Arial" w:cs="Arial"/>
        </w:rPr>
        <w:t>Planning is the first step in ensuring that work is done safely. Planning for tower crane operations should start as early as possible in the development of any work or project to help eliminate many of the associated health and safety risks. In order for planning to be successful, it should involve consultation with all persons engaged in the work. Such persons include the principal contractor, crane owner, crane supplier, electricity entity, designer, and project manager.</w:t>
      </w:r>
    </w:p>
    <w:p w14:paraId="3B2A02CE" w14:textId="77777777" w:rsidR="005D6DB7" w:rsidRPr="004A3F63" w:rsidRDefault="005D6DB7" w:rsidP="005D6DB7">
      <w:pPr>
        <w:spacing w:before="120" w:after="120" w:line="240" w:lineRule="auto"/>
        <w:rPr>
          <w:rFonts w:ascii="Arial" w:hAnsi="Arial" w:cs="Arial"/>
        </w:rPr>
      </w:pPr>
      <w:r w:rsidRPr="004A3F63">
        <w:rPr>
          <w:rFonts w:ascii="Arial" w:hAnsi="Arial" w:cs="Arial"/>
        </w:rPr>
        <w:t>Effective planning will help identify ways to protect persons who are:</w:t>
      </w:r>
    </w:p>
    <w:p w14:paraId="55BA5BD2" w14:textId="77777777" w:rsidR="005D6DB7" w:rsidRPr="004A3F63" w:rsidRDefault="005D6DB7" w:rsidP="003A7783">
      <w:pPr>
        <w:pStyle w:val="ListParagraph"/>
        <w:numPr>
          <w:ilvl w:val="0"/>
          <w:numId w:val="65"/>
        </w:numPr>
        <w:spacing w:before="0" w:after="60" w:line="240" w:lineRule="auto"/>
        <w:jc w:val="both"/>
        <w:rPr>
          <w:rFonts w:ascii="Arial" w:hAnsi="Arial" w:cs="Arial"/>
        </w:rPr>
      </w:pPr>
      <w:r w:rsidRPr="004A3F63">
        <w:rPr>
          <w:rFonts w:ascii="Arial" w:hAnsi="Arial" w:cs="Arial"/>
        </w:rPr>
        <w:t>erecting, climbing, commissioning and dismantling a tower</w:t>
      </w:r>
      <w:r w:rsidRPr="004A3F63">
        <w:rPr>
          <w:rFonts w:ascii="Arial" w:hAnsi="Arial" w:cs="Arial"/>
          <w:spacing w:val="-2"/>
        </w:rPr>
        <w:t xml:space="preserve"> </w:t>
      </w:r>
      <w:r w:rsidRPr="004A3F63">
        <w:rPr>
          <w:rFonts w:ascii="Arial" w:hAnsi="Arial" w:cs="Arial"/>
        </w:rPr>
        <w:t>crane</w:t>
      </w:r>
    </w:p>
    <w:p w14:paraId="69616FF6" w14:textId="77777777" w:rsidR="005D6DB7" w:rsidRPr="004A3F63" w:rsidRDefault="005D6DB7" w:rsidP="003A7783">
      <w:pPr>
        <w:pStyle w:val="ListParagraph"/>
        <w:numPr>
          <w:ilvl w:val="0"/>
          <w:numId w:val="65"/>
        </w:numPr>
        <w:spacing w:before="0" w:after="60" w:line="240" w:lineRule="auto"/>
        <w:jc w:val="both"/>
        <w:rPr>
          <w:rFonts w:ascii="Arial" w:hAnsi="Arial" w:cs="Arial"/>
        </w:rPr>
      </w:pPr>
      <w:r w:rsidRPr="004A3F63">
        <w:rPr>
          <w:rFonts w:ascii="Arial" w:hAnsi="Arial" w:cs="Arial"/>
        </w:rPr>
        <w:t>directly involved in the lifting operation, such as the crane operator and</w:t>
      </w:r>
      <w:r w:rsidRPr="004A3F63">
        <w:rPr>
          <w:rFonts w:ascii="Arial" w:hAnsi="Arial" w:cs="Arial"/>
          <w:spacing w:val="-11"/>
        </w:rPr>
        <w:t xml:space="preserve"> </w:t>
      </w:r>
      <w:r w:rsidRPr="004A3F63">
        <w:rPr>
          <w:rFonts w:ascii="Arial" w:hAnsi="Arial" w:cs="Arial"/>
        </w:rPr>
        <w:t>dogger</w:t>
      </w:r>
    </w:p>
    <w:p w14:paraId="5A11270D" w14:textId="77777777" w:rsidR="005D6DB7" w:rsidRPr="004A3F63" w:rsidRDefault="005D6DB7" w:rsidP="003A7783">
      <w:pPr>
        <w:pStyle w:val="ListParagraph"/>
        <w:numPr>
          <w:ilvl w:val="0"/>
          <w:numId w:val="65"/>
        </w:numPr>
        <w:spacing w:before="0" w:after="60" w:line="240" w:lineRule="auto"/>
        <w:jc w:val="both"/>
        <w:rPr>
          <w:rFonts w:ascii="Arial" w:hAnsi="Arial" w:cs="Arial"/>
        </w:rPr>
      </w:pPr>
      <w:r w:rsidRPr="004A3F63">
        <w:rPr>
          <w:rFonts w:ascii="Arial" w:hAnsi="Arial" w:cs="Arial"/>
        </w:rPr>
        <w:t>performing other work activities at the</w:t>
      </w:r>
      <w:r w:rsidRPr="004A3F63">
        <w:rPr>
          <w:rFonts w:ascii="Arial" w:hAnsi="Arial" w:cs="Arial"/>
          <w:spacing w:val="-2"/>
        </w:rPr>
        <w:t xml:space="preserve"> </w:t>
      </w:r>
      <w:r w:rsidRPr="004A3F63">
        <w:rPr>
          <w:rFonts w:ascii="Arial" w:hAnsi="Arial" w:cs="Arial"/>
        </w:rPr>
        <w:t>workplace</w:t>
      </w:r>
    </w:p>
    <w:p w14:paraId="5F141322" w14:textId="77777777" w:rsidR="005D6DB7" w:rsidRPr="004A3F63" w:rsidRDefault="005D6DB7" w:rsidP="003A7783">
      <w:pPr>
        <w:pStyle w:val="ListParagraph"/>
        <w:numPr>
          <w:ilvl w:val="0"/>
          <w:numId w:val="65"/>
        </w:numPr>
        <w:spacing w:before="0" w:after="60" w:line="240" w:lineRule="auto"/>
        <w:jc w:val="both"/>
        <w:rPr>
          <w:rFonts w:ascii="Arial" w:hAnsi="Arial" w:cs="Arial"/>
        </w:rPr>
      </w:pPr>
      <w:r w:rsidRPr="004A3F63">
        <w:rPr>
          <w:rFonts w:ascii="Arial" w:hAnsi="Arial" w:cs="Arial"/>
        </w:rPr>
        <w:t>in an area adjacent to a tower crane, including a public</w:t>
      </w:r>
      <w:r w:rsidRPr="004A3F63">
        <w:rPr>
          <w:rFonts w:ascii="Arial" w:hAnsi="Arial" w:cs="Arial"/>
          <w:spacing w:val="-5"/>
        </w:rPr>
        <w:t xml:space="preserve"> </w:t>
      </w:r>
      <w:r w:rsidRPr="004A3F63">
        <w:rPr>
          <w:rFonts w:ascii="Arial" w:hAnsi="Arial" w:cs="Arial"/>
        </w:rPr>
        <w:t>area.</w:t>
      </w:r>
    </w:p>
    <w:p w14:paraId="202EF165" w14:textId="77777777" w:rsidR="005D6DB7" w:rsidRPr="004A3F63" w:rsidRDefault="005D6DB7" w:rsidP="005D6DB7">
      <w:pPr>
        <w:spacing w:before="120" w:after="120" w:line="240" w:lineRule="auto"/>
        <w:rPr>
          <w:rFonts w:ascii="Arial" w:hAnsi="Arial" w:cs="Arial"/>
        </w:rPr>
      </w:pPr>
      <w:r w:rsidRPr="004A3F63">
        <w:rPr>
          <w:rFonts w:ascii="Arial" w:hAnsi="Arial" w:cs="Arial"/>
        </w:rPr>
        <w:t>Some issues to be considered when planning for tower crane operations include:</w:t>
      </w:r>
    </w:p>
    <w:p w14:paraId="43EF74B3" w14:textId="77777777"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liaising with electrical entities regarding the safe supply of electricity and control measures for working around existing power supply</w:t>
      </w:r>
    </w:p>
    <w:p w14:paraId="545CDC08" w14:textId="142B3FDF"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 xml:space="preserve">consideration of proximity to overhead powerlines and appropriate control measures to prevent or minimise risks (refer to 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_Ref9320562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4.1</w:t>
      </w:r>
      <w:r w:rsidRPr="004A3F63">
        <w:rPr>
          <w:rFonts w:ascii="Arial" w:hAnsi="Arial" w:cs="Arial"/>
          <w:color w:val="2E74B5" w:themeColor="accent1" w:themeShade="BF"/>
          <w:u w:val="single"/>
        </w:rPr>
        <w:fldChar w:fldCharType="end"/>
      </w:r>
      <w:r w:rsidRPr="004A3F63">
        <w:rPr>
          <w:rFonts w:ascii="Arial" w:hAnsi="Arial" w:cs="Arial"/>
        </w:rPr>
        <w:t>)</w:t>
      </w:r>
    </w:p>
    <w:p w14:paraId="0971F30E" w14:textId="77777777"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determining crane requirements, including loading bays and site access, at the project design stage</w:t>
      </w:r>
    </w:p>
    <w:p w14:paraId="738612E2" w14:textId="77777777"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minimising the number of tower cranes on site to reduce the likelihood of collision between cranes and other plant</w:t>
      </w:r>
    </w:p>
    <w:p w14:paraId="798F6E25" w14:textId="77777777"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ensuring that each tower crane can be installed at an acceptable distance away from other tower cranes and concrete placement booms.</w:t>
      </w:r>
    </w:p>
    <w:p w14:paraId="0E818000" w14:textId="77777777"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ensuring there is at least a two metre distance between the highest extremity of the building worksite to the bottom of a slung load, unless not reasonably practicable</w:t>
      </w:r>
    </w:p>
    <w:p w14:paraId="19182B89" w14:textId="77777777"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ensuring the tower crane boom remains an appropriate distance above the concrete placement boom</w:t>
      </w:r>
    </w:p>
    <w:p w14:paraId="4F4AEEB3" w14:textId="77777777"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ensuring that an emergency plan has been prepared for each workplace where the crane will operate (refer to Section 3.5</w:t>
      </w:r>
    </w:p>
    <w:p w14:paraId="08B43142" w14:textId="77777777" w:rsidR="005D6DB7" w:rsidRPr="004A3F63" w:rsidRDefault="005D6DB7" w:rsidP="003A7783">
      <w:pPr>
        <w:pStyle w:val="ListParagraph"/>
        <w:numPr>
          <w:ilvl w:val="0"/>
          <w:numId w:val="66"/>
        </w:numPr>
        <w:spacing w:before="0" w:after="60" w:line="240" w:lineRule="auto"/>
        <w:jc w:val="both"/>
        <w:rPr>
          <w:rFonts w:ascii="Arial" w:hAnsi="Arial" w:cs="Arial"/>
        </w:rPr>
      </w:pPr>
      <w:r w:rsidRPr="004A3F63">
        <w:rPr>
          <w:rFonts w:ascii="Arial" w:hAnsi="Arial" w:cs="Arial"/>
        </w:rPr>
        <w:t>consideration of additional doggers or crane coordinators, depending on the size and complexity of the work.</w:t>
      </w:r>
    </w:p>
    <w:p w14:paraId="03D2577E"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Other matters to be considered during the planning stage are listed in </w:t>
      </w:r>
      <w:r w:rsidRPr="004A3F63">
        <w:rPr>
          <w:rFonts w:ascii="Arial" w:hAnsi="Arial" w:cs="Arial"/>
          <w:i/>
        </w:rPr>
        <w:t>AS 2550.4: Cranes, hoists and winches – Safe use – Tower cranes</w:t>
      </w:r>
      <w:r w:rsidRPr="004A3F63">
        <w:rPr>
          <w:rFonts w:ascii="Arial" w:hAnsi="Arial" w:cs="Arial"/>
        </w:rPr>
        <w:t>.</w:t>
      </w:r>
    </w:p>
    <w:p w14:paraId="37733E30" w14:textId="055F3516" w:rsidR="005D6DB7" w:rsidRPr="004A3F63" w:rsidRDefault="005D6DB7" w:rsidP="005D6DB7">
      <w:pPr>
        <w:spacing w:before="120" w:after="120" w:line="240" w:lineRule="auto"/>
        <w:rPr>
          <w:rFonts w:ascii="Arial" w:hAnsi="Arial" w:cs="Arial"/>
        </w:rPr>
      </w:pPr>
      <w:r w:rsidRPr="004A3F63">
        <w:rPr>
          <w:rFonts w:ascii="Arial" w:hAnsi="Arial" w:cs="Arial"/>
        </w:rPr>
        <w:t>An acceptable distance between tower cranes and concrete placement booms will be when there are sufficient clearances to minimise the risk of contact between parts of the cranes, crane loads and booms. When cranes operate on adjacent sites and share the same air space, negotiations should be conducted between worksites to formulate systems of work to ensure sufficient clearances are maintained between the cranes.</w:t>
      </w:r>
    </w:p>
    <w:p w14:paraId="308452D4" w14:textId="4A423C1A" w:rsidR="000E39B0" w:rsidRPr="004A3F63" w:rsidRDefault="000E39B0" w:rsidP="005D6DB7">
      <w:pPr>
        <w:spacing w:before="120" w:after="120" w:line="240" w:lineRule="auto"/>
        <w:rPr>
          <w:rFonts w:ascii="Arial" w:hAnsi="Arial" w:cs="Arial"/>
        </w:rPr>
      </w:pPr>
      <w:r w:rsidRPr="00796DD9">
        <w:rPr>
          <w:rFonts w:ascii="Arial" w:hAnsi="Arial" w:cs="Arial"/>
        </w:rPr>
        <w:t>This would also apply to situations where more than one crane operates on the same worksite sharing the same air space where there are multiple duty holders, consultation should be conducted between the duty holders. Refer to section 4 of this Code for further information about working near other plant for further information.</w:t>
      </w:r>
    </w:p>
    <w:p w14:paraId="5B2580DE" w14:textId="0897C6E7" w:rsidR="005D6DB7" w:rsidRPr="00A833A8" w:rsidRDefault="005D6DB7" w:rsidP="00A833A8">
      <w:pPr>
        <w:widowControl w:val="0"/>
        <w:numPr>
          <w:ilvl w:val="1"/>
          <w:numId w:val="36"/>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94" w:name="_TOC_250087"/>
      <w:bookmarkStart w:id="95" w:name="_Toc10707588"/>
      <w:bookmarkStart w:id="96" w:name="_Toc109244945"/>
      <w:r w:rsidRPr="00A833A8">
        <w:rPr>
          <w:rFonts w:ascii="Arial" w:eastAsia="Arial" w:hAnsi="Arial" w:cs="Arial"/>
          <w:color w:val="7030A0"/>
          <w:sz w:val="40"/>
          <w:szCs w:val="40"/>
        </w:rPr>
        <w:t xml:space="preserve">Selecting the </w:t>
      </w:r>
      <w:bookmarkEnd w:id="94"/>
      <w:r w:rsidRPr="00A833A8">
        <w:rPr>
          <w:rFonts w:ascii="Arial" w:eastAsia="Arial" w:hAnsi="Arial" w:cs="Arial"/>
          <w:color w:val="7030A0"/>
          <w:sz w:val="40"/>
          <w:szCs w:val="40"/>
        </w:rPr>
        <w:t>crane</w:t>
      </w:r>
      <w:bookmarkEnd w:id="95"/>
      <w:bookmarkEnd w:id="96"/>
    </w:p>
    <w:p w14:paraId="48CD9EC9" w14:textId="77777777" w:rsidR="005D6DB7" w:rsidRPr="004A3F63" w:rsidRDefault="005D6DB7" w:rsidP="005D6DB7">
      <w:pPr>
        <w:spacing w:before="120" w:after="120" w:line="240" w:lineRule="auto"/>
        <w:rPr>
          <w:rFonts w:ascii="Arial" w:hAnsi="Arial" w:cs="Arial"/>
          <w:i/>
        </w:rPr>
      </w:pPr>
      <w:r w:rsidRPr="004A3F63">
        <w:rPr>
          <w:rFonts w:ascii="Arial" w:hAnsi="Arial" w:cs="Arial"/>
        </w:rPr>
        <w:t xml:space="preserve">Matters to be considered in the selection of cranes are outlined in </w:t>
      </w:r>
      <w:r w:rsidRPr="004A3F63">
        <w:rPr>
          <w:rFonts w:ascii="Arial" w:hAnsi="Arial" w:cs="Arial"/>
          <w:i/>
        </w:rPr>
        <w:t>AS 2550.4: Cranes, hoists and winches – Safe use – Tower cranes.</w:t>
      </w:r>
    </w:p>
    <w:p w14:paraId="13517291" w14:textId="19FC70DE" w:rsidR="005D6DB7" w:rsidRPr="004A3F63" w:rsidRDefault="005D6DB7" w:rsidP="005D6DB7">
      <w:pPr>
        <w:spacing w:before="120" w:after="120" w:line="240" w:lineRule="auto"/>
        <w:rPr>
          <w:rFonts w:ascii="Arial" w:hAnsi="Arial" w:cs="Arial"/>
        </w:rPr>
      </w:pPr>
      <w:r w:rsidRPr="004A3F63">
        <w:rPr>
          <w:rFonts w:ascii="Arial" w:hAnsi="Arial" w:cs="Arial"/>
        </w:rPr>
        <w:lastRenderedPageBreak/>
        <w:t xml:space="preserve">There are basically three types of tower cranes operating in the Territory – luffing (see figure 1 below), hammerhead (see figure 2 below) and self-erecting tower cranes (see figure 13 on page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PAGEREF _Ref9320628 \h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noProof/>
          <w:color w:val="2E74B5" w:themeColor="accent1" w:themeShade="BF"/>
          <w:u w:val="single"/>
        </w:rPr>
        <w:t>52</w:t>
      </w:r>
      <w:r w:rsidRPr="004A3F63">
        <w:rPr>
          <w:rFonts w:ascii="Arial" w:hAnsi="Arial" w:cs="Arial"/>
          <w:color w:val="2E74B5" w:themeColor="accent1" w:themeShade="BF"/>
          <w:u w:val="single"/>
        </w:rPr>
        <w:fldChar w:fldCharType="end"/>
      </w:r>
      <w:r w:rsidRPr="004A3F63">
        <w:rPr>
          <w:rFonts w:ascii="Arial" w:hAnsi="Arial" w:cs="Arial"/>
        </w:rPr>
        <w:t>. Each type of tower crane has advantages and disadvantages, and the best crane type should be selected for the job to be undertaken.</w:t>
      </w:r>
    </w:p>
    <w:p w14:paraId="36A4ED95" w14:textId="77777777" w:rsidR="005D6DB7" w:rsidRPr="004A3F63" w:rsidRDefault="005D6DB7" w:rsidP="005D6DB7">
      <w:pPr>
        <w:tabs>
          <w:tab w:val="left" w:pos="5578"/>
        </w:tabs>
        <w:spacing w:line="240" w:lineRule="auto"/>
        <w:ind w:left="1978"/>
        <w:rPr>
          <w:rFonts w:ascii="Arial" w:hAnsi="Arial" w:cs="Arial"/>
          <w:sz w:val="20"/>
        </w:rPr>
      </w:pPr>
      <w:r w:rsidRPr="004A3F63">
        <w:rPr>
          <w:rFonts w:ascii="Arial" w:hAnsi="Arial" w:cs="Arial"/>
          <w:noProof/>
          <w:sz w:val="20"/>
          <w:lang w:eastAsia="en-AU"/>
        </w:rPr>
        <w:drawing>
          <wp:inline distT="0" distB="0" distL="0" distR="0" wp14:anchorId="0C8B734F" wp14:editId="5CD36148">
            <wp:extent cx="1552575" cy="2724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2724150"/>
                    </a:xfrm>
                    <a:prstGeom prst="rect">
                      <a:avLst/>
                    </a:prstGeom>
                    <a:noFill/>
                    <a:ln>
                      <a:noFill/>
                    </a:ln>
                  </pic:spPr>
                </pic:pic>
              </a:graphicData>
            </a:graphic>
          </wp:inline>
        </w:drawing>
      </w:r>
      <w:r w:rsidRPr="004A3F63">
        <w:rPr>
          <w:rFonts w:ascii="Arial" w:hAnsi="Arial" w:cs="Arial"/>
          <w:sz w:val="20"/>
        </w:rPr>
        <w:tab/>
      </w:r>
      <w:r w:rsidRPr="004A3F63">
        <w:rPr>
          <w:rFonts w:ascii="Arial" w:hAnsi="Arial" w:cs="Arial"/>
          <w:noProof/>
          <w:sz w:val="20"/>
          <w:lang w:eastAsia="en-AU"/>
        </w:rPr>
        <w:drawing>
          <wp:inline distT="0" distB="0" distL="0" distR="0" wp14:anchorId="34480137" wp14:editId="496370B3">
            <wp:extent cx="2657475" cy="2571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2571750"/>
                    </a:xfrm>
                    <a:prstGeom prst="rect">
                      <a:avLst/>
                    </a:prstGeom>
                    <a:noFill/>
                    <a:ln>
                      <a:noFill/>
                    </a:ln>
                  </pic:spPr>
                </pic:pic>
              </a:graphicData>
            </a:graphic>
          </wp:inline>
        </w:drawing>
      </w:r>
    </w:p>
    <w:p w14:paraId="703B3CDA" w14:textId="40051B83" w:rsidR="005D6DB7" w:rsidRPr="004A3F63" w:rsidRDefault="005D6DB7" w:rsidP="005D6DB7">
      <w:pPr>
        <w:spacing w:before="0" w:line="240" w:lineRule="auto"/>
        <w:ind w:left="1258" w:firstLine="720"/>
        <w:rPr>
          <w:rFonts w:ascii="Arial" w:hAnsi="Arial" w:cs="Arial"/>
          <w:iCs/>
          <w:color w:val="44546A" w:themeColor="text2"/>
          <w:sz w:val="20"/>
          <w:szCs w:val="18"/>
        </w:rPr>
      </w:pPr>
      <w:bookmarkStart w:id="97" w:name="_Ref9321522"/>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1</w:t>
      </w:r>
      <w:r w:rsidRPr="004A3F63">
        <w:rPr>
          <w:rFonts w:ascii="Arial" w:hAnsi="Arial" w:cs="Arial"/>
          <w:i/>
          <w:iCs/>
          <w:noProof/>
          <w:color w:val="44546A" w:themeColor="text2"/>
          <w:sz w:val="18"/>
          <w:szCs w:val="18"/>
        </w:rPr>
        <w:fldChar w:fldCharType="end"/>
      </w:r>
      <w:bookmarkEnd w:id="97"/>
      <w:r w:rsidRPr="004A3F63">
        <w:rPr>
          <w:rFonts w:ascii="Arial" w:hAnsi="Arial" w:cs="Arial"/>
          <w:i/>
          <w:iCs/>
          <w:color w:val="44546A" w:themeColor="text2"/>
          <w:sz w:val="18"/>
          <w:szCs w:val="18"/>
        </w:rPr>
        <w:t>: Luffing tower crane</w:t>
      </w:r>
      <w:r w:rsidRPr="004A3F63">
        <w:rPr>
          <w:rFonts w:ascii="Arial" w:hAnsi="Arial" w:cs="Arial"/>
          <w:i/>
          <w:iCs/>
          <w:color w:val="44546A" w:themeColor="text2"/>
          <w:sz w:val="18"/>
          <w:szCs w:val="18"/>
        </w:rPr>
        <w:tab/>
      </w:r>
      <w:r w:rsidRPr="004A3F63">
        <w:rPr>
          <w:rFonts w:ascii="Arial" w:hAnsi="Arial" w:cs="Arial"/>
          <w:i/>
          <w:iCs/>
          <w:color w:val="44546A" w:themeColor="text2"/>
          <w:sz w:val="18"/>
          <w:szCs w:val="18"/>
        </w:rPr>
        <w:tab/>
      </w:r>
      <w:r w:rsidRPr="004A3F63">
        <w:rPr>
          <w:rFonts w:ascii="Arial" w:hAnsi="Arial" w:cs="Arial"/>
          <w:i/>
          <w:iCs/>
          <w:color w:val="44546A" w:themeColor="text2"/>
          <w:sz w:val="18"/>
          <w:szCs w:val="18"/>
        </w:rPr>
        <w:tab/>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2</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Hammerhead tower crane</w:t>
      </w:r>
    </w:p>
    <w:p w14:paraId="2B9A5B3A" w14:textId="76149005" w:rsidR="005D6DB7" w:rsidRPr="004A3F63" w:rsidRDefault="005D6DB7" w:rsidP="005D6DB7">
      <w:pPr>
        <w:spacing w:before="120" w:after="120" w:line="240" w:lineRule="auto"/>
        <w:rPr>
          <w:rFonts w:ascii="Arial" w:hAnsi="Arial" w:cs="Arial"/>
        </w:rPr>
      </w:pPr>
      <w:r w:rsidRPr="004A3F63">
        <w:rPr>
          <w:rFonts w:ascii="Arial" w:hAnsi="Arial" w:cs="Arial"/>
        </w:rPr>
        <w:t xml:space="preserve">Self-erecting tower cranes are discussed in more detail under </w:t>
      </w:r>
      <w:r w:rsidRPr="004A3F63">
        <w:rPr>
          <w:rFonts w:ascii="Arial" w:hAnsi="Arial" w:cs="Arial"/>
          <w:i/>
        </w:rPr>
        <w:t xml:space="preserve">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_Ref9320753 \w \h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8</w:t>
      </w:r>
      <w:r w:rsidRPr="004A3F63">
        <w:rPr>
          <w:rFonts w:ascii="Arial" w:hAnsi="Arial" w:cs="Arial"/>
          <w:color w:val="2E74B5" w:themeColor="accent1" w:themeShade="BF"/>
          <w:u w:val="single"/>
        </w:rPr>
        <w:fldChar w:fldCharType="end"/>
      </w:r>
      <w:r w:rsidRPr="004A3F63">
        <w:rPr>
          <w:rFonts w:ascii="Arial" w:hAnsi="Arial" w:cs="Arial"/>
          <w:i/>
        </w:rPr>
        <w:t xml:space="preserve"> Additional requirements for self-erecting cranes</w:t>
      </w:r>
      <w:r w:rsidRPr="004A3F63">
        <w:rPr>
          <w:rFonts w:ascii="Arial" w:hAnsi="Arial" w:cs="Arial"/>
        </w:rPr>
        <w:t>.</w:t>
      </w:r>
    </w:p>
    <w:p w14:paraId="5BAA866D" w14:textId="56F08449" w:rsidR="005D6DB7" w:rsidRPr="00A833A8" w:rsidRDefault="005D6DB7" w:rsidP="00A833A8">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98" w:name="_TOC_250086"/>
      <w:bookmarkStart w:id="99" w:name="_Toc10707589"/>
      <w:bookmarkStart w:id="100" w:name="_Toc109244946"/>
      <w:r w:rsidRPr="00A833A8">
        <w:rPr>
          <w:rFonts w:ascii="Arial" w:eastAsia="Arial" w:hAnsi="Arial" w:cs="Arial"/>
          <w:color w:val="7030A0"/>
          <w:sz w:val="40"/>
          <w:szCs w:val="40"/>
        </w:rPr>
        <w:t>3.2</w:t>
      </w:r>
      <w:r w:rsidRPr="00A833A8">
        <w:rPr>
          <w:rFonts w:ascii="Arial" w:eastAsia="Arial" w:hAnsi="Arial" w:cs="Arial"/>
          <w:color w:val="7030A0"/>
          <w:sz w:val="40"/>
          <w:szCs w:val="40"/>
        </w:rPr>
        <w:tab/>
        <w:t xml:space="preserve">Crane </w:t>
      </w:r>
      <w:bookmarkEnd w:id="98"/>
      <w:r w:rsidRPr="00A833A8">
        <w:rPr>
          <w:rFonts w:ascii="Arial" w:eastAsia="Arial" w:hAnsi="Arial" w:cs="Arial"/>
          <w:color w:val="7030A0"/>
          <w:sz w:val="40"/>
          <w:szCs w:val="40"/>
        </w:rPr>
        <w:t>crew</w:t>
      </w:r>
      <w:bookmarkEnd w:id="99"/>
      <w:bookmarkEnd w:id="100"/>
    </w:p>
    <w:p w14:paraId="37F3F2F1" w14:textId="77777777" w:rsidR="005D6DB7" w:rsidRPr="004A3F63" w:rsidRDefault="005D6DB7" w:rsidP="005D6DB7">
      <w:pPr>
        <w:spacing w:before="120" w:after="120" w:line="240" w:lineRule="auto"/>
        <w:rPr>
          <w:rFonts w:ascii="Arial" w:hAnsi="Arial" w:cs="Arial"/>
        </w:rPr>
      </w:pPr>
      <w:r w:rsidRPr="004A3F63">
        <w:rPr>
          <w:rFonts w:ascii="Arial" w:hAnsi="Arial" w:cs="Arial"/>
        </w:rPr>
        <w:t>The number of persons in the crane crew should be determined by a risk assessment. The risk assessment should address the following risks:</w:t>
      </w:r>
    </w:p>
    <w:p w14:paraId="24BBDE3F" w14:textId="77777777" w:rsidR="005D6DB7" w:rsidRPr="004A3F63" w:rsidRDefault="005D6DB7" w:rsidP="003A7783">
      <w:pPr>
        <w:pStyle w:val="ListParagraph"/>
        <w:numPr>
          <w:ilvl w:val="0"/>
          <w:numId w:val="67"/>
        </w:numPr>
        <w:spacing w:before="0" w:after="60" w:line="240" w:lineRule="auto"/>
        <w:ind w:right="141"/>
        <w:jc w:val="both"/>
        <w:rPr>
          <w:rFonts w:ascii="Arial" w:hAnsi="Arial" w:cs="Arial"/>
        </w:rPr>
      </w:pPr>
      <w:r w:rsidRPr="004A3F63">
        <w:rPr>
          <w:rFonts w:ascii="Arial" w:hAnsi="Arial" w:cs="Arial"/>
        </w:rPr>
        <w:t>collision between cranes and other plant and coordination of multiple cranes</w:t>
      </w:r>
    </w:p>
    <w:p w14:paraId="5649D06E" w14:textId="77777777" w:rsidR="005D6DB7" w:rsidRPr="004A3F63" w:rsidRDefault="005D6DB7" w:rsidP="003A7783">
      <w:pPr>
        <w:pStyle w:val="ListParagraph"/>
        <w:numPr>
          <w:ilvl w:val="0"/>
          <w:numId w:val="67"/>
        </w:numPr>
        <w:spacing w:before="0" w:after="60" w:line="240" w:lineRule="auto"/>
        <w:ind w:right="141"/>
        <w:jc w:val="both"/>
        <w:rPr>
          <w:rFonts w:ascii="Arial" w:hAnsi="Arial" w:cs="Arial"/>
        </w:rPr>
      </w:pPr>
      <w:r w:rsidRPr="004A3F63">
        <w:rPr>
          <w:rFonts w:ascii="Arial" w:hAnsi="Arial" w:cs="Arial"/>
        </w:rPr>
        <w:t>loads contacting structures (including neighbouring property and temporary structures such as scaffolding) or obstructing walkways and other workers</w:t>
      </w:r>
    </w:p>
    <w:p w14:paraId="68CDF8FB" w14:textId="77777777" w:rsidR="005D6DB7" w:rsidRPr="004A3F63" w:rsidRDefault="005D6DB7" w:rsidP="003A7783">
      <w:pPr>
        <w:pStyle w:val="ListParagraph"/>
        <w:numPr>
          <w:ilvl w:val="0"/>
          <w:numId w:val="67"/>
        </w:numPr>
        <w:spacing w:before="0" w:after="60" w:line="240" w:lineRule="auto"/>
        <w:ind w:right="141"/>
        <w:jc w:val="both"/>
        <w:rPr>
          <w:rFonts w:ascii="Arial" w:hAnsi="Arial" w:cs="Arial"/>
        </w:rPr>
      </w:pPr>
      <w:r w:rsidRPr="004A3F63">
        <w:rPr>
          <w:rFonts w:ascii="Arial" w:hAnsi="Arial" w:cs="Arial"/>
        </w:rPr>
        <w:t>overhead powerlines</w:t>
      </w:r>
    </w:p>
    <w:p w14:paraId="40D59A0A" w14:textId="77777777" w:rsidR="005D6DB7" w:rsidRPr="004A3F63" w:rsidRDefault="005D6DB7" w:rsidP="003A7783">
      <w:pPr>
        <w:pStyle w:val="ListParagraph"/>
        <w:numPr>
          <w:ilvl w:val="0"/>
          <w:numId w:val="67"/>
        </w:numPr>
        <w:spacing w:before="0" w:after="60" w:line="240" w:lineRule="auto"/>
        <w:ind w:right="141"/>
        <w:jc w:val="both"/>
        <w:rPr>
          <w:rFonts w:ascii="Arial" w:hAnsi="Arial" w:cs="Arial"/>
        </w:rPr>
      </w:pPr>
      <w:r w:rsidRPr="004A3F63">
        <w:rPr>
          <w:rFonts w:ascii="Arial" w:hAnsi="Arial" w:cs="Arial"/>
        </w:rPr>
        <w:t>ability of the crane crew to maintain visibility of the load, safely load and unload materials, and assess work areas before unloading deliveries.</w:t>
      </w:r>
    </w:p>
    <w:p w14:paraId="5D8337D7" w14:textId="77777777" w:rsidR="005D6DB7" w:rsidRPr="004A3F63" w:rsidRDefault="005D6DB7" w:rsidP="005D6DB7">
      <w:pPr>
        <w:spacing w:before="120" w:after="120" w:line="240" w:lineRule="auto"/>
        <w:rPr>
          <w:rFonts w:ascii="Arial" w:hAnsi="Arial" w:cs="Arial"/>
        </w:rPr>
      </w:pPr>
      <w:r w:rsidRPr="004A3F63">
        <w:rPr>
          <w:rFonts w:ascii="Arial" w:hAnsi="Arial" w:cs="Arial"/>
        </w:rPr>
        <w:t>If a risk assessment identifies that the crane crew cannot maintain visibility of the load at any point in time during the lift process due to one or more of the following risk factors, then additional control measures may be required during the lift process.</w:t>
      </w:r>
    </w:p>
    <w:p w14:paraId="0E021484" w14:textId="77777777" w:rsidR="005D6DB7" w:rsidRPr="004A3F63" w:rsidRDefault="005D6DB7" w:rsidP="003A7783">
      <w:pPr>
        <w:pStyle w:val="ListParagraph"/>
        <w:numPr>
          <w:ilvl w:val="0"/>
          <w:numId w:val="68"/>
        </w:numPr>
        <w:spacing w:before="0" w:after="60" w:line="240" w:lineRule="auto"/>
        <w:ind w:right="141"/>
        <w:jc w:val="both"/>
        <w:rPr>
          <w:rFonts w:ascii="Arial" w:hAnsi="Arial" w:cs="Arial"/>
        </w:rPr>
      </w:pPr>
      <w:r w:rsidRPr="004A3F63">
        <w:rPr>
          <w:rFonts w:ascii="Arial" w:hAnsi="Arial" w:cs="Arial"/>
        </w:rPr>
        <w:t>positioning of the proposed crane crew</w:t>
      </w:r>
    </w:p>
    <w:p w14:paraId="00D9C487" w14:textId="77777777" w:rsidR="005D6DB7" w:rsidRPr="004A3F63" w:rsidRDefault="005D6DB7" w:rsidP="003A7783">
      <w:pPr>
        <w:pStyle w:val="ListParagraph"/>
        <w:numPr>
          <w:ilvl w:val="0"/>
          <w:numId w:val="68"/>
        </w:numPr>
        <w:spacing w:before="0" w:after="60" w:line="240" w:lineRule="auto"/>
        <w:ind w:right="141"/>
        <w:jc w:val="both"/>
        <w:rPr>
          <w:rFonts w:ascii="Arial" w:hAnsi="Arial" w:cs="Arial"/>
        </w:rPr>
      </w:pPr>
      <w:r w:rsidRPr="004A3F63">
        <w:rPr>
          <w:rFonts w:ascii="Arial" w:hAnsi="Arial" w:cs="Arial"/>
        </w:rPr>
        <w:t>size or complexity of the site or structure</w:t>
      </w:r>
    </w:p>
    <w:p w14:paraId="3D5527D7" w14:textId="77777777" w:rsidR="005D6DB7" w:rsidRPr="004A3F63" w:rsidRDefault="005D6DB7" w:rsidP="003A7783">
      <w:pPr>
        <w:pStyle w:val="ListParagraph"/>
        <w:numPr>
          <w:ilvl w:val="0"/>
          <w:numId w:val="68"/>
        </w:numPr>
        <w:spacing w:before="0" w:after="60" w:line="240" w:lineRule="auto"/>
        <w:ind w:right="141"/>
        <w:jc w:val="both"/>
        <w:rPr>
          <w:rFonts w:ascii="Arial" w:hAnsi="Arial" w:cs="Arial"/>
        </w:rPr>
      </w:pPr>
      <w:r w:rsidRPr="004A3F63">
        <w:rPr>
          <w:rFonts w:ascii="Arial" w:hAnsi="Arial" w:cs="Arial"/>
        </w:rPr>
        <w:t>proximity of collision hazards</w:t>
      </w:r>
    </w:p>
    <w:p w14:paraId="06E630D0" w14:textId="77777777" w:rsidR="005D6DB7" w:rsidRPr="004A3F63" w:rsidRDefault="005D6DB7" w:rsidP="003A7783">
      <w:pPr>
        <w:pStyle w:val="ListParagraph"/>
        <w:numPr>
          <w:ilvl w:val="0"/>
          <w:numId w:val="68"/>
        </w:numPr>
        <w:spacing w:before="0" w:after="60" w:line="240" w:lineRule="auto"/>
        <w:ind w:right="141"/>
        <w:jc w:val="both"/>
        <w:rPr>
          <w:rFonts w:ascii="Arial" w:hAnsi="Arial" w:cs="Arial"/>
        </w:rPr>
      </w:pPr>
      <w:r w:rsidRPr="004A3F63">
        <w:rPr>
          <w:rFonts w:ascii="Arial" w:hAnsi="Arial" w:cs="Arial"/>
        </w:rPr>
        <w:t>the lift process or procedure.</w:t>
      </w:r>
    </w:p>
    <w:p w14:paraId="47EB4200" w14:textId="77777777" w:rsidR="005D6DB7" w:rsidRPr="004A3F63" w:rsidRDefault="005D6DB7" w:rsidP="005D6DB7">
      <w:pPr>
        <w:spacing w:before="120" w:after="120" w:line="240" w:lineRule="auto"/>
        <w:rPr>
          <w:rFonts w:ascii="Arial" w:hAnsi="Arial" w:cs="Arial"/>
        </w:rPr>
      </w:pPr>
      <w:r w:rsidRPr="004A3F63">
        <w:rPr>
          <w:rFonts w:ascii="Arial" w:hAnsi="Arial" w:cs="Arial"/>
        </w:rPr>
        <w:t>Examples of additional control measures may include (but are not limited to):</w:t>
      </w:r>
    </w:p>
    <w:p w14:paraId="274FDACF" w14:textId="77777777" w:rsidR="005D6DB7" w:rsidRPr="004A3F63" w:rsidRDefault="005D6DB7" w:rsidP="003A7783">
      <w:pPr>
        <w:pStyle w:val="ListParagraph"/>
        <w:numPr>
          <w:ilvl w:val="0"/>
          <w:numId w:val="69"/>
        </w:numPr>
        <w:spacing w:before="0" w:after="60" w:line="240" w:lineRule="auto"/>
        <w:ind w:right="141"/>
        <w:jc w:val="both"/>
        <w:rPr>
          <w:rFonts w:ascii="Arial" w:hAnsi="Arial" w:cs="Arial"/>
        </w:rPr>
      </w:pPr>
      <w:r w:rsidRPr="004A3F63">
        <w:rPr>
          <w:rFonts w:ascii="Arial" w:hAnsi="Arial" w:cs="Arial"/>
        </w:rPr>
        <w:t>re-design of the proposed lift or alternative crane</w:t>
      </w:r>
    </w:p>
    <w:p w14:paraId="3D8A04C0" w14:textId="77777777" w:rsidR="005D6DB7" w:rsidRPr="004A3F63" w:rsidRDefault="005D6DB7" w:rsidP="003A7783">
      <w:pPr>
        <w:pStyle w:val="ListParagraph"/>
        <w:numPr>
          <w:ilvl w:val="0"/>
          <w:numId w:val="69"/>
        </w:numPr>
        <w:spacing w:before="0" w:after="60" w:line="240" w:lineRule="auto"/>
        <w:ind w:right="141"/>
        <w:jc w:val="both"/>
        <w:rPr>
          <w:rFonts w:ascii="Arial" w:hAnsi="Arial" w:cs="Arial"/>
        </w:rPr>
      </w:pPr>
      <w:r w:rsidRPr="004A3F63">
        <w:rPr>
          <w:rFonts w:ascii="Arial" w:hAnsi="Arial" w:cs="Arial"/>
        </w:rPr>
        <w:t>isolation of area during the lift</w:t>
      </w:r>
    </w:p>
    <w:p w14:paraId="72E51383" w14:textId="77777777" w:rsidR="005D6DB7" w:rsidRPr="004A3F63" w:rsidRDefault="005D6DB7" w:rsidP="003A7783">
      <w:pPr>
        <w:pStyle w:val="ListParagraph"/>
        <w:numPr>
          <w:ilvl w:val="0"/>
          <w:numId w:val="69"/>
        </w:numPr>
        <w:spacing w:before="0" w:after="60" w:line="240" w:lineRule="auto"/>
        <w:ind w:right="141"/>
        <w:jc w:val="both"/>
        <w:rPr>
          <w:rFonts w:ascii="Arial" w:hAnsi="Arial" w:cs="Arial"/>
        </w:rPr>
      </w:pPr>
      <w:r w:rsidRPr="004A3F63">
        <w:rPr>
          <w:rFonts w:ascii="Arial" w:hAnsi="Arial" w:cs="Arial"/>
        </w:rPr>
        <w:t>anti-collision devices and systems where installed should be utilized</w:t>
      </w:r>
    </w:p>
    <w:p w14:paraId="592A79A8" w14:textId="77777777" w:rsidR="005D6DB7" w:rsidRPr="004A3F63" w:rsidRDefault="005D6DB7" w:rsidP="003A7783">
      <w:pPr>
        <w:pStyle w:val="ListParagraph"/>
        <w:numPr>
          <w:ilvl w:val="0"/>
          <w:numId w:val="69"/>
        </w:numPr>
        <w:spacing w:before="0" w:after="60" w:line="240" w:lineRule="auto"/>
        <w:ind w:right="141"/>
        <w:jc w:val="both"/>
        <w:rPr>
          <w:rFonts w:ascii="Arial" w:hAnsi="Arial" w:cs="Arial"/>
        </w:rPr>
      </w:pPr>
      <w:r w:rsidRPr="004A3F63">
        <w:rPr>
          <w:rFonts w:ascii="Arial" w:hAnsi="Arial" w:cs="Arial"/>
        </w:rPr>
        <w:t>flagging and insulated covers on suspended powerlines</w:t>
      </w:r>
    </w:p>
    <w:p w14:paraId="4D89FF9E" w14:textId="77777777" w:rsidR="005D6DB7" w:rsidRPr="004A3F63" w:rsidRDefault="005D6DB7" w:rsidP="003A7783">
      <w:pPr>
        <w:pStyle w:val="ListParagraph"/>
        <w:numPr>
          <w:ilvl w:val="0"/>
          <w:numId w:val="69"/>
        </w:numPr>
        <w:spacing w:before="0" w:after="60" w:line="240" w:lineRule="auto"/>
        <w:ind w:right="141"/>
        <w:jc w:val="both"/>
        <w:rPr>
          <w:rFonts w:ascii="Arial" w:hAnsi="Arial" w:cs="Arial"/>
        </w:rPr>
      </w:pPr>
      <w:r w:rsidRPr="004A3F63">
        <w:rPr>
          <w:rFonts w:ascii="Arial" w:hAnsi="Arial" w:cs="Arial"/>
        </w:rPr>
        <w:t>use of a safety observer or ‘spotter’</w:t>
      </w:r>
    </w:p>
    <w:p w14:paraId="42202538" w14:textId="77777777" w:rsidR="005D6DB7" w:rsidRPr="004A3F63" w:rsidRDefault="005D6DB7" w:rsidP="003A7783">
      <w:pPr>
        <w:pStyle w:val="ListParagraph"/>
        <w:numPr>
          <w:ilvl w:val="0"/>
          <w:numId w:val="69"/>
        </w:numPr>
        <w:spacing w:before="0" w:after="60" w:line="240" w:lineRule="auto"/>
        <w:jc w:val="both"/>
        <w:rPr>
          <w:rFonts w:ascii="Arial" w:hAnsi="Arial" w:cs="Arial"/>
        </w:rPr>
      </w:pPr>
      <w:r w:rsidRPr="004A3F63">
        <w:rPr>
          <w:rFonts w:ascii="Arial" w:hAnsi="Arial" w:cs="Arial"/>
        </w:rPr>
        <w:t>use of an additional dogger</w:t>
      </w:r>
    </w:p>
    <w:p w14:paraId="6640A07F" w14:textId="77777777" w:rsidR="005D6DB7" w:rsidRPr="004A3F63" w:rsidRDefault="005D6DB7" w:rsidP="00D41617">
      <w:pPr>
        <w:pStyle w:val="ListParagraph"/>
        <w:keepNext/>
        <w:numPr>
          <w:ilvl w:val="0"/>
          <w:numId w:val="69"/>
        </w:numPr>
        <w:spacing w:before="0" w:after="60" w:line="240" w:lineRule="auto"/>
        <w:jc w:val="both"/>
        <w:rPr>
          <w:rFonts w:ascii="Arial" w:hAnsi="Arial" w:cs="Arial"/>
        </w:rPr>
      </w:pPr>
      <w:r w:rsidRPr="004A3F63">
        <w:rPr>
          <w:rFonts w:ascii="Arial" w:hAnsi="Arial" w:cs="Arial"/>
        </w:rPr>
        <w:lastRenderedPageBreak/>
        <w:t>cameras fitted to the crane, crane hook or structure.</w:t>
      </w:r>
    </w:p>
    <w:p w14:paraId="585A0918" w14:textId="77777777" w:rsidR="005D6DB7" w:rsidRPr="004A3F63" w:rsidRDefault="005D6DB7" w:rsidP="005D6DB7">
      <w:pPr>
        <w:spacing w:before="120" w:after="120" w:line="240" w:lineRule="auto"/>
        <w:rPr>
          <w:rFonts w:ascii="Arial" w:hAnsi="Arial" w:cs="Arial"/>
        </w:rPr>
      </w:pPr>
      <w:r w:rsidRPr="004A3F63">
        <w:rPr>
          <w:rFonts w:ascii="Arial" w:hAnsi="Arial" w:cs="Arial"/>
        </w:rPr>
        <w:t>In instances where additional control measures are required, any re-design of the lift process, use of additional personnel, or inclusion of new technology that has not already been identified at the start of the project should be undertaken in consultation between the principal contractor or persons in control of the workplace, the relevant PCBU and the crane crew.</w:t>
      </w:r>
    </w:p>
    <w:p w14:paraId="111BB936" w14:textId="4A0AAF4A" w:rsidR="005D6DB7" w:rsidRPr="004A3F63" w:rsidRDefault="005D6DB7" w:rsidP="005D6DB7">
      <w:pPr>
        <w:spacing w:before="120" w:after="120" w:line="240" w:lineRule="auto"/>
        <w:rPr>
          <w:rFonts w:ascii="Arial" w:hAnsi="Arial" w:cs="Arial"/>
        </w:rPr>
      </w:pPr>
      <w:r w:rsidRPr="004A3F63">
        <w:rPr>
          <w:rFonts w:ascii="Arial" w:hAnsi="Arial" w:cs="Arial"/>
        </w:rPr>
        <w:t xml:space="preserve">The role of a dogger is outlined at 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_Ref9320862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7</w:t>
      </w:r>
      <w:r w:rsidRPr="004A3F63">
        <w:rPr>
          <w:rFonts w:ascii="Arial" w:hAnsi="Arial" w:cs="Arial"/>
          <w:color w:val="2E74B5" w:themeColor="accent1" w:themeShade="BF"/>
          <w:u w:val="single"/>
        </w:rPr>
        <w:fldChar w:fldCharType="end"/>
      </w:r>
      <w:r w:rsidRPr="004A3F63">
        <w:rPr>
          <w:rFonts w:ascii="Arial" w:hAnsi="Arial" w:cs="Arial"/>
        </w:rPr>
        <w:t>. A crane operator should not undertake their own dogging work (i.e. on a remote control tower crane) or supervise a trainee dogger, even if the operator is also a licensed dogger.</w:t>
      </w:r>
    </w:p>
    <w:p w14:paraId="6F9CF7C6" w14:textId="2C105CE2" w:rsidR="005D6DB7" w:rsidRPr="00A833A8" w:rsidRDefault="005D6DB7" w:rsidP="00A833A8">
      <w:pPr>
        <w:widowControl w:val="0"/>
        <w:numPr>
          <w:ilvl w:val="1"/>
          <w:numId w:val="37"/>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101" w:name="_TOC_250085"/>
      <w:bookmarkStart w:id="102" w:name="_Toc10707590"/>
      <w:bookmarkStart w:id="103" w:name="_Toc109244947"/>
      <w:r w:rsidRPr="00A833A8">
        <w:rPr>
          <w:rFonts w:ascii="Arial" w:eastAsia="Arial" w:hAnsi="Arial" w:cs="Arial"/>
          <w:color w:val="7030A0"/>
          <w:sz w:val="40"/>
          <w:szCs w:val="40"/>
        </w:rPr>
        <w:t xml:space="preserve">Crane </w:t>
      </w:r>
      <w:bookmarkEnd w:id="101"/>
      <w:r w:rsidRPr="00A833A8">
        <w:rPr>
          <w:rFonts w:ascii="Arial" w:eastAsia="Arial" w:hAnsi="Arial" w:cs="Arial"/>
          <w:color w:val="7030A0"/>
          <w:sz w:val="40"/>
          <w:szCs w:val="40"/>
        </w:rPr>
        <w:t>siting</w:t>
      </w:r>
      <w:bookmarkEnd w:id="102"/>
      <w:bookmarkEnd w:id="103"/>
    </w:p>
    <w:p w14:paraId="73DA58BE" w14:textId="77777777" w:rsidR="005D6DB7" w:rsidRPr="004A3F63" w:rsidRDefault="005D6DB7" w:rsidP="005D6DB7">
      <w:pPr>
        <w:spacing w:before="120" w:after="120" w:line="240" w:lineRule="auto"/>
        <w:rPr>
          <w:rFonts w:ascii="Arial" w:hAnsi="Arial" w:cs="Arial"/>
        </w:rPr>
      </w:pPr>
      <w:r w:rsidRPr="004A3F63">
        <w:rPr>
          <w:rFonts w:ascii="Arial" w:hAnsi="Arial" w:cs="Arial"/>
        </w:rPr>
        <w:t>The siting of a tower crane may present a risk of injury to persons, including workers and members of the public in the vicinity of the crane from:</w:t>
      </w:r>
    </w:p>
    <w:p w14:paraId="1A8B6DEE" w14:textId="77777777" w:rsidR="005D6DB7" w:rsidRPr="004A3F63" w:rsidRDefault="005D6DB7" w:rsidP="003A7783">
      <w:pPr>
        <w:pStyle w:val="ListParagraph"/>
        <w:numPr>
          <w:ilvl w:val="0"/>
          <w:numId w:val="70"/>
        </w:numPr>
        <w:spacing w:before="0" w:after="60" w:line="240" w:lineRule="auto"/>
        <w:ind w:right="141"/>
        <w:jc w:val="both"/>
        <w:rPr>
          <w:rFonts w:ascii="Arial" w:hAnsi="Arial" w:cs="Arial"/>
        </w:rPr>
      </w:pPr>
      <w:r w:rsidRPr="004A3F63">
        <w:rPr>
          <w:rFonts w:ascii="Arial" w:hAnsi="Arial" w:cs="Arial"/>
        </w:rPr>
        <w:t>the crane collapsing due to failure of the crane to withstand the forces likely to be imposed on it</w:t>
      </w:r>
    </w:p>
    <w:p w14:paraId="72051581" w14:textId="77777777" w:rsidR="005D6DB7" w:rsidRPr="004A3F63" w:rsidRDefault="005D6DB7" w:rsidP="003A7783">
      <w:pPr>
        <w:pStyle w:val="ListParagraph"/>
        <w:numPr>
          <w:ilvl w:val="0"/>
          <w:numId w:val="70"/>
        </w:numPr>
        <w:spacing w:before="0" w:after="60" w:line="240" w:lineRule="auto"/>
        <w:ind w:right="141"/>
        <w:jc w:val="both"/>
        <w:rPr>
          <w:rFonts w:ascii="Arial" w:hAnsi="Arial" w:cs="Arial"/>
        </w:rPr>
      </w:pPr>
      <w:r w:rsidRPr="004A3F63">
        <w:rPr>
          <w:rFonts w:ascii="Arial" w:hAnsi="Arial" w:cs="Arial"/>
        </w:rPr>
        <w:t>collision between the crane with other plant and structures at the workplace.</w:t>
      </w:r>
    </w:p>
    <w:p w14:paraId="4816F218" w14:textId="77777777" w:rsidR="005D6DB7" w:rsidRPr="004A3F63" w:rsidRDefault="005D6DB7" w:rsidP="005D6DB7">
      <w:pPr>
        <w:spacing w:before="120" w:after="120" w:line="240" w:lineRule="auto"/>
        <w:rPr>
          <w:rFonts w:ascii="Arial" w:hAnsi="Arial" w:cs="Arial"/>
        </w:rPr>
      </w:pPr>
      <w:r w:rsidRPr="004A3F63">
        <w:rPr>
          <w:rFonts w:ascii="Arial" w:hAnsi="Arial" w:cs="Arial"/>
        </w:rPr>
        <w:t>The siting of tower cranes should occur after careful consideration of the above factors and consultation with relevant persons engaged in the work, including the principal contractor, crane owner, crane supplier and project manager.</w:t>
      </w:r>
    </w:p>
    <w:p w14:paraId="335262DA" w14:textId="08A5B782" w:rsidR="005D6DB7" w:rsidRPr="00A833A8" w:rsidRDefault="005D6DB7" w:rsidP="00A833A8">
      <w:pPr>
        <w:widowControl w:val="0"/>
        <w:autoSpaceDE w:val="0"/>
        <w:autoSpaceDN w:val="0"/>
        <w:spacing w:before="122" w:after="0" w:line="240" w:lineRule="auto"/>
        <w:outlineLvl w:val="2"/>
        <w:rPr>
          <w:rFonts w:ascii="Arial" w:hAnsi="Arial" w:cs="Arial"/>
          <w:b/>
          <w:bCs/>
          <w:caps/>
          <w:noProof/>
          <w:color w:val="7F7F7F" w:themeColor="text1" w:themeTint="80"/>
          <w:sz w:val="30"/>
          <w:szCs w:val="30"/>
          <w:lang w:eastAsia="en-AU"/>
        </w:rPr>
      </w:pPr>
      <w:bookmarkStart w:id="104" w:name="_TOC_250084"/>
      <w:bookmarkStart w:id="105" w:name="_Toc10707591"/>
      <w:bookmarkStart w:id="106" w:name="_Toc109244545"/>
      <w:bookmarkStart w:id="107" w:name="_Toc109244948"/>
      <w:r w:rsidRPr="00A833A8">
        <w:rPr>
          <w:rFonts w:ascii="Arial" w:hAnsi="Arial" w:cs="Arial"/>
          <w:b/>
          <w:bCs/>
          <w:caps/>
          <w:noProof/>
          <w:color w:val="7F7F7F" w:themeColor="text1" w:themeTint="80"/>
          <w:sz w:val="30"/>
          <w:szCs w:val="30"/>
          <w:lang w:eastAsia="en-AU"/>
        </w:rPr>
        <w:t>3.3.1</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Crane </w:t>
      </w:r>
      <w:bookmarkEnd w:id="104"/>
      <w:r w:rsidRPr="00A833A8">
        <w:rPr>
          <w:rFonts w:ascii="Arial" w:hAnsi="Arial" w:cs="Arial"/>
          <w:b/>
          <w:bCs/>
          <w:caps/>
          <w:noProof/>
          <w:color w:val="7F7F7F" w:themeColor="text1" w:themeTint="80"/>
          <w:sz w:val="30"/>
          <w:szCs w:val="30"/>
          <w:lang w:eastAsia="en-AU"/>
        </w:rPr>
        <w:t>standing</w:t>
      </w:r>
      <w:bookmarkEnd w:id="105"/>
      <w:bookmarkEnd w:id="106"/>
      <w:bookmarkEnd w:id="107"/>
    </w:p>
    <w:p w14:paraId="7AA720C1" w14:textId="77777777" w:rsidR="005D6DB7" w:rsidRPr="004A3F63" w:rsidRDefault="005D6DB7" w:rsidP="005D6DB7">
      <w:pPr>
        <w:spacing w:before="120" w:after="120" w:line="240" w:lineRule="auto"/>
        <w:rPr>
          <w:rFonts w:ascii="Arial" w:hAnsi="Arial" w:cs="Arial"/>
        </w:rPr>
      </w:pPr>
      <w:r w:rsidRPr="004A3F63">
        <w:rPr>
          <w:rFonts w:ascii="Arial" w:hAnsi="Arial" w:cs="Arial"/>
        </w:rPr>
        <w:t>The crane standing must conform to the crane manufacturer’s instructions, and be capable of withstanding the forces likely to be imposed on it by the crane while in-service, out-of- service, and during erecting and dismantling. These forces include:</w:t>
      </w:r>
    </w:p>
    <w:p w14:paraId="78A08AF7" w14:textId="77777777" w:rsidR="005D6DB7" w:rsidRPr="004A3F63" w:rsidRDefault="005D6DB7" w:rsidP="003A7783">
      <w:pPr>
        <w:pStyle w:val="ListParagraph"/>
        <w:numPr>
          <w:ilvl w:val="0"/>
          <w:numId w:val="71"/>
        </w:numPr>
        <w:spacing w:before="0" w:after="60" w:line="240" w:lineRule="auto"/>
        <w:jc w:val="both"/>
        <w:rPr>
          <w:rFonts w:ascii="Arial" w:hAnsi="Arial" w:cs="Arial"/>
        </w:rPr>
      </w:pPr>
      <w:r w:rsidRPr="004A3F63">
        <w:rPr>
          <w:rFonts w:ascii="Arial" w:hAnsi="Arial" w:cs="Arial"/>
        </w:rPr>
        <w:t>dead weight of the crane</w:t>
      </w:r>
    </w:p>
    <w:p w14:paraId="42001380" w14:textId="77777777" w:rsidR="005D6DB7" w:rsidRPr="004A3F63" w:rsidRDefault="005D6DB7" w:rsidP="003A7783">
      <w:pPr>
        <w:pStyle w:val="ListParagraph"/>
        <w:numPr>
          <w:ilvl w:val="0"/>
          <w:numId w:val="71"/>
        </w:numPr>
        <w:spacing w:before="0" w:after="60" w:line="240" w:lineRule="auto"/>
        <w:jc w:val="both"/>
        <w:rPr>
          <w:rFonts w:ascii="Arial" w:hAnsi="Arial" w:cs="Arial"/>
        </w:rPr>
      </w:pPr>
      <w:r w:rsidRPr="004A3F63">
        <w:rPr>
          <w:rFonts w:ascii="Arial" w:hAnsi="Arial" w:cs="Arial"/>
        </w:rPr>
        <w:t>dead weight of the load and any lifting attachments</w:t>
      </w:r>
    </w:p>
    <w:p w14:paraId="17F8F363" w14:textId="77777777" w:rsidR="005D6DB7" w:rsidRPr="004A3F63" w:rsidRDefault="005D6DB7" w:rsidP="003A7783">
      <w:pPr>
        <w:pStyle w:val="ListParagraph"/>
        <w:numPr>
          <w:ilvl w:val="0"/>
          <w:numId w:val="71"/>
        </w:numPr>
        <w:spacing w:before="0" w:after="60" w:line="240" w:lineRule="auto"/>
        <w:jc w:val="both"/>
        <w:rPr>
          <w:rFonts w:ascii="Arial" w:hAnsi="Arial" w:cs="Arial"/>
        </w:rPr>
      </w:pPr>
      <w:r w:rsidRPr="004A3F63">
        <w:rPr>
          <w:rFonts w:ascii="Arial" w:hAnsi="Arial" w:cs="Arial"/>
        </w:rPr>
        <w:t>dynamic forces caused by movements of the crane</w:t>
      </w:r>
    </w:p>
    <w:p w14:paraId="449DE74B" w14:textId="77777777" w:rsidR="005D6DB7" w:rsidRPr="004A3F63" w:rsidRDefault="005D6DB7" w:rsidP="003A7783">
      <w:pPr>
        <w:pStyle w:val="ListParagraph"/>
        <w:numPr>
          <w:ilvl w:val="0"/>
          <w:numId w:val="71"/>
        </w:numPr>
        <w:spacing w:before="0" w:after="60" w:line="240" w:lineRule="auto"/>
        <w:jc w:val="both"/>
        <w:rPr>
          <w:rFonts w:ascii="Arial" w:hAnsi="Arial" w:cs="Arial"/>
        </w:rPr>
      </w:pPr>
      <w:r w:rsidRPr="004A3F63">
        <w:rPr>
          <w:rFonts w:ascii="Arial" w:hAnsi="Arial" w:cs="Arial"/>
        </w:rPr>
        <w:t>wind loadings</w:t>
      </w:r>
    </w:p>
    <w:p w14:paraId="78BF0946" w14:textId="77777777" w:rsidR="005D6DB7" w:rsidRPr="004A3F63" w:rsidRDefault="005D6DB7" w:rsidP="003A7783">
      <w:pPr>
        <w:pStyle w:val="ListParagraph"/>
        <w:numPr>
          <w:ilvl w:val="0"/>
          <w:numId w:val="71"/>
        </w:numPr>
        <w:spacing w:before="0" w:after="60" w:line="240" w:lineRule="auto"/>
        <w:jc w:val="both"/>
        <w:rPr>
          <w:rFonts w:ascii="Arial" w:hAnsi="Arial" w:cs="Arial"/>
        </w:rPr>
      </w:pPr>
      <w:r w:rsidRPr="004A3F63">
        <w:rPr>
          <w:rFonts w:ascii="Arial" w:hAnsi="Arial" w:cs="Arial"/>
        </w:rPr>
        <w:t>other loads as required by the designer of the crane standing.</w:t>
      </w:r>
    </w:p>
    <w:p w14:paraId="53D3CB3F" w14:textId="77777777" w:rsidR="005D6DB7" w:rsidRPr="004A3F63" w:rsidRDefault="005D6DB7" w:rsidP="005D6DB7">
      <w:pPr>
        <w:spacing w:before="120" w:after="120" w:line="240" w:lineRule="auto"/>
        <w:rPr>
          <w:rFonts w:ascii="Arial" w:hAnsi="Arial" w:cs="Arial"/>
        </w:rPr>
      </w:pPr>
      <w:r w:rsidRPr="004A3F63">
        <w:rPr>
          <w:rFonts w:ascii="Arial" w:hAnsi="Arial" w:cs="Arial"/>
        </w:rPr>
        <w:t>When a crane is to be supported on, or tied to, a permanent or temporary structure, the design of the structure should be capable of withstanding the forces likely to be imposed on it by the crane. Adequate precautions should also be taken to ensure the stability of the crane, when it is known that the crane will be sited in the vicinity of underground services, excavations or embankments. A competent person should verify the design of the structure.</w:t>
      </w:r>
    </w:p>
    <w:p w14:paraId="7F2923CC" w14:textId="06BDA9BF" w:rsidR="005D6DB7" w:rsidRPr="00A833A8" w:rsidRDefault="005D6DB7" w:rsidP="00A833A8">
      <w:pPr>
        <w:widowControl w:val="0"/>
        <w:autoSpaceDE w:val="0"/>
        <w:autoSpaceDN w:val="0"/>
        <w:spacing w:before="122" w:after="0" w:line="240" w:lineRule="auto"/>
        <w:outlineLvl w:val="2"/>
        <w:rPr>
          <w:rFonts w:ascii="Arial" w:hAnsi="Arial" w:cs="Arial"/>
          <w:b/>
          <w:bCs/>
          <w:caps/>
          <w:noProof/>
          <w:color w:val="7F7F7F" w:themeColor="text1" w:themeTint="80"/>
          <w:sz w:val="30"/>
          <w:szCs w:val="30"/>
          <w:lang w:eastAsia="en-AU"/>
        </w:rPr>
      </w:pPr>
      <w:bookmarkStart w:id="108" w:name="_TOC_250083"/>
      <w:bookmarkStart w:id="109" w:name="_Toc10707592"/>
      <w:bookmarkStart w:id="110" w:name="_Toc109244546"/>
      <w:bookmarkStart w:id="111" w:name="_Toc109244949"/>
      <w:r w:rsidRPr="00A833A8">
        <w:rPr>
          <w:rFonts w:ascii="Arial" w:hAnsi="Arial" w:cs="Arial"/>
          <w:b/>
          <w:bCs/>
          <w:caps/>
          <w:noProof/>
          <w:color w:val="7F7F7F" w:themeColor="text1" w:themeTint="80"/>
          <w:sz w:val="30"/>
          <w:szCs w:val="30"/>
          <w:lang w:eastAsia="en-AU"/>
        </w:rPr>
        <w:t>3.3.2</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Collision between the crane with other plant or </w:t>
      </w:r>
      <w:bookmarkEnd w:id="108"/>
      <w:r w:rsidRPr="00A833A8">
        <w:rPr>
          <w:rFonts w:ascii="Arial" w:hAnsi="Arial" w:cs="Arial"/>
          <w:b/>
          <w:bCs/>
          <w:caps/>
          <w:noProof/>
          <w:color w:val="7F7F7F" w:themeColor="text1" w:themeTint="80"/>
          <w:sz w:val="30"/>
          <w:szCs w:val="30"/>
          <w:lang w:eastAsia="en-AU"/>
        </w:rPr>
        <w:t>structures</w:t>
      </w:r>
      <w:bookmarkEnd w:id="109"/>
      <w:bookmarkEnd w:id="110"/>
      <w:bookmarkEnd w:id="111"/>
    </w:p>
    <w:p w14:paraId="684F493C" w14:textId="77777777" w:rsidR="005D6DB7" w:rsidRPr="004A3F63" w:rsidRDefault="005D6DB7" w:rsidP="005D6DB7">
      <w:pPr>
        <w:spacing w:before="120" w:after="120" w:line="240" w:lineRule="auto"/>
        <w:rPr>
          <w:rFonts w:ascii="Arial" w:hAnsi="Arial" w:cs="Arial"/>
        </w:rPr>
      </w:pPr>
      <w:r w:rsidRPr="004A3F63">
        <w:rPr>
          <w:rFonts w:ascii="Arial" w:hAnsi="Arial" w:cs="Arial"/>
        </w:rPr>
        <w:t>The siting of a tower crane must consider hazards such as:</w:t>
      </w:r>
    </w:p>
    <w:p w14:paraId="44B97403" w14:textId="77777777" w:rsidR="005D6DB7" w:rsidRPr="004A3F63" w:rsidRDefault="005D6DB7" w:rsidP="003A7783">
      <w:pPr>
        <w:pStyle w:val="ListParagraph"/>
        <w:numPr>
          <w:ilvl w:val="0"/>
          <w:numId w:val="72"/>
        </w:numPr>
        <w:spacing w:before="0" w:after="60" w:line="240" w:lineRule="auto"/>
        <w:jc w:val="both"/>
        <w:rPr>
          <w:rFonts w:ascii="Arial" w:hAnsi="Arial" w:cs="Arial"/>
        </w:rPr>
      </w:pPr>
      <w:r w:rsidRPr="004A3F63">
        <w:rPr>
          <w:rFonts w:ascii="Arial" w:hAnsi="Arial" w:cs="Arial"/>
        </w:rPr>
        <w:t>overhead powerlines</w:t>
      </w:r>
    </w:p>
    <w:p w14:paraId="19A4828A" w14:textId="77777777" w:rsidR="005D6DB7" w:rsidRPr="004A3F63" w:rsidRDefault="005D6DB7" w:rsidP="003A7783">
      <w:pPr>
        <w:pStyle w:val="ListParagraph"/>
        <w:numPr>
          <w:ilvl w:val="0"/>
          <w:numId w:val="72"/>
        </w:numPr>
        <w:spacing w:before="0" w:after="60" w:line="240" w:lineRule="auto"/>
        <w:jc w:val="both"/>
        <w:rPr>
          <w:rFonts w:ascii="Arial" w:hAnsi="Arial" w:cs="Arial"/>
        </w:rPr>
      </w:pPr>
      <w:r w:rsidRPr="004A3F63">
        <w:rPr>
          <w:rFonts w:ascii="Arial" w:hAnsi="Arial" w:cs="Arial"/>
        </w:rPr>
        <w:t>nearby structures</w:t>
      </w:r>
    </w:p>
    <w:p w14:paraId="5730ADBD" w14:textId="77777777" w:rsidR="005D6DB7" w:rsidRPr="004A3F63" w:rsidRDefault="005D6DB7" w:rsidP="003A7783">
      <w:pPr>
        <w:pStyle w:val="ListParagraph"/>
        <w:numPr>
          <w:ilvl w:val="0"/>
          <w:numId w:val="72"/>
        </w:numPr>
        <w:spacing w:before="0" w:after="60" w:line="240" w:lineRule="auto"/>
        <w:jc w:val="both"/>
        <w:rPr>
          <w:rFonts w:ascii="Arial" w:hAnsi="Arial" w:cs="Arial"/>
        </w:rPr>
      </w:pPr>
      <w:r w:rsidRPr="004A3F63">
        <w:rPr>
          <w:rFonts w:ascii="Arial" w:hAnsi="Arial" w:cs="Arial"/>
        </w:rPr>
        <w:t>other cranes or concrete placement booms (including those on adjacent sites)</w:t>
      </w:r>
    </w:p>
    <w:p w14:paraId="0186220D" w14:textId="77777777" w:rsidR="005D6DB7" w:rsidRPr="004A3F63" w:rsidRDefault="005D6DB7" w:rsidP="003A7783">
      <w:pPr>
        <w:pStyle w:val="ListParagraph"/>
        <w:numPr>
          <w:ilvl w:val="0"/>
          <w:numId w:val="72"/>
        </w:numPr>
        <w:spacing w:before="0" w:after="60" w:line="240" w:lineRule="auto"/>
        <w:jc w:val="both"/>
        <w:rPr>
          <w:rFonts w:ascii="Arial" w:hAnsi="Arial" w:cs="Arial"/>
        </w:rPr>
      </w:pPr>
      <w:r w:rsidRPr="004A3F63">
        <w:rPr>
          <w:rFonts w:ascii="Arial" w:hAnsi="Arial" w:cs="Arial"/>
        </w:rPr>
        <w:t>the vicinity of aerodromes and aircraft flight paths.</w:t>
      </w:r>
    </w:p>
    <w:p w14:paraId="11D4FFE7"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For further information on control measures to minimise the risk of injury from collision, refer to section 4 of this code. </w:t>
      </w:r>
      <w:bookmarkStart w:id="112" w:name="_TOC_250082"/>
    </w:p>
    <w:p w14:paraId="3369F6B8" w14:textId="309DFDF3" w:rsidR="005D6DB7" w:rsidRPr="00A833A8" w:rsidRDefault="005D6DB7" w:rsidP="00A833A8">
      <w:pPr>
        <w:widowControl w:val="0"/>
        <w:autoSpaceDE w:val="0"/>
        <w:autoSpaceDN w:val="0"/>
        <w:spacing w:before="122" w:after="0" w:line="240" w:lineRule="auto"/>
        <w:outlineLvl w:val="2"/>
        <w:rPr>
          <w:rFonts w:ascii="Arial" w:hAnsi="Arial" w:cs="Arial"/>
          <w:b/>
          <w:bCs/>
          <w:caps/>
          <w:noProof/>
          <w:color w:val="7F7F7F" w:themeColor="text1" w:themeTint="80"/>
          <w:sz w:val="30"/>
          <w:szCs w:val="30"/>
          <w:lang w:eastAsia="en-AU"/>
        </w:rPr>
      </w:pPr>
      <w:bookmarkStart w:id="113" w:name="_Toc109244547"/>
      <w:bookmarkStart w:id="114" w:name="_Toc109244950"/>
      <w:r w:rsidRPr="00A833A8">
        <w:rPr>
          <w:rFonts w:ascii="Arial" w:hAnsi="Arial" w:cs="Arial"/>
          <w:b/>
          <w:bCs/>
          <w:caps/>
          <w:noProof/>
          <w:color w:val="7F7F7F" w:themeColor="text1" w:themeTint="80"/>
          <w:sz w:val="30"/>
          <w:szCs w:val="30"/>
          <w:lang w:eastAsia="en-AU"/>
        </w:rPr>
        <w:t>3.3.3</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Location of access </w:t>
      </w:r>
      <w:bookmarkEnd w:id="112"/>
      <w:r w:rsidRPr="00A833A8">
        <w:rPr>
          <w:rFonts w:ascii="Arial" w:hAnsi="Arial" w:cs="Arial"/>
          <w:b/>
          <w:bCs/>
          <w:caps/>
          <w:noProof/>
          <w:color w:val="7F7F7F" w:themeColor="text1" w:themeTint="80"/>
          <w:sz w:val="30"/>
          <w:szCs w:val="30"/>
          <w:lang w:eastAsia="en-AU"/>
        </w:rPr>
        <w:t>areas</w:t>
      </w:r>
      <w:bookmarkEnd w:id="113"/>
      <w:bookmarkEnd w:id="114"/>
    </w:p>
    <w:p w14:paraId="032ABFDC" w14:textId="77777777" w:rsidR="005D6DB7" w:rsidRPr="004A3F63" w:rsidRDefault="005D6DB7" w:rsidP="005D6DB7">
      <w:pPr>
        <w:spacing w:before="120" w:after="120" w:line="240" w:lineRule="auto"/>
        <w:rPr>
          <w:rFonts w:ascii="Arial" w:hAnsi="Arial" w:cs="Arial"/>
        </w:rPr>
      </w:pPr>
      <w:r w:rsidRPr="004A3F63">
        <w:rPr>
          <w:rFonts w:ascii="Arial" w:hAnsi="Arial" w:cs="Arial"/>
        </w:rPr>
        <w:t>When siting a tower crane, consider the location of:</w:t>
      </w:r>
    </w:p>
    <w:p w14:paraId="1A0F0FF0"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common access areas for workers and other persons at the workplace</w:t>
      </w:r>
    </w:p>
    <w:p w14:paraId="60730FAD" w14:textId="77777777" w:rsidR="00A82232" w:rsidRDefault="005D6DB7" w:rsidP="005D6DB7">
      <w:pPr>
        <w:spacing w:before="0" w:after="60" w:line="240" w:lineRule="auto"/>
        <w:ind w:left="709" w:hanging="283"/>
        <w:jc w:val="both"/>
        <w:rPr>
          <w:rFonts w:ascii="Arial" w:hAnsi="Arial" w:cs="Arial"/>
        </w:rPr>
      </w:pPr>
      <w:r w:rsidRPr="004A3F63">
        <w:rPr>
          <w:rFonts w:ascii="Arial" w:hAnsi="Arial" w:cs="Arial"/>
        </w:rPr>
        <w:t>public access areas, such as footpaths, roadways and railways in the vicinity of the crane.</w:t>
      </w:r>
      <w:bookmarkStart w:id="115" w:name="_TOC_250081"/>
      <w:bookmarkEnd w:id="115"/>
    </w:p>
    <w:p w14:paraId="7A05BAB8" w14:textId="091BD00F" w:rsidR="005D6DB7" w:rsidRPr="00A833A8" w:rsidRDefault="005D6DB7" w:rsidP="00A833A8">
      <w:pPr>
        <w:widowControl w:val="0"/>
        <w:numPr>
          <w:ilvl w:val="1"/>
          <w:numId w:val="37"/>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116" w:name="_Toc10707593"/>
      <w:bookmarkStart w:id="117" w:name="_Toc109244951"/>
      <w:r w:rsidRPr="00A833A8">
        <w:rPr>
          <w:rFonts w:ascii="Arial" w:eastAsia="Arial" w:hAnsi="Arial" w:cs="Arial"/>
          <w:color w:val="7030A0"/>
          <w:sz w:val="40"/>
          <w:szCs w:val="40"/>
        </w:rPr>
        <w:lastRenderedPageBreak/>
        <w:t>Communication</w:t>
      </w:r>
      <w:bookmarkEnd w:id="116"/>
      <w:bookmarkEnd w:id="117"/>
    </w:p>
    <w:p w14:paraId="48D91815" w14:textId="77777777" w:rsidR="005D6DB7" w:rsidRPr="004A3F63" w:rsidRDefault="005D6DB7" w:rsidP="005D6DB7">
      <w:pPr>
        <w:spacing w:before="120" w:after="120" w:line="240" w:lineRule="auto"/>
        <w:rPr>
          <w:rFonts w:ascii="Arial" w:hAnsi="Arial" w:cs="Arial"/>
        </w:rPr>
      </w:pPr>
      <w:r w:rsidRPr="004A3F63">
        <w:rPr>
          <w:rFonts w:ascii="Arial" w:hAnsi="Arial" w:cs="Arial"/>
        </w:rPr>
        <w:t>A reliable method of communication between a crane operator and other persons is essential for safe crane operation. Failure to implement a reliable method of communication between the crane operator and other persons will lead to unsafe crane operations, and may contribute to injury to persons from:</w:t>
      </w:r>
    </w:p>
    <w:p w14:paraId="4B7DC58E" w14:textId="77777777" w:rsidR="005D6DB7" w:rsidRPr="004A3F63" w:rsidRDefault="005D6DB7" w:rsidP="003A7783">
      <w:pPr>
        <w:pStyle w:val="ListParagraph"/>
        <w:numPr>
          <w:ilvl w:val="0"/>
          <w:numId w:val="73"/>
        </w:numPr>
        <w:spacing w:before="0" w:after="60" w:line="240" w:lineRule="auto"/>
        <w:ind w:right="141"/>
        <w:jc w:val="both"/>
        <w:rPr>
          <w:rFonts w:ascii="Arial" w:hAnsi="Arial" w:cs="Arial"/>
        </w:rPr>
      </w:pPr>
      <w:r w:rsidRPr="004A3F63">
        <w:rPr>
          <w:rFonts w:ascii="Arial" w:hAnsi="Arial" w:cs="Arial"/>
        </w:rPr>
        <w:t>dropped loads</w:t>
      </w:r>
    </w:p>
    <w:p w14:paraId="3310AFF4" w14:textId="77777777" w:rsidR="005D6DB7" w:rsidRPr="004A3F63" w:rsidRDefault="005D6DB7" w:rsidP="003A7783">
      <w:pPr>
        <w:pStyle w:val="ListParagraph"/>
        <w:numPr>
          <w:ilvl w:val="0"/>
          <w:numId w:val="73"/>
        </w:numPr>
        <w:spacing w:before="0" w:after="60" w:line="240" w:lineRule="auto"/>
        <w:ind w:right="141"/>
        <w:jc w:val="both"/>
        <w:rPr>
          <w:rFonts w:ascii="Arial" w:hAnsi="Arial" w:cs="Arial"/>
        </w:rPr>
      </w:pPr>
      <w:r w:rsidRPr="004A3F63">
        <w:rPr>
          <w:rFonts w:ascii="Arial" w:hAnsi="Arial" w:cs="Arial"/>
        </w:rPr>
        <w:t>collision with other plant and structures.</w:t>
      </w:r>
    </w:p>
    <w:p w14:paraId="223AF58A" w14:textId="77777777" w:rsidR="005D6DB7" w:rsidRPr="004A3F63" w:rsidRDefault="005D6DB7" w:rsidP="005D6DB7">
      <w:pPr>
        <w:spacing w:before="120" w:after="120" w:line="240" w:lineRule="auto"/>
        <w:rPr>
          <w:rFonts w:ascii="Arial" w:hAnsi="Arial" w:cs="Arial"/>
        </w:rPr>
      </w:pPr>
      <w:r w:rsidRPr="004A3F63">
        <w:rPr>
          <w:rFonts w:ascii="Arial" w:hAnsi="Arial" w:cs="Arial"/>
        </w:rPr>
        <w:t>Only one dogger should give visual and audible signals at any time. When more than one dogger is involved in a lift, each dogger should understand when responsibility for their part of the lifting operation should be handed over to another dogger.</w:t>
      </w:r>
    </w:p>
    <w:p w14:paraId="4AEA7710" w14:textId="77777777" w:rsidR="005D6DB7" w:rsidRPr="004A3F63" w:rsidRDefault="005D6DB7" w:rsidP="005D6DB7">
      <w:pPr>
        <w:spacing w:before="120" w:after="120" w:line="240" w:lineRule="auto"/>
        <w:rPr>
          <w:rFonts w:ascii="Arial" w:hAnsi="Arial" w:cs="Arial"/>
        </w:rPr>
      </w:pPr>
      <w:r w:rsidRPr="004A3F63">
        <w:rPr>
          <w:rFonts w:ascii="Arial" w:hAnsi="Arial" w:cs="Arial"/>
        </w:rPr>
        <w:t>The use of radio communication is common practice in the tower crane industry. Persons using radio equipment should be familiar with the manufacturer’s operating instructions. A dedicated radio frequency should be selected for the duration of the crane operations to prevent interference to or from other radio equipment being used in the vicinity of the crane. All persons using radios should be aware of the risk of interference and signals from other radio equipment. Work should stop immediately if there is a loss of radio communication.</w:t>
      </w:r>
    </w:p>
    <w:p w14:paraId="1FE6890A" w14:textId="77777777" w:rsidR="005D6DB7" w:rsidRPr="004A3F63" w:rsidRDefault="005D6DB7" w:rsidP="005D6DB7">
      <w:pPr>
        <w:spacing w:before="120" w:after="120" w:line="240" w:lineRule="auto"/>
        <w:rPr>
          <w:rFonts w:ascii="Arial" w:hAnsi="Arial" w:cs="Arial"/>
        </w:rPr>
      </w:pPr>
      <w:r w:rsidRPr="004A3F63">
        <w:rPr>
          <w:rFonts w:ascii="Arial" w:hAnsi="Arial" w:cs="Arial"/>
        </w:rPr>
        <w:t>The safe use of radio communication usually involves:</w:t>
      </w:r>
    </w:p>
    <w:p w14:paraId="6A241182" w14:textId="77777777" w:rsidR="005D6DB7" w:rsidRPr="004A3F63" w:rsidRDefault="005D6DB7" w:rsidP="003A7783">
      <w:pPr>
        <w:pStyle w:val="ListParagraph"/>
        <w:numPr>
          <w:ilvl w:val="0"/>
          <w:numId w:val="74"/>
        </w:numPr>
        <w:spacing w:before="0" w:after="60" w:line="240" w:lineRule="auto"/>
        <w:ind w:right="141"/>
        <w:jc w:val="both"/>
        <w:rPr>
          <w:rFonts w:ascii="Arial" w:hAnsi="Arial" w:cs="Arial"/>
        </w:rPr>
      </w:pPr>
      <w:r w:rsidRPr="004A3F63">
        <w:rPr>
          <w:rFonts w:ascii="Arial" w:hAnsi="Arial" w:cs="Arial"/>
        </w:rPr>
        <w:t>the crane operator and dogger performing an operating safety check to ensure the radios are dry, handled with care and performing satisfactorily, and that a fully charged battery and spare are available</w:t>
      </w:r>
    </w:p>
    <w:p w14:paraId="04C09002" w14:textId="77777777" w:rsidR="005D6DB7" w:rsidRPr="004A3F63" w:rsidRDefault="005D6DB7" w:rsidP="003A7783">
      <w:pPr>
        <w:pStyle w:val="ListParagraph"/>
        <w:numPr>
          <w:ilvl w:val="0"/>
          <w:numId w:val="74"/>
        </w:numPr>
        <w:spacing w:before="0" w:after="60" w:line="240" w:lineRule="auto"/>
        <w:ind w:right="141"/>
        <w:jc w:val="both"/>
        <w:rPr>
          <w:rFonts w:ascii="Arial" w:hAnsi="Arial" w:cs="Arial"/>
        </w:rPr>
      </w:pPr>
      <w:r w:rsidRPr="004A3F63">
        <w:rPr>
          <w:rFonts w:ascii="Arial" w:hAnsi="Arial" w:cs="Arial"/>
        </w:rPr>
        <w:t>ensuring operators are familiar with the specific procedures for using radio communication for that workplace</w:t>
      </w:r>
    </w:p>
    <w:p w14:paraId="6A613FCA" w14:textId="77777777" w:rsidR="005D6DB7" w:rsidRPr="004A3F63" w:rsidRDefault="005D6DB7" w:rsidP="003A7783">
      <w:pPr>
        <w:pStyle w:val="ListParagraph"/>
        <w:numPr>
          <w:ilvl w:val="0"/>
          <w:numId w:val="74"/>
        </w:numPr>
        <w:spacing w:before="0" w:after="60" w:line="240" w:lineRule="auto"/>
        <w:ind w:right="141"/>
        <w:jc w:val="both"/>
        <w:rPr>
          <w:rFonts w:ascii="Arial" w:hAnsi="Arial" w:cs="Arial"/>
        </w:rPr>
      </w:pPr>
      <w:r w:rsidRPr="004A3F63">
        <w:rPr>
          <w:rFonts w:ascii="Arial" w:hAnsi="Arial" w:cs="Arial"/>
        </w:rPr>
        <w:t>adopting a constant talk method between radio users so that all involved persons are aware of the progress of the lifting operations at all times</w:t>
      </w:r>
    </w:p>
    <w:p w14:paraId="2FD928E3" w14:textId="77777777" w:rsidR="005D6DB7" w:rsidRPr="004A3F63" w:rsidRDefault="005D6DB7" w:rsidP="003A7783">
      <w:pPr>
        <w:pStyle w:val="ListParagraph"/>
        <w:numPr>
          <w:ilvl w:val="0"/>
          <w:numId w:val="74"/>
        </w:numPr>
        <w:spacing w:before="0" w:after="60" w:line="240" w:lineRule="auto"/>
        <w:ind w:right="141"/>
        <w:jc w:val="both"/>
        <w:rPr>
          <w:rFonts w:ascii="Arial" w:hAnsi="Arial" w:cs="Arial"/>
        </w:rPr>
      </w:pPr>
      <w:r w:rsidRPr="004A3F63">
        <w:rPr>
          <w:rFonts w:ascii="Arial" w:hAnsi="Arial" w:cs="Arial"/>
        </w:rPr>
        <w:t>ensuring the crane operator normally takes radio instructions from one person only, unless special circumstances exist that require specific arrangements to be in place for the use of more than two radios.</w:t>
      </w:r>
    </w:p>
    <w:p w14:paraId="390253A6" w14:textId="151CBB5E" w:rsidR="005D6DB7" w:rsidRPr="005B31D9" w:rsidRDefault="005B31D9" w:rsidP="003A7783">
      <w:pPr>
        <w:pStyle w:val="ListParagraph"/>
        <w:numPr>
          <w:ilvl w:val="0"/>
          <w:numId w:val="74"/>
        </w:numPr>
        <w:spacing w:before="0" w:after="60" w:line="240" w:lineRule="auto"/>
        <w:ind w:right="141"/>
        <w:jc w:val="both"/>
        <w:rPr>
          <w:rFonts w:ascii="Arial" w:hAnsi="Arial" w:cs="Arial"/>
          <w:szCs w:val="22"/>
        </w:rPr>
      </w:pPr>
      <w:r w:rsidRPr="005B31D9">
        <w:rPr>
          <w:rFonts w:ascii="Arial" w:hAnsi="Arial" w:cs="Arial"/>
          <w:szCs w:val="22"/>
        </w:rPr>
        <w:t>the</w:t>
      </w:r>
      <w:r w:rsidR="005D6DB7" w:rsidRPr="005B31D9">
        <w:rPr>
          <w:rFonts w:ascii="Arial" w:hAnsi="Arial" w:cs="Arial"/>
          <w:szCs w:val="22"/>
        </w:rPr>
        <w:t xml:space="preserve"> following recommendations</w:t>
      </w:r>
      <w:r>
        <w:rPr>
          <w:rFonts w:ascii="Arial" w:hAnsi="Arial" w:cs="Arial"/>
          <w:szCs w:val="22"/>
        </w:rPr>
        <w:t xml:space="preserve"> are made</w:t>
      </w:r>
      <w:r w:rsidR="005D6DB7" w:rsidRPr="005B31D9">
        <w:rPr>
          <w:rFonts w:ascii="Arial" w:hAnsi="Arial" w:cs="Arial"/>
          <w:szCs w:val="22"/>
        </w:rPr>
        <w:t xml:space="preserve"> for safe crane operations – </w:t>
      </w:r>
    </w:p>
    <w:p w14:paraId="294FD036" w14:textId="77777777" w:rsidR="005D6DB7" w:rsidRPr="004A3F63" w:rsidRDefault="005D6DB7" w:rsidP="003A7783">
      <w:pPr>
        <w:numPr>
          <w:ilvl w:val="1"/>
          <w:numId w:val="21"/>
        </w:numPr>
        <w:tabs>
          <w:tab w:val="clear" w:pos="1800"/>
          <w:tab w:val="num" w:pos="1440"/>
        </w:tabs>
        <w:autoSpaceDE w:val="0"/>
        <w:autoSpaceDN w:val="0"/>
        <w:spacing w:before="0" w:after="0" w:line="240" w:lineRule="auto"/>
        <w:ind w:left="1440"/>
        <w:rPr>
          <w:rFonts w:ascii="Arial" w:hAnsi="Arial" w:cs="Arial"/>
          <w:color w:val="000000"/>
          <w:szCs w:val="22"/>
        </w:rPr>
      </w:pPr>
      <w:r w:rsidRPr="004A3F63">
        <w:rPr>
          <w:rFonts w:ascii="Arial" w:hAnsi="Arial" w:cs="Arial"/>
          <w:color w:val="000000"/>
          <w:szCs w:val="22"/>
        </w:rPr>
        <w:t>Digital radios have the problem of delayed signal transmission on site which is a major risk in crane operation, hence this type of radio is not recommended for the industry. Analogue radio is the suitable type of radio to be used for the least delay in directing crane movement.</w:t>
      </w:r>
    </w:p>
    <w:p w14:paraId="75F37757" w14:textId="77777777" w:rsidR="005D6DB7" w:rsidRPr="004A3F63" w:rsidRDefault="005D6DB7" w:rsidP="0078470D">
      <w:pPr>
        <w:autoSpaceDE w:val="0"/>
        <w:autoSpaceDN w:val="0"/>
        <w:spacing w:before="0" w:after="0" w:line="240" w:lineRule="auto"/>
        <w:ind w:left="1440"/>
        <w:rPr>
          <w:rFonts w:ascii="Arial" w:hAnsi="Arial" w:cs="Arial"/>
          <w:color w:val="000000"/>
          <w:szCs w:val="22"/>
        </w:rPr>
      </w:pPr>
    </w:p>
    <w:p w14:paraId="183628A3" w14:textId="77777777" w:rsidR="005D6DB7" w:rsidRPr="004A3F63" w:rsidRDefault="005D6DB7" w:rsidP="003A7783">
      <w:pPr>
        <w:numPr>
          <w:ilvl w:val="1"/>
          <w:numId w:val="21"/>
        </w:numPr>
        <w:tabs>
          <w:tab w:val="clear" w:pos="1800"/>
          <w:tab w:val="num" w:pos="1440"/>
        </w:tabs>
        <w:autoSpaceDE w:val="0"/>
        <w:autoSpaceDN w:val="0"/>
        <w:spacing w:before="0" w:after="0" w:line="240" w:lineRule="auto"/>
        <w:ind w:left="1440"/>
        <w:rPr>
          <w:rFonts w:ascii="Arial" w:hAnsi="Arial" w:cs="Arial"/>
          <w:color w:val="000000"/>
          <w:szCs w:val="22"/>
        </w:rPr>
      </w:pPr>
      <w:r w:rsidRPr="004A3F63">
        <w:rPr>
          <w:rFonts w:ascii="Arial" w:hAnsi="Arial" w:cs="Arial"/>
          <w:color w:val="000000"/>
          <w:szCs w:val="22"/>
        </w:rPr>
        <w:t xml:space="preserve">The Trunked radio system is not recommended for the crane industry. When multiple cranes working on the same site, they do not need to communicate with each other or to a central control station, their locations do not change during the lifting task, the radio communication system recommended is point-to - point analogue radios with area wide license as this type of radio has the least delay in directing crane movement. </w:t>
      </w:r>
    </w:p>
    <w:p w14:paraId="70C1BB92" w14:textId="77777777" w:rsidR="005D6DB7" w:rsidRPr="004A3F63" w:rsidRDefault="005D6DB7" w:rsidP="0078470D">
      <w:pPr>
        <w:spacing w:before="0" w:after="60" w:line="240" w:lineRule="auto"/>
        <w:ind w:left="349" w:right="141"/>
        <w:jc w:val="both"/>
        <w:rPr>
          <w:rFonts w:ascii="Arial" w:hAnsi="Arial" w:cs="Arial"/>
        </w:rPr>
      </w:pPr>
    </w:p>
    <w:p w14:paraId="5345BF62"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Where radio communication is not or cannot be used, other forms of communication, such as hand, whistle, bell and buzzer signals, which comply with </w:t>
      </w:r>
      <w:r w:rsidRPr="004A3F63">
        <w:rPr>
          <w:rFonts w:ascii="Arial" w:hAnsi="Arial" w:cs="Arial"/>
          <w:i/>
        </w:rPr>
        <w:t xml:space="preserve">AS 2550.1: Cranes, hoists and winches – Safe use – General requirements </w:t>
      </w:r>
      <w:r w:rsidRPr="004A3F63">
        <w:rPr>
          <w:rFonts w:ascii="Arial" w:hAnsi="Arial" w:cs="Arial"/>
        </w:rPr>
        <w:t>should be used.</w:t>
      </w:r>
    </w:p>
    <w:p w14:paraId="35CBE972" w14:textId="77777777" w:rsidR="005D6DB7" w:rsidRPr="004A3F63" w:rsidRDefault="005D6DB7" w:rsidP="005D6DB7">
      <w:pPr>
        <w:spacing w:before="120" w:after="120" w:line="240" w:lineRule="auto"/>
        <w:rPr>
          <w:rFonts w:ascii="Arial" w:hAnsi="Arial" w:cs="Arial"/>
        </w:rPr>
      </w:pPr>
      <w:r w:rsidRPr="004A3F63">
        <w:rPr>
          <w:rFonts w:ascii="Arial" w:hAnsi="Arial" w:cs="Arial"/>
        </w:rPr>
        <w:t>Mobile phones should not be used to direct tower crane operations.</w:t>
      </w:r>
    </w:p>
    <w:p w14:paraId="6AC781E5" w14:textId="0976FF99" w:rsidR="005D6DB7" w:rsidRPr="00A847FC" w:rsidRDefault="005D6DB7" w:rsidP="00D41617">
      <w:pPr>
        <w:widowControl w:val="0"/>
        <w:numPr>
          <w:ilvl w:val="1"/>
          <w:numId w:val="37"/>
        </w:numPr>
        <w:tabs>
          <w:tab w:val="left" w:pos="851"/>
        </w:tabs>
        <w:autoSpaceDE w:val="0"/>
        <w:autoSpaceDN w:val="0"/>
        <w:spacing w:before="482" w:after="240" w:line="240" w:lineRule="auto"/>
        <w:ind w:left="851" w:right="1168" w:hanging="851"/>
        <w:outlineLvl w:val="1"/>
        <w:rPr>
          <w:rFonts w:ascii="Arial" w:eastAsia="Arial" w:hAnsi="Arial" w:cs="Arial"/>
          <w:color w:val="7030A0"/>
          <w:sz w:val="40"/>
          <w:szCs w:val="40"/>
        </w:rPr>
      </w:pPr>
      <w:bookmarkStart w:id="118" w:name="_TOC_250080"/>
      <w:bookmarkStart w:id="119" w:name="_Toc10707594"/>
      <w:bookmarkStart w:id="120" w:name="_Toc109244952"/>
      <w:r w:rsidRPr="00A847FC">
        <w:rPr>
          <w:rFonts w:ascii="Arial" w:eastAsia="Arial" w:hAnsi="Arial" w:cs="Arial"/>
          <w:color w:val="7030A0"/>
          <w:sz w:val="40"/>
          <w:szCs w:val="40"/>
        </w:rPr>
        <w:t xml:space="preserve">Emergency </w:t>
      </w:r>
      <w:bookmarkEnd w:id="118"/>
      <w:r w:rsidRPr="00A847FC">
        <w:rPr>
          <w:rFonts w:ascii="Arial" w:eastAsia="Arial" w:hAnsi="Arial" w:cs="Arial"/>
          <w:color w:val="7030A0"/>
          <w:sz w:val="40"/>
          <w:szCs w:val="40"/>
        </w:rPr>
        <w:t>plan</w:t>
      </w:r>
      <w:bookmarkEnd w:id="119"/>
      <w:bookmarkEnd w:id="120"/>
    </w:p>
    <w:p w14:paraId="02CF12F9"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An emergency plan must be tested in the workplace and include emergency procedures such as effective responses and evacuation, notifying emergency services and medical treatment. Emergency procedure training must be provided to effected workers. Contact numbers for emergency services </w:t>
      </w:r>
      <w:r w:rsidRPr="004A3F63">
        <w:rPr>
          <w:rFonts w:ascii="Arial" w:hAnsi="Arial" w:cs="Arial"/>
        </w:rPr>
        <w:lastRenderedPageBreak/>
        <w:t>should be easily seen or found. Workers should know what systems are in place to contact emergency services and how to use it.</w:t>
      </w:r>
    </w:p>
    <w:p w14:paraId="5D1799C5" w14:textId="77777777" w:rsidR="005D6DB7" w:rsidRPr="004A3F63" w:rsidRDefault="005D6DB7" w:rsidP="005D6DB7">
      <w:pPr>
        <w:spacing w:before="120" w:after="120" w:line="240" w:lineRule="auto"/>
        <w:rPr>
          <w:rFonts w:ascii="Arial" w:hAnsi="Arial" w:cs="Arial"/>
          <w:sz w:val="24"/>
          <w:szCs w:val="24"/>
        </w:rPr>
      </w:pPr>
      <w:r w:rsidRPr="004A3F63">
        <w:rPr>
          <w:rFonts w:ascii="Arial" w:hAnsi="Arial" w:cs="Arial"/>
        </w:rPr>
        <w:t>Equipment should be available and easily accessible so an injured worker including the crane operator can be removed quickly.  Relevant fire-fighting equipment such as fire extinguishers and if applicable fire blankets should also be in place and operational. Signs displaying evacuation locations should be placed where they are easily seen by workers and others at the workplace.</w:t>
      </w:r>
    </w:p>
    <w:p w14:paraId="6D730710" w14:textId="77777777" w:rsidR="005D6DB7" w:rsidRPr="004A3F63" w:rsidRDefault="005D6DB7" w:rsidP="005D6DB7">
      <w:pPr>
        <w:spacing w:before="120" w:after="120" w:line="240" w:lineRule="auto"/>
        <w:rPr>
          <w:rFonts w:ascii="Arial" w:hAnsi="Arial" w:cs="Arial"/>
        </w:rPr>
      </w:pPr>
      <w:r w:rsidRPr="004A3F63">
        <w:rPr>
          <w:rFonts w:ascii="Arial" w:hAnsi="Arial" w:cs="Arial"/>
        </w:rPr>
        <w:t>Plans should also include how these procedures will apply to people who are near the crane as well as those people who are operating the crane (e.g. procedures for evacuating the workplace).</w:t>
      </w:r>
    </w:p>
    <w:p w14:paraId="487681FC" w14:textId="77777777" w:rsidR="00234103" w:rsidRDefault="005D6DB7" w:rsidP="0078470D">
      <w:pPr>
        <w:pStyle w:val="Boxed1Text"/>
        <w:rPr>
          <w:rFonts w:ascii="Arial" w:hAnsi="Arial" w:cs="Arial"/>
          <w:b/>
        </w:rPr>
      </w:pPr>
      <w:r w:rsidRPr="004A3F63">
        <w:rPr>
          <w:rFonts w:ascii="Arial" w:hAnsi="Arial" w:cs="Arial"/>
          <w:b/>
        </w:rPr>
        <w:t>WHS Regulation</w:t>
      </w:r>
      <w:r w:rsidR="00234103">
        <w:rPr>
          <w:rFonts w:ascii="Arial" w:hAnsi="Arial" w:cs="Arial"/>
          <w:b/>
        </w:rPr>
        <w:t>,</w:t>
      </w:r>
      <w:r w:rsidRPr="004A3F63">
        <w:rPr>
          <w:rFonts w:ascii="Arial" w:hAnsi="Arial" w:cs="Arial"/>
          <w:b/>
        </w:rPr>
        <w:t xml:space="preserve"> section 43</w:t>
      </w:r>
    </w:p>
    <w:p w14:paraId="70E2E240" w14:textId="71AD48A7" w:rsidR="005D6DB7" w:rsidRPr="004A3F63" w:rsidRDefault="005D6DB7" w:rsidP="0078470D">
      <w:pPr>
        <w:pStyle w:val="Boxed1Text"/>
        <w:rPr>
          <w:rFonts w:ascii="Arial" w:hAnsi="Arial" w:cs="Arial"/>
        </w:rPr>
      </w:pPr>
      <w:r w:rsidRPr="004A3F63">
        <w:rPr>
          <w:rFonts w:ascii="Arial" w:hAnsi="Arial" w:cs="Arial"/>
        </w:rPr>
        <w:t>A PCBU at a workplace must ensure that an emergency plan is prepared for the workplace that provides for emergency procedures, testing of the emergency procedures and information, training and instruction to relevant workers.</w:t>
      </w:r>
    </w:p>
    <w:p w14:paraId="4B0EB1C0" w14:textId="48EBBB6C" w:rsidR="005D6DB7" w:rsidRPr="00A833A8" w:rsidRDefault="005D6DB7" w:rsidP="00A833A8">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121" w:name="_TOC_250079"/>
      <w:bookmarkStart w:id="122" w:name="_Toc10707595"/>
      <w:bookmarkStart w:id="123" w:name="_Toc109244953"/>
      <w:bookmarkEnd w:id="121"/>
      <w:r w:rsidRPr="00A833A8">
        <w:rPr>
          <w:rFonts w:ascii="Arial" w:eastAsia="Arial" w:hAnsi="Arial" w:cs="Arial"/>
          <w:color w:val="7030A0"/>
          <w:sz w:val="40"/>
          <w:szCs w:val="40"/>
        </w:rPr>
        <w:t>3.6</w:t>
      </w:r>
      <w:r w:rsidRPr="00A833A8">
        <w:rPr>
          <w:rFonts w:ascii="Arial" w:eastAsia="Arial" w:hAnsi="Arial" w:cs="Arial"/>
          <w:color w:val="7030A0"/>
          <w:sz w:val="40"/>
          <w:szCs w:val="40"/>
        </w:rPr>
        <w:tab/>
        <w:t>Lighting</w:t>
      </w:r>
      <w:bookmarkEnd w:id="122"/>
      <w:bookmarkEnd w:id="123"/>
    </w:p>
    <w:p w14:paraId="0DC60060" w14:textId="77777777" w:rsidR="005D6DB7" w:rsidRPr="004A3F63" w:rsidRDefault="005D6DB7" w:rsidP="005D6DB7">
      <w:pPr>
        <w:spacing w:before="120" w:after="120" w:line="240" w:lineRule="auto"/>
        <w:rPr>
          <w:rFonts w:ascii="Arial" w:hAnsi="Arial" w:cs="Arial"/>
        </w:rPr>
      </w:pPr>
      <w:r w:rsidRPr="004A3F63">
        <w:rPr>
          <w:rFonts w:ascii="Arial" w:hAnsi="Arial" w:cs="Arial"/>
        </w:rPr>
        <w:t>It is important that crane operators have adequate lighting when climbing and accessing tower cranes. If tower cranes are to be accessed outside of daylight hours, appropriate artificial light sources should be used or provided. This could include the use of personal lighting on crane crew such as headlamps or the installation of permanent lighting in tower sections.</w:t>
      </w:r>
    </w:p>
    <w:p w14:paraId="00090C64" w14:textId="77777777" w:rsidR="005D6DB7" w:rsidRPr="004A3F63" w:rsidRDefault="005D6DB7" w:rsidP="005D6DB7">
      <w:pPr>
        <w:spacing w:before="120" w:after="240" w:line="240" w:lineRule="auto"/>
        <w:rPr>
          <w:rFonts w:ascii="Arial" w:hAnsi="Arial" w:cs="Arial"/>
        </w:rPr>
      </w:pPr>
      <w:r w:rsidRPr="004A3F63">
        <w:rPr>
          <w:rFonts w:ascii="Arial" w:hAnsi="Arial" w:cs="Arial"/>
        </w:rPr>
        <w:t>Appropriate lighting may also be provided from other sources on the worksite such as lighting attached to a structure in close proximity to the tower crane.</w:t>
      </w:r>
    </w:p>
    <w:p w14:paraId="762CFD91" w14:textId="18C5F701" w:rsidR="005D6DB7" w:rsidRPr="004A3F63" w:rsidRDefault="005D6DB7" w:rsidP="0078470D">
      <w:pPr>
        <w:pStyle w:val="Boxed1Text"/>
        <w:rPr>
          <w:rFonts w:ascii="Arial" w:hAnsi="Arial" w:cs="Arial"/>
        </w:rPr>
      </w:pPr>
      <w:r w:rsidRPr="00B604A7">
        <w:rPr>
          <w:rFonts w:ascii="Arial" w:hAnsi="Arial" w:cs="Arial"/>
          <w:b/>
          <w:bCs/>
        </w:rPr>
        <w:t>WHS Regulation</w:t>
      </w:r>
      <w:r w:rsidR="00234103">
        <w:rPr>
          <w:rFonts w:ascii="Arial" w:hAnsi="Arial" w:cs="Arial"/>
          <w:b/>
          <w:bCs/>
        </w:rPr>
        <w:t>, s</w:t>
      </w:r>
      <w:r w:rsidRPr="00B604A7">
        <w:rPr>
          <w:rFonts w:ascii="Arial" w:hAnsi="Arial" w:cs="Arial"/>
          <w:b/>
          <w:bCs/>
        </w:rPr>
        <w:t>ection 40</w:t>
      </w:r>
      <w:r w:rsidRPr="004A3F63">
        <w:rPr>
          <w:rFonts w:ascii="Arial" w:hAnsi="Arial" w:cs="Arial"/>
        </w:rPr>
        <w:t>:</w:t>
      </w:r>
    </w:p>
    <w:p w14:paraId="4CFC25A3" w14:textId="77777777" w:rsidR="0078470D" w:rsidRPr="004A3F63" w:rsidRDefault="005D6DB7" w:rsidP="0078470D">
      <w:pPr>
        <w:pStyle w:val="Boxed1Text"/>
        <w:rPr>
          <w:rFonts w:ascii="Arial" w:hAnsi="Arial" w:cs="Arial"/>
        </w:rPr>
      </w:pPr>
      <w:r w:rsidRPr="004A3F63">
        <w:rPr>
          <w:rFonts w:ascii="Arial" w:hAnsi="Arial" w:cs="Arial"/>
        </w:rPr>
        <w:t>Duty in relation to general workplace facilities</w:t>
      </w:r>
    </w:p>
    <w:p w14:paraId="5D595E2D" w14:textId="2FB9D861" w:rsidR="005D6DB7" w:rsidRPr="004A3F63" w:rsidRDefault="005D6DB7" w:rsidP="0078470D">
      <w:pPr>
        <w:pStyle w:val="Boxed1Text"/>
        <w:rPr>
          <w:rFonts w:ascii="Arial" w:hAnsi="Arial" w:cs="Arial"/>
        </w:rPr>
      </w:pPr>
      <w:r w:rsidRPr="004A3F63">
        <w:rPr>
          <w:rFonts w:ascii="Arial" w:hAnsi="Arial" w:cs="Arial"/>
        </w:rPr>
        <w:t>A person conducting a business or undertaking at a workplace must ensure, so far as is reasonably practicable, the following:</w:t>
      </w:r>
      <w:r w:rsidR="006D122F" w:rsidRPr="004A3F63">
        <w:rPr>
          <w:rFonts w:ascii="Arial" w:hAnsi="Arial" w:cs="Arial"/>
        </w:rPr>
        <w:t xml:space="preserve"> </w:t>
      </w:r>
    </w:p>
    <w:p w14:paraId="250AF3B0" w14:textId="77777777" w:rsidR="006D122F" w:rsidRPr="004A3F63" w:rsidRDefault="006D122F" w:rsidP="006D122F">
      <w:pPr>
        <w:pStyle w:val="Boxed1Text"/>
        <w:rPr>
          <w:rFonts w:ascii="Arial" w:hAnsi="Arial" w:cs="Arial"/>
        </w:rPr>
      </w:pPr>
      <w:r w:rsidRPr="004A3F63">
        <w:rPr>
          <w:rFonts w:ascii="Arial" w:hAnsi="Arial" w:cs="Arial"/>
        </w:rPr>
        <w:t>he layout of the workplace allows, and the workplace is maintained so as to allow for persons to enter and exit and to move about without risk to health and safety, both under normal working conditions and in an emergency;</w:t>
      </w:r>
    </w:p>
    <w:p w14:paraId="30335ACA" w14:textId="77777777" w:rsidR="006D122F" w:rsidRPr="004A3F63" w:rsidRDefault="006D122F" w:rsidP="006D122F">
      <w:pPr>
        <w:pStyle w:val="Boxed1Text"/>
        <w:rPr>
          <w:rFonts w:ascii="Arial" w:hAnsi="Arial" w:cs="Arial"/>
        </w:rPr>
      </w:pPr>
      <w:r w:rsidRPr="004A3F63">
        <w:rPr>
          <w:rFonts w:ascii="Arial" w:hAnsi="Arial" w:cs="Arial"/>
        </w:rPr>
        <w:t>a.</w:t>
      </w:r>
      <w:r w:rsidRPr="004A3F63">
        <w:rPr>
          <w:rFonts w:ascii="Arial" w:hAnsi="Arial" w:cs="Arial"/>
        </w:rPr>
        <w:tab/>
        <w:t>work areas have space for work to be carried out without risk to health and safety;</w:t>
      </w:r>
    </w:p>
    <w:p w14:paraId="3D2EC589" w14:textId="77777777" w:rsidR="006D122F" w:rsidRPr="004A3F63" w:rsidRDefault="006D122F" w:rsidP="006D122F">
      <w:pPr>
        <w:pStyle w:val="Boxed1Text"/>
        <w:rPr>
          <w:rFonts w:ascii="Arial" w:hAnsi="Arial" w:cs="Arial"/>
        </w:rPr>
      </w:pPr>
      <w:r w:rsidRPr="004A3F63">
        <w:rPr>
          <w:rFonts w:ascii="Arial" w:hAnsi="Arial" w:cs="Arial"/>
        </w:rPr>
        <w:t>b.</w:t>
      </w:r>
      <w:r w:rsidRPr="004A3F63">
        <w:rPr>
          <w:rFonts w:ascii="Arial" w:hAnsi="Arial" w:cs="Arial"/>
        </w:rPr>
        <w:tab/>
        <w:t>floors and other surfaces are designed, installed and maintained to allow work to be carried out without risk to health and safety;</w:t>
      </w:r>
    </w:p>
    <w:p w14:paraId="465CDD8E" w14:textId="77777777" w:rsidR="006D122F" w:rsidRPr="004A3F63" w:rsidRDefault="006D122F" w:rsidP="006D122F">
      <w:pPr>
        <w:pStyle w:val="Boxed1Text"/>
        <w:rPr>
          <w:rFonts w:ascii="Arial" w:hAnsi="Arial" w:cs="Arial"/>
        </w:rPr>
      </w:pPr>
      <w:r w:rsidRPr="004A3F63">
        <w:rPr>
          <w:rFonts w:ascii="Arial" w:hAnsi="Arial" w:cs="Arial"/>
        </w:rPr>
        <w:t>c.</w:t>
      </w:r>
      <w:r w:rsidRPr="004A3F63">
        <w:rPr>
          <w:rFonts w:ascii="Arial" w:hAnsi="Arial" w:cs="Arial"/>
        </w:rPr>
        <w:tab/>
        <w:t>lighting enables;</w:t>
      </w:r>
    </w:p>
    <w:p w14:paraId="73AC60AE" w14:textId="77777777" w:rsidR="006D122F" w:rsidRPr="004A3F63" w:rsidRDefault="006D122F" w:rsidP="006D122F">
      <w:pPr>
        <w:pStyle w:val="Boxed1Text"/>
        <w:rPr>
          <w:rFonts w:ascii="Arial" w:hAnsi="Arial" w:cs="Arial"/>
        </w:rPr>
      </w:pPr>
      <w:r w:rsidRPr="004A3F63">
        <w:rPr>
          <w:rFonts w:ascii="Arial" w:hAnsi="Arial" w:cs="Arial"/>
        </w:rPr>
        <w:t>d.</w:t>
      </w:r>
      <w:r w:rsidRPr="004A3F63">
        <w:rPr>
          <w:rFonts w:ascii="Arial" w:hAnsi="Arial" w:cs="Arial"/>
        </w:rPr>
        <w:tab/>
        <w:t>each worker to carry out work without risk to health and safety;</w:t>
      </w:r>
    </w:p>
    <w:p w14:paraId="3705FA15" w14:textId="522A18BD" w:rsidR="006D122F" w:rsidRPr="004A3F63" w:rsidRDefault="006D122F" w:rsidP="006D122F">
      <w:pPr>
        <w:pStyle w:val="Boxed1Text"/>
        <w:rPr>
          <w:rFonts w:ascii="Arial" w:hAnsi="Arial" w:cs="Arial"/>
        </w:rPr>
      </w:pPr>
      <w:r w:rsidRPr="004A3F63">
        <w:rPr>
          <w:rFonts w:ascii="Arial" w:hAnsi="Arial" w:cs="Arial"/>
        </w:rPr>
        <w:tab/>
      </w:r>
      <w:proofErr w:type="spellStart"/>
      <w:r w:rsidRPr="004A3F63">
        <w:rPr>
          <w:rFonts w:ascii="Arial" w:hAnsi="Arial" w:cs="Arial"/>
        </w:rPr>
        <w:t>i</w:t>
      </w:r>
      <w:proofErr w:type="spellEnd"/>
      <w:r w:rsidRPr="004A3F63">
        <w:rPr>
          <w:rFonts w:ascii="Arial" w:hAnsi="Arial" w:cs="Arial"/>
        </w:rPr>
        <w:t>.</w:t>
      </w:r>
      <w:r w:rsidRPr="004A3F63">
        <w:rPr>
          <w:rFonts w:ascii="Arial" w:hAnsi="Arial" w:cs="Arial"/>
        </w:rPr>
        <w:tab/>
        <w:t>persons to move within the workplace without risk to health and safety;</w:t>
      </w:r>
    </w:p>
    <w:p w14:paraId="7B57CFAB" w14:textId="2D851F50" w:rsidR="006D122F" w:rsidRPr="004A3F63" w:rsidRDefault="006D122F" w:rsidP="006D122F">
      <w:pPr>
        <w:pStyle w:val="Boxed1Text"/>
        <w:rPr>
          <w:rFonts w:ascii="Arial" w:hAnsi="Arial" w:cs="Arial"/>
        </w:rPr>
      </w:pPr>
      <w:r w:rsidRPr="004A3F63">
        <w:rPr>
          <w:rFonts w:ascii="Arial" w:hAnsi="Arial" w:cs="Arial"/>
        </w:rPr>
        <w:tab/>
        <w:t>ii.</w:t>
      </w:r>
      <w:r w:rsidRPr="004A3F63">
        <w:rPr>
          <w:rFonts w:ascii="Arial" w:hAnsi="Arial" w:cs="Arial"/>
        </w:rPr>
        <w:tab/>
        <w:t>safe evacuation in an emergency;</w:t>
      </w:r>
    </w:p>
    <w:p w14:paraId="72C6BD5E" w14:textId="48C36BB4" w:rsidR="006D122F" w:rsidRPr="004A3F63" w:rsidRDefault="006D122F" w:rsidP="006D122F">
      <w:pPr>
        <w:pStyle w:val="Boxed1Text"/>
        <w:rPr>
          <w:rFonts w:ascii="Arial" w:hAnsi="Arial" w:cs="Arial"/>
        </w:rPr>
      </w:pPr>
      <w:r w:rsidRPr="004A3F63">
        <w:rPr>
          <w:rFonts w:ascii="Arial" w:hAnsi="Arial" w:cs="Arial"/>
        </w:rPr>
        <w:tab/>
        <w:t>iii.</w:t>
      </w:r>
      <w:r w:rsidRPr="004A3F63">
        <w:rPr>
          <w:rFonts w:ascii="Arial" w:hAnsi="Arial" w:cs="Arial"/>
        </w:rPr>
        <w:tab/>
        <w:t>ventilation enables workers to carry out work without risk to health and safety;</w:t>
      </w:r>
    </w:p>
    <w:p w14:paraId="4D5BAEDE" w14:textId="2AFB0E4A" w:rsidR="006D122F" w:rsidRPr="004A3F63" w:rsidRDefault="006D122F" w:rsidP="006D122F">
      <w:pPr>
        <w:pStyle w:val="Boxed1Text"/>
        <w:rPr>
          <w:rFonts w:ascii="Arial" w:hAnsi="Arial" w:cs="Arial"/>
        </w:rPr>
      </w:pPr>
      <w:r w:rsidRPr="004A3F63">
        <w:rPr>
          <w:rFonts w:ascii="Arial" w:hAnsi="Arial" w:cs="Arial"/>
        </w:rPr>
        <w:t>e.</w:t>
      </w:r>
      <w:r w:rsidRPr="004A3F63">
        <w:rPr>
          <w:rFonts w:ascii="Arial" w:hAnsi="Arial" w:cs="Arial"/>
        </w:rPr>
        <w:tab/>
        <w:t>workers carrying out work in extremes of heat or cold are able to carry out work without risk to health and safety;</w:t>
      </w:r>
    </w:p>
    <w:p w14:paraId="2052C142" w14:textId="08D53111" w:rsidR="006D122F" w:rsidRPr="004A3F63" w:rsidRDefault="006D122F" w:rsidP="006D122F">
      <w:pPr>
        <w:pStyle w:val="Boxed1Text"/>
        <w:rPr>
          <w:rFonts w:ascii="Arial" w:hAnsi="Arial" w:cs="Arial"/>
        </w:rPr>
      </w:pPr>
      <w:r w:rsidRPr="004A3F63">
        <w:rPr>
          <w:rFonts w:ascii="Arial" w:hAnsi="Arial" w:cs="Arial"/>
        </w:rPr>
        <w:lastRenderedPageBreak/>
        <w:t>f.</w:t>
      </w:r>
      <w:r w:rsidRPr="004A3F63">
        <w:rPr>
          <w:rFonts w:ascii="Arial" w:hAnsi="Arial" w:cs="Arial"/>
        </w:rPr>
        <w:tab/>
        <w:t>work in relation to or near essential services does not give rise to a risk to the health and safety of persons at the workplace.</w:t>
      </w:r>
    </w:p>
    <w:p w14:paraId="5CC91743" w14:textId="77777777" w:rsidR="005D6DB7" w:rsidRDefault="005D6DB7" w:rsidP="005D6DB7">
      <w:pPr>
        <w:spacing w:before="120" w:after="120" w:line="240" w:lineRule="auto"/>
        <w:rPr>
          <w:rFonts w:ascii="Arial" w:hAnsi="Arial" w:cs="Arial"/>
        </w:rPr>
      </w:pPr>
    </w:p>
    <w:p w14:paraId="38F9931B" w14:textId="77777777" w:rsidR="00A82232" w:rsidRDefault="00A82232" w:rsidP="005D6DB7">
      <w:pPr>
        <w:spacing w:before="120" w:after="120" w:line="240" w:lineRule="auto"/>
        <w:rPr>
          <w:rFonts w:ascii="Arial" w:hAnsi="Arial" w:cs="Arial"/>
        </w:rPr>
      </w:pPr>
    </w:p>
    <w:p w14:paraId="1512A88B" w14:textId="579AE748" w:rsidR="005D6DB7" w:rsidRPr="00A833A8" w:rsidRDefault="005D6DB7" w:rsidP="00A833A8">
      <w:pPr>
        <w:widowControl w:val="0"/>
        <w:numPr>
          <w:ilvl w:val="0"/>
          <w:numId w:val="3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24" w:name="_Toc10707596"/>
      <w:bookmarkStart w:id="125" w:name="_Toc109244954"/>
      <w:r w:rsidRPr="00A833A8">
        <w:rPr>
          <w:rFonts w:ascii="Arial" w:eastAsia="Arial" w:hAnsi="Arial" w:cs="Arial"/>
          <w:color w:val="222A35" w:themeColor="text2" w:themeShade="80"/>
          <w:sz w:val="52"/>
          <w:szCs w:val="52"/>
        </w:rPr>
        <w:t>Minimising risk of injury from collision</w:t>
      </w:r>
      <w:bookmarkEnd w:id="124"/>
      <w:bookmarkEnd w:id="125"/>
    </w:p>
    <w:p w14:paraId="07D8A8B4" w14:textId="77777777" w:rsidR="005D6DB7" w:rsidRPr="004A3F63" w:rsidRDefault="005D6DB7" w:rsidP="005D6DB7">
      <w:pPr>
        <w:spacing w:before="120" w:after="120" w:line="240" w:lineRule="auto"/>
        <w:rPr>
          <w:rFonts w:ascii="Arial" w:hAnsi="Arial" w:cs="Arial"/>
        </w:rPr>
      </w:pPr>
      <w:r w:rsidRPr="004A3F63">
        <w:rPr>
          <w:rFonts w:ascii="Arial" w:hAnsi="Arial" w:cs="Arial"/>
        </w:rPr>
        <w:t>Failure to maintain sufficient clearance between tower cranes and other plant and structures may result in a risk of injury from a collision between the crane or its load with other plant or structures. This may lead to:</w:t>
      </w:r>
    </w:p>
    <w:p w14:paraId="1DCCAA74" w14:textId="77777777" w:rsidR="005D6DB7" w:rsidRPr="004A3F63" w:rsidRDefault="005D6DB7" w:rsidP="003A7783">
      <w:pPr>
        <w:pStyle w:val="ListParagraph"/>
        <w:numPr>
          <w:ilvl w:val="0"/>
          <w:numId w:val="75"/>
        </w:numPr>
        <w:spacing w:before="0" w:after="60" w:line="240" w:lineRule="auto"/>
        <w:ind w:right="141"/>
        <w:jc w:val="both"/>
        <w:rPr>
          <w:rFonts w:ascii="Arial" w:hAnsi="Arial" w:cs="Arial"/>
        </w:rPr>
      </w:pPr>
      <w:r w:rsidRPr="004A3F63">
        <w:rPr>
          <w:rFonts w:ascii="Arial" w:hAnsi="Arial" w:cs="Arial"/>
        </w:rPr>
        <w:t>damage to crane components, such as the boom, which may seriously weaken them or lead to structural collapse</w:t>
      </w:r>
    </w:p>
    <w:p w14:paraId="4FB3EC4C" w14:textId="77777777" w:rsidR="005D6DB7" w:rsidRPr="004A3F63" w:rsidRDefault="005D6DB7" w:rsidP="003A7783">
      <w:pPr>
        <w:pStyle w:val="ListParagraph"/>
        <w:numPr>
          <w:ilvl w:val="0"/>
          <w:numId w:val="75"/>
        </w:numPr>
        <w:spacing w:before="0" w:after="60" w:line="240" w:lineRule="auto"/>
        <w:ind w:right="141"/>
        <w:jc w:val="both"/>
        <w:rPr>
          <w:rFonts w:ascii="Arial" w:hAnsi="Arial" w:cs="Arial"/>
        </w:rPr>
      </w:pPr>
      <w:r w:rsidRPr="004A3F63">
        <w:rPr>
          <w:rFonts w:ascii="Arial" w:hAnsi="Arial" w:cs="Arial"/>
        </w:rPr>
        <w:t>injury to persons in the vicinity of the crane, including workers and members of the public.</w:t>
      </w:r>
    </w:p>
    <w:p w14:paraId="447CF660" w14:textId="77777777" w:rsidR="005D6DB7" w:rsidRPr="004A3F63" w:rsidRDefault="005D6DB7" w:rsidP="005D6DB7">
      <w:pPr>
        <w:spacing w:before="120" w:after="120" w:line="240" w:lineRule="auto"/>
        <w:rPr>
          <w:rFonts w:ascii="Arial" w:hAnsi="Arial" w:cs="Arial"/>
        </w:rPr>
      </w:pPr>
      <w:r w:rsidRPr="004A3F63">
        <w:rPr>
          <w:rFonts w:ascii="Arial" w:hAnsi="Arial" w:cs="Arial"/>
        </w:rPr>
        <w:t>The risk of injury from collision is higher when the regular working zone of the tower crane is next to another structure. Mobile plant may present a greater risk of injury from collision with a tower crane than a fixed structure, as its position may change.</w:t>
      </w:r>
    </w:p>
    <w:p w14:paraId="0904A7C1" w14:textId="7DF683C0" w:rsidR="005D6DB7" w:rsidRPr="00A833A8" w:rsidRDefault="005D6DB7" w:rsidP="00A833A8">
      <w:pPr>
        <w:widowControl w:val="0"/>
        <w:numPr>
          <w:ilvl w:val="1"/>
          <w:numId w:val="39"/>
        </w:numPr>
        <w:tabs>
          <w:tab w:val="left" w:pos="851"/>
        </w:tabs>
        <w:autoSpaceDE w:val="0"/>
        <w:autoSpaceDN w:val="0"/>
        <w:spacing w:before="482" w:after="0" w:line="240" w:lineRule="auto"/>
        <w:ind w:left="851" w:right="567" w:hanging="851"/>
        <w:outlineLvl w:val="1"/>
        <w:rPr>
          <w:rFonts w:ascii="Arial" w:eastAsia="Arial" w:hAnsi="Arial" w:cs="Arial"/>
          <w:color w:val="7030A0"/>
          <w:sz w:val="40"/>
          <w:szCs w:val="40"/>
        </w:rPr>
      </w:pPr>
      <w:bookmarkStart w:id="126" w:name="_TOC_250077"/>
      <w:bookmarkStart w:id="127" w:name="_Ref9320562"/>
      <w:bookmarkStart w:id="128" w:name="_Ref9320945"/>
      <w:bookmarkStart w:id="129" w:name="_Ref9320946"/>
      <w:bookmarkStart w:id="130" w:name="_Ref9321233"/>
      <w:bookmarkStart w:id="131" w:name="_Toc10707597"/>
      <w:bookmarkStart w:id="132" w:name="_Toc109244955"/>
      <w:r w:rsidRPr="00A833A8">
        <w:rPr>
          <w:rFonts w:ascii="Arial" w:eastAsia="Arial" w:hAnsi="Arial" w:cs="Arial"/>
          <w:color w:val="7030A0"/>
          <w:sz w:val="40"/>
          <w:szCs w:val="40"/>
        </w:rPr>
        <w:t xml:space="preserve">Working near overhead electric lines </w:t>
      </w:r>
      <w:bookmarkEnd w:id="126"/>
      <w:r w:rsidRPr="00A833A8">
        <w:rPr>
          <w:rFonts w:ascii="Arial" w:eastAsia="Arial" w:hAnsi="Arial" w:cs="Arial"/>
          <w:color w:val="7030A0"/>
          <w:sz w:val="40"/>
          <w:szCs w:val="40"/>
        </w:rPr>
        <w:t>(powerlines)</w:t>
      </w:r>
      <w:bookmarkEnd w:id="127"/>
      <w:bookmarkEnd w:id="128"/>
      <w:bookmarkEnd w:id="129"/>
      <w:bookmarkEnd w:id="130"/>
      <w:bookmarkEnd w:id="131"/>
      <w:bookmarkEnd w:id="132"/>
    </w:p>
    <w:p w14:paraId="12A459A7" w14:textId="1033E7A8" w:rsidR="005D6DB7" w:rsidRPr="00A833A8" w:rsidRDefault="005D6DB7" w:rsidP="00A833A8">
      <w:pPr>
        <w:widowControl w:val="0"/>
        <w:autoSpaceDE w:val="0"/>
        <w:autoSpaceDN w:val="0"/>
        <w:spacing w:before="122" w:after="0" w:line="240" w:lineRule="auto"/>
        <w:outlineLvl w:val="2"/>
        <w:rPr>
          <w:rFonts w:ascii="Arial" w:hAnsi="Arial" w:cs="Arial"/>
          <w:b/>
          <w:bCs/>
          <w:caps/>
          <w:noProof/>
          <w:color w:val="7F7F7F" w:themeColor="text1" w:themeTint="80"/>
          <w:sz w:val="30"/>
          <w:szCs w:val="30"/>
          <w:lang w:eastAsia="en-AU"/>
        </w:rPr>
      </w:pPr>
      <w:bookmarkStart w:id="133" w:name="_TOC_250076"/>
      <w:bookmarkStart w:id="134" w:name="_Toc10707598"/>
      <w:bookmarkStart w:id="135" w:name="_Toc109244956"/>
      <w:r w:rsidRPr="00A833A8">
        <w:rPr>
          <w:rFonts w:ascii="Arial" w:hAnsi="Arial" w:cs="Arial"/>
          <w:b/>
          <w:bCs/>
          <w:caps/>
          <w:noProof/>
          <w:color w:val="7F7F7F" w:themeColor="text1" w:themeTint="80"/>
          <w:sz w:val="30"/>
          <w:szCs w:val="30"/>
          <w:lang w:eastAsia="en-AU"/>
        </w:rPr>
        <w:t>4.1.1</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Electrical safety </w:t>
      </w:r>
      <w:bookmarkEnd w:id="133"/>
      <w:r w:rsidRPr="00A833A8">
        <w:rPr>
          <w:rFonts w:ascii="Arial" w:hAnsi="Arial" w:cs="Arial"/>
          <w:b/>
          <w:bCs/>
          <w:caps/>
          <w:noProof/>
          <w:color w:val="7F7F7F" w:themeColor="text1" w:themeTint="80"/>
          <w:sz w:val="30"/>
          <w:szCs w:val="30"/>
          <w:lang w:eastAsia="en-AU"/>
        </w:rPr>
        <w:t>laws</w:t>
      </w:r>
      <w:bookmarkEnd w:id="134"/>
      <w:bookmarkEnd w:id="135"/>
    </w:p>
    <w:p w14:paraId="46101A88" w14:textId="77777777" w:rsidR="005D6DB7" w:rsidRPr="004A3F63" w:rsidRDefault="005D6DB7" w:rsidP="005D6DB7">
      <w:pPr>
        <w:spacing w:before="120" w:after="120" w:line="240" w:lineRule="auto"/>
        <w:rPr>
          <w:rFonts w:ascii="Arial" w:hAnsi="Arial" w:cs="Arial"/>
        </w:rPr>
      </w:pPr>
      <w:r w:rsidRPr="004A3F63">
        <w:rPr>
          <w:rFonts w:ascii="Arial" w:hAnsi="Arial" w:cs="Arial"/>
        </w:rPr>
        <w:t>Information about requirements for working near overhead powerlines is provided in the following:</w:t>
      </w:r>
    </w:p>
    <w:p w14:paraId="72D6BC74" w14:textId="77777777" w:rsidR="005D6DB7" w:rsidRPr="004A3F63" w:rsidRDefault="005A6F6B" w:rsidP="003A7783">
      <w:pPr>
        <w:pStyle w:val="ListParagraph"/>
        <w:numPr>
          <w:ilvl w:val="0"/>
          <w:numId w:val="76"/>
        </w:numPr>
        <w:spacing w:before="0" w:after="60" w:line="240" w:lineRule="auto"/>
        <w:jc w:val="both"/>
        <w:rPr>
          <w:rFonts w:ascii="Arial" w:hAnsi="Arial" w:cs="Arial"/>
        </w:rPr>
      </w:pPr>
      <w:hyperlink r:id="rId31" w:history="1">
        <w:r w:rsidR="005D6DB7" w:rsidRPr="004A3F63">
          <w:rPr>
            <w:rFonts w:ascii="Arial" w:hAnsi="Arial" w:cs="Arial"/>
            <w:i/>
            <w:color w:val="0563C1" w:themeColor="hyperlink"/>
            <w:szCs w:val="22"/>
            <w:u w:val="single"/>
          </w:rPr>
          <w:t xml:space="preserve">General guide for </w:t>
        </w:r>
        <w:r w:rsidR="005D6DB7" w:rsidRPr="004A3F63">
          <w:rPr>
            <w:rFonts w:ascii="Arial" w:hAnsi="Arial" w:cs="Arial"/>
            <w:bCs/>
            <w:i/>
            <w:color w:val="0563C1" w:themeColor="hyperlink"/>
            <w:szCs w:val="22"/>
            <w:u w:val="single"/>
          </w:rPr>
          <w:t>Working in the Vicinity of Overhead and Underground Electric Lines</w:t>
        </w:r>
      </w:hyperlink>
      <w:r w:rsidR="005D6DB7" w:rsidRPr="004A3F63">
        <w:rPr>
          <w:rFonts w:ascii="Arial" w:hAnsi="Arial" w:cs="Arial"/>
        </w:rPr>
        <w:t>– (Safe Work Australia) - provides practical advice on safe systems of work and exclusion</w:t>
      </w:r>
      <w:r w:rsidR="005D6DB7" w:rsidRPr="004A3F63">
        <w:rPr>
          <w:rFonts w:ascii="Arial" w:hAnsi="Arial" w:cs="Arial"/>
          <w:spacing w:val="-10"/>
        </w:rPr>
        <w:t xml:space="preserve"> </w:t>
      </w:r>
      <w:r w:rsidR="005D6DB7" w:rsidRPr="004A3F63">
        <w:rPr>
          <w:rFonts w:ascii="Arial" w:hAnsi="Arial" w:cs="Arial"/>
        </w:rPr>
        <w:t>zones.</w:t>
      </w:r>
    </w:p>
    <w:p w14:paraId="3308A14E" w14:textId="77777777" w:rsidR="005D6DB7" w:rsidRPr="004A3F63" w:rsidRDefault="005A6F6B" w:rsidP="003A7783">
      <w:pPr>
        <w:pStyle w:val="ListParagraph"/>
        <w:numPr>
          <w:ilvl w:val="0"/>
          <w:numId w:val="76"/>
        </w:numPr>
        <w:spacing w:before="0" w:after="60" w:line="240" w:lineRule="auto"/>
        <w:jc w:val="both"/>
        <w:rPr>
          <w:rFonts w:ascii="Arial" w:hAnsi="Arial" w:cs="Arial"/>
        </w:rPr>
      </w:pPr>
      <w:hyperlink r:id="rId32" w:history="1">
        <w:r w:rsidR="005D6DB7" w:rsidRPr="004A3F63">
          <w:rPr>
            <w:rFonts w:ascii="Arial" w:hAnsi="Arial" w:cs="Arial"/>
            <w:i/>
            <w:color w:val="0563C1" w:themeColor="hyperlink"/>
            <w:szCs w:val="22"/>
            <w:u w:val="single"/>
          </w:rPr>
          <w:t>Electricity Safety Act 1971</w:t>
        </w:r>
      </w:hyperlink>
    </w:p>
    <w:p w14:paraId="6D210E37" w14:textId="77777777" w:rsidR="005D6DB7" w:rsidRPr="004A3F63" w:rsidRDefault="005A6F6B" w:rsidP="003A7783">
      <w:pPr>
        <w:pStyle w:val="ListParagraph"/>
        <w:numPr>
          <w:ilvl w:val="0"/>
          <w:numId w:val="76"/>
        </w:numPr>
        <w:spacing w:before="0" w:after="60" w:line="240" w:lineRule="auto"/>
        <w:jc w:val="both"/>
        <w:rPr>
          <w:rFonts w:ascii="Arial" w:hAnsi="Arial" w:cs="Arial"/>
        </w:rPr>
      </w:pPr>
      <w:hyperlink r:id="rId33" w:history="1">
        <w:r w:rsidR="005D6DB7" w:rsidRPr="004A3F63">
          <w:rPr>
            <w:rFonts w:ascii="Arial" w:hAnsi="Arial" w:cs="Arial"/>
            <w:i/>
            <w:color w:val="0563C1" w:themeColor="hyperlink"/>
            <w:szCs w:val="22"/>
            <w:u w:val="single"/>
          </w:rPr>
          <w:t>Utilities Act 2000</w:t>
        </w:r>
      </w:hyperlink>
    </w:p>
    <w:p w14:paraId="282B4EDD" w14:textId="77777777" w:rsidR="005D6DB7" w:rsidRPr="004A3F63" w:rsidRDefault="005A6F6B" w:rsidP="003A7783">
      <w:pPr>
        <w:pStyle w:val="ListParagraph"/>
        <w:numPr>
          <w:ilvl w:val="0"/>
          <w:numId w:val="76"/>
        </w:numPr>
        <w:spacing w:before="0" w:after="60" w:line="240" w:lineRule="auto"/>
        <w:jc w:val="both"/>
        <w:rPr>
          <w:rFonts w:ascii="Arial" w:hAnsi="Arial" w:cs="Arial"/>
        </w:rPr>
      </w:pPr>
      <w:hyperlink r:id="rId34" w:history="1">
        <w:r w:rsidR="005D6DB7" w:rsidRPr="004A3F63">
          <w:rPr>
            <w:rFonts w:ascii="Arial" w:hAnsi="Arial" w:cs="Arial"/>
            <w:i/>
            <w:color w:val="0563C1" w:themeColor="hyperlink"/>
            <w:szCs w:val="22"/>
            <w:u w:val="single"/>
          </w:rPr>
          <w:t>Utilities (Technical Regulation) Act 2014</w:t>
        </w:r>
      </w:hyperlink>
    </w:p>
    <w:p w14:paraId="207D49EE" w14:textId="77777777" w:rsidR="005D6DB7" w:rsidRPr="004A3F63" w:rsidRDefault="005D6DB7" w:rsidP="005D6DB7">
      <w:pPr>
        <w:spacing w:before="0" w:after="60" w:line="240" w:lineRule="auto"/>
        <w:ind w:left="709"/>
        <w:jc w:val="both"/>
        <w:rPr>
          <w:rFonts w:ascii="Arial" w:hAnsi="Arial" w:cs="Arial"/>
        </w:rPr>
      </w:pPr>
    </w:p>
    <w:p w14:paraId="0189FA8B" w14:textId="5C1EAAC9" w:rsidR="005D6DB7" w:rsidRPr="004A3F63" w:rsidRDefault="005D6DB7" w:rsidP="006D122F">
      <w:pPr>
        <w:pStyle w:val="Boxed1Text"/>
        <w:rPr>
          <w:rFonts w:ascii="Arial" w:hAnsi="Arial" w:cs="Arial"/>
          <w:b/>
          <w:bCs/>
        </w:rPr>
      </w:pPr>
      <w:r w:rsidRPr="004A3F63">
        <w:rPr>
          <w:rFonts w:ascii="Arial" w:hAnsi="Arial" w:cs="Arial"/>
          <w:b/>
          <w:bCs/>
        </w:rPr>
        <w:t>WHS Regulation</w:t>
      </w:r>
      <w:r w:rsidR="00234103">
        <w:rPr>
          <w:rFonts w:ascii="Arial" w:hAnsi="Arial" w:cs="Arial"/>
          <w:b/>
          <w:bCs/>
        </w:rPr>
        <w:t>,</w:t>
      </w:r>
      <w:r w:rsidRPr="004A3F63">
        <w:rPr>
          <w:rFonts w:ascii="Arial" w:hAnsi="Arial" w:cs="Arial"/>
          <w:b/>
          <w:bCs/>
        </w:rPr>
        <w:t xml:space="preserve"> section 166:</w:t>
      </w:r>
    </w:p>
    <w:p w14:paraId="255D5A20" w14:textId="77777777" w:rsidR="005D6DB7" w:rsidRPr="004A3F63" w:rsidRDefault="005D6DB7" w:rsidP="006D122F">
      <w:pPr>
        <w:pStyle w:val="Boxed1Text"/>
        <w:rPr>
          <w:rFonts w:ascii="Arial" w:hAnsi="Arial" w:cs="Arial"/>
          <w:b/>
          <w:bCs/>
        </w:rPr>
      </w:pPr>
      <w:r w:rsidRPr="004A3F63">
        <w:rPr>
          <w:rFonts w:ascii="Arial" w:hAnsi="Arial" w:cs="Arial"/>
          <w:b/>
          <w:bCs/>
        </w:rPr>
        <w:t>Duty of person conducting a business or undertaking</w:t>
      </w:r>
    </w:p>
    <w:p w14:paraId="095736E0" w14:textId="77777777" w:rsidR="005D6DB7" w:rsidRPr="004A3F63" w:rsidRDefault="005D6DB7" w:rsidP="006D122F">
      <w:pPr>
        <w:pStyle w:val="Boxed1Text"/>
        <w:rPr>
          <w:rFonts w:ascii="Arial" w:hAnsi="Arial" w:cs="Arial"/>
        </w:rPr>
      </w:pPr>
      <w:r w:rsidRPr="004A3F63">
        <w:rPr>
          <w:rFonts w:ascii="Arial" w:hAnsi="Arial" w:cs="Arial"/>
        </w:rPr>
        <w:t>1.</w:t>
      </w:r>
      <w:r w:rsidRPr="004A3F63">
        <w:rPr>
          <w:rFonts w:ascii="Arial" w:hAnsi="Arial" w:cs="Arial"/>
        </w:rPr>
        <w:tab/>
        <w:t>A person conducting a business or undertaking at a workplace must ensure, so far as is reasonably practicable, that no person, plant or thing at the workplace comes within an unsafe distance of an overhead or underground electric line.</w:t>
      </w:r>
    </w:p>
    <w:p w14:paraId="71E0E5A8" w14:textId="77777777" w:rsidR="005D6DB7" w:rsidRPr="004A3F63" w:rsidRDefault="005D6DB7" w:rsidP="006D122F">
      <w:pPr>
        <w:pStyle w:val="Boxed1Text"/>
        <w:rPr>
          <w:rFonts w:ascii="Arial" w:hAnsi="Arial" w:cs="Arial"/>
        </w:rPr>
      </w:pPr>
      <w:r w:rsidRPr="004A3F63">
        <w:rPr>
          <w:rFonts w:ascii="Arial" w:hAnsi="Arial" w:cs="Arial"/>
        </w:rPr>
        <w:t>2.</w:t>
      </w:r>
      <w:r w:rsidRPr="004A3F63">
        <w:rPr>
          <w:rFonts w:ascii="Arial" w:hAnsi="Arial" w:cs="Arial"/>
        </w:rPr>
        <w:tab/>
        <w:t>If it is not reasonably practicable to ensure the safe distance of a person, plant or thing from an overhead or underground electric line, the person conducting the business or undertaking at the workplace must ensure that—</w:t>
      </w:r>
    </w:p>
    <w:p w14:paraId="5BD76204" w14:textId="20D23931" w:rsidR="005D6DB7" w:rsidRPr="004A3F63" w:rsidRDefault="005D6DB7" w:rsidP="006D122F">
      <w:pPr>
        <w:pStyle w:val="Boxed1Text"/>
        <w:rPr>
          <w:rFonts w:ascii="Arial" w:hAnsi="Arial" w:cs="Arial"/>
        </w:rPr>
      </w:pPr>
      <w:r w:rsidRPr="004A3F63">
        <w:rPr>
          <w:rFonts w:ascii="Arial" w:hAnsi="Arial" w:cs="Arial"/>
        </w:rPr>
        <w:t>a.</w:t>
      </w:r>
      <w:r w:rsidRPr="004A3F63">
        <w:rPr>
          <w:rFonts w:ascii="Arial" w:hAnsi="Arial" w:cs="Arial"/>
        </w:rPr>
        <w:tab/>
        <w:t>a risk assessment is conducted in relation to the proposed work; and</w:t>
      </w:r>
    </w:p>
    <w:p w14:paraId="70D81EF9" w14:textId="77777777" w:rsidR="005D6DB7" w:rsidRPr="004A3F63" w:rsidRDefault="005D6DB7" w:rsidP="006D122F">
      <w:pPr>
        <w:pStyle w:val="Boxed1Text"/>
        <w:rPr>
          <w:rFonts w:ascii="Arial" w:hAnsi="Arial" w:cs="Arial"/>
        </w:rPr>
      </w:pPr>
      <w:r w:rsidRPr="004A3F63">
        <w:rPr>
          <w:rFonts w:ascii="Arial" w:hAnsi="Arial" w:cs="Arial"/>
        </w:rPr>
        <w:t>b.</w:t>
      </w:r>
      <w:r w:rsidRPr="004A3F63">
        <w:rPr>
          <w:rFonts w:ascii="Arial" w:hAnsi="Arial" w:cs="Arial"/>
        </w:rPr>
        <w:tab/>
        <w:t>control measures implemented are consistent with—</w:t>
      </w:r>
    </w:p>
    <w:p w14:paraId="2E292966" w14:textId="54B5B5D2" w:rsidR="005D6DB7" w:rsidRPr="004A3F63" w:rsidRDefault="005D6DB7" w:rsidP="006D122F">
      <w:pPr>
        <w:pStyle w:val="Boxed1Text"/>
        <w:rPr>
          <w:rFonts w:ascii="Arial" w:hAnsi="Arial" w:cs="Arial"/>
        </w:rPr>
      </w:pPr>
      <w:r w:rsidRPr="004A3F63">
        <w:rPr>
          <w:rFonts w:ascii="Arial" w:hAnsi="Arial" w:cs="Arial"/>
        </w:rPr>
        <w:tab/>
      </w:r>
      <w:proofErr w:type="spellStart"/>
      <w:r w:rsidR="006D122F" w:rsidRPr="004A3F63">
        <w:rPr>
          <w:rFonts w:ascii="Arial" w:hAnsi="Arial" w:cs="Arial"/>
        </w:rPr>
        <w:t>i</w:t>
      </w:r>
      <w:proofErr w:type="spellEnd"/>
      <w:r w:rsidR="006D122F" w:rsidRPr="004A3F63">
        <w:rPr>
          <w:rFonts w:ascii="Arial" w:hAnsi="Arial" w:cs="Arial"/>
        </w:rPr>
        <w:t>.</w:t>
      </w:r>
      <w:r w:rsidR="006D122F" w:rsidRPr="004A3F63">
        <w:rPr>
          <w:rFonts w:ascii="Arial" w:hAnsi="Arial" w:cs="Arial"/>
        </w:rPr>
        <w:tab/>
      </w:r>
      <w:r w:rsidRPr="004A3F63">
        <w:rPr>
          <w:rFonts w:ascii="Arial" w:hAnsi="Arial" w:cs="Arial"/>
        </w:rPr>
        <w:t>the risk assessment; and</w:t>
      </w:r>
    </w:p>
    <w:p w14:paraId="7C25FA1B" w14:textId="5A8CEB7D" w:rsidR="005D6DB7" w:rsidRPr="004A3F63" w:rsidRDefault="006D122F" w:rsidP="006D122F">
      <w:pPr>
        <w:pStyle w:val="Boxed1Text"/>
        <w:rPr>
          <w:rFonts w:ascii="Arial" w:hAnsi="Arial" w:cs="Arial"/>
        </w:rPr>
      </w:pPr>
      <w:r w:rsidRPr="004A3F63">
        <w:rPr>
          <w:rFonts w:ascii="Arial" w:hAnsi="Arial" w:cs="Arial"/>
        </w:rPr>
        <w:tab/>
        <w:t xml:space="preserve">ii. </w:t>
      </w:r>
      <w:r w:rsidR="005D6DB7" w:rsidRPr="004A3F63">
        <w:rPr>
          <w:rFonts w:ascii="Arial" w:hAnsi="Arial" w:cs="Arial"/>
        </w:rPr>
        <w:tab/>
        <w:t xml:space="preserve">if an electricity supply authority is responsible for the electric line—any requirements for the authority under the </w:t>
      </w:r>
      <w:hyperlink r:id="rId35" w:tooltip="A1971-30" w:history="1">
        <w:r w:rsidR="005D6DB7" w:rsidRPr="004A3F63">
          <w:rPr>
            <w:rFonts w:ascii="Arial" w:hAnsi="Arial" w:cs="Arial"/>
            <w:i/>
            <w:color w:val="0563C1" w:themeColor="hyperlink"/>
          </w:rPr>
          <w:t>Electricity Safety Act 1971</w:t>
        </w:r>
      </w:hyperlink>
      <w:r w:rsidR="005D6DB7" w:rsidRPr="004A3F63">
        <w:rPr>
          <w:rFonts w:ascii="Arial" w:hAnsi="Arial" w:cs="Arial"/>
          <w:szCs w:val="24"/>
          <w:lang w:eastAsia="en-AU"/>
        </w:rPr>
        <w:t xml:space="preserve">, the </w:t>
      </w:r>
      <w:hyperlink r:id="rId36" w:tooltip="A2000-65" w:history="1">
        <w:r w:rsidR="005D6DB7" w:rsidRPr="004A3F63">
          <w:rPr>
            <w:rFonts w:ascii="Arial" w:hAnsi="Arial" w:cs="Arial"/>
            <w:i/>
            <w:color w:val="0563C1" w:themeColor="hyperlink"/>
          </w:rPr>
          <w:t>Utilities Act 2000</w:t>
        </w:r>
      </w:hyperlink>
      <w:r w:rsidR="005D6DB7" w:rsidRPr="004A3F63">
        <w:rPr>
          <w:rFonts w:ascii="Arial" w:hAnsi="Arial" w:cs="Arial"/>
          <w:iCs/>
          <w:szCs w:val="24"/>
          <w:lang w:eastAsia="en-AU"/>
        </w:rPr>
        <w:t xml:space="preserve"> and the </w:t>
      </w:r>
      <w:hyperlink r:id="rId37" w:tooltip="A2014-60" w:history="1">
        <w:r w:rsidR="005D6DB7" w:rsidRPr="004A3F63">
          <w:rPr>
            <w:rFonts w:ascii="Arial" w:hAnsi="Arial" w:cs="Arial"/>
            <w:i/>
            <w:color w:val="0563C1" w:themeColor="hyperlink"/>
          </w:rPr>
          <w:t>Utilities (Technical Regulation) Act 2014</w:t>
        </w:r>
      </w:hyperlink>
      <w:r w:rsidR="005D6DB7" w:rsidRPr="004A3F63">
        <w:rPr>
          <w:rFonts w:ascii="Arial" w:hAnsi="Arial" w:cs="Arial"/>
        </w:rPr>
        <w:t>.</w:t>
      </w:r>
    </w:p>
    <w:p w14:paraId="57F8C5A8" w14:textId="2AF3472D" w:rsidR="005D6DB7" w:rsidRPr="00A833A8" w:rsidRDefault="005D6DB7" w:rsidP="00A833A8">
      <w:pPr>
        <w:widowControl w:val="0"/>
        <w:autoSpaceDE w:val="0"/>
        <w:autoSpaceDN w:val="0"/>
        <w:spacing w:before="122" w:after="0" w:line="240" w:lineRule="auto"/>
        <w:outlineLvl w:val="2"/>
        <w:rPr>
          <w:rFonts w:ascii="Arial" w:hAnsi="Arial" w:cs="Arial"/>
          <w:b/>
          <w:bCs/>
          <w:caps/>
          <w:noProof/>
          <w:color w:val="7F7F7F" w:themeColor="text1" w:themeTint="80"/>
          <w:sz w:val="30"/>
          <w:szCs w:val="30"/>
          <w:lang w:eastAsia="en-AU"/>
        </w:rPr>
      </w:pPr>
      <w:bookmarkStart w:id="136" w:name="_Ref9320512"/>
      <w:bookmarkStart w:id="137" w:name="_Toc10707599"/>
      <w:bookmarkStart w:id="138" w:name="_Toc109244957"/>
      <w:r w:rsidRPr="00A833A8">
        <w:rPr>
          <w:rFonts w:ascii="Arial" w:hAnsi="Arial" w:cs="Arial"/>
          <w:b/>
          <w:bCs/>
          <w:caps/>
          <w:noProof/>
          <w:color w:val="7F7F7F" w:themeColor="text1" w:themeTint="80"/>
          <w:sz w:val="30"/>
          <w:szCs w:val="30"/>
          <w:lang w:eastAsia="en-AU"/>
        </w:rPr>
        <w:lastRenderedPageBreak/>
        <w:t>4.1.2</w:t>
      </w:r>
      <w:r w:rsidRPr="00A833A8">
        <w:rPr>
          <w:rFonts w:ascii="Arial" w:hAnsi="Arial" w:cs="Arial"/>
          <w:b/>
          <w:bCs/>
          <w:caps/>
          <w:noProof/>
          <w:color w:val="7F7F7F" w:themeColor="text1" w:themeTint="80"/>
          <w:sz w:val="30"/>
          <w:szCs w:val="30"/>
          <w:lang w:eastAsia="en-AU"/>
        </w:rPr>
        <w:tab/>
        <w:t>Planning for work near overhead powerlines</w:t>
      </w:r>
      <w:bookmarkEnd w:id="136"/>
      <w:bookmarkEnd w:id="137"/>
      <w:bookmarkEnd w:id="138"/>
    </w:p>
    <w:p w14:paraId="7DC3B4F0" w14:textId="77777777" w:rsidR="005D6DB7" w:rsidRPr="004A3F63" w:rsidRDefault="005D6DB7" w:rsidP="005D6DB7">
      <w:pPr>
        <w:spacing w:before="120" w:after="120" w:line="240" w:lineRule="auto"/>
        <w:rPr>
          <w:rFonts w:ascii="Arial" w:hAnsi="Arial" w:cs="Arial"/>
        </w:rPr>
      </w:pPr>
      <w:r w:rsidRPr="004A3F63">
        <w:rPr>
          <w:rFonts w:ascii="Arial" w:hAnsi="Arial" w:cs="Arial"/>
        </w:rPr>
        <w:t>Contact with overhead powerlines can pose a risk of electric shock or electrocution when operating a tower crane. It can be difficult for crane operators to see powerlines and to judge distances from them.</w:t>
      </w:r>
    </w:p>
    <w:p w14:paraId="58016581" w14:textId="77777777" w:rsidR="005D6DB7" w:rsidRPr="004A3F63" w:rsidRDefault="005D6DB7" w:rsidP="005D6DB7">
      <w:pPr>
        <w:spacing w:before="120" w:after="120" w:line="240" w:lineRule="auto"/>
        <w:rPr>
          <w:rFonts w:ascii="Arial" w:hAnsi="Arial" w:cs="Arial"/>
        </w:rPr>
      </w:pPr>
      <w:r w:rsidRPr="004A3F63">
        <w:rPr>
          <w:rFonts w:ascii="Arial" w:hAnsi="Arial" w:cs="Arial"/>
        </w:rPr>
        <w:t>Before setting up a tower crane near overhead powerlines, the PCBU should conduct an inspection to identify the presence of overhead powerlines that may pose a risk. Consultation regarding the risks of the work should occur with all relevant parties involved in the work. Once the risks associated with overhead powerlines have been identified and assessed, appropriate control measures must be put in place.</w:t>
      </w:r>
    </w:p>
    <w:p w14:paraId="489FEBB1" w14:textId="77777777" w:rsidR="005D6DB7" w:rsidRPr="004A3F63" w:rsidRDefault="005D6DB7" w:rsidP="005D6DB7">
      <w:pPr>
        <w:spacing w:before="120" w:after="120" w:line="240" w:lineRule="auto"/>
        <w:rPr>
          <w:rFonts w:ascii="Arial" w:hAnsi="Arial" w:cs="Arial"/>
        </w:rPr>
      </w:pPr>
      <w:r w:rsidRPr="004A3F63">
        <w:rPr>
          <w:rFonts w:ascii="Arial" w:hAnsi="Arial" w:cs="Arial"/>
        </w:rPr>
        <w:t>The most effective way to eliminate any risk of electric shock is by turning off the power. The person conducting a business or undertaking (PCBU), principal contractor (PC) or the crane owner should discuss options for de-energising or re-routing the electricity supply with the relevant electricity entity. These options are the most effective control measures and should be considered before anything else. The PCBU, PC and crane owner should also consult with each other to ensure the electricity entity has been</w:t>
      </w:r>
      <w:r w:rsidRPr="004A3F63">
        <w:rPr>
          <w:rFonts w:ascii="Arial" w:hAnsi="Arial" w:cs="Arial"/>
          <w:spacing w:val="-2"/>
        </w:rPr>
        <w:t xml:space="preserve"> </w:t>
      </w:r>
      <w:r w:rsidRPr="004A3F63">
        <w:rPr>
          <w:rFonts w:ascii="Arial" w:hAnsi="Arial" w:cs="Arial"/>
        </w:rPr>
        <w:t>contacted.</w:t>
      </w:r>
    </w:p>
    <w:p w14:paraId="3A21B95F" w14:textId="77777777" w:rsidR="005D6DB7" w:rsidRPr="004A3F63" w:rsidRDefault="005D6DB7" w:rsidP="005D6DB7">
      <w:pPr>
        <w:spacing w:before="120" w:after="120" w:line="240" w:lineRule="auto"/>
        <w:rPr>
          <w:rFonts w:ascii="Arial" w:hAnsi="Arial" w:cs="Arial"/>
        </w:rPr>
      </w:pPr>
      <w:r w:rsidRPr="004A3F63">
        <w:rPr>
          <w:rFonts w:ascii="Arial" w:hAnsi="Arial" w:cs="Arial"/>
        </w:rPr>
        <w:t>De-energising or re-routing powerlines should be arranged with the electricity entity as quickly as possible as this can take some time to arrange. Where overhead powerlines have been de-energised, confirmation should be sought from the person in control of the powerline before undertaking any work.</w:t>
      </w:r>
    </w:p>
    <w:p w14:paraId="3AD143B5" w14:textId="77777777" w:rsidR="005D6DB7" w:rsidRPr="004A3F63" w:rsidRDefault="005D6DB7" w:rsidP="005D6DB7">
      <w:pPr>
        <w:spacing w:before="120" w:after="120" w:line="240" w:lineRule="auto"/>
        <w:rPr>
          <w:rFonts w:ascii="Arial" w:hAnsi="Arial" w:cs="Arial"/>
        </w:rPr>
      </w:pPr>
      <w:r w:rsidRPr="004A3F63">
        <w:rPr>
          <w:rFonts w:ascii="Arial" w:hAnsi="Arial" w:cs="Arial"/>
        </w:rPr>
        <w:t>If it is not reasonably practicable to turn off the power or re-route the powerline, the most effective control measure to reduce the risk is to establish “exclusion zones” that prevent people, plant, equipment and materials from coming close enough to energised overhead powerlines for direct contact or flash-over to occur.</w:t>
      </w:r>
    </w:p>
    <w:p w14:paraId="091F5A90" w14:textId="77777777" w:rsidR="005D6DB7" w:rsidRPr="004A3F63" w:rsidRDefault="005D6DB7" w:rsidP="005D6DB7">
      <w:pPr>
        <w:spacing w:before="120" w:after="120" w:line="240" w:lineRule="auto"/>
        <w:rPr>
          <w:rFonts w:ascii="Arial" w:hAnsi="Arial" w:cs="Arial"/>
        </w:rPr>
      </w:pPr>
      <w:r w:rsidRPr="004A3F63">
        <w:rPr>
          <w:rFonts w:ascii="Arial" w:hAnsi="Arial" w:cs="Arial"/>
        </w:rPr>
        <w:t>This could be achieved in a number of ways, such as:</w:t>
      </w:r>
    </w:p>
    <w:p w14:paraId="12E1F7B1" w14:textId="0FC1E267" w:rsidR="005D6DB7" w:rsidRPr="004A3F63" w:rsidRDefault="005D6DB7" w:rsidP="003A7783">
      <w:pPr>
        <w:pStyle w:val="ListParagraph"/>
        <w:numPr>
          <w:ilvl w:val="0"/>
          <w:numId w:val="77"/>
        </w:numPr>
        <w:spacing w:before="0" w:after="60" w:line="240" w:lineRule="auto"/>
        <w:ind w:right="141"/>
        <w:jc w:val="both"/>
        <w:rPr>
          <w:rFonts w:ascii="Arial" w:hAnsi="Arial" w:cs="Arial"/>
        </w:rPr>
      </w:pPr>
      <w:r w:rsidRPr="004A3F63">
        <w:rPr>
          <w:rFonts w:ascii="Arial" w:hAnsi="Arial" w:cs="Arial"/>
        </w:rPr>
        <w:t xml:space="preserve">setting up the crane in a position that keeps it outside the exclusion zone (see 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_Ref9320945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4.1</w:t>
      </w:r>
      <w:r w:rsidRPr="004A3F63">
        <w:rPr>
          <w:rFonts w:ascii="Arial" w:hAnsi="Arial" w:cs="Arial"/>
          <w:color w:val="2E74B5" w:themeColor="accent1" w:themeShade="BF"/>
          <w:u w:val="single"/>
        </w:rPr>
        <w:fldChar w:fldCharType="end"/>
      </w:r>
      <w:r w:rsidRPr="004A3F63">
        <w:rPr>
          <w:rFonts w:ascii="Arial" w:hAnsi="Arial" w:cs="Arial"/>
        </w:rPr>
        <w:fldChar w:fldCharType="begin"/>
      </w:r>
      <w:r w:rsidRPr="004A3F63">
        <w:rPr>
          <w:rFonts w:ascii="Arial" w:hAnsi="Arial" w:cs="Arial"/>
        </w:rPr>
        <w:instrText xml:space="preserve"> REF _Ref9320946 \w \h </w:instrText>
      </w:r>
      <w:r w:rsidR="004A3F63" w:rsidRPr="004A3F63">
        <w:rPr>
          <w:rFonts w:ascii="Arial" w:hAnsi="Arial" w:cs="Arial"/>
        </w:rPr>
        <w:instrText xml:space="preserve"> \* MERGEFORMAT </w:instrText>
      </w:r>
      <w:r w:rsidRPr="004A3F63">
        <w:rPr>
          <w:rFonts w:ascii="Arial" w:hAnsi="Arial" w:cs="Arial"/>
        </w:rPr>
      </w:r>
      <w:r w:rsidRPr="004A3F63">
        <w:rPr>
          <w:rFonts w:ascii="Arial" w:hAnsi="Arial" w:cs="Arial"/>
        </w:rPr>
        <w:fldChar w:fldCharType="separate"/>
      </w:r>
      <w:r w:rsidR="004864B0">
        <w:rPr>
          <w:rFonts w:ascii="Arial" w:hAnsi="Arial" w:cs="Arial"/>
        </w:rPr>
        <w:t>4.1</w:t>
      </w:r>
      <w:r w:rsidRPr="004A3F63">
        <w:rPr>
          <w:rFonts w:ascii="Arial" w:hAnsi="Arial" w:cs="Arial"/>
        </w:rPr>
        <w:fldChar w:fldCharType="end"/>
      </w:r>
      <w:r w:rsidRPr="004A3F63">
        <w:rPr>
          <w:rFonts w:ascii="Arial" w:hAnsi="Arial" w:cs="Arial"/>
        </w:rPr>
        <w:t xml:space="preserve"> for more information on exclusion zones)</w:t>
      </w:r>
    </w:p>
    <w:p w14:paraId="01E80FAE" w14:textId="77777777" w:rsidR="005D6DB7" w:rsidRPr="004A3F63" w:rsidRDefault="005D6DB7" w:rsidP="003A7783">
      <w:pPr>
        <w:pStyle w:val="ListParagraph"/>
        <w:numPr>
          <w:ilvl w:val="0"/>
          <w:numId w:val="77"/>
        </w:numPr>
        <w:spacing w:before="0" w:after="60" w:line="240" w:lineRule="auto"/>
        <w:ind w:right="141"/>
        <w:jc w:val="both"/>
        <w:rPr>
          <w:rFonts w:ascii="Arial" w:hAnsi="Arial" w:cs="Arial"/>
        </w:rPr>
      </w:pPr>
      <w:r w:rsidRPr="004A3F63">
        <w:rPr>
          <w:rFonts w:ascii="Arial" w:hAnsi="Arial" w:cs="Arial"/>
        </w:rPr>
        <w:t>erecting a physical barrier, made of non-conductive materials, to prevent any part of the crane or person entering an unsafe distance. This may require isolating the electricity supply while the barrier is installed</w:t>
      </w:r>
    </w:p>
    <w:p w14:paraId="3EAE398A" w14:textId="77777777" w:rsidR="005D6DB7" w:rsidRPr="004A3F63" w:rsidRDefault="005D6DB7" w:rsidP="003A7783">
      <w:pPr>
        <w:pStyle w:val="ListParagraph"/>
        <w:numPr>
          <w:ilvl w:val="0"/>
          <w:numId w:val="77"/>
        </w:numPr>
        <w:spacing w:before="0" w:after="60" w:line="240" w:lineRule="auto"/>
        <w:ind w:right="141"/>
        <w:jc w:val="both"/>
        <w:rPr>
          <w:rFonts w:ascii="Arial" w:hAnsi="Arial" w:cs="Arial"/>
        </w:rPr>
      </w:pPr>
      <w:r w:rsidRPr="004A3F63">
        <w:rPr>
          <w:rFonts w:ascii="Arial" w:hAnsi="Arial" w:cs="Arial"/>
        </w:rPr>
        <w:t>engineering controls such as mechanical stops or constraints to prevent the crane entering the exclusion zone.</w:t>
      </w:r>
    </w:p>
    <w:p w14:paraId="3CE226DF" w14:textId="77777777" w:rsidR="005D6DB7" w:rsidRPr="004A3F63" w:rsidRDefault="005D6DB7" w:rsidP="003A7783">
      <w:pPr>
        <w:pStyle w:val="ListParagraph"/>
        <w:numPr>
          <w:ilvl w:val="0"/>
          <w:numId w:val="77"/>
        </w:numPr>
        <w:spacing w:before="0" w:after="60" w:line="240" w:lineRule="auto"/>
        <w:ind w:right="141"/>
        <w:jc w:val="both"/>
        <w:rPr>
          <w:rFonts w:ascii="Arial" w:hAnsi="Arial" w:cs="Arial"/>
        </w:rPr>
      </w:pPr>
      <w:r w:rsidRPr="004A3F63">
        <w:rPr>
          <w:rFonts w:ascii="Arial" w:hAnsi="Arial" w:cs="Arial"/>
        </w:rPr>
        <w:t>lower order administrative controls should only be considered when other higher order control measures are not reasonably practicable, or to increase protection from a hazard. Administrative controls include:</w:t>
      </w:r>
    </w:p>
    <w:p w14:paraId="4AFA0B48" w14:textId="77777777" w:rsidR="005D6DB7" w:rsidRPr="004A3F63" w:rsidRDefault="005D6DB7" w:rsidP="003A7783">
      <w:pPr>
        <w:pStyle w:val="ListParagraph"/>
        <w:numPr>
          <w:ilvl w:val="0"/>
          <w:numId w:val="77"/>
        </w:numPr>
        <w:spacing w:before="0" w:after="60" w:line="240" w:lineRule="auto"/>
        <w:ind w:right="141"/>
        <w:jc w:val="both"/>
        <w:rPr>
          <w:rFonts w:ascii="Arial" w:hAnsi="Arial" w:cs="Arial"/>
        </w:rPr>
      </w:pPr>
      <w:r w:rsidRPr="004A3F63">
        <w:rPr>
          <w:rFonts w:ascii="Arial" w:hAnsi="Arial" w:cs="Arial"/>
        </w:rPr>
        <w:t>warning signs to indicate the location of overhead powerlines</w:t>
      </w:r>
    </w:p>
    <w:p w14:paraId="758FB3ED" w14:textId="77777777" w:rsidR="005D6DB7" w:rsidRPr="004A3F63" w:rsidRDefault="005D6DB7" w:rsidP="003A7783">
      <w:pPr>
        <w:pStyle w:val="ListParagraph"/>
        <w:numPr>
          <w:ilvl w:val="0"/>
          <w:numId w:val="77"/>
        </w:numPr>
        <w:spacing w:before="0" w:after="60" w:line="240" w:lineRule="auto"/>
        <w:ind w:right="141"/>
        <w:jc w:val="both"/>
        <w:rPr>
          <w:rFonts w:ascii="Arial" w:hAnsi="Arial" w:cs="Arial"/>
        </w:rPr>
      </w:pPr>
      <w:r w:rsidRPr="004A3F63">
        <w:rPr>
          <w:rFonts w:ascii="Arial" w:hAnsi="Arial" w:cs="Arial"/>
        </w:rPr>
        <w:t>tiger tails or line markers on overhead powerlines to act as a visual aid to highlight the location of the powerline. (Note: tiger tails do not insulate wires)</w:t>
      </w:r>
    </w:p>
    <w:p w14:paraId="24F68515" w14:textId="77777777" w:rsidR="005D6DB7" w:rsidRPr="004A3F63" w:rsidRDefault="005D6DB7" w:rsidP="003A7783">
      <w:pPr>
        <w:pStyle w:val="ListParagraph"/>
        <w:numPr>
          <w:ilvl w:val="0"/>
          <w:numId w:val="77"/>
        </w:numPr>
        <w:spacing w:before="0" w:after="60" w:line="240" w:lineRule="auto"/>
        <w:ind w:right="141"/>
        <w:jc w:val="both"/>
        <w:rPr>
          <w:rFonts w:ascii="Arial" w:hAnsi="Arial" w:cs="Arial"/>
        </w:rPr>
      </w:pPr>
      <w:r w:rsidRPr="004A3F63">
        <w:rPr>
          <w:rFonts w:ascii="Arial" w:hAnsi="Arial" w:cs="Arial"/>
        </w:rPr>
        <w:t>warning devices to warn the crane operator before the boom enters the exclusion zone.</w:t>
      </w:r>
    </w:p>
    <w:p w14:paraId="205C4561" w14:textId="00B5CD85"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39" w:name="_TOC_250074"/>
      <w:bookmarkStart w:id="140" w:name="_Toc10707600"/>
      <w:bookmarkStart w:id="141" w:name="_Toc109244958"/>
      <w:r w:rsidRPr="00A833A8">
        <w:rPr>
          <w:rFonts w:ascii="Arial" w:hAnsi="Arial" w:cs="Arial"/>
          <w:b/>
          <w:bCs/>
          <w:caps/>
          <w:noProof/>
          <w:color w:val="7F7F7F" w:themeColor="text1" w:themeTint="80"/>
          <w:sz w:val="30"/>
          <w:szCs w:val="30"/>
          <w:lang w:eastAsia="en-AU"/>
        </w:rPr>
        <w:t>4.1.3</w:t>
      </w:r>
      <w:r w:rsidR="00234103">
        <w:rPr>
          <w:rFonts w:ascii="Arial" w:hAnsi="Arial" w:cs="Arial"/>
          <w:b/>
          <w:bCs/>
          <w:caps/>
          <w:noProof/>
          <w:color w:val="7F7F7F" w:themeColor="text1" w:themeTint="80"/>
          <w:sz w:val="30"/>
          <w:szCs w:val="30"/>
          <w:lang w:eastAsia="en-AU"/>
        </w:rPr>
        <w:tab/>
      </w:r>
      <w:r w:rsidRPr="00A833A8">
        <w:rPr>
          <w:rFonts w:ascii="Arial" w:hAnsi="Arial" w:cs="Arial"/>
          <w:b/>
          <w:bCs/>
          <w:caps/>
          <w:noProof/>
          <w:color w:val="7F7F7F" w:themeColor="text1" w:themeTint="80"/>
          <w:sz w:val="30"/>
          <w:szCs w:val="30"/>
          <w:lang w:eastAsia="en-AU"/>
        </w:rPr>
        <w:t xml:space="preserve">Exclusion zones for operating a tower crane near overhead </w:t>
      </w:r>
      <w:bookmarkEnd w:id="139"/>
      <w:r w:rsidRPr="00A833A8">
        <w:rPr>
          <w:rFonts w:ascii="Arial" w:hAnsi="Arial" w:cs="Arial"/>
          <w:b/>
          <w:bCs/>
          <w:caps/>
          <w:noProof/>
          <w:color w:val="7F7F7F" w:themeColor="text1" w:themeTint="80"/>
          <w:sz w:val="30"/>
          <w:szCs w:val="30"/>
          <w:lang w:eastAsia="en-AU"/>
        </w:rPr>
        <w:t>powerlines</w:t>
      </w:r>
      <w:bookmarkEnd w:id="140"/>
      <w:bookmarkEnd w:id="141"/>
    </w:p>
    <w:p w14:paraId="0EDE7069" w14:textId="77777777" w:rsidR="005D6DB7" w:rsidRPr="004A3F63" w:rsidRDefault="005D6DB7" w:rsidP="005D6DB7">
      <w:pPr>
        <w:spacing w:before="120" w:after="120" w:line="240" w:lineRule="auto"/>
        <w:rPr>
          <w:rFonts w:ascii="Arial" w:hAnsi="Arial" w:cs="Arial"/>
        </w:rPr>
      </w:pPr>
      <w:r w:rsidRPr="004A3F63">
        <w:rPr>
          <w:rFonts w:ascii="Arial" w:hAnsi="Arial" w:cs="Arial"/>
        </w:rPr>
        <w:t>A PCBU must ensure, so far as is reasonably practicable, that any person, part of the crane or the crane’s load does not enter into the exclusion zone.</w:t>
      </w:r>
    </w:p>
    <w:p w14:paraId="068B1B47" w14:textId="77777777" w:rsidR="005D6DB7" w:rsidRPr="004A3F63" w:rsidRDefault="005D6DB7" w:rsidP="005D6DB7">
      <w:pPr>
        <w:spacing w:before="120" w:after="120" w:line="240" w:lineRule="auto"/>
        <w:rPr>
          <w:rFonts w:ascii="Arial" w:hAnsi="Arial" w:cs="Arial"/>
        </w:rPr>
      </w:pPr>
      <w:r w:rsidRPr="004A3F63">
        <w:rPr>
          <w:rFonts w:ascii="Arial" w:hAnsi="Arial" w:cs="Arial"/>
        </w:rPr>
        <w:t>PCBUs should ensure that workers and the tower crane (and the load) stay at least 3 metres away from overhead powerlines, for voltages up to 132kV, with greater distances applying for voltages above that. These distances apply to any part of the crane including the load it is lifting.</w:t>
      </w:r>
    </w:p>
    <w:p w14:paraId="21A22FF0" w14:textId="77777777" w:rsidR="005D6DB7" w:rsidRPr="004A3F63" w:rsidRDefault="005D6DB7" w:rsidP="005D6DB7">
      <w:pPr>
        <w:spacing w:before="120" w:after="120" w:line="240" w:lineRule="auto"/>
        <w:rPr>
          <w:rFonts w:ascii="Arial" w:hAnsi="Arial" w:cs="Arial"/>
        </w:rPr>
      </w:pPr>
      <w:r w:rsidRPr="004A3F63">
        <w:rPr>
          <w:rFonts w:ascii="Arial" w:hAnsi="Arial" w:cs="Arial"/>
        </w:rPr>
        <w:t>A number of factors must be considered when implementing a system to maintain the exclusion zone, these include:</w:t>
      </w:r>
    </w:p>
    <w:p w14:paraId="6615C60E" w14:textId="77777777" w:rsidR="005D6DB7" w:rsidRPr="004A3F63" w:rsidRDefault="005D6DB7" w:rsidP="003A7783">
      <w:pPr>
        <w:pStyle w:val="ListParagraph"/>
        <w:numPr>
          <w:ilvl w:val="0"/>
          <w:numId w:val="78"/>
        </w:numPr>
        <w:spacing w:before="0" w:after="60" w:line="240" w:lineRule="auto"/>
        <w:ind w:right="141"/>
        <w:jc w:val="both"/>
        <w:rPr>
          <w:rFonts w:ascii="Arial" w:hAnsi="Arial" w:cs="Arial"/>
        </w:rPr>
      </w:pPr>
      <w:r w:rsidRPr="004A3F63">
        <w:rPr>
          <w:rFonts w:ascii="Arial" w:hAnsi="Arial" w:cs="Arial"/>
        </w:rPr>
        <w:t>identifying the minimum clearance distance from the closest part of the crane and its suspended load to the powerline, such as:</w:t>
      </w:r>
    </w:p>
    <w:p w14:paraId="6C5BE5F1" w14:textId="77777777" w:rsidR="005D6DB7" w:rsidRPr="004A3F63" w:rsidRDefault="005D6DB7" w:rsidP="003A7783">
      <w:pPr>
        <w:numPr>
          <w:ilvl w:val="1"/>
          <w:numId w:val="78"/>
        </w:numPr>
        <w:tabs>
          <w:tab w:val="left" w:pos="1134"/>
        </w:tabs>
        <w:spacing w:before="0" w:after="60" w:line="240" w:lineRule="auto"/>
        <w:jc w:val="both"/>
        <w:rPr>
          <w:rFonts w:ascii="Arial" w:hAnsi="Arial" w:cs="Arial"/>
        </w:rPr>
      </w:pPr>
      <w:r w:rsidRPr="004A3F63">
        <w:rPr>
          <w:rFonts w:ascii="Arial" w:hAnsi="Arial" w:cs="Arial"/>
        </w:rPr>
        <w:t>the maximum travel distance of the crane boom</w:t>
      </w:r>
    </w:p>
    <w:p w14:paraId="1C914D1B" w14:textId="77777777" w:rsidR="005D6DB7" w:rsidRPr="004A3F63" w:rsidRDefault="005D6DB7" w:rsidP="003A7783">
      <w:pPr>
        <w:numPr>
          <w:ilvl w:val="1"/>
          <w:numId w:val="78"/>
        </w:numPr>
        <w:tabs>
          <w:tab w:val="left" w:pos="1134"/>
        </w:tabs>
        <w:spacing w:before="0" w:after="60" w:line="240" w:lineRule="auto"/>
        <w:jc w:val="both"/>
        <w:rPr>
          <w:rFonts w:ascii="Arial" w:hAnsi="Arial" w:cs="Arial"/>
        </w:rPr>
      </w:pPr>
      <w:r w:rsidRPr="004A3F63">
        <w:rPr>
          <w:rFonts w:ascii="Arial" w:hAnsi="Arial" w:cs="Arial"/>
        </w:rPr>
        <w:lastRenderedPageBreak/>
        <w:t>the size and shape of any load to be lifted</w:t>
      </w:r>
    </w:p>
    <w:p w14:paraId="0D47D6B5" w14:textId="77777777" w:rsidR="005D6DB7" w:rsidRPr="004A3F63" w:rsidRDefault="005D6DB7" w:rsidP="003A7783">
      <w:pPr>
        <w:numPr>
          <w:ilvl w:val="0"/>
          <w:numId w:val="78"/>
        </w:numPr>
        <w:tabs>
          <w:tab w:val="left" w:pos="1134"/>
        </w:tabs>
        <w:spacing w:before="0" w:after="60" w:line="240" w:lineRule="auto"/>
        <w:jc w:val="both"/>
        <w:rPr>
          <w:rFonts w:ascii="Arial" w:hAnsi="Arial" w:cs="Arial"/>
        </w:rPr>
      </w:pPr>
      <w:r w:rsidRPr="004A3F63">
        <w:rPr>
          <w:rFonts w:ascii="Arial" w:hAnsi="Arial" w:cs="Arial"/>
        </w:rPr>
        <w:t>the possibility of “overshoot” of the load after the crane boom comes to rest</w:t>
      </w:r>
    </w:p>
    <w:p w14:paraId="1804A5B0" w14:textId="77777777" w:rsidR="005D6DB7" w:rsidRPr="004A3F63" w:rsidRDefault="005D6DB7" w:rsidP="003A7783">
      <w:pPr>
        <w:pStyle w:val="ListParagraph"/>
        <w:numPr>
          <w:ilvl w:val="0"/>
          <w:numId w:val="78"/>
        </w:numPr>
        <w:spacing w:before="0" w:after="60" w:line="240" w:lineRule="auto"/>
        <w:ind w:right="141"/>
        <w:jc w:val="both"/>
        <w:rPr>
          <w:rFonts w:ascii="Arial" w:hAnsi="Arial" w:cs="Arial"/>
        </w:rPr>
      </w:pPr>
      <w:r w:rsidRPr="004A3F63">
        <w:rPr>
          <w:rFonts w:ascii="Arial" w:hAnsi="Arial" w:cs="Arial"/>
        </w:rPr>
        <w:t>allowing for sway or sag of the powerlines (sway is usually caused by wind, while sag may vary as the temperature of the line varies)</w:t>
      </w:r>
    </w:p>
    <w:p w14:paraId="055512CE" w14:textId="77777777" w:rsidR="005D6DB7" w:rsidRPr="004A3F63" w:rsidRDefault="005D6DB7" w:rsidP="003A7783">
      <w:pPr>
        <w:pStyle w:val="ListParagraph"/>
        <w:numPr>
          <w:ilvl w:val="0"/>
          <w:numId w:val="78"/>
        </w:numPr>
        <w:spacing w:before="0" w:after="60" w:line="240" w:lineRule="auto"/>
        <w:ind w:right="141"/>
        <w:jc w:val="both"/>
        <w:rPr>
          <w:rFonts w:ascii="Arial" w:hAnsi="Arial" w:cs="Arial"/>
        </w:rPr>
      </w:pPr>
      <w:r w:rsidRPr="004A3F63">
        <w:rPr>
          <w:rFonts w:ascii="Arial" w:hAnsi="Arial" w:cs="Arial"/>
        </w:rPr>
        <w:t>using a safety observer (commonly known as a ‘spotter’) who observes the operation of the tower crane and advises the operator if it is likely the tower crane will enter into the exclusion zone.</w:t>
      </w:r>
    </w:p>
    <w:p w14:paraId="2BBF0F5A" w14:textId="77777777" w:rsidR="005D6DB7" w:rsidRPr="004A3F63" w:rsidRDefault="005D6DB7" w:rsidP="005D6DB7">
      <w:pPr>
        <w:spacing w:before="120" w:after="120" w:line="240" w:lineRule="auto"/>
        <w:rPr>
          <w:rFonts w:ascii="Arial" w:hAnsi="Arial" w:cs="Arial"/>
        </w:rPr>
      </w:pPr>
      <w:r w:rsidRPr="004A3F63">
        <w:rPr>
          <w:rFonts w:ascii="Arial" w:hAnsi="Arial" w:cs="Arial"/>
        </w:rPr>
        <w:t>The identified minimum clearance distance may need to be greater than the prescribed exclusion zone distance to ensure there is no breach of the exclusion zone (e.g. to take into account the load swinging once the crane stops moving).</w:t>
      </w:r>
    </w:p>
    <w:p w14:paraId="5BBCB11B"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Working at closer distances</w:t>
      </w:r>
    </w:p>
    <w:p w14:paraId="70E34899" w14:textId="77777777" w:rsidR="005D6DB7" w:rsidRPr="004A3F63" w:rsidRDefault="005D6DB7" w:rsidP="005D6DB7">
      <w:pPr>
        <w:spacing w:before="120" w:after="120" w:line="240" w:lineRule="auto"/>
        <w:rPr>
          <w:rFonts w:ascii="Arial" w:hAnsi="Arial" w:cs="Arial"/>
        </w:rPr>
      </w:pPr>
      <w:r w:rsidRPr="004A3F63">
        <w:rPr>
          <w:rFonts w:ascii="Arial" w:hAnsi="Arial" w:cs="Arial"/>
        </w:rPr>
        <w:t>If it is not reasonably practicable to maintain the exclusion zone (e.g. at least 3 metres away from overhead powerlines, for voltages up to 132kV), a risk assessment must be completed for the proposed work and consultation should occur with relevant parties including the electricity entity. Control measures must then be implemented consistent</w:t>
      </w:r>
      <w:r w:rsidRPr="004A3F63">
        <w:rPr>
          <w:rFonts w:ascii="Arial" w:hAnsi="Arial" w:cs="Arial"/>
          <w:spacing w:val="-7"/>
        </w:rPr>
        <w:t xml:space="preserve"> </w:t>
      </w:r>
      <w:r w:rsidRPr="004A3F63">
        <w:rPr>
          <w:rFonts w:ascii="Arial" w:hAnsi="Arial" w:cs="Arial"/>
        </w:rPr>
        <w:t>with:</w:t>
      </w:r>
    </w:p>
    <w:p w14:paraId="5A651615" w14:textId="77777777" w:rsidR="005D6DB7" w:rsidRPr="004A3F63" w:rsidRDefault="005D6DB7" w:rsidP="003A7783">
      <w:pPr>
        <w:pStyle w:val="ListParagraph"/>
        <w:numPr>
          <w:ilvl w:val="0"/>
          <w:numId w:val="79"/>
        </w:numPr>
        <w:spacing w:before="0" w:after="60" w:line="240" w:lineRule="auto"/>
        <w:ind w:right="141"/>
        <w:jc w:val="both"/>
        <w:rPr>
          <w:rFonts w:ascii="Arial" w:hAnsi="Arial" w:cs="Arial"/>
        </w:rPr>
      </w:pPr>
      <w:r w:rsidRPr="004A3F63">
        <w:rPr>
          <w:rFonts w:ascii="Arial" w:hAnsi="Arial" w:cs="Arial"/>
        </w:rPr>
        <w:t>the risk assessment</w:t>
      </w:r>
    </w:p>
    <w:p w14:paraId="730D113F" w14:textId="77777777" w:rsidR="005D6DB7" w:rsidRPr="004A3F63" w:rsidRDefault="005D6DB7" w:rsidP="003A7783">
      <w:pPr>
        <w:pStyle w:val="ListParagraph"/>
        <w:numPr>
          <w:ilvl w:val="0"/>
          <w:numId w:val="79"/>
        </w:numPr>
        <w:spacing w:before="0" w:after="60" w:line="240" w:lineRule="auto"/>
        <w:ind w:right="141"/>
        <w:jc w:val="both"/>
        <w:rPr>
          <w:rFonts w:ascii="Arial" w:hAnsi="Arial" w:cs="Arial"/>
        </w:rPr>
      </w:pPr>
      <w:r w:rsidRPr="004A3F63">
        <w:rPr>
          <w:rFonts w:ascii="Arial" w:hAnsi="Arial" w:cs="Arial"/>
        </w:rPr>
        <w:t>if the line is owned by an electricity entity, any requirements of the entity.</w:t>
      </w:r>
    </w:p>
    <w:p w14:paraId="575B941F" w14:textId="77777777" w:rsidR="005D6DB7" w:rsidRPr="004A3F63" w:rsidRDefault="005D6DB7" w:rsidP="005D6DB7">
      <w:pPr>
        <w:spacing w:before="120" w:after="120" w:line="240" w:lineRule="auto"/>
        <w:rPr>
          <w:rFonts w:ascii="Arial" w:hAnsi="Arial" w:cs="Arial"/>
        </w:rPr>
      </w:pPr>
      <w:r w:rsidRPr="004A3F63">
        <w:rPr>
          <w:rFonts w:ascii="Arial" w:hAnsi="Arial" w:cs="Arial"/>
        </w:rPr>
        <w:t>The electricity entity can advise of the voltage of the line and whether it is insulated or uninsulated. In addition, they can also verify the integrity of the insulation.</w:t>
      </w:r>
    </w:p>
    <w:p w14:paraId="6F4E5B60" w14:textId="77777777" w:rsidR="005D6DB7" w:rsidRPr="004A3F63" w:rsidRDefault="005D6DB7" w:rsidP="005D6DB7">
      <w:pPr>
        <w:spacing w:before="120" w:after="120" w:line="240" w:lineRule="auto"/>
        <w:rPr>
          <w:rFonts w:ascii="Arial" w:hAnsi="Arial" w:cs="Arial"/>
        </w:rPr>
      </w:pPr>
      <w:r w:rsidRPr="004A3F63">
        <w:rPr>
          <w:rFonts w:ascii="Arial" w:hAnsi="Arial" w:cs="Arial"/>
        </w:rPr>
        <w:t>The electricity entity may implement control measures such as placing tiger tails or aerial marker flags on the powerline and provide advice on what needs to be done before work can be safely carried out at a closer distance. For example they may require:</w:t>
      </w:r>
    </w:p>
    <w:p w14:paraId="2C146438" w14:textId="77777777" w:rsidR="005D6DB7" w:rsidRPr="004A3F63" w:rsidRDefault="005D6DB7" w:rsidP="003A7783">
      <w:pPr>
        <w:pStyle w:val="ListParagraph"/>
        <w:numPr>
          <w:ilvl w:val="0"/>
          <w:numId w:val="80"/>
        </w:numPr>
        <w:spacing w:before="0" w:after="60" w:line="240" w:lineRule="auto"/>
        <w:ind w:right="141"/>
        <w:jc w:val="both"/>
        <w:rPr>
          <w:rFonts w:ascii="Arial" w:hAnsi="Arial" w:cs="Arial"/>
        </w:rPr>
      </w:pPr>
      <w:r w:rsidRPr="004A3F63">
        <w:rPr>
          <w:rFonts w:ascii="Arial" w:hAnsi="Arial" w:cs="Arial"/>
        </w:rPr>
        <w:t>the powerlines to have visual markers fitted</w:t>
      </w:r>
    </w:p>
    <w:p w14:paraId="25557304" w14:textId="77777777" w:rsidR="005D6DB7" w:rsidRPr="004A3F63" w:rsidRDefault="005D6DB7" w:rsidP="003A7783">
      <w:pPr>
        <w:pStyle w:val="ListParagraph"/>
        <w:numPr>
          <w:ilvl w:val="0"/>
          <w:numId w:val="80"/>
        </w:numPr>
        <w:spacing w:before="0" w:after="60" w:line="240" w:lineRule="auto"/>
        <w:ind w:right="141"/>
        <w:jc w:val="both"/>
        <w:rPr>
          <w:rFonts w:ascii="Arial" w:hAnsi="Arial" w:cs="Arial"/>
        </w:rPr>
      </w:pPr>
      <w:r w:rsidRPr="004A3F63">
        <w:rPr>
          <w:rFonts w:ascii="Arial" w:hAnsi="Arial" w:cs="Arial"/>
        </w:rPr>
        <w:t>the crane operator to undertake specific training</w:t>
      </w:r>
    </w:p>
    <w:p w14:paraId="5A2A1C8B" w14:textId="77777777" w:rsidR="005D6DB7" w:rsidRPr="004A3F63" w:rsidRDefault="005D6DB7" w:rsidP="003A7783">
      <w:pPr>
        <w:pStyle w:val="ListParagraph"/>
        <w:numPr>
          <w:ilvl w:val="0"/>
          <w:numId w:val="80"/>
        </w:numPr>
        <w:spacing w:before="0" w:after="60" w:line="240" w:lineRule="auto"/>
        <w:ind w:right="141"/>
        <w:jc w:val="both"/>
        <w:rPr>
          <w:rFonts w:ascii="Arial" w:hAnsi="Arial" w:cs="Arial"/>
        </w:rPr>
      </w:pPr>
      <w:r w:rsidRPr="004A3F63">
        <w:rPr>
          <w:rFonts w:ascii="Arial" w:hAnsi="Arial" w:cs="Arial"/>
        </w:rPr>
        <w:t>all work to be carried out under the control of a safety observer.</w:t>
      </w:r>
    </w:p>
    <w:p w14:paraId="1C95F443" w14:textId="77777777" w:rsidR="005D6DB7" w:rsidRPr="004A3F63" w:rsidRDefault="005D6DB7" w:rsidP="005D6DB7">
      <w:pPr>
        <w:spacing w:before="120" w:after="120" w:line="240" w:lineRule="auto"/>
        <w:rPr>
          <w:rFonts w:ascii="Arial" w:hAnsi="Arial" w:cs="Arial"/>
        </w:rPr>
      </w:pPr>
      <w:r w:rsidRPr="004A3F63">
        <w:rPr>
          <w:rFonts w:ascii="Arial" w:hAnsi="Arial" w:cs="Arial"/>
        </w:rPr>
        <w:t>Unless all conditions are met, work cannot be carried out at closer distances.</w:t>
      </w:r>
    </w:p>
    <w:p w14:paraId="3FC87A2B"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In addition, persons operating a tower crane at a closer distance are required to be an authorised or instructed person under the </w:t>
      </w:r>
      <w:hyperlink r:id="rId38" w:tooltip="A1971-30" w:history="1">
        <w:r w:rsidRPr="004A3F63">
          <w:rPr>
            <w:rFonts w:ascii="Arial" w:hAnsi="Arial" w:cs="Arial"/>
            <w:i/>
            <w:color w:val="0563C1" w:themeColor="hyperlink"/>
          </w:rPr>
          <w:t>Electricity Safety Act 1971</w:t>
        </w:r>
      </w:hyperlink>
      <w:r w:rsidRPr="004A3F63">
        <w:rPr>
          <w:rFonts w:ascii="Arial" w:hAnsi="Arial" w:cs="Arial"/>
        </w:rPr>
        <w:t>.</w:t>
      </w:r>
    </w:p>
    <w:p w14:paraId="09039692"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It is important to note that the electricity entity may also specify a greater distance than the smaller exclusion zones provided in the </w:t>
      </w:r>
      <w:hyperlink r:id="rId39" w:tooltip="A1971-30" w:history="1">
        <w:r w:rsidRPr="004A3F63">
          <w:rPr>
            <w:rFonts w:ascii="Arial" w:hAnsi="Arial" w:cs="Arial"/>
            <w:i/>
            <w:color w:val="0563C1" w:themeColor="hyperlink"/>
          </w:rPr>
          <w:t>Electricity Safety Act 1971</w:t>
        </w:r>
      </w:hyperlink>
      <w:r w:rsidRPr="004A3F63">
        <w:rPr>
          <w:rFonts w:ascii="Arial" w:hAnsi="Arial" w:cs="Arial"/>
        </w:rPr>
        <w:t>, if they consider the risk warrants it.</w:t>
      </w:r>
    </w:p>
    <w:p w14:paraId="69B4156F" w14:textId="77777777" w:rsidR="005D6DB7" w:rsidRPr="00A833A8" w:rsidRDefault="005D6DB7" w:rsidP="00D438E0">
      <w:pPr>
        <w:keepNext/>
        <w:keepLines/>
        <w:tabs>
          <w:tab w:val="left" w:pos="6463"/>
          <w:tab w:val="left" w:pos="8643"/>
          <w:tab w:val="left" w:pos="9781"/>
        </w:tabs>
        <w:spacing w:before="90" w:after="24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Safety observers</w:t>
      </w:r>
    </w:p>
    <w:p w14:paraId="3CA73E95" w14:textId="77777777" w:rsidR="005D6DB7" w:rsidRPr="004A3F63" w:rsidRDefault="005D6DB7" w:rsidP="005D6DB7">
      <w:pPr>
        <w:spacing w:before="120" w:after="120" w:line="240" w:lineRule="auto"/>
        <w:rPr>
          <w:rFonts w:ascii="Arial" w:hAnsi="Arial" w:cs="Arial"/>
        </w:rPr>
      </w:pPr>
      <w:r w:rsidRPr="004A3F63">
        <w:rPr>
          <w:rFonts w:ascii="Arial" w:hAnsi="Arial" w:cs="Arial"/>
        </w:rPr>
        <w:t>A safety observer or ‘spotter’ is a person who is trained and competent to observe and advise the crane operator if the crane or any part of a load it is carrying is likely to come within an exclusion zone of an overhead powerline.</w:t>
      </w:r>
    </w:p>
    <w:p w14:paraId="7718AC3F" w14:textId="77777777" w:rsidR="005D6DB7" w:rsidRPr="004A3F63" w:rsidRDefault="005D6DB7" w:rsidP="005D6DB7">
      <w:pPr>
        <w:spacing w:before="120" w:after="120" w:line="240" w:lineRule="auto"/>
        <w:rPr>
          <w:rFonts w:ascii="Arial" w:hAnsi="Arial" w:cs="Arial"/>
        </w:rPr>
      </w:pPr>
      <w:r w:rsidRPr="004A3F63">
        <w:rPr>
          <w:rFonts w:ascii="Arial" w:hAnsi="Arial" w:cs="Arial"/>
        </w:rPr>
        <w:t>The safety observer zone concept is designed:</w:t>
      </w:r>
    </w:p>
    <w:p w14:paraId="0894F017" w14:textId="77777777" w:rsidR="005D6DB7" w:rsidRPr="004A3F63" w:rsidRDefault="005D6DB7" w:rsidP="003A7783">
      <w:pPr>
        <w:pStyle w:val="ListParagraph"/>
        <w:numPr>
          <w:ilvl w:val="0"/>
          <w:numId w:val="81"/>
        </w:numPr>
        <w:spacing w:before="0" w:after="60" w:line="240" w:lineRule="auto"/>
        <w:ind w:right="141"/>
        <w:jc w:val="both"/>
        <w:rPr>
          <w:rFonts w:ascii="Arial" w:hAnsi="Arial" w:cs="Arial"/>
        </w:rPr>
      </w:pPr>
      <w:r w:rsidRPr="004A3F63">
        <w:rPr>
          <w:rFonts w:ascii="Arial" w:hAnsi="Arial" w:cs="Arial"/>
        </w:rPr>
        <w:t>to encourage plant such as tower cranes to be located away from the possibility of encroaching into the exclusion zone</w:t>
      </w:r>
    </w:p>
    <w:p w14:paraId="54CB57EE" w14:textId="77777777" w:rsidR="005D6DB7" w:rsidRPr="004A3F63" w:rsidRDefault="005D6DB7" w:rsidP="003A7783">
      <w:pPr>
        <w:pStyle w:val="ListParagraph"/>
        <w:numPr>
          <w:ilvl w:val="0"/>
          <w:numId w:val="81"/>
        </w:numPr>
        <w:spacing w:before="0" w:after="60" w:line="240" w:lineRule="auto"/>
        <w:ind w:right="141"/>
        <w:jc w:val="both"/>
        <w:rPr>
          <w:rFonts w:ascii="Arial" w:hAnsi="Arial" w:cs="Arial"/>
        </w:rPr>
      </w:pPr>
      <w:r w:rsidRPr="004A3F63">
        <w:rPr>
          <w:rFonts w:ascii="Arial" w:hAnsi="Arial" w:cs="Arial"/>
        </w:rPr>
        <w:t>when that is not possible, adopt other suitable precautions to prevent encroachment.</w:t>
      </w:r>
    </w:p>
    <w:p w14:paraId="17F91A6F" w14:textId="77777777" w:rsidR="005D6DB7" w:rsidRPr="004A3F63" w:rsidRDefault="005D6DB7" w:rsidP="005D6DB7">
      <w:pPr>
        <w:spacing w:before="120" w:after="120" w:line="240" w:lineRule="auto"/>
        <w:rPr>
          <w:rFonts w:ascii="Arial" w:hAnsi="Arial" w:cs="Arial"/>
        </w:rPr>
      </w:pPr>
      <w:r w:rsidRPr="004A3F63">
        <w:rPr>
          <w:rFonts w:ascii="Arial" w:hAnsi="Arial" w:cs="Arial"/>
        </w:rPr>
        <w:t>A tower crane is not operating in a safety observer zone when:</w:t>
      </w:r>
    </w:p>
    <w:p w14:paraId="4A77C70D" w14:textId="77777777" w:rsidR="005D6DB7" w:rsidRPr="004A3F63" w:rsidRDefault="005D6DB7" w:rsidP="003A7783">
      <w:pPr>
        <w:pStyle w:val="ListParagraph"/>
        <w:numPr>
          <w:ilvl w:val="0"/>
          <w:numId w:val="82"/>
        </w:numPr>
        <w:spacing w:before="0" w:after="60" w:line="240" w:lineRule="auto"/>
        <w:ind w:right="141"/>
        <w:jc w:val="both"/>
        <w:rPr>
          <w:rFonts w:ascii="Arial" w:hAnsi="Arial" w:cs="Arial"/>
        </w:rPr>
      </w:pPr>
      <w:r w:rsidRPr="004A3F63">
        <w:rPr>
          <w:rFonts w:ascii="Arial" w:hAnsi="Arial" w:cs="Arial"/>
        </w:rPr>
        <w:t>powerlines have been de-energised and steps taken to ensure they cannot be inadvertently re-energised (high voltage powerlines should also be earthed),</w:t>
      </w:r>
    </w:p>
    <w:p w14:paraId="701C166F" w14:textId="77777777" w:rsidR="005D6DB7" w:rsidRPr="004A3F63" w:rsidRDefault="005D6DB7" w:rsidP="003A7783">
      <w:pPr>
        <w:pStyle w:val="ListParagraph"/>
        <w:numPr>
          <w:ilvl w:val="0"/>
          <w:numId w:val="82"/>
        </w:numPr>
        <w:spacing w:before="0" w:after="60" w:line="240" w:lineRule="auto"/>
        <w:ind w:right="141"/>
        <w:jc w:val="both"/>
        <w:rPr>
          <w:rFonts w:ascii="Arial" w:hAnsi="Arial" w:cs="Arial"/>
        </w:rPr>
      </w:pPr>
      <w:r w:rsidRPr="004A3F63">
        <w:rPr>
          <w:rFonts w:ascii="Arial" w:hAnsi="Arial" w:cs="Arial"/>
        </w:rPr>
        <w:t>limiting devices have been installed to prevent any part of the crane, plant or load being moved from entering the exclusion zone, or</w:t>
      </w:r>
    </w:p>
    <w:p w14:paraId="0095A2EE" w14:textId="77777777" w:rsidR="005D6DB7" w:rsidRPr="004A3F63" w:rsidRDefault="005D6DB7" w:rsidP="003A7783">
      <w:pPr>
        <w:pStyle w:val="ListParagraph"/>
        <w:numPr>
          <w:ilvl w:val="0"/>
          <w:numId w:val="82"/>
        </w:numPr>
        <w:spacing w:before="0" w:after="60" w:line="240" w:lineRule="auto"/>
        <w:ind w:right="141"/>
        <w:jc w:val="both"/>
        <w:rPr>
          <w:rFonts w:ascii="Arial" w:hAnsi="Arial" w:cs="Arial"/>
        </w:rPr>
      </w:pPr>
      <w:r w:rsidRPr="004A3F63">
        <w:rPr>
          <w:rFonts w:ascii="Arial" w:hAnsi="Arial" w:cs="Arial"/>
        </w:rPr>
        <w:t>any part of the crane, plant or load being moved is prevented from entering the exclusion zone by physical barriers.</w:t>
      </w:r>
    </w:p>
    <w:p w14:paraId="079828A8" w14:textId="77777777" w:rsidR="005D6DB7" w:rsidRPr="004A3F63" w:rsidRDefault="005D6DB7" w:rsidP="005D6DB7">
      <w:pPr>
        <w:spacing w:before="120" w:after="120" w:line="240" w:lineRule="auto"/>
        <w:rPr>
          <w:rFonts w:ascii="Arial" w:hAnsi="Arial" w:cs="Arial"/>
        </w:rPr>
      </w:pPr>
      <w:r w:rsidRPr="004A3F63">
        <w:rPr>
          <w:rFonts w:ascii="Arial" w:hAnsi="Arial" w:cs="Arial"/>
          <w:i/>
        </w:rPr>
        <w:t>Figure 3</w:t>
      </w:r>
      <w:r w:rsidRPr="004A3F63">
        <w:rPr>
          <w:rFonts w:ascii="Arial" w:hAnsi="Arial" w:cs="Arial"/>
        </w:rPr>
        <w:t xml:space="preserve"> below illustrates the safety observer zone concept. As the crane and its load is likely to enter the exclusion zone, the person in control could re-locate the crane to the right far enough to ensure that </w:t>
      </w:r>
      <w:r w:rsidRPr="004A3F63">
        <w:rPr>
          <w:rFonts w:ascii="Arial" w:hAnsi="Arial" w:cs="Arial"/>
        </w:rPr>
        <w:lastRenderedPageBreak/>
        <w:t>the crane or its load cannot enter the exclusion zone. If the crane cannot be moved, the entity may require the powerline to be fitted with visual markers and require the crane to operate under the direction of a safety</w:t>
      </w:r>
      <w:r w:rsidRPr="004A3F63">
        <w:rPr>
          <w:rFonts w:ascii="Arial" w:hAnsi="Arial" w:cs="Arial"/>
          <w:spacing w:val="-3"/>
        </w:rPr>
        <w:t xml:space="preserve"> </w:t>
      </w:r>
      <w:r w:rsidRPr="004A3F63">
        <w:rPr>
          <w:rFonts w:ascii="Arial" w:hAnsi="Arial" w:cs="Arial"/>
        </w:rPr>
        <w:t>observer.</w:t>
      </w:r>
    </w:p>
    <w:p w14:paraId="735C5E3D" w14:textId="77777777" w:rsidR="005D6DB7" w:rsidRPr="004A3F63" w:rsidRDefault="005D6DB7" w:rsidP="005D6DB7">
      <w:pPr>
        <w:spacing w:before="120" w:after="120" w:line="240" w:lineRule="auto"/>
        <w:jc w:val="center"/>
        <w:rPr>
          <w:rFonts w:ascii="Arial" w:hAnsi="Arial" w:cs="Arial"/>
        </w:rPr>
      </w:pPr>
      <w:r w:rsidRPr="004A3F63">
        <w:rPr>
          <w:rFonts w:ascii="Arial" w:hAnsi="Arial" w:cs="Arial"/>
          <w:noProof/>
          <w:sz w:val="20"/>
          <w:lang w:eastAsia="en-AU"/>
        </w:rPr>
        <w:drawing>
          <wp:inline distT="0" distB="0" distL="0" distR="0" wp14:anchorId="06E75514" wp14:editId="73B78FC4">
            <wp:extent cx="5476875" cy="46196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4619625"/>
                    </a:xfrm>
                    <a:prstGeom prst="rect">
                      <a:avLst/>
                    </a:prstGeom>
                    <a:noFill/>
                    <a:ln>
                      <a:noFill/>
                    </a:ln>
                  </pic:spPr>
                </pic:pic>
              </a:graphicData>
            </a:graphic>
          </wp:inline>
        </w:drawing>
      </w:r>
    </w:p>
    <w:p w14:paraId="3998521E" w14:textId="2092F6E5" w:rsidR="005D6DB7" w:rsidRPr="004A3F63" w:rsidRDefault="005D6DB7" w:rsidP="005D6DB7">
      <w:pPr>
        <w:spacing w:before="0" w:line="240" w:lineRule="auto"/>
        <w:jc w:val="center"/>
        <w:rPr>
          <w:rFonts w:ascii="Arial" w:hAnsi="Arial" w:cs="Arial"/>
          <w:iCs/>
          <w:color w:val="44546A" w:themeColor="text2"/>
          <w:sz w:val="18"/>
          <w:szCs w:val="22"/>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3</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Safety observer zone for working near overhead powerlines</w:t>
      </w:r>
    </w:p>
    <w:p w14:paraId="23932630" w14:textId="77777777" w:rsidR="005D6DB7" w:rsidRPr="004A3F63" w:rsidRDefault="005D6DB7" w:rsidP="005D6DB7">
      <w:pPr>
        <w:spacing w:before="120" w:after="120" w:line="240" w:lineRule="auto"/>
        <w:rPr>
          <w:rFonts w:ascii="Arial" w:hAnsi="Arial" w:cs="Arial"/>
        </w:rPr>
      </w:pPr>
      <w:r w:rsidRPr="004A3F63">
        <w:rPr>
          <w:rFonts w:ascii="Arial" w:hAnsi="Arial" w:cs="Arial"/>
        </w:rPr>
        <w:t>Safety observers must not carry out other tasks, such as dogging duties, at the time of observing crane operations. All workers on a worksite should be able to clearly identify persons carrying out duties as a safety observer. This ensures that workers do not distract safety observers while they are carrying out spotting duties.</w:t>
      </w:r>
    </w:p>
    <w:p w14:paraId="5F2CB862" w14:textId="77777777" w:rsidR="005D6DB7" w:rsidRPr="004A3F63" w:rsidRDefault="005D6DB7" w:rsidP="005D6DB7">
      <w:pPr>
        <w:spacing w:before="120" w:after="120" w:line="240" w:lineRule="auto"/>
        <w:rPr>
          <w:rFonts w:ascii="Arial" w:hAnsi="Arial" w:cs="Arial"/>
        </w:rPr>
      </w:pPr>
      <w:r w:rsidRPr="004A3F63">
        <w:rPr>
          <w:rFonts w:ascii="Arial" w:hAnsi="Arial" w:cs="Arial"/>
        </w:rPr>
        <w:t>For more information, refer to the:</w:t>
      </w:r>
    </w:p>
    <w:p w14:paraId="51AA633D" w14:textId="77777777" w:rsidR="005D6DB7" w:rsidRPr="004A3F63" w:rsidRDefault="005A6F6B" w:rsidP="005D6DB7">
      <w:pPr>
        <w:spacing w:before="0" w:after="60" w:line="240" w:lineRule="auto"/>
        <w:ind w:left="709" w:hanging="283"/>
        <w:jc w:val="both"/>
        <w:rPr>
          <w:rFonts w:ascii="Arial" w:hAnsi="Arial" w:cs="Arial"/>
        </w:rPr>
      </w:pPr>
      <w:hyperlink r:id="rId41" w:history="1">
        <w:r w:rsidR="005D6DB7" w:rsidRPr="004A3F63">
          <w:rPr>
            <w:rFonts w:ascii="Arial" w:hAnsi="Arial" w:cs="Arial"/>
            <w:i/>
            <w:color w:val="0563C1" w:themeColor="hyperlink"/>
            <w:szCs w:val="22"/>
            <w:u w:val="single"/>
          </w:rPr>
          <w:t xml:space="preserve">General guide for </w:t>
        </w:r>
        <w:r w:rsidR="005D6DB7" w:rsidRPr="004A3F63">
          <w:rPr>
            <w:rFonts w:ascii="Arial" w:hAnsi="Arial" w:cs="Arial"/>
            <w:bCs/>
            <w:i/>
            <w:color w:val="0563C1" w:themeColor="hyperlink"/>
            <w:szCs w:val="22"/>
            <w:u w:val="single"/>
          </w:rPr>
          <w:t>Working in the Vicinity of Overhead and Underground Electric Lines</w:t>
        </w:r>
      </w:hyperlink>
      <w:r w:rsidR="005D6DB7" w:rsidRPr="004A3F63">
        <w:rPr>
          <w:rFonts w:ascii="Arial" w:hAnsi="Arial" w:cs="Arial"/>
        </w:rPr>
        <w:t>– (Safe Work Australia)</w:t>
      </w:r>
    </w:p>
    <w:p w14:paraId="10ADFA9F" w14:textId="77777777" w:rsidR="005D6DB7" w:rsidRPr="004A3F63" w:rsidRDefault="005A6F6B" w:rsidP="005D6DB7">
      <w:pPr>
        <w:spacing w:before="0" w:after="60" w:line="240" w:lineRule="auto"/>
        <w:ind w:left="709" w:hanging="283"/>
        <w:jc w:val="both"/>
        <w:rPr>
          <w:rFonts w:ascii="Arial" w:hAnsi="Arial" w:cs="Arial"/>
        </w:rPr>
      </w:pPr>
      <w:hyperlink r:id="rId42" w:history="1">
        <w:r w:rsidR="005D6DB7" w:rsidRPr="004A3F63">
          <w:rPr>
            <w:rFonts w:ascii="Arial" w:hAnsi="Arial" w:cs="Arial"/>
            <w:color w:val="0563C1" w:themeColor="hyperlink"/>
            <w:u w:val="single"/>
          </w:rPr>
          <w:t>Evo Energy – Electrical Safety Rules 2016</w:t>
        </w:r>
      </w:hyperlink>
      <w:r w:rsidR="005D6DB7" w:rsidRPr="004A3F63">
        <w:rPr>
          <w:rFonts w:ascii="Arial" w:hAnsi="Arial" w:cs="Arial"/>
        </w:rPr>
        <w:t xml:space="preserve"> – (commonly known as the Blue Book).</w:t>
      </w:r>
    </w:p>
    <w:p w14:paraId="7D7468F8" w14:textId="217BF74A" w:rsidR="005D6DB7" w:rsidRPr="00A833A8" w:rsidRDefault="005D6DB7" w:rsidP="00A833A8">
      <w:pPr>
        <w:widowControl w:val="0"/>
        <w:numPr>
          <w:ilvl w:val="1"/>
          <w:numId w:val="39"/>
        </w:numPr>
        <w:tabs>
          <w:tab w:val="left" w:pos="851"/>
        </w:tabs>
        <w:autoSpaceDE w:val="0"/>
        <w:autoSpaceDN w:val="0"/>
        <w:spacing w:before="482" w:after="0" w:line="240" w:lineRule="auto"/>
        <w:ind w:left="851" w:right="567" w:hanging="851"/>
        <w:outlineLvl w:val="1"/>
        <w:rPr>
          <w:rFonts w:ascii="Arial" w:eastAsia="Arial" w:hAnsi="Arial" w:cs="Arial"/>
          <w:color w:val="7030A0"/>
          <w:sz w:val="40"/>
          <w:szCs w:val="40"/>
        </w:rPr>
      </w:pPr>
      <w:bookmarkStart w:id="142" w:name="_TOC_250073"/>
      <w:bookmarkStart w:id="143" w:name="_Toc10707601"/>
      <w:bookmarkStart w:id="144" w:name="_Toc109244959"/>
      <w:r w:rsidRPr="00A833A8">
        <w:rPr>
          <w:rFonts w:ascii="Arial" w:eastAsia="Arial" w:hAnsi="Arial" w:cs="Arial"/>
          <w:color w:val="7030A0"/>
          <w:sz w:val="40"/>
          <w:szCs w:val="40"/>
        </w:rPr>
        <w:t xml:space="preserve">Working near other plant (including other cranes and concrete </w:t>
      </w:r>
      <w:bookmarkEnd w:id="142"/>
      <w:r w:rsidRPr="00A833A8">
        <w:rPr>
          <w:rFonts w:ascii="Arial" w:eastAsia="Arial" w:hAnsi="Arial" w:cs="Arial"/>
          <w:color w:val="7030A0"/>
          <w:sz w:val="40"/>
          <w:szCs w:val="40"/>
        </w:rPr>
        <w:t>placement booms)</w:t>
      </w:r>
      <w:bookmarkEnd w:id="143"/>
      <w:bookmarkEnd w:id="144"/>
    </w:p>
    <w:p w14:paraId="75EBEFAC" w14:textId="77777777" w:rsidR="005D6DB7" w:rsidRPr="004A3F63" w:rsidRDefault="005D6DB7" w:rsidP="005D6DB7">
      <w:pPr>
        <w:spacing w:before="120" w:after="120" w:line="240" w:lineRule="auto"/>
        <w:rPr>
          <w:rFonts w:ascii="Arial" w:hAnsi="Arial" w:cs="Arial"/>
        </w:rPr>
      </w:pPr>
      <w:r w:rsidRPr="004A3F63">
        <w:rPr>
          <w:rFonts w:ascii="Arial" w:hAnsi="Arial" w:cs="Arial"/>
        </w:rPr>
        <w:t>A tower crane colliding with other plant may cause injury to persons present in the vicinity of the crane from:</w:t>
      </w:r>
    </w:p>
    <w:p w14:paraId="775683CE" w14:textId="77777777" w:rsidR="005D6DB7" w:rsidRPr="004A3F63" w:rsidRDefault="005D6DB7" w:rsidP="003A7783">
      <w:pPr>
        <w:pStyle w:val="ListParagraph"/>
        <w:numPr>
          <w:ilvl w:val="0"/>
          <w:numId w:val="83"/>
        </w:numPr>
        <w:spacing w:before="0" w:after="60" w:line="240" w:lineRule="auto"/>
        <w:ind w:right="141"/>
        <w:jc w:val="both"/>
        <w:rPr>
          <w:rFonts w:ascii="Arial" w:hAnsi="Arial" w:cs="Arial"/>
        </w:rPr>
      </w:pPr>
      <w:r w:rsidRPr="004A3F63">
        <w:rPr>
          <w:rFonts w:ascii="Arial" w:hAnsi="Arial" w:cs="Arial"/>
        </w:rPr>
        <w:t>dropped loads</w:t>
      </w:r>
    </w:p>
    <w:p w14:paraId="4D0B6C72" w14:textId="77777777" w:rsidR="005D6DB7" w:rsidRPr="004A3F63" w:rsidRDefault="005D6DB7" w:rsidP="003A7783">
      <w:pPr>
        <w:pStyle w:val="ListParagraph"/>
        <w:numPr>
          <w:ilvl w:val="0"/>
          <w:numId w:val="83"/>
        </w:numPr>
        <w:spacing w:before="0" w:after="60" w:line="240" w:lineRule="auto"/>
        <w:ind w:right="141"/>
        <w:jc w:val="both"/>
        <w:rPr>
          <w:rFonts w:ascii="Arial" w:hAnsi="Arial" w:cs="Arial"/>
        </w:rPr>
      </w:pPr>
      <w:r w:rsidRPr="004A3F63">
        <w:rPr>
          <w:rFonts w:ascii="Arial" w:hAnsi="Arial" w:cs="Arial"/>
        </w:rPr>
        <w:t>crane collapse</w:t>
      </w:r>
    </w:p>
    <w:p w14:paraId="4A4C3FEF" w14:textId="77777777" w:rsidR="005D6DB7" w:rsidRPr="004A3F63" w:rsidRDefault="005D6DB7" w:rsidP="003A7783">
      <w:pPr>
        <w:pStyle w:val="ListParagraph"/>
        <w:numPr>
          <w:ilvl w:val="0"/>
          <w:numId w:val="83"/>
        </w:numPr>
        <w:spacing w:before="0" w:after="60" w:line="240" w:lineRule="auto"/>
        <w:ind w:right="141"/>
        <w:jc w:val="both"/>
        <w:rPr>
          <w:rFonts w:ascii="Arial" w:hAnsi="Arial" w:cs="Arial"/>
        </w:rPr>
      </w:pPr>
      <w:r w:rsidRPr="004A3F63">
        <w:rPr>
          <w:rFonts w:ascii="Arial" w:hAnsi="Arial" w:cs="Arial"/>
        </w:rPr>
        <w:t>failed crane components, such as boom sections.</w:t>
      </w:r>
    </w:p>
    <w:p w14:paraId="6A3D8A97" w14:textId="77777777" w:rsidR="005D6DB7" w:rsidRPr="004A3F63" w:rsidRDefault="005D6DB7" w:rsidP="00D438E0">
      <w:pPr>
        <w:keepNext/>
        <w:spacing w:before="120" w:after="120" w:line="240" w:lineRule="auto"/>
        <w:rPr>
          <w:rFonts w:ascii="Arial" w:hAnsi="Arial" w:cs="Arial"/>
        </w:rPr>
      </w:pPr>
      <w:r w:rsidRPr="004A3F63">
        <w:rPr>
          <w:rFonts w:ascii="Arial" w:hAnsi="Arial" w:cs="Arial"/>
        </w:rPr>
        <w:lastRenderedPageBreak/>
        <w:t>A risk of injury from collision may exist where:</w:t>
      </w:r>
    </w:p>
    <w:p w14:paraId="55FAA9BB" w14:textId="77777777" w:rsidR="005D6DB7" w:rsidRPr="004A3F63" w:rsidRDefault="005D6DB7" w:rsidP="003A7783">
      <w:pPr>
        <w:pStyle w:val="ListParagraph"/>
        <w:numPr>
          <w:ilvl w:val="0"/>
          <w:numId w:val="84"/>
        </w:numPr>
        <w:spacing w:before="0" w:after="60" w:line="240" w:lineRule="auto"/>
        <w:ind w:right="141"/>
        <w:jc w:val="both"/>
        <w:rPr>
          <w:rFonts w:ascii="Arial" w:hAnsi="Arial" w:cs="Arial"/>
        </w:rPr>
      </w:pPr>
      <w:r w:rsidRPr="004A3F63">
        <w:rPr>
          <w:rFonts w:ascii="Arial" w:hAnsi="Arial" w:cs="Arial"/>
        </w:rPr>
        <w:t>a concrete placement boom is working within the tower crane’s operating radius</w:t>
      </w:r>
    </w:p>
    <w:p w14:paraId="0C4E53D6" w14:textId="77777777" w:rsidR="005D6DB7" w:rsidRPr="004A3F63" w:rsidRDefault="005D6DB7" w:rsidP="003A7783">
      <w:pPr>
        <w:pStyle w:val="ListParagraph"/>
        <w:numPr>
          <w:ilvl w:val="0"/>
          <w:numId w:val="84"/>
        </w:numPr>
        <w:spacing w:before="0" w:after="60" w:line="240" w:lineRule="auto"/>
        <w:ind w:right="141"/>
        <w:jc w:val="both"/>
        <w:rPr>
          <w:rFonts w:ascii="Arial" w:hAnsi="Arial" w:cs="Arial"/>
        </w:rPr>
      </w:pPr>
      <w:r w:rsidRPr="004A3F63">
        <w:rPr>
          <w:rFonts w:ascii="Arial" w:hAnsi="Arial" w:cs="Arial"/>
        </w:rPr>
        <w:t>tower cranes located on adjacent sites are operating in the same air space.</w:t>
      </w:r>
    </w:p>
    <w:p w14:paraId="33F2F79C" w14:textId="77777777" w:rsidR="005D6DB7" w:rsidRPr="004A3F63" w:rsidRDefault="005D6DB7" w:rsidP="005D6DB7">
      <w:pPr>
        <w:spacing w:before="120" w:after="120" w:line="240" w:lineRule="auto"/>
        <w:rPr>
          <w:rFonts w:ascii="Arial" w:hAnsi="Arial" w:cs="Arial"/>
        </w:rPr>
      </w:pPr>
      <w:r w:rsidRPr="004A3F63">
        <w:rPr>
          <w:rFonts w:ascii="Arial" w:hAnsi="Arial" w:cs="Arial"/>
        </w:rPr>
        <w:t>The risk of injury from a collision between a tower crane and other plant is greater where the crane crew is not able to communicate directly with the other plant operators, or where the operators have different tasks to perform.</w:t>
      </w:r>
    </w:p>
    <w:p w14:paraId="0B11DE5D" w14:textId="53DFDB2F"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45" w:name="_TOC_250072"/>
      <w:bookmarkStart w:id="146" w:name="_Toc10707602"/>
      <w:bookmarkStart w:id="147" w:name="_Toc109244960"/>
      <w:bookmarkEnd w:id="145"/>
      <w:r w:rsidRPr="00A833A8">
        <w:rPr>
          <w:rFonts w:ascii="Arial" w:hAnsi="Arial" w:cs="Arial"/>
          <w:b/>
          <w:bCs/>
          <w:caps/>
          <w:noProof/>
          <w:color w:val="7F7F7F" w:themeColor="text1" w:themeTint="80"/>
          <w:sz w:val="30"/>
          <w:szCs w:val="30"/>
          <w:lang w:eastAsia="en-AU"/>
        </w:rPr>
        <w:t>4.2.1</w:t>
      </w:r>
      <w:r w:rsidRPr="00A833A8">
        <w:rPr>
          <w:rFonts w:ascii="Arial" w:hAnsi="Arial" w:cs="Arial"/>
          <w:b/>
          <w:bCs/>
          <w:caps/>
          <w:noProof/>
          <w:color w:val="7F7F7F" w:themeColor="text1" w:themeTint="80"/>
          <w:sz w:val="30"/>
          <w:szCs w:val="30"/>
          <w:lang w:eastAsia="en-AU"/>
        </w:rPr>
        <w:tab/>
        <w:t>Ways to minimise risk of injury from a collision with other plant</w:t>
      </w:r>
      <w:bookmarkEnd w:id="146"/>
      <w:bookmarkEnd w:id="147"/>
    </w:p>
    <w:p w14:paraId="478C3C39"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a tower crane may collide with other plant, a documented procedure, such as a SWMS, must be established early in the planning process to ensure controls are in place to minimise the risk of injury from a collision. This procedure should identify the person who is responsible for the implementation of the SWMS. All persons involved in operating tower cranes and other plant are to be aware of and trained in the procedure.</w:t>
      </w:r>
    </w:p>
    <w:p w14:paraId="69EF3783" w14:textId="77777777" w:rsidR="005D6DB7" w:rsidRPr="004A3F63" w:rsidRDefault="005D6DB7" w:rsidP="005D6DB7">
      <w:pPr>
        <w:spacing w:before="120" w:after="120" w:line="240" w:lineRule="auto"/>
        <w:rPr>
          <w:rFonts w:ascii="Arial" w:hAnsi="Arial" w:cs="Arial"/>
        </w:rPr>
      </w:pPr>
      <w:r w:rsidRPr="004A3F63">
        <w:rPr>
          <w:rFonts w:ascii="Arial" w:hAnsi="Arial" w:cs="Arial"/>
        </w:rPr>
        <w:t>The procedure should address issues such as:</w:t>
      </w:r>
    </w:p>
    <w:p w14:paraId="19319082" w14:textId="77777777" w:rsidR="005D6DB7" w:rsidRPr="004A3F63" w:rsidRDefault="005D6DB7" w:rsidP="003A7783">
      <w:pPr>
        <w:pStyle w:val="ListParagraph"/>
        <w:numPr>
          <w:ilvl w:val="0"/>
          <w:numId w:val="85"/>
        </w:numPr>
        <w:spacing w:before="0" w:after="60" w:line="240" w:lineRule="auto"/>
        <w:ind w:right="141"/>
        <w:jc w:val="both"/>
        <w:rPr>
          <w:rFonts w:ascii="Arial" w:hAnsi="Arial" w:cs="Arial"/>
        </w:rPr>
      </w:pPr>
      <w:r w:rsidRPr="004A3F63">
        <w:rPr>
          <w:rFonts w:ascii="Arial" w:hAnsi="Arial" w:cs="Arial"/>
        </w:rPr>
        <w:t>siting cranes to minimise the need for other plant to operate within the crane’s operating radius</w:t>
      </w:r>
    </w:p>
    <w:p w14:paraId="1D817EA1" w14:textId="77777777" w:rsidR="005D6DB7" w:rsidRPr="004A3F63" w:rsidRDefault="005D6DB7" w:rsidP="003A7783">
      <w:pPr>
        <w:pStyle w:val="ListParagraph"/>
        <w:numPr>
          <w:ilvl w:val="0"/>
          <w:numId w:val="85"/>
        </w:numPr>
        <w:spacing w:before="0" w:after="60" w:line="240" w:lineRule="auto"/>
        <w:ind w:right="141"/>
        <w:jc w:val="both"/>
        <w:rPr>
          <w:rFonts w:ascii="Arial" w:hAnsi="Arial" w:cs="Arial"/>
        </w:rPr>
      </w:pPr>
      <w:r w:rsidRPr="004A3F63">
        <w:rPr>
          <w:rFonts w:ascii="Arial" w:hAnsi="Arial" w:cs="Arial"/>
        </w:rPr>
        <w:t>siting cranes and other plant with counterweights so that the counterweights cannot collide during slewing operations</w:t>
      </w:r>
    </w:p>
    <w:p w14:paraId="0BE3B132" w14:textId="77777777" w:rsidR="005D6DB7" w:rsidRPr="004A3F63" w:rsidRDefault="005D6DB7" w:rsidP="003A7783">
      <w:pPr>
        <w:pStyle w:val="ListParagraph"/>
        <w:numPr>
          <w:ilvl w:val="0"/>
          <w:numId w:val="85"/>
        </w:numPr>
        <w:spacing w:before="0" w:after="60" w:line="240" w:lineRule="auto"/>
        <w:ind w:right="141"/>
        <w:jc w:val="both"/>
        <w:rPr>
          <w:rFonts w:ascii="Arial" w:hAnsi="Arial" w:cs="Arial"/>
        </w:rPr>
      </w:pPr>
      <w:r w:rsidRPr="004A3F63">
        <w:rPr>
          <w:rFonts w:ascii="Arial" w:hAnsi="Arial" w:cs="Arial"/>
        </w:rPr>
        <w:t>the method of communication between the crane crew and other plant operators</w:t>
      </w:r>
    </w:p>
    <w:p w14:paraId="39118250" w14:textId="77777777" w:rsidR="005D6DB7" w:rsidRPr="004A3F63" w:rsidRDefault="005D6DB7" w:rsidP="003A7783">
      <w:pPr>
        <w:pStyle w:val="ListParagraph"/>
        <w:numPr>
          <w:ilvl w:val="0"/>
          <w:numId w:val="85"/>
        </w:numPr>
        <w:spacing w:before="0" w:after="60" w:line="240" w:lineRule="auto"/>
        <w:ind w:right="141"/>
        <w:jc w:val="both"/>
        <w:rPr>
          <w:rFonts w:ascii="Arial" w:hAnsi="Arial" w:cs="Arial"/>
        </w:rPr>
      </w:pPr>
      <w:r w:rsidRPr="004A3F63">
        <w:rPr>
          <w:rFonts w:ascii="Arial" w:hAnsi="Arial" w:cs="Arial"/>
        </w:rPr>
        <w:t>scheduling of work to minimise the time the crane and other items of plant are required to work in the same area, or at the same height</w:t>
      </w:r>
    </w:p>
    <w:p w14:paraId="6FC104E9" w14:textId="77777777" w:rsidR="005D6DB7" w:rsidRPr="004A3F63" w:rsidRDefault="005D6DB7" w:rsidP="003A7783">
      <w:pPr>
        <w:pStyle w:val="ListParagraph"/>
        <w:numPr>
          <w:ilvl w:val="0"/>
          <w:numId w:val="85"/>
        </w:numPr>
        <w:spacing w:before="0" w:after="60" w:line="240" w:lineRule="auto"/>
        <w:ind w:right="141"/>
        <w:jc w:val="both"/>
        <w:rPr>
          <w:rFonts w:ascii="Arial" w:hAnsi="Arial" w:cs="Arial"/>
        </w:rPr>
      </w:pPr>
      <w:r w:rsidRPr="004A3F63">
        <w:rPr>
          <w:rFonts w:ascii="Arial" w:hAnsi="Arial" w:cs="Arial"/>
        </w:rPr>
        <w:t>the tower crane’s climbing procedure to ensure the crane remains as far above any structure or plant (e.g. jump forms) as practicable</w:t>
      </w:r>
    </w:p>
    <w:p w14:paraId="5AE65448" w14:textId="77777777" w:rsidR="005D6DB7" w:rsidRPr="004A3F63" w:rsidRDefault="005D6DB7" w:rsidP="003A7783">
      <w:pPr>
        <w:pStyle w:val="ListParagraph"/>
        <w:numPr>
          <w:ilvl w:val="0"/>
          <w:numId w:val="85"/>
        </w:numPr>
        <w:spacing w:before="0" w:after="60" w:line="240" w:lineRule="auto"/>
        <w:ind w:right="141"/>
        <w:jc w:val="both"/>
        <w:rPr>
          <w:rFonts w:ascii="Arial" w:hAnsi="Arial" w:cs="Arial"/>
        </w:rPr>
      </w:pPr>
      <w:r w:rsidRPr="004A3F63">
        <w:rPr>
          <w:rFonts w:ascii="Arial" w:hAnsi="Arial" w:cs="Arial"/>
        </w:rPr>
        <w:t>the frequency of regular meetings to monitor and review the effectiveness of control measures and who should attend such meetings.</w:t>
      </w:r>
    </w:p>
    <w:p w14:paraId="513C2EE3" w14:textId="4FE1F3AD" w:rsidR="005D6DB7" w:rsidRPr="004A3F63" w:rsidRDefault="005D6DB7" w:rsidP="005D6DB7">
      <w:pPr>
        <w:spacing w:before="120" w:after="120" w:line="240" w:lineRule="auto"/>
        <w:rPr>
          <w:rFonts w:ascii="Arial" w:hAnsi="Arial" w:cs="Arial"/>
        </w:rPr>
      </w:pPr>
      <w:r w:rsidRPr="004A3F63">
        <w:rPr>
          <w:rFonts w:ascii="Arial" w:hAnsi="Arial" w:cs="Arial"/>
        </w:rPr>
        <w:t xml:space="preserve">All tower cranes should be fitted with an audible warning device. This will help to warn persons who may be at risk from the movement of the plant. There are a number of warning devices that can be fitted to moving plant to alert the operator and others in the workplace. More information on warning devices can be found in the </w:t>
      </w:r>
      <w:hyperlink r:id="rId43" w:history="1">
        <w:r w:rsidR="00B604A7">
          <w:rPr>
            <w:rFonts w:ascii="Arial" w:hAnsi="Arial" w:cs="Arial"/>
            <w:i/>
            <w:color w:val="0563C1" w:themeColor="hyperlink"/>
            <w:u w:val="single"/>
          </w:rPr>
          <w:t>Managing Risks of Plant in the Workplace Code of Practice 2020</w:t>
        </w:r>
      </w:hyperlink>
      <w:r w:rsidRPr="004A3F63">
        <w:rPr>
          <w:rFonts w:ascii="Arial" w:hAnsi="Arial" w:cs="Arial"/>
        </w:rPr>
        <w:t>.</w:t>
      </w:r>
    </w:p>
    <w:p w14:paraId="0CDFA76A"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separate tower cranes share the same air space but are sited on adjacent workplaces, the principal contractor from each workplace should negotiate and implement documented systems of work (e.g. within the construction safety plan) that includes a procedure to ensure sufficient clearances are maintained between cranes, minimising the risk of contact between parts of the cranes and crane loads. The procedure should include the name of a crane coordinator from each site that is responsible for implementation of the work system. An effective means of communication is to be provided to ensure the crane operators on the separate tower cranes can avoid collision between the cranes.</w:t>
      </w:r>
    </w:p>
    <w:p w14:paraId="7B264507" w14:textId="77777777" w:rsidR="005D6DB7" w:rsidRPr="004A3F63" w:rsidRDefault="005D6DB7" w:rsidP="005D6DB7">
      <w:pPr>
        <w:spacing w:before="120" w:after="120" w:line="240" w:lineRule="auto"/>
        <w:rPr>
          <w:rFonts w:ascii="Arial" w:hAnsi="Arial" w:cs="Arial"/>
        </w:rPr>
        <w:sectPr w:rsidR="005D6DB7" w:rsidRPr="004A3F63" w:rsidSect="00F6185E">
          <w:pgSz w:w="11907" w:h="16840" w:code="9"/>
          <w:pgMar w:top="851" w:right="850" w:bottom="993" w:left="851" w:header="567" w:footer="567" w:gutter="0"/>
          <w:cols w:space="720"/>
          <w:docGrid w:linePitch="299"/>
        </w:sectPr>
      </w:pPr>
      <w:r w:rsidRPr="004A3F63">
        <w:rPr>
          <w:rFonts w:ascii="Arial" w:hAnsi="Arial" w:cs="Arial"/>
        </w:rPr>
        <w:t xml:space="preserve">Where tower cranes are set up in flight paths (e.g. near aerodromes), the local aerodrome operator must be contacted to ensure the requirements of the Civil Aviation Safety Authority (CASA) are met (see the website at </w:t>
      </w:r>
      <w:hyperlink r:id="rId44" w:history="1">
        <w:r w:rsidRPr="004A3F63">
          <w:rPr>
            <w:rFonts w:ascii="Arial" w:hAnsi="Arial" w:cs="Arial"/>
            <w:color w:val="0563C1" w:themeColor="hyperlink"/>
            <w:u w:val="single"/>
          </w:rPr>
          <w:t>www.casa.gov.au</w:t>
        </w:r>
      </w:hyperlink>
      <w:r w:rsidRPr="004A3F63">
        <w:rPr>
          <w:rFonts w:ascii="Arial" w:hAnsi="Arial" w:cs="Arial"/>
        </w:rPr>
        <w:t xml:space="preserve"> ). Where necessary, aircraft warning lights should be fitted to the highest part of the crane.</w:t>
      </w:r>
    </w:p>
    <w:p w14:paraId="06330E3D" w14:textId="0E008288" w:rsidR="005D6DB7" w:rsidRPr="00A833A8" w:rsidRDefault="005D6DB7" w:rsidP="00A833A8">
      <w:pPr>
        <w:widowControl w:val="0"/>
        <w:numPr>
          <w:ilvl w:val="0"/>
          <w:numId w:val="3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48" w:name="_TOC_250071"/>
      <w:bookmarkStart w:id="149" w:name="_Toc10707603"/>
      <w:bookmarkStart w:id="150" w:name="_Toc109244961"/>
      <w:r w:rsidRPr="00A833A8">
        <w:rPr>
          <w:rFonts w:ascii="Arial" w:eastAsia="Arial" w:hAnsi="Arial" w:cs="Arial"/>
          <w:color w:val="222A35" w:themeColor="text2" w:themeShade="80"/>
          <w:sz w:val="52"/>
          <w:szCs w:val="52"/>
        </w:rPr>
        <w:lastRenderedPageBreak/>
        <w:t xml:space="preserve">Erecting and dismantling tower </w:t>
      </w:r>
      <w:bookmarkEnd w:id="148"/>
      <w:r w:rsidRPr="00A833A8">
        <w:rPr>
          <w:rFonts w:ascii="Arial" w:eastAsia="Arial" w:hAnsi="Arial" w:cs="Arial"/>
          <w:color w:val="222A35" w:themeColor="text2" w:themeShade="80"/>
          <w:sz w:val="52"/>
          <w:szCs w:val="52"/>
        </w:rPr>
        <w:t>cranes</w:t>
      </w:r>
      <w:bookmarkEnd w:id="149"/>
      <w:bookmarkEnd w:id="150"/>
    </w:p>
    <w:p w14:paraId="6FB5F4D4" w14:textId="77777777" w:rsidR="005D6DB7" w:rsidRPr="004A3F63" w:rsidRDefault="005D6DB7" w:rsidP="005D6DB7">
      <w:pPr>
        <w:spacing w:before="120" w:after="120" w:line="240" w:lineRule="auto"/>
        <w:rPr>
          <w:rFonts w:ascii="Arial" w:hAnsi="Arial" w:cs="Arial"/>
        </w:rPr>
      </w:pPr>
      <w:r w:rsidRPr="004A3F63">
        <w:rPr>
          <w:rFonts w:ascii="Arial" w:hAnsi="Arial" w:cs="Arial"/>
        </w:rPr>
        <w:t>Failure to erect or dismantle tower cranes in accordance with the crane designer’s or crane manufacturer’s instructions may result in injury to persons from:</w:t>
      </w:r>
    </w:p>
    <w:p w14:paraId="327E4B79" w14:textId="77777777" w:rsidR="005D6DB7" w:rsidRPr="004A3F63" w:rsidRDefault="005D6DB7" w:rsidP="003A7783">
      <w:pPr>
        <w:pStyle w:val="ListParagraph"/>
        <w:numPr>
          <w:ilvl w:val="0"/>
          <w:numId w:val="86"/>
        </w:numPr>
        <w:spacing w:before="0" w:after="60" w:line="240" w:lineRule="auto"/>
        <w:ind w:right="141"/>
        <w:jc w:val="both"/>
        <w:rPr>
          <w:rFonts w:ascii="Arial" w:hAnsi="Arial" w:cs="Arial"/>
        </w:rPr>
      </w:pPr>
      <w:r w:rsidRPr="004A3F63">
        <w:rPr>
          <w:rFonts w:ascii="Arial" w:hAnsi="Arial" w:cs="Arial"/>
        </w:rPr>
        <w:t>crane collapse</w:t>
      </w:r>
    </w:p>
    <w:p w14:paraId="32222E82" w14:textId="77777777" w:rsidR="005D6DB7" w:rsidRPr="004A3F63" w:rsidRDefault="005D6DB7" w:rsidP="003A7783">
      <w:pPr>
        <w:pStyle w:val="ListParagraph"/>
        <w:numPr>
          <w:ilvl w:val="0"/>
          <w:numId w:val="86"/>
        </w:numPr>
        <w:spacing w:before="0" w:after="60" w:line="240" w:lineRule="auto"/>
        <w:ind w:right="141"/>
        <w:jc w:val="both"/>
        <w:rPr>
          <w:rFonts w:ascii="Arial" w:hAnsi="Arial" w:cs="Arial"/>
        </w:rPr>
      </w:pPr>
      <w:r w:rsidRPr="004A3F63">
        <w:rPr>
          <w:rFonts w:ascii="Arial" w:hAnsi="Arial" w:cs="Arial"/>
        </w:rPr>
        <w:t>falls from heights</w:t>
      </w:r>
    </w:p>
    <w:p w14:paraId="645F0AFD" w14:textId="77777777" w:rsidR="005D6DB7" w:rsidRPr="004A3F63" w:rsidRDefault="005D6DB7" w:rsidP="003A7783">
      <w:pPr>
        <w:pStyle w:val="ListParagraph"/>
        <w:numPr>
          <w:ilvl w:val="0"/>
          <w:numId w:val="86"/>
        </w:numPr>
        <w:spacing w:before="0" w:after="60" w:line="240" w:lineRule="auto"/>
        <w:ind w:right="141"/>
        <w:jc w:val="both"/>
        <w:rPr>
          <w:rFonts w:ascii="Arial" w:hAnsi="Arial" w:cs="Arial"/>
        </w:rPr>
      </w:pPr>
      <w:r w:rsidRPr="004A3F63">
        <w:rPr>
          <w:rFonts w:ascii="Arial" w:hAnsi="Arial" w:cs="Arial"/>
        </w:rPr>
        <w:t>falling objects.</w:t>
      </w:r>
    </w:p>
    <w:p w14:paraId="07FF6A23" w14:textId="77777777" w:rsidR="006872FF" w:rsidRPr="00A833A8" w:rsidRDefault="006872FF" w:rsidP="00A833A8">
      <w:pPr>
        <w:pStyle w:val="ListParagraph"/>
        <w:widowControl w:val="0"/>
        <w:numPr>
          <w:ilvl w:val="0"/>
          <w:numId w:val="39"/>
        </w:numPr>
        <w:tabs>
          <w:tab w:val="left" w:pos="851"/>
        </w:tabs>
        <w:autoSpaceDE w:val="0"/>
        <w:autoSpaceDN w:val="0"/>
        <w:spacing w:before="0" w:after="0" w:line="240" w:lineRule="auto"/>
        <w:ind w:left="714" w:right="567" w:hanging="357"/>
        <w:contextualSpacing w:val="0"/>
        <w:outlineLvl w:val="1"/>
        <w:rPr>
          <w:rFonts w:ascii="Arial" w:eastAsia="Arial" w:hAnsi="Arial" w:cs="Arial"/>
          <w:vanish/>
          <w:color w:val="FFFFFF" w:themeColor="background1"/>
          <w:sz w:val="2"/>
          <w:szCs w:val="2"/>
        </w:rPr>
      </w:pPr>
      <w:bookmarkStart w:id="151" w:name="_Toc109244559"/>
      <w:bookmarkStart w:id="152" w:name="_Toc109244962"/>
      <w:bookmarkStart w:id="153" w:name="_TOC_250070"/>
      <w:bookmarkStart w:id="154" w:name="_Toc10707604"/>
      <w:bookmarkEnd w:id="151"/>
      <w:bookmarkEnd w:id="152"/>
    </w:p>
    <w:p w14:paraId="2D357CFA" w14:textId="1EE31092"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155" w:name="_Toc109244963"/>
      <w:r w:rsidRPr="00A833A8">
        <w:rPr>
          <w:rFonts w:ascii="Arial" w:eastAsia="Arial" w:hAnsi="Arial" w:cs="Arial"/>
          <w:color w:val="7030A0"/>
          <w:sz w:val="40"/>
          <w:szCs w:val="40"/>
        </w:rPr>
        <w:t xml:space="preserve">Responsibilities for persons erecting or dismantling tower </w:t>
      </w:r>
      <w:bookmarkEnd w:id="153"/>
      <w:r w:rsidRPr="00A833A8">
        <w:rPr>
          <w:rFonts w:ascii="Arial" w:eastAsia="Arial" w:hAnsi="Arial" w:cs="Arial"/>
          <w:color w:val="7030A0"/>
          <w:sz w:val="40"/>
          <w:szCs w:val="40"/>
        </w:rPr>
        <w:t>cranes</w:t>
      </w:r>
      <w:bookmarkEnd w:id="154"/>
      <w:bookmarkEnd w:id="155"/>
    </w:p>
    <w:p w14:paraId="78086054" w14:textId="77777777" w:rsidR="005D6DB7" w:rsidRPr="004A3F63" w:rsidRDefault="005D6DB7" w:rsidP="005D6DB7">
      <w:pPr>
        <w:spacing w:before="120" w:after="120" w:line="240" w:lineRule="auto"/>
        <w:rPr>
          <w:rFonts w:ascii="Arial" w:hAnsi="Arial" w:cs="Arial"/>
        </w:rPr>
      </w:pPr>
      <w:r w:rsidRPr="004A3F63">
        <w:rPr>
          <w:rFonts w:ascii="Arial" w:hAnsi="Arial" w:cs="Arial"/>
        </w:rPr>
        <w:t>The process of erecting or dismantling a tower crane must minimise the risks to health and safety.</w:t>
      </w:r>
    </w:p>
    <w:p w14:paraId="74646ABA" w14:textId="77777777" w:rsidR="005D6DB7" w:rsidRPr="004A3F63" w:rsidRDefault="005D6DB7" w:rsidP="005D6DB7">
      <w:pPr>
        <w:spacing w:before="120" w:after="120" w:line="240" w:lineRule="auto"/>
        <w:rPr>
          <w:rFonts w:ascii="Arial" w:hAnsi="Arial" w:cs="Arial"/>
        </w:rPr>
      </w:pPr>
      <w:r w:rsidRPr="004A3F63">
        <w:rPr>
          <w:rFonts w:ascii="Arial" w:hAnsi="Arial" w:cs="Arial"/>
        </w:rPr>
        <w:t>Documented procedures such as a SWMS for the high-risk construction work of erecting or dismantling a tower crane must be prepared and consider the following:</w:t>
      </w:r>
    </w:p>
    <w:p w14:paraId="4B5F5748"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the crane designer’s or crane manufacturer’s instructions</w:t>
      </w:r>
    </w:p>
    <w:p w14:paraId="23A44CC9"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technical standards relevant to access and egress</w:t>
      </w:r>
    </w:p>
    <w:p w14:paraId="71227683"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the crane’s stability</w:t>
      </w:r>
    </w:p>
    <w:p w14:paraId="522961F8"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any adverse effects on other plant, structures or work processes at the workplace</w:t>
      </w:r>
    </w:p>
    <w:p w14:paraId="18A053F8"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the use of special tools, jigs and appliances necessary to minimise the risk of injury</w:t>
      </w:r>
    </w:p>
    <w:p w14:paraId="59C201A5"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control measures for securing crane components</w:t>
      </w:r>
    </w:p>
    <w:p w14:paraId="02C60BC2"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the interaction of the crane with other plant</w:t>
      </w:r>
    </w:p>
    <w:p w14:paraId="02BDCBC6"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environmental factors, such as wet or windy conditions</w:t>
      </w:r>
    </w:p>
    <w:p w14:paraId="463F2A8C" w14:textId="77777777" w:rsidR="005D6DB7" w:rsidRPr="004A3F63" w:rsidRDefault="005D6DB7" w:rsidP="003A7783">
      <w:pPr>
        <w:pStyle w:val="ListParagraph"/>
        <w:numPr>
          <w:ilvl w:val="0"/>
          <w:numId w:val="87"/>
        </w:numPr>
        <w:spacing w:before="0" w:after="60" w:line="240" w:lineRule="auto"/>
        <w:ind w:right="141"/>
        <w:jc w:val="both"/>
        <w:rPr>
          <w:rFonts w:ascii="Arial" w:hAnsi="Arial" w:cs="Arial"/>
        </w:rPr>
      </w:pPr>
      <w:r w:rsidRPr="004A3F63">
        <w:rPr>
          <w:rFonts w:ascii="Arial" w:hAnsi="Arial" w:cs="Arial"/>
        </w:rPr>
        <w:t xml:space="preserve">all relevant electrical installations associated with the crane comply with </w:t>
      </w:r>
      <w:r w:rsidRPr="004A3F63">
        <w:rPr>
          <w:rFonts w:ascii="Arial" w:hAnsi="Arial" w:cs="Arial"/>
          <w:i/>
        </w:rPr>
        <w:t>AS 3000: Electrical installations</w:t>
      </w:r>
      <w:r w:rsidRPr="004A3F63">
        <w:rPr>
          <w:rFonts w:ascii="Arial" w:hAnsi="Arial" w:cs="Arial"/>
        </w:rPr>
        <w:t>.</w:t>
      </w:r>
    </w:p>
    <w:p w14:paraId="00500F81" w14:textId="34F099EF" w:rsidR="005D6DB7" w:rsidRPr="00A833A8" w:rsidRDefault="005D6DB7" w:rsidP="00A833A8">
      <w:pPr>
        <w:widowControl w:val="0"/>
        <w:numPr>
          <w:ilvl w:val="1"/>
          <w:numId w:val="39"/>
        </w:numPr>
        <w:tabs>
          <w:tab w:val="left" w:pos="851"/>
        </w:tabs>
        <w:autoSpaceDE w:val="0"/>
        <w:autoSpaceDN w:val="0"/>
        <w:spacing w:before="482" w:after="0" w:line="240" w:lineRule="auto"/>
        <w:ind w:left="851" w:right="567" w:hanging="851"/>
        <w:outlineLvl w:val="1"/>
        <w:rPr>
          <w:rFonts w:ascii="Arial" w:eastAsia="Arial" w:hAnsi="Arial" w:cs="Arial"/>
          <w:color w:val="7030A0"/>
          <w:sz w:val="40"/>
          <w:szCs w:val="40"/>
        </w:rPr>
      </w:pPr>
      <w:bookmarkStart w:id="156" w:name="_TOC_250069"/>
      <w:bookmarkStart w:id="157" w:name="_Toc10707605"/>
      <w:bookmarkStart w:id="158" w:name="_Toc109244964"/>
      <w:r w:rsidRPr="00A833A8">
        <w:rPr>
          <w:rFonts w:ascii="Arial" w:eastAsia="Arial" w:hAnsi="Arial" w:cs="Arial"/>
          <w:color w:val="7030A0"/>
          <w:sz w:val="40"/>
          <w:szCs w:val="40"/>
        </w:rPr>
        <w:t xml:space="preserve">Minimising risk of injury from </w:t>
      </w:r>
      <w:bookmarkEnd w:id="156"/>
      <w:r w:rsidRPr="00A833A8">
        <w:rPr>
          <w:rFonts w:ascii="Arial" w:eastAsia="Arial" w:hAnsi="Arial" w:cs="Arial"/>
          <w:color w:val="7030A0"/>
          <w:sz w:val="40"/>
          <w:szCs w:val="40"/>
        </w:rPr>
        <w:t>crane collapse</w:t>
      </w:r>
      <w:bookmarkEnd w:id="157"/>
      <w:bookmarkEnd w:id="158"/>
    </w:p>
    <w:p w14:paraId="1A6F811C" w14:textId="546B7434" w:rsidR="005D6DB7" w:rsidRPr="00A833A8" w:rsidRDefault="005D6DB7" w:rsidP="00D438E0">
      <w:pPr>
        <w:widowControl w:val="0"/>
        <w:autoSpaceDE w:val="0"/>
        <w:autoSpaceDN w:val="0"/>
        <w:spacing w:before="122" w:after="240" w:line="240" w:lineRule="auto"/>
        <w:ind w:left="1134" w:hanging="1134"/>
        <w:outlineLvl w:val="2"/>
        <w:rPr>
          <w:rFonts w:ascii="Arial" w:hAnsi="Arial" w:cs="Arial"/>
          <w:b/>
          <w:bCs/>
          <w:caps/>
          <w:noProof/>
          <w:color w:val="7F7F7F" w:themeColor="text1" w:themeTint="80"/>
          <w:sz w:val="30"/>
          <w:szCs w:val="30"/>
          <w:lang w:eastAsia="en-AU"/>
        </w:rPr>
      </w:pPr>
      <w:bookmarkStart w:id="159" w:name="_TOC_250068"/>
      <w:bookmarkStart w:id="160" w:name="_Toc10707606"/>
      <w:bookmarkStart w:id="161" w:name="_Toc109244965"/>
      <w:r w:rsidRPr="00A833A8">
        <w:rPr>
          <w:rFonts w:ascii="Arial" w:hAnsi="Arial" w:cs="Arial"/>
          <w:b/>
          <w:bCs/>
          <w:caps/>
          <w:noProof/>
          <w:color w:val="7F7F7F" w:themeColor="text1" w:themeTint="80"/>
          <w:sz w:val="30"/>
          <w:szCs w:val="30"/>
          <w:lang w:eastAsia="en-AU"/>
        </w:rPr>
        <w:t>5.2.1</w:t>
      </w:r>
      <w:r w:rsidRPr="00A833A8">
        <w:rPr>
          <w:rFonts w:ascii="Arial" w:hAnsi="Arial" w:cs="Arial"/>
          <w:b/>
          <w:bCs/>
          <w:caps/>
          <w:noProof/>
          <w:color w:val="7F7F7F" w:themeColor="text1" w:themeTint="80"/>
          <w:sz w:val="30"/>
          <w:szCs w:val="30"/>
          <w:lang w:eastAsia="en-AU"/>
        </w:rPr>
        <w:tab/>
        <w:t xml:space="preserve">Erecting and dismantling—ways to minimise risk of injury from crane </w:t>
      </w:r>
      <w:bookmarkEnd w:id="159"/>
      <w:r w:rsidRPr="00A833A8">
        <w:rPr>
          <w:rFonts w:ascii="Arial" w:hAnsi="Arial" w:cs="Arial"/>
          <w:b/>
          <w:bCs/>
          <w:caps/>
          <w:noProof/>
          <w:color w:val="7F7F7F" w:themeColor="text1" w:themeTint="80"/>
          <w:sz w:val="30"/>
          <w:szCs w:val="30"/>
          <w:lang w:eastAsia="en-AU"/>
        </w:rPr>
        <w:t>collapse</w:t>
      </w:r>
      <w:bookmarkEnd w:id="160"/>
      <w:bookmarkEnd w:id="161"/>
    </w:p>
    <w:p w14:paraId="42B8E052"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 components should be inspected and tested prior to being delivered to the workplace. For further information on pre-erection inspections and tests, refer to section 10.3.2 of this code.</w:t>
      </w:r>
    </w:p>
    <w:p w14:paraId="49828721" w14:textId="77777777" w:rsidR="005D6DB7" w:rsidRPr="004A3F63" w:rsidRDefault="005D6DB7" w:rsidP="005D6DB7">
      <w:pPr>
        <w:spacing w:before="120" w:after="120" w:line="240" w:lineRule="auto"/>
        <w:rPr>
          <w:rFonts w:ascii="Arial" w:hAnsi="Arial" w:cs="Arial"/>
        </w:rPr>
      </w:pPr>
      <w:r w:rsidRPr="004A3F63">
        <w:rPr>
          <w:rFonts w:ascii="Arial" w:hAnsi="Arial" w:cs="Arial"/>
        </w:rPr>
        <w:t>Written instructions about erecting and dismantling activities are to be readily available on site. Tower cranes must not be erected or dismantled in conditions exceeding the crane manufacturer’s specifications, or where the wind is such that components may become uncontrollable when suspended. Wind loading must be considered during all erecting and dismantling, including increased wind loads caused by funnelling effects between adjacent buildings or structures, and the wind effect on large sections.</w:t>
      </w:r>
    </w:p>
    <w:p w14:paraId="2F86EB22"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Erecting and dismantling activities should be supervised by a competent person. Precautions must be taken to maintain the stability of the crane during erecting and dismantling in accordance with </w:t>
      </w:r>
      <w:r w:rsidRPr="004A3F63">
        <w:rPr>
          <w:rFonts w:ascii="Arial" w:hAnsi="Arial" w:cs="Arial"/>
          <w:i/>
        </w:rPr>
        <w:t xml:space="preserve">AS 1418.4: Cranes, hoists and winches – Tower cranes </w:t>
      </w:r>
      <w:r w:rsidRPr="004A3F63">
        <w:rPr>
          <w:rFonts w:ascii="Arial" w:hAnsi="Arial" w:cs="Arial"/>
        </w:rPr>
        <w:t>or any other relevant technical standard.</w:t>
      </w:r>
    </w:p>
    <w:p w14:paraId="65F751A3"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Duty holders should ensure that the crane manufacturer’s instructions are followed for the assembly of components in the correct sequence, and that the correct equipment and tools are used. Crane manufacturers may require sequential installation or removal of </w:t>
      </w:r>
      <w:proofErr w:type="spellStart"/>
      <w:r w:rsidRPr="004A3F63">
        <w:rPr>
          <w:rFonts w:ascii="Arial" w:hAnsi="Arial" w:cs="Arial"/>
        </w:rPr>
        <w:t>counterjib</w:t>
      </w:r>
      <w:proofErr w:type="spellEnd"/>
      <w:r w:rsidRPr="004A3F63">
        <w:rPr>
          <w:rFonts w:ascii="Arial" w:hAnsi="Arial" w:cs="Arial"/>
        </w:rPr>
        <w:t>, counterweights and boom components.</w:t>
      </w:r>
    </w:p>
    <w:p w14:paraId="5C03D5B2"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Only parts and components that meet the specifications of either the crane manufacturer or a competent person should be used when erecting a tower crane. Tower sections should be clearly and permanently </w:t>
      </w:r>
      <w:r w:rsidRPr="004A3F63">
        <w:rPr>
          <w:rFonts w:ascii="Arial" w:hAnsi="Arial" w:cs="Arial"/>
        </w:rPr>
        <w:lastRenderedPageBreak/>
        <w:t>identified with their model type and serial number. Tower sections of the correct model, or a model of greater strength, must be used. The tower sections used must be the same as those specified on the engineer’s crane base drawing.</w:t>
      </w:r>
    </w:p>
    <w:p w14:paraId="1A29F4B1" w14:textId="77777777" w:rsidR="005D6DB7" w:rsidRPr="004A3F63" w:rsidRDefault="005D6DB7" w:rsidP="005D6DB7">
      <w:pPr>
        <w:spacing w:before="120" w:after="120" w:line="240" w:lineRule="auto"/>
        <w:rPr>
          <w:rFonts w:ascii="Arial" w:hAnsi="Arial" w:cs="Arial"/>
        </w:rPr>
      </w:pPr>
    </w:p>
    <w:p w14:paraId="569CFAC6" w14:textId="77777777" w:rsidR="005D6DB7" w:rsidRPr="004A3F63" w:rsidRDefault="005D6DB7" w:rsidP="005D6DB7">
      <w:pPr>
        <w:spacing w:before="120" w:after="120" w:line="240" w:lineRule="auto"/>
        <w:rPr>
          <w:rFonts w:ascii="Arial" w:hAnsi="Arial" w:cs="Arial"/>
        </w:rPr>
      </w:pPr>
      <w:r w:rsidRPr="004A3F63">
        <w:rPr>
          <w:rFonts w:ascii="Arial" w:hAnsi="Arial" w:cs="Arial"/>
        </w:rPr>
        <w:t>When erecting a tower crane, precautions must be taken to ensure:</w:t>
      </w:r>
    </w:p>
    <w:p w14:paraId="5F4D5AEA" w14:textId="77777777" w:rsidR="005D6DB7" w:rsidRPr="004A3F63" w:rsidRDefault="005D6DB7" w:rsidP="003A7783">
      <w:pPr>
        <w:pStyle w:val="ListParagraph"/>
        <w:numPr>
          <w:ilvl w:val="0"/>
          <w:numId w:val="88"/>
        </w:numPr>
        <w:spacing w:before="0" w:after="60" w:line="240" w:lineRule="auto"/>
        <w:ind w:right="141"/>
        <w:jc w:val="both"/>
        <w:rPr>
          <w:rFonts w:ascii="Arial" w:hAnsi="Arial" w:cs="Arial"/>
        </w:rPr>
      </w:pPr>
      <w:r w:rsidRPr="004A3F63">
        <w:rPr>
          <w:rFonts w:ascii="Arial" w:hAnsi="Arial" w:cs="Arial"/>
        </w:rPr>
        <w:t>only the correct type and grade of tower bolts are used when connecting tower sections</w:t>
      </w:r>
    </w:p>
    <w:p w14:paraId="35A5ACCF" w14:textId="77777777" w:rsidR="005D6DB7" w:rsidRPr="004A3F63" w:rsidRDefault="005D6DB7" w:rsidP="003A7783">
      <w:pPr>
        <w:pStyle w:val="ListParagraph"/>
        <w:numPr>
          <w:ilvl w:val="0"/>
          <w:numId w:val="88"/>
        </w:numPr>
        <w:spacing w:before="0" w:after="60" w:line="240" w:lineRule="auto"/>
        <w:ind w:right="141"/>
        <w:jc w:val="both"/>
        <w:rPr>
          <w:rFonts w:ascii="Arial" w:hAnsi="Arial" w:cs="Arial"/>
        </w:rPr>
      </w:pPr>
      <w:r w:rsidRPr="004A3F63">
        <w:rPr>
          <w:rFonts w:ascii="Arial" w:hAnsi="Arial" w:cs="Arial"/>
        </w:rPr>
        <w:t>bolts and pins used to connect tower sections are compatible with crane components, and are not defective</w:t>
      </w:r>
    </w:p>
    <w:p w14:paraId="2FE346F5" w14:textId="77777777" w:rsidR="005D6DB7" w:rsidRPr="004A3F63" w:rsidRDefault="005D6DB7" w:rsidP="003A7783">
      <w:pPr>
        <w:pStyle w:val="ListParagraph"/>
        <w:numPr>
          <w:ilvl w:val="0"/>
          <w:numId w:val="88"/>
        </w:numPr>
        <w:spacing w:before="0" w:after="60" w:line="240" w:lineRule="auto"/>
        <w:ind w:right="141"/>
        <w:jc w:val="both"/>
        <w:rPr>
          <w:rFonts w:ascii="Arial" w:hAnsi="Arial" w:cs="Arial"/>
        </w:rPr>
      </w:pPr>
      <w:r w:rsidRPr="004A3F63">
        <w:rPr>
          <w:rFonts w:ascii="Arial" w:hAnsi="Arial" w:cs="Arial"/>
        </w:rPr>
        <w:t>tower bolts are correctly torqued to ensure normal operating conditions do not cause them to become loose or fatigued—over tightening of bolts can be as potentially dangerous as insufficient tightening</w:t>
      </w:r>
    </w:p>
    <w:p w14:paraId="3D2602F7" w14:textId="77777777" w:rsidR="005D6DB7" w:rsidRPr="004A3F63" w:rsidRDefault="005D6DB7" w:rsidP="003A7783">
      <w:pPr>
        <w:pStyle w:val="ListParagraph"/>
        <w:numPr>
          <w:ilvl w:val="0"/>
          <w:numId w:val="88"/>
        </w:numPr>
        <w:spacing w:before="0" w:after="60" w:line="240" w:lineRule="auto"/>
        <w:ind w:right="141"/>
        <w:jc w:val="both"/>
        <w:rPr>
          <w:rFonts w:ascii="Arial" w:hAnsi="Arial" w:cs="Arial"/>
        </w:rPr>
      </w:pPr>
      <w:r w:rsidRPr="004A3F63">
        <w:rPr>
          <w:rFonts w:ascii="Arial" w:hAnsi="Arial" w:cs="Arial"/>
        </w:rPr>
        <w:t>crane ties are installed in accordance with instructions specified by the crane manufacturer and designer of the crane installation.</w:t>
      </w:r>
    </w:p>
    <w:p w14:paraId="764C8F06" w14:textId="1FE4B548"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62" w:name="_TOC_250067"/>
      <w:bookmarkStart w:id="163" w:name="_Toc10707607"/>
      <w:bookmarkStart w:id="164" w:name="_Toc109244966"/>
      <w:r w:rsidRPr="00A833A8">
        <w:rPr>
          <w:rFonts w:ascii="Arial" w:hAnsi="Arial" w:cs="Arial"/>
          <w:b/>
          <w:bCs/>
          <w:caps/>
          <w:noProof/>
          <w:color w:val="7F7F7F" w:themeColor="text1" w:themeTint="80"/>
          <w:sz w:val="30"/>
          <w:szCs w:val="30"/>
          <w:lang w:eastAsia="en-AU"/>
        </w:rPr>
        <w:t>5.2.2</w:t>
      </w:r>
      <w:r w:rsidRPr="00A833A8">
        <w:rPr>
          <w:rFonts w:ascii="Arial" w:hAnsi="Arial" w:cs="Arial"/>
          <w:b/>
          <w:bCs/>
          <w:caps/>
          <w:noProof/>
          <w:color w:val="7F7F7F" w:themeColor="text1" w:themeTint="80"/>
          <w:sz w:val="30"/>
          <w:szCs w:val="30"/>
          <w:lang w:eastAsia="en-AU"/>
        </w:rPr>
        <w:tab/>
        <w:t xml:space="preserve">Climbing tower cranes - ways to minimise risk of injury from crane </w:t>
      </w:r>
      <w:bookmarkEnd w:id="162"/>
      <w:r w:rsidRPr="00A833A8">
        <w:rPr>
          <w:rFonts w:ascii="Arial" w:hAnsi="Arial" w:cs="Arial"/>
          <w:b/>
          <w:bCs/>
          <w:caps/>
          <w:noProof/>
          <w:color w:val="7F7F7F" w:themeColor="text1" w:themeTint="80"/>
          <w:sz w:val="30"/>
          <w:szCs w:val="30"/>
          <w:lang w:eastAsia="en-AU"/>
        </w:rPr>
        <w:t>collapse</w:t>
      </w:r>
      <w:bookmarkEnd w:id="163"/>
      <w:bookmarkEnd w:id="164"/>
    </w:p>
    <w:p w14:paraId="7217DC74" w14:textId="77777777" w:rsidR="005D6DB7" w:rsidRPr="004A3F63" w:rsidRDefault="005D6DB7" w:rsidP="005D6DB7">
      <w:pPr>
        <w:spacing w:before="120" w:after="120" w:line="240" w:lineRule="auto"/>
        <w:rPr>
          <w:rFonts w:ascii="Arial" w:hAnsi="Arial" w:cs="Arial"/>
        </w:rPr>
      </w:pPr>
      <w:r w:rsidRPr="004A3F63">
        <w:rPr>
          <w:rFonts w:ascii="Arial" w:hAnsi="Arial" w:cs="Arial"/>
        </w:rPr>
        <w:t>The risk of serious or fatal injury from crane collapse is very high during tower crane climbing operations. The climbing frame as a whole has to cope with significant static and dynamic forces involved in climbing.</w:t>
      </w:r>
    </w:p>
    <w:p w14:paraId="187130F9" w14:textId="77777777" w:rsidR="005D6DB7" w:rsidRPr="004A3F63" w:rsidRDefault="005D6DB7" w:rsidP="005D6DB7">
      <w:pPr>
        <w:spacing w:before="120" w:after="120" w:line="240" w:lineRule="auto"/>
        <w:rPr>
          <w:rFonts w:ascii="Arial" w:hAnsi="Arial" w:cs="Arial"/>
        </w:rPr>
      </w:pPr>
      <w:r w:rsidRPr="004A3F63">
        <w:rPr>
          <w:rFonts w:ascii="Arial" w:hAnsi="Arial" w:cs="Arial"/>
        </w:rPr>
        <w:t>Risks from crane collapse during climbing operations can be minimised by:</w:t>
      </w:r>
    </w:p>
    <w:p w14:paraId="49708A69" w14:textId="77777777" w:rsidR="005D6DB7" w:rsidRPr="004A3F63" w:rsidRDefault="005D6DB7" w:rsidP="003A7783">
      <w:pPr>
        <w:pStyle w:val="ListParagraph"/>
        <w:numPr>
          <w:ilvl w:val="0"/>
          <w:numId w:val="89"/>
        </w:numPr>
        <w:spacing w:before="0" w:after="60" w:line="240" w:lineRule="auto"/>
        <w:ind w:right="141"/>
        <w:jc w:val="both"/>
        <w:rPr>
          <w:rFonts w:ascii="Arial" w:hAnsi="Arial" w:cs="Arial"/>
        </w:rPr>
      </w:pPr>
      <w:r w:rsidRPr="004A3F63">
        <w:rPr>
          <w:rFonts w:ascii="Arial" w:hAnsi="Arial" w:cs="Arial"/>
        </w:rPr>
        <w:t>conducting climbing operations where practicable outside of normal work hours to minimise the potential for persons to be at risk</w:t>
      </w:r>
    </w:p>
    <w:p w14:paraId="7D7AC2B2" w14:textId="77777777" w:rsidR="005D6DB7" w:rsidRPr="004A3F63" w:rsidRDefault="005D6DB7" w:rsidP="003A7783">
      <w:pPr>
        <w:pStyle w:val="ListParagraph"/>
        <w:numPr>
          <w:ilvl w:val="0"/>
          <w:numId w:val="89"/>
        </w:numPr>
        <w:spacing w:before="0" w:after="60" w:line="240" w:lineRule="auto"/>
        <w:ind w:right="141"/>
        <w:jc w:val="both"/>
        <w:rPr>
          <w:rFonts w:ascii="Arial" w:hAnsi="Arial" w:cs="Arial"/>
        </w:rPr>
      </w:pPr>
      <w:r w:rsidRPr="004A3F63">
        <w:rPr>
          <w:rFonts w:ascii="Arial" w:hAnsi="Arial" w:cs="Arial"/>
        </w:rPr>
        <w:t>excluding all unnecessary persons from the workplace during climbing operations</w:t>
      </w:r>
    </w:p>
    <w:p w14:paraId="698C1DB9" w14:textId="77777777" w:rsidR="005D6DB7" w:rsidRPr="004A3F63" w:rsidRDefault="005D6DB7" w:rsidP="003A7783">
      <w:pPr>
        <w:pStyle w:val="ListParagraph"/>
        <w:numPr>
          <w:ilvl w:val="0"/>
          <w:numId w:val="89"/>
        </w:numPr>
        <w:spacing w:before="0" w:after="60" w:line="240" w:lineRule="auto"/>
        <w:ind w:right="141"/>
        <w:jc w:val="both"/>
        <w:rPr>
          <w:rFonts w:ascii="Arial" w:hAnsi="Arial" w:cs="Arial"/>
        </w:rPr>
      </w:pPr>
      <w:r w:rsidRPr="004A3F63">
        <w:rPr>
          <w:rFonts w:ascii="Arial" w:hAnsi="Arial" w:cs="Arial"/>
        </w:rPr>
        <w:t>maintaining an exclusion zone of sufficient size to contain structural failure</w:t>
      </w:r>
    </w:p>
    <w:p w14:paraId="3F5D342C" w14:textId="77777777" w:rsidR="005D6DB7" w:rsidRPr="004A3F63" w:rsidRDefault="005D6DB7" w:rsidP="003A7783">
      <w:pPr>
        <w:pStyle w:val="ListParagraph"/>
        <w:numPr>
          <w:ilvl w:val="0"/>
          <w:numId w:val="89"/>
        </w:numPr>
        <w:spacing w:before="0" w:after="60" w:line="240" w:lineRule="auto"/>
        <w:ind w:right="141"/>
        <w:jc w:val="both"/>
        <w:rPr>
          <w:rFonts w:ascii="Arial" w:hAnsi="Arial" w:cs="Arial"/>
        </w:rPr>
      </w:pPr>
      <w:r w:rsidRPr="004A3F63">
        <w:rPr>
          <w:rFonts w:ascii="Arial" w:hAnsi="Arial" w:cs="Arial"/>
        </w:rPr>
        <w:t>prohibiting persons from entering the area directly behind the tower crane (under the counterweights) during climbing operations</w:t>
      </w:r>
    </w:p>
    <w:p w14:paraId="75A76063" w14:textId="77777777" w:rsidR="005D6DB7" w:rsidRPr="004A3F63" w:rsidRDefault="005D6DB7" w:rsidP="003A7783">
      <w:pPr>
        <w:pStyle w:val="ListParagraph"/>
        <w:numPr>
          <w:ilvl w:val="0"/>
          <w:numId w:val="89"/>
        </w:numPr>
        <w:spacing w:before="0" w:after="60" w:line="240" w:lineRule="auto"/>
        <w:ind w:right="141"/>
        <w:jc w:val="both"/>
        <w:rPr>
          <w:rFonts w:ascii="Arial" w:hAnsi="Arial" w:cs="Arial"/>
        </w:rPr>
      </w:pPr>
      <w:r w:rsidRPr="004A3F63">
        <w:rPr>
          <w:rFonts w:ascii="Arial" w:hAnsi="Arial" w:cs="Arial"/>
        </w:rPr>
        <w:t>avoiding slew operations at all times during climbing operations</w:t>
      </w:r>
    </w:p>
    <w:p w14:paraId="31299F17" w14:textId="77777777" w:rsidR="005D6DB7" w:rsidRPr="004A3F63" w:rsidRDefault="005D6DB7" w:rsidP="003A7783">
      <w:pPr>
        <w:pStyle w:val="ListParagraph"/>
        <w:numPr>
          <w:ilvl w:val="0"/>
          <w:numId w:val="89"/>
        </w:numPr>
        <w:spacing w:before="0" w:after="60" w:line="240" w:lineRule="auto"/>
        <w:ind w:right="141"/>
        <w:jc w:val="both"/>
        <w:rPr>
          <w:rFonts w:ascii="Arial" w:hAnsi="Arial" w:cs="Arial"/>
        </w:rPr>
      </w:pPr>
      <w:r w:rsidRPr="004A3F63">
        <w:rPr>
          <w:rFonts w:ascii="Arial" w:hAnsi="Arial" w:cs="Arial"/>
        </w:rPr>
        <w:t>conducting a physical inspection of the counterweight trolleys, including side plates, bolting and pins, safety gear, ropes and turnbuckles, prior to commencing climbing operations.</w:t>
      </w:r>
    </w:p>
    <w:p w14:paraId="24C90934" w14:textId="77777777" w:rsidR="005D6DB7" w:rsidRPr="004A3F63" w:rsidRDefault="005D6DB7" w:rsidP="005D6DB7">
      <w:pPr>
        <w:spacing w:before="120" w:after="120" w:line="240" w:lineRule="auto"/>
        <w:rPr>
          <w:rFonts w:ascii="Arial" w:hAnsi="Arial" w:cs="Arial"/>
        </w:rPr>
      </w:pPr>
      <w:r w:rsidRPr="004A3F63">
        <w:rPr>
          <w:rFonts w:ascii="Arial" w:hAnsi="Arial" w:cs="Arial"/>
        </w:rPr>
        <w:t>All persons involved in climbing operations must receive thorough training and instruction in the climbing procedure for the particular model and type of crane involved in the climbing sequence.</w:t>
      </w:r>
    </w:p>
    <w:p w14:paraId="4F72CD2E" w14:textId="77777777" w:rsidR="005D6DB7" w:rsidRPr="004A3F63" w:rsidRDefault="005D6DB7" w:rsidP="005D6DB7">
      <w:pPr>
        <w:spacing w:before="120" w:after="120" w:line="240" w:lineRule="auto"/>
        <w:rPr>
          <w:rFonts w:ascii="Arial" w:hAnsi="Arial" w:cs="Arial"/>
        </w:rPr>
      </w:pPr>
      <w:r w:rsidRPr="004A3F63">
        <w:rPr>
          <w:rFonts w:ascii="Arial" w:hAnsi="Arial" w:cs="Arial"/>
        </w:rPr>
        <w:t>The climbing sequence must be carried out in strict accordance with the crane manufacturer’s instructions. Climbing operations should not be attempted at wind speeds greater than 36 km/hour. However, this does not preclude the crane rigging crew from ceasing work at their discretion if they think safety will be compromised at a lesser wind speed. Climbing operations should not commence if either the recommended maximum wind speed or the actual wind speed is unknown.</w:t>
      </w:r>
    </w:p>
    <w:p w14:paraId="02364DE2"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Precautions for certain tower cranes with moving counterweights</w:t>
      </w:r>
    </w:p>
    <w:p w14:paraId="7856875A"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Some tower cranes are provided with moving counterweights on rails that slope downwards away from the crane (e.g. </w:t>
      </w:r>
      <w:proofErr w:type="spellStart"/>
      <w:r w:rsidRPr="004A3F63">
        <w:rPr>
          <w:rFonts w:ascii="Arial" w:hAnsi="Arial" w:cs="Arial"/>
        </w:rPr>
        <w:t>Favco</w:t>
      </w:r>
      <w:proofErr w:type="spellEnd"/>
      <w:r w:rsidRPr="004A3F63">
        <w:rPr>
          <w:rFonts w:ascii="Arial" w:hAnsi="Arial" w:cs="Arial"/>
        </w:rPr>
        <w:t xml:space="preserve"> 1500 and </w:t>
      </w:r>
      <w:proofErr w:type="spellStart"/>
      <w:r w:rsidRPr="004A3F63">
        <w:rPr>
          <w:rFonts w:ascii="Arial" w:hAnsi="Arial" w:cs="Arial"/>
        </w:rPr>
        <w:t>Favco</w:t>
      </w:r>
      <w:proofErr w:type="spellEnd"/>
      <w:r w:rsidRPr="004A3F63">
        <w:rPr>
          <w:rFonts w:ascii="Arial" w:hAnsi="Arial" w:cs="Arial"/>
        </w:rPr>
        <w:t xml:space="preserve"> STD 1000). These types of tower cranes require the counterweight to be positioned at the top of the counterweight rail during the climbing process. The counterweight is kept in position by means of a latch that locks onto a lug on the bottom of the rail. To help prevent inadvertent release of the latch, a secondary means of securing the latch in place should be provided (e.g. connecting the latch lever to the machine deck with a rope or chain).</w:t>
      </w:r>
    </w:p>
    <w:p w14:paraId="2A938701" w14:textId="2A44A181" w:rsidR="005D6DB7" w:rsidRPr="00A833A8" w:rsidRDefault="005D6DB7" w:rsidP="00A833A8">
      <w:pPr>
        <w:widowControl w:val="0"/>
        <w:numPr>
          <w:ilvl w:val="1"/>
          <w:numId w:val="39"/>
        </w:numPr>
        <w:tabs>
          <w:tab w:val="left" w:pos="851"/>
        </w:tabs>
        <w:autoSpaceDE w:val="0"/>
        <w:autoSpaceDN w:val="0"/>
        <w:spacing w:before="482" w:after="0" w:line="240" w:lineRule="auto"/>
        <w:ind w:left="851" w:right="567" w:hanging="851"/>
        <w:outlineLvl w:val="1"/>
        <w:rPr>
          <w:rFonts w:ascii="Arial" w:eastAsia="Arial" w:hAnsi="Arial" w:cs="Arial"/>
          <w:color w:val="7030A0"/>
          <w:sz w:val="40"/>
          <w:szCs w:val="40"/>
        </w:rPr>
      </w:pPr>
      <w:bookmarkStart w:id="165" w:name="_TOC_250066"/>
      <w:bookmarkStart w:id="166" w:name="_Toc10707608"/>
      <w:bookmarkStart w:id="167" w:name="_Toc109244967"/>
      <w:r w:rsidRPr="00A833A8">
        <w:rPr>
          <w:rFonts w:ascii="Arial" w:eastAsia="Arial" w:hAnsi="Arial" w:cs="Arial"/>
          <w:color w:val="7030A0"/>
          <w:sz w:val="40"/>
          <w:szCs w:val="40"/>
        </w:rPr>
        <w:t xml:space="preserve">Minimising risk of injury from falling from a </w:t>
      </w:r>
      <w:bookmarkEnd w:id="165"/>
      <w:r w:rsidRPr="00A833A8">
        <w:rPr>
          <w:rFonts w:ascii="Arial" w:eastAsia="Arial" w:hAnsi="Arial" w:cs="Arial"/>
          <w:color w:val="7030A0"/>
          <w:sz w:val="40"/>
          <w:szCs w:val="40"/>
        </w:rPr>
        <w:t>height</w:t>
      </w:r>
      <w:bookmarkEnd w:id="166"/>
      <w:bookmarkEnd w:id="167"/>
    </w:p>
    <w:p w14:paraId="78AEECC7" w14:textId="77777777" w:rsidR="005D6DB7" w:rsidRPr="004A3F63" w:rsidRDefault="005D6DB7" w:rsidP="005D6DB7">
      <w:pPr>
        <w:spacing w:before="120" w:after="120" w:line="240" w:lineRule="auto"/>
        <w:rPr>
          <w:rFonts w:ascii="Arial" w:hAnsi="Arial" w:cs="Arial"/>
        </w:rPr>
      </w:pPr>
      <w:r w:rsidRPr="004A3F63">
        <w:rPr>
          <w:rFonts w:ascii="Arial" w:hAnsi="Arial" w:cs="Arial"/>
        </w:rPr>
        <w:t>Persons associated with erecting and dismantling tower cranes will be exposed to the risk of falling when working at a height. These persons must be provided with an effective means of fall protection.</w:t>
      </w:r>
    </w:p>
    <w:p w14:paraId="69BE9011" w14:textId="77777777" w:rsidR="005D6DB7" w:rsidRPr="004A3F63" w:rsidRDefault="005D6DB7" w:rsidP="005D6DB7">
      <w:pPr>
        <w:spacing w:before="120" w:after="120" w:line="240" w:lineRule="auto"/>
        <w:rPr>
          <w:rFonts w:ascii="Arial" w:hAnsi="Arial" w:cs="Arial"/>
        </w:rPr>
      </w:pPr>
      <w:r w:rsidRPr="004A3F63">
        <w:rPr>
          <w:rFonts w:ascii="Arial" w:hAnsi="Arial" w:cs="Arial"/>
        </w:rPr>
        <w:lastRenderedPageBreak/>
        <w:t>The PCBU must use control measures to prevent a person falling or if prevention is not practicable, to arrest a person’s fall and prevent or minimise the risk of death or injury to the person. Examples of control measures to prevent a person from falling include:</w:t>
      </w:r>
    </w:p>
    <w:p w14:paraId="4EA9CD18" w14:textId="77777777" w:rsidR="005D6DB7" w:rsidRPr="004A3F63" w:rsidRDefault="005D6DB7" w:rsidP="003A7783">
      <w:pPr>
        <w:pStyle w:val="ListParagraph"/>
        <w:numPr>
          <w:ilvl w:val="0"/>
          <w:numId w:val="90"/>
        </w:numPr>
        <w:spacing w:before="0" w:after="60" w:line="240" w:lineRule="auto"/>
        <w:ind w:right="141"/>
        <w:jc w:val="both"/>
        <w:rPr>
          <w:rFonts w:ascii="Arial" w:hAnsi="Arial" w:cs="Arial"/>
        </w:rPr>
      </w:pPr>
      <w:r w:rsidRPr="004A3F63">
        <w:rPr>
          <w:rFonts w:ascii="Arial" w:hAnsi="Arial" w:cs="Arial"/>
        </w:rPr>
        <w:t>edge protection systems</w:t>
      </w:r>
    </w:p>
    <w:p w14:paraId="632DE14A" w14:textId="77777777" w:rsidR="005D6DB7" w:rsidRPr="004A3F63" w:rsidRDefault="005D6DB7" w:rsidP="003A7783">
      <w:pPr>
        <w:pStyle w:val="ListParagraph"/>
        <w:numPr>
          <w:ilvl w:val="0"/>
          <w:numId w:val="90"/>
        </w:numPr>
        <w:spacing w:before="0" w:after="60" w:line="240" w:lineRule="auto"/>
        <w:ind w:right="141"/>
        <w:jc w:val="both"/>
        <w:rPr>
          <w:rFonts w:ascii="Arial" w:hAnsi="Arial" w:cs="Arial"/>
        </w:rPr>
      </w:pPr>
      <w:r w:rsidRPr="004A3F63">
        <w:rPr>
          <w:rFonts w:ascii="Arial" w:hAnsi="Arial" w:cs="Arial"/>
        </w:rPr>
        <w:t>travel restraint systems</w:t>
      </w:r>
    </w:p>
    <w:p w14:paraId="7228D056" w14:textId="6279F6F6" w:rsidR="005D6DB7" w:rsidRPr="004A3F63" w:rsidRDefault="005D6DB7" w:rsidP="003A7783">
      <w:pPr>
        <w:pStyle w:val="ListParagraph"/>
        <w:numPr>
          <w:ilvl w:val="0"/>
          <w:numId w:val="90"/>
        </w:numPr>
        <w:spacing w:before="0" w:after="240" w:line="240" w:lineRule="auto"/>
        <w:ind w:right="142"/>
        <w:jc w:val="both"/>
        <w:rPr>
          <w:rFonts w:ascii="Arial" w:hAnsi="Arial" w:cs="Arial"/>
          <w:sz w:val="24"/>
        </w:rPr>
      </w:pPr>
      <w:r w:rsidRPr="004A3F63">
        <w:rPr>
          <w:rFonts w:ascii="Arial" w:hAnsi="Arial" w:cs="Arial"/>
        </w:rPr>
        <w:t>fall-arrest harness systems</w:t>
      </w:r>
      <w:r w:rsidRPr="004A3F63">
        <w:rPr>
          <w:rFonts w:ascii="Arial" w:hAnsi="Arial" w:cs="Arial"/>
          <w:sz w:val="24"/>
        </w:rPr>
        <w:t>.</w:t>
      </w:r>
    </w:p>
    <w:p w14:paraId="7C0427C9" w14:textId="77777777" w:rsidR="006D122F" w:rsidRPr="004A3F63" w:rsidRDefault="006D122F" w:rsidP="006D122F">
      <w:pPr>
        <w:pStyle w:val="ListParagraph"/>
        <w:spacing w:before="0" w:after="240" w:line="240" w:lineRule="auto"/>
        <w:ind w:right="142"/>
        <w:jc w:val="both"/>
        <w:rPr>
          <w:rFonts w:ascii="Arial" w:hAnsi="Arial" w:cs="Arial"/>
          <w:sz w:val="24"/>
        </w:rPr>
      </w:pPr>
    </w:p>
    <w:p w14:paraId="2895EFA9" w14:textId="5824E0CA" w:rsidR="00110B5D" w:rsidRDefault="005D6DB7" w:rsidP="006D122F">
      <w:pPr>
        <w:pStyle w:val="Boxed1Text"/>
        <w:rPr>
          <w:rFonts w:ascii="Arial" w:hAnsi="Arial" w:cs="Arial"/>
          <w:b/>
        </w:rPr>
      </w:pPr>
      <w:r w:rsidRPr="004A3F63">
        <w:rPr>
          <w:rFonts w:ascii="Arial" w:hAnsi="Arial" w:cs="Arial"/>
          <w:b/>
        </w:rPr>
        <w:t>WHS Regulation</w:t>
      </w:r>
      <w:r w:rsidR="00110B5D">
        <w:rPr>
          <w:rFonts w:ascii="Arial" w:hAnsi="Arial" w:cs="Arial"/>
          <w:b/>
        </w:rPr>
        <w:t>,</w:t>
      </w:r>
      <w:r w:rsidRPr="004A3F63">
        <w:rPr>
          <w:rFonts w:ascii="Arial" w:hAnsi="Arial" w:cs="Arial"/>
          <w:b/>
        </w:rPr>
        <w:t xml:space="preserve"> section 291</w:t>
      </w:r>
    </w:p>
    <w:p w14:paraId="22CD6822" w14:textId="30B680A7" w:rsidR="005D6DB7" w:rsidRPr="004A3F63" w:rsidRDefault="005D6DB7" w:rsidP="006D122F">
      <w:pPr>
        <w:pStyle w:val="Boxed1Text"/>
        <w:rPr>
          <w:rFonts w:ascii="Arial" w:hAnsi="Arial" w:cs="Arial"/>
        </w:rPr>
      </w:pPr>
      <w:r w:rsidRPr="004A3F63">
        <w:rPr>
          <w:rFonts w:ascii="Arial" w:hAnsi="Arial" w:cs="Arial"/>
        </w:rPr>
        <w:t>High risk construction work includes construction work that involves a risk of a person falling more than two metres.</w:t>
      </w:r>
    </w:p>
    <w:p w14:paraId="01412152" w14:textId="3AA7F313" w:rsidR="00110B5D" w:rsidRDefault="005D6DB7" w:rsidP="006D122F">
      <w:pPr>
        <w:pStyle w:val="Boxed1Text"/>
        <w:rPr>
          <w:rFonts w:ascii="Arial" w:hAnsi="Arial" w:cs="Arial"/>
          <w:b/>
        </w:rPr>
      </w:pPr>
      <w:r w:rsidRPr="004A3F63">
        <w:rPr>
          <w:rFonts w:ascii="Arial" w:hAnsi="Arial" w:cs="Arial"/>
          <w:b/>
        </w:rPr>
        <w:t>WHS Regulation</w:t>
      </w:r>
      <w:r w:rsidR="00110B5D">
        <w:rPr>
          <w:rFonts w:ascii="Arial" w:hAnsi="Arial" w:cs="Arial"/>
          <w:b/>
        </w:rPr>
        <w:t>,</w:t>
      </w:r>
      <w:r w:rsidRPr="004A3F63">
        <w:rPr>
          <w:rFonts w:ascii="Arial" w:hAnsi="Arial" w:cs="Arial"/>
          <w:b/>
        </w:rPr>
        <w:t xml:space="preserve"> section 299</w:t>
      </w:r>
    </w:p>
    <w:p w14:paraId="3D20A19D" w14:textId="64724AC7" w:rsidR="005D6DB7" w:rsidRPr="004A3F63" w:rsidRDefault="005D6DB7" w:rsidP="006D122F">
      <w:pPr>
        <w:pStyle w:val="Boxed1Text"/>
        <w:rPr>
          <w:rFonts w:ascii="Arial" w:hAnsi="Arial" w:cs="Arial"/>
          <w:sz w:val="24"/>
        </w:rPr>
      </w:pPr>
      <w:r w:rsidRPr="004A3F63">
        <w:rPr>
          <w:rFonts w:ascii="Arial" w:hAnsi="Arial" w:cs="Arial"/>
        </w:rPr>
        <w:t>A PCBU that includes the carrying out of high risk construction work must, before the high risk construction work commences, ensure that a SWMS is prepared or has already been prepared by another person. A SWMS must identify the work that is high risk construction work, state hazards relating to the work and risks to health and safety, and describe measure to be implemented to control the risks and how the control measures are to be implemented, monitored and reviewed.</w:t>
      </w:r>
    </w:p>
    <w:p w14:paraId="27E4E5E5" w14:textId="34AD92C8" w:rsidR="005D6DB7" w:rsidRPr="00A833A8" w:rsidRDefault="005D6DB7" w:rsidP="00D438E0">
      <w:pPr>
        <w:widowControl w:val="0"/>
        <w:autoSpaceDE w:val="0"/>
        <w:autoSpaceDN w:val="0"/>
        <w:spacing w:before="122" w:after="240" w:line="240" w:lineRule="auto"/>
        <w:ind w:left="1134" w:hanging="1134"/>
        <w:outlineLvl w:val="2"/>
        <w:rPr>
          <w:rFonts w:ascii="Arial" w:hAnsi="Arial" w:cs="Arial"/>
          <w:b/>
          <w:bCs/>
          <w:caps/>
          <w:noProof/>
          <w:color w:val="7F7F7F" w:themeColor="text1" w:themeTint="80"/>
          <w:sz w:val="30"/>
          <w:szCs w:val="30"/>
          <w:lang w:eastAsia="en-AU"/>
        </w:rPr>
      </w:pPr>
      <w:bookmarkStart w:id="168" w:name="_TOC_250065"/>
      <w:bookmarkStart w:id="169" w:name="_Toc10707609"/>
      <w:bookmarkStart w:id="170" w:name="_Toc109244968"/>
      <w:r w:rsidRPr="00A833A8">
        <w:rPr>
          <w:rFonts w:ascii="Arial" w:hAnsi="Arial" w:cs="Arial"/>
          <w:b/>
          <w:bCs/>
          <w:caps/>
          <w:noProof/>
          <w:color w:val="7F7F7F" w:themeColor="text1" w:themeTint="80"/>
          <w:sz w:val="30"/>
          <w:szCs w:val="30"/>
          <w:lang w:eastAsia="en-AU"/>
        </w:rPr>
        <w:t>5.3.1</w:t>
      </w:r>
      <w:r w:rsidRPr="00A833A8">
        <w:rPr>
          <w:rFonts w:ascii="Arial" w:hAnsi="Arial" w:cs="Arial"/>
          <w:b/>
          <w:bCs/>
          <w:caps/>
          <w:noProof/>
          <w:color w:val="7F7F7F" w:themeColor="text1" w:themeTint="80"/>
          <w:sz w:val="30"/>
          <w:szCs w:val="30"/>
          <w:lang w:eastAsia="en-AU"/>
        </w:rPr>
        <w:tab/>
        <w:t xml:space="preserve">Edge protection </w:t>
      </w:r>
      <w:bookmarkEnd w:id="168"/>
      <w:r w:rsidRPr="00A833A8">
        <w:rPr>
          <w:rFonts w:ascii="Arial" w:hAnsi="Arial" w:cs="Arial"/>
          <w:b/>
          <w:bCs/>
          <w:caps/>
          <w:noProof/>
          <w:color w:val="7F7F7F" w:themeColor="text1" w:themeTint="80"/>
          <w:sz w:val="30"/>
          <w:szCs w:val="30"/>
          <w:lang w:eastAsia="en-AU"/>
        </w:rPr>
        <w:t>systems</w:t>
      </w:r>
      <w:bookmarkEnd w:id="169"/>
      <w:bookmarkEnd w:id="170"/>
    </w:p>
    <w:p w14:paraId="13543E36" w14:textId="77777777" w:rsidR="005D6DB7" w:rsidRPr="004A3F63" w:rsidRDefault="005D6DB7" w:rsidP="005D6DB7">
      <w:pPr>
        <w:spacing w:before="120" w:after="120" w:line="240" w:lineRule="auto"/>
        <w:rPr>
          <w:rFonts w:ascii="Arial" w:hAnsi="Arial" w:cs="Arial"/>
        </w:rPr>
      </w:pPr>
      <w:r w:rsidRPr="004A3F63">
        <w:rPr>
          <w:rFonts w:ascii="Arial" w:hAnsi="Arial" w:cs="Arial"/>
        </w:rPr>
        <w:t>Edge protection provides a barrier to prevent a person falling erected along the edge of:</w:t>
      </w:r>
    </w:p>
    <w:p w14:paraId="21E3640D" w14:textId="77777777" w:rsidR="005D6DB7" w:rsidRPr="004A3F63" w:rsidRDefault="005D6DB7" w:rsidP="005D6DB7">
      <w:pPr>
        <w:spacing w:before="0" w:after="60" w:line="240" w:lineRule="auto"/>
        <w:ind w:left="709" w:right="141" w:hanging="283"/>
        <w:jc w:val="both"/>
        <w:rPr>
          <w:rFonts w:ascii="Arial" w:hAnsi="Arial" w:cs="Arial"/>
        </w:rPr>
      </w:pPr>
      <w:r w:rsidRPr="004A3F63">
        <w:rPr>
          <w:rFonts w:ascii="Arial" w:hAnsi="Arial" w:cs="Arial"/>
        </w:rPr>
        <w:t>a building or other structure</w:t>
      </w:r>
    </w:p>
    <w:p w14:paraId="2B8216AC" w14:textId="77777777" w:rsidR="005D6DB7" w:rsidRPr="004A3F63" w:rsidRDefault="005D6DB7" w:rsidP="005D6DB7">
      <w:pPr>
        <w:spacing w:before="0" w:after="60" w:line="240" w:lineRule="auto"/>
        <w:ind w:left="709" w:right="141" w:hanging="283"/>
        <w:jc w:val="both"/>
        <w:rPr>
          <w:rFonts w:ascii="Arial" w:hAnsi="Arial" w:cs="Arial"/>
        </w:rPr>
      </w:pPr>
      <w:r w:rsidRPr="004A3F63">
        <w:rPr>
          <w:rFonts w:ascii="Arial" w:hAnsi="Arial" w:cs="Arial"/>
        </w:rPr>
        <w:t>an opening in a surface of a building or other structure</w:t>
      </w:r>
    </w:p>
    <w:p w14:paraId="38AC970E" w14:textId="77777777" w:rsidR="005D6DB7" w:rsidRPr="004A3F63" w:rsidRDefault="005D6DB7" w:rsidP="005D6DB7">
      <w:pPr>
        <w:spacing w:before="0" w:after="60" w:line="240" w:lineRule="auto"/>
        <w:ind w:left="709" w:right="141" w:hanging="283"/>
        <w:jc w:val="both"/>
        <w:rPr>
          <w:rFonts w:ascii="Arial" w:hAnsi="Arial" w:cs="Arial"/>
        </w:rPr>
      </w:pPr>
      <w:r w:rsidRPr="004A3F63">
        <w:rPr>
          <w:rFonts w:ascii="Arial" w:hAnsi="Arial" w:cs="Arial"/>
        </w:rPr>
        <w:t>a fall arresting platform, or</w:t>
      </w:r>
    </w:p>
    <w:p w14:paraId="502BD45E" w14:textId="77777777" w:rsidR="005D6DB7" w:rsidRPr="004A3F63" w:rsidRDefault="005D6DB7" w:rsidP="005D6DB7">
      <w:pPr>
        <w:spacing w:before="0" w:after="60" w:line="240" w:lineRule="auto"/>
        <w:ind w:left="709" w:right="141" w:hanging="283"/>
        <w:jc w:val="both"/>
        <w:rPr>
          <w:rFonts w:ascii="Arial" w:hAnsi="Arial" w:cs="Arial"/>
        </w:rPr>
      </w:pPr>
      <w:r w:rsidRPr="004A3F63">
        <w:rPr>
          <w:rFonts w:ascii="Arial" w:hAnsi="Arial" w:cs="Arial"/>
        </w:rPr>
        <w:t>the surface from which work is to be done.</w:t>
      </w:r>
    </w:p>
    <w:p w14:paraId="3C7F03A6" w14:textId="77777777" w:rsidR="005D6DB7" w:rsidRPr="004A3F63" w:rsidRDefault="005D6DB7" w:rsidP="005D6DB7">
      <w:pPr>
        <w:spacing w:before="120" w:after="120" w:line="240" w:lineRule="auto"/>
        <w:rPr>
          <w:rFonts w:ascii="Arial" w:hAnsi="Arial" w:cs="Arial"/>
        </w:rPr>
      </w:pPr>
      <w:r w:rsidRPr="004A3F63">
        <w:rPr>
          <w:rFonts w:ascii="Arial" w:hAnsi="Arial" w:cs="Arial"/>
        </w:rPr>
        <w:t>Edge protection consists of a system of rails, mesh, sheeting or other material used to prevent persons from falling off a platform or other surface. Edge protection consists of components designed to withstand the forces imposed on it if a person fell against it.</w:t>
      </w:r>
    </w:p>
    <w:p w14:paraId="6FBBC78D" w14:textId="513B2AAD" w:rsidR="005D6DB7" w:rsidRDefault="005D6DB7" w:rsidP="005D6DB7">
      <w:pPr>
        <w:spacing w:before="120" w:after="240" w:line="240" w:lineRule="auto"/>
        <w:rPr>
          <w:rFonts w:ascii="Arial" w:hAnsi="Arial" w:cs="Arial"/>
        </w:rPr>
      </w:pPr>
      <w:r w:rsidRPr="004A3F63">
        <w:rPr>
          <w:rFonts w:ascii="Arial" w:hAnsi="Arial" w:cs="Arial"/>
        </w:rPr>
        <w:t>Where possible, tower crane sections should be designed so that edge protection is already in place prior to the tower section being installed. However, it is generally recognised that many edge protection systems need to be installed during the actual erection phase of the tower crane. In these instances, other means of fall protection, such as workboxes and travel restraint systems, must be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196"/>
      </w:tblGrid>
      <w:tr w:rsidR="007A386A" w14:paraId="41357DCB" w14:textId="77777777" w:rsidTr="007A386A">
        <w:tc>
          <w:tcPr>
            <w:tcW w:w="10196" w:type="dxa"/>
            <w:shd w:val="clear" w:color="auto" w:fill="DEEAF6" w:themeFill="accent1" w:themeFillTint="33"/>
          </w:tcPr>
          <w:p w14:paraId="08E3B865" w14:textId="77777777" w:rsidR="007A386A" w:rsidRPr="007A386A" w:rsidRDefault="007A386A" w:rsidP="007A386A">
            <w:pPr>
              <w:pStyle w:val="Tabletext"/>
              <w:spacing w:before="120" w:after="0"/>
              <w:rPr>
                <w:rFonts w:ascii="Arial" w:hAnsi="Arial" w:cs="Arial"/>
                <w:b/>
                <w:bCs/>
                <w:sz w:val="22"/>
                <w:szCs w:val="22"/>
              </w:rPr>
            </w:pPr>
            <w:r w:rsidRPr="007A386A">
              <w:rPr>
                <w:rFonts w:ascii="Arial" w:hAnsi="Arial" w:cs="Arial"/>
                <w:b/>
                <w:bCs/>
                <w:sz w:val="22"/>
                <w:szCs w:val="22"/>
              </w:rPr>
              <w:t>WHS Regulation, section 78:</w:t>
            </w:r>
          </w:p>
          <w:p w14:paraId="2325A062" w14:textId="77777777" w:rsidR="007A386A" w:rsidRPr="007A386A" w:rsidRDefault="007A386A" w:rsidP="007A386A">
            <w:pPr>
              <w:pStyle w:val="Tabletext"/>
              <w:spacing w:before="120" w:after="0"/>
              <w:rPr>
                <w:rFonts w:ascii="Arial" w:hAnsi="Arial" w:cs="Arial"/>
                <w:b/>
                <w:bCs/>
                <w:sz w:val="22"/>
                <w:szCs w:val="22"/>
              </w:rPr>
            </w:pPr>
            <w:r w:rsidRPr="007A386A">
              <w:rPr>
                <w:rFonts w:ascii="Arial" w:hAnsi="Arial" w:cs="Arial"/>
                <w:b/>
                <w:bCs/>
                <w:sz w:val="22"/>
                <w:szCs w:val="22"/>
              </w:rPr>
              <w:t>Management of risk of fall</w:t>
            </w:r>
          </w:p>
          <w:p w14:paraId="75869116" w14:textId="56FFFFCC" w:rsidR="007A386A" w:rsidRPr="007A386A" w:rsidRDefault="007A386A" w:rsidP="007A386A">
            <w:pPr>
              <w:pStyle w:val="Tabletext"/>
              <w:numPr>
                <w:ilvl w:val="0"/>
                <w:numId w:val="160"/>
              </w:numPr>
              <w:spacing w:before="120" w:after="0"/>
              <w:rPr>
                <w:rFonts w:ascii="Arial" w:hAnsi="Arial" w:cs="Arial"/>
                <w:sz w:val="22"/>
                <w:szCs w:val="22"/>
              </w:rPr>
            </w:pPr>
            <w:r w:rsidRPr="007A386A">
              <w:rPr>
                <w:rFonts w:ascii="Arial" w:hAnsi="Arial" w:cs="Arial"/>
                <w:sz w:val="22"/>
                <w:szCs w:val="22"/>
              </w:rPr>
              <w:t>A person conducting a business or undertaking at a workplace must manage, in accordance with part 3.1 (Managing risks to health and safety), risks to health and safety associated with a fall by a person from 1 level to another that is reasonably likely to cause injury to the person or any other person.</w:t>
            </w:r>
          </w:p>
          <w:p w14:paraId="4678EFC1" w14:textId="66560A31" w:rsidR="007A386A" w:rsidRPr="007A386A" w:rsidRDefault="007A386A" w:rsidP="007A386A">
            <w:pPr>
              <w:pStyle w:val="Tabletext"/>
              <w:numPr>
                <w:ilvl w:val="0"/>
                <w:numId w:val="160"/>
              </w:numPr>
              <w:spacing w:before="120" w:after="0"/>
              <w:rPr>
                <w:rFonts w:ascii="Arial" w:hAnsi="Arial" w:cs="Arial"/>
                <w:sz w:val="22"/>
                <w:szCs w:val="22"/>
              </w:rPr>
            </w:pPr>
            <w:r w:rsidRPr="007A386A">
              <w:rPr>
                <w:rFonts w:ascii="Arial" w:hAnsi="Arial" w:cs="Arial"/>
                <w:sz w:val="22"/>
                <w:szCs w:val="22"/>
              </w:rPr>
              <w:t>Subsection 1 includes the risk of a fall:</w:t>
            </w:r>
          </w:p>
          <w:p w14:paraId="28929535" w14:textId="77777777" w:rsidR="007A386A" w:rsidRPr="007A386A" w:rsidRDefault="007A386A" w:rsidP="007A386A">
            <w:pPr>
              <w:pStyle w:val="Tabletext"/>
              <w:numPr>
                <w:ilvl w:val="0"/>
                <w:numId w:val="158"/>
              </w:numPr>
              <w:spacing w:before="120" w:after="0"/>
              <w:ind w:left="1318"/>
              <w:rPr>
                <w:rFonts w:ascii="Arial" w:hAnsi="Arial" w:cs="Arial"/>
                <w:sz w:val="22"/>
                <w:szCs w:val="22"/>
              </w:rPr>
            </w:pPr>
            <w:r w:rsidRPr="007A386A">
              <w:rPr>
                <w:rFonts w:ascii="Arial" w:hAnsi="Arial" w:cs="Arial"/>
                <w:sz w:val="22"/>
                <w:szCs w:val="22"/>
              </w:rPr>
              <w:t>in or on an elevated workplace from which a person could fall; or</w:t>
            </w:r>
          </w:p>
          <w:p w14:paraId="1A72E0C8" w14:textId="77777777" w:rsidR="007A386A" w:rsidRPr="007A386A" w:rsidRDefault="007A386A" w:rsidP="007A386A">
            <w:pPr>
              <w:pStyle w:val="Tabletext"/>
              <w:numPr>
                <w:ilvl w:val="0"/>
                <w:numId w:val="158"/>
              </w:numPr>
              <w:spacing w:before="120" w:after="0"/>
              <w:ind w:left="1318"/>
              <w:rPr>
                <w:rFonts w:ascii="Arial" w:hAnsi="Arial" w:cs="Arial"/>
                <w:sz w:val="22"/>
                <w:szCs w:val="22"/>
              </w:rPr>
            </w:pPr>
            <w:r w:rsidRPr="007A386A">
              <w:rPr>
                <w:rFonts w:ascii="Arial" w:hAnsi="Arial" w:cs="Arial"/>
                <w:sz w:val="22"/>
                <w:szCs w:val="22"/>
              </w:rPr>
              <w:t>in the vicinity of an opening through which a person could fall; or</w:t>
            </w:r>
          </w:p>
          <w:p w14:paraId="442619EB" w14:textId="77777777" w:rsidR="007A386A" w:rsidRPr="007A386A" w:rsidRDefault="007A386A" w:rsidP="007A386A">
            <w:pPr>
              <w:pStyle w:val="Tabletext"/>
              <w:numPr>
                <w:ilvl w:val="0"/>
                <w:numId w:val="158"/>
              </w:numPr>
              <w:spacing w:before="120" w:after="0"/>
              <w:ind w:left="1318"/>
              <w:rPr>
                <w:rFonts w:ascii="Arial" w:hAnsi="Arial" w:cs="Arial"/>
                <w:sz w:val="22"/>
                <w:szCs w:val="22"/>
              </w:rPr>
            </w:pPr>
            <w:r w:rsidRPr="007A386A">
              <w:rPr>
                <w:rFonts w:ascii="Arial" w:hAnsi="Arial" w:cs="Arial"/>
                <w:sz w:val="22"/>
                <w:szCs w:val="22"/>
              </w:rPr>
              <w:t>in the vicinity of an opening through which a person could fall; or</w:t>
            </w:r>
          </w:p>
          <w:p w14:paraId="04BD2E3B" w14:textId="77777777" w:rsidR="007A386A" w:rsidRPr="007A386A" w:rsidRDefault="007A386A" w:rsidP="007A386A">
            <w:pPr>
              <w:pStyle w:val="Tabletext"/>
              <w:numPr>
                <w:ilvl w:val="0"/>
                <w:numId w:val="158"/>
              </w:numPr>
              <w:spacing w:before="120" w:after="0"/>
              <w:ind w:left="1318"/>
              <w:rPr>
                <w:rFonts w:ascii="Arial" w:hAnsi="Arial" w:cs="Arial"/>
                <w:sz w:val="22"/>
                <w:szCs w:val="22"/>
              </w:rPr>
            </w:pPr>
            <w:r w:rsidRPr="007A386A">
              <w:rPr>
                <w:rFonts w:ascii="Arial" w:hAnsi="Arial" w:cs="Arial"/>
                <w:sz w:val="22"/>
                <w:szCs w:val="22"/>
              </w:rPr>
              <w:lastRenderedPageBreak/>
              <w:t>on a surface through which a person could fall; or</w:t>
            </w:r>
          </w:p>
          <w:p w14:paraId="68A34973" w14:textId="77777777" w:rsidR="007A386A" w:rsidRPr="007A386A" w:rsidRDefault="007A386A" w:rsidP="007A386A">
            <w:pPr>
              <w:pStyle w:val="Tabletext"/>
              <w:numPr>
                <w:ilvl w:val="0"/>
                <w:numId w:val="158"/>
              </w:numPr>
              <w:spacing w:before="120" w:after="0"/>
              <w:ind w:left="1318"/>
              <w:rPr>
                <w:rFonts w:ascii="Arial" w:hAnsi="Arial" w:cs="Arial"/>
                <w:sz w:val="22"/>
                <w:szCs w:val="22"/>
              </w:rPr>
            </w:pPr>
            <w:r w:rsidRPr="007A386A">
              <w:rPr>
                <w:rFonts w:ascii="Arial" w:hAnsi="Arial" w:cs="Arial"/>
                <w:sz w:val="22"/>
                <w:szCs w:val="22"/>
              </w:rPr>
              <w:t>in any other place from which a person could fall.</w:t>
            </w:r>
          </w:p>
          <w:p w14:paraId="5B45AD92" w14:textId="27183AF3" w:rsidR="007A386A" w:rsidRPr="007A386A" w:rsidRDefault="007A386A" w:rsidP="007A386A">
            <w:pPr>
              <w:pStyle w:val="Tabletext"/>
              <w:numPr>
                <w:ilvl w:val="0"/>
                <w:numId w:val="160"/>
              </w:numPr>
              <w:spacing w:before="120" w:after="0"/>
              <w:rPr>
                <w:rFonts w:ascii="Arial" w:hAnsi="Arial" w:cs="Arial"/>
                <w:sz w:val="22"/>
                <w:szCs w:val="22"/>
              </w:rPr>
            </w:pPr>
            <w:r w:rsidRPr="007A386A">
              <w:rPr>
                <w:rFonts w:ascii="Arial" w:hAnsi="Arial" w:cs="Arial"/>
                <w:sz w:val="22"/>
                <w:szCs w:val="22"/>
              </w:rPr>
              <w:t>In this section: solid construction means an area that has:</w:t>
            </w:r>
          </w:p>
          <w:p w14:paraId="1B20B05A" w14:textId="3827660D" w:rsidR="007A386A" w:rsidRPr="007A386A" w:rsidRDefault="007A386A" w:rsidP="007A386A">
            <w:pPr>
              <w:pStyle w:val="Tabletext"/>
              <w:numPr>
                <w:ilvl w:val="7"/>
                <w:numId w:val="159"/>
              </w:numPr>
              <w:spacing w:before="120" w:after="0"/>
              <w:ind w:left="1318"/>
              <w:rPr>
                <w:rFonts w:ascii="Arial" w:hAnsi="Arial" w:cs="Arial"/>
                <w:sz w:val="22"/>
                <w:szCs w:val="22"/>
              </w:rPr>
            </w:pPr>
            <w:r w:rsidRPr="007A386A">
              <w:rPr>
                <w:rFonts w:ascii="Arial" w:hAnsi="Arial" w:cs="Arial"/>
                <w:sz w:val="22"/>
                <w:szCs w:val="22"/>
              </w:rPr>
              <w:t>a surface that is structurally capable of supporting all persons and things that may be located or placed on it; and</w:t>
            </w:r>
          </w:p>
          <w:p w14:paraId="501A3F44" w14:textId="64F9E6AB" w:rsidR="007A386A" w:rsidRPr="007A386A" w:rsidRDefault="007A386A" w:rsidP="007A386A">
            <w:pPr>
              <w:pStyle w:val="Tabletext"/>
              <w:numPr>
                <w:ilvl w:val="7"/>
                <w:numId w:val="159"/>
              </w:numPr>
              <w:spacing w:before="120" w:after="0"/>
              <w:ind w:left="1318"/>
              <w:rPr>
                <w:rFonts w:ascii="Arial" w:hAnsi="Arial" w:cs="Arial"/>
                <w:sz w:val="22"/>
                <w:szCs w:val="22"/>
              </w:rPr>
            </w:pPr>
            <w:r w:rsidRPr="007A386A">
              <w:rPr>
                <w:rFonts w:ascii="Arial" w:hAnsi="Arial" w:cs="Arial"/>
                <w:sz w:val="22"/>
                <w:szCs w:val="22"/>
              </w:rPr>
              <w:t xml:space="preserve">barriers around its perimeter and any openings to prevent a fall; and </w:t>
            </w:r>
          </w:p>
          <w:p w14:paraId="19F9F3FD" w14:textId="138EE738" w:rsidR="007A386A" w:rsidRPr="007A386A" w:rsidRDefault="007A386A" w:rsidP="007A386A">
            <w:pPr>
              <w:pStyle w:val="Tabletext"/>
              <w:numPr>
                <w:ilvl w:val="7"/>
                <w:numId w:val="159"/>
              </w:numPr>
              <w:spacing w:before="120" w:after="0"/>
              <w:ind w:left="1318"/>
              <w:rPr>
                <w:rFonts w:ascii="Arial" w:hAnsi="Arial" w:cs="Arial"/>
                <w:sz w:val="22"/>
                <w:szCs w:val="22"/>
              </w:rPr>
            </w:pPr>
            <w:r w:rsidRPr="007A386A">
              <w:rPr>
                <w:rFonts w:ascii="Arial" w:hAnsi="Arial" w:cs="Arial"/>
                <w:sz w:val="22"/>
                <w:szCs w:val="22"/>
              </w:rPr>
              <w:t>an even and readily negotiable surface and gradient; and</w:t>
            </w:r>
          </w:p>
          <w:p w14:paraId="2A029C5E" w14:textId="0833DA86" w:rsidR="007A386A" w:rsidRPr="007A386A" w:rsidRDefault="007A386A" w:rsidP="007A386A">
            <w:pPr>
              <w:pStyle w:val="ListParagraph"/>
              <w:numPr>
                <w:ilvl w:val="0"/>
                <w:numId w:val="159"/>
              </w:numPr>
              <w:spacing w:before="120" w:after="0" w:line="240" w:lineRule="auto"/>
              <w:ind w:left="1318"/>
              <w:contextualSpacing w:val="0"/>
              <w:rPr>
                <w:rFonts w:ascii="Arial" w:hAnsi="Arial" w:cs="Arial"/>
              </w:rPr>
            </w:pPr>
            <w:r w:rsidRPr="007A386A">
              <w:rPr>
                <w:rFonts w:ascii="Arial" w:hAnsi="Arial" w:cs="Arial"/>
                <w:szCs w:val="22"/>
              </w:rPr>
              <w:t>a safe means of entry and exit.</w:t>
            </w:r>
          </w:p>
        </w:tc>
      </w:tr>
    </w:tbl>
    <w:p w14:paraId="65E11C04" w14:textId="07FCB83F" w:rsidR="007A386A" w:rsidRDefault="007A386A" w:rsidP="005D6DB7">
      <w:pPr>
        <w:spacing w:before="120" w:after="240" w:line="240" w:lineRule="auto"/>
        <w:rPr>
          <w:rFonts w:ascii="Arial" w:hAnsi="Arial" w:cs="Arial"/>
        </w:rPr>
      </w:pPr>
    </w:p>
    <w:p w14:paraId="6C3F826F" w14:textId="6342D6CF" w:rsidR="005D6DB7" w:rsidRPr="007A386A" w:rsidRDefault="005D6DB7" w:rsidP="007A386A">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71" w:name="_TOC_250064"/>
      <w:bookmarkStart w:id="172" w:name="_Toc10707610"/>
      <w:bookmarkStart w:id="173" w:name="_Toc109244969"/>
      <w:r w:rsidRPr="007A386A">
        <w:rPr>
          <w:rFonts w:ascii="Arial" w:hAnsi="Arial" w:cs="Arial"/>
          <w:b/>
          <w:bCs/>
          <w:caps/>
          <w:noProof/>
          <w:color w:val="7F7F7F" w:themeColor="text1" w:themeTint="80"/>
          <w:sz w:val="30"/>
          <w:szCs w:val="30"/>
          <w:lang w:eastAsia="en-AU"/>
        </w:rPr>
        <w:t>5.3.2</w:t>
      </w:r>
      <w:r w:rsidRPr="007A386A">
        <w:rPr>
          <w:rFonts w:ascii="Arial" w:hAnsi="Arial" w:cs="Arial"/>
          <w:b/>
          <w:bCs/>
          <w:caps/>
          <w:noProof/>
          <w:color w:val="7F7F7F" w:themeColor="text1" w:themeTint="80"/>
          <w:sz w:val="30"/>
          <w:szCs w:val="30"/>
          <w:lang w:eastAsia="en-AU"/>
        </w:rPr>
        <w:tab/>
        <w:t xml:space="preserve">Travel restraint </w:t>
      </w:r>
      <w:bookmarkEnd w:id="171"/>
      <w:r w:rsidRPr="007A386A">
        <w:rPr>
          <w:rFonts w:ascii="Arial" w:hAnsi="Arial" w:cs="Arial"/>
          <w:b/>
          <w:bCs/>
          <w:caps/>
          <w:noProof/>
          <w:color w:val="7F7F7F" w:themeColor="text1" w:themeTint="80"/>
          <w:sz w:val="30"/>
          <w:szCs w:val="30"/>
          <w:lang w:eastAsia="en-AU"/>
        </w:rPr>
        <w:t>systems</w:t>
      </w:r>
      <w:bookmarkEnd w:id="172"/>
      <w:bookmarkEnd w:id="173"/>
    </w:p>
    <w:p w14:paraId="5B7BD688" w14:textId="77777777" w:rsidR="005D6DB7" w:rsidRPr="004A3F63" w:rsidRDefault="005D6DB7" w:rsidP="006D122F">
      <w:pPr>
        <w:pStyle w:val="Boxed1Text"/>
        <w:rPr>
          <w:rFonts w:ascii="Arial" w:hAnsi="Arial" w:cs="Arial"/>
        </w:rPr>
      </w:pPr>
      <w:r w:rsidRPr="004A3F63">
        <w:rPr>
          <w:rFonts w:ascii="Arial" w:hAnsi="Arial" w:cs="Arial"/>
          <w:lang w:eastAsia="en-AU"/>
        </w:rPr>
        <w:t xml:space="preserve">Fall arrest systems, </w:t>
      </w:r>
      <w:r w:rsidRPr="004A3F63">
        <w:rPr>
          <w:rFonts w:ascii="Arial" w:hAnsi="Arial" w:cs="Arial"/>
        </w:rPr>
        <w:t>such as catch platforms, safety nets and individual fall arrest systems (including anchorage lines or rails), are intended to safely stop a worker falling an uncontrolled distance and reduce the impact of the fall. These systems must only be used if it is not reasonably practicable to use a fall prevention device or work positioning system or if these higher-level controls might not be fully effective in preventing a fall on their own.</w:t>
      </w:r>
    </w:p>
    <w:p w14:paraId="38E20323" w14:textId="77777777" w:rsidR="005D6DB7" w:rsidRPr="004A3F63" w:rsidRDefault="005D6DB7" w:rsidP="006D122F">
      <w:pPr>
        <w:pStyle w:val="Boxed1Text"/>
        <w:rPr>
          <w:rFonts w:ascii="Arial" w:hAnsi="Arial" w:cs="Arial"/>
          <w:lang w:eastAsia="en-AU"/>
        </w:rPr>
      </w:pPr>
      <w:r w:rsidRPr="004A3F63">
        <w:rPr>
          <w:rFonts w:ascii="Arial" w:hAnsi="Arial" w:cs="Arial"/>
        </w:rPr>
        <w:t xml:space="preserve">Equipment used for individual fall arrest systems should be designed, manufactured, selected and used in compliance with AS/NZS 1891(set): </w:t>
      </w:r>
      <w:r w:rsidRPr="004A3F63">
        <w:rPr>
          <w:rFonts w:ascii="Arial" w:hAnsi="Arial" w:cs="Arial"/>
          <w:i/>
        </w:rPr>
        <w:t>Industrial fall-arrest systems and devices</w:t>
      </w:r>
      <w:r w:rsidRPr="004A3F63">
        <w:rPr>
          <w:rFonts w:ascii="Arial" w:hAnsi="Arial" w:cs="Arial"/>
        </w:rPr>
        <w:t>.</w:t>
      </w:r>
    </w:p>
    <w:p w14:paraId="519F267D" w14:textId="77777777" w:rsidR="005D6DB7" w:rsidRPr="004A3F63" w:rsidRDefault="005D6DB7" w:rsidP="005D6DB7">
      <w:pPr>
        <w:spacing w:before="120" w:after="120" w:line="240" w:lineRule="auto"/>
        <w:rPr>
          <w:rFonts w:ascii="Arial" w:hAnsi="Arial" w:cs="Arial"/>
        </w:rPr>
      </w:pPr>
      <w:r w:rsidRPr="004A3F63">
        <w:rPr>
          <w:rFonts w:ascii="Arial" w:hAnsi="Arial" w:cs="Arial"/>
        </w:rPr>
        <w:t>Travel restraint systems consist of a harness or belt, attached to one or more lanyards, each of which is attached to a static line or anchorage point. The system is designed to restrict the travelling range of a person wearing the harness or belt so that the person cannot get into a position where the person could fall off an edge of a surface or through a surface.</w:t>
      </w:r>
    </w:p>
    <w:p w14:paraId="61945BE8"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 good design practice recommends using individual horizontal lifeline systems connected within each individual boom or jib section.  The use of a horizontal lifeline system that uses one rope going throughout the whole length of the boom or jib of the tower crane is permitted but should be avoided.   </w:t>
      </w:r>
    </w:p>
    <w:p w14:paraId="1396AC99" w14:textId="77777777" w:rsidR="005D6DB7" w:rsidRPr="004A3F63" w:rsidRDefault="005D6DB7" w:rsidP="005D6DB7">
      <w:pPr>
        <w:spacing w:before="120" w:after="120" w:line="240" w:lineRule="auto"/>
        <w:rPr>
          <w:rFonts w:ascii="Arial" w:hAnsi="Arial" w:cs="Arial"/>
        </w:rPr>
      </w:pPr>
      <w:r w:rsidRPr="004A3F63">
        <w:rPr>
          <w:rFonts w:ascii="Arial" w:hAnsi="Arial" w:cs="Arial"/>
        </w:rPr>
        <w:t>Travel restraint systems are preferred over those that arrest a person once the person has fallen. Static lines or anchorage points must be capable of supporting the load.</w:t>
      </w:r>
    </w:p>
    <w:p w14:paraId="166830D7" w14:textId="77777777" w:rsidR="005D6DB7" w:rsidRPr="004A3F63" w:rsidRDefault="005D6DB7" w:rsidP="005D6DB7">
      <w:pPr>
        <w:spacing w:before="120" w:after="120" w:line="240" w:lineRule="auto"/>
        <w:rPr>
          <w:rFonts w:ascii="Arial" w:hAnsi="Arial" w:cs="Arial"/>
        </w:rPr>
      </w:pPr>
      <w:r w:rsidRPr="004A3F63">
        <w:rPr>
          <w:rFonts w:ascii="Arial" w:hAnsi="Arial" w:cs="Arial"/>
        </w:rPr>
        <w:t>Static lines and anchorage points should comply with:</w:t>
      </w:r>
    </w:p>
    <w:p w14:paraId="362677FB" w14:textId="77777777" w:rsidR="005D6DB7" w:rsidRPr="004A3F63" w:rsidRDefault="005D6DB7" w:rsidP="003A7783">
      <w:pPr>
        <w:pStyle w:val="ListParagraph"/>
        <w:numPr>
          <w:ilvl w:val="0"/>
          <w:numId w:val="91"/>
        </w:numPr>
        <w:spacing w:before="0" w:after="60" w:line="240" w:lineRule="auto"/>
        <w:jc w:val="both"/>
        <w:rPr>
          <w:rFonts w:ascii="Arial" w:hAnsi="Arial" w:cs="Arial"/>
        </w:rPr>
      </w:pPr>
      <w:r w:rsidRPr="004A3F63">
        <w:rPr>
          <w:rFonts w:ascii="Arial" w:hAnsi="Arial" w:cs="Arial"/>
        </w:rPr>
        <w:t>AS 1891.2 Industrial fall-arrest systems and devices – Horizontal lifeline and rail systems</w:t>
      </w:r>
      <w:r w:rsidRPr="004A3F63">
        <w:rPr>
          <w:rFonts w:ascii="Arial" w:hAnsi="Arial" w:cs="Arial"/>
          <w:spacing w:val="-1"/>
        </w:rPr>
        <w:t xml:space="preserve"> </w:t>
      </w:r>
      <w:r w:rsidRPr="004A3F63">
        <w:rPr>
          <w:rFonts w:ascii="Arial" w:hAnsi="Arial" w:cs="Arial"/>
        </w:rPr>
        <w:t>and</w:t>
      </w:r>
    </w:p>
    <w:p w14:paraId="7CD5A3C8" w14:textId="05D163C8" w:rsidR="005D6DB7" w:rsidRDefault="005D6DB7" w:rsidP="003A7783">
      <w:pPr>
        <w:pStyle w:val="ListParagraph"/>
        <w:numPr>
          <w:ilvl w:val="0"/>
          <w:numId w:val="91"/>
        </w:numPr>
        <w:spacing w:before="0" w:after="60" w:line="240" w:lineRule="auto"/>
        <w:jc w:val="both"/>
        <w:rPr>
          <w:rFonts w:ascii="Arial" w:hAnsi="Arial" w:cs="Arial"/>
        </w:rPr>
      </w:pPr>
      <w:r w:rsidRPr="004A3F63">
        <w:rPr>
          <w:rFonts w:ascii="Arial" w:hAnsi="Arial" w:cs="Arial"/>
        </w:rPr>
        <w:t>AS 1891.4 Industrial fall-arrest systems and devices – Selection, use and</w:t>
      </w:r>
      <w:r w:rsidRPr="004A3F63">
        <w:rPr>
          <w:rFonts w:ascii="Arial" w:hAnsi="Arial" w:cs="Arial"/>
          <w:spacing w:val="-5"/>
        </w:rPr>
        <w:t xml:space="preserve"> </w:t>
      </w:r>
      <w:r w:rsidRPr="004A3F63">
        <w:rPr>
          <w:rFonts w:ascii="Arial" w:hAnsi="Arial" w:cs="Arial"/>
        </w:rPr>
        <w:t>maintenance.</w:t>
      </w:r>
    </w:p>
    <w:p w14:paraId="4CED9160" w14:textId="77777777" w:rsidR="007A386A" w:rsidRPr="00A833A8" w:rsidRDefault="007A386A" w:rsidP="00A833A8">
      <w:pPr>
        <w:spacing w:before="0" w:after="60" w:line="240" w:lineRule="auto"/>
        <w:jc w:val="both"/>
        <w:rPr>
          <w:rFonts w:ascii="Arial" w:hAnsi="Arial" w:cs="Arial"/>
        </w:rPr>
      </w:pPr>
    </w:p>
    <w:p w14:paraId="2AF93A6D" w14:textId="13D74587" w:rsidR="005D6DB7" w:rsidRPr="007A386A" w:rsidRDefault="005D6DB7" w:rsidP="007A386A">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74" w:name="_TOC_250063"/>
      <w:bookmarkStart w:id="175" w:name="_Toc10707611"/>
      <w:bookmarkStart w:id="176" w:name="_Toc109244970"/>
      <w:r w:rsidRPr="007A386A">
        <w:rPr>
          <w:rFonts w:ascii="Arial" w:hAnsi="Arial" w:cs="Arial"/>
          <w:b/>
          <w:bCs/>
          <w:caps/>
          <w:noProof/>
          <w:color w:val="7F7F7F" w:themeColor="text1" w:themeTint="80"/>
          <w:sz w:val="30"/>
          <w:szCs w:val="30"/>
          <w:lang w:eastAsia="en-AU"/>
        </w:rPr>
        <w:t>5.3.3</w:t>
      </w:r>
      <w:r w:rsidRPr="007A386A">
        <w:rPr>
          <w:rFonts w:ascii="Arial" w:hAnsi="Arial" w:cs="Arial"/>
          <w:b/>
          <w:bCs/>
          <w:caps/>
          <w:noProof/>
          <w:color w:val="7F7F7F" w:themeColor="text1" w:themeTint="80"/>
          <w:sz w:val="30"/>
          <w:szCs w:val="30"/>
          <w:lang w:eastAsia="en-AU"/>
        </w:rPr>
        <w:tab/>
        <w:t xml:space="preserve">Fall-arrest harness </w:t>
      </w:r>
      <w:bookmarkEnd w:id="174"/>
      <w:r w:rsidRPr="007A386A">
        <w:rPr>
          <w:rFonts w:ascii="Arial" w:hAnsi="Arial" w:cs="Arial"/>
          <w:b/>
          <w:bCs/>
          <w:caps/>
          <w:noProof/>
          <w:color w:val="7F7F7F" w:themeColor="text1" w:themeTint="80"/>
          <w:sz w:val="30"/>
          <w:szCs w:val="30"/>
          <w:lang w:eastAsia="en-AU"/>
        </w:rPr>
        <w:t>systems</w:t>
      </w:r>
      <w:bookmarkEnd w:id="175"/>
      <w:bookmarkEnd w:id="176"/>
    </w:p>
    <w:p w14:paraId="36432A5C" w14:textId="77777777" w:rsidR="005D6DB7" w:rsidRPr="004A3F63" w:rsidRDefault="005D6DB7" w:rsidP="006D122F">
      <w:pPr>
        <w:pStyle w:val="Boxed1Text"/>
        <w:rPr>
          <w:rFonts w:ascii="Arial" w:hAnsi="Arial" w:cs="Arial"/>
          <w:lang w:eastAsia="en-AU"/>
        </w:rPr>
      </w:pPr>
      <w:r w:rsidRPr="004A3F63">
        <w:rPr>
          <w:rFonts w:ascii="Arial" w:hAnsi="Arial" w:cs="Arial"/>
          <w:lang w:eastAsia="en-AU"/>
        </w:rPr>
        <w:t xml:space="preserve">Harness- based </w:t>
      </w:r>
      <w:r w:rsidRPr="004A3F63">
        <w:rPr>
          <w:rFonts w:ascii="Arial" w:hAnsi="Arial" w:cs="Arial"/>
        </w:rPr>
        <w:t>fall arrest systems should be installed so that the maximum distance a person would free fall before the fall arrest system takes effect is 2 metres, although a lesser free fall distance is preferable. There should be sufficient distance between the work surface and any surface below to enable the system, including the action of any shock absorber, to fully deploy.</w:t>
      </w:r>
    </w:p>
    <w:p w14:paraId="49BCDF31" w14:textId="77777777" w:rsidR="005D6DB7" w:rsidRPr="004A3F63" w:rsidRDefault="005D6DB7" w:rsidP="005D6DB7">
      <w:pPr>
        <w:spacing w:before="120" w:after="120" w:line="240" w:lineRule="auto"/>
        <w:rPr>
          <w:rFonts w:ascii="Arial" w:hAnsi="Arial" w:cs="Arial"/>
        </w:rPr>
      </w:pPr>
      <w:r w:rsidRPr="004A3F63">
        <w:rPr>
          <w:rFonts w:ascii="Arial" w:hAnsi="Arial" w:cs="Arial"/>
        </w:rPr>
        <w:t>A fall-arrest harness system is designed to arrest a person’s fall and eliminate or minimise the risk of injury to the person as the fall is arrested. It consists of a fall-arrest harness that is attached to either:</w:t>
      </w:r>
    </w:p>
    <w:p w14:paraId="6DCB377C" w14:textId="77777777" w:rsidR="005D6DB7" w:rsidRPr="004A3F63" w:rsidRDefault="005D6DB7" w:rsidP="003A7783">
      <w:pPr>
        <w:pStyle w:val="ListParagraph"/>
        <w:numPr>
          <w:ilvl w:val="0"/>
          <w:numId w:val="92"/>
        </w:numPr>
        <w:spacing w:before="0" w:after="60" w:line="240" w:lineRule="auto"/>
        <w:ind w:right="141"/>
        <w:jc w:val="both"/>
        <w:rPr>
          <w:rFonts w:ascii="Arial" w:hAnsi="Arial" w:cs="Arial"/>
        </w:rPr>
      </w:pPr>
      <w:r w:rsidRPr="004A3F63">
        <w:rPr>
          <w:rFonts w:ascii="Arial" w:hAnsi="Arial" w:cs="Arial"/>
        </w:rPr>
        <w:lastRenderedPageBreak/>
        <w:t>a device to absorb the energy of the falling person, attached to a lanyard that is attached to a static line or anchorage point</w:t>
      </w:r>
    </w:p>
    <w:p w14:paraId="281C8456" w14:textId="77777777" w:rsidR="005D6DB7" w:rsidRPr="004A3F63" w:rsidRDefault="005D6DB7" w:rsidP="003A7783">
      <w:pPr>
        <w:pStyle w:val="ListParagraph"/>
        <w:numPr>
          <w:ilvl w:val="0"/>
          <w:numId w:val="92"/>
        </w:numPr>
        <w:spacing w:before="0" w:after="60" w:line="240" w:lineRule="auto"/>
        <w:ind w:right="141"/>
        <w:jc w:val="both"/>
        <w:rPr>
          <w:rFonts w:ascii="Arial" w:hAnsi="Arial" w:cs="Arial"/>
        </w:rPr>
      </w:pPr>
      <w:r w:rsidRPr="004A3F63">
        <w:rPr>
          <w:rFonts w:ascii="Arial" w:hAnsi="Arial" w:cs="Arial"/>
        </w:rPr>
        <w:t>a line that has a device that automatically locks the line, and absorbs the energy of the falling person, and is attached to a static line or anchorage point</w:t>
      </w:r>
    </w:p>
    <w:p w14:paraId="690DAD7C" w14:textId="77777777" w:rsidR="005D6DB7" w:rsidRPr="004A3F63" w:rsidRDefault="005D6DB7" w:rsidP="003A7783">
      <w:pPr>
        <w:pStyle w:val="ListParagraph"/>
        <w:numPr>
          <w:ilvl w:val="0"/>
          <w:numId w:val="92"/>
        </w:numPr>
        <w:spacing w:before="0" w:after="60" w:line="240" w:lineRule="auto"/>
        <w:ind w:right="141"/>
        <w:jc w:val="both"/>
        <w:rPr>
          <w:rFonts w:ascii="Arial" w:hAnsi="Arial" w:cs="Arial"/>
        </w:rPr>
      </w:pPr>
      <w:r w:rsidRPr="004A3F63">
        <w:rPr>
          <w:rFonts w:ascii="Arial" w:hAnsi="Arial" w:cs="Arial"/>
        </w:rPr>
        <w:t>a lanyard that has a device that travels along a line or rail, automatically locks onto the line or rail, and absorbs the energy of the falling person, and is attached to a static line or anchorage point.</w:t>
      </w:r>
    </w:p>
    <w:p w14:paraId="4CC54A82" w14:textId="77777777" w:rsidR="005D6DB7" w:rsidRPr="004A3F63" w:rsidRDefault="005D6DB7" w:rsidP="005D6DB7">
      <w:pPr>
        <w:spacing w:before="120" w:after="120" w:line="240" w:lineRule="auto"/>
        <w:rPr>
          <w:rFonts w:ascii="Arial" w:hAnsi="Arial" w:cs="Arial"/>
        </w:rPr>
      </w:pPr>
      <w:r w:rsidRPr="004A3F63">
        <w:rPr>
          <w:rFonts w:ascii="Arial" w:hAnsi="Arial" w:cs="Arial"/>
        </w:rPr>
        <w:t>The use of a fall-arrest harness is not recommended as an acceptable control measure against the risk of a fall as it does not actually prevent a fall from occurring. Wherever possible and practicable, an alternative method should be selected which minimises the risk of a person falling (e.g. an edge protection system).</w:t>
      </w:r>
    </w:p>
    <w:p w14:paraId="5AF8DA76" w14:textId="77777777" w:rsidR="007A386A" w:rsidRDefault="005D6DB7" w:rsidP="007A386A">
      <w:pPr>
        <w:spacing w:before="120" w:after="120" w:line="240" w:lineRule="auto"/>
        <w:rPr>
          <w:rFonts w:ascii="Arial" w:hAnsi="Arial" w:cs="Arial"/>
        </w:rPr>
      </w:pPr>
      <w:r w:rsidRPr="004A3F63">
        <w:rPr>
          <w:rFonts w:ascii="Arial" w:hAnsi="Arial" w:cs="Arial"/>
        </w:rPr>
        <w:t>Should a fall-arrest harness system be used, a written procedure must describe how a person can be safely retrieved after a fall. A first aid box suitable for emergency retrieval must be readily available.</w:t>
      </w:r>
      <w:bookmarkStart w:id="177" w:name="_TOC_250062"/>
      <w:bookmarkStart w:id="178" w:name="_Toc10707612"/>
    </w:p>
    <w:p w14:paraId="4BCCCC04" w14:textId="77777777" w:rsidR="007A386A" w:rsidRDefault="007A386A" w:rsidP="007A386A">
      <w:pPr>
        <w:spacing w:before="120" w:after="120" w:line="240" w:lineRule="auto"/>
        <w:rPr>
          <w:rFonts w:ascii="Arial" w:hAnsi="Arial" w:cs="Arial"/>
        </w:rPr>
      </w:pPr>
    </w:p>
    <w:p w14:paraId="67CA0F47" w14:textId="0ABBA433" w:rsidR="005D6DB7" w:rsidRPr="007A386A" w:rsidRDefault="005D6DB7" w:rsidP="007A386A">
      <w:pPr>
        <w:widowControl w:val="0"/>
        <w:numPr>
          <w:ilvl w:val="1"/>
          <w:numId w:val="39"/>
        </w:numPr>
        <w:tabs>
          <w:tab w:val="left" w:pos="851"/>
        </w:tabs>
        <w:autoSpaceDE w:val="0"/>
        <w:autoSpaceDN w:val="0"/>
        <w:spacing w:before="482" w:after="0" w:line="240" w:lineRule="auto"/>
        <w:ind w:left="851" w:right="567" w:hanging="851"/>
        <w:outlineLvl w:val="1"/>
        <w:rPr>
          <w:rFonts w:ascii="Arial" w:eastAsia="Arial" w:hAnsi="Arial" w:cs="Arial"/>
          <w:color w:val="7030A0"/>
          <w:sz w:val="40"/>
          <w:szCs w:val="40"/>
        </w:rPr>
      </w:pPr>
      <w:bookmarkStart w:id="179" w:name="_Toc109244971"/>
      <w:r w:rsidRPr="007A386A">
        <w:rPr>
          <w:rFonts w:ascii="Arial" w:eastAsia="Arial" w:hAnsi="Arial" w:cs="Arial"/>
          <w:color w:val="7030A0"/>
          <w:sz w:val="40"/>
          <w:szCs w:val="40"/>
        </w:rPr>
        <w:t xml:space="preserve">Minimising risk of injury from falling </w:t>
      </w:r>
      <w:bookmarkEnd w:id="177"/>
      <w:r w:rsidRPr="007A386A">
        <w:rPr>
          <w:rFonts w:ascii="Arial" w:eastAsia="Arial" w:hAnsi="Arial" w:cs="Arial"/>
          <w:color w:val="7030A0"/>
          <w:sz w:val="40"/>
          <w:szCs w:val="40"/>
        </w:rPr>
        <w:t>objects</w:t>
      </w:r>
      <w:bookmarkEnd w:id="178"/>
      <w:bookmarkEnd w:id="179"/>
    </w:p>
    <w:p w14:paraId="210E93E0" w14:textId="77777777" w:rsidR="005926DE" w:rsidRDefault="005D6DB7" w:rsidP="006D122F">
      <w:pPr>
        <w:pStyle w:val="Boxed1Text"/>
        <w:rPr>
          <w:rFonts w:ascii="Arial" w:hAnsi="Arial" w:cs="Arial"/>
          <w:b/>
        </w:rPr>
      </w:pPr>
      <w:r w:rsidRPr="004A3F63">
        <w:rPr>
          <w:rFonts w:ascii="Arial" w:hAnsi="Arial" w:cs="Arial"/>
          <w:b/>
        </w:rPr>
        <w:t>WHS Regulation</w:t>
      </w:r>
      <w:r w:rsidR="005926DE">
        <w:rPr>
          <w:rFonts w:ascii="Arial" w:hAnsi="Arial" w:cs="Arial"/>
          <w:b/>
        </w:rPr>
        <w:t>,</w:t>
      </w:r>
      <w:r w:rsidRPr="004A3F63">
        <w:rPr>
          <w:rFonts w:ascii="Arial" w:hAnsi="Arial" w:cs="Arial"/>
          <w:b/>
        </w:rPr>
        <w:t xml:space="preserve"> section 54</w:t>
      </w:r>
    </w:p>
    <w:p w14:paraId="4DB8F221" w14:textId="71B7596E" w:rsidR="005D6DB7" w:rsidRPr="004A3F63" w:rsidRDefault="005D6DB7" w:rsidP="006D122F">
      <w:pPr>
        <w:pStyle w:val="Boxed1Text"/>
        <w:rPr>
          <w:rFonts w:ascii="Arial" w:hAnsi="Arial" w:cs="Arial"/>
        </w:rPr>
      </w:pPr>
      <w:r w:rsidRPr="004A3F63">
        <w:rPr>
          <w:rFonts w:ascii="Arial" w:hAnsi="Arial" w:cs="Arial"/>
        </w:rPr>
        <w:t>A PCBU at a workplace must manage risks to health and safety associated with an object falling on a person if the falling object is reasonably likely to injure the person.</w:t>
      </w:r>
    </w:p>
    <w:p w14:paraId="2D3ADF04" w14:textId="77777777" w:rsidR="005926DE" w:rsidRDefault="005D6DB7" w:rsidP="006D122F">
      <w:pPr>
        <w:pStyle w:val="Boxed1Text"/>
        <w:rPr>
          <w:rFonts w:ascii="Arial" w:hAnsi="Arial" w:cs="Arial"/>
          <w:b/>
        </w:rPr>
      </w:pPr>
      <w:r w:rsidRPr="004A3F63">
        <w:rPr>
          <w:rFonts w:ascii="Arial" w:hAnsi="Arial" w:cs="Arial"/>
          <w:b/>
        </w:rPr>
        <w:t>WHS Regulation</w:t>
      </w:r>
      <w:r w:rsidR="005926DE">
        <w:rPr>
          <w:rFonts w:ascii="Arial" w:hAnsi="Arial" w:cs="Arial"/>
          <w:b/>
        </w:rPr>
        <w:t>,</w:t>
      </w:r>
      <w:r w:rsidRPr="004A3F63">
        <w:rPr>
          <w:rFonts w:ascii="Arial" w:hAnsi="Arial" w:cs="Arial"/>
          <w:b/>
        </w:rPr>
        <w:t xml:space="preserve"> section 55</w:t>
      </w:r>
    </w:p>
    <w:p w14:paraId="4B2DC5F0" w14:textId="21EEC27B" w:rsidR="005D6DB7" w:rsidRPr="004A3F63" w:rsidRDefault="005D6DB7" w:rsidP="006D122F">
      <w:pPr>
        <w:pStyle w:val="Boxed1Text"/>
        <w:rPr>
          <w:rFonts w:ascii="Arial" w:hAnsi="Arial" w:cs="Arial"/>
        </w:rPr>
      </w:pPr>
      <w:r w:rsidRPr="004A3F63">
        <w:rPr>
          <w:rFonts w:ascii="Arial" w:hAnsi="Arial" w:cs="Arial"/>
        </w:rPr>
        <w:t>A PCBU must minimise the risk of an object falling on a person by providing adequate protection against the risk. Adequate protection includes preventing an object from falling freely, so far as is reasonably practicable, or providing a system to arrest the fall of a falling object if it is not reasonably practicable to prevent an object from falling. Examples of systems include secure barriers, providing a safe means of raising and lowering objects, and providing an exclusion zone persons are prohibited from entering.</w:t>
      </w:r>
    </w:p>
    <w:p w14:paraId="360F5BE2" w14:textId="77777777" w:rsidR="005D6DB7" w:rsidRPr="004A3F63" w:rsidRDefault="005D6DB7" w:rsidP="005D6DB7">
      <w:pPr>
        <w:spacing w:before="120" w:after="120" w:line="240" w:lineRule="auto"/>
        <w:rPr>
          <w:rFonts w:ascii="Arial" w:hAnsi="Arial" w:cs="Arial"/>
        </w:rPr>
      </w:pPr>
      <w:r w:rsidRPr="004A3F63">
        <w:rPr>
          <w:rFonts w:ascii="Arial" w:hAnsi="Arial" w:cs="Arial"/>
        </w:rPr>
        <w:t>Erecting, climbing and dismantling activities should not commence until controls are in place to prevent the risk of injury to workers and other persons from falling objects.</w:t>
      </w:r>
    </w:p>
    <w:p w14:paraId="0644C2D3" w14:textId="77777777" w:rsidR="005D6DB7" w:rsidRPr="004A3F63" w:rsidRDefault="005D6DB7" w:rsidP="005D6DB7">
      <w:pPr>
        <w:spacing w:before="120" w:after="120" w:line="240" w:lineRule="auto"/>
        <w:rPr>
          <w:rFonts w:ascii="Arial" w:hAnsi="Arial" w:cs="Arial"/>
        </w:rPr>
      </w:pPr>
      <w:r w:rsidRPr="004A3F63">
        <w:rPr>
          <w:rFonts w:ascii="Arial" w:hAnsi="Arial" w:cs="Arial"/>
        </w:rPr>
        <w:t>The following are examples of control measures that may be used to prevent or minimise the risk of being hit by falling objects during erecting, climbing and dismantling operations:</w:t>
      </w:r>
    </w:p>
    <w:p w14:paraId="16F2C457" w14:textId="77777777" w:rsidR="005D6DB7" w:rsidRPr="004A3F63" w:rsidRDefault="005D6DB7" w:rsidP="003A7783">
      <w:pPr>
        <w:pStyle w:val="ListParagraph"/>
        <w:numPr>
          <w:ilvl w:val="0"/>
          <w:numId w:val="93"/>
        </w:numPr>
        <w:spacing w:before="0" w:after="60" w:line="240" w:lineRule="auto"/>
        <w:ind w:right="141"/>
        <w:jc w:val="both"/>
        <w:rPr>
          <w:rFonts w:ascii="Arial" w:hAnsi="Arial" w:cs="Arial"/>
        </w:rPr>
      </w:pPr>
      <w:r w:rsidRPr="004A3F63">
        <w:rPr>
          <w:rFonts w:ascii="Arial" w:hAnsi="Arial" w:cs="Arial"/>
        </w:rPr>
        <w:t>exclusion zones</w:t>
      </w:r>
    </w:p>
    <w:p w14:paraId="7A62ED1B" w14:textId="77777777" w:rsidR="005D6DB7" w:rsidRPr="004A3F63" w:rsidRDefault="005D6DB7" w:rsidP="003A7783">
      <w:pPr>
        <w:pStyle w:val="ListParagraph"/>
        <w:numPr>
          <w:ilvl w:val="0"/>
          <w:numId w:val="93"/>
        </w:numPr>
        <w:spacing w:before="0" w:after="60" w:line="240" w:lineRule="auto"/>
        <w:ind w:right="141"/>
        <w:jc w:val="both"/>
        <w:rPr>
          <w:rFonts w:ascii="Arial" w:hAnsi="Arial" w:cs="Arial"/>
        </w:rPr>
      </w:pPr>
      <w:r w:rsidRPr="004A3F63">
        <w:rPr>
          <w:rFonts w:ascii="Arial" w:hAnsi="Arial" w:cs="Arial"/>
        </w:rPr>
        <w:t>tool lanyards</w:t>
      </w:r>
    </w:p>
    <w:p w14:paraId="402F2B28" w14:textId="77777777" w:rsidR="005D6DB7" w:rsidRPr="004A3F63" w:rsidRDefault="005D6DB7" w:rsidP="003A7783">
      <w:pPr>
        <w:pStyle w:val="ListParagraph"/>
        <w:numPr>
          <w:ilvl w:val="0"/>
          <w:numId w:val="93"/>
        </w:numPr>
        <w:spacing w:before="0" w:after="60" w:line="240" w:lineRule="auto"/>
        <w:ind w:right="141"/>
        <w:jc w:val="both"/>
        <w:rPr>
          <w:rFonts w:ascii="Arial" w:hAnsi="Arial" w:cs="Arial"/>
        </w:rPr>
      </w:pPr>
      <w:r w:rsidRPr="004A3F63">
        <w:rPr>
          <w:rFonts w:ascii="Arial" w:hAnsi="Arial" w:cs="Arial"/>
        </w:rPr>
        <w:t>scheduling of work</w:t>
      </w:r>
    </w:p>
    <w:p w14:paraId="6C976B3B" w14:textId="77777777" w:rsidR="005D6DB7" w:rsidRPr="004A3F63" w:rsidRDefault="005D6DB7" w:rsidP="003A7783">
      <w:pPr>
        <w:pStyle w:val="ListParagraph"/>
        <w:numPr>
          <w:ilvl w:val="0"/>
          <w:numId w:val="93"/>
        </w:numPr>
        <w:spacing w:before="0" w:after="60" w:line="240" w:lineRule="auto"/>
        <w:ind w:right="141"/>
        <w:jc w:val="both"/>
        <w:rPr>
          <w:rFonts w:ascii="Arial" w:hAnsi="Arial" w:cs="Arial"/>
        </w:rPr>
      </w:pPr>
      <w:r w:rsidRPr="004A3F63">
        <w:rPr>
          <w:rFonts w:ascii="Arial" w:hAnsi="Arial" w:cs="Arial"/>
        </w:rPr>
        <w:t>restraining systems.</w:t>
      </w:r>
    </w:p>
    <w:p w14:paraId="07F99E23" w14:textId="77777777" w:rsidR="005D6DB7" w:rsidRPr="004A3F63" w:rsidRDefault="005D6DB7" w:rsidP="005D6DB7">
      <w:pPr>
        <w:spacing w:before="120" w:after="120" w:line="240" w:lineRule="auto"/>
        <w:rPr>
          <w:rFonts w:ascii="Arial" w:hAnsi="Arial" w:cs="Arial"/>
        </w:rPr>
      </w:pPr>
      <w:r w:rsidRPr="004A3F63">
        <w:rPr>
          <w:rFonts w:ascii="Arial" w:hAnsi="Arial" w:cs="Arial"/>
        </w:rPr>
        <w:t>These control measures are examples only and should be implemented based on the specific items which may fall. It may be necessary to use a combination of these control measures. The requirements for selected control measures must be written into the SWMS for the work activity. All workers involved in the work activity must be made aware of these</w:t>
      </w:r>
      <w:r w:rsidRPr="004A3F63">
        <w:rPr>
          <w:rFonts w:ascii="Arial" w:hAnsi="Arial" w:cs="Arial"/>
          <w:spacing w:val="-23"/>
        </w:rPr>
        <w:t xml:space="preserve"> </w:t>
      </w:r>
      <w:r w:rsidRPr="004A3F63">
        <w:rPr>
          <w:rFonts w:ascii="Arial" w:hAnsi="Arial" w:cs="Arial"/>
        </w:rPr>
        <w:t>requirements.</w:t>
      </w:r>
    </w:p>
    <w:p w14:paraId="0E34672E" w14:textId="21E1764C" w:rsidR="005D6DB7" w:rsidRDefault="005D6DB7" w:rsidP="005D6DB7">
      <w:pPr>
        <w:spacing w:before="120" w:after="120" w:line="240" w:lineRule="auto"/>
        <w:rPr>
          <w:rFonts w:ascii="Arial" w:hAnsi="Arial" w:cs="Arial"/>
        </w:rPr>
      </w:pPr>
      <w:r w:rsidRPr="004A3F63">
        <w:rPr>
          <w:rFonts w:ascii="Arial" w:hAnsi="Arial" w:cs="Arial"/>
        </w:rPr>
        <w:t>When lifting loads, a person with management or control of a tower crane must ensure that loads are lifted in a way that ensures the load remains under control. They must also ensure that the activity is carried out with lifting attachments that are suitable for the load being lifted and within safe working limits of the crane.</w:t>
      </w:r>
    </w:p>
    <w:p w14:paraId="6183F9E1" w14:textId="77777777" w:rsidR="007A386A" w:rsidRPr="004A3F63" w:rsidRDefault="007A386A" w:rsidP="005D6DB7">
      <w:pPr>
        <w:spacing w:before="120" w:after="120" w:line="240" w:lineRule="auto"/>
        <w:rPr>
          <w:rFonts w:ascii="Arial" w:hAnsi="Arial" w:cs="Arial"/>
        </w:rPr>
      </w:pPr>
    </w:p>
    <w:p w14:paraId="0B67079C" w14:textId="24B07C1E"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80" w:name="_TOC_250061"/>
      <w:bookmarkStart w:id="181" w:name="_Toc10707613"/>
      <w:bookmarkStart w:id="182" w:name="_Toc109244972"/>
      <w:r w:rsidRPr="00A833A8">
        <w:rPr>
          <w:rFonts w:ascii="Arial" w:hAnsi="Arial" w:cs="Arial"/>
          <w:b/>
          <w:bCs/>
          <w:caps/>
          <w:noProof/>
          <w:color w:val="7F7F7F" w:themeColor="text1" w:themeTint="80"/>
          <w:sz w:val="30"/>
          <w:szCs w:val="30"/>
          <w:lang w:eastAsia="en-AU"/>
        </w:rPr>
        <w:lastRenderedPageBreak/>
        <w:t>5.4.1</w:t>
      </w:r>
      <w:r w:rsidRPr="00A833A8">
        <w:rPr>
          <w:rFonts w:ascii="Arial" w:hAnsi="Arial" w:cs="Arial"/>
          <w:b/>
          <w:bCs/>
          <w:caps/>
          <w:noProof/>
          <w:color w:val="7F7F7F" w:themeColor="text1" w:themeTint="80"/>
          <w:sz w:val="30"/>
          <w:szCs w:val="30"/>
          <w:lang w:eastAsia="en-AU"/>
        </w:rPr>
        <w:tab/>
        <w:t xml:space="preserve">Exclusion zones persons are prohibited from </w:t>
      </w:r>
      <w:bookmarkEnd w:id="180"/>
      <w:r w:rsidRPr="00A833A8">
        <w:rPr>
          <w:rFonts w:ascii="Arial" w:hAnsi="Arial" w:cs="Arial"/>
          <w:b/>
          <w:bCs/>
          <w:caps/>
          <w:noProof/>
          <w:color w:val="7F7F7F" w:themeColor="text1" w:themeTint="80"/>
          <w:sz w:val="30"/>
          <w:szCs w:val="30"/>
          <w:lang w:eastAsia="en-AU"/>
        </w:rPr>
        <w:t>entering</w:t>
      </w:r>
      <w:bookmarkEnd w:id="181"/>
      <w:bookmarkEnd w:id="182"/>
    </w:p>
    <w:p w14:paraId="0A9BB27C" w14:textId="77777777" w:rsidR="005D6DB7" w:rsidRPr="004A3F63" w:rsidRDefault="005D6DB7" w:rsidP="005D6DB7">
      <w:pPr>
        <w:spacing w:before="120" w:after="120" w:line="240" w:lineRule="auto"/>
        <w:rPr>
          <w:rFonts w:ascii="Arial" w:hAnsi="Arial" w:cs="Arial"/>
        </w:rPr>
      </w:pPr>
      <w:r w:rsidRPr="004A3F63">
        <w:rPr>
          <w:rFonts w:ascii="Arial" w:hAnsi="Arial" w:cs="Arial"/>
        </w:rPr>
        <w:t>Before work starts on erecting or dismantling a tower crane, an exclusion zone must be established around the crane. The exclusion zone must be based on a risk assessment and include where practicable:</w:t>
      </w:r>
    </w:p>
    <w:p w14:paraId="121AE51D" w14:textId="77777777" w:rsidR="005D6DB7" w:rsidRPr="004A3F63" w:rsidRDefault="005D6DB7" w:rsidP="003A7783">
      <w:pPr>
        <w:pStyle w:val="ListParagraph"/>
        <w:numPr>
          <w:ilvl w:val="0"/>
          <w:numId w:val="94"/>
        </w:numPr>
        <w:spacing w:before="0" w:after="60" w:line="240" w:lineRule="auto"/>
        <w:ind w:right="141"/>
        <w:jc w:val="both"/>
        <w:rPr>
          <w:rFonts w:ascii="Arial" w:hAnsi="Arial" w:cs="Arial"/>
        </w:rPr>
      </w:pPr>
      <w:r w:rsidRPr="004A3F63">
        <w:rPr>
          <w:rFonts w:ascii="Arial" w:hAnsi="Arial" w:cs="Arial"/>
        </w:rPr>
        <w:t>a radius of at least 20 metres from the base of the tower crane</w:t>
      </w:r>
    </w:p>
    <w:p w14:paraId="2CD44781" w14:textId="77777777" w:rsidR="005D6DB7" w:rsidRPr="004A3F63" w:rsidRDefault="005D6DB7" w:rsidP="003A7783">
      <w:pPr>
        <w:pStyle w:val="ListParagraph"/>
        <w:numPr>
          <w:ilvl w:val="0"/>
          <w:numId w:val="94"/>
        </w:numPr>
        <w:spacing w:before="0" w:after="60" w:line="240" w:lineRule="auto"/>
        <w:ind w:right="141"/>
        <w:jc w:val="both"/>
        <w:rPr>
          <w:rFonts w:ascii="Arial" w:hAnsi="Arial" w:cs="Arial"/>
        </w:rPr>
      </w:pPr>
      <w:r w:rsidRPr="004A3F63">
        <w:rPr>
          <w:rFonts w:ascii="Arial" w:hAnsi="Arial" w:cs="Arial"/>
        </w:rPr>
        <w:t>a footprint relative to the size of the boom.</w:t>
      </w:r>
    </w:p>
    <w:p w14:paraId="66C7DBA7" w14:textId="77777777" w:rsidR="005D6DB7" w:rsidRPr="004A3F63" w:rsidRDefault="005D6DB7" w:rsidP="005D6DB7">
      <w:pPr>
        <w:spacing w:before="120" w:after="120" w:line="240" w:lineRule="auto"/>
        <w:rPr>
          <w:rFonts w:ascii="Arial" w:hAnsi="Arial" w:cs="Arial"/>
        </w:rPr>
      </w:pPr>
      <w:r w:rsidRPr="004A3F63">
        <w:rPr>
          <w:rFonts w:ascii="Arial" w:hAnsi="Arial" w:cs="Arial"/>
        </w:rPr>
        <w:t>An exclusion zone must also be established in the area around the crane before work starts to climb a tower crane. The exclusion zone for climbing operations includes a radius of at least 12 metres where practicable from the base of the crane.</w:t>
      </w:r>
    </w:p>
    <w:p w14:paraId="1C4293ED" w14:textId="77777777" w:rsidR="005D6DB7" w:rsidRPr="004A3F63" w:rsidRDefault="005D6DB7" w:rsidP="005D6DB7">
      <w:pPr>
        <w:spacing w:before="120" w:after="120" w:line="240" w:lineRule="auto"/>
        <w:rPr>
          <w:rFonts w:ascii="Arial" w:hAnsi="Arial" w:cs="Arial"/>
        </w:rPr>
      </w:pPr>
      <w:r w:rsidRPr="004A3F63">
        <w:rPr>
          <w:rFonts w:ascii="Arial" w:hAnsi="Arial" w:cs="Arial"/>
        </w:rPr>
        <w:t>The exclusion zone for climbing operations must be in place prior to the installation of crane ties. However, as the health and safety risk associated with installing crane ties is usually lower than that associated with climbing operations, the size of the exclusion zone may be reduced where justified and evidenced by the outcome of a risk assessment.</w:t>
      </w:r>
    </w:p>
    <w:p w14:paraId="4131A10C"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practicable, the exclusion zone needs to be of sufficient size to contain any structural failure. Where public footpaths and roadways form part of the exclusion zone, permission to close off these areas must be obtained from the appropriate local authority.</w:t>
      </w:r>
    </w:p>
    <w:p w14:paraId="27FC1ACF" w14:textId="77777777" w:rsidR="005D6DB7" w:rsidRPr="004A3F63" w:rsidRDefault="005D6DB7" w:rsidP="005D6DB7">
      <w:pPr>
        <w:spacing w:before="120" w:after="120" w:line="240" w:lineRule="auto"/>
        <w:rPr>
          <w:rFonts w:ascii="Arial" w:hAnsi="Arial" w:cs="Arial"/>
        </w:rPr>
      </w:pPr>
      <w:r w:rsidRPr="004A3F63">
        <w:rPr>
          <w:rFonts w:ascii="Arial" w:hAnsi="Arial" w:cs="Arial"/>
        </w:rPr>
        <w:t>Only persons immediately involved in erecting, climbing or dismantling activities may be permitted within the exclusion zone. All unauthorised persons must be excluded from the area.</w:t>
      </w:r>
    </w:p>
    <w:p w14:paraId="0D9D3BB0" w14:textId="164963F7" w:rsidR="005D6DB7" w:rsidRPr="004A3F63" w:rsidRDefault="005D6DB7" w:rsidP="005D6DB7">
      <w:pPr>
        <w:spacing w:before="120" w:after="120" w:line="240" w:lineRule="auto"/>
        <w:rPr>
          <w:rFonts w:ascii="Arial" w:hAnsi="Arial" w:cs="Arial"/>
        </w:rPr>
      </w:pPr>
      <w:r w:rsidRPr="004A3F63">
        <w:rPr>
          <w:rFonts w:ascii="Arial" w:hAnsi="Arial" w:cs="Arial"/>
        </w:rPr>
        <w:t xml:space="preserve">These exclusion zones are distinct from the safe approach distances (exclusion zones) discussed in 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_Ref9321233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4.1</w:t>
      </w:r>
      <w:r w:rsidRPr="004A3F63">
        <w:rPr>
          <w:rFonts w:ascii="Arial" w:hAnsi="Arial" w:cs="Arial"/>
          <w:color w:val="2E74B5" w:themeColor="accent1" w:themeShade="BF"/>
          <w:u w:val="single"/>
        </w:rPr>
        <w:fldChar w:fldCharType="end"/>
      </w:r>
      <w:r w:rsidRPr="004A3F63">
        <w:rPr>
          <w:rFonts w:ascii="Arial" w:hAnsi="Arial" w:cs="Arial"/>
        </w:rPr>
        <w:t>, which apply when operating a tower crane near overhead powerlines.</w:t>
      </w:r>
    </w:p>
    <w:p w14:paraId="64078329" w14:textId="77777777" w:rsidR="005D6DB7" w:rsidRPr="004A3F63" w:rsidRDefault="005D6DB7" w:rsidP="005D6DB7">
      <w:pPr>
        <w:spacing w:before="120" w:after="120" w:line="240" w:lineRule="auto"/>
        <w:rPr>
          <w:rFonts w:ascii="Arial" w:hAnsi="Arial" w:cs="Arial"/>
        </w:rPr>
      </w:pPr>
    </w:p>
    <w:p w14:paraId="0F3FACE4" w14:textId="36827609"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83" w:name="_TOC_250060"/>
      <w:bookmarkStart w:id="184" w:name="_Toc10707614"/>
      <w:bookmarkStart w:id="185" w:name="_Toc109244973"/>
      <w:r w:rsidRPr="00A833A8">
        <w:rPr>
          <w:rFonts w:ascii="Arial" w:hAnsi="Arial" w:cs="Arial"/>
          <w:b/>
          <w:bCs/>
          <w:caps/>
          <w:noProof/>
          <w:color w:val="7F7F7F" w:themeColor="text1" w:themeTint="80"/>
          <w:sz w:val="30"/>
          <w:szCs w:val="30"/>
          <w:lang w:eastAsia="en-AU"/>
        </w:rPr>
        <w:t>5.4.2</w:t>
      </w:r>
      <w:r w:rsidRPr="00A833A8">
        <w:rPr>
          <w:rFonts w:ascii="Arial" w:hAnsi="Arial" w:cs="Arial"/>
          <w:b/>
          <w:bCs/>
          <w:caps/>
          <w:noProof/>
          <w:color w:val="7F7F7F" w:themeColor="text1" w:themeTint="80"/>
          <w:sz w:val="30"/>
          <w:szCs w:val="30"/>
          <w:lang w:eastAsia="en-AU"/>
        </w:rPr>
        <w:tab/>
        <w:t xml:space="preserve">Tool </w:t>
      </w:r>
      <w:bookmarkEnd w:id="183"/>
      <w:r w:rsidRPr="00A833A8">
        <w:rPr>
          <w:rFonts w:ascii="Arial" w:hAnsi="Arial" w:cs="Arial"/>
          <w:b/>
          <w:bCs/>
          <w:caps/>
          <w:noProof/>
          <w:color w:val="7F7F7F" w:themeColor="text1" w:themeTint="80"/>
          <w:sz w:val="30"/>
          <w:szCs w:val="30"/>
          <w:lang w:eastAsia="en-AU"/>
        </w:rPr>
        <w:t>lanyards</w:t>
      </w:r>
      <w:bookmarkEnd w:id="184"/>
      <w:bookmarkEnd w:id="185"/>
    </w:p>
    <w:p w14:paraId="18D85702" w14:textId="77777777" w:rsidR="005D6DB7" w:rsidRPr="004A3F63" w:rsidRDefault="005D6DB7" w:rsidP="005D6DB7">
      <w:pPr>
        <w:spacing w:before="120" w:after="120" w:line="240" w:lineRule="auto"/>
        <w:rPr>
          <w:rFonts w:ascii="Arial" w:hAnsi="Arial" w:cs="Arial"/>
        </w:rPr>
      </w:pPr>
      <w:r w:rsidRPr="004A3F63">
        <w:rPr>
          <w:rFonts w:ascii="Arial" w:hAnsi="Arial" w:cs="Arial"/>
        </w:rPr>
        <w:t>A tool lanyard is a short rope or webbing used to secure tools and equipment to an anchorage point to reduce the risk of injury from a falling object. An anchorage point may be the person using the tool, a column or beam. If the lanyard is attached to a person, the weight of the tool secured to the lanyard should not impose any additional risks to the person.</w:t>
      </w:r>
    </w:p>
    <w:p w14:paraId="3E8EB9B3" w14:textId="77777777" w:rsidR="005D6DB7" w:rsidRPr="004A3F63" w:rsidRDefault="005D6DB7" w:rsidP="005D6DB7">
      <w:pPr>
        <w:spacing w:before="120" w:after="120" w:line="240" w:lineRule="auto"/>
        <w:rPr>
          <w:rFonts w:ascii="Arial" w:hAnsi="Arial" w:cs="Arial"/>
        </w:rPr>
      </w:pPr>
      <w:r w:rsidRPr="004A3F63">
        <w:rPr>
          <w:rFonts w:ascii="Arial" w:hAnsi="Arial" w:cs="Arial"/>
        </w:rPr>
        <w:t>Tool lanyards allow workers to work at height while minimising the potential of dropping tools. Tools become dangerous objects if dropped from height.</w:t>
      </w:r>
    </w:p>
    <w:p w14:paraId="0476D6EE" w14:textId="68E2362B" w:rsidR="005D6DB7" w:rsidRDefault="005D6DB7" w:rsidP="005D6DB7">
      <w:pPr>
        <w:spacing w:before="120" w:after="120" w:line="240" w:lineRule="auto"/>
        <w:rPr>
          <w:rFonts w:ascii="Arial" w:hAnsi="Arial" w:cs="Arial"/>
        </w:rPr>
      </w:pPr>
      <w:r w:rsidRPr="004A3F63">
        <w:rPr>
          <w:rFonts w:ascii="Arial" w:hAnsi="Arial" w:cs="Arial"/>
        </w:rPr>
        <w:t>A lanyard should be made from material such as synthetic or natural fibre, steel rope or webbing, which will maintain the required strength and resistance to abrasion under harsh conditions. The length of rope or webbing required to secure a tool must be considered, especially if the tool is to be used near the edge of a working platform, and other persons are working below. For example, a tool lanyard attached at the wrist should have a length no longer than 300 millimetres. This will ensure that if the tool is dropped, the lanyard would not allow the tool to hit a person working below. The length of the lanyard should also be kept to a minimum to reduce the risk of the line snagging as the worker moves about.</w:t>
      </w:r>
    </w:p>
    <w:p w14:paraId="4945106C" w14:textId="77777777" w:rsidR="006872FF" w:rsidRPr="004A3F63" w:rsidRDefault="006872FF" w:rsidP="005D6DB7">
      <w:pPr>
        <w:spacing w:before="120" w:after="120" w:line="240" w:lineRule="auto"/>
        <w:rPr>
          <w:rFonts w:ascii="Arial" w:hAnsi="Arial" w:cs="Arial"/>
        </w:rPr>
      </w:pPr>
    </w:p>
    <w:p w14:paraId="5E202633" w14:textId="7E51E0D8"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86" w:name="_TOC_250059"/>
      <w:bookmarkStart w:id="187" w:name="_Toc10707615"/>
      <w:bookmarkStart w:id="188" w:name="_Toc109244974"/>
      <w:r w:rsidRPr="00A833A8">
        <w:rPr>
          <w:rFonts w:ascii="Arial" w:hAnsi="Arial" w:cs="Arial"/>
          <w:b/>
          <w:bCs/>
          <w:caps/>
          <w:noProof/>
          <w:color w:val="7F7F7F" w:themeColor="text1" w:themeTint="80"/>
          <w:sz w:val="30"/>
          <w:szCs w:val="30"/>
          <w:lang w:eastAsia="en-AU"/>
        </w:rPr>
        <w:t>5.4.3</w:t>
      </w:r>
      <w:r w:rsidRPr="00A833A8">
        <w:rPr>
          <w:rFonts w:ascii="Arial" w:hAnsi="Arial" w:cs="Arial"/>
          <w:b/>
          <w:bCs/>
          <w:caps/>
          <w:noProof/>
          <w:color w:val="7F7F7F" w:themeColor="text1" w:themeTint="80"/>
          <w:sz w:val="30"/>
          <w:szCs w:val="30"/>
          <w:lang w:eastAsia="en-AU"/>
        </w:rPr>
        <w:tab/>
        <w:t xml:space="preserve">Scheduling of </w:t>
      </w:r>
      <w:bookmarkEnd w:id="186"/>
      <w:r w:rsidRPr="00A833A8">
        <w:rPr>
          <w:rFonts w:ascii="Arial" w:hAnsi="Arial" w:cs="Arial"/>
          <w:b/>
          <w:bCs/>
          <w:caps/>
          <w:noProof/>
          <w:color w:val="7F7F7F" w:themeColor="text1" w:themeTint="80"/>
          <w:sz w:val="30"/>
          <w:szCs w:val="30"/>
          <w:lang w:eastAsia="en-AU"/>
        </w:rPr>
        <w:t>work</w:t>
      </w:r>
      <w:bookmarkEnd w:id="187"/>
      <w:bookmarkEnd w:id="188"/>
    </w:p>
    <w:p w14:paraId="12666625" w14:textId="77777777" w:rsidR="005D6DB7" w:rsidRPr="004A3F63" w:rsidRDefault="005D6DB7" w:rsidP="005D6DB7">
      <w:pPr>
        <w:spacing w:before="120" w:after="120" w:line="240" w:lineRule="auto"/>
        <w:rPr>
          <w:rFonts w:ascii="Arial" w:hAnsi="Arial" w:cs="Arial"/>
        </w:rPr>
      </w:pPr>
      <w:r w:rsidRPr="004A3F63">
        <w:rPr>
          <w:rFonts w:ascii="Arial" w:hAnsi="Arial" w:cs="Arial"/>
        </w:rPr>
        <w:t>Erecting, dismantling and climbing operations should take place at appropriate times to minimise the risk to persons, such as members of the public from falling objects. For example, consideration should be given to doing the work outside of normal working hours if the crane is next to an office building, or doing the work during normal working hours if the crane is next to a residential building.</w:t>
      </w:r>
    </w:p>
    <w:p w14:paraId="7D695754" w14:textId="535D620F" w:rsidR="005D6DB7" w:rsidRDefault="005D6DB7" w:rsidP="005D6DB7">
      <w:pPr>
        <w:spacing w:before="120" w:after="120" w:line="240" w:lineRule="auto"/>
        <w:rPr>
          <w:rFonts w:ascii="Arial" w:hAnsi="Arial" w:cs="Arial"/>
        </w:rPr>
      </w:pPr>
      <w:r w:rsidRPr="004A3F63">
        <w:rPr>
          <w:rFonts w:ascii="Arial" w:hAnsi="Arial" w:cs="Arial"/>
        </w:rPr>
        <w:t>The erection, dismantling, climbing and maintenance of cranes at a worksite should be programmed into the project’s schedule of work.</w:t>
      </w:r>
    </w:p>
    <w:p w14:paraId="51B7E844" w14:textId="77777777" w:rsidR="006872FF" w:rsidRPr="004A3F63" w:rsidRDefault="006872FF" w:rsidP="005D6DB7">
      <w:pPr>
        <w:spacing w:before="120" w:after="120" w:line="240" w:lineRule="auto"/>
        <w:rPr>
          <w:rFonts w:ascii="Arial" w:hAnsi="Arial" w:cs="Arial"/>
        </w:rPr>
      </w:pPr>
    </w:p>
    <w:p w14:paraId="4D483311" w14:textId="696F1CDD" w:rsidR="005D6DB7" w:rsidRPr="00A833A8" w:rsidRDefault="005D6DB7" w:rsidP="00D438E0">
      <w:pPr>
        <w:keepNext/>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189" w:name="_TOC_250058"/>
      <w:bookmarkStart w:id="190" w:name="_Toc10707616"/>
      <w:bookmarkStart w:id="191" w:name="_Toc109244975"/>
      <w:r w:rsidRPr="00A833A8">
        <w:rPr>
          <w:rFonts w:ascii="Arial" w:hAnsi="Arial" w:cs="Arial"/>
          <w:b/>
          <w:bCs/>
          <w:caps/>
          <w:noProof/>
          <w:color w:val="7F7F7F" w:themeColor="text1" w:themeTint="80"/>
          <w:sz w:val="30"/>
          <w:szCs w:val="30"/>
          <w:lang w:eastAsia="en-AU"/>
        </w:rPr>
        <w:lastRenderedPageBreak/>
        <w:t>5.4.4</w:t>
      </w:r>
      <w:r w:rsidRPr="00A833A8">
        <w:rPr>
          <w:rFonts w:ascii="Arial" w:hAnsi="Arial" w:cs="Arial"/>
          <w:b/>
          <w:bCs/>
          <w:caps/>
          <w:noProof/>
          <w:color w:val="7F7F7F" w:themeColor="text1" w:themeTint="80"/>
          <w:sz w:val="30"/>
          <w:szCs w:val="30"/>
          <w:lang w:eastAsia="en-AU"/>
        </w:rPr>
        <w:tab/>
        <w:t xml:space="preserve">Restraining systems for crane </w:t>
      </w:r>
      <w:bookmarkEnd w:id="189"/>
      <w:r w:rsidRPr="00A833A8">
        <w:rPr>
          <w:rFonts w:ascii="Arial" w:hAnsi="Arial" w:cs="Arial"/>
          <w:b/>
          <w:bCs/>
          <w:caps/>
          <w:noProof/>
          <w:color w:val="7F7F7F" w:themeColor="text1" w:themeTint="80"/>
          <w:sz w:val="30"/>
          <w:szCs w:val="30"/>
          <w:lang w:eastAsia="en-AU"/>
        </w:rPr>
        <w:t>components</w:t>
      </w:r>
      <w:bookmarkEnd w:id="190"/>
      <w:bookmarkEnd w:id="191"/>
    </w:p>
    <w:p w14:paraId="7C71BFB5" w14:textId="356F5D63" w:rsidR="007A386A" w:rsidRDefault="005D6DB7" w:rsidP="007A386A">
      <w:pPr>
        <w:spacing w:before="120" w:after="120" w:line="240" w:lineRule="auto"/>
        <w:rPr>
          <w:rFonts w:ascii="Arial" w:hAnsi="Arial" w:cs="Arial"/>
        </w:rPr>
      </w:pPr>
      <w:r w:rsidRPr="004A3F63">
        <w:rPr>
          <w:rFonts w:ascii="Arial" w:hAnsi="Arial" w:cs="Arial"/>
        </w:rPr>
        <w:t>While erecting, dismantling and climbing activities are being carried out, control measures to restrain individual crane components (such as packers or shims) from falling should be implemented. An example of a restraint may include a short chain that is attached to both the crane component and the crane structure.</w:t>
      </w:r>
      <w:bookmarkStart w:id="192" w:name="_Toc10707617"/>
    </w:p>
    <w:p w14:paraId="1E491BD3" w14:textId="77777777" w:rsidR="007A386A" w:rsidRDefault="007A386A" w:rsidP="007A386A">
      <w:pPr>
        <w:spacing w:before="120" w:after="120" w:line="240" w:lineRule="auto"/>
        <w:rPr>
          <w:rFonts w:ascii="Arial" w:hAnsi="Arial" w:cs="Arial"/>
        </w:rPr>
      </w:pPr>
    </w:p>
    <w:p w14:paraId="4176C03F" w14:textId="59A18A83" w:rsidR="005D6DB7" w:rsidRPr="00A833A8" w:rsidRDefault="002A48D9" w:rsidP="00A833A8">
      <w:pPr>
        <w:widowControl w:val="0"/>
        <w:numPr>
          <w:ilvl w:val="0"/>
          <w:numId w:val="3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93" w:name="_Toc109244976"/>
      <w:r w:rsidRPr="006872FF">
        <w:rPr>
          <w:rFonts w:ascii="Arial" w:eastAsia="Arial" w:hAnsi="Arial" w:cs="Arial"/>
          <w:color w:val="222A35" w:themeColor="text2" w:themeShade="80"/>
          <w:sz w:val="52"/>
          <w:szCs w:val="52"/>
        </w:rPr>
        <w:t>Commissioning Tower Cranes</w:t>
      </w:r>
      <w:bookmarkEnd w:id="192"/>
      <w:bookmarkEnd w:id="193"/>
    </w:p>
    <w:p w14:paraId="67DC598E" w14:textId="77777777" w:rsidR="005926DE" w:rsidRDefault="005D6DB7" w:rsidP="006D122F">
      <w:pPr>
        <w:pStyle w:val="Boxed1Text"/>
        <w:rPr>
          <w:rFonts w:ascii="Arial" w:hAnsi="Arial" w:cs="Arial"/>
          <w:b/>
        </w:rPr>
      </w:pPr>
      <w:r w:rsidRPr="004A3F63">
        <w:rPr>
          <w:rFonts w:ascii="Arial" w:hAnsi="Arial" w:cs="Arial"/>
          <w:b/>
        </w:rPr>
        <w:t>WHS Regulation</w:t>
      </w:r>
      <w:r w:rsidR="005926DE">
        <w:rPr>
          <w:rFonts w:ascii="Arial" w:hAnsi="Arial" w:cs="Arial"/>
          <w:b/>
        </w:rPr>
        <w:t>,</w:t>
      </w:r>
      <w:r w:rsidRPr="004A3F63">
        <w:rPr>
          <w:rFonts w:ascii="Arial" w:hAnsi="Arial" w:cs="Arial"/>
          <w:b/>
        </w:rPr>
        <w:t xml:space="preserve"> section 201</w:t>
      </w:r>
    </w:p>
    <w:p w14:paraId="03BA01BD" w14:textId="6ECFCE31" w:rsidR="005D6DB7" w:rsidRPr="004A3F63" w:rsidRDefault="005D6DB7" w:rsidP="006D122F">
      <w:pPr>
        <w:pStyle w:val="Boxed1Text"/>
        <w:rPr>
          <w:rFonts w:ascii="Arial" w:hAnsi="Arial" w:cs="Arial"/>
          <w:b/>
        </w:rPr>
      </w:pPr>
      <w:r w:rsidRPr="004A3F63">
        <w:rPr>
          <w:rFonts w:ascii="Arial" w:hAnsi="Arial" w:cs="Arial"/>
        </w:rPr>
        <w:t>A person who conducts a business or undertaking that commissions plant that is to be used, or could reasonably be expected to be used at a workplace, must ensure the plant is commissioned having regard to the information provided by the designer, manufacturer, importer or supplier of the plant, or the instructions provided by a competent person to the extent that those instructions relate to health and safety.</w:t>
      </w:r>
    </w:p>
    <w:p w14:paraId="11E162C4" w14:textId="77777777" w:rsidR="005D6DB7" w:rsidRPr="004A3F63" w:rsidRDefault="005D6DB7" w:rsidP="005D6DB7">
      <w:pPr>
        <w:spacing w:before="120" w:after="120" w:line="240" w:lineRule="auto"/>
        <w:rPr>
          <w:rFonts w:ascii="Arial" w:hAnsi="Arial" w:cs="Arial"/>
        </w:rPr>
      </w:pPr>
      <w:r w:rsidRPr="004A3F63">
        <w:rPr>
          <w:rFonts w:ascii="Arial" w:hAnsi="Arial" w:cs="Arial"/>
        </w:rPr>
        <w:t>Failure to commission tower cranes in accordance with the crane manufacturer or supplier’s specifications may lead to decreased safety and efficiency in the operation of the tower crane.</w:t>
      </w:r>
    </w:p>
    <w:p w14:paraId="0E96A809" w14:textId="77777777" w:rsidR="005D6DB7" w:rsidRPr="004A3F63" w:rsidRDefault="005D6DB7" w:rsidP="005D6DB7">
      <w:pPr>
        <w:spacing w:before="120" w:after="120" w:line="240" w:lineRule="auto"/>
        <w:rPr>
          <w:rFonts w:ascii="Arial" w:hAnsi="Arial" w:cs="Arial"/>
        </w:rPr>
      </w:pPr>
      <w:r w:rsidRPr="004A3F63">
        <w:rPr>
          <w:rFonts w:ascii="Arial" w:hAnsi="Arial" w:cs="Arial"/>
        </w:rPr>
        <w:t>Commissioning tower cranes involves performing necessary adjustments, tests and inspections to ensure the crane is in full working order to specified requirements before the crane is used. The person who commissions cranes should ensure that the commissioning sequence is in accordance with the design specifications and tests are carried out to check the crane will perform within design specifications.</w:t>
      </w:r>
    </w:p>
    <w:p w14:paraId="44B928E7"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Where directed by the regulator an independent third party </w:t>
      </w:r>
      <w:r w:rsidRPr="004A3F63">
        <w:rPr>
          <w:rFonts w:ascii="Arial" w:hAnsi="Arial" w:cs="Arial"/>
          <w:b/>
        </w:rPr>
        <w:t>must</w:t>
      </w:r>
      <w:r w:rsidRPr="004A3F63">
        <w:rPr>
          <w:rFonts w:ascii="Arial" w:hAnsi="Arial" w:cs="Arial"/>
        </w:rPr>
        <w:t xml:space="preserve"> undertake the relevant inspections and tests prior to the commissioning of the crane. Refer to section 10.3 of this code for further information regarding independent third party inspections at the commissioning stage.</w:t>
      </w:r>
    </w:p>
    <w:p w14:paraId="0E62F246" w14:textId="77777777" w:rsidR="005D6DB7" w:rsidRPr="004A3F63" w:rsidRDefault="005D6DB7" w:rsidP="005D6DB7">
      <w:pPr>
        <w:spacing w:before="120" w:after="120" w:line="240" w:lineRule="auto"/>
        <w:rPr>
          <w:rFonts w:ascii="Arial" w:hAnsi="Arial" w:cs="Arial"/>
        </w:rPr>
      </w:pPr>
      <w:r w:rsidRPr="004A3F63">
        <w:rPr>
          <w:rFonts w:ascii="Arial" w:hAnsi="Arial" w:cs="Arial"/>
        </w:rPr>
        <w:t>Written instructions regarding the commissioning of a tower crane should be available to all persons conducting a business or undertaking at the workplace. The commissioning of cranes must be carried out in accordance with these written instructions.</w:t>
      </w:r>
    </w:p>
    <w:p w14:paraId="04F51E6E" w14:textId="77777777" w:rsidR="005D6DB7" w:rsidRPr="004A3F63" w:rsidRDefault="005D6DB7" w:rsidP="005D6DB7">
      <w:pPr>
        <w:spacing w:before="120" w:after="120" w:line="240" w:lineRule="auto"/>
        <w:rPr>
          <w:rFonts w:ascii="Arial" w:hAnsi="Arial" w:cs="Arial"/>
        </w:rPr>
      </w:pPr>
      <w:r w:rsidRPr="004A3F63">
        <w:rPr>
          <w:rFonts w:ascii="Arial" w:hAnsi="Arial" w:cs="Arial"/>
        </w:rPr>
        <w:t>If rated capacity limiters, overload cut-outs or motion switches have been bypassed or disconnected during erection, they are to be reconnected and tested in accordance with a written procedure before the crane is put into operation.</w:t>
      </w:r>
    </w:p>
    <w:p w14:paraId="10C7F799" w14:textId="77777777" w:rsidR="005926DE" w:rsidRPr="00A833A8" w:rsidRDefault="005926DE" w:rsidP="00A833A8">
      <w:pPr>
        <w:pStyle w:val="ListParagraph"/>
        <w:widowControl w:val="0"/>
        <w:numPr>
          <w:ilvl w:val="0"/>
          <w:numId w:val="39"/>
        </w:numPr>
        <w:tabs>
          <w:tab w:val="left" w:pos="851"/>
        </w:tabs>
        <w:autoSpaceDE w:val="0"/>
        <w:autoSpaceDN w:val="0"/>
        <w:spacing w:before="0" w:after="0" w:line="240" w:lineRule="auto"/>
        <w:ind w:left="714" w:right="567" w:hanging="357"/>
        <w:contextualSpacing w:val="0"/>
        <w:outlineLvl w:val="1"/>
        <w:rPr>
          <w:rFonts w:ascii="Arial" w:eastAsia="Arial" w:hAnsi="Arial" w:cs="Arial"/>
          <w:vanish/>
          <w:color w:val="FFFFFF" w:themeColor="background1"/>
          <w:sz w:val="16"/>
          <w:szCs w:val="16"/>
        </w:rPr>
      </w:pPr>
      <w:bookmarkStart w:id="194" w:name="_Toc109244574"/>
      <w:bookmarkStart w:id="195" w:name="_Toc109244977"/>
      <w:bookmarkStart w:id="196" w:name="_TOC_250056"/>
      <w:bookmarkStart w:id="197" w:name="_Toc10707618"/>
      <w:bookmarkEnd w:id="194"/>
      <w:bookmarkEnd w:id="195"/>
    </w:p>
    <w:p w14:paraId="4A9D21E0" w14:textId="362A533C"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198" w:name="_Toc109244978"/>
      <w:r w:rsidRPr="00A833A8">
        <w:rPr>
          <w:rFonts w:ascii="Arial" w:eastAsia="Arial" w:hAnsi="Arial" w:cs="Arial"/>
          <w:color w:val="7030A0"/>
          <w:sz w:val="40"/>
          <w:szCs w:val="40"/>
        </w:rPr>
        <w:t xml:space="preserve">Responsibilities of persons who commission tower </w:t>
      </w:r>
      <w:bookmarkEnd w:id="196"/>
      <w:r w:rsidRPr="00A833A8">
        <w:rPr>
          <w:rFonts w:ascii="Arial" w:eastAsia="Arial" w:hAnsi="Arial" w:cs="Arial"/>
          <w:color w:val="7030A0"/>
          <w:sz w:val="40"/>
          <w:szCs w:val="40"/>
        </w:rPr>
        <w:t>cranes</w:t>
      </w:r>
      <w:bookmarkEnd w:id="197"/>
      <w:bookmarkEnd w:id="198"/>
    </w:p>
    <w:p w14:paraId="092965E5" w14:textId="77777777" w:rsidR="005D6DB7" w:rsidRPr="004A3F63" w:rsidRDefault="005D6DB7" w:rsidP="005D6DB7">
      <w:pPr>
        <w:spacing w:before="120" w:after="120" w:line="240" w:lineRule="auto"/>
        <w:rPr>
          <w:rFonts w:ascii="Arial" w:hAnsi="Arial" w:cs="Arial"/>
        </w:rPr>
      </w:pPr>
      <w:r w:rsidRPr="004A3F63">
        <w:rPr>
          <w:rFonts w:ascii="Arial" w:hAnsi="Arial" w:cs="Arial"/>
        </w:rPr>
        <w:t>A person who commissions tower cranes should ensure that:</w:t>
      </w:r>
    </w:p>
    <w:p w14:paraId="1436BBAA" w14:textId="77777777" w:rsidR="005D6DB7" w:rsidRPr="004A3F63" w:rsidRDefault="005D6DB7" w:rsidP="003A7783">
      <w:pPr>
        <w:pStyle w:val="ListParagraph"/>
        <w:numPr>
          <w:ilvl w:val="0"/>
          <w:numId w:val="95"/>
        </w:numPr>
        <w:spacing w:before="0" w:after="60" w:line="240" w:lineRule="auto"/>
        <w:jc w:val="both"/>
        <w:rPr>
          <w:rFonts w:ascii="Arial" w:hAnsi="Arial" w:cs="Arial"/>
        </w:rPr>
      </w:pPr>
      <w:r w:rsidRPr="004A3F63">
        <w:rPr>
          <w:rFonts w:ascii="Arial" w:hAnsi="Arial" w:cs="Arial"/>
        </w:rPr>
        <w:t>the crane is inspected, to determine whether it has been erected in accordance with design specifications</w:t>
      </w:r>
    </w:p>
    <w:p w14:paraId="12CA2873" w14:textId="77777777" w:rsidR="005D6DB7" w:rsidRPr="004A3F63" w:rsidRDefault="005D6DB7" w:rsidP="003A7783">
      <w:pPr>
        <w:pStyle w:val="ListParagraph"/>
        <w:numPr>
          <w:ilvl w:val="0"/>
          <w:numId w:val="95"/>
        </w:numPr>
        <w:spacing w:before="0" w:after="60" w:line="240" w:lineRule="auto"/>
        <w:jc w:val="both"/>
        <w:rPr>
          <w:rFonts w:ascii="Arial" w:hAnsi="Arial" w:cs="Arial"/>
        </w:rPr>
      </w:pPr>
      <w:r w:rsidRPr="004A3F63">
        <w:rPr>
          <w:rFonts w:ascii="Arial" w:hAnsi="Arial" w:cs="Arial"/>
        </w:rPr>
        <w:t>commissioning methods are in accordance with specifications of the crane manufacturer or supplier</w:t>
      </w:r>
    </w:p>
    <w:p w14:paraId="707E8663" w14:textId="77777777" w:rsidR="005D6DB7" w:rsidRPr="004A3F63" w:rsidRDefault="005D6DB7" w:rsidP="003A7783">
      <w:pPr>
        <w:pStyle w:val="ListParagraph"/>
        <w:numPr>
          <w:ilvl w:val="0"/>
          <w:numId w:val="95"/>
        </w:numPr>
        <w:spacing w:before="0" w:after="60" w:line="240" w:lineRule="auto"/>
        <w:jc w:val="both"/>
        <w:rPr>
          <w:rFonts w:ascii="Arial" w:hAnsi="Arial" w:cs="Arial"/>
        </w:rPr>
      </w:pPr>
      <w:r w:rsidRPr="004A3F63">
        <w:rPr>
          <w:rFonts w:ascii="Arial" w:hAnsi="Arial" w:cs="Arial"/>
        </w:rPr>
        <w:t>the commissioning sequence has been developed and implemented according to risk management principles (i.e. hazards identified, risks assessed and controls</w:t>
      </w:r>
      <w:r w:rsidRPr="004A3F63">
        <w:rPr>
          <w:rFonts w:ascii="Arial" w:hAnsi="Arial" w:cs="Arial"/>
          <w:spacing w:val="-17"/>
        </w:rPr>
        <w:t xml:space="preserve"> </w:t>
      </w:r>
      <w:r w:rsidRPr="004A3F63">
        <w:rPr>
          <w:rFonts w:ascii="Arial" w:hAnsi="Arial" w:cs="Arial"/>
        </w:rPr>
        <w:t>implemented)</w:t>
      </w:r>
    </w:p>
    <w:p w14:paraId="40F67029" w14:textId="77777777" w:rsidR="005D6DB7" w:rsidRPr="004A3F63" w:rsidRDefault="005D6DB7" w:rsidP="003A7783">
      <w:pPr>
        <w:pStyle w:val="ListParagraph"/>
        <w:numPr>
          <w:ilvl w:val="0"/>
          <w:numId w:val="95"/>
        </w:numPr>
        <w:spacing w:before="0" w:after="60" w:line="240" w:lineRule="auto"/>
        <w:jc w:val="both"/>
        <w:rPr>
          <w:rFonts w:ascii="Arial" w:hAnsi="Arial" w:cs="Arial"/>
        </w:rPr>
      </w:pPr>
      <w:r w:rsidRPr="004A3F63">
        <w:rPr>
          <w:rFonts w:ascii="Arial" w:hAnsi="Arial" w:cs="Arial"/>
        </w:rPr>
        <w:t>an erection plan is developed to cover such things as the sequence of operations, and the safety procedures to be carried out during</w:t>
      </w:r>
      <w:r w:rsidRPr="004A3F63">
        <w:rPr>
          <w:rFonts w:ascii="Arial" w:hAnsi="Arial" w:cs="Arial"/>
          <w:spacing w:val="-3"/>
        </w:rPr>
        <w:t xml:space="preserve"> </w:t>
      </w:r>
      <w:r w:rsidRPr="004A3F63">
        <w:rPr>
          <w:rFonts w:ascii="Arial" w:hAnsi="Arial" w:cs="Arial"/>
        </w:rPr>
        <w:t>commissioning</w:t>
      </w:r>
    </w:p>
    <w:p w14:paraId="4939B9D3" w14:textId="77777777" w:rsidR="005D6DB7" w:rsidRPr="004A3F63" w:rsidRDefault="005D6DB7" w:rsidP="00D438E0">
      <w:pPr>
        <w:pStyle w:val="ListParagraph"/>
        <w:keepNext/>
        <w:numPr>
          <w:ilvl w:val="0"/>
          <w:numId w:val="95"/>
        </w:numPr>
        <w:spacing w:before="0" w:after="60" w:line="240" w:lineRule="auto"/>
        <w:jc w:val="both"/>
        <w:rPr>
          <w:rFonts w:ascii="Arial" w:hAnsi="Arial" w:cs="Arial"/>
        </w:rPr>
      </w:pPr>
      <w:r w:rsidRPr="004A3F63">
        <w:rPr>
          <w:rFonts w:ascii="Arial" w:hAnsi="Arial" w:cs="Arial"/>
        </w:rPr>
        <w:lastRenderedPageBreak/>
        <w:t>tests are carried out to ensure the crane will perform within design specifications (e.g. dummy</w:t>
      </w:r>
      <w:r w:rsidRPr="004A3F63">
        <w:rPr>
          <w:rFonts w:ascii="Arial" w:hAnsi="Arial" w:cs="Arial"/>
          <w:spacing w:val="-1"/>
        </w:rPr>
        <w:t xml:space="preserve"> </w:t>
      </w:r>
      <w:r w:rsidRPr="004A3F63">
        <w:rPr>
          <w:rFonts w:ascii="Arial" w:hAnsi="Arial" w:cs="Arial"/>
        </w:rPr>
        <w:t>runs)</w:t>
      </w:r>
    </w:p>
    <w:p w14:paraId="469AA0D4" w14:textId="77777777" w:rsidR="005D6DB7" w:rsidRPr="004A3F63" w:rsidRDefault="005D6DB7" w:rsidP="003A7783">
      <w:pPr>
        <w:pStyle w:val="ListParagraph"/>
        <w:numPr>
          <w:ilvl w:val="0"/>
          <w:numId w:val="95"/>
        </w:numPr>
        <w:spacing w:before="0" w:after="60" w:line="240" w:lineRule="auto"/>
        <w:jc w:val="both"/>
        <w:rPr>
          <w:rFonts w:ascii="Arial" w:hAnsi="Arial" w:cs="Arial"/>
        </w:rPr>
      </w:pPr>
      <w:r w:rsidRPr="004A3F63">
        <w:rPr>
          <w:rFonts w:ascii="Arial" w:hAnsi="Arial" w:cs="Arial"/>
        </w:rPr>
        <w:t>stresses which exceed design specifications are not imposed on the</w:t>
      </w:r>
      <w:r w:rsidRPr="004A3F63">
        <w:rPr>
          <w:rFonts w:ascii="Arial" w:hAnsi="Arial" w:cs="Arial"/>
          <w:spacing w:val="-6"/>
        </w:rPr>
        <w:t xml:space="preserve"> </w:t>
      </w:r>
      <w:r w:rsidRPr="004A3F63">
        <w:rPr>
          <w:rFonts w:ascii="Arial" w:hAnsi="Arial" w:cs="Arial"/>
        </w:rPr>
        <w:t>crane</w:t>
      </w:r>
    </w:p>
    <w:p w14:paraId="3518C24D" w14:textId="77777777" w:rsidR="005D6DB7" w:rsidRPr="004A3F63" w:rsidRDefault="005D6DB7" w:rsidP="003A7783">
      <w:pPr>
        <w:pStyle w:val="ListParagraph"/>
        <w:numPr>
          <w:ilvl w:val="0"/>
          <w:numId w:val="95"/>
        </w:numPr>
        <w:spacing w:before="0" w:after="60" w:line="240" w:lineRule="auto"/>
        <w:jc w:val="both"/>
        <w:rPr>
          <w:rFonts w:ascii="Arial" w:hAnsi="Arial" w:cs="Arial"/>
        </w:rPr>
      </w:pPr>
      <w:r w:rsidRPr="004A3F63">
        <w:rPr>
          <w:rFonts w:ascii="Arial" w:hAnsi="Arial" w:cs="Arial"/>
        </w:rPr>
        <w:t>the crane owner is notified of commissioning results and provided with appropriate documentation.</w:t>
      </w:r>
    </w:p>
    <w:p w14:paraId="11E2E349" w14:textId="77777777" w:rsidR="005D6DB7" w:rsidRPr="004A3F63" w:rsidRDefault="005D6DB7" w:rsidP="005D6DB7">
      <w:pPr>
        <w:spacing w:before="120" w:after="120" w:line="240" w:lineRule="auto"/>
        <w:rPr>
          <w:rFonts w:ascii="Arial" w:hAnsi="Arial" w:cs="Arial"/>
        </w:rPr>
      </w:pPr>
      <w:r w:rsidRPr="004A3F63">
        <w:rPr>
          <w:rFonts w:ascii="Arial" w:hAnsi="Arial" w:cs="Arial"/>
        </w:rPr>
        <w:t>The commissioner of the tower crane should provide the following information to the crane owner:</w:t>
      </w:r>
    </w:p>
    <w:p w14:paraId="48361CCB" w14:textId="77777777" w:rsidR="005D6DB7" w:rsidRPr="004A3F63" w:rsidRDefault="005D6DB7" w:rsidP="003A7783">
      <w:pPr>
        <w:pStyle w:val="ListParagraph"/>
        <w:numPr>
          <w:ilvl w:val="0"/>
          <w:numId w:val="96"/>
        </w:numPr>
        <w:spacing w:before="0" w:after="60" w:line="240" w:lineRule="auto"/>
        <w:jc w:val="both"/>
        <w:rPr>
          <w:rFonts w:ascii="Arial" w:hAnsi="Arial" w:cs="Arial"/>
        </w:rPr>
      </w:pPr>
      <w:r w:rsidRPr="004A3F63">
        <w:rPr>
          <w:rFonts w:ascii="Arial" w:hAnsi="Arial" w:cs="Arial"/>
        </w:rPr>
        <w:t>any problems identified during commissioning that indicate the crane is not performing safely</w:t>
      </w:r>
    </w:p>
    <w:p w14:paraId="00037B3E" w14:textId="77777777" w:rsidR="005926DE" w:rsidRDefault="005D6DB7" w:rsidP="005926DE">
      <w:pPr>
        <w:pStyle w:val="ListParagraph"/>
        <w:numPr>
          <w:ilvl w:val="0"/>
          <w:numId w:val="96"/>
        </w:numPr>
        <w:spacing w:before="0" w:after="60" w:line="240" w:lineRule="auto"/>
        <w:jc w:val="both"/>
        <w:rPr>
          <w:rFonts w:ascii="Arial" w:hAnsi="Arial" w:cs="Arial"/>
        </w:rPr>
      </w:pPr>
      <w:r w:rsidRPr="004A3F63">
        <w:rPr>
          <w:rFonts w:ascii="Arial" w:hAnsi="Arial" w:cs="Arial"/>
        </w:rPr>
        <w:t>confirmation that the crane will perform the functions for which it has been commissioned.</w:t>
      </w:r>
    </w:p>
    <w:p w14:paraId="2134B113" w14:textId="77777777" w:rsidR="005926DE" w:rsidRDefault="005926DE" w:rsidP="005926DE">
      <w:pPr>
        <w:rPr>
          <w:rFonts w:ascii="Arial" w:hAnsi="Arial" w:cs="Arial"/>
        </w:rPr>
      </w:pPr>
    </w:p>
    <w:p w14:paraId="7018EF76" w14:textId="488F426D" w:rsidR="005D6DB7" w:rsidRPr="00A833A8" w:rsidRDefault="005D6DB7" w:rsidP="00A833A8">
      <w:pPr>
        <w:widowControl w:val="0"/>
        <w:numPr>
          <w:ilvl w:val="0"/>
          <w:numId w:val="3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99" w:name="_TOC_250055"/>
      <w:bookmarkStart w:id="200" w:name="_Toc10707619"/>
      <w:bookmarkStart w:id="201" w:name="_Toc109244979"/>
      <w:r w:rsidRPr="00A833A8">
        <w:rPr>
          <w:rFonts w:ascii="Arial" w:eastAsia="Arial" w:hAnsi="Arial" w:cs="Arial"/>
          <w:color w:val="222A35" w:themeColor="text2" w:themeShade="80"/>
          <w:sz w:val="52"/>
          <w:szCs w:val="52"/>
        </w:rPr>
        <w:t xml:space="preserve">Operational </w:t>
      </w:r>
      <w:bookmarkEnd w:id="199"/>
      <w:r w:rsidRPr="00A833A8">
        <w:rPr>
          <w:rFonts w:ascii="Arial" w:eastAsia="Arial" w:hAnsi="Arial" w:cs="Arial"/>
          <w:color w:val="222A35" w:themeColor="text2" w:themeShade="80"/>
          <w:sz w:val="52"/>
          <w:szCs w:val="52"/>
        </w:rPr>
        <w:t>issues</w:t>
      </w:r>
      <w:bookmarkEnd w:id="200"/>
      <w:bookmarkEnd w:id="201"/>
    </w:p>
    <w:p w14:paraId="4195610F" w14:textId="77777777" w:rsidR="005218E6" w:rsidRPr="00A833A8" w:rsidRDefault="005218E6" w:rsidP="00A833A8">
      <w:pPr>
        <w:pStyle w:val="ListParagraph"/>
        <w:widowControl w:val="0"/>
        <w:numPr>
          <w:ilvl w:val="0"/>
          <w:numId w:val="39"/>
        </w:numPr>
        <w:tabs>
          <w:tab w:val="left" w:pos="851"/>
        </w:tabs>
        <w:autoSpaceDE w:val="0"/>
        <w:autoSpaceDN w:val="0"/>
        <w:spacing w:before="0" w:after="0" w:line="240" w:lineRule="auto"/>
        <w:ind w:left="714" w:right="567" w:hanging="357"/>
        <w:contextualSpacing w:val="0"/>
        <w:outlineLvl w:val="1"/>
        <w:rPr>
          <w:rFonts w:ascii="Arial" w:eastAsia="Arial" w:hAnsi="Arial" w:cs="Arial"/>
          <w:vanish/>
          <w:color w:val="FFFFFF" w:themeColor="background1"/>
          <w:sz w:val="16"/>
          <w:szCs w:val="16"/>
        </w:rPr>
      </w:pPr>
      <w:bookmarkStart w:id="202" w:name="_Toc109244577"/>
      <w:bookmarkStart w:id="203" w:name="_Toc109244980"/>
      <w:bookmarkStart w:id="204" w:name="_TOC_250054"/>
      <w:bookmarkStart w:id="205" w:name="_Ref9320862"/>
      <w:bookmarkStart w:id="206" w:name="_Toc10707620"/>
      <w:bookmarkEnd w:id="202"/>
      <w:bookmarkEnd w:id="203"/>
    </w:p>
    <w:p w14:paraId="07A77F73" w14:textId="55A8A381"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207" w:name="_Toc109244981"/>
      <w:r w:rsidRPr="00A833A8">
        <w:rPr>
          <w:rFonts w:ascii="Arial" w:eastAsia="Arial" w:hAnsi="Arial" w:cs="Arial"/>
          <w:color w:val="7030A0"/>
          <w:sz w:val="40"/>
          <w:szCs w:val="40"/>
        </w:rPr>
        <w:t xml:space="preserve">Roles and responsibilities associated with tower crane </w:t>
      </w:r>
      <w:bookmarkEnd w:id="204"/>
      <w:r w:rsidRPr="00A833A8">
        <w:rPr>
          <w:rFonts w:ascii="Arial" w:eastAsia="Arial" w:hAnsi="Arial" w:cs="Arial"/>
          <w:color w:val="7030A0"/>
          <w:sz w:val="40"/>
          <w:szCs w:val="40"/>
        </w:rPr>
        <w:t>operations</w:t>
      </w:r>
      <w:bookmarkEnd w:id="205"/>
      <w:bookmarkEnd w:id="206"/>
      <w:bookmarkEnd w:id="207"/>
    </w:p>
    <w:p w14:paraId="3FD122BD" w14:textId="6291CA1B"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08" w:name="_Toc10707621"/>
      <w:bookmarkStart w:id="209" w:name="_Toc109244982"/>
      <w:r w:rsidRPr="00A833A8">
        <w:rPr>
          <w:rFonts w:ascii="Arial" w:hAnsi="Arial" w:cs="Arial"/>
          <w:b/>
          <w:bCs/>
          <w:caps/>
          <w:noProof/>
          <w:color w:val="7F7F7F" w:themeColor="text1" w:themeTint="80"/>
          <w:sz w:val="30"/>
          <w:szCs w:val="30"/>
          <w:lang w:eastAsia="en-AU"/>
        </w:rPr>
        <w:t>7.1.1</w:t>
      </w:r>
      <w:r w:rsidRPr="00A833A8">
        <w:rPr>
          <w:rFonts w:ascii="Arial" w:hAnsi="Arial" w:cs="Arial"/>
          <w:b/>
          <w:bCs/>
          <w:caps/>
          <w:noProof/>
          <w:color w:val="7F7F7F" w:themeColor="text1" w:themeTint="80"/>
          <w:sz w:val="30"/>
          <w:szCs w:val="30"/>
          <w:lang w:eastAsia="en-AU"/>
        </w:rPr>
        <w:tab/>
        <w:t>Person conducting a business or undertaking</w:t>
      </w:r>
      <w:bookmarkEnd w:id="208"/>
      <w:bookmarkEnd w:id="209"/>
    </w:p>
    <w:p w14:paraId="72F0F3A9" w14:textId="77777777" w:rsidR="005218E6" w:rsidRDefault="005D6DB7" w:rsidP="004958D1">
      <w:pPr>
        <w:pStyle w:val="Boxed1Text"/>
        <w:rPr>
          <w:rFonts w:ascii="Arial" w:hAnsi="Arial" w:cs="Arial"/>
          <w:lang w:eastAsia="en-AU"/>
        </w:rPr>
      </w:pPr>
      <w:r w:rsidRPr="004A3F63">
        <w:rPr>
          <w:rFonts w:ascii="Arial" w:hAnsi="Arial" w:cs="Arial"/>
          <w:b/>
          <w:lang w:eastAsia="en-AU"/>
        </w:rPr>
        <w:t>WHS Act</w:t>
      </w:r>
      <w:r w:rsidR="005218E6">
        <w:rPr>
          <w:rFonts w:ascii="Arial" w:hAnsi="Arial" w:cs="Arial"/>
          <w:b/>
          <w:lang w:eastAsia="en-AU"/>
        </w:rPr>
        <w:t>,</w:t>
      </w:r>
      <w:r w:rsidRPr="004A3F63">
        <w:rPr>
          <w:rFonts w:ascii="Arial" w:hAnsi="Arial" w:cs="Arial"/>
          <w:b/>
          <w:lang w:eastAsia="en-AU"/>
        </w:rPr>
        <w:t xml:space="preserve"> section 19</w:t>
      </w:r>
    </w:p>
    <w:p w14:paraId="552E7CD5" w14:textId="3EC06D50" w:rsidR="005D6DB7" w:rsidRPr="004A3F63" w:rsidRDefault="005D6DB7" w:rsidP="004958D1">
      <w:pPr>
        <w:pStyle w:val="Boxed1Text"/>
        <w:rPr>
          <w:rFonts w:ascii="Arial" w:hAnsi="Arial" w:cs="Arial"/>
        </w:rPr>
      </w:pPr>
      <w:r w:rsidRPr="004A3F63">
        <w:rPr>
          <w:rFonts w:ascii="Arial" w:hAnsi="Arial" w:cs="Arial"/>
        </w:rPr>
        <w:t>A PCBU must ensure, so far as is reasonably practicable, the health and safety of workers engaged, or caused to be engaged by the person, and workers whose activities in carrying out work are influenced or directed by the person.</w:t>
      </w:r>
    </w:p>
    <w:p w14:paraId="7377DEDA" w14:textId="77777777" w:rsidR="005D6DB7" w:rsidRPr="004A3F63" w:rsidRDefault="005D6DB7" w:rsidP="005D6DB7">
      <w:pPr>
        <w:spacing w:before="120" w:after="120" w:line="240" w:lineRule="auto"/>
        <w:rPr>
          <w:rFonts w:ascii="Arial" w:hAnsi="Arial" w:cs="Arial"/>
        </w:rPr>
      </w:pPr>
      <w:r w:rsidRPr="004A3F63">
        <w:rPr>
          <w:rFonts w:ascii="Arial" w:hAnsi="Arial" w:cs="Arial"/>
        </w:rPr>
        <w:t>The general role and responsibilities of a person conducting a business or undertaking (PCBU) is outlined under section 1.2. The WHS Regulation also includes specific duties for PCBUs with management or control of plant, and plant that lifts or suspends loads. As a principal contractor is also a PCBU, these duties can also apply to principal contractors.</w:t>
      </w:r>
    </w:p>
    <w:p w14:paraId="58AD4B7A" w14:textId="77777777" w:rsidR="005D6DB7" w:rsidRPr="004A3F63" w:rsidRDefault="005D6DB7" w:rsidP="005D6DB7">
      <w:pPr>
        <w:spacing w:before="120" w:after="120" w:line="240" w:lineRule="auto"/>
        <w:rPr>
          <w:rFonts w:ascii="Arial" w:hAnsi="Arial" w:cs="Arial"/>
        </w:rPr>
      </w:pPr>
      <w:r w:rsidRPr="004A3F63">
        <w:rPr>
          <w:rFonts w:ascii="Arial" w:hAnsi="Arial" w:cs="Arial"/>
        </w:rPr>
        <w:t>Persons who own, hire or lease tower cranes will have duties to eliminate or minimise risks associated with the crane, so far as is reasonably practicable. This includes ensuring that construction or commissioning of the crane is completed by a competent person and ensuring that maintenance, inspection and testing of the crane is carried out by a competent person.</w:t>
      </w:r>
    </w:p>
    <w:p w14:paraId="0B3571F2" w14:textId="77777777" w:rsidR="005D6DB7" w:rsidRPr="004A3F63" w:rsidRDefault="005D6DB7" w:rsidP="005D6DB7">
      <w:pPr>
        <w:spacing w:before="120" w:after="120" w:line="240" w:lineRule="auto"/>
        <w:rPr>
          <w:rFonts w:ascii="Arial" w:hAnsi="Arial" w:cs="Arial"/>
        </w:rPr>
      </w:pPr>
      <w:r w:rsidRPr="004A3F63">
        <w:rPr>
          <w:rFonts w:ascii="Arial" w:hAnsi="Arial" w:cs="Arial"/>
        </w:rPr>
        <w:t>A PCBU must also not direct a worker to carry out high risk work, such as tower crane operation, to carry out this work unless they have seen written evidence that the worker has the relevant high risk work licence.</w:t>
      </w:r>
    </w:p>
    <w:p w14:paraId="1C61169A" w14:textId="3C8E1444"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10" w:name="_TOC_250053"/>
      <w:bookmarkStart w:id="211" w:name="_Toc10707622"/>
      <w:bookmarkStart w:id="212" w:name="_Toc109244983"/>
      <w:r w:rsidRPr="00A833A8">
        <w:rPr>
          <w:rFonts w:ascii="Arial" w:hAnsi="Arial" w:cs="Arial"/>
          <w:b/>
          <w:bCs/>
          <w:caps/>
          <w:noProof/>
          <w:color w:val="7F7F7F" w:themeColor="text1" w:themeTint="80"/>
          <w:sz w:val="30"/>
          <w:szCs w:val="30"/>
          <w:lang w:eastAsia="en-AU"/>
        </w:rPr>
        <w:t>7.1.2</w:t>
      </w:r>
      <w:r w:rsidRPr="00A833A8">
        <w:rPr>
          <w:rFonts w:ascii="Arial" w:hAnsi="Arial" w:cs="Arial"/>
          <w:b/>
          <w:bCs/>
          <w:caps/>
          <w:noProof/>
          <w:color w:val="7F7F7F" w:themeColor="text1" w:themeTint="80"/>
          <w:sz w:val="30"/>
          <w:szCs w:val="30"/>
          <w:lang w:eastAsia="en-AU"/>
        </w:rPr>
        <w:tab/>
        <w:t xml:space="preserve">The crane </w:t>
      </w:r>
      <w:bookmarkEnd w:id="210"/>
      <w:r w:rsidRPr="00A833A8">
        <w:rPr>
          <w:rFonts w:ascii="Arial" w:hAnsi="Arial" w:cs="Arial"/>
          <w:b/>
          <w:bCs/>
          <w:caps/>
          <w:noProof/>
          <w:color w:val="7F7F7F" w:themeColor="text1" w:themeTint="80"/>
          <w:sz w:val="30"/>
          <w:szCs w:val="30"/>
          <w:lang w:eastAsia="en-AU"/>
        </w:rPr>
        <w:t>owner</w:t>
      </w:r>
      <w:bookmarkEnd w:id="211"/>
      <w:bookmarkEnd w:id="212"/>
    </w:p>
    <w:p w14:paraId="16820225" w14:textId="1498FE17" w:rsidR="005218E6" w:rsidRDefault="005D6DB7" w:rsidP="004958D1">
      <w:pPr>
        <w:pStyle w:val="Boxed1Text"/>
        <w:rPr>
          <w:rFonts w:ascii="Arial" w:hAnsi="Arial" w:cs="Arial"/>
          <w:lang w:eastAsia="en-AU"/>
        </w:rPr>
      </w:pPr>
      <w:r w:rsidRPr="004A3F63">
        <w:rPr>
          <w:rFonts w:ascii="Arial" w:hAnsi="Arial" w:cs="Arial"/>
          <w:b/>
          <w:lang w:eastAsia="en-AU"/>
        </w:rPr>
        <w:t>WHS Act</w:t>
      </w:r>
      <w:r w:rsidR="005218E6">
        <w:rPr>
          <w:rFonts w:ascii="Arial" w:hAnsi="Arial" w:cs="Arial"/>
          <w:b/>
          <w:lang w:eastAsia="en-AU"/>
        </w:rPr>
        <w:t>,</w:t>
      </w:r>
      <w:r w:rsidRPr="004A3F63">
        <w:rPr>
          <w:rFonts w:ascii="Arial" w:hAnsi="Arial" w:cs="Arial"/>
          <w:b/>
          <w:lang w:eastAsia="en-AU"/>
        </w:rPr>
        <w:t xml:space="preserve"> section 21</w:t>
      </w:r>
    </w:p>
    <w:p w14:paraId="53ACC293" w14:textId="612BB45D" w:rsidR="005D6DB7" w:rsidRPr="004A3F63" w:rsidRDefault="005D6DB7" w:rsidP="004958D1">
      <w:pPr>
        <w:pStyle w:val="Boxed1Text"/>
        <w:rPr>
          <w:rFonts w:ascii="Arial" w:hAnsi="Arial" w:cs="Arial"/>
          <w:lang w:eastAsia="en-AU"/>
        </w:rPr>
      </w:pPr>
      <w:r w:rsidRPr="004A3F63">
        <w:rPr>
          <w:rFonts w:ascii="Arial" w:hAnsi="Arial" w:cs="Arial"/>
        </w:rPr>
        <w:t>A person with management or control of plant at a workplace must ensure, so far as is reasonably practicable, that the plant is without risks to the health and safety of any person.</w:t>
      </w:r>
    </w:p>
    <w:p w14:paraId="25B156D3" w14:textId="77777777" w:rsidR="005D6DB7" w:rsidRPr="004A3F63" w:rsidRDefault="005D6DB7" w:rsidP="005D6DB7">
      <w:pPr>
        <w:spacing w:before="120" w:after="120" w:line="240" w:lineRule="auto"/>
        <w:rPr>
          <w:rFonts w:ascii="Arial" w:hAnsi="Arial" w:cs="Arial"/>
        </w:rPr>
      </w:pPr>
      <w:r w:rsidRPr="004A3F63">
        <w:rPr>
          <w:rFonts w:ascii="Arial" w:hAnsi="Arial" w:cs="Arial"/>
        </w:rPr>
        <w:t>Prior to commissioning a tower crane, a crane owner must establish that the crane is, so far as is reasonably practicable, without risks to the health and safety of any person. They must ensure that the construction or commissioning of the crane is completed by a competent person. Crane owners may conduct a site visit and inspection to ensure that an appropriate crane is supplied for the construction work and to understand the characteristics of the job, site conditions and any hazards.</w:t>
      </w:r>
    </w:p>
    <w:p w14:paraId="1F5C92D4" w14:textId="77777777" w:rsidR="005D6DB7" w:rsidRPr="004A3F63" w:rsidRDefault="005D6DB7" w:rsidP="005D6DB7">
      <w:pPr>
        <w:spacing w:before="120" w:after="120" w:line="240" w:lineRule="auto"/>
        <w:rPr>
          <w:rFonts w:ascii="Arial" w:hAnsi="Arial" w:cs="Arial"/>
        </w:rPr>
      </w:pPr>
      <w:r w:rsidRPr="004A3F63">
        <w:rPr>
          <w:rFonts w:ascii="Arial" w:hAnsi="Arial" w:cs="Arial"/>
        </w:rPr>
        <w:lastRenderedPageBreak/>
        <w:t>Additionally, the crane owner must take all reasonable steps to ensure that all health and safety features and warning devices of the crane are used in accordance with the relevant instructions and training.</w:t>
      </w:r>
    </w:p>
    <w:p w14:paraId="3D798F01" w14:textId="77777777" w:rsidR="005D6DB7" w:rsidRPr="004A3F63" w:rsidRDefault="005D6DB7" w:rsidP="005D6DB7">
      <w:pPr>
        <w:spacing w:before="120" w:after="120" w:line="240" w:lineRule="auto"/>
        <w:rPr>
          <w:rFonts w:ascii="Arial" w:hAnsi="Arial" w:cs="Arial"/>
        </w:rPr>
      </w:pPr>
      <w:r w:rsidRPr="004A3F63">
        <w:rPr>
          <w:rFonts w:ascii="Arial" w:hAnsi="Arial" w:cs="Arial"/>
        </w:rPr>
        <w:t>A crane owner who employs crane operators should also ensure that operators have undergone appropriate training and obtained the relevant high risk work licence.</w:t>
      </w:r>
    </w:p>
    <w:p w14:paraId="7B6FF7D8" w14:textId="77777777" w:rsidR="005D6DB7" w:rsidRPr="004A3F63" w:rsidRDefault="005D6DB7" w:rsidP="005D6DB7">
      <w:pPr>
        <w:spacing w:before="120" w:after="120" w:line="240" w:lineRule="auto"/>
        <w:rPr>
          <w:rFonts w:ascii="Arial" w:hAnsi="Arial" w:cs="Arial"/>
        </w:rPr>
      </w:pPr>
      <w:r w:rsidRPr="004A3F63">
        <w:rPr>
          <w:rFonts w:ascii="Arial" w:hAnsi="Arial" w:cs="Arial"/>
        </w:rPr>
        <w:t>A crane owner must ensure that all information obtained from the manufacturer of the crane is supplied and readily available to those who need it (e.g. the crane manufacturer’s operating manual should be kept on the crane, and maintenance staff should have access to all current crane maintenance manuals). The crane owner should ensure the design, load chart, maintenance records and all inspection reports of the crane are all available and signed off before deployment of the crane for use.</w:t>
      </w:r>
    </w:p>
    <w:p w14:paraId="11841B8C" w14:textId="77777777" w:rsidR="005D6DB7" w:rsidRPr="004A3F63" w:rsidRDefault="005D6DB7" w:rsidP="005D6DB7">
      <w:pPr>
        <w:spacing w:before="120" w:after="120" w:line="240" w:lineRule="auto"/>
        <w:rPr>
          <w:rFonts w:ascii="Arial" w:hAnsi="Arial" w:cs="Arial"/>
        </w:rPr>
      </w:pPr>
      <w:r w:rsidRPr="004A3F63">
        <w:rPr>
          <w:rFonts w:ascii="Arial" w:hAnsi="Arial" w:cs="Arial"/>
        </w:rPr>
        <w:t>A crane owner must ensure that the maintenance, inspection and testing of a tower crane is carried out by a competent person. The maintenance, inspection and testing must be carried out in accordance with the manufacturer’s recommendations, or if this is not reasonably practicable, the competent person’s recommendations. Where the crane is stored and not used an annual inspection may not be required. However, prior to the crane being used, pre- erection and commissioning inspections should be carried out by an independent third party. Refer to Section 10.3 for further information on independent third party inspections.</w:t>
      </w:r>
    </w:p>
    <w:p w14:paraId="142189ED" w14:textId="67743F64" w:rsidR="005D6DB7" w:rsidRPr="004A3F63" w:rsidRDefault="005D6DB7" w:rsidP="005D6DB7">
      <w:pPr>
        <w:spacing w:before="120" w:after="120" w:line="240" w:lineRule="auto"/>
        <w:rPr>
          <w:rFonts w:ascii="Arial" w:hAnsi="Arial" w:cs="Arial"/>
        </w:rPr>
      </w:pPr>
      <w:r w:rsidRPr="004A3F63">
        <w:rPr>
          <w:rFonts w:ascii="Arial" w:hAnsi="Arial" w:cs="Arial"/>
        </w:rPr>
        <w:t xml:space="preserve">The person with management or control of plant at a workplace must also ensure, so far as is reasonably practicable, that cranes that are not in use are left in a state that does not create any risks to the health and safety of other persons. This could include restricting access to ensure other persons cannot climb onto the crane. Refer to 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_Ref9321338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7.4</w:t>
      </w:r>
      <w:r w:rsidRPr="004A3F63">
        <w:rPr>
          <w:rFonts w:ascii="Arial" w:hAnsi="Arial" w:cs="Arial"/>
          <w:color w:val="2E74B5" w:themeColor="accent1" w:themeShade="BF"/>
          <w:u w:val="single"/>
        </w:rPr>
        <w:fldChar w:fldCharType="end"/>
      </w:r>
      <w:r w:rsidRPr="004A3F63">
        <w:rPr>
          <w:rFonts w:ascii="Arial" w:hAnsi="Arial" w:cs="Arial"/>
        </w:rPr>
        <w:t xml:space="preserve"> for information on leaving a crane unattended.</w:t>
      </w:r>
    </w:p>
    <w:p w14:paraId="65B5082F" w14:textId="0D1F0295"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13" w:name="_TOC_250052"/>
      <w:bookmarkStart w:id="214" w:name="_Toc10707623"/>
      <w:bookmarkStart w:id="215" w:name="_Toc109244984"/>
      <w:r w:rsidRPr="00A833A8">
        <w:rPr>
          <w:rFonts w:ascii="Arial" w:hAnsi="Arial" w:cs="Arial"/>
          <w:b/>
          <w:bCs/>
          <w:caps/>
          <w:noProof/>
          <w:color w:val="7F7F7F" w:themeColor="text1" w:themeTint="80"/>
          <w:sz w:val="30"/>
          <w:szCs w:val="30"/>
          <w:lang w:eastAsia="en-AU"/>
        </w:rPr>
        <w:t>7.1.3</w:t>
      </w:r>
      <w:r w:rsidRPr="00A833A8">
        <w:rPr>
          <w:rFonts w:ascii="Arial" w:hAnsi="Arial" w:cs="Arial"/>
          <w:b/>
          <w:bCs/>
          <w:caps/>
          <w:noProof/>
          <w:color w:val="7F7F7F" w:themeColor="text1" w:themeTint="80"/>
          <w:sz w:val="30"/>
          <w:szCs w:val="30"/>
          <w:lang w:eastAsia="en-AU"/>
        </w:rPr>
        <w:tab/>
        <w:t xml:space="preserve">The crane </w:t>
      </w:r>
      <w:bookmarkEnd w:id="213"/>
      <w:r w:rsidRPr="00A833A8">
        <w:rPr>
          <w:rFonts w:ascii="Arial" w:hAnsi="Arial" w:cs="Arial"/>
          <w:b/>
          <w:bCs/>
          <w:caps/>
          <w:noProof/>
          <w:color w:val="7F7F7F" w:themeColor="text1" w:themeTint="80"/>
          <w:sz w:val="30"/>
          <w:szCs w:val="30"/>
          <w:lang w:eastAsia="en-AU"/>
        </w:rPr>
        <w:t>operator</w:t>
      </w:r>
      <w:bookmarkEnd w:id="214"/>
      <w:bookmarkEnd w:id="215"/>
    </w:p>
    <w:p w14:paraId="6D07F107" w14:textId="77777777" w:rsidR="005D6DB7" w:rsidRPr="004A3F63" w:rsidRDefault="005D6DB7" w:rsidP="005D6DB7">
      <w:pPr>
        <w:spacing w:before="120" w:after="120" w:line="240" w:lineRule="auto"/>
        <w:rPr>
          <w:rFonts w:ascii="Arial" w:hAnsi="Arial" w:cs="Arial"/>
        </w:rPr>
      </w:pPr>
      <w:r w:rsidRPr="004A3F63">
        <w:rPr>
          <w:rFonts w:ascii="Arial" w:hAnsi="Arial" w:cs="Arial"/>
        </w:rPr>
        <w:t>A tower crane operator is required to hold a high risk work licence, as specified under Schedule 3 of the WHS Regulation.</w:t>
      </w:r>
    </w:p>
    <w:p w14:paraId="64B68058" w14:textId="77777777" w:rsidR="005D6DB7" w:rsidRPr="004A3F63" w:rsidRDefault="005D6DB7" w:rsidP="005D6DB7">
      <w:pPr>
        <w:spacing w:before="120" w:after="120" w:line="240" w:lineRule="auto"/>
        <w:rPr>
          <w:rFonts w:ascii="Arial" w:hAnsi="Arial" w:cs="Arial"/>
        </w:rPr>
      </w:pPr>
      <w:r w:rsidRPr="004A3F63">
        <w:rPr>
          <w:rFonts w:ascii="Arial" w:hAnsi="Arial" w:cs="Arial"/>
        </w:rPr>
        <w:t>A crane operator must always exercise proper diligence and operate the crane safely. If the crane operator has reason to believe that a lift may be dangerous or unsafe, the operator must refuse to proceed until the concern has been reported, relevant risks have been managed and safe conditions have been confirmed.</w:t>
      </w:r>
    </w:p>
    <w:p w14:paraId="486691E6"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 operators are required to know:</w:t>
      </w:r>
    </w:p>
    <w:p w14:paraId="21F80DE8" w14:textId="77777777" w:rsidR="005D6DB7" w:rsidRPr="004A3F63" w:rsidRDefault="005D6DB7" w:rsidP="003A7783">
      <w:pPr>
        <w:pStyle w:val="ListParagraph"/>
        <w:numPr>
          <w:ilvl w:val="0"/>
          <w:numId w:val="97"/>
        </w:numPr>
        <w:spacing w:before="0" w:after="60" w:line="240" w:lineRule="auto"/>
        <w:jc w:val="both"/>
        <w:rPr>
          <w:rFonts w:ascii="Arial" w:hAnsi="Arial" w:cs="Arial"/>
        </w:rPr>
      </w:pPr>
      <w:r w:rsidRPr="004A3F63">
        <w:rPr>
          <w:rFonts w:ascii="Arial" w:hAnsi="Arial" w:cs="Arial"/>
        </w:rPr>
        <w:t>the particular model of crane to be operated, its characteristics, functions and</w:t>
      </w:r>
      <w:r w:rsidRPr="004A3F63">
        <w:rPr>
          <w:rFonts w:ascii="Arial" w:hAnsi="Arial" w:cs="Arial"/>
          <w:spacing w:val="-15"/>
        </w:rPr>
        <w:t xml:space="preserve"> </w:t>
      </w:r>
      <w:r w:rsidRPr="004A3F63">
        <w:rPr>
          <w:rFonts w:ascii="Arial" w:hAnsi="Arial" w:cs="Arial"/>
        </w:rPr>
        <w:t>limitations</w:t>
      </w:r>
    </w:p>
    <w:p w14:paraId="443A3F98" w14:textId="77777777" w:rsidR="005D6DB7" w:rsidRPr="004A3F63" w:rsidRDefault="005D6DB7" w:rsidP="003A7783">
      <w:pPr>
        <w:pStyle w:val="ListParagraph"/>
        <w:numPr>
          <w:ilvl w:val="0"/>
          <w:numId w:val="97"/>
        </w:numPr>
        <w:spacing w:before="0" w:after="60" w:line="240" w:lineRule="auto"/>
        <w:jc w:val="both"/>
        <w:rPr>
          <w:rFonts w:ascii="Arial" w:hAnsi="Arial" w:cs="Arial"/>
        </w:rPr>
      </w:pPr>
      <w:r w:rsidRPr="004A3F63">
        <w:rPr>
          <w:rFonts w:ascii="Arial" w:hAnsi="Arial" w:cs="Arial"/>
        </w:rPr>
        <w:t>the information in the crane’s operating</w:t>
      </w:r>
      <w:r w:rsidRPr="004A3F63">
        <w:rPr>
          <w:rFonts w:ascii="Arial" w:hAnsi="Arial" w:cs="Arial"/>
          <w:spacing w:val="-1"/>
        </w:rPr>
        <w:t xml:space="preserve"> </w:t>
      </w:r>
      <w:r w:rsidRPr="004A3F63">
        <w:rPr>
          <w:rFonts w:ascii="Arial" w:hAnsi="Arial" w:cs="Arial"/>
        </w:rPr>
        <w:t>manual</w:t>
      </w:r>
    </w:p>
    <w:p w14:paraId="09A67A8C" w14:textId="77777777" w:rsidR="005D6DB7" w:rsidRPr="004A3F63" w:rsidRDefault="005D6DB7" w:rsidP="003A7783">
      <w:pPr>
        <w:pStyle w:val="ListParagraph"/>
        <w:numPr>
          <w:ilvl w:val="0"/>
          <w:numId w:val="97"/>
        </w:numPr>
        <w:spacing w:before="0" w:after="60" w:line="240" w:lineRule="auto"/>
        <w:jc w:val="both"/>
        <w:rPr>
          <w:rFonts w:ascii="Arial" w:hAnsi="Arial" w:cs="Arial"/>
        </w:rPr>
      </w:pPr>
      <w:r w:rsidRPr="004A3F63">
        <w:rPr>
          <w:rFonts w:ascii="Arial" w:hAnsi="Arial" w:cs="Arial"/>
        </w:rPr>
        <w:t>the crane’s load chart, including all notes and warnings, and how to calculate or determine the crane’s actual net capacity in every possible</w:t>
      </w:r>
      <w:r w:rsidRPr="004A3F63">
        <w:rPr>
          <w:rFonts w:ascii="Arial" w:hAnsi="Arial" w:cs="Arial"/>
          <w:spacing w:val="-15"/>
        </w:rPr>
        <w:t xml:space="preserve"> </w:t>
      </w:r>
      <w:r w:rsidRPr="004A3F63">
        <w:rPr>
          <w:rFonts w:ascii="Arial" w:hAnsi="Arial" w:cs="Arial"/>
        </w:rPr>
        <w:t>configuration</w:t>
      </w:r>
    </w:p>
    <w:p w14:paraId="52B7F58B" w14:textId="77777777" w:rsidR="005D6DB7" w:rsidRPr="004A3F63" w:rsidRDefault="005D6DB7" w:rsidP="003A7783">
      <w:pPr>
        <w:pStyle w:val="ListParagraph"/>
        <w:numPr>
          <w:ilvl w:val="0"/>
          <w:numId w:val="97"/>
        </w:numPr>
        <w:spacing w:before="0" w:after="60" w:line="240" w:lineRule="auto"/>
        <w:jc w:val="both"/>
        <w:rPr>
          <w:rFonts w:ascii="Arial" w:hAnsi="Arial" w:cs="Arial"/>
        </w:rPr>
      </w:pPr>
      <w:r w:rsidRPr="004A3F63">
        <w:rPr>
          <w:rFonts w:ascii="Arial" w:hAnsi="Arial" w:cs="Arial"/>
        </w:rPr>
        <w:t>proper inspection and maintenance procedures to be followed in accordance with the guidelines of the manufacturer and</w:t>
      </w:r>
      <w:r w:rsidRPr="004A3F63">
        <w:rPr>
          <w:rFonts w:ascii="Arial" w:hAnsi="Arial" w:cs="Arial"/>
          <w:spacing w:val="-1"/>
        </w:rPr>
        <w:t xml:space="preserve"> </w:t>
      </w:r>
      <w:r w:rsidRPr="004A3F63">
        <w:rPr>
          <w:rFonts w:ascii="Arial" w:hAnsi="Arial" w:cs="Arial"/>
        </w:rPr>
        <w:t>owner</w:t>
      </w:r>
    </w:p>
    <w:p w14:paraId="7653C789" w14:textId="77777777" w:rsidR="005D6DB7" w:rsidRPr="004A3F63" w:rsidRDefault="005D6DB7" w:rsidP="003A7783">
      <w:pPr>
        <w:pStyle w:val="ListParagraph"/>
        <w:numPr>
          <w:ilvl w:val="0"/>
          <w:numId w:val="97"/>
        </w:numPr>
        <w:spacing w:before="0" w:after="60" w:line="240" w:lineRule="auto"/>
        <w:jc w:val="both"/>
        <w:rPr>
          <w:rFonts w:ascii="Arial" w:hAnsi="Arial" w:cs="Arial"/>
        </w:rPr>
      </w:pPr>
      <w:r w:rsidRPr="004A3F63">
        <w:rPr>
          <w:rFonts w:ascii="Arial" w:hAnsi="Arial" w:cs="Arial"/>
        </w:rPr>
        <w:t>any site conditions that may affect crane operations, including the presence of overhead powerlines, nearby structures, other cranes and concrete placement</w:t>
      </w:r>
      <w:r w:rsidRPr="004A3F63">
        <w:rPr>
          <w:rFonts w:ascii="Arial" w:hAnsi="Arial" w:cs="Arial"/>
          <w:spacing w:val="-5"/>
        </w:rPr>
        <w:t xml:space="preserve"> </w:t>
      </w:r>
      <w:r w:rsidRPr="004A3F63">
        <w:rPr>
          <w:rFonts w:ascii="Arial" w:hAnsi="Arial" w:cs="Arial"/>
        </w:rPr>
        <w:t>booms</w:t>
      </w:r>
    </w:p>
    <w:p w14:paraId="071ABE25" w14:textId="77777777" w:rsidR="005D6DB7" w:rsidRPr="004A3F63" w:rsidRDefault="005D6DB7" w:rsidP="003A7783">
      <w:pPr>
        <w:pStyle w:val="ListParagraph"/>
        <w:numPr>
          <w:ilvl w:val="0"/>
          <w:numId w:val="97"/>
        </w:numPr>
        <w:spacing w:before="0" w:after="60" w:line="240" w:lineRule="auto"/>
        <w:jc w:val="both"/>
        <w:rPr>
          <w:rFonts w:ascii="Arial" w:hAnsi="Arial" w:cs="Arial"/>
        </w:rPr>
      </w:pPr>
      <w:r w:rsidRPr="004A3F63">
        <w:rPr>
          <w:rFonts w:ascii="Arial" w:hAnsi="Arial" w:cs="Arial"/>
        </w:rPr>
        <w:t>basic slinging</w:t>
      </w:r>
      <w:r w:rsidRPr="004A3F63">
        <w:rPr>
          <w:rFonts w:ascii="Arial" w:hAnsi="Arial" w:cs="Arial"/>
          <w:spacing w:val="-3"/>
        </w:rPr>
        <w:t xml:space="preserve"> </w:t>
      </w:r>
      <w:r w:rsidRPr="004A3F63">
        <w:rPr>
          <w:rFonts w:ascii="Arial" w:hAnsi="Arial" w:cs="Arial"/>
        </w:rPr>
        <w:t>techniques.</w:t>
      </w:r>
    </w:p>
    <w:p w14:paraId="27FD5028" w14:textId="77777777" w:rsidR="005D6DB7" w:rsidRPr="004A3F63" w:rsidRDefault="005D6DB7" w:rsidP="005D6DB7">
      <w:pPr>
        <w:spacing w:before="120" w:after="120" w:line="240" w:lineRule="auto"/>
        <w:rPr>
          <w:rFonts w:ascii="Arial" w:hAnsi="Arial" w:cs="Arial"/>
        </w:rPr>
      </w:pPr>
      <w:r w:rsidRPr="004A3F63">
        <w:rPr>
          <w:rFonts w:ascii="Arial" w:hAnsi="Arial" w:cs="Arial"/>
        </w:rPr>
        <w:t>Before and during crane operations, the crane operator must:</w:t>
      </w:r>
    </w:p>
    <w:p w14:paraId="3BF8E9A5" w14:textId="77777777" w:rsidR="005D6DB7" w:rsidRPr="004A3F63" w:rsidRDefault="005D6DB7" w:rsidP="003A7783">
      <w:pPr>
        <w:pStyle w:val="ListParagraph"/>
        <w:numPr>
          <w:ilvl w:val="0"/>
          <w:numId w:val="98"/>
        </w:numPr>
        <w:spacing w:before="0" w:after="60" w:line="240" w:lineRule="auto"/>
        <w:jc w:val="both"/>
        <w:rPr>
          <w:rFonts w:ascii="Arial" w:hAnsi="Arial" w:cs="Arial"/>
        </w:rPr>
      </w:pPr>
      <w:r w:rsidRPr="004A3F63">
        <w:rPr>
          <w:rFonts w:ascii="Arial" w:hAnsi="Arial" w:cs="Arial"/>
        </w:rPr>
        <w:t>check unauthorised persons are not present on the crane</w:t>
      </w:r>
    </w:p>
    <w:p w14:paraId="572833FC" w14:textId="77777777" w:rsidR="005D6DB7" w:rsidRPr="004A3F63" w:rsidRDefault="005D6DB7" w:rsidP="003A7783">
      <w:pPr>
        <w:pStyle w:val="ListParagraph"/>
        <w:numPr>
          <w:ilvl w:val="0"/>
          <w:numId w:val="98"/>
        </w:numPr>
        <w:spacing w:before="0" w:after="60" w:line="240" w:lineRule="auto"/>
        <w:jc w:val="both"/>
        <w:rPr>
          <w:rFonts w:ascii="Arial" w:hAnsi="Arial" w:cs="Arial"/>
        </w:rPr>
      </w:pPr>
      <w:r w:rsidRPr="004A3F63">
        <w:rPr>
          <w:rFonts w:ascii="Arial" w:hAnsi="Arial" w:cs="Arial"/>
        </w:rPr>
        <w:t>check each crane motion is safe and without</w:t>
      </w:r>
      <w:r w:rsidRPr="004A3F63">
        <w:rPr>
          <w:rFonts w:ascii="Arial" w:hAnsi="Arial" w:cs="Arial"/>
          <w:spacing w:val="-3"/>
        </w:rPr>
        <w:t xml:space="preserve"> </w:t>
      </w:r>
      <w:r w:rsidRPr="004A3F63">
        <w:rPr>
          <w:rFonts w:ascii="Arial" w:hAnsi="Arial" w:cs="Arial"/>
        </w:rPr>
        <w:t>risk</w:t>
      </w:r>
    </w:p>
    <w:p w14:paraId="3C5F2A9B" w14:textId="77777777" w:rsidR="005D6DB7" w:rsidRPr="004A3F63" w:rsidRDefault="005D6DB7" w:rsidP="003A7783">
      <w:pPr>
        <w:pStyle w:val="ListParagraph"/>
        <w:numPr>
          <w:ilvl w:val="0"/>
          <w:numId w:val="98"/>
        </w:numPr>
        <w:spacing w:before="0" w:after="60" w:line="240" w:lineRule="auto"/>
        <w:jc w:val="both"/>
        <w:rPr>
          <w:rFonts w:ascii="Arial" w:hAnsi="Arial" w:cs="Arial"/>
        </w:rPr>
      </w:pPr>
      <w:r w:rsidRPr="004A3F63">
        <w:rPr>
          <w:rFonts w:ascii="Arial" w:hAnsi="Arial" w:cs="Arial"/>
        </w:rPr>
        <w:t>complete the daily inspection checklist, including filling out the crane</w:t>
      </w:r>
      <w:r w:rsidRPr="004A3F63">
        <w:rPr>
          <w:rFonts w:ascii="Arial" w:hAnsi="Arial" w:cs="Arial"/>
          <w:spacing w:val="-9"/>
        </w:rPr>
        <w:t xml:space="preserve"> </w:t>
      </w:r>
      <w:r w:rsidRPr="004A3F63">
        <w:rPr>
          <w:rFonts w:ascii="Arial" w:hAnsi="Arial" w:cs="Arial"/>
        </w:rPr>
        <w:t>logbook.</w:t>
      </w:r>
    </w:p>
    <w:p w14:paraId="29F250E8" w14:textId="0D102F87"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16" w:name="_Toc10707624"/>
      <w:bookmarkStart w:id="217" w:name="_Toc109244985"/>
      <w:r w:rsidRPr="00A833A8">
        <w:rPr>
          <w:rFonts w:ascii="Arial" w:hAnsi="Arial" w:cs="Arial"/>
          <w:b/>
          <w:bCs/>
          <w:caps/>
          <w:noProof/>
          <w:color w:val="7F7F7F" w:themeColor="text1" w:themeTint="80"/>
          <w:sz w:val="30"/>
          <w:szCs w:val="30"/>
          <w:lang w:eastAsia="en-AU"/>
        </w:rPr>
        <w:t>7.1.4</w:t>
      </w:r>
      <w:r w:rsidRPr="00A833A8">
        <w:rPr>
          <w:rFonts w:ascii="Arial" w:hAnsi="Arial" w:cs="Arial"/>
          <w:b/>
          <w:bCs/>
          <w:caps/>
          <w:noProof/>
          <w:color w:val="7F7F7F" w:themeColor="text1" w:themeTint="80"/>
          <w:sz w:val="30"/>
          <w:szCs w:val="30"/>
          <w:lang w:eastAsia="en-AU"/>
        </w:rPr>
        <w:tab/>
        <w:t>Dogger</w:t>
      </w:r>
      <w:bookmarkEnd w:id="216"/>
      <w:bookmarkEnd w:id="217"/>
    </w:p>
    <w:p w14:paraId="50168A87" w14:textId="77777777" w:rsidR="005D6DB7" w:rsidRPr="004A3F63" w:rsidRDefault="005D6DB7" w:rsidP="005D6DB7">
      <w:pPr>
        <w:spacing w:before="120" w:after="120" w:line="240" w:lineRule="auto"/>
        <w:rPr>
          <w:rFonts w:ascii="Arial" w:hAnsi="Arial" w:cs="Arial"/>
        </w:rPr>
      </w:pPr>
      <w:r w:rsidRPr="004A3F63">
        <w:rPr>
          <w:rFonts w:ascii="Arial" w:hAnsi="Arial" w:cs="Arial"/>
        </w:rPr>
        <w:t>A dogger is required to hold a high risk work licence for dogging work, as specified under Schedule 3 of the WHS Regulation.</w:t>
      </w:r>
    </w:p>
    <w:p w14:paraId="0BCD4A5E"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The primary role of a dogger is to assist the crane operator in the safe and efficient operation of the crane. This includes the application of slinging techniques, including the selection and inspection of lifting gear, and the directing of the crane operator when a load is out of the operator’s view. The use of a dogger is crucial when the crane operator’s vision is obscured or when operating in high risk areas. </w:t>
      </w:r>
      <w:r w:rsidRPr="004A3F63">
        <w:rPr>
          <w:rFonts w:ascii="Arial" w:hAnsi="Arial" w:cs="Arial"/>
        </w:rPr>
        <w:lastRenderedPageBreak/>
        <w:t>Doggers must be positioned to safely observe the entire lifting operation that they are responsible for. However, a dogger should not be used to also perform the role of a ‘spotter’ when the crane is operating close to overhead powerlines.</w:t>
      </w:r>
    </w:p>
    <w:p w14:paraId="5DAAAC26" w14:textId="77777777" w:rsidR="005D6DB7" w:rsidRPr="004A3F63" w:rsidRDefault="005D6DB7" w:rsidP="005D6DB7">
      <w:pPr>
        <w:spacing w:before="120" w:after="120" w:line="240" w:lineRule="auto"/>
        <w:rPr>
          <w:rFonts w:ascii="Arial" w:hAnsi="Arial" w:cs="Arial"/>
        </w:rPr>
      </w:pPr>
      <w:r w:rsidRPr="004A3F63">
        <w:rPr>
          <w:rFonts w:ascii="Arial" w:hAnsi="Arial" w:cs="Arial"/>
        </w:rPr>
        <w:t>A dogger must be in control of the load from the time it is hoisted until it is placed in position. If a load is being controlled by more than one dogger, the different doggers must know what part of the lifting operation they are responsible for.</w:t>
      </w:r>
    </w:p>
    <w:p w14:paraId="779B09E3" w14:textId="77777777" w:rsidR="005D6DB7" w:rsidRPr="004A3F63" w:rsidRDefault="005D6DB7" w:rsidP="005D6DB7">
      <w:pPr>
        <w:spacing w:before="120" w:after="120" w:line="240" w:lineRule="auto"/>
        <w:rPr>
          <w:rFonts w:ascii="Arial" w:hAnsi="Arial" w:cs="Arial"/>
        </w:rPr>
      </w:pPr>
      <w:r w:rsidRPr="004A3F63">
        <w:rPr>
          <w:rFonts w:ascii="Arial" w:hAnsi="Arial" w:cs="Arial"/>
        </w:rPr>
        <w:t>Doggers are required to know how to:</w:t>
      </w:r>
    </w:p>
    <w:p w14:paraId="11D752BD" w14:textId="77777777" w:rsidR="005D6DB7" w:rsidRPr="004A3F63" w:rsidRDefault="005D6DB7" w:rsidP="003A7783">
      <w:pPr>
        <w:pStyle w:val="ListParagraph"/>
        <w:numPr>
          <w:ilvl w:val="0"/>
          <w:numId w:val="99"/>
        </w:numPr>
        <w:spacing w:before="0" w:after="60" w:line="240" w:lineRule="auto"/>
        <w:jc w:val="both"/>
        <w:rPr>
          <w:rFonts w:ascii="Arial" w:hAnsi="Arial" w:cs="Arial"/>
        </w:rPr>
      </w:pPr>
      <w:r w:rsidRPr="004A3F63">
        <w:rPr>
          <w:rFonts w:ascii="Arial" w:hAnsi="Arial" w:cs="Arial"/>
        </w:rPr>
        <w:t>use the various types of ropes, slings, chains and lifting</w:t>
      </w:r>
      <w:r w:rsidRPr="004A3F63">
        <w:rPr>
          <w:rFonts w:ascii="Arial" w:hAnsi="Arial" w:cs="Arial"/>
          <w:spacing w:val="-5"/>
        </w:rPr>
        <w:t xml:space="preserve"> </w:t>
      </w:r>
      <w:r w:rsidRPr="004A3F63">
        <w:rPr>
          <w:rFonts w:ascii="Arial" w:hAnsi="Arial" w:cs="Arial"/>
        </w:rPr>
        <w:t>accessories</w:t>
      </w:r>
    </w:p>
    <w:p w14:paraId="0C8DC726" w14:textId="77777777" w:rsidR="005D6DB7" w:rsidRPr="004A3F63" w:rsidRDefault="005D6DB7" w:rsidP="003A7783">
      <w:pPr>
        <w:pStyle w:val="ListParagraph"/>
        <w:numPr>
          <w:ilvl w:val="0"/>
          <w:numId w:val="99"/>
        </w:numPr>
        <w:spacing w:before="0" w:after="60" w:line="240" w:lineRule="auto"/>
        <w:jc w:val="both"/>
        <w:rPr>
          <w:rFonts w:ascii="Arial" w:hAnsi="Arial" w:cs="Arial"/>
        </w:rPr>
      </w:pPr>
      <w:r w:rsidRPr="004A3F63">
        <w:rPr>
          <w:rFonts w:ascii="Arial" w:hAnsi="Arial" w:cs="Arial"/>
        </w:rPr>
        <w:t>determine the rated capacity of any rope, sling or chain to be used for</w:t>
      </w:r>
      <w:r w:rsidRPr="004A3F63">
        <w:rPr>
          <w:rFonts w:ascii="Arial" w:hAnsi="Arial" w:cs="Arial"/>
          <w:spacing w:val="-15"/>
        </w:rPr>
        <w:t xml:space="preserve"> </w:t>
      </w:r>
      <w:r w:rsidRPr="004A3F63">
        <w:rPr>
          <w:rFonts w:ascii="Arial" w:hAnsi="Arial" w:cs="Arial"/>
        </w:rPr>
        <w:t>lifting</w:t>
      </w:r>
    </w:p>
    <w:p w14:paraId="361DAFE8" w14:textId="77777777" w:rsidR="005D6DB7" w:rsidRPr="004A3F63" w:rsidRDefault="005D6DB7" w:rsidP="003A7783">
      <w:pPr>
        <w:pStyle w:val="ListParagraph"/>
        <w:numPr>
          <w:ilvl w:val="0"/>
          <w:numId w:val="99"/>
        </w:numPr>
        <w:spacing w:before="0" w:after="60" w:line="240" w:lineRule="auto"/>
        <w:jc w:val="both"/>
        <w:rPr>
          <w:rFonts w:ascii="Arial" w:hAnsi="Arial" w:cs="Arial"/>
        </w:rPr>
      </w:pPr>
      <w:r w:rsidRPr="004A3F63">
        <w:rPr>
          <w:rFonts w:ascii="Arial" w:hAnsi="Arial" w:cs="Arial"/>
        </w:rPr>
        <w:t>assess the weights of loads to be</w:t>
      </w:r>
      <w:r w:rsidRPr="004A3F63">
        <w:rPr>
          <w:rFonts w:ascii="Arial" w:hAnsi="Arial" w:cs="Arial"/>
          <w:spacing w:val="-3"/>
        </w:rPr>
        <w:t xml:space="preserve"> </w:t>
      </w:r>
      <w:r w:rsidRPr="004A3F63">
        <w:rPr>
          <w:rFonts w:ascii="Arial" w:hAnsi="Arial" w:cs="Arial"/>
        </w:rPr>
        <w:t>lifted</w:t>
      </w:r>
    </w:p>
    <w:p w14:paraId="2BF22C7A" w14:textId="77777777" w:rsidR="005D6DB7" w:rsidRPr="004A3F63" w:rsidRDefault="005D6DB7" w:rsidP="003A7783">
      <w:pPr>
        <w:pStyle w:val="ListParagraph"/>
        <w:numPr>
          <w:ilvl w:val="0"/>
          <w:numId w:val="99"/>
        </w:numPr>
        <w:spacing w:before="0" w:after="60" w:line="240" w:lineRule="auto"/>
        <w:jc w:val="both"/>
        <w:rPr>
          <w:rFonts w:ascii="Arial" w:hAnsi="Arial" w:cs="Arial"/>
        </w:rPr>
      </w:pPr>
      <w:r w:rsidRPr="004A3F63">
        <w:rPr>
          <w:rFonts w:ascii="Arial" w:hAnsi="Arial" w:cs="Arial"/>
        </w:rPr>
        <w:t>safely sling loads of different weights and</w:t>
      </w:r>
      <w:r w:rsidRPr="004A3F63">
        <w:rPr>
          <w:rFonts w:ascii="Arial" w:hAnsi="Arial" w:cs="Arial"/>
          <w:spacing w:val="-7"/>
        </w:rPr>
        <w:t xml:space="preserve"> </w:t>
      </w:r>
      <w:r w:rsidRPr="004A3F63">
        <w:rPr>
          <w:rFonts w:ascii="Arial" w:hAnsi="Arial" w:cs="Arial"/>
        </w:rPr>
        <w:t>sizes</w:t>
      </w:r>
    </w:p>
    <w:p w14:paraId="04A10BF5" w14:textId="77777777" w:rsidR="005D6DB7" w:rsidRPr="004A3F63" w:rsidRDefault="005D6DB7" w:rsidP="003A7783">
      <w:pPr>
        <w:pStyle w:val="ListParagraph"/>
        <w:numPr>
          <w:ilvl w:val="0"/>
          <w:numId w:val="99"/>
        </w:numPr>
        <w:spacing w:before="0" w:after="60" w:line="240" w:lineRule="auto"/>
        <w:jc w:val="both"/>
        <w:rPr>
          <w:rFonts w:ascii="Arial" w:hAnsi="Arial" w:cs="Arial"/>
        </w:rPr>
      </w:pPr>
      <w:r w:rsidRPr="004A3F63">
        <w:rPr>
          <w:rFonts w:ascii="Arial" w:hAnsi="Arial" w:cs="Arial"/>
        </w:rPr>
        <w:t>direct a crane or hoist operator in the movement of a load when the load is out of the operator’s</w:t>
      </w:r>
      <w:r w:rsidRPr="004A3F63">
        <w:rPr>
          <w:rFonts w:ascii="Arial" w:hAnsi="Arial" w:cs="Arial"/>
          <w:spacing w:val="-1"/>
        </w:rPr>
        <w:t xml:space="preserve"> </w:t>
      </w:r>
      <w:r w:rsidRPr="004A3F63">
        <w:rPr>
          <w:rFonts w:ascii="Arial" w:hAnsi="Arial" w:cs="Arial"/>
        </w:rPr>
        <w:t>view</w:t>
      </w:r>
    </w:p>
    <w:p w14:paraId="1663EDA2" w14:textId="77777777" w:rsidR="005D6DB7" w:rsidRDefault="005D6DB7" w:rsidP="003A7783">
      <w:pPr>
        <w:pStyle w:val="ListParagraph"/>
        <w:numPr>
          <w:ilvl w:val="0"/>
          <w:numId w:val="99"/>
        </w:numPr>
        <w:spacing w:before="0" w:after="60" w:line="240" w:lineRule="auto"/>
        <w:jc w:val="both"/>
        <w:rPr>
          <w:rFonts w:ascii="Arial" w:hAnsi="Arial" w:cs="Arial"/>
        </w:rPr>
      </w:pPr>
      <w:r w:rsidRPr="004A3F63">
        <w:rPr>
          <w:rFonts w:ascii="Arial" w:hAnsi="Arial" w:cs="Arial"/>
        </w:rPr>
        <w:t>give appropriate directions when directing</w:t>
      </w:r>
      <w:r w:rsidRPr="004A3F63">
        <w:rPr>
          <w:rFonts w:ascii="Arial" w:hAnsi="Arial" w:cs="Arial"/>
          <w:spacing w:val="-2"/>
        </w:rPr>
        <w:t xml:space="preserve"> </w:t>
      </w:r>
      <w:r w:rsidRPr="004A3F63">
        <w:rPr>
          <w:rFonts w:ascii="Arial" w:hAnsi="Arial" w:cs="Arial"/>
        </w:rPr>
        <w:t>loads.</w:t>
      </w:r>
    </w:p>
    <w:p w14:paraId="0C59FCA3" w14:textId="4B5431C9" w:rsidR="005D6DB7" w:rsidRPr="004A3F63" w:rsidRDefault="005D6DB7" w:rsidP="005D6DB7">
      <w:pPr>
        <w:spacing w:before="120" w:after="120" w:line="240" w:lineRule="auto"/>
        <w:rPr>
          <w:rFonts w:ascii="Arial" w:hAnsi="Arial" w:cs="Arial"/>
        </w:rPr>
      </w:pPr>
      <w:r w:rsidRPr="004A3F63">
        <w:rPr>
          <w:rFonts w:ascii="Arial" w:hAnsi="Arial" w:cs="Arial"/>
        </w:rPr>
        <w:t>Before directing the crane operator to raise a load, the dogger must ensure:</w:t>
      </w:r>
    </w:p>
    <w:p w14:paraId="733DB920" w14:textId="77777777" w:rsidR="005D6DB7" w:rsidRPr="004A3F63" w:rsidRDefault="005D6DB7" w:rsidP="003A7783">
      <w:pPr>
        <w:pStyle w:val="ListParagraph"/>
        <w:numPr>
          <w:ilvl w:val="0"/>
          <w:numId w:val="100"/>
        </w:numPr>
        <w:spacing w:before="0" w:after="60" w:line="240" w:lineRule="auto"/>
        <w:jc w:val="both"/>
        <w:rPr>
          <w:rFonts w:ascii="Arial" w:hAnsi="Arial" w:cs="Arial"/>
        </w:rPr>
      </w:pPr>
      <w:r w:rsidRPr="004A3F63">
        <w:rPr>
          <w:rFonts w:ascii="Arial" w:hAnsi="Arial" w:cs="Arial"/>
        </w:rPr>
        <w:t>each lifting attachment, sling and shackle has a rated capacity, or working load limit greater than or equal to that of the load. These attachments must be suitable for safely handling the load</w:t>
      </w:r>
    </w:p>
    <w:p w14:paraId="21F3FE82" w14:textId="77777777" w:rsidR="005D6DB7" w:rsidRPr="004A3F63" w:rsidRDefault="005D6DB7" w:rsidP="003A7783">
      <w:pPr>
        <w:pStyle w:val="ListParagraph"/>
        <w:numPr>
          <w:ilvl w:val="0"/>
          <w:numId w:val="100"/>
        </w:numPr>
        <w:spacing w:before="0" w:after="60" w:line="240" w:lineRule="auto"/>
        <w:jc w:val="both"/>
        <w:rPr>
          <w:rFonts w:ascii="Arial" w:hAnsi="Arial" w:cs="Arial"/>
        </w:rPr>
      </w:pPr>
      <w:r w:rsidRPr="004A3F63">
        <w:rPr>
          <w:rFonts w:ascii="Arial" w:hAnsi="Arial" w:cs="Arial"/>
        </w:rPr>
        <w:t>the hoisting apparatus is correctly applied to the load and the crane</w:t>
      </w:r>
      <w:r w:rsidRPr="004A3F63">
        <w:rPr>
          <w:rFonts w:ascii="Arial" w:hAnsi="Arial" w:cs="Arial"/>
          <w:spacing w:val="-6"/>
        </w:rPr>
        <w:t xml:space="preserve"> </w:t>
      </w:r>
      <w:r w:rsidRPr="004A3F63">
        <w:rPr>
          <w:rFonts w:ascii="Arial" w:hAnsi="Arial" w:cs="Arial"/>
        </w:rPr>
        <w:t>hook</w:t>
      </w:r>
    </w:p>
    <w:p w14:paraId="28777AB3" w14:textId="77777777" w:rsidR="005D6DB7" w:rsidRPr="004A3F63" w:rsidRDefault="005D6DB7" w:rsidP="003A7783">
      <w:pPr>
        <w:pStyle w:val="ListParagraph"/>
        <w:numPr>
          <w:ilvl w:val="0"/>
          <w:numId w:val="100"/>
        </w:numPr>
        <w:spacing w:before="0" w:after="60" w:line="240" w:lineRule="auto"/>
        <w:jc w:val="both"/>
        <w:rPr>
          <w:rFonts w:ascii="Arial" w:hAnsi="Arial" w:cs="Arial"/>
        </w:rPr>
      </w:pPr>
      <w:r w:rsidRPr="004A3F63">
        <w:rPr>
          <w:rFonts w:ascii="Arial" w:hAnsi="Arial" w:cs="Arial"/>
        </w:rPr>
        <w:t>no part of the load is loose</w:t>
      </w:r>
    </w:p>
    <w:p w14:paraId="0AAAE4B8" w14:textId="77777777" w:rsidR="005D6DB7" w:rsidRPr="004A3F63" w:rsidRDefault="005D6DB7" w:rsidP="003A7783">
      <w:pPr>
        <w:pStyle w:val="ListParagraph"/>
        <w:numPr>
          <w:ilvl w:val="0"/>
          <w:numId w:val="100"/>
        </w:numPr>
        <w:spacing w:before="0" w:after="60" w:line="240" w:lineRule="auto"/>
        <w:jc w:val="both"/>
        <w:rPr>
          <w:rFonts w:ascii="Arial" w:hAnsi="Arial" w:cs="Arial"/>
        </w:rPr>
      </w:pPr>
      <w:r w:rsidRPr="004A3F63">
        <w:rPr>
          <w:rFonts w:ascii="Arial" w:hAnsi="Arial" w:cs="Arial"/>
        </w:rPr>
        <w:t>the load is properly</w:t>
      </w:r>
      <w:r w:rsidRPr="004A3F63">
        <w:rPr>
          <w:rFonts w:ascii="Arial" w:hAnsi="Arial" w:cs="Arial"/>
          <w:spacing w:val="-2"/>
        </w:rPr>
        <w:t xml:space="preserve"> </w:t>
      </w:r>
      <w:r w:rsidRPr="004A3F63">
        <w:rPr>
          <w:rFonts w:ascii="Arial" w:hAnsi="Arial" w:cs="Arial"/>
        </w:rPr>
        <w:t>balanced</w:t>
      </w:r>
    </w:p>
    <w:p w14:paraId="59152974" w14:textId="77777777" w:rsidR="005D6DB7" w:rsidRPr="004A3F63" w:rsidRDefault="005D6DB7" w:rsidP="003A7783">
      <w:pPr>
        <w:pStyle w:val="ListParagraph"/>
        <w:numPr>
          <w:ilvl w:val="0"/>
          <w:numId w:val="100"/>
        </w:numPr>
        <w:spacing w:before="0" w:after="60" w:line="240" w:lineRule="auto"/>
        <w:jc w:val="both"/>
        <w:rPr>
          <w:rFonts w:ascii="Arial" w:hAnsi="Arial" w:cs="Arial"/>
        </w:rPr>
      </w:pPr>
      <w:r w:rsidRPr="004A3F63">
        <w:rPr>
          <w:rFonts w:ascii="Arial" w:hAnsi="Arial" w:cs="Arial"/>
        </w:rPr>
        <w:t>the load is not</w:t>
      </w:r>
      <w:r w:rsidRPr="004A3F63">
        <w:rPr>
          <w:rFonts w:ascii="Arial" w:hAnsi="Arial" w:cs="Arial"/>
          <w:spacing w:val="-2"/>
        </w:rPr>
        <w:t xml:space="preserve"> </w:t>
      </w:r>
      <w:r w:rsidRPr="004A3F63">
        <w:rPr>
          <w:rFonts w:ascii="Arial" w:hAnsi="Arial" w:cs="Arial"/>
        </w:rPr>
        <w:t>snagged</w:t>
      </w:r>
    </w:p>
    <w:p w14:paraId="1BE43357" w14:textId="77777777" w:rsidR="005D6DB7" w:rsidRPr="004A3F63" w:rsidRDefault="005D6DB7" w:rsidP="003A7783">
      <w:pPr>
        <w:pStyle w:val="ListParagraph"/>
        <w:numPr>
          <w:ilvl w:val="0"/>
          <w:numId w:val="100"/>
        </w:numPr>
        <w:spacing w:before="0" w:after="60" w:line="240" w:lineRule="auto"/>
        <w:jc w:val="both"/>
        <w:rPr>
          <w:rFonts w:ascii="Arial" w:hAnsi="Arial" w:cs="Arial"/>
        </w:rPr>
      </w:pPr>
      <w:r w:rsidRPr="004A3F63">
        <w:rPr>
          <w:rFonts w:ascii="Arial" w:hAnsi="Arial" w:cs="Arial"/>
        </w:rPr>
        <w:t>the load will not contact any object or constitute a hazard to any person when it is</w:t>
      </w:r>
      <w:r w:rsidRPr="004A3F63">
        <w:rPr>
          <w:rFonts w:ascii="Arial" w:hAnsi="Arial" w:cs="Arial"/>
          <w:spacing w:val="-16"/>
        </w:rPr>
        <w:t xml:space="preserve"> </w:t>
      </w:r>
      <w:r w:rsidRPr="004A3F63">
        <w:rPr>
          <w:rFonts w:ascii="Arial" w:hAnsi="Arial" w:cs="Arial"/>
        </w:rPr>
        <w:t>lifted.</w:t>
      </w:r>
    </w:p>
    <w:p w14:paraId="1C924F2C" w14:textId="0DD698A3"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218" w:name="_TOC_250050"/>
      <w:bookmarkStart w:id="219" w:name="_Toc10707625"/>
      <w:bookmarkStart w:id="220" w:name="_Toc109244986"/>
      <w:r w:rsidRPr="00A833A8">
        <w:rPr>
          <w:rFonts w:ascii="Arial" w:eastAsia="Arial" w:hAnsi="Arial" w:cs="Arial"/>
          <w:color w:val="7030A0"/>
          <w:sz w:val="40"/>
          <w:szCs w:val="40"/>
        </w:rPr>
        <w:t xml:space="preserve">Minimising risk of injury from lifting </w:t>
      </w:r>
      <w:bookmarkEnd w:id="218"/>
      <w:r w:rsidRPr="00A833A8">
        <w:rPr>
          <w:rFonts w:ascii="Arial" w:eastAsia="Arial" w:hAnsi="Arial" w:cs="Arial"/>
          <w:color w:val="7030A0"/>
          <w:sz w:val="40"/>
          <w:szCs w:val="40"/>
        </w:rPr>
        <w:t>loads</w:t>
      </w:r>
      <w:bookmarkEnd w:id="219"/>
      <w:bookmarkEnd w:id="220"/>
    </w:p>
    <w:p w14:paraId="33F41829" w14:textId="77777777" w:rsidR="005D6DB7" w:rsidRPr="004A3F63" w:rsidRDefault="005D6DB7" w:rsidP="005D6DB7">
      <w:pPr>
        <w:spacing w:before="120" w:after="120" w:line="240" w:lineRule="auto"/>
        <w:rPr>
          <w:rFonts w:ascii="Arial" w:hAnsi="Arial" w:cs="Arial"/>
        </w:rPr>
      </w:pPr>
      <w:r w:rsidRPr="004A3F63">
        <w:rPr>
          <w:rFonts w:ascii="Arial" w:hAnsi="Arial" w:cs="Arial"/>
        </w:rPr>
        <w:t>Lifting loads may present a risk to the health and safety of persons in the vicinity of the tower crane from:</w:t>
      </w:r>
    </w:p>
    <w:p w14:paraId="364FBA2E" w14:textId="77777777" w:rsidR="005D6DB7" w:rsidRPr="004A3F63" w:rsidRDefault="005D6DB7" w:rsidP="003A7783">
      <w:pPr>
        <w:pStyle w:val="ListParagraph"/>
        <w:numPr>
          <w:ilvl w:val="0"/>
          <w:numId w:val="101"/>
        </w:numPr>
        <w:spacing w:before="0" w:after="60" w:line="240" w:lineRule="auto"/>
        <w:jc w:val="both"/>
        <w:rPr>
          <w:rFonts w:ascii="Arial" w:hAnsi="Arial" w:cs="Arial"/>
        </w:rPr>
      </w:pPr>
      <w:r w:rsidRPr="004A3F63">
        <w:rPr>
          <w:rFonts w:ascii="Arial" w:hAnsi="Arial" w:cs="Arial"/>
        </w:rPr>
        <w:t>damaged lifting</w:t>
      </w:r>
      <w:r w:rsidRPr="004A3F63">
        <w:rPr>
          <w:rFonts w:ascii="Arial" w:hAnsi="Arial" w:cs="Arial"/>
          <w:spacing w:val="-1"/>
        </w:rPr>
        <w:t xml:space="preserve"> </w:t>
      </w:r>
      <w:r w:rsidRPr="004A3F63">
        <w:rPr>
          <w:rFonts w:ascii="Arial" w:hAnsi="Arial" w:cs="Arial"/>
        </w:rPr>
        <w:t>gear</w:t>
      </w:r>
    </w:p>
    <w:p w14:paraId="2BA65605" w14:textId="77777777" w:rsidR="005D6DB7" w:rsidRPr="004A3F63" w:rsidRDefault="005D6DB7" w:rsidP="003A7783">
      <w:pPr>
        <w:pStyle w:val="ListParagraph"/>
        <w:numPr>
          <w:ilvl w:val="0"/>
          <w:numId w:val="101"/>
        </w:numPr>
        <w:spacing w:before="0" w:after="60" w:line="240" w:lineRule="auto"/>
        <w:jc w:val="both"/>
        <w:rPr>
          <w:rFonts w:ascii="Arial" w:hAnsi="Arial" w:cs="Arial"/>
        </w:rPr>
      </w:pPr>
      <w:r w:rsidRPr="004A3F63">
        <w:rPr>
          <w:rFonts w:ascii="Arial" w:hAnsi="Arial" w:cs="Arial"/>
        </w:rPr>
        <w:t>crane overload</w:t>
      </w:r>
    </w:p>
    <w:p w14:paraId="273ED975" w14:textId="77777777" w:rsidR="005D6DB7" w:rsidRPr="004A3F63" w:rsidRDefault="005D6DB7" w:rsidP="003A7783">
      <w:pPr>
        <w:pStyle w:val="ListParagraph"/>
        <w:numPr>
          <w:ilvl w:val="0"/>
          <w:numId w:val="101"/>
        </w:numPr>
        <w:spacing w:before="0" w:after="60" w:line="240" w:lineRule="auto"/>
        <w:jc w:val="both"/>
        <w:rPr>
          <w:rFonts w:ascii="Arial" w:hAnsi="Arial" w:cs="Arial"/>
        </w:rPr>
      </w:pPr>
      <w:r w:rsidRPr="004A3F63">
        <w:rPr>
          <w:rFonts w:ascii="Arial" w:hAnsi="Arial" w:cs="Arial"/>
        </w:rPr>
        <w:t>unsecured and dropped loads (falling</w:t>
      </w:r>
      <w:r w:rsidRPr="004A3F63">
        <w:rPr>
          <w:rFonts w:ascii="Arial" w:hAnsi="Arial" w:cs="Arial"/>
          <w:spacing w:val="-3"/>
        </w:rPr>
        <w:t xml:space="preserve"> </w:t>
      </w:r>
      <w:r w:rsidRPr="004A3F63">
        <w:rPr>
          <w:rFonts w:ascii="Arial" w:hAnsi="Arial" w:cs="Arial"/>
        </w:rPr>
        <w:t>objects).</w:t>
      </w:r>
    </w:p>
    <w:p w14:paraId="3129169A" w14:textId="25CD6080" w:rsidR="005D6DB7" w:rsidRPr="004A3F63" w:rsidRDefault="005D6DB7" w:rsidP="005D6DB7">
      <w:pPr>
        <w:spacing w:line="240" w:lineRule="auto"/>
        <w:rPr>
          <w:rFonts w:ascii="Arial" w:hAnsi="Arial" w:cs="Arial"/>
        </w:rPr>
      </w:pPr>
      <w:r w:rsidRPr="004A3F63">
        <w:rPr>
          <w:rFonts w:ascii="Arial" w:hAnsi="Arial" w:cs="Arial"/>
        </w:rPr>
        <w:t xml:space="preserve">Some tower cranes also may be remotely operated by either hard-wired pendant controls or wireless controls. Further information on remote operation of these tower cranes, as well as self-erecting tower cranes, is provided at 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_Ref9321378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8</w:t>
      </w:r>
      <w:r w:rsidRPr="004A3F63">
        <w:rPr>
          <w:rFonts w:ascii="Arial" w:hAnsi="Arial" w:cs="Arial"/>
          <w:color w:val="2E74B5" w:themeColor="accent1" w:themeShade="BF"/>
          <w:u w:val="single"/>
        </w:rPr>
        <w:fldChar w:fldCharType="end"/>
      </w:r>
      <w:r w:rsidRPr="004A3F63">
        <w:rPr>
          <w:rFonts w:ascii="Arial" w:hAnsi="Arial" w:cs="Arial"/>
        </w:rPr>
        <w:t>.</w:t>
      </w:r>
    </w:p>
    <w:p w14:paraId="1054D529" w14:textId="7A91A203" w:rsidR="005D6DB7" w:rsidRPr="00A833A8" w:rsidRDefault="005218E6"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21" w:name="_Toc10707626"/>
      <w:bookmarkStart w:id="222" w:name="_Toc109244987"/>
      <w:r>
        <w:rPr>
          <w:rFonts w:ascii="Arial" w:hAnsi="Arial" w:cs="Arial"/>
          <w:b/>
          <w:bCs/>
          <w:caps/>
          <w:noProof/>
          <w:color w:val="7F7F7F" w:themeColor="text1" w:themeTint="80"/>
          <w:sz w:val="30"/>
          <w:szCs w:val="30"/>
          <w:lang w:eastAsia="en-AU"/>
        </w:rPr>
        <w:t>7.2.1</w:t>
      </w:r>
      <w:r>
        <w:rPr>
          <w:rFonts w:ascii="Arial" w:hAnsi="Arial" w:cs="Arial"/>
          <w:b/>
          <w:bCs/>
          <w:caps/>
          <w:noProof/>
          <w:color w:val="7F7F7F" w:themeColor="text1" w:themeTint="80"/>
          <w:sz w:val="30"/>
          <w:szCs w:val="30"/>
          <w:lang w:eastAsia="en-AU"/>
        </w:rPr>
        <w:tab/>
      </w:r>
      <w:r w:rsidR="005D6DB7" w:rsidRPr="00A833A8">
        <w:rPr>
          <w:rFonts w:ascii="Arial" w:hAnsi="Arial" w:cs="Arial"/>
          <w:b/>
          <w:bCs/>
          <w:caps/>
          <w:noProof/>
          <w:color w:val="7F7F7F" w:themeColor="text1" w:themeTint="80"/>
          <w:sz w:val="30"/>
          <w:szCs w:val="30"/>
          <w:lang w:eastAsia="en-AU"/>
        </w:rPr>
        <w:t>Crane High Low Lifts</w:t>
      </w:r>
      <w:bookmarkEnd w:id="221"/>
      <w:bookmarkEnd w:id="222"/>
    </w:p>
    <w:p w14:paraId="218236C0" w14:textId="77777777" w:rsidR="005D6DB7" w:rsidRPr="004A3F63" w:rsidRDefault="005D6DB7" w:rsidP="005D6DB7">
      <w:pPr>
        <w:spacing w:line="240" w:lineRule="auto"/>
        <w:rPr>
          <w:rFonts w:ascii="Arial" w:hAnsi="Arial" w:cs="Arial"/>
        </w:rPr>
      </w:pPr>
      <w:r w:rsidRPr="004A3F63">
        <w:rPr>
          <w:rFonts w:ascii="Arial" w:hAnsi="Arial" w:cs="Arial"/>
        </w:rPr>
        <w:t>The practice of High-Low lifts where multiple loads are slung in a vertical configuration from a crane in the one lifting operation. This practice is no longer permitted by the regulator and the crane industry must remove this practice from all lifting operations in the ACT.</w:t>
      </w:r>
    </w:p>
    <w:p w14:paraId="1B7B27B6" w14:textId="77777777" w:rsidR="005D6DB7" w:rsidRPr="004A3F63" w:rsidRDefault="005D6DB7" w:rsidP="005D6DB7">
      <w:pPr>
        <w:spacing w:line="240" w:lineRule="auto"/>
        <w:rPr>
          <w:rFonts w:ascii="Arial" w:hAnsi="Arial" w:cs="Arial"/>
        </w:rPr>
      </w:pPr>
      <w:r w:rsidRPr="004A3F63">
        <w:rPr>
          <w:rFonts w:ascii="Arial" w:hAnsi="Arial" w:cs="Arial"/>
        </w:rPr>
        <w:t>Lifting operations for Tower and Mobile Cranes performing High-Low or multiple vertically loaded lifts (‘Christmas tree’ lifts) are deemed dangerous during lifting operations and must not be implemented to ensure consistency with legislative requirements and safety of all lifting operations in the ACT.</w:t>
      </w:r>
    </w:p>
    <w:p w14:paraId="5EAF414A" w14:textId="77777777" w:rsidR="005D6DB7" w:rsidRPr="004A3F63" w:rsidRDefault="005D6DB7" w:rsidP="005D6DB7">
      <w:pPr>
        <w:spacing w:line="240" w:lineRule="auto"/>
        <w:rPr>
          <w:rFonts w:ascii="Arial" w:hAnsi="Arial" w:cs="Arial"/>
        </w:rPr>
      </w:pPr>
      <w:r w:rsidRPr="004A3F63">
        <w:rPr>
          <w:rFonts w:ascii="Arial" w:hAnsi="Arial" w:cs="Arial"/>
        </w:rPr>
        <w:t xml:space="preserve">Australian Standards AS3775.2:2014 stipulates that dual independent loads or separately reeved loaded slings are </w:t>
      </w:r>
      <w:r w:rsidRPr="004A3F63">
        <w:rPr>
          <w:rFonts w:ascii="Arial" w:hAnsi="Arial" w:cs="Arial"/>
          <w:b/>
          <w:u w:val="single"/>
        </w:rPr>
        <w:t>NOT</w:t>
      </w:r>
      <w:r w:rsidRPr="004A3F63">
        <w:rPr>
          <w:rFonts w:ascii="Arial" w:hAnsi="Arial" w:cs="Arial"/>
        </w:rPr>
        <w:t xml:space="preserve"> to be used where the loads are reeved to different heights. Refer to figure below.</w:t>
      </w:r>
    </w:p>
    <w:p w14:paraId="04689B5D" w14:textId="77777777" w:rsidR="005D6DB7" w:rsidRPr="004A3F63" w:rsidRDefault="005D6DB7" w:rsidP="005D6DB7">
      <w:pPr>
        <w:spacing w:line="240" w:lineRule="auto"/>
        <w:rPr>
          <w:rFonts w:ascii="Arial" w:hAnsi="Arial" w:cs="Arial"/>
        </w:rPr>
      </w:pPr>
      <w:r w:rsidRPr="004A3F63">
        <w:rPr>
          <w:rFonts w:ascii="Arial" w:hAnsi="Arial" w:cs="Arial"/>
        </w:rPr>
        <w:t>The context of this rationale is that it is accepted that a single load lift cannot be eliminated or avoided (on the basis it is a necessary part of construction activity). However, a High-Low lift can be avoided (on the basis that a High-Low lift is optional rather than a necessary part of construction activity).</w:t>
      </w:r>
    </w:p>
    <w:p w14:paraId="3C1CEC58" w14:textId="77777777" w:rsidR="005D6DB7" w:rsidRPr="004A3F63" w:rsidRDefault="005D6DB7" w:rsidP="005D6DB7">
      <w:pPr>
        <w:spacing w:line="240" w:lineRule="auto"/>
        <w:rPr>
          <w:rFonts w:ascii="Arial" w:hAnsi="Arial" w:cs="Arial"/>
        </w:rPr>
      </w:pPr>
      <w:r w:rsidRPr="004A3F63">
        <w:rPr>
          <w:rFonts w:ascii="Arial" w:hAnsi="Arial" w:cs="Arial"/>
        </w:rPr>
        <w:lastRenderedPageBreak/>
        <w:t xml:space="preserve">In summary, WorkSafe ACT considers that in order to demonstrate compliance with section 36 of the </w:t>
      </w:r>
      <w:hyperlink r:id="rId45" w:history="1">
        <w:r w:rsidRPr="004A3F63">
          <w:rPr>
            <w:rFonts w:ascii="Arial" w:hAnsi="Arial" w:cs="Arial"/>
            <w:i/>
            <w:color w:val="0563C1" w:themeColor="hyperlink"/>
            <w:u w:val="single"/>
          </w:rPr>
          <w:t>Work Health and Safety Regulation 2011</w:t>
        </w:r>
      </w:hyperlink>
      <w:r w:rsidRPr="004A3F63">
        <w:rPr>
          <w:rFonts w:ascii="Arial" w:hAnsi="Arial" w:cs="Arial"/>
          <w:i/>
        </w:rPr>
        <w:t xml:space="preserve"> </w:t>
      </w:r>
      <w:r w:rsidRPr="004A3F63">
        <w:rPr>
          <w:rFonts w:ascii="Arial" w:hAnsi="Arial" w:cs="Arial"/>
        </w:rPr>
        <w:t>a person conducting a business or undertaking PCBU) must not undertake High-Low lifts as the hierarchy of control mechanisms require the risk to be eliminated.</w:t>
      </w:r>
    </w:p>
    <w:p w14:paraId="3CA3B03B" w14:textId="77777777" w:rsidR="005D6DB7" w:rsidRPr="004A3F63" w:rsidRDefault="005D6DB7" w:rsidP="005D6DB7">
      <w:pPr>
        <w:spacing w:line="240" w:lineRule="auto"/>
        <w:ind w:left="1440"/>
        <w:contextualSpacing/>
        <w:jc w:val="center"/>
        <w:rPr>
          <w:rFonts w:ascii="Arial" w:hAnsi="Arial" w:cs="Arial"/>
          <w:lang w:eastAsia="en-AU"/>
        </w:rPr>
      </w:pPr>
      <w:r w:rsidRPr="004A3F63">
        <w:rPr>
          <w:rFonts w:ascii="Arial" w:hAnsi="Arial" w:cs="Arial"/>
          <w:noProof/>
          <w:lang w:eastAsia="en-AU"/>
        </w:rPr>
        <w:drawing>
          <wp:inline distT="0" distB="0" distL="0" distR="0" wp14:anchorId="6413588C" wp14:editId="5538E6EC">
            <wp:extent cx="2350800" cy="31608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o leg slip.PNG"/>
                    <pic:cNvPicPr/>
                  </pic:nvPicPr>
                  <pic:blipFill>
                    <a:blip r:embed="rId46">
                      <a:extLst>
                        <a:ext uri="{28A0092B-C50C-407E-A947-70E740481C1C}">
                          <a14:useLocalDpi xmlns:a14="http://schemas.microsoft.com/office/drawing/2010/main" val="0"/>
                        </a:ext>
                      </a:extLst>
                    </a:blip>
                    <a:stretch>
                      <a:fillRect/>
                    </a:stretch>
                  </pic:blipFill>
                  <pic:spPr>
                    <a:xfrm>
                      <a:off x="0" y="0"/>
                      <a:ext cx="2350800" cy="3160800"/>
                    </a:xfrm>
                    <a:prstGeom prst="rect">
                      <a:avLst/>
                    </a:prstGeom>
                  </pic:spPr>
                </pic:pic>
              </a:graphicData>
            </a:graphic>
          </wp:inline>
        </w:drawing>
      </w:r>
    </w:p>
    <w:p w14:paraId="6EAC8D1D" w14:textId="3C45AD01" w:rsidR="005D6DB7" w:rsidRPr="004A3F63" w:rsidRDefault="005D6DB7" w:rsidP="005D6DB7">
      <w:pPr>
        <w:spacing w:before="0" w:line="240" w:lineRule="auto"/>
        <w:jc w:val="center"/>
        <w:rPr>
          <w:rFonts w:ascii="Arial" w:hAnsi="Arial" w:cs="Arial"/>
          <w:i/>
          <w:iCs/>
          <w:color w:val="44546A" w:themeColor="text2"/>
          <w:sz w:val="18"/>
          <w:szCs w:val="18"/>
        </w:rPr>
      </w:pPr>
      <w:bookmarkStart w:id="223" w:name="_TOC_250049"/>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4</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Unsafe hi-low lift</w:t>
      </w:r>
    </w:p>
    <w:p w14:paraId="6CAE8EE3" w14:textId="77777777" w:rsidR="005D6DB7" w:rsidRPr="004A3F63" w:rsidRDefault="005D6DB7" w:rsidP="005D6DB7">
      <w:pPr>
        <w:spacing w:line="240" w:lineRule="auto"/>
        <w:jc w:val="center"/>
        <w:rPr>
          <w:rFonts w:ascii="Arial" w:hAnsi="Arial" w:cs="Arial"/>
        </w:rPr>
      </w:pPr>
      <w:r w:rsidRPr="004A3F63">
        <w:rPr>
          <w:rFonts w:ascii="Arial" w:hAnsi="Arial" w:cs="Arial"/>
          <w:noProof/>
        </w:rPr>
        <mc:AlternateContent>
          <mc:Choice Requires="wps">
            <w:drawing>
              <wp:anchor distT="0" distB="0" distL="114300" distR="114300" simplePos="0" relativeHeight="251668480" behindDoc="0" locked="0" layoutInCell="1" allowOverlap="1" wp14:anchorId="02FFD370" wp14:editId="2B5F3227">
                <wp:simplePos x="0" y="0"/>
                <wp:positionH relativeFrom="column">
                  <wp:posOffset>2179955</wp:posOffset>
                </wp:positionH>
                <wp:positionV relativeFrom="paragraph">
                  <wp:posOffset>170815</wp:posOffset>
                </wp:positionV>
                <wp:extent cx="403860" cy="312420"/>
                <wp:effectExtent l="19050" t="19050" r="15240" b="30480"/>
                <wp:wrapNone/>
                <wp:docPr id="6" name="Straight Connector 6"/>
                <wp:cNvGraphicFramePr/>
                <a:graphic xmlns:a="http://schemas.openxmlformats.org/drawingml/2006/main">
                  <a:graphicData uri="http://schemas.microsoft.com/office/word/2010/wordprocessingShape">
                    <wps:wsp>
                      <wps:cNvCnPr/>
                      <wps:spPr>
                        <a:xfrm flipH="1">
                          <a:off x="0" y="0"/>
                          <a:ext cx="403860" cy="312420"/>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1F6D2644" id="Straight Connector 6"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71.65pt,13.45pt" to="203.4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" strokecolor="red" strokeweight="3pt">
                <v:stroke joinstyle="miter"/>
              </v:line>
            </w:pict>
          </mc:Fallback>
        </mc:AlternateContent>
      </w:r>
      <w:r w:rsidRPr="004A3F63">
        <w:rPr>
          <w:rFonts w:ascii="Arial" w:hAnsi="Arial" w:cs="Arial"/>
          <w:noProof/>
        </w:rPr>
        <mc:AlternateContent>
          <mc:Choice Requires="wps">
            <w:drawing>
              <wp:anchor distT="0" distB="0" distL="114300" distR="114300" simplePos="0" relativeHeight="251667456" behindDoc="0" locked="0" layoutInCell="1" allowOverlap="1" wp14:anchorId="7E13BA10" wp14:editId="55D5FBFC">
                <wp:simplePos x="0" y="0"/>
                <wp:positionH relativeFrom="column">
                  <wp:posOffset>2248535</wp:posOffset>
                </wp:positionH>
                <wp:positionV relativeFrom="paragraph">
                  <wp:posOffset>163195</wp:posOffset>
                </wp:positionV>
                <wp:extent cx="327660" cy="312420"/>
                <wp:effectExtent l="19050" t="19050" r="34290" b="30480"/>
                <wp:wrapNone/>
                <wp:docPr id="5" name="Straight Connector 5"/>
                <wp:cNvGraphicFramePr/>
                <a:graphic xmlns:a="http://schemas.openxmlformats.org/drawingml/2006/main">
                  <a:graphicData uri="http://schemas.microsoft.com/office/word/2010/wordprocessingShape">
                    <wps:wsp>
                      <wps:cNvCnPr/>
                      <wps:spPr>
                        <a:xfrm>
                          <a:off x="0" y="0"/>
                          <a:ext cx="327660" cy="312420"/>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64DA8721"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7.05pt,12.85pt" to="202.8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" strokecolor="red" strokeweight="3pt">
                <v:stroke joinstyle="miter"/>
              </v:line>
            </w:pict>
          </mc:Fallback>
        </mc:AlternateContent>
      </w:r>
      <w:r w:rsidRPr="004A3F63">
        <w:rPr>
          <w:rFonts w:ascii="Arial" w:hAnsi="Arial" w:cs="Arial"/>
          <w:noProof/>
        </w:rPr>
        <w:drawing>
          <wp:inline distT="0" distB="0" distL="0" distR="0" wp14:anchorId="0D30DC46" wp14:editId="267F2839">
            <wp:extent cx="2412000" cy="3150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 Lo lifts.png"/>
                    <pic:cNvPicPr/>
                  </pic:nvPicPr>
                  <pic:blipFill>
                    <a:blip r:embed="rId47">
                      <a:extLst>
                        <a:ext uri="{28A0092B-C50C-407E-A947-70E740481C1C}">
                          <a14:useLocalDpi xmlns:a14="http://schemas.microsoft.com/office/drawing/2010/main" val="0"/>
                        </a:ext>
                      </a:extLst>
                    </a:blip>
                    <a:stretch>
                      <a:fillRect/>
                    </a:stretch>
                  </pic:blipFill>
                  <pic:spPr>
                    <a:xfrm>
                      <a:off x="0" y="0"/>
                      <a:ext cx="2412000" cy="3150000"/>
                    </a:xfrm>
                    <a:prstGeom prst="rect">
                      <a:avLst/>
                    </a:prstGeom>
                  </pic:spPr>
                </pic:pic>
              </a:graphicData>
            </a:graphic>
          </wp:inline>
        </w:drawing>
      </w:r>
    </w:p>
    <w:p w14:paraId="7FAC9651" w14:textId="638D97FE" w:rsidR="005D6DB7" w:rsidRDefault="005D6DB7" w:rsidP="005D6DB7">
      <w:pPr>
        <w:spacing w:before="0" w:line="240" w:lineRule="auto"/>
        <w:jc w:val="center"/>
        <w:rPr>
          <w:rFonts w:ascii="Arial" w:hAnsi="Arial" w:cs="Arial"/>
          <w:i/>
          <w:iCs/>
          <w:color w:val="44546A" w:themeColor="text2"/>
          <w:sz w:val="18"/>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5</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Unsafe multiple vertically loaded lifts (Christmas Tree Lift)</w:t>
      </w:r>
    </w:p>
    <w:p w14:paraId="14C637A8" w14:textId="77777777" w:rsidR="005218E6" w:rsidRPr="004A3F63" w:rsidRDefault="005218E6" w:rsidP="005D6DB7">
      <w:pPr>
        <w:spacing w:before="0" w:line="240" w:lineRule="auto"/>
        <w:jc w:val="center"/>
        <w:rPr>
          <w:rFonts w:ascii="Arial" w:hAnsi="Arial" w:cs="Arial"/>
          <w:i/>
          <w:iCs/>
          <w:color w:val="44546A" w:themeColor="text2"/>
          <w:sz w:val="18"/>
          <w:szCs w:val="18"/>
        </w:rPr>
      </w:pPr>
    </w:p>
    <w:p w14:paraId="1B0FAB5F" w14:textId="7A1BE2D1"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24" w:name="_Toc10707627"/>
      <w:bookmarkStart w:id="225" w:name="_Toc109244988"/>
      <w:r w:rsidRPr="00A833A8">
        <w:rPr>
          <w:rFonts w:ascii="Arial" w:hAnsi="Arial" w:cs="Arial"/>
          <w:b/>
          <w:bCs/>
          <w:caps/>
          <w:noProof/>
          <w:color w:val="7F7F7F" w:themeColor="text1" w:themeTint="80"/>
          <w:sz w:val="30"/>
          <w:szCs w:val="30"/>
          <w:lang w:eastAsia="en-AU"/>
        </w:rPr>
        <w:t>7.2.2</w:t>
      </w:r>
      <w:r w:rsidRPr="00A833A8">
        <w:rPr>
          <w:rFonts w:ascii="Arial" w:hAnsi="Arial" w:cs="Arial"/>
          <w:b/>
          <w:bCs/>
          <w:caps/>
          <w:noProof/>
          <w:color w:val="7F7F7F" w:themeColor="text1" w:themeTint="80"/>
          <w:sz w:val="30"/>
          <w:szCs w:val="30"/>
          <w:lang w:eastAsia="en-AU"/>
        </w:rPr>
        <w:tab/>
        <w:t xml:space="preserve">Control measures to maintain the integrity of lifting </w:t>
      </w:r>
      <w:bookmarkEnd w:id="223"/>
      <w:r w:rsidRPr="00A833A8">
        <w:rPr>
          <w:rFonts w:ascii="Arial" w:hAnsi="Arial" w:cs="Arial"/>
          <w:b/>
          <w:bCs/>
          <w:caps/>
          <w:noProof/>
          <w:color w:val="7F7F7F" w:themeColor="text1" w:themeTint="80"/>
          <w:sz w:val="30"/>
          <w:szCs w:val="30"/>
          <w:lang w:eastAsia="en-AU"/>
        </w:rPr>
        <w:t>gear</w:t>
      </w:r>
      <w:bookmarkEnd w:id="224"/>
      <w:bookmarkEnd w:id="225"/>
    </w:p>
    <w:p w14:paraId="432E1E6C" w14:textId="77777777" w:rsidR="005D6DB7" w:rsidRPr="004A3F63" w:rsidRDefault="005D6DB7" w:rsidP="005D6DB7">
      <w:pPr>
        <w:spacing w:before="120" w:after="120" w:line="240" w:lineRule="auto"/>
        <w:rPr>
          <w:rFonts w:ascii="Arial" w:hAnsi="Arial" w:cs="Arial"/>
        </w:rPr>
      </w:pPr>
      <w:r w:rsidRPr="004A3F63">
        <w:rPr>
          <w:rFonts w:ascii="Arial" w:hAnsi="Arial" w:cs="Arial"/>
        </w:rPr>
        <w:t>Guidance on the use and inspection of chains, wire ropes and synthetic slings is provided in the following publications:</w:t>
      </w:r>
    </w:p>
    <w:p w14:paraId="5B51F6F1" w14:textId="77777777" w:rsidR="005D6DB7" w:rsidRPr="004A3F63" w:rsidRDefault="005D6DB7" w:rsidP="003A7783">
      <w:pPr>
        <w:pStyle w:val="ListParagraph"/>
        <w:numPr>
          <w:ilvl w:val="0"/>
          <w:numId w:val="103"/>
        </w:numPr>
        <w:spacing w:before="0" w:after="60" w:line="240" w:lineRule="auto"/>
        <w:jc w:val="both"/>
        <w:rPr>
          <w:rFonts w:ascii="Arial" w:hAnsi="Arial" w:cs="Arial"/>
        </w:rPr>
      </w:pPr>
      <w:r w:rsidRPr="004A3F63">
        <w:rPr>
          <w:rFonts w:ascii="Arial" w:hAnsi="Arial" w:cs="Arial"/>
        </w:rPr>
        <w:t>AS 2759: Steel wire rope – Use, operation and</w:t>
      </w:r>
      <w:r w:rsidRPr="004A3F63">
        <w:rPr>
          <w:rFonts w:ascii="Arial" w:hAnsi="Arial" w:cs="Arial"/>
          <w:spacing w:val="-10"/>
        </w:rPr>
        <w:t xml:space="preserve"> </w:t>
      </w:r>
      <w:r w:rsidRPr="004A3F63">
        <w:rPr>
          <w:rFonts w:ascii="Arial" w:hAnsi="Arial" w:cs="Arial"/>
        </w:rPr>
        <w:t>maintenance</w:t>
      </w:r>
    </w:p>
    <w:p w14:paraId="727B4FFE" w14:textId="77777777" w:rsidR="005D6DB7" w:rsidRPr="004A3F63" w:rsidRDefault="005D6DB7" w:rsidP="00D438E0">
      <w:pPr>
        <w:pStyle w:val="ListParagraph"/>
        <w:keepNext/>
        <w:numPr>
          <w:ilvl w:val="0"/>
          <w:numId w:val="103"/>
        </w:numPr>
        <w:spacing w:before="0" w:after="60" w:line="240" w:lineRule="auto"/>
        <w:jc w:val="both"/>
        <w:rPr>
          <w:rFonts w:ascii="Arial" w:hAnsi="Arial" w:cs="Arial"/>
        </w:rPr>
      </w:pPr>
      <w:r w:rsidRPr="004A3F63">
        <w:rPr>
          <w:rFonts w:ascii="Arial" w:hAnsi="Arial" w:cs="Arial"/>
        </w:rPr>
        <w:lastRenderedPageBreak/>
        <w:t>AS 3775.2: Chain slings – Grade T – Care and</w:t>
      </w:r>
      <w:r w:rsidRPr="004A3F63">
        <w:rPr>
          <w:rFonts w:ascii="Arial" w:hAnsi="Arial" w:cs="Arial"/>
          <w:spacing w:val="-1"/>
        </w:rPr>
        <w:t xml:space="preserve"> </w:t>
      </w:r>
      <w:r w:rsidRPr="004A3F63">
        <w:rPr>
          <w:rFonts w:ascii="Arial" w:hAnsi="Arial" w:cs="Arial"/>
        </w:rPr>
        <w:t>use</w:t>
      </w:r>
    </w:p>
    <w:p w14:paraId="7FB8B84F" w14:textId="77777777" w:rsidR="005D6DB7" w:rsidRPr="004A3F63" w:rsidRDefault="005D6DB7" w:rsidP="003A7783">
      <w:pPr>
        <w:pStyle w:val="ListParagraph"/>
        <w:numPr>
          <w:ilvl w:val="0"/>
          <w:numId w:val="103"/>
        </w:numPr>
        <w:spacing w:before="0" w:after="60" w:line="240" w:lineRule="auto"/>
        <w:jc w:val="both"/>
        <w:rPr>
          <w:rFonts w:ascii="Arial" w:hAnsi="Arial" w:cs="Arial"/>
        </w:rPr>
      </w:pPr>
      <w:r w:rsidRPr="004A3F63">
        <w:rPr>
          <w:rFonts w:ascii="Arial" w:hAnsi="Arial" w:cs="Arial"/>
        </w:rPr>
        <w:t>AS 4497.2: Round slings – Synthetic fibre – Care and</w:t>
      </w:r>
      <w:r w:rsidRPr="004A3F63">
        <w:rPr>
          <w:rFonts w:ascii="Arial" w:hAnsi="Arial" w:cs="Arial"/>
          <w:spacing w:val="-1"/>
        </w:rPr>
        <w:t xml:space="preserve"> </w:t>
      </w:r>
      <w:r w:rsidRPr="004A3F63">
        <w:rPr>
          <w:rFonts w:ascii="Arial" w:hAnsi="Arial" w:cs="Arial"/>
        </w:rPr>
        <w:t>use</w:t>
      </w:r>
    </w:p>
    <w:p w14:paraId="6C83A469" w14:textId="77777777" w:rsidR="005D6DB7" w:rsidRPr="004A3F63" w:rsidRDefault="005D6DB7" w:rsidP="003A7783">
      <w:pPr>
        <w:pStyle w:val="ListParagraph"/>
        <w:numPr>
          <w:ilvl w:val="0"/>
          <w:numId w:val="103"/>
        </w:numPr>
        <w:spacing w:before="0" w:after="60" w:line="240" w:lineRule="auto"/>
        <w:jc w:val="both"/>
        <w:rPr>
          <w:rFonts w:ascii="Arial" w:hAnsi="Arial" w:cs="Arial"/>
        </w:rPr>
      </w:pPr>
      <w:r w:rsidRPr="004A3F63">
        <w:rPr>
          <w:rFonts w:ascii="Arial" w:hAnsi="Arial" w:cs="Arial"/>
        </w:rPr>
        <w:t>AS 1353.2: Flat synthetic-webbing slings – Care and</w:t>
      </w:r>
      <w:r w:rsidRPr="004A3F63">
        <w:rPr>
          <w:rFonts w:ascii="Arial" w:hAnsi="Arial" w:cs="Arial"/>
          <w:spacing w:val="-7"/>
        </w:rPr>
        <w:t xml:space="preserve"> </w:t>
      </w:r>
      <w:r w:rsidRPr="004A3F63">
        <w:rPr>
          <w:rFonts w:ascii="Arial" w:hAnsi="Arial" w:cs="Arial"/>
        </w:rPr>
        <w:t>use</w:t>
      </w:r>
    </w:p>
    <w:p w14:paraId="114737C6" w14:textId="77777777" w:rsidR="005D6DB7" w:rsidRPr="004A3F63" w:rsidRDefault="005D6DB7" w:rsidP="003A7783">
      <w:pPr>
        <w:pStyle w:val="ListParagraph"/>
        <w:numPr>
          <w:ilvl w:val="0"/>
          <w:numId w:val="103"/>
        </w:numPr>
        <w:spacing w:before="0" w:after="60" w:line="240" w:lineRule="auto"/>
        <w:jc w:val="both"/>
        <w:rPr>
          <w:rFonts w:ascii="Arial" w:hAnsi="Arial" w:cs="Arial"/>
        </w:rPr>
      </w:pPr>
      <w:r w:rsidRPr="004A3F63">
        <w:rPr>
          <w:rFonts w:ascii="Arial" w:hAnsi="Arial" w:cs="Arial"/>
        </w:rPr>
        <w:t>AS 4991: Lifting devices</w:t>
      </w:r>
    </w:p>
    <w:p w14:paraId="7433627F" w14:textId="77777777" w:rsidR="005D6DB7" w:rsidRPr="004A3F63" w:rsidRDefault="005A6F6B" w:rsidP="003A7783">
      <w:pPr>
        <w:pStyle w:val="ListParagraph"/>
        <w:numPr>
          <w:ilvl w:val="0"/>
          <w:numId w:val="103"/>
        </w:numPr>
        <w:spacing w:before="0" w:after="60" w:line="240" w:lineRule="auto"/>
        <w:jc w:val="both"/>
        <w:rPr>
          <w:rFonts w:ascii="Arial" w:hAnsi="Arial" w:cs="Arial"/>
        </w:rPr>
      </w:pPr>
      <w:hyperlink r:id="rId48" w:history="1">
        <w:r w:rsidR="005D6DB7" w:rsidRPr="004A3F63">
          <w:rPr>
            <w:rFonts w:ascii="Arial" w:hAnsi="Arial" w:cs="Arial"/>
            <w:color w:val="0563C1" w:themeColor="hyperlink"/>
            <w:u w:val="single"/>
          </w:rPr>
          <w:t>High Risk Work Licensing for Dogging</w:t>
        </w:r>
      </w:hyperlink>
      <w:r w:rsidR="005D6DB7" w:rsidRPr="004A3F63">
        <w:rPr>
          <w:rFonts w:ascii="Arial" w:hAnsi="Arial" w:cs="Arial"/>
        </w:rPr>
        <w:t xml:space="preserve"> Information Sheet (Safe Work Australia) </w:t>
      </w:r>
    </w:p>
    <w:p w14:paraId="75547EA1" w14:textId="77777777" w:rsidR="004958D1" w:rsidRPr="004A3F63" w:rsidRDefault="004958D1" w:rsidP="005D6DB7">
      <w:pPr>
        <w:spacing w:before="120" w:after="120" w:line="240" w:lineRule="auto"/>
        <w:rPr>
          <w:rFonts w:ascii="Arial" w:hAnsi="Arial" w:cs="Arial"/>
        </w:rPr>
      </w:pPr>
    </w:p>
    <w:p w14:paraId="72568B7C" w14:textId="035BD705" w:rsidR="005D6DB7" w:rsidRPr="004A3F63" w:rsidRDefault="005D6DB7" w:rsidP="005D6DB7">
      <w:pPr>
        <w:spacing w:before="120" w:after="120" w:line="240" w:lineRule="auto"/>
        <w:rPr>
          <w:rFonts w:ascii="Arial" w:hAnsi="Arial" w:cs="Arial"/>
        </w:rPr>
      </w:pPr>
      <w:r w:rsidRPr="004A3F63">
        <w:rPr>
          <w:rFonts w:ascii="Arial" w:hAnsi="Arial" w:cs="Arial"/>
        </w:rPr>
        <w:t>Basic items that should be checked include:</w:t>
      </w:r>
    </w:p>
    <w:p w14:paraId="7D31FCDE" w14:textId="77777777" w:rsidR="005D6DB7" w:rsidRPr="004A3F63" w:rsidRDefault="005D6DB7" w:rsidP="003A7783">
      <w:pPr>
        <w:pStyle w:val="ListParagraph"/>
        <w:numPr>
          <w:ilvl w:val="0"/>
          <w:numId w:val="102"/>
        </w:numPr>
        <w:spacing w:before="0" w:after="60" w:line="240" w:lineRule="auto"/>
        <w:jc w:val="both"/>
        <w:rPr>
          <w:rFonts w:ascii="Arial" w:hAnsi="Arial" w:cs="Arial"/>
        </w:rPr>
      </w:pPr>
      <w:r w:rsidRPr="004A3F63">
        <w:rPr>
          <w:rFonts w:ascii="Arial" w:hAnsi="Arial" w:cs="Arial"/>
        </w:rPr>
        <w:t>the lifting gear is tagged and all relevant information listed (e.g. relevant information for a chain sling includes grade of chain, rated capacity, manufacturer, chain size and Australian Standard</w:t>
      </w:r>
      <w:r w:rsidRPr="004A3F63">
        <w:rPr>
          <w:rFonts w:ascii="Arial" w:hAnsi="Arial" w:cs="Arial"/>
          <w:spacing w:val="-1"/>
        </w:rPr>
        <w:t xml:space="preserve"> </w:t>
      </w:r>
      <w:r w:rsidRPr="004A3F63">
        <w:rPr>
          <w:rFonts w:ascii="Arial" w:hAnsi="Arial" w:cs="Arial"/>
        </w:rPr>
        <w:t>marking)</w:t>
      </w:r>
    </w:p>
    <w:p w14:paraId="01BED55A" w14:textId="77777777" w:rsidR="005D6DB7" w:rsidRPr="004A3F63" w:rsidRDefault="005D6DB7" w:rsidP="003A7783">
      <w:pPr>
        <w:pStyle w:val="ListParagraph"/>
        <w:numPr>
          <w:ilvl w:val="0"/>
          <w:numId w:val="102"/>
        </w:numPr>
        <w:spacing w:before="0" w:after="60" w:line="240" w:lineRule="auto"/>
        <w:jc w:val="both"/>
        <w:rPr>
          <w:rFonts w:ascii="Arial" w:hAnsi="Arial" w:cs="Arial"/>
        </w:rPr>
      </w:pPr>
      <w:r w:rsidRPr="004A3F63">
        <w:rPr>
          <w:rFonts w:ascii="Arial" w:hAnsi="Arial" w:cs="Arial"/>
        </w:rPr>
        <w:t>lifting hooks are provided with operable safety</w:t>
      </w:r>
      <w:r w:rsidRPr="004A3F63">
        <w:rPr>
          <w:rFonts w:ascii="Arial" w:hAnsi="Arial" w:cs="Arial"/>
          <w:spacing w:val="-5"/>
        </w:rPr>
        <w:t xml:space="preserve"> </w:t>
      </w:r>
      <w:r w:rsidRPr="004A3F63">
        <w:rPr>
          <w:rFonts w:ascii="Arial" w:hAnsi="Arial" w:cs="Arial"/>
        </w:rPr>
        <w:t>latches</w:t>
      </w:r>
    </w:p>
    <w:p w14:paraId="110B8530" w14:textId="77777777" w:rsidR="005D6DB7" w:rsidRPr="004A3F63" w:rsidRDefault="005D6DB7" w:rsidP="003A7783">
      <w:pPr>
        <w:pStyle w:val="ListParagraph"/>
        <w:numPr>
          <w:ilvl w:val="0"/>
          <w:numId w:val="102"/>
        </w:numPr>
        <w:spacing w:before="0" w:after="60" w:line="240" w:lineRule="auto"/>
        <w:jc w:val="both"/>
        <w:rPr>
          <w:rFonts w:ascii="Arial" w:hAnsi="Arial" w:cs="Arial"/>
        </w:rPr>
      </w:pPr>
      <w:r w:rsidRPr="004A3F63">
        <w:rPr>
          <w:rFonts w:ascii="Arial" w:hAnsi="Arial" w:cs="Arial"/>
        </w:rPr>
        <w:t>shackles are prevented from unscrewing (e.g. mousing or</w:t>
      </w:r>
      <w:r w:rsidRPr="004A3F63">
        <w:rPr>
          <w:rFonts w:ascii="Arial" w:hAnsi="Arial" w:cs="Arial"/>
          <w:spacing w:val="-4"/>
        </w:rPr>
        <w:t xml:space="preserve"> </w:t>
      </w:r>
      <w:r w:rsidRPr="004A3F63">
        <w:rPr>
          <w:rFonts w:ascii="Arial" w:hAnsi="Arial" w:cs="Arial"/>
        </w:rPr>
        <w:t>similar)</w:t>
      </w:r>
    </w:p>
    <w:p w14:paraId="02012B5B" w14:textId="77777777" w:rsidR="005D6DB7" w:rsidRPr="004A3F63" w:rsidRDefault="005D6DB7" w:rsidP="003A7783">
      <w:pPr>
        <w:pStyle w:val="ListParagraph"/>
        <w:numPr>
          <w:ilvl w:val="0"/>
          <w:numId w:val="102"/>
        </w:numPr>
        <w:spacing w:before="0" w:after="60" w:line="240" w:lineRule="auto"/>
        <w:jc w:val="both"/>
        <w:rPr>
          <w:rFonts w:ascii="Arial" w:hAnsi="Arial" w:cs="Arial"/>
        </w:rPr>
      </w:pPr>
      <w:r w:rsidRPr="004A3F63">
        <w:rPr>
          <w:rFonts w:ascii="Arial" w:hAnsi="Arial" w:cs="Arial"/>
        </w:rPr>
        <w:t>lifting eyes and inserts are compatible and the same proprietary</w:t>
      </w:r>
      <w:r w:rsidRPr="004A3F63">
        <w:rPr>
          <w:rFonts w:ascii="Arial" w:hAnsi="Arial" w:cs="Arial"/>
          <w:spacing w:val="-4"/>
        </w:rPr>
        <w:t xml:space="preserve"> </w:t>
      </w:r>
      <w:r w:rsidRPr="004A3F63">
        <w:rPr>
          <w:rFonts w:ascii="Arial" w:hAnsi="Arial" w:cs="Arial"/>
        </w:rPr>
        <w:t>brand</w:t>
      </w:r>
    </w:p>
    <w:p w14:paraId="01E8ECEC" w14:textId="77777777" w:rsidR="005D6DB7" w:rsidRPr="004A3F63" w:rsidRDefault="005D6DB7" w:rsidP="003A7783">
      <w:pPr>
        <w:pStyle w:val="ListParagraph"/>
        <w:numPr>
          <w:ilvl w:val="0"/>
          <w:numId w:val="102"/>
        </w:numPr>
        <w:spacing w:before="0" w:after="60" w:line="240" w:lineRule="auto"/>
        <w:jc w:val="both"/>
        <w:rPr>
          <w:rFonts w:ascii="Arial" w:hAnsi="Arial" w:cs="Arial"/>
        </w:rPr>
      </w:pPr>
      <w:r w:rsidRPr="004A3F63">
        <w:rPr>
          <w:rFonts w:ascii="Arial" w:hAnsi="Arial" w:cs="Arial"/>
        </w:rPr>
        <w:t>lifting slings are not damaged (e.g. excessive wear, damaged strands, cracks, deformation, severe</w:t>
      </w:r>
      <w:r w:rsidRPr="004A3F63">
        <w:rPr>
          <w:rFonts w:ascii="Arial" w:hAnsi="Arial" w:cs="Arial"/>
          <w:spacing w:val="-2"/>
        </w:rPr>
        <w:t xml:space="preserve"> </w:t>
      </w:r>
      <w:r w:rsidRPr="004A3F63">
        <w:rPr>
          <w:rFonts w:ascii="Arial" w:hAnsi="Arial" w:cs="Arial"/>
        </w:rPr>
        <w:t>corrosion)</w:t>
      </w:r>
    </w:p>
    <w:p w14:paraId="5FD5C951" w14:textId="77777777" w:rsidR="005D6DB7" w:rsidRPr="004A3F63" w:rsidRDefault="005D6DB7" w:rsidP="003A7783">
      <w:pPr>
        <w:pStyle w:val="ListParagraph"/>
        <w:numPr>
          <w:ilvl w:val="0"/>
          <w:numId w:val="102"/>
        </w:numPr>
        <w:spacing w:before="0" w:after="60" w:line="240" w:lineRule="auto"/>
        <w:jc w:val="both"/>
        <w:rPr>
          <w:rFonts w:ascii="Arial" w:hAnsi="Arial" w:cs="Arial"/>
        </w:rPr>
      </w:pPr>
      <w:r w:rsidRPr="004A3F63">
        <w:rPr>
          <w:rFonts w:ascii="Arial" w:hAnsi="Arial" w:cs="Arial"/>
        </w:rPr>
        <w:t>the sling is appropriate for loads being lifted, including adequate capacity and protection from sharp</w:t>
      </w:r>
      <w:r w:rsidRPr="004A3F63">
        <w:rPr>
          <w:rFonts w:ascii="Arial" w:hAnsi="Arial" w:cs="Arial"/>
          <w:spacing w:val="-2"/>
        </w:rPr>
        <w:t xml:space="preserve"> </w:t>
      </w:r>
      <w:r w:rsidRPr="004A3F63">
        <w:rPr>
          <w:rFonts w:ascii="Arial" w:hAnsi="Arial" w:cs="Arial"/>
        </w:rPr>
        <w:t>edges.</w:t>
      </w:r>
    </w:p>
    <w:p w14:paraId="27990004" w14:textId="77777777" w:rsidR="005D6DB7" w:rsidRPr="004A3F63" w:rsidRDefault="005D6DB7" w:rsidP="005D6DB7">
      <w:pPr>
        <w:spacing w:before="120" w:after="120" w:line="240" w:lineRule="auto"/>
        <w:rPr>
          <w:rFonts w:ascii="Arial" w:hAnsi="Arial" w:cs="Arial"/>
        </w:rPr>
      </w:pPr>
      <w:r w:rsidRPr="004A3F63">
        <w:rPr>
          <w:rFonts w:ascii="Arial" w:hAnsi="Arial" w:cs="Arial"/>
        </w:rPr>
        <w:t>The manufacturer’s requirements for lifting gear should be followed including using protective sleeves and corner pieces. Although the edges of a load may not appear to be sharp, a sling may become damaged when it is placed under tension.</w:t>
      </w:r>
    </w:p>
    <w:p w14:paraId="33A25240" w14:textId="77777777" w:rsidR="005D6DB7" w:rsidRPr="004A3F63" w:rsidRDefault="005D6DB7" w:rsidP="005D6DB7">
      <w:pPr>
        <w:spacing w:before="120" w:after="120" w:line="240" w:lineRule="auto"/>
        <w:rPr>
          <w:rFonts w:ascii="Arial" w:hAnsi="Arial" w:cs="Arial"/>
        </w:rPr>
      </w:pPr>
      <w:r w:rsidRPr="004A3F63">
        <w:rPr>
          <w:rFonts w:ascii="Arial" w:hAnsi="Arial" w:cs="Arial"/>
        </w:rPr>
        <w:t>Slings should be placed around a load so that the sling is not crossed or twisted to ensure that the load is balanced and stable. If possible, the point of the lift should be located directly above the centre of gravity of the load. This will prevent the loads from toppling or falling out during the lift.</w:t>
      </w:r>
    </w:p>
    <w:p w14:paraId="753A2EF3" w14:textId="77777777" w:rsidR="005D6DB7" w:rsidRPr="004A3F63" w:rsidRDefault="005D6DB7" w:rsidP="005D6DB7">
      <w:pPr>
        <w:spacing w:before="120" w:after="120" w:line="240" w:lineRule="auto"/>
        <w:rPr>
          <w:rFonts w:ascii="Arial" w:hAnsi="Arial" w:cs="Arial"/>
        </w:rPr>
      </w:pPr>
      <w:r w:rsidRPr="004A3F63">
        <w:rPr>
          <w:rFonts w:ascii="Arial" w:hAnsi="Arial" w:cs="Arial"/>
        </w:rPr>
        <w:t>Synthetic slings should only be used for appropriate lifts. For example, it is recommended that round (sausage) slings only be used for round loads as sharp edged loads may damage or tear this type of sling.</w:t>
      </w:r>
    </w:p>
    <w:p w14:paraId="542807FA"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The following photographs provide examples of </w:t>
      </w:r>
      <w:r w:rsidRPr="004A3F63">
        <w:rPr>
          <w:rFonts w:ascii="Arial" w:hAnsi="Arial" w:cs="Arial"/>
          <w:b/>
        </w:rPr>
        <w:t xml:space="preserve">correct </w:t>
      </w:r>
      <w:r w:rsidRPr="004A3F63">
        <w:rPr>
          <w:rFonts w:ascii="Arial" w:hAnsi="Arial" w:cs="Arial"/>
        </w:rPr>
        <w:t>use of slinging techniques:</w:t>
      </w:r>
    </w:p>
    <w:p w14:paraId="1EC6EAA6" w14:textId="77777777" w:rsidR="005D6DB7" w:rsidRPr="004A3F63" w:rsidRDefault="005D6DB7" w:rsidP="005D6DB7">
      <w:pPr>
        <w:spacing w:before="6" w:after="120" w:line="240" w:lineRule="auto"/>
        <w:ind w:firstLine="1134"/>
        <w:jc w:val="center"/>
        <w:rPr>
          <w:rFonts w:ascii="Arial" w:hAnsi="Arial" w:cs="Arial"/>
          <w:noProof/>
          <w:lang w:eastAsia="en-AU"/>
        </w:rPr>
      </w:pPr>
      <w:r w:rsidRPr="004A3F63">
        <w:rPr>
          <w:rFonts w:ascii="Arial" w:hAnsi="Arial" w:cs="Arial"/>
          <w:noProof/>
          <w:lang w:eastAsia="en-AU"/>
        </w:rPr>
        <w:drawing>
          <wp:inline distT="0" distB="0" distL="0" distR="0" wp14:anchorId="7736CE6C" wp14:editId="0C99FC86">
            <wp:extent cx="3916800" cy="30564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16800" cy="3056400"/>
                    </a:xfrm>
                    <a:prstGeom prst="rect">
                      <a:avLst/>
                    </a:prstGeom>
                  </pic:spPr>
                </pic:pic>
              </a:graphicData>
            </a:graphic>
          </wp:inline>
        </w:drawing>
      </w:r>
    </w:p>
    <w:p w14:paraId="50249A33" w14:textId="50E5A698" w:rsidR="005D6DB7" w:rsidRPr="004A3F63" w:rsidRDefault="005D6DB7" w:rsidP="005D6DB7">
      <w:pPr>
        <w:spacing w:before="120" w:after="120" w:line="240" w:lineRule="auto"/>
        <w:ind w:left="2160" w:firstLine="108"/>
        <w:rPr>
          <w:rFonts w:ascii="Arial" w:hAnsi="Arial" w:cs="Arial"/>
          <w:i/>
          <w:iCs/>
          <w:color w:val="44546A" w:themeColor="text2"/>
          <w:sz w:val="18"/>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6</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A steel webbing sling being used to lift roof sheeting – edges will not damage this type of sling</w:t>
      </w:r>
    </w:p>
    <w:p w14:paraId="273C83B3" w14:textId="77777777" w:rsidR="005D6DB7" w:rsidRPr="004A3F63" w:rsidRDefault="005D6DB7" w:rsidP="005D6DB7">
      <w:pPr>
        <w:spacing w:before="6" w:after="120" w:line="240" w:lineRule="auto"/>
        <w:ind w:firstLine="1134"/>
        <w:jc w:val="center"/>
        <w:rPr>
          <w:rFonts w:ascii="Arial" w:hAnsi="Arial" w:cs="Arial"/>
        </w:rPr>
      </w:pPr>
      <w:r w:rsidRPr="004A3F63">
        <w:rPr>
          <w:rFonts w:ascii="Arial" w:hAnsi="Arial" w:cs="Arial"/>
          <w:noProof/>
          <w:lang w:eastAsia="en-AU"/>
        </w:rPr>
        <w:lastRenderedPageBreak/>
        <w:drawing>
          <wp:inline distT="0" distB="0" distL="0" distR="0" wp14:anchorId="0A795AC1" wp14:editId="6C9B48D2">
            <wp:extent cx="3870000" cy="30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70000" cy="3052800"/>
                    </a:xfrm>
                    <a:prstGeom prst="rect">
                      <a:avLst/>
                    </a:prstGeom>
                  </pic:spPr>
                </pic:pic>
              </a:graphicData>
            </a:graphic>
          </wp:inline>
        </w:drawing>
      </w:r>
    </w:p>
    <w:p w14:paraId="57953674" w14:textId="3097A3CC" w:rsidR="005D6DB7" w:rsidRPr="004A3F63" w:rsidRDefault="005D6DB7" w:rsidP="005D6DB7">
      <w:pPr>
        <w:spacing w:before="120" w:after="240" w:line="240" w:lineRule="auto"/>
        <w:ind w:left="2161" w:hanging="318"/>
        <w:jc w:val="center"/>
        <w:rPr>
          <w:rFonts w:ascii="Arial" w:hAnsi="Arial" w:cs="Arial"/>
          <w:i/>
          <w:iCs/>
          <w:color w:val="44546A" w:themeColor="text2"/>
          <w:sz w:val="18"/>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7</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Chain sling with double wrap choke around steel pipe - helps to prevent any slippage</w:t>
      </w:r>
    </w:p>
    <w:p w14:paraId="1256E479" w14:textId="77777777" w:rsidR="005D6DB7" w:rsidRPr="004A3F63" w:rsidRDefault="005D6DB7" w:rsidP="005D6DB7">
      <w:pPr>
        <w:spacing w:before="120" w:after="240" w:line="240" w:lineRule="auto"/>
        <w:ind w:left="2161" w:hanging="318"/>
        <w:jc w:val="center"/>
        <w:rPr>
          <w:rFonts w:ascii="Arial" w:hAnsi="Arial" w:cs="Arial"/>
          <w:i/>
          <w:iCs/>
          <w:color w:val="44546A" w:themeColor="text2"/>
          <w:sz w:val="18"/>
          <w:szCs w:val="18"/>
        </w:rPr>
      </w:pPr>
      <w:r w:rsidRPr="004A3F63">
        <w:rPr>
          <w:rFonts w:ascii="Arial" w:hAnsi="Arial" w:cs="Arial"/>
          <w:i/>
          <w:iCs/>
          <w:noProof/>
          <w:color w:val="44546A" w:themeColor="text2"/>
          <w:sz w:val="18"/>
          <w:szCs w:val="18"/>
          <w:lang w:eastAsia="en-AU"/>
        </w:rPr>
        <w:drawing>
          <wp:inline distT="0" distB="0" distL="0" distR="0" wp14:anchorId="1C458EA9" wp14:editId="337EB24D">
            <wp:extent cx="2412000" cy="3672000"/>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12000" cy="3672000"/>
                    </a:xfrm>
                    <a:prstGeom prst="rect">
                      <a:avLst/>
                    </a:prstGeom>
                  </pic:spPr>
                </pic:pic>
              </a:graphicData>
            </a:graphic>
          </wp:inline>
        </w:drawing>
      </w:r>
    </w:p>
    <w:p w14:paraId="2A87B1C0" w14:textId="38B25AA4" w:rsidR="005D6DB7" w:rsidRPr="004A3F63" w:rsidRDefault="005D6DB7" w:rsidP="005D6DB7">
      <w:pPr>
        <w:spacing w:before="0" w:after="0" w:line="240" w:lineRule="auto"/>
        <w:ind w:left="3600"/>
        <w:rPr>
          <w:rFonts w:ascii="Arial" w:hAnsi="Arial" w:cs="Arial"/>
          <w:i/>
          <w:iCs/>
          <w:color w:val="44546A" w:themeColor="text2"/>
          <w:sz w:val="18"/>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8</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xml:space="preserve">: Round webbing sling with double wrap choke </w:t>
      </w:r>
    </w:p>
    <w:p w14:paraId="32BAEAA4" w14:textId="77777777" w:rsidR="005D6DB7" w:rsidRPr="004A3F63" w:rsidRDefault="005D6DB7" w:rsidP="005D6DB7">
      <w:pPr>
        <w:spacing w:before="0" w:after="0" w:line="240" w:lineRule="auto"/>
        <w:ind w:left="3600"/>
        <w:rPr>
          <w:rFonts w:ascii="Arial" w:hAnsi="Arial" w:cs="Arial"/>
          <w:i/>
          <w:iCs/>
          <w:color w:val="44546A" w:themeColor="text2"/>
          <w:sz w:val="18"/>
          <w:szCs w:val="18"/>
        </w:rPr>
      </w:pPr>
      <w:r w:rsidRPr="004A3F63">
        <w:rPr>
          <w:rFonts w:ascii="Arial" w:hAnsi="Arial" w:cs="Arial"/>
          <w:i/>
          <w:iCs/>
          <w:color w:val="44546A" w:themeColor="text2"/>
          <w:sz w:val="18"/>
          <w:szCs w:val="18"/>
        </w:rPr>
        <w:t>around steel pipe - large radius so sling protection not required</w:t>
      </w:r>
      <w:r w:rsidRPr="004A3F63">
        <w:rPr>
          <w:rFonts w:ascii="Arial" w:hAnsi="Arial" w:cs="Arial"/>
          <w:i/>
          <w:iCs/>
          <w:color w:val="44546A" w:themeColor="text2"/>
          <w:sz w:val="18"/>
          <w:szCs w:val="18"/>
        </w:rPr>
        <w:br w:type="page"/>
      </w:r>
    </w:p>
    <w:p w14:paraId="47C871E4" w14:textId="77777777" w:rsidR="005D6DB7" w:rsidRPr="004A3F63" w:rsidRDefault="005D6DB7" w:rsidP="005D6DB7">
      <w:pPr>
        <w:spacing w:before="240" w:after="120" w:line="240" w:lineRule="auto"/>
        <w:rPr>
          <w:rFonts w:ascii="Arial" w:hAnsi="Arial" w:cs="Arial"/>
        </w:rPr>
      </w:pPr>
      <w:r w:rsidRPr="004A3F63">
        <w:rPr>
          <w:rFonts w:ascii="Arial" w:hAnsi="Arial" w:cs="Arial"/>
        </w:rPr>
        <w:lastRenderedPageBreak/>
        <w:t xml:space="preserve">The following photographs provide examples of </w:t>
      </w:r>
      <w:r w:rsidRPr="004A3F63">
        <w:rPr>
          <w:rFonts w:ascii="Arial" w:hAnsi="Arial" w:cs="Arial"/>
          <w:b/>
        </w:rPr>
        <w:t xml:space="preserve">incorrect </w:t>
      </w:r>
      <w:r w:rsidRPr="004A3F63">
        <w:rPr>
          <w:rFonts w:ascii="Arial" w:hAnsi="Arial" w:cs="Arial"/>
        </w:rPr>
        <w:t>use of slinging techniques:</w:t>
      </w:r>
    </w:p>
    <w:p w14:paraId="6FC60946" w14:textId="77777777" w:rsidR="005D6DB7" w:rsidRPr="004A3F63" w:rsidRDefault="005D6DB7" w:rsidP="005D6DB7">
      <w:pPr>
        <w:spacing w:line="240" w:lineRule="auto"/>
        <w:jc w:val="center"/>
        <w:rPr>
          <w:rFonts w:ascii="Arial" w:hAnsi="Arial" w:cs="Arial"/>
          <w:noProof/>
          <w:lang w:eastAsia="en-AU"/>
        </w:rPr>
      </w:pPr>
      <w:r w:rsidRPr="004A3F63">
        <w:rPr>
          <w:rFonts w:ascii="Arial" w:hAnsi="Arial" w:cs="Arial"/>
          <w:noProof/>
          <w:lang w:eastAsia="en-AU"/>
        </w:rPr>
        <w:drawing>
          <wp:inline distT="0" distB="0" distL="0" distR="0" wp14:anchorId="1E8B03B3" wp14:editId="5619A7B1">
            <wp:extent cx="4118400" cy="260640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18400" cy="2606400"/>
                    </a:xfrm>
                    <a:prstGeom prst="rect">
                      <a:avLst/>
                    </a:prstGeom>
                  </pic:spPr>
                </pic:pic>
              </a:graphicData>
            </a:graphic>
          </wp:inline>
        </w:drawing>
      </w:r>
    </w:p>
    <w:p w14:paraId="1B5EAD48" w14:textId="66E1DD42" w:rsidR="005D6DB7" w:rsidRPr="004A3F63" w:rsidRDefault="005D6DB7" w:rsidP="005D6DB7">
      <w:pPr>
        <w:spacing w:before="0" w:line="240" w:lineRule="auto"/>
        <w:jc w:val="center"/>
        <w:rPr>
          <w:rFonts w:ascii="Arial" w:hAnsi="Arial" w:cs="Arial"/>
          <w:i/>
          <w:iCs/>
          <w:color w:val="44546A" w:themeColor="text2"/>
          <w:sz w:val="18"/>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9</w:t>
      </w:r>
      <w:r w:rsidRPr="004A3F63">
        <w:rPr>
          <w:rFonts w:ascii="Arial" w:hAnsi="Arial" w:cs="Arial"/>
          <w:i/>
          <w:iCs/>
          <w:color w:val="44546A" w:themeColor="text2"/>
          <w:sz w:val="18"/>
          <w:szCs w:val="18"/>
        </w:rPr>
        <w:fldChar w:fldCharType="end"/>
      </w:r>
      <w:r w:rsidRPr="004A3F63">
        <w:rPr>
          <w:rFonts w:ascii="Arial" w:hAnsi="Arial" w:cs="Arial"/>
          <w:i/>
          <w:iCs/>
          <w:color w:val="44546A" w:themeColor="text2"/>
          <w:sz w:val="18"/>
          <w:szCs w:val="18"/>
        </w:rPr>
        <w:t>: Unsafe use! Edges of metal sheet may cut sling</w:t>
      </w:r>
    </w:p>
    <w:p w14:paraId="1A2A5789" w14:textId="77777777" w:rsidR="005D6DB7" w:rsidRPr="004A3F63" w:rsidRDefault="005D6DB7" w:rsidP="005D6DB7">
      <w:pPr>
        <w:spacing w:before="0" w:line="240" w:lineRule="auto"/>
        <w:ind w:left="1440" w:firstLine="720"/>
        <w:rPr>
          <w:rFonts w:ascii="Arial" w:hAnsi="Arial" w:cs="Arial"/>
          <w:i/>
          <w:iCs/>
          <w:color w:val="44546A" w:themeColor="text2"/>
          <w:sz w:val="18"/>
          <w:szCs w:val="18"/>
        </w:rPr>
      </w:pPr>
      <w:r w:rsidRPr="004A3F63">
        <w:rPr>
          <w:rFonts w:ascii="Arial" w:hAnsi="Arial" w:cs="Arial"/>
          <w:i/>
          <w:iCs/>
          <w:noProof/>
          <w:color w:val="44546A" w:themeColor="text2"/>
          <w:sz w:val="18"/>
          <w:szCs w:val="18"/>
          <w:lang w:eastAsia="en-AU"/>
        </w:rPr>
        <w:drawing>
          <wp:inline distT="0" distB="0" distL="0" distR="0" wp14:anchorId="31431DF3" wp14:editId="76E0B549">
            <wp:extent cx="2256790" cy="319981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57825" cy="3201286"/>
                    </a:xfrm>
                    <a:prstGeom prst="rect">
                      <a:avLst/>
                    </a:prstGeom>
                  </pic:spPr>
                </pic:pic>
              </a:graphicData>
            </a:graphic>
          </wp:inline>
        </w:drawing>
      </w:r>
    </w:p>
    <w:p w14:paraId="656CD4F8" w14:textId="152CBE6C" w:rsidR="005D6DB7" w:rsidRPr="004A3F63" w:rsidRDefault="005D6DB7" w:rsidP="005D6DB7">
      <w:pPr>
        <w:tabs>
          <w:tab w:val="left" w:pos="2127"/>
          <w:tab w:val="left" w:pos="2268"/>
        </w:tabs>
        <w:spacing w:before="0" w:line="240" w:lineRule="auto"/>
        <w:ind w:firstLine="2268"/>
        <w:rPr>
          <w:rFonts w:ascii="Arial" w:hAnsi="Arial" w:cs="Arial"/>
          <w:i/>
          <w:iCs/>
          <w:color w:val="44546A" w:themeColor="text2"/>
          <w:sz w:val="18"/>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10</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Unsafe use! Edges of I-Beam may cut sling</w:t>
      </w:r>
    </w:p>
    <w:p w14:paraId="1B3322C2" w14:textId="77777777" w:rsidR="005D6DB7" w:rsidRPr="004A3F63" w:rsidRDefault="005D6DB7" w:rsidP="005D6DB7">
      <w:pPr>
        <w:spacing w:line="240" w:lineRule="auto"/>
        <w:jc w:val="center"/>
        <w:rPr>
          <w:rFonts w:ascii="Arial" w:hAnsi="Arial" w:cs="Arial"/>
          <w:noProof/>
          <w:lang w:eastAsia="en-AU"/>
        </w:rPr>
      </w:pPr>
      <w:r w:rsidRPr="004A3F63">
        <w:rPr>
          <w:rFonts w:ascii="Arial" w:hAnsi="Arial" w:cs="Arial"/>
          <w:noProof/>
          <w:lang w:eastAsia="en-AU"/>
        </w:rPr>
        <w:lastRenderedPageBreak/>
        <w:drawing>
          <wp:inline distT="0" distB="0" distL="0" distR="0" wp14:anchorId="2597B2B3" wp14:editId="47AF3633">
            <wp:extent cx="3117600" cy="22752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7600" cy="2275200"/>
                    </a:xfrm>
                    <a:prstGeom prst="rect">
                      <a:avLst/>
                    </a:prstGeom>
                  </pic:spPr>
                </pic:pic>
              </a:graphicData>
            </a:graphic>
          </wp:inline>
        </w:drawing>
      </w:r>
    </w:p>
    <w:p w14:paraId="13C93F33" w14:textId="5ACDF6A3" w:rsidR="005D6DB7" w:rsidRPr="004A3F63" w:rsidRDefault="005D6DB7" w:rsidP="005D6DB7">
      <w:pPr>
        <w:spacing w:before="0" w:line="240" w:lineRule="auto"/>
        <w:ind w:left="2160" w:firstLine="392"/>
        <w:rPr>
          <w:rFonts w:ascii="Arial" w:hAnsi="Arial" w:cs="Arial"/>
          <w:i/>
          <w:iCs/>
          <w:noProof/>
          <w:color w:val="44546A" w:themeColor="text2"/>
          <w:sz w:val="18"/>
          <w:szCs w:val="18"/>
          <w:lang w:eastAsia="en-AU"/>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11</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Chain sling with single wrap choke around steel pipe - does not prevent slippage</w:t>
      </w:r>
    </w:p>
    <w:p w14:paraId="2A8A4F63" w14:textId="77777777" w:rsidR="005D6DB7" w:rsidRPr="004A3F63" w:rsidRDefault="005D6DB7" w:rsidP="005D6DB7">
      <w:pPr>
        <w:spacing w:line="240" w:lineRule="auto"/>
        <w:jc w:val="center"/>
        <w:rPr>
          <w:rFonts w:ascii="Arial" w:hAnsi="Arial" w:cs="Arial"/>
        </w:rPr>
      </w:pPr>
      <w:r w:rsidRPr="004A3F63">
        <w:rPr>
          <w:rFonts w:ascii="Arial" w:hAnsi="Arial" w:cs="Arial"/>
          <w:noProof/>
          <w:lang w:eastAsia="en-AU"/>
        </w:rPr>
        <w:drawing>
          <wp:inline distT="0" distB="0" distL="0" distR="0" wp14:anchorId="27BF0CB5" wp14:editId="67574ED9">
            <wp:extent cx="2941200" cy="2350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41200" cy="2350800"/>
                    </a:xfrm>
                    <a:prstGeom prst="rect">
                      <a:avLst/>
                    </a:prstGeom>
                  </pic:spPr>
                </pic:pic>
              </a:graphicData>
            </a:graphic>
          </wp:inline>
        </w:drawing>
      </w:r>
    </w:p>
    <w:p w14:paraId="171443DC" w14:textId="79D5B451" w:rsidR="005D6DB7" w:rsidRPr="004A3F63" w:rsidRDefault="005D6DB7" w:rsidP="005D6DB7">
      <w:pPr>
        <w:spacing w:before="0" w:line="240" w:lineRule="auto"/>
        <w:ind w:left="2160" w:firstLine="720"/>
        <w:rPr>
          <w:rFonts w:ascii="Arial" w:hAnsi="Arial" w:cs="Arial"/>
          <w:i/>
          <w:iCs/>
          <w:color w:val="44546A" w:themeColor="text2"/>
          <w:sz w:val="18"/>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12</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Chain sling with chain bearing against latch</w:t>
      </w:r>
    </w:p>
    <w:p w14:paraId="7F7C1FEA" w14:textId="77777777" w:rsidR="005D6DB7" w:rsidRPr="004A3F63" w:rsidRDefault="005D6DB7" w:rsidP="005D6DB7">
      <w:pPr>
        <w:spacing w:line="240" w:lineRule="auto"/>
        <w:jc w:val="center"/>
        <w:rPr>
          <w:rFonts w:ascii="Arial" w:hAnsi="Arial" w:cs="Arial"/>
        </w:rPr>
      </w:pPr>
      <w:r w:rsidRPr="004A3F63">
        <w:rPr>
          <w:rFonts w:ascii="Arial" w:hAnsi="Arial" w:cs="Arial"/>
          <w:noProof/>
          <w:lang w:eastAsia="en-AU"/>
        </w:rPr>
        <w:lastRenderedPageBreak/>
        <w:drawing>
          <wp:inline distT="0" distB="0" distL="0" distR="0" wp14:anchorId="1B78C588" wp14:editId="033EBF10">
            <wp:extent cx="2725200" cy="376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25200" cy="3762000"/>
                    </a:xfrm>
                    <a:prstGeom prst="rect">
                      <a:avLst/>
                    </a:prstGeom>
                  </pic:spPr>
                </pic:pic>
              </a:graphicData>
            </a:graphic>
          </wp:inline>
        </w:drawing>
      </w:r>
    </w:p>
    <w:p w14:paraId="57E161C5" w14:textId="4D9E8373" w:rsidR="005D6DB7" w:rsidRPr="004A3F63" w:rsidRDefault="005D6DB7" w:rsidP="005D6DB7">
      <w:pPr>
        <w:spacing w:before="0" w:line="240" w:lineRule="auto"/>
        <w:jc w:val="center"/>
        <w:rPr>
          <w:rFonts w:ascii="Arial" w:hAnsi="Arial" w:cs="Arial"/>
          <w:i/>
          <w:iCs/>
          <w:color w:val="44546A" w:themeColor="text2"/>
          <w:sz w:val="18"/>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13</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Sling hook inserted into pipe</w:t>
      </w:r>
    </w:p>
    <w:p w14:paraId="7C70B5E1" w14:textId="77777777" w:rsidR="005D6DB7" w:rsidRPr="004A3F63" w:rsidRDefault="005D6DB7" w:rsidP="005D6DB7">
      <w:pPr>
        <w:spacing w:before="120" w:after="120" w:line="240" w:lineRule="auto"/>
        <w:rPr>
          <w:rFonts w:ascii="Arial" w:hAnsi="Arial" w:cs="Arial"/>
          <w:sz w:val="24"/>
        </w:rPr>
      </w:pPr>
      <w:r w:rsidRPr="004A3F63">
        <w:rPr>
          <w:rFonts w:ascii="Arial" w:hAnsi="Arial" w:cs="Arial"/>
        </w:rPr>
        <w:t xml:space="preserve">All lifting gear, including slings, hooks and material boxes, should be periodically inspected for damage and wear by a competent person. The period between inspections will depend on the severity of use, but should not exceed 12 months. The inspection of synthetic slings should be carried out at three-monthly intervals (see AS 1353.2: Flat synthetic-webbing slings </w:t>
      </w:r>
      <w:r w:rsidRPr="004A3F63">
        <w:rPr>
          <w:rFonts w:ascii="Arial" w:hAnsi="Arial" w:cs="Arial"/>
          <w:i/>
          <w:sz w:val="24"/>
        </w:rPr>
        <w:t xml:space="preserve">– Care and use </w:t>
      </w:r>
      <w:r w:rsidRPr="004A3F63">
        <w:rPr>
          <w:rFonts w:ascii="Arial" w:hAnsi="Arial" w:cs="Arial"/>
          <w:sz w:val="24"/>
        </w:rPr>
        <w:t xml:space="preserve">and </w:t>
      </w:r>
      <w:r w:rsidRPr="004A3F63">
        <w:rPr>
          <w:rFonts w:ascii="Arial" w:hAnsi="Arial" w:cs="Arial"/>
          <w:i/>
          <w:sz w:val="24"/>
        </w:rPr>
        <w:t xml:space="preserve">AS 4497.2: Round slings – Synthetic fibre – Care and use </w:t>
      </w:r>
      <w:r w:rsidRPr="004A3F63">
        <w:rPr>
          <w:rFonts w:ascii="Arial" w:hAnsi="Arial" w:cs="Arial"/>
          <w:sz w:val="24"/>
        </w:rPr>
        <w:t>for further information). All lifting gear should be tagged to identify the date of the lifting gear’s last inspection. Documented maintenance records for the lifting gear should be available on site.</w:t>
      </w:r>
    </w:p>
    <w:p w14:paraId="0AFE677C" w14:textId="3D425532"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26" w:name="_TOC_250048"/>
      <w:bookmarkStart w:id="227" w:name="_Toc10707628"/>
      <w:bookmarkStart w:id="228" w:name="_Toc109244989"/>
      <w:r w:rsidRPr="00A833A8">
        <w:rPr>
          <w:rFonts w:ascii="Arial" w:hAnsi="Arial" w:cs="Arial"/>
          <w:b/>
          <w:bCs/>
          <w:caps/>
          <w:noProof/>
          <w:color w:val="7F7F7F" w:themeColor="text1" w:themeTint="80"/>
          <w:sz w:val="30"/>
          <w:szCs w:val="30"/>
          <w:lang w:eastAsia="en-AU"/>
        </w:rPr>
        <w:t>7.2.3</w:t>
      </w:r>
      <w:r w:rsidRPr="00A833A8">
        <w:rPr>
          <w:rFonts w:ascii="Arial" w:hAnsi="Arial" w:cs="Arial"/>
          <w:b/>
          <w:bCs/>
          <w:caps/>
          <w:noProof/>
          <w:color w:val="7F7F7F" w:themeColor="text1" w:themeTint="80"/>
          <w:sz w:val="30"/>
          <w:szCs w:val="30"/>
          <w:lang w:eastAsia="en-AU"/>
        </w:rPr>
        <w:tab/>
        <w:t xml:space="preserve">Control measures to minimise risk of injury from crane </w:t>
      </w:r>
      <w:bookmarkEnd w:id="226"/>
      <w:r w:rsidRPr="00A833A8">
        <w:rPr>
          <w:rFonts w:ascii="Arial" w:hAnsi="Arial" w:cs="Arial"/>
          <w:b/>
          <w:bCs/>
          <w:caps/>
          <w:noProof/>
          <w:color w:val="7F7F7F" w:themeColor="text1" w:themeTint="80"/>
          <w:sz w:val="30"/>
          <w:szCs w:val="30"/>
          <w:lang w:eastAsia="en-AU"/>
        </w:rPr>
        <w:t>overload</w:t>
      </w:r>
      <w:bookmarkEnd w:id="227"/>
      <w:bookmarkEnd w:id="228"/>
    </w:p>
    <w:p w14:paraId="5CD4C581" w14:textId="77777777" w:rsidR="005D6DB7" w:rsidRPr="004A3F63" w:rsidRDefault="005D6DB7" w:rsidP="005D6DB7">
      <w:pPr>
        <w:spacing w:before="120" w:after="120" w:line="240" w:lineRule="auto"/>
        <w:rPr>
          <w:rFonts w:ascii="Arial" w:hAnsi="Arial" w:cs="Arial"/>
        </w:rPr>
      </w:pPr>
      <w:r w:rsidRPr="004A3F63">
        <w:rPr>
          <w:rFonts w:ascii="Arial" w:hAnsi="Arial" w:cs="Arial"/>
        </w:rPr>
        <w:t>A tower crane must be operated within its load chart.</w:t>
      </w:r>
    </w:p>
    <w:p w14:paraId="69A9CE50" w14:textId="77777777" w:rsidR="005D6DB7" w:rsidRPr="004A3F63" w:rsidRDefault="005D6DB7" w:rsidP="005D6DB7">
      <w:pPr>
        <w:spacing w:before="120" w:after="120" w:line="240" w:lineRule="auto"/>
        <w:rPr>
          <w:rFonts w:ascii="Arial" w:hAnsi="Arial" w:cs="Arial"/>
        </w:rPr>
      </w:pPr>
      <w:r w:rsidRPr="004A3F63">
        <w:rPr>
          <w:rFonts w:ascii="Arial" w:hAnsi="Arial" w:cs="Arial"/>
        </w:rPr>
        <w:t>Before hoisting a load, the crane operator or dogger should make sure that the hoist rope hangs vertically over the load. Care should be taken to ensure that the load does not swing once it is lifted. The crane operator should ensure the load is always under control. When handling maximum or near maximum loads, the crane operator should take the following precautions after the load has been lifted a few centimetres:</w:t>
      </w:r>
    </w:p>
    <w:p w14:paraId="325CB4D8" w14:textId="77777777" w:rsidR="005D6DB7" w:rsidRPr="004A3F63" w:rsidRDefault="005D6DB7" w:rsidP="003A7783">
      <w:pPr>
        <w:pStyle w:val="ListParagraph"/>
        <w:numPr>
          <w:ilvl w:val="0"/>
          <w:numId w:val="104"/>
        </w:numPr>
        <w:spacing w:before="0" w:after="60" w:line="240" w:lineRule="auto"/>
        <w:jc w:val="both"/>
        <w:rPr>
          <w:rFonts w:ascii="Arial" w:hAnsi="Arial" w:cs="Arial"/>
        </w:rPr>
      </w:pPr>
      <w:r w:rsidRPr="004A3F63">
        <w:rPr>
          <w:rFonts w:ascii="Arial" w:hAnsi="Arial" w:cs="Arial"/>
        </w:rPr>
        <w:t>test the hoist brakes</w:t>
      </w:r>
    </w:p>
    <w:p w14:paraId="29929DE2" w14:textId="77777777" w:rsidR="005D6DB7" w:rsidRPr="004A3F63" w:rsidRDefault="005D6DB7" w:rsidP="003A7783">
      <w:pPr>
        <w:pStyle w:val="ListParagraph"/>
        <w:numPr>
          <w:ilvl w:val="0"/>
          <w:numId w:val="104"/>
        </w:numPr>
        <w:spacing w:before="0" w:after="60" w:line="240" w:lineRule="auto"/>
        <w:jc w:val="both"/>
        <w:rPr>
          <w:rFonts w:ascii="Arial" w:hAnsi="Arial" w:cs="Arial"/>
        </w:rPr>
      </w:pPr>
      <w:r w:rsidRPr="004A3F63">
        <w:rPr>
          <w:rFonts w:ascii="Arial" w:hAnsi="Arial" w:cs="Arial"/>
        </w:rPr>
        <w:t>check the mass recorded on the load</w:t>
      </w:r>
      <w:r w:rsidRPr="004A3F63">
        <w:rPr>
          <w:rFonts w:ascii="Arial" w:hAnsi="Arial" w:cs="Arial"/>
          <w:spacing w:val="-4"/>
        </w:rPr>
        <w:t xml:space="preserve"> </w:t>
      </w:r>
      <w:r w:rsidRPr="004A3F63">
        <w:rPr>
          <w:rFonts w:ascii="Arial" w:hAnsi="Arial" w:cs="Arial"/>
        </w:rPr>
        <w:t>indicator</w:t>
      </w:r>
    </w:p>
    <w:p w14:paraId="78BFB1A7" w14:textId="77777777" w:rsidR="005D6DB7" w:rsidRPr="004A3F63" w:rsidRDefault="005D6DB7" w:rsidP="003A7783">
      <w:pPr>
        <w:pStyle w:val="ListParagraph"/>
        <w:numPr>
          <w:ilvl w:val="0"/>
          <w:numId w:val="104"/>
        </w:numPr>
        <w:spacing w:before="0" w:after="60" w:line="240" w:lineRule="auto"/>
        <w:jc w:val="both"/>
        <w:rPr>
          <w:rFonts w:ascii="Arial" w:hAnsi="Arial" w:cs="Arial"/>
        </w:rPr>
      </w:pPr>
      <w:r w:rsidRPr="004A3F63">
        <w:rPr>
          <w:rFonts w:ascii="Arial" w:hAnsi="Arial" w:cs="Arial"/>
        </w:rPr>
        <w:t>recheck the load</w:t>
      </w:r>
      <w:r w:rsidRPr="004A3F63">
        <w:rPr>
          <w:rFonts w:ascii="Arial" w:hAnsi="Arial" w:cs="Arial"/>
          <w:spacing w:val="-4"/>
        </w:rPr>
        <w:t xml:space="preserve"> </w:t>
      </w:r>
      <w:r w:rsidRPr="004A3F63">
        <w:rPr>
          <w:rFonts w:ascii="Arial" w:hAnsi="Arial" w:cs="Arial"/>
        </w:rPr>
        <w:t>chart.</w:t>
      </w:r>
    </w:p>
    <w:p w14:paraId="6D0F499A" w14:textId="77777777" w:rsidR="005D6DB7" w:rsidRPr="004A3F63" w:rsidRDefault="005D6DB7" w:rsidP="005D6DB7">
      <w:pPr>
        <w:spacing w:before="120" w:after="120" w:line="240" w:lineRule="auto"/>
        <w:rPr>
          <w:rFonts w:ascii="Arial" w:hAnsi="Arial" w:cs="Arial"/>
        </w:rPr>
      </w:pPr>
      <w:r w:rsidRPr="004A3F63">
        <w:rPr>
          <w:rFonts w:ascii="Arial" w:hAnsi="Arial" w:cs="Arial"/>
        </w:rPr>
        <w:t>Except in an emergency, the crane operator must not leave the cabin or control room while a load is suspended from the crane.</w:t>
      </w:r>
    </w:p>
    <w:p w14:paraId="7E87958C" w14:textId="347FDC61"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29" w:name="_TOC_250047"/>
      <w:bookmarkStart w:id="230" w:name="_Toc10707629"/>
      <w:bookmarkStart w:id="231" w:name="_Toc109244990"/>
      <w:r w:rsidRPr="00A833A8">
        <w:rPr>
          <w:rFonts w:ascii="Arial" w:hAnsi="Arial" w:cs="Arial"/>
          <w:b/>
          <w:bCs/>
          <w:caps/>
          <w:noProof/>
          <w:color w:val="7F7F7F" w:themeColor="text1" w:themeTint="80"/>
          <w:sz w:val="30"/>
          <w:szCs w:val="30"/>
          <w:lang w:eastAsia="en-AU"/>
        </w:rPr>
        <w:t>7.2.4</w:t>
      </w:r>
      <w:r w:rsidRPr="00A833A8">
        <w:rPr>
          <w:rFonts w:ascii="Arial" w:hAnsi="Arial" w:cs="Arial"/>
          <w:b/>
          <w:bCs/>
          <w:caps/>
          <w:noProof/>
          <w:color w:val="7F7F7F" w:themeColor="text1" w:themeTint="80"/>
          <w:sz w:val="30"/>
          <w:szCs w:val="30"/>
          <w:lang w:eastAsia="en-AU"/>
        </w:rPr>
        <w:tab/>
        <w:t xml:space="preserve">Control measures to minimise risk of injury from unsecured and dropped </w:t>
      </w:r>
      <w:bookmarkEnd w:id="229"/>
      <w:r w:rsidRPr="00A833A8">
        <w:rPr>
          <w:rFonts w:ascii="Arial" w:hAnsi="Arial" w:cs="Arial"/>
          <w:b/>
          <w:bCs/>
          <w:caps/>
          <w:noProof/>
          <w:color w:val="7F7F7F" w:themeColor="text1" w:themeTint="80"/>
          <w:sz w:val="30"/>
          <w:szCs w:val="30"/>
          <w:lang w:eastAsia="en-AU"/>
        </w:rPr>
        <w:t>loads</w:t>
      </w:r>
      <w:bookmarkEnd w:id="230"/>
      <w:bookmarkEnd w:id="231"/>
    </w:p>
    <w:p w14:paraId="32811EC3" w14:textId="77777777" w:rsidR="005D6DB7" w:rsidRPr="004A3F63" w:rsidRDefault="005D6DB7" w:rsidP="005D6DB7">
      <w:pPr>
        <w:spacing w:before="120" w:after="120" w:line="240" w:lineRule="auto"/>
        <w:rPr>
          <w:rFonts w:ascii="Arial" w:hAnsi="Arial" w:cs="Arial"/>
        </w:rPr>
      </w:pPr>
      <w:r w:rsidRPr="004A3F63">
        <w:rPr>
          <w:rFonts w:ascii="Arial" w:hAnsi="Arial" w:cs="Arial"/>
        </w:rPr>
        <w:t>Extreme care must be exercised when lifting loads in the vicinity of other persons, including other workers and members of the public. All workers must be clear of the load to be lifted, especially when adjacent materials or objects can be displaced.</w:t>
      </w:r>
    </w:p>
    <w:p w14:paraId="1E85DEE8" w14:textId="28363BAD" w:rsidR="005D6DB7" w:rsidRPr="004A3F63" w:rsidRDefault="005D6DB7" w:rsidP="005D6DB7">
      <w:pPr>
        <w:spacing w:before="120" w:after="120" w:line="240" w:lineRule="auto"/>
        <w:rPr>
          <w:rFonts w:ascii="Arial" w:hAnsi="Arial" w:cs="Arial"/>
        </w:rPr>
      </w:pPr>
      <w:r w:rsidRPr="004A3F63">
        <w:rPr>
          <w:rFonts w:ascii="Arial" w:hAnsi="Arial" w:cs="Arial"/>
        </w:rPr>
        <w:lastRenderedPageBreak/>
        <w:t>Where possible, handling loads over public access areas such as footpaths, roads, highways, railways, waterways and buildings must be avoided. Where this is necessary, control measures must be implemented to prevent or minimise the risk of injury from falling objects.</w:t>
      </w:r>
    </w:p>
    <w:p w14:paraId="070F659B" w14:textId="74B98FCC" w:rsidR="005218E6" w:rsidRDefault="004958D1" w:rsidP="004958D1">
      <w:pPr>
        <w:pStyle w:val="Boxed1Text"/>
        <w:rPr>
          <w:rFonts w:ascii="Arial" w:hAnsi="Arial" w:cs="Arial"/>
        </w:rPr>
      </w:pPr>
      <w:r w:rsidRPr="004A3F63">
        <w:rPr>
          <w:rFonts w:ascii="Arial" w:hAnsi="Arial" w:cs="Arial"/>
          <w:b/>
          <w:bCs/>
        </w:rPr>
        <w:t>WHS Regulation</w:t>
      </w:r>
      <w:r w:rsidR="005218E6">
        <w:rPr>
          <w:rFonts w:ascii="Arial" w:hAnsi="Arial" w:cs="Arial"/>
          <w:b/>
          <w:bCs/>
        </w:rPr>
        <w:t>,</w:t>
      </w:r>
      <w:r w:rsidRPr="004A3F63">
        <w:rPr>
          <w:rFonts w:ascii="Arial" w:hAnsi="Arial" w:cs="Arial"/>
          <w:b/>
          <w:bCs/>
        </w:rPr>
        <w:t xml:space="preserve"> section 55</w:t>
      </w:r>
    </w:p>
    <w:p w14:paraId="19965EA2" w14:textId="414DC2D7" w:rsidR="004958D1" w:rsidRPr="004A3F63" w:rsidRDefault="004958D1" w:rsidP="004958D1">
      <w:pPr>
        <w:pStyle w:val="Boxed1Text"/>
        <w:rPr>
          <w:rFonts w:ascii="Arial" w:hAnsi="Arial" w:cs="Arial"/>
        </w:rPr>
      </w:pPr>
      <w:r w:rsidRPr="004A3F63">
        <w:rPr>
          <w:rFonts w:ascii="Arial" w:hAnsi="Arial" w:cs="Arial"/>
        </w:rPr>
        <w:t>A PCBU must minimise the risk of an object falling on a person by providing adequate protection against the risk. Adequate protection includes preventing an object from falling freely, so far as is reasonably practicable, or providing a system to arrest the fall of a falling object if it is not reasonably practicable to prevent an object from falling. Examples of systems include secure barriers, providing a safe means of raising and lowering objects, and providing an exclusion zone persons are prohibited from entering.</w:t>
      </w:r>
    </w:p>
    <w:p w14:paraId="43C0E3B5" w14:textId="59EC74B6" w:rsidR="005218E6" w:rsidRDefault="004958D1" w:rsidP="004958D1">
      <w:pPr>
        <w:pStyle w:val="Boxed1Text"/>
        <w:rPr>
          <w:rFonts w:ascii="Arial" w:hAnsi="Arial" w:cs="Arial"/>
        </w:rPr>
      </w:pPr>
      <w:r w:rsidRPr="004A3F63">
        <w:rPr>
          <w:rFonts w:ascii="Arial" w:hAnsi="Arial" w:cs="Arial"/>
          <w:b/>
          <w:bCs/>
        </w:rPr>
        <w:t>WHS Regulation</w:t>
      </w:r>
      <w:r w:rsidR="005218E6">
        <w:rPr>
          <w:rFonts w:ascii="Arial" w:hAnsi="Arial" w:cs="Arial"/>
          <w:b/>
          <w:bCs/>
        </w:rPr>
        <w:t>,</w:t>
      </w:r>
      <w:r w:rsidRPr="004A3F63">
        <w:rPr>
          <w:rFonts w:ascii="Arial" w:hAnsi="Arial" w:cs="Arial"/>
          <w:b/>
          <w:bCs/>
        </w:rPr>
        <w:t xml:space="preserve"> section 219</w:t>
      </w:r>
    </w:p>
    <w:p w14:paraId="439C1C70" w14:textId="1501EFBF" w:rsidR="004958D1" w:rsidRPr="004A3F63" w:rsidRDefault="004958D1" w:rsidP="004958D1">
      <w:pPr>
        <w:pStyle w:val="Boxed1Text"/>
        <w:rPr>
          <w:rFonts w:ascii="Arial" w:hAnsi="Arial" w:cs="Arial"/>
        </w:rPr>
      </w:pPr>
      <w:r w:rsidRPr="004A3F63">
        <w:rPr>
          <w:rFonts w:ascii="Arial" w:hAnsi="Arial" w:cs="Arial"/>
        </w:rPr>
        <w:t>The person with management or control of plant must ensure, so far as is reasonably practicable, that no loads are suspended or travel over a person unless the plant is specifically designed for that purpose. The person must also ensure that loads are lifted or suspended in a way that ensures the load remains under control during the activity.</w:t>
      </w:r>
    </w:p>
    <w:p w14:paraId="10C52960"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Lifting materials</w:t>
      </w:r>
    </w:p>
    <w:p w14:paraId="76D0F91A" w14:textId="77777777" w:rsidR="005D6DB7" w:rsidRPr="004A3F63" w:rsidRDefault="005D6DB7" w:rsidP="005D6DB7">
      <w:pPr>
        <w:spacing w:before="120" w:after="120" w:line="240" w:lineRule="auto"/>
        <w:rPr>
          <w:rFonts w:ascii="Arial" w:hAnsi="Arial" w:cs="Arial"/>
        </w:rPr>
      </w:pPr>
      <w:r w:rsidRPr="004A3F63">
        <w:rPr>
          <w:rFonts w:ascii="Arial" w:hAnsi="Arial" w:cs="Arial"/>
        </w:rPr>
        <w:t>Crane-lifted loads should be slung and secured so that the load (or any part of it) cannot fall. To ensure safe lifting of loads, the following should occur:</w:t>
      </w:r>
    </w:p>
    <w:p w14:paraId="49F1413F" w14:textId="77777777" w:rsidR="005D6DB7" w:rsidRPr="00A833A8" w:rsidRDefault="005D6DB7" w:rsidP="005D6DB7">
      <w:pPr>
        <w:spacing w:before="0" w:after="60" w:line="240" w:lineRule="auto"/>
        <w:ind w:left="709" w:hanging="283"/>
        <w:jc w:val="both"/>
        <w:rPr>
          <w:rFonts w:ascii="Arial" w:hAnsi="Arial" w:cs="Arial"/>
          <w:bCs/>
          <w:u w:val="single"/>
        </w:rPr>
      </w:pPr>
      <w:r w:rsidRPr="00A833A8">
        <w:rPr>
          <w:rFonts w:ascii="Arial" w:hAnsi="Arial" w:cs="Arial"/>
          <w:bCs/>
          <w:u w:val="single"/>
        </w:rPr>
        <w:t>Material</w:t>
      </w:r>
      <w:r w:rsidRPr="00A833A8">
        <w:rPr>
          <w:rFonts w:ascii="Arial" w:hAnsi="Arial" w:cs="Arial"/>
          <w:bCs/>
          <w:spacing w:val="-1"/>
          <w:u w:val="single"/>
        </w:rPr>
        <w:t xml:space="preserve"> </w:t>
      </w:r>
      <w:r w:rsidRPr="00A833A8">
        <w:rPr>
          <w:rFonts w:ascii="Arial" w:hAnsi="Arial" w:cs="Arial"/>
          <w:bCs/>
          <w:u w:val="single"/>
        </w:rPr>
        <w:t>boxes</w:t>
      </w:r>
    </w:p>
    <w:p w14:paraId="4760EFD1" w14:textId="77777777" w:rsidR="005D6DB7" w:rsidRPr="004A3F63" w:rsidRDefault="005D6DB7" w:rsidP="003A7783">
      <w:pPr>
        <w:numPr>
          <w:ilvl w:val="0"/>
          <w:numId w:val="25"/>
        </w:numPr>
        <w:spacing w:before="0" w:after="60" w:line="240" w:lineRule="auto"/>
        <w:ind w:left="1276" w:hanging="425"/>
        <w:jc w:val="both"/>
        <w:rPr>
          <w:rFonts w:ascii="Arial" w:hAnsi="Arial" w:cs="Arial"/>
        </w:rPr>
      </w:pPr>
      <w:r w:rsidRPr="004A3F63">
        <w:rPr>
          <w:rFonts w:ascii="Arial" w:hAnsi="Arial" w:cs="Arial"/>
        </w:rPr>
        <w:t>The tare mass and rated capacity should be clearly marked on all material boxes. A distinct identification number on the box that can be cross referenced to the design drawing or certificate for the box will assist to verify</w:t>
      </w:r>
      <w:r w:rsidRPr="004A3F63">
        <w:rPr>
          <w:rFonts w:ascii="Arial" w:hAnsi="Arial" w:cs="Arial"/>
          <w:spacing w:val="-6"/>
        </w:rPr>
        <w:t xml:space="preserve"> </w:t>
      </w:r>
      <w:r w:rsidRPr="004A3F63">
        <w:rPr>
          <w:rFonts w:ascii="Arial" w:hAnsi="Arial" w:cs="Arial"/>
        </w:rPr>
        <w:t>this.</w:t>
      </w:r>
    </w:p>
    <w:p w14:paraId="6CDD0E46" w14:textId="77777777" w:rsidR="005D6DB7" w:rsidRPr="004A3F63" w:rsidRDefault="005D6DB7" w:rsidP="003A7783">
      <w:pPr>
        <w:numPr>
          <w:ilvl w:val="0"/>
          <w:numId w:val="25"/>
        </w:numPr>
        <w:spacing w:before="0" w:after="60" w:line="240" w:lineRule="auto"/>
        <w:ind w:left="1276" w:hanging="425"/>
        <w:jc w:val="both"/>
        <w:rPr>
          <w:rFonts w:ascii="Arial" w:hAnsi="Arial" w:cs="Arial"/>
        </w:rPr>
      </w:pPr>
      <w:r w:rsidRPr="004A3F63">
        <w:rPr>
          <w:rFonts w:ascii="Arial" w:hAnsi="Arial" w:cs="Arial"/>
        </w:rPr>
        <w:t>Material boxes should be appropriate for the material being lifted and be engineer- designed and</w:t>
      </w:r>
      <w:r w:rsidRPr="004A3F63">
        <w:rPr>
          <w:rFonts w:ascii="Arial" w:hAnsi="Arial" w:cs="Arial"/>
          <w:spacing w:val="-3"/>
        </w:rPr>
        <w:t xml:space="preserve"> </w:t>
      </w:r>
      <w:r w:rsidRPr="004A3F63">
        <w:rPr>
          <w:rFonts w:ascii="Arial" w:hAnsi="Arial" w:cs="Arial"/>
        </w:rPr>
        <w:t>certified.</w:t>
      </w:r>
    </w:p>
    <w:p w14:paraId="77797C1A" w14:textId="77777777" w:rsidR="005D6DB7" w:rsidRPr="004A3F63" w:rsidRDefault="005D6DB7" w:rsidP="003A7783">
      <w:pPr>
        <w:numPr>
          <w:ilvl w:val="0"/>
          <w:numId w:val="25"/>
        </w:numPr>
        <w:spacing w:before="0" w:after="60" w:line="240" w:lineRule="auto"/>
        <w:ind w:left="1276" w:hanging="425"/>
        <w:jc w:val="both"/>
        <w:rPr>
          <w:rFonts w:ascii="Arial" w:hAnsi="Arial" w:cs="Arial"/>
        </w:rPr>
      </w:pPr>
      <w:r w:rsidRPr="004A3F63">
        <w:rPr>
          <w:rFonts w:ascii="Arial" w:hAnsi="Arial" w:cs="Arial"/>
        </w:rPr>
        <w:t>Four chains (one in each corner) should be attached to material boxes during</w:t>
      </w:r>
      <w:r w:rsidRPr="004A3F63">
        <w:rPr>
          <w:rFonts w:ascii="Arial" w:hAnsi="Arial" w:cs="Arial"/>
          <w:spacing w:val="-13"/>
        </w:rPr>
        <w:t xml:space="preserve"> </w:t>
      </w:r>
      <w:r w:rsidRPr="004A3F63">
        <w:rPr>
          <w:rFonts w:ascii="Arial" w:hAnsi="Arial" w:cs="Arial"/>
        </w:rPr>
        <w:t>lifting.</w:t>
      </w:r>
    </w:p>
    <w:p w14:paraId="0A9AE836" w14:textId="77777777" w:rsidR="005D6DB7" w:rsidRPr="004A3F63" w:rsidRDefault="005D6DB7" w:rsidP="003A7783">
      <w:pPr>
        <w:numPr>
          <w:ilvl w:val="0"/>
          <w:numId w:val="25"/>
        </w:numPr>
        <w:spacing w:before="0" w:after="60" w:line="240" w:lineRule="auto"/>
        <w:ind w:left="1276" w:hanging="425"/>
        <w:jc w:val="both"/>
        <w:rPr>
          <w:rFonts w:ascii="Arial" w:hAnsi="Arial" w:cs="Arial"/>
        </w:rPr>
      </w:pPr>
      <w:r w:rsidRPr="004A3F63">
        <w:rPr>
          <w:rFonts w:ascii="Arial" w:hAnsi="Arial" w:cs="Arial"/>
        </w:rPr>
        <w:t>Specifically, designed material boxes should be used to lift smaller components. Boxes should have enclosed sides or robust mesh, with openings less than the minimum size of materials being</w:t>
      </w:r>
      <w:r w:rsidRPr="004A3F63">
        <w:rPr>
          <w:rFonts w:ascii="Arial" w:hAnsi="Arial" w:cs="Arial"/>
          <w:spacing w:val="-1"/>
        </w:rPr>
        <w:t xml:space="preserve"> </w:t>
      </w:r>
      <w:r w:rsidRPr="004A3F63">
        <w:rPr>
          <w:rFonts w:ascii="Arial" w:hAnsi="Arial" w:cs="Arial"/>
        </w:rPr>
        <w:t>lifted.</w:t>
      </w:r>
    </w:p>
    <w:p w14:paraId="73CB0F58" w14:textId="77777777" w:rsidR="005D6DB7" w:rsidRPr="004A3F63" w:rsidRDefault="005D6DB7" w:rsidP="003A7783">
      <w:pPr>
        <w:numPr>
          <w:ilvl w:val="0"/>
          <w:numId w:val="25"/>
        </w:numPr>
        <w:spacing w:before="0" w:after="60" w:line="240" w:lineRule="auto"/>
        <w:ind w:left="1276" w:hanging="425"/>
        <w:jc w:val="both"/>
        <w:rPr>
          <w:rFonts w:ascii="Arial" w:hAnsi="Arial" w:cs="Arial"/>
        </w:rPr>
      </w:pPr>
      <w:r w:rsidRPr="004A3F63">
        <w:rPr>
          <w:rFonts w:ascii="Arial" w:hAnsi="Arial" w:cs="Arial"/>
        </w:rPr>
        <w:t>Material boxes should be inspected and maintained, and inspection records</w:t>
      </w:r>
      <w:r w:rsidRPr="004A3F63">
        <w:rPr>
          <w:rFonts w:ascii="Arial" w:hAnsi="Arial" w:cs="Arial"/>
          <w:spacing w:val="-12"/>
        </w:rPr>
        <w:t xml:space="preserve"> </w:t>
      </w:r>
      <w:r w:rsidRPr="004A3F63">
        <w:rPr>
          <w:rFonts w:ascii="Arial" w:hAnsi="Arial" w:cs="Arial"/>
        </w:rPr>
        <w:t>kept.</w:t>
      </w:r>
    </w:p>
    <w:p w14:paraId="501897DB" w14:textId="77777777" w:rsidR="005D6DB7" w:rsidRPr="004A3F63" w:rsidRDefault="005D6DB7" w:rsidP="003A7783">
      <w:pPr>
        <w:numPr>
          <w:ilvl w:val="0"/>
          <w:numId w:val="25"/>
        </w:numPr>
        <w:spacing w:before="0" w:after="60" w:line="240" w:lineRule="auto"/>
        <w:ind w:left="1276" w:hanging="425"/>
        <w:jc w:val="both"/>
        <w:rPr>
          <w:rFonts w:ascii="Arial" w:hAnsi="Arial" w:cs="Arial"/>
        </w:rPr>
      </w:pPr>
      <w:r w:rsidRPr="004A3F63">
        <w:rPr>
          <w:rFonts w:ascii="Arial" w:hAnsi="Arial" w:cs="Arial"/>
        </w:rPr>
        <w:t>Loads within material boxes should be secured against</w:t>
      </w:r>
      <w:r w:rsidRPr="004A3F63">
        <w:rPr>
          <w:rFonts w:ascii="Arial" w:hAnsi="Arial" w:cs="Arial"/>
          <w:spacing w:val="-2"/>
        </w:rPr>
        <w:t xml:space="preserve"> </w:t>
      </w:r>
      <w:r w:rsidRPr="004A3F63">
        <w:rPr>
          <w:rFonts w:ascii="Arial" w:hAnsi="Arial" w:cs="Arial"/>
        </w:rPr>
        <w:t>movement.</w:t>
      </w:r>
    </w:p>
    <w:p w14:paraId="5A86942F" w14:textId="77777777" w:rsidR="005D6DB7" w:rsidRPr="004A3F63" w:rsidRDefault="005D6DB7" w:rsidP="003A7783">
      <w:pPr>
        <w:numPr>
          <w:ilvl w:val="0"/>
          <w:numId w:val="25"/>
        </w:numPr>
        <w:spacing w:before="0" w:after="60" w:line="240" w:lineRule="auto"/>
        <w:ind w:left="1276" w:hanging="425"/>
        <w:jc w:val="both"/>
        <w:rPr>
          <w:rFonts w:ascii="Arial" w:hAnsi="Arial" w:cs="Arial"/>
        </w:rPr>
      </w:pPr>
      <w:r w:rsidRPr="004A3F63">
        <w:rPr>
          <w:rFonts w:ascii="Arial" w:hAnsi="Arial" w:cs="Arial"/>
        </w:rPr>
        <w:t>Materials should not be stacked higher than the side of the material box unless they are adequately secured, but at no time should the material box become top</w:t>
      </w:r>
      <w:r w:rsidRPr="004A3F63">
        <w:rPr>
          <w:rFonts w:ascii="Arial" w:hAnsi="Arial" w:cs="Arial"/>
          <w:spacing w:val="-8"/>
        </w:rPr>
        <w:t xml:space="preserve"> </w:t>
      </w:r>
      <w:r w:rsidRPr="004A3F63">
        <w:rPr>
          <w:rFonts w:ascii="Arial" w:hAnsi="Arial" w:cs="Arial"/>
        </w:rPr>
        <w:t>heavy.</w:t>
      </w:r>
    </w:p>
    <w:p w14:paraId="77EFB0ED" w14:textId="77777777" w:rsidR="005D6DB7" w:rsidRPr="00A833A8" w:rsidRDefault="005D6DB7" w:rsidP="005D6DB7">
      <w:pPr>
        <w:spacing w:before="0" w:after="60" w:line="240" w:lineRule="auto"/>
        <w:ind w:left="709" w:hanging="283"/>
        <w:jc w:val="both"/>
        <w:rPr>
          <w:rFonts w:ascii="Arial" w:hAnsi="Arial" w:cs="Arial"/>
          <w:bCs/>
          <w:u w:val="single"/>
        </w:rPr>
      </w:pPr>
      <w:r w:rsidRPr="00A833A8">
        <w:rPr>
          <w:rFonts w:ascii="Arial" w:hAnsi="Arial" w:cs="Arial"/>
          <w:bCs/>
          <w:u w:val="single"/>
        </w:rPr>
        <w:t>General lifting</w:t>
      </w:r>
    </w:p>
    <w:p w14:paraId="41637CD8" w14:textId="77777777" w:rsidR="005D6DB7" w:rsidRPr="004A3F63" w:rsidRDefault="005D6DB7" w:rsidP="003A7783">
      <w:pPr>
        <w:numPr>
          <w:ilvl w:val="0"/>
          <w:numId w:val="26"/>
        </w:numPr>
        <w:spacing w:before="0" w:after="60" w:line="240" w:lineRule="auto"/>
        <w:ind w:left="1276" w:hanging="567"/>
        <w:jc w:val="both"/>
        <w:rPr>
          <w:rFonts w:ascii="Arial" w:hAnsi="Arial" w:cs="Arial"/>
        </w:rPr>
      </w:pPr>
      <w:r w:rsidRPr="004A3F63">
        <w:rPr>
          <w:rFonts w:ascii="Arial" w:hAnsi="Arial" w:cs="Arial"/>
        </w:rPr>
        <w:t>Formwork frames should be either tied together or lifting slings should be wrapped around the load.</w:t>
      </w:r>
    </w:p>
    <w:p w14:paraId="20B930FA" w14:textId="77777777" w:rsidR="005D6DB7" w:rsidRPr="004A3F63" w:rsidRDefault="005D6DB7" w:rsidP="003A7783">
      <w:pPr>
        <w:numPr>
          <w:ilvl w:val="0"/>
          <w:numId w:val="26"/>
        </w:numPr>
        <w:spacing w:before="0" w:after="60" w:line="240" w:lineRule="auto"/>
        <w:ind w:left="1276" w:hanging="567"/>
        <w:jc w:val="both"/>
        <w:rPr>
          <w:rFonts w:ascii="Arial" w:hAnsi="Arial" w:cs="Arial"/>
        </w:rPr>
      </w:pPr>
      <w:r w:rsidRPr="004A3F63">
        <w:rPr>
          <w:rFonts w:ascii="Arial" w:hAnsi="Arial" w:cs="Arial"/>
        </w:rPr>
        <w:t>Loads of joists or bearers should be strapped together before</w:t>
      </w:r>
      <w:r w:rsidRPr="004A3F63">
        <w:rPr>
          <w:rFonts w:ascii="Arial" w:hAnsi="Arial" w:cs="Arial"/>
          <w:spacing w:val="-13"/>
        </w:rPr>
        <w:t xml:space="preserve"> </w:t>
      </w:r>
      <w:r w:rsidRPr="004A3F63">
        <w:rPr>
          <w:rFonts w:ascii="Arial" w:hAnsi="Arial" w:cs="Arial"/>
        </w:rPr>
        <w:t>lifting.</w:t>
      </w:r>
    </w:p>
    <w:p w14:paraId="7B98BDBC" w14:textId="77777777" w:rsidR="005D6DB7" w:rsidRPr="004A3F63" w:rsidRDefault="005D6DB7" w:rsidP="003A7783">
      <w:pPr>
        <w:numPr>
          <w:ilvl w:val="0"/>
          <w:numId w:val="26"/>
        </w:numPr>
        <w:spacing w:before="0" w:after="60" w:line="240" w:lineRule="auto"/>
        <w:ind w:left="1276" w:hanging="567"/>
        <w:jc w:val="both"/>
        <w:rPr>
          <w:rFonts w:ascii="Arial" w:hAnsi="Arial" w:cs="Arial"/>
        </w:rPr>
      </w:pPr>
      <w:r w:rsidRPr="004A3F63">
        <w:rPr>
          <w:rFonts w:ascii="Arial" w:hAnsi="Arial" w:cs="Arial"/>
        </w:rPr>
        <w:t>Timber sheeting should be strapped together and lifted in a flat</w:t>
      </w:r>
      <w:r w:rsidRPr="004A3F63">
        <w:rPr>
          <w:rFonts w:ascii="Arial" w:hAnsi="Arial" w:cs="Arial"/>
          <w:spacing w:val="-8"/>
        </w:rPr>
        <w:t xml:space="preserve"> </w:t>
      </w:r>
      <w:r w:rsidRPr="004A3F63">
        <w:rPr>
          <w:rFonts w:ascii="Arial" w:hAnsi="Arial" w:cs="Arial"/>
        </w:rPr>
        <w:t>position.</w:t>
      </w:r>
    </w:p>
    <w:p w14:paraId="2DB3CA1D" w14:textId="77777777" w:rsidR="005D6DB7" w:rsidRPr="004A3F63" w:rsidRDefault="005D6DB7" w:rsidP="003A7783">
      <w:pPr>
        <w:numPr>
          <w:ilvl w:val="0"/>
          <w:numId w:val="26"/>
        </w:numPr>
        <w:spacing w:before="0" w:after="60" w:line="240" w:lineRule="auto"/>
        <w:ind w:left="1276" w:hanging="567"/>
        <w:jc w:val="both"/>
        <w:rPr>
          <w:rFonts w:ascii="Arial" w:hAnsi="Arial" w:cs="Arial"/>
        </w:rPr>
      </w:pPr>
      <w:r w:rsidRPr="004A3F63">
        <w:rPr>
          <w:rFonts w:ascii="Arial" w:hAnsi="Arial" w:cs="Arial"/>
        </w:rPr>
        <w:t>Sheets of plasterboard should be lifted in a specifically designed material box. If a material box is not used, then the lifting system</w:t>
      </w:r>
      <w:r w:rsidRPr="004A3F63">
        <w:rPr>
          <w:rFonts w:ascii="Arial" w:hAnsi="Arial" w:cs="Arial"/>
          <w:spacing w:val="-3"/>
        </w:rPr>
        <w:t xml:space="preserve"> </w:t>
      </w:r>
      <w:r w:rsidRPr="004A3F63">
        <w:rPr>
          <w:rFonts w:ascii="Arial" w:hAnsi="Arial" w:cs="Arial"/>
        </w:rPr>
        <w:t>must:</w:t>
      </w:r>
    </w:p>
    <w:p w14:paraId="655D74E7" w14:textId="77777777" w:rsidR="005D6DB7" w:rsidRPr="004A3F63" w:rsidRDefault="005D6DB7" w:rsidP="003A7783">
      <w:pPr>
        <w:numPr>
          <w:ilvl w:val="0"/>
          <w:numId w:val="27"/>
        </w:numPr>
        <w:spacing w:before="0" w:after="60" w:line="240" w:lineRule="auto"/>
        <w:ind w:left="1701" w:hanging="425"/>
        <w:jc w:val="both"/>
        <w:rPr>
          <w:rFonts w:ascii="Arial" w:hAnsi="Arial" w:cs="Arial"/>
        </w:rPr>
      </w:pPr>
      <w:r w:rsidRPr="004A3F63">
        <w:rPr>
          <w:rFonts w:ascii="Arial" w:hAnsi="Arial" w:cs="Arial"/>
        </w:rPr>
        <w:t>be certified by an engineer</w:t>
      </w:r>
    </w:p>
    <w:p w14:paraId="4D5AAEDD" w14:textId="77777777" w:rsidR="005D6DB7" w:rsidRPr="004A3F63" w:rsidRDefault="005D6DB7" w:rsidP="003A7783">
      <w:pPr>
        <w:numPr>
          <w:ilvl w:val="0"/>
          <w:numId w:val="27"/>
        </w:numPr>
        <w:spacing w:before="0" w:after="60" w:line="240" w:lineRule="auto"/>
        <w:ind w:left="1701" w:hanging="425"/>
        <w:jc w:val="both"/>
        <w:rPr>
          <w:rFonts w:ascii="Arial" w:hAnsi="Arial" w:cs="Arial"/>
        </w:rPr>
      </w:pPr>
      <w:r w:rsidRPr="004A3F63">
        <w:rPr>
          <w:rFonts w:ascii="Arial" w:hAnsi="Arial" w:cs="Arial"/>
        </w:rPr>
        <w:t>specify the minimum and maximum number of</w:t>
      </w:r>
      <w:r w:rsidRPr="004A3F63">
        <w:rPr>
          <w:rFonts w:ascii="Arial" w:hAnsi="Arial" w:cs="Arial"/>
          <w:spacing w:val="-1"/>
        </w:rPr>
        <w:t xml:space="preserve"> </w:t>
      </w:r>
      <w:r w:rsidRPr="004A3F63">
        <w:rPr>
          <w:rFonts w:ascii="Arial" w:hAnsi="Arial" w:cs="Arial"/>
        </w:rPr>
        <w:t>sheets</w:t>
      </w:r>
    </w:p>
    <w:p w14:paraId="2AF3322C" w14:textId="77777777" w:rsidR="005D6DB7" w:rsidRPr="004A3F63" w:rsidRDefault="005D6DB7" w:rsidP="003A7783">
      <w:pPr>
        <w:numPr>
          <w:ilvl w:val="0"/>
          <w:numId w:val="27"/>
        </w:numPr>
        <w:spacing w:before="0" w:after="60" w:line="240" w:lineRule="auto"/>
        <w:ind w:left="1701" w:hanging="425"/>
        <w:jc w:val="both"/>
        <w:rPr>
          <w:rFonts w:ascii="Arial" w:hAnsi="Arial" w:cs="Arial"/>
        </w:rPr>
      </w:pPr>
      <w:r w:rsidRPr="004A3F63">
        <w:rPr>
          <w:rFonts w:ascii="Arial" w:hAnsi="Arial" w:cs="Arial"/>
        </w:rPr>
        <w:t>specify number and locations of lifting</w:t>
      </w:r>
      <w:r w:rsidRPr="004A3F63">
        <w:rPr>
          <w:rFonts w:ascii="Arial" w:hAnsi="Arial" w:cs="Arial"/>
          <w:spacing w:val="-4"/>
        </w:rPr>
        <w:t xml:space="preserve"> </w:t>
      </w:r>
      <w:r w:rsidRPr="004A3F63">
        <w:rPr>
          <w:rFonts w:ascii="Arial" w:hAnsi="Arial" w:cs="Arial"/>
        </w:rPr>
        <w:t>slings</w:t>
      </w:r>
    </w:p>
    <w:p w14:paraId="4ED88C50" w14:textId="77777777" w:rsidR="005D6DB7" w:rsidRPr="004A3F63" w:rsidRDefault="005D6DB7" w:rsidP="003A7783">
      <w:pPr>
        <w:numPr>
          <w:ilvl w:val="0"/>
          <w:numId w:val="27"/>
        </w:numPr>
        <w:spacing w:before="0" w:after="60" w:line="240" w:lineRule="auto"/>
        <w:ind w:left="1701" w:hanging="425"/>
        <w:jc w:val="both"/>
        <w:rPr>
          <w:rFonts w:ascii="Arial" w:hAnsi="Arial" w:cs="Arial"/>
        </w:rPr>
      </w:pPr>
      <w:r w:rsidRPr="004A3F63">
        <w:rPr>
          <w:rFonts w:ascii="Arial" w:hAnsi="Arial" w:cs="Arial"/>
        </w:rPr>
        <w:t>specify the capacity of lifting</w:t>
      </w:r>
      <w:r w:rsidRPr="004A3F63">
        <w:rPr>
          <w:rFonts w:ascii="Arial" w:hAnsi="Arial" w:cs="Arial"/>
          <w:spacing w:val="-2"/>
        </w:rPr>
        <w:t xml:space="preserve"> </w:t>
      </w:r>
      <w:r w:rsidRPr="004A3F63">
        <w:rPr>
          <w:rFonts w:ascii="Arial" w:hAnsi="Arial" w:cs="Arial"/>
        </w:rPr>
        <w:t>slings.</w:t>
      </w:r>
    </w:p>
    <w:p w14:paraId="648BBA18" w14:textId="77777777" w:rsidR="005D6DB7" w:rsidRPr="004A3F63" w:rsidRDefault="005D6DB7" w:rsidP="00D438E0">
      <w:pPr>
        <w:keepNext/>
        <w:numPr>
          <w:ilvl w:val="0"/>
          <w:numId w:val="26"/>
        </w:numPr>
        <w:spacing w:before="0" w:after="60" w:line="240" w:lineRule="auto"/>
        <w:ind w:left="1276" w:hanging="567"/>
        <w:jc w:val="both"/>
        <w:rPr>
          <w:rFonts w:ascii="Arial" w:hAnsi="Arial" w:cs="Arial"/>
        </w:rPr>
      </w:pPr>
      <w:r w:rsidRPr="004A3F63">
        <w:rPr>
          <w:rFonts w:ascii="Arial" w:hAnsi="Arial" w:cs="Arial"/>
        </w:rPr>
        <w:lastRenderedPageBreak/>
        <w:t>Tag lines should be used as required to control</w:t>
      </w:r>
      <w:r w:rsidRPr="004A3F63">
        <w:rPr>
          <w:rFonts w:ascii="Arial" w:hAnsi="Arial" w:cs="Arial"/>
          <w:spacing w:val="-2"/>
        </w:rPr>
        <w:t xml:space="preserve"> </w:t>
      </w:r>
      <w:r w:rsidRPr="004A3F63">
        <w:rPr>
          <w:rFonts w:ascii="Arial" w:hAnsi="Arial" w:cs="Arial"/>
        </w:rPr>
        <w:t>loads.</w:t>
      </w:r>
    </w:p>
    <w:p w14:paraId="5F6F0D2C" w14:textId="77777777" w:rsidR="005D6DB7" w:rsidRPr="004A3F63" w:rsidRDefault="005D6DB7" w:rsidP="003A7783">
      <w:pPr>
        <w:numPr>
          <w:ilvl w:val="0"/>
          <w:numId w:val="26"/>
        </w:numPr>
        <w:spacing w:before="0" w:after="60" w:line="240" w:lineRule="auto"/>
        <w:ind w:left="1276" w:hanging="567"/>
        <w:jc w:val="both"/>
        <w:rPr>
          <w:rFonts w:ascii="Arial" w:hAnsi="Arial" w:cs="Arial"/>
        </w:rPr>
      </w:pPr>
      <w:r w:rsidRPr="004A3F63">
        <w:rPr>
          <w:rFonts w:ascii="Arial" w:hAnsi="Arial" w:cs="Arial"/>
        </w:rPr>
        <w:t>All loads should be supported where possible with dunnage, with the load uniformly distributed over the supporting</w:t>
      </w:r>
      <w:r w:rsidRPr="004A3F63">
        <w:rPr>
          <w:rFonts w:ascii="Arial" w:hAnsi="Arial" w:cs="Arial"/>
          <w:spacing w:val="-2"/>
        </w:rPr>
        <w:t xml:space="preserve"> </w:t>
      </w:r>
      <w:r w:rsidRPr="004A3F63">
        <w:rPr>
          <w:rFonts w:ascii="Arial" w:hAnsi="Arial" w:cs="Arial"/>
        </w:rPr>
        <w:t>surface.</w:t>
      </w:r>
    </w:p>
    <w:p w14:paraId="425944C0" w14:textId="77777777" w:rsidR="005D6DB7" w:rsidRPr="004A3F63" w:rsidRDefault="005D6DB7" w:rsidP="003A7783">
      <w:pPr>
        <w:numPr>
          <w:ilvl w:val="0"/>
          <w:numId w:val="26"/>
        </w:numPr>
        <w:spacing w:before="0" w:after="60" w:line="240" w:lineRule="auto"/>
        <w:ind w:left="1276" w:hanging="567"/>
        <w:jc w:val="both"/>
        <w:rPr>
          <w:rFonts w:ascii="Arial" w:hAnsi="Arial" w:cs="Arial"/>
        </w:rPr>
      </w:pPr>
      <w:r w:rsidRPr="004A3F63">
        <w:rPr>
          <w:rFonts w:ascii="Arial" w:hAnsi="Arial" w:cs="Arial"/>
        </w:rPr>
        <w:t>Basket hitches should not be used wherever persons may be located near a lifted load, unless the sling is positively restrained from sliding along the</w:t>
      </w:r>
      <w:r w:rsidRPr="004A3F63">
        <w:rPr>
          <w:rFonts w:ascii="Arial" w:hAnsi="Arial" w:cs="Arial"/>
          <w:spacing w:val="-8"/>
        </w:rPr>
        <w:t xml:space="preserve"> </w:t>
      </w:r>
      <w:r w:rsidRPr="004A3F63">
        <w:rPr>
          <w:rFonts w:ascii="Arial" w:hAnsi="Arial" w:cs="Arial"/>
        </w:rPr>
        <w:t>load.</w:t>
      </w:r>
    </w:p>
    <w:p w14:paraId="75AF4593" w14:textId="77777777" w:rsidR="005D6DB7" w:rsidRPr="004A3F63" w:rsidRDefault="005D6DB7" w:rsidP="003A7783">
      <w:pPr>
        <w:numPr>
          <w:ilvl w:val="0"/>
          <w:numId w:val="26"/>
        </w:numPr>
        <w:spacing w:before="0" w:after="60" w:line="240" w:lineRule="auto"/>
        <w:ind w:left="1276" w:hanging="567"/>
        <w:jc w:val="both"/>
        <w:rPr>
          <w:rFonts w:ascii="Arial" w:hAnsi="Arial" w:cs="Arial"/>
        </w:rPr>
      </w:pPr>
      <w:r w:rsidRPr="004A3F63">
        <w:rPr>
          <w:rFonts w:ascii="Arial" w:hAnsi="Arial" w:cs="Arial"/>
        </w:rPr>
        <w:t xml:space="preserve">Lifting multiple loads at the same time (commonly known as high/low loads) is </w:t>
      </w:r>
      <w:r w:rsidRPr="004A3F63">
        <w:rPr>
          <w:rFonts w:ascii="Arial" w:hAnsi="Arial" w:cs="Arial"/>
          <w:i/>
        </w:rPr>
        <w:t>not permitted</w:t>
      </w:r>
      <w:r w:rsidRPr="004A3F63">
        <w:rPr>
          <w:rFonts w:ascii="Arial" w:hAnsi="Arial" w:cs="Arial"/>
        </w:rPr>
        <w:t xml:space="preserve"> by the regulator and the dogger is not underneath the suspended </w:t>
      </w:r>
      <w:r w:rsidRPr="004A3F63">
        <w:rPr>
          <w:rFonts w:ascii="Arial" w:hAnsi="Arial" w:cs="Arial"/>
          <w:spacing w:val="-21"/>
        </w:rPr>
        <w:t xml:space="preserve"> </w:t>
      </w:r>
      <w:r w:rsidRPr="004A3F63">
        <w:rPr>
          <w:rFonts w:ascii="Arial" w:hAnsi="Arial" w:cs="Arial"/>
        </w:rPr>
        <w:t>loads during rigging, slinging and attachment of loads.</w:t>
      </w:r>
    </w:p>
    <w:p w14:paraId="600D11B6"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Further guidance on securing loads can be found in the Safe Work Australia - General guide for cranes - Information Sheet: </w:t>
      </w:r>
      <w:hyperlink r:id="rId57" w:history="1">
        <w:r w:rsidRPr="004A3F63">
          <w:rPr>
            <w:rFonts w:ascii="Arial" w:hAnsi="Arial" w:cs="Arial"/>
            <w:i/>
            <w:color w:val="0563C1" w:themeColor="hyperlink"/>
            <w:u w:val="single"/>
          </w:rPr>
          <w:t>High risk work licensing for vehicle loading cranes</w:t>
        </w:r>
      </w:hyperlink>
      <w:r w:rsidRPr="004A3F63">
        <w:rPr>
          <w:rFonts w:ascii="Arial" w:hAnsi="Arial" w:cs="Arial"/>
        </w:rPr>
        <w:t xml:space="preserve">, and - Information Sheet: </w:t>
      </w:r>
      <w:hyperlink r:id="rId58" w:history="1">
        <w:r w:rsidRPr="004A3F63">
          <w:rPr>
            <w:rFonts w:ascii="Arial" w:hAnsi="Arial" w:cs="Arial"/>
            <w:i/>
            <w:color w:val="0563C1" w:themeColor="hyperlink"/>
            <w:u w:val="single"/>
          </w:rPr>
          <w:t>High risk work licensing for bridge and gantry cranes</w:t>
        </w:r>
      </w:hyperlink>
      <w:r w:rsidRPr="004A3F63">
        <w:rPr>
          <w:rFonts w:ascii="Arial" w:hAnsi="Arial" w:cs="Arial"/>
        </w:rPr>
        <w:t xml:space="preserve"> and </w:t>
      </w:r>
      <w:bookmarkStart w:id="232" w:name="_TOC_250046"/>
      <w:r w:rsidRPr="004A3F63">
        <w:rPr>
          <w:rFonts w:ascii="Arial" w:hAnsi="Arial" w:cs="Arial"/>
        </w:rPr>
        <w:fldChar w:fldCharType="begin"/>
      </w:r>
      <w:r w:rsidRPr="004A3F63">
        <w:rPr>
          <w:rFonts w:ascii="Arial" w:hAnsi="Arial" w:cs="Arial"/>
        </w:rPr>
        <w:instrText xml:space="preserve"> HYPERLINK "https://www.safeworkaustralia.gov.au/cranes" </w:instrText>
      </w:r>
      <w:r w:rsidRPr="004A3F63">
        <w:rPr>
          <w:rFonts w:ascii="Arial" w:hAnsi="Arial" w:cs="Arial"/>
        </w:rPr>
        <w:fldChar w:fldCharType="separate"/>
      </w:r>
      <w:r w:rsidRPr="004A3F63">
        <w:rPr>
          <w:rFonts w:ascii="Arial" w:hAnsi="Arial" w:cs="Arial"/>
          <w:i/>
          <w:color w:val="0563C1" w:themeColor="hyperlink"/>
          <w:u w:val="single"/>
        </w:rPr>
        <w:t>Safe access on tower</w:t>
      </w:r>
      <w:r w:rsidRPr="004A3F63">
        <w:rPr>
          <w:rFonts w:ascii="Arial" w:hAnsi="Arial" w:cs="Arial"/>
          <w:i/>
          <w:color w:val="0563C1" w:themeColor="hyperlink"/>
          <w:spacing w:val="-12"/>
          <w:u w:val="single"/>
        </w:rPr>
        <w:t xml:space="preserve"> </w:t>
      </w:r>
      <w:bookmarkEnd w:id="232"/>
      <w:r w:rsidRPr="004A3F63">
        <w:rPr>
          <w:rFonts w:ascii="Arial" w:hAnsi="Arial" w:cs="Arial"/>
          <w:i/>
          <w:color w:val="0563C1" w:themeColor="hyperlink"/>
          <w:u w:val="single"/>
        </w:rPr>
        <w:t>cranes</w:t>
      </w:r>
      <w:r w:rsidRPr="004A3F63">
        <w:rPr>
          <w:rFonts w:ascii="Arial" w:hAnsi="Arial" w:cs="Arial"/>
        </w:rPr>
        <w:fldChar w:fldCharType="end"/>
      </w:r>
      <w:r w:rsidRPr="004A3F63">
        <w:rPr>
          <w:rFonts w:ascii="Arial" w:hAnsi="Arial" w:cs="Arial"/>
        </w:rPr>
        <w:t>.</w:t>
      </w:r>
    </w:p>
    <w:p w14:paraId="706D4FF3" w14:textId="77777777" w:rsidR="005D6DB7" w:rsidRPr="004A3F63" w:rsidRDefault="005D6DB7" w:rsidP="005D6DB7">
      <w:pPr>
        <w:spacing w:before="120" w:after="120" w:line="240" w:lineRule="auto"/>
        <w:rPr>
          <w:rFonts w:ascii="Arial" w:hAnsi="Arial" w:cs="Arial"/>
        </w:rPr>
      </w:pPr>
      <w:r w:rsidRPr="004A3F63">
        <w:rPr>
          <w:rFonts w:ascii="Arial" w:hAnsi="Arial" w:cs="Arial"/>
        </w:rPr>
        <w:t>Failure to provide safe access for crane operators and other persons carrying out inspection and maintenance work on a tower crane will place these persons at risk of falling from a height.</w:t>
      </w:r>
    </w:p>
    <w:p w14:paraId="2CA11F81" w14:textId="1E7B63C9"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233" w:name="_Toc10707630"/>
      <w:bookmarkStart w:id="234" w:name="_Toc109244991"/>
      <w:r w:rsidRPr="00A833A8">
        <w:rPr>
          <w:rFonts w:ascii="Arial" w:eastAsia="Arial" w:hAnsi="Arial" w:cs="Arial"/>
          <w:color w:val="7030A0"/>
          <w:sz w:val="40"/>
          <w:szCs w:val="40"/>
        </w:rPr>
        <w:t>Safe access on tower cranes</w:t>
      </w:r>
      <w:bookmarkEnd w:id="233"/>
      <w:bookmarkEnd w:id="234"/>
    </w:p>
    <w:p w14:paraId="3C426604" w14:textId="2399B517"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35" w:name="_TOC_250045"/>
      <w:bookmarkStart w:id="236" w:name="_Toc10707631"/>
      <w:bookmarkStart w:id="237" w:name="_Toc109244992"/>
      <w:r w:rsidRPr="00A833A8">
        <w:rPr>
          <w:rFonts w:ascii="Arial" w:hAnsi="Arial" w:cs="Arial"/>
          <w:b/>
          <w:bCs/>
          <w:caps/>
          <w:noProof/>
          <w:color w:val="7F7F7F" w:themeColor="text1" w:themeTint="80"/>
          <w:sz w:val="30"/>
          <w:szCs w:val="30"/>
          <w:lang w:eastAsia="en-AU"/>
        </w:rPr>
        <w:t>7.3.1</w:t>
      </w:r>
      <w:r w:rsidRPr="00A833A8">
        <w:rPr>
          <w:rFonts w:ascii="Arial" w:hAnsi="Arial" w:cs="Arial"/>
          <w:b/>
          <w:bCs/>
          <w:caps/>
          <w:noProof/>
          <w:color w:val="7F7F7F" w:themeColor="text1" w:themeTint="80"/>
          <w:sz w:val="30"/>
          <w:szCs w:val="30"/>
          <w:lang w:eastAsia="en-AU"/>
        </w:rPr>
        <w:tab/>
        <w:t xml:space="preserve">Tower </w:t>
      </w:r>
      <w:bookmarkEnd w:id="235"/>
      <w:r w:rsidRPr="00A833A8">
        <w:rPr>
          <w:rFonts w:ascii="Arial" w:hAnsi="Arial" w:cs="Arial"/>
          <w:b/>
          <w:bCs/>
          <w:caps/>
          <w:noProof/>
          <w:color w:val="7F7F7F" w:themeColor="text1" w:themeTint="80"/>
          <w:sz w:val="30"/>
          <w:szCs w:val="30"/>
          <w:lang w:eastAsia="en-AU"/>
        </w:rPr>
        <w:t>ladders</w:t>
      </w:r>
      <w:bookmarkEnd w:id="236"/>
      <w:bookmarkEnd w:id="237"/>
    </w:p>
    <w:p w14:paraId="5A506C3C"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The type of ladder access in tower cranes is sometimes determined by available space in the tower. </w:t>
      </w:r>
      <w:r w:rsidRPr="004A3F63">
        <w:rPr>
          <w:rFonts w:ascii="Arial" w:hAnsi="Arial" w:cs="Arial"/>
          <w:i/>
        </w:rPr>
        <w:t xml:space="preserve">AS 1418.4: Cranes, hoists and winches – Tower cranes </w:t>
      </w:r>
      <w:r w:rsidRPr="004A3F63">
        <w:rPr>
          <w:rFonts w:ascii="Arial" w:hAnsi="Arial" w:cs="Arial"/>
        </w:rPr>
        <w:t>provides information on minimum requirements for such ladders. Landings, with changes in direction of the ladder, should be provided where there is available space in the tower. This system will minimise injury to workers, in the event of them falling off the ladder. It also allows workers to take rest breaks while climbing.</w:t>
      </w:r>
    </w:p>
    <w:p w14:paraId="5A553042"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Where practicable, the vertical distance between landings should not exceed six metres. However, where the crane manufacturer has designed otherwise, the length of the lowest ladder in the tower may be up to 12.5 metres, and subsequent ladders may be up to 10 metres in accordance with </w:t>
      </w:r>
      <w:r w:rsidRPr="004A3F63">
        <w:rPr>
          <w:rFonts w:ascii="Arial" w:hAnsi="Arial" w:cs="Arial"/>
          <w:i/>
        </w:rPr>
        <w:t>AS 1418.4: Cranes, hoists and winches – Tower cranes</w:t>
      </w:r>
      <w:r w:rsidRPr="004A3F63">
        <w:rPr>
          <w:rFonts w:ascii="Arial" w:hAnsi="Arial" w:cs="Arial"/>
        </w:rPr>
        <w:t>.</w:t>
      </w:r>
    </w:p>
    <w:p w14:paraId="1129347D"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Tower cranes with cabins—continuous vertical ladders</w:t>
      </w:r>
    </w:p>
    <w:p w14:paraId="74CF5116" w14:textId="77777777" w:rsidR="005D6DB7" w:rsidRPr="004A3F63" w:rsidRDefault="005D6DB7" w:rsidP="005D6DB7">
      <w:pPr>
        <w:spacing w:before="120" w:after="120" w:line="240" w:lineRule="auto"/>
        <w:rPr>
          <w:rFonts w:ascii="Arial" w:hAnsi="Arial" w:cs="Arial"/>
        </w:rPr>
      </w:pPr>
      <w:r w:rsidRPr="004A3F63">
        <w:rPr>
          <w:rFonts w:ascii="Arial" w:hAnsi="Arial" w:cs="Arial"/>
        </w:rPr>
        <w:t>The use of continuous vertical ladders for accessing the total length of the tower is not recommended. However, where it is impractical to provide anything but a continuous vertical ladder, a fall-arrest system that does not require the person to constantly hook on and off must be provided. The system may incorporate a vertical rail or rope with a locking cam device.</w:t>
      </w:r>
    </w:p>
    <w:p w14:paraId="5066A33D"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The risk of injury to a person falling off a ladder can be reduced by ensuring the length of lanyard between the person and the vertical rail or rope, does not exceed 300 millimetres. Any ladder fall-arrest system is to comply with the requirements for ‘Type 1’ fall-arrest devices specified in </w:t>
      </w:r>
      <w:r w:rsidRPr="004A3F63">
        <w:rPr>
          <w:rFonts w:ascii="Arial" w:hAnsi="Arial" w:cs="Arial"/>
          <w:i/>
        </w:rPr>
        <w:t>AS/NZS 1891 Series: Industrial fall-arrest systems and devices</w:t>
      </w:r>
      <w:r w:rsidRPr="004A3F63">
        <w:rPr>
          <w:rFonts w:ascii="Arial" w:hAnsi="Arial" w:cs="Arial"/>
        </w:rPr>
        <w:t>. Vertical ropes should be manufactured from a material that is not prone to UV degradation or corrosion (e.g. suitable grade of stainless steel).</w:t>
      </w:r>
    </w:p>
    <w:p w14:paraId="0C914AE2" w14:textId="77777777" w:rsidR="005D6DB7" w:rsidRPr="004A3F63" w:rsidRDefault="005D6DB7" w:rsidP="005D6DB7">
      <w:pPr>
        <w:spacing w:before="120" w:after="120" w:line="240" w:lineRule="auto"/>
        <w:rPr>
          <w:rFonts w:ascii="Arial" w:hAnsi="Arial" w:cs="Arial"/>
        </w:rPr>
      </w:pPr>
      <w:r w:rsidRPr="004A3F63">
        <w:rPr>
          <w:rFonts w:ascii="Arial" w:hAnsi="Arial" w:cs="Arial"/>
        </w:rPr>
        <w:t>The provision of rest platforms beside a vertical ladder is not an adequate control measure on its own to reduce the potential fall distance of the person. The use of fold-down type platforms is also not recommended because they can hinder rescue procedures and increase the risk of a person falling down the ladder.</w:t>
      </w:r>
    </w:p>
    <w:p w14:paraId="3CF26CE9"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Self-erecting tower cranes without cabins</w:t>
      </w:r>
    </w:p>
    <w:p w14:paraId="3B48F1F3" w14:textId="77777777" w:rsidR="005D6DB7" w:rsidRPr="004A3F63" w:rsidRDefault="005D6DB7" w:rsidP="005D6DB7">
      <w:pPr>
        <w:spacing w:before="120" w:after="120" w:line="240" w:lineRule="auto"/>
        <w:rPr>
          <w:rFonts w:ascii="Arial" w:hAnsi="Arial" w:cs="Arial"/>
        </w:rPr>
      </w:pPr>
      <w:r w:rsidRPr="004A3F63">
        <w:rPr>
          <w:rFonts w:ascii="Arial" w:hAnsi="Arial" w:cs="Arial"/>
        </w:rPr>
        <w:t>Generally, the towers on most self-erecting tower cranes do not have to be climbed by persons while in use. Instead, any maintenance required on the crane can often be carried out by collapsing the crane. However, some self-erecting tower cranes are provided with ladders on the towers for maintenance access. If a ladder is provided for maintenance activities only, the ladder can be vertical, and a permanent vertical rail or rope does not have to be provided.</w:t>
      </w:r>
    </w:p>
    <w:p w14:paraId="7876BFCE" w14:textId="77777777" w:rsidR="005D6DB7" w:rsidRPr="004A3F63" w:rsidRDefault="005D6DB7" w:rsidP="005D6DB7">
      <w:pPr>
        <w:spacing w:before="120" w:after="120" w:line="240" w:lineRule="auto"/>
        <w:rPr>
          <w:rFonts w:ascii="Arial" w:hAnsi="Arial" w:cs="Arial"/>
        </w:rPr>
        <w:sectPr w:rsidR="005D6DB7" w:rsidRPr="004A3F63" w:rsidSect="00F6185E">
          <w:pgSz w:w="11907" w:h="16840" w:code="9"/>
          <w:pgMar w:top="851" w:right="850" w:bottom="993" w:left="851" w:header="567" w:footer="567" w:gutter="0"/>
          <w:cols w:space="720"/>
          <w:docGrid w:linePitch="299"/>
        </w:sectPr>
      </w:pPr>
      <w:r w:rsidRPr="004A3F63">
        <w:rPr>
          <w:rFonts w:ascii="Arial" w:hAnsi="Arial" w:cs="Arial"/>
        </w:rPr>
        <w:t>However, any person climbing the ladder must be provided with a fall-arrest system. The use of work platforms, such as elevating work platforms, should be considered for performing maintenance activities.</w:t>
      </w:r>
    </w:p>
    <w:p w14:paraId="7EA93B71" w14:textId="4ECDAF2D"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38" w:name="_TOC_250044"/>
      <w:bookmarkStart w:id="239" w:name="_Toc10707632"/>
      <w:bookmarkStart w:id="240" w:name="_Toc109244993"/>
      <w:r w:rsidRPr="00A833A8">
        <w:rPr>
          <w:rFonts w:ascii="Arial" w:hAnsi="Arial" w:cs="Arial"/>
          <w:b/>
          <w:bCs/>
          <w:caps/>
          <w:noProof/>
          <w:color w:val="7F7F7F" w:themeColor="text1" w:themeTint="80"/>
          <w:sz w:val="30"/>
          <w:szCs w:val="30"/>
          <w:lang w:eastAsia="en-AU"/>
        </w:rPr>
        <w:lastRenderedPageBreak/>
        <w:t>7.3.2</w:t>
      </w:r>
      <w:r w:rsidRPr="00A833A8">
        <w:rPr>
          <w:rFonts w:ascii="Arial" w:hAnsi="Arial" w:cs="Arial"/>
          <w:b/>
          <w:bCs/>
          <w:caps/>
          <w:noProof/>
          <w:color w:val="7F7F7F" w:themeColor="text1" w:themeTint="80"/>
          <w:sz w:val="30"/>
          <w:szCs w:val="30"/>
          <w:lang w:eastAsia="en-AU"/>
        </w:rPr>
        <w:tab/>
        <w:t xml:space="preserve">Internal guardrail on tower </w:t>
      </w:r>
      <w:bookmarkEnd w:id="238"/>
      <w:r w:rsidRPr="00A833A8">
        <w:rPr>
          <w:rFonts w:ascii="Arial" w:hAnsi="Arial" w:cs="Arial"/>
          <w:b/>
          <w:bCs/>
          <w:caps/>
          <w:noProof/>
          <w:color w:val="7F7F7F" w:themeColor="text1" w:themeTint="80"/>
          <w:sz w:val="30"/>
          <w:szCs w:val="30"/>
          <w:lang w:eastAsia="en-AU"/>
        </w:rPr>
        <w:t>landings</w:t>
      </w:r>
      <w:bookmarkEnd w:id="239"/>
      <w:bookmarkEnd w:id="240"/>
    </w:p>
    <w:p w14:paraId="3D5A56C3" w14:textId="77777777" w:rsidR="005D6DB7" w:rsidRPr="004A3F63" w:rsidRDefault="005D6DB7" w:rsidP="005D6DB7">
      <w:pPr>
        <w:spacing w:before="120" w:after="120" w:line="240" w:lineRule="auto"/>
        <w:rPr>
          <w:rFonts w:ascii="Arial" w:hAnsi="Arial" w:cs="Arial"/>
        </w:rPr>
      </w:pPr>
      <w:r w:rsidRPr="004A3F63">
        <w:rPr>
          <w:rFonts w:ascii="Arial" w:hAnsi="Arial" w:cs="Arial"/>
        </w:rPr>
        <w:t>Internal guardrails on tower landings minimise the risk of a person falling internally down or off the tower. Some tower cranes are provided with an internal guardrail to tower landings to protect people from falling down the access hole. For example, either a guardrail on the internal side of the access hole or a rail that extends around the back of the access hole could be installed. It may be impractical to provide an internal guardrail on the top tower landing as slewing of the crane may cause the lower end of the ladder to strike and damage the internal guardrail, and entrapment of people on the top tower landing.</w:t>
      </w:r>
    </w:p>
    <w:p w14:paraId="4DBF424B" w14:textId="5FF98F09"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41" w:name="_TOC_250043"/>
      <w:bookmarkStart w:id="242" w:name="_Toc10707633"/>
      <w:bookmarkStart w:id="243" w:name="_Toc109244994"/>
      <w:r w:rsidRPr="00A833A8">
        <w:rPr>
          <w:rFonts w:ascii="Arial" w:hAnsi="Arial" w:cs="Arial"/>
          <w:b/>
          <w:bCs/>
          <w:caps/>
          <w:noProof/>
          <w:color w:val="7F7F7F" w:themeColor="text1" w:themeTint="80"/>
          <w:sz w:val="30"/>
          <w:szCs w:val="30"/>
          <w:lang w:eastAsia="en-AU"/>
        </w:rPr>
        <w:t>7.3.3</w:t>
      </w:r>
      <w:r w:rsidRPr="00A833A8">
        <w:rPr>
          <w:rFonts w:ascii="Arial" w:hAnsi="Arial" w:cs="Arial"/>
          <w:b/>
          <w:bCs/>
          <w:caps/>
          <w:noProof/>
          <w:color w:val="7F7F7F" w:themeColor="text1" w:themeTint="80"/>
          <w:sz w:val="30"/>
          <w:szCs w:val="30"/>
          <w:lang w:eastAsia="en-AU"/>
        </w:rPr>
        <w:tab/>
        <w:t xml:space="preserve">Guardrails on machine deck and A-frame </w:t>
      </w:r>
      <w:bookmarkEnd w:id="241"/>
      <w:r w:rsidRPr="00A833A8">
        <w:rPr>
          <w:rFonts w:ascii="Arial" w:hAnsi="Arial" w:cs="Arial"/>
          <w:b/>
          <w:bCs/>
          <w:caps/>
          <w:noProof/>
          <w:color w:val="7F7F7F" w:themeColor="text1" w:themeTint="80"/>
          <w:sz w:val="30"/>
          <w:szCs w:val="30"/>
          <w:lang w:eastAsia="en-AU"/>
        </w:rPr>
        <w:t>platform</w:t>
      </w:r>
      <w:bookmarkEnd w:id="242"/>
      <w:bookmarkEnd w:id="243"/>
    </w:p>
    <w:p w14:paraId="3D5F0DB7"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All tower cranes should be provided with perimeter edge protection that extends around the machine deck to prevent the crane operator and maintenance workers from falling. The edge protection should consist of a top rail between 900 millimetres and 1100 millimetres high, a mid-rail and a toe-board at least 100 millimetres high. The guidance that should be considered for guardrail systems are contained in </w:t>
      </w:r>
      <w:r w:rsidRPr="004A3F63">
        <w:rPr>
          <w:rFonts w:ascii="Arial" w:hAnsi="Arial" w:cs="Arial"/>
          <w:i/>
        </w:rPr>
        <w:t xml:space="preserve">AS 1418.4: Cranes, Hoists and winches – Part 4 - Tower Cranes.  </w:t>
      </w:r>
      <w:r w:rsidRPr="004A3F63">
        <w:rPr>
          <w:rFonts w:ascii="Arial" w:hAnsi="Arial" w:cs="Arial"/>
        </w:rPr>
        <w:t xml:space="preserve">  </w:t>
      </w:r>
    </w:p>
    <w:p w14:paraId="029DF07D" w14:textId="13D3DDB2"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44" w:name="_Toc10707634"/>
      <w:bookmarkStart w:id="245" w:name="_Toc109244995"/>
      <w:r w:rsidRPr="00A833A8">
        <w:rPr>
          <w:rFonts w:ascii="Arial" w:hAnsi="Arial" w:cs="Arial"/>
          <w:b/>
          <w:bCs/>
          <w:caps/>
          <w:noProof/>
          <w:color w:val="7F7F7F" w:themeColor="text1" w:themeTint="80"/>
          <w:sz w:val="30"/>
          <w:szCs w:val="30"/>
          <w:lang w:eastAsia="en-AU"/>
        </w:rPr>
        <w:t xml:space="preserve">7.3.4 </w:t>
      </w:r>
      <w:r w:rsidRPr="00A833A8">
        <w:rPr>
          <w:rFonts w:ascii="Arial" w:hAnsi="Arial" w:cs="Arial"/>
          <w:b/>
          <w:bCs/>
          <w:caps/>
          <w:noProof/>
          <w:color w:val="7F7F7F" w:themeColor="text1" w:themeTint="80"/>
          <w:sz w:val="30"/>
          <w:szCs w:val="30"/>
          <w:lang w:eastAsia="en-AU"/>
        </w:rPr>
        <w:tab/>
        <w:t>A-frame ladder cage</w:t>
      </w:r>
      <w:bookmarkEnd w:id="244"/>
      <w:bookmarkEnd w:id="245"/>
    </w:p>
    <w:p w14:paraId="001F9812" w14:textId="77777777" w:rsidR="005D6DB7" w:rsidRPr="004A3F63" w:rsidRDefault="005D6DB7" w:rsidP="005D6DB7">
      <w:pPr>
        <w:spacing w:before="120" w:after="120" w:line="240" w:lineRule="auto"/>
        <w:rPr>
          <w:rFonts w:ascii="Arial" w:hAnsi="Arial" w:cs="Arial"/>
        </w:rPr>
      </w:pPr>
      <w:r w:rsidRPr="004A3F63">
        <w:rPr>
          <w:rFonts w:ascii="Arial" w:hAnsi="Arial" w:cs="Arial"/>
        </w:rPr>
        <w:t>A ladder cage should be provided on the A-frame to ensure that if a person falls off the ladder, the person will be confined within the cage and fall onto the machine deck, not off the tower crane. The lowest part of the ladder cage should be between 2 metres and 2.2 metres above the lower deck. The horizontal spacing between the vertical bars on the ladder cage should not exceed 150 millimetres. Mesh infill may be used instead of vertical bars.</w:t>
      </w:r>
    </w:p>
    <w:p w14:paraId="5719A7E8" w14:textId="354D36FC"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46" w:name="_TOC_250041"/>
      <w:bookmarkStart w:id="247" w:name="_Toc10707635"/>
      <w:bookmarkStart w:id="248" w:name="_Toc109244996"/>
      <w:r w:rsidRPr="00A833A8">
        <w:rPr>
          <w:rFonts w:ascii="Arial" w:hAnsi="Arial" w:cs="Arial"/>
          <w:b/>
          <w:bCs/>
          <w:caps/>
          <w:noProof/>
          <w:color w:val="7F7F7F" w:themeColor="text1" w:themeTint="80"/>
          <w:sz w:val="30"/>
          <w:szCs w:val="30"/>
          <w:lang w:eastAsia="en-AU"/>
        </w:rPr>
        <w:t>7.3.5</w:t>
      </w:r>
      <w:r w:rsidRPr="00A833A8">
        <w:rPr>
          <w:rFonts w:ascii="Arial" w:hAnsi="Arial" w:cs="Arial"/>
          <w:b/>
          <w:bCs/>
          <w:caps/>
          <w:noProof/>
          <w:color w:val="7F7F7F" w:themeColor="text1" w:themeTint="80"/>
          <w:sz w:val="30"/>
          <w:szCs w:val="30"/>
          <w:lang w:eastAsia="en-AU"/>
        </w:rPr>
        <w:tab/>
        <w:t xml:space="preserve">Cantilevered and hanging </w:t>
      </w:r>
      <w:bookmarkEnd w:id="246"/>
      <w:r w:rsidRPr="00A833A8">
        <w:rPr>
          <w:rFonts w:ascii="Arial" w:hAnsi="Arial" w:cs="Arial"/>
          <w:b/>
          <w:bCs/>
          <w:caps/>
          <w:noProof/>
          <w:color w:val="7F7F7F" w:themeColor="text1" w:themeTint="80"/>
          <w:sz w:val="30"/>
          <w:szCs w:val="30"/>
          <w:lang w:eastAsia="en-AU"/>
        </w:rPr>
        <w:t>platforms</w:t>
      </w:r>
      <w:bookmarkEnd w:id="247"/>
      <w:bookmarkEnd w:id="248"/>
    </w:p>
    <w:p w14:paraId="0E4B570E" w14:textId="77777777" w:rsidR="005D6DB7" w:rsidRPr="004A3F63" w:rsidRDefault="005D6DB7" w:rsidP="005D6DB7">
      <w:pPr>
        <w:spacing w:before="120" w:after="120" w:line="240" w:lineRule="auto"/>
        <w:rPr>
          <w:rFonts w:ascii="Arial" w:hAnsi="Arial" w:cs="Arial"/>
        </w:rPr>
      </w:pPr>
      <w:r w:rsidRPr="004A3F63">
        <w:rPr>
          <w:rFonts w:ascii="Arial" w:hAnsi="Arial" w:cs="Arial"/>
        </w:rPr>
        <w:t>Small access platforms may be needed on tower cranes with moving counterweights or to gain access to the slew ring. These platforms are provided to ensure access for riggers during the erection process, and for persons carrying out maintenance. Safe access is required to these platforms – workers should not be required to climb over handrails to obtain access.</w:t>
      </w:r>
    </w:p>
    <w:p w14:paraId="7B576D41" w14:textId="77777777" w:rsidR="005D6DB7" w:rsidRPr="004A3F63" w:rsidRDefault="005D6DB7" w:rsidP="005D6DB7">
      <w:pPr>
        <w:spacing w:before="120" w:after="120" w:line="240" w:lineRule="auto"/>
        <w:rPr>
          <w:rFonts w:ascii="Arial" w:hAnsi="Arial" w:cs="Arial"/>
        </w:rPr>
      </w:pPr>
      <w:r w:rsidRPr="004A3F63">
        <w:rPr>
          <w:rFonts w:ascii="Arial" w:hAnsi="Arial" w:cs="Arial"/>
        </w:rPr>
        <w:t>Two examples of safe access to these platforms is by providing either a trapdoor in the machine deck, or a ladder cage on the platform ladder. This platform should also be provided with a top rail, mid-rail and toe-board.</w:t>
      </w:r>
    </w:p>
    <w:p w14:paraId="64074727" w14:textId="0847560C"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49" w:name="_TOC_250040"/>
      <w:bookmarkStart w:id="250" w:name="_Toc10707636"/>
      <w:bookmarkStart w:id="251" w:name="_Toc109244997"/>
      <w:r w:rsidRPr="00A833A8">
        <w:rPr>
          <w:rFonts w:ascii="Arial" w:hAnsi="Arial" w:cs="Arial"/>
          <w:b/>
          <w:bCs/>
          <w:caps/>
          <w:noProof/>
          <w:color w:val="7F7F7F" w:themeColor="text1" w:themeTint="80"/>
          <w:sz w:val="30"/>
          <w:szCs w:val="30"/>
          <w:lang w:eastAsia="en-AU"/>
        </w:rPr>
        <w:t>7.3.6</w:t>
      </w:r>
      <w:r w:rsidRPr="00A833A8">
        <w:rPr>
          <w:rFonts w:ascii="Arial" w:hAnsi="Arial" w:cs="Arial"/>
          <w:b/>
          <w:bCs/>
          <w:caps/>
          <w:noProof/>
          <w:color w:val="7F7F7F" w:themeColor="text1" w:themeTint="80"/>
          <w:sz w:val="30"/>
          <w:szCs w:val="30"/>
          <w:lang w:eastAsia="en-AU"/>
        </w:rPr>
        <w:tab/>
        <w:t xml:space="preserve">Crane jib access—non-self-erecting </w:t>
      </w:r>
      <w:bookmarkEnd w:id="249"/>
      <w:r w:rsidRPr="00A833A8">
        <w:rPr>
          <w:rFonts w:ascii="Arial" w:hAnsi="Arial" w:cs="Arial"/>
          <w:b/>
          <w:bCs/>
          <w:caps/>
          <w:noProof/>
          <w:color w:val="7F7F7F" w:themeColor="text1" w:themeTint="80"/>
          <w:sz w:val="30"/>
          <w:szCs w:val="30"/>
          <w:lang w:eastAsia="en-AU"/>
        </w:rPr>
        <w:t>types</w:t>
      </w:r>
      <w:bookmarkEnd w:id="250"/>
      <w:bookmarkEnd w:id="251"/>
    </w:p>
    <w:p w14:paraId="06419CC8"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cranes requiring riggers and crane operators to access the jibs while erecting, inspecting and maintaining the crane should be fitted with a rigger’s run and static lines that extend for the complete length of the jib. People should use the static line, and appropriate fall arrest lanyards to ensure they are attached to the crane at all</w:t>
      </w:r>
      <w:r w:rsidRPr="004A3F63">
        <w:rPr>
          <w:rFonts w:ascii="Arial" w:hAnsi="Arial" w:cs="Arial"/>
          <w:spacing w:val="-9"/>
        </w:rPr>
        <w:t xml:space="preserve"> </w:t>
      </w:r>
      <w:r w:rsidRPr="004A3F63">
        <w:rPr>
          <w:rFonts w:ascii="Arial" w:hAnsi="Arial" w:cs="Arial"/>
        </w:rPr>
        <w:t>times.</w:t>
      </w:r>
    </w:p>
    <w:p w14:paraId="1E285091"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Some non-luffing tower cranes are fitted with trolley platforms for inspection and maintenance purposes. These platforms are to remain on the crane. </w:t>
      </w:r>
    </w:p>
    <w:p w14:paraId="0BA78F17" w14:textId="54BB680A"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252" w:name="_TOC_250039"/>
      <w:bookmarkStart w:id="253" w:name="_Ref9321338"/>
      <w:bookmarkStart w:id="254" w:name="_Toc10707637"/>
      <w:bookmarkStart w:id="255" w:name="_Toc109244998"/>
      <w:r w:rsidRPr="00A833A8">
        <w:rPr>
          <w:rFonts w:ascii="Arial" w:eastAsia="Arial" w:hAnsi="Arial" w:cs="Arial"/>
          <w:color w:val="7030A0"/>
          <w:sz w:val="40"/>
          <w:szCs w:val="40"/>
        </w:rPr>
        <w:t xml:space="preserve">Leaving the crane </w:t>
      </w:r>
      <w:bookmarkEnd w:id="252"/>
      <w:r w:rsidRPr="00A833A8">
        <w:rPr>
          <w:rFonts w:ascii="Arial" w:eastAsia="Arial" w:hAnsi="Arial" w:cs="Arial"/>
          <w:color w:val="7030A0"/>
          <w:sz w:val="40"/>
          <w:szCs w:val="40"/>
        </w:rPr>
        <w:t>unattended</w:t>
      </w:r>
      <w:bookmarkEnd w:id="253"/>
      <w:bookmarkEnd w:id="254"/>
      <w:bookmarkEnd w:id="255"/>
    </w:p>
    <w:p w14:paraId="793472BE" w14:textId="6754C3F0" w:rsidR="005218E6" w:rsidRDefault="005218E6" w:rsidP="004958D1">
      <w:pPr>
        <w:pStyle w:val="Boxed1Text"/>
        <w:rPr>
          <w:rFonts w:ascii="Arial" w:hAnsi="Arial" w:cs="Arial"/>
          <w:b/>
        </w:rPr>
      </w:pPr>
      <w:r>
        <w:rPr>
          <w:rFonts w:ascii="Arial" w:hAnsi="Arial" w:cs="Arial"/>
          <w:b/>
        </w:rPr>
        <w:t xml:space="preserve">WHS </w:t>
      </w:r>
      <w:r w:rsidR="005D6DB7" w:rsidRPr="004A3F63">
        <w:rPr>
          <w:rFonts w:ascii="Arial" w:hAnsi="Arial" w:cs="Arial"/>
          <w:b/>
        </w:rPr>
        <w:t>Regulation</w:t>
      </w:r>
      <w:r>
        <w:rPr>
          <w:rFonts w:ascii="Arial" w:hAnsi="Arial" w:cs="Arial"/>
          <w:b/>
        </w:rPr>
        <w:t>,</w:t>
      </w:r>
      <w:r w:rsidR="005D6DB7" w:rsidRPr="004A3F63">
        <w:rPr>
          <w:rFonts w:ascii="Arial" w:hAnsi="Arial" w:cs="Arial"/>
          <w:b/>
        </w:rPr>
        <w:t xml:space="preserve"> section 207</w:t>
      </w:r>
    </w:p>
    <w:p w14:paraId="3629129D" w14:textId="39EDCE47" w:rsidR="005D6DB7" w:rsidRPr="004A3F63" w:rsidRDefault="005D6DB7" w:rsidP="004958D1">
      <w:pPr>
        <w:pStyle w:val="Boxed1Text"/>
        <w:rPr>
          <w:rFonts w:ascii="Arial" w:hAnsi="Arial" w:cs="Arial"/>
          <w:b/>
        </w:rPr>
      </w:pPr>
      <w:r w:rsidRPr="004A3F63">
        <w:rPr>
          <w:rFonts w:ascii="Arial" w:hAnsi="Arial" w:cs="Arial"/>
        </w:rPr>
        <w:t>The person with management or control of plant at a workplace must ensure, so far as reasonably practicable, that plant that is not in use is left in a state that does not create a risk to the health or safety of any person.</w:t>
      </w:r>
    </w:p>
    <w:p w14:paraId="60BBDFC8" w14:textId="77777777" w:rsidR="005D6DB7" w:rsidRPr="004A3F63" w:rsidRDefault="005D6DB7" w:rsidP="005D6DB7">
      <w:pPr>
        <w:spacing w:before="120" w:after="120" w:line="240" w:lineRule="auto"/>
        <w:rPr>
          <w:rFonts w:ascii="Arial" w:hAnsi="Arial" w:cs="Arial"/>
        </w:rPr>
      </w:pPr>
      <w:r w:rsidRPr="004A3F63">
        <w:rPr>
          <w:rFonts w:ascii="Arial" w:hAnsi="Arial" w:cs="Arial"/>
        </w:rPr>
        <w:t>Failure to take adequate safety precautions to secure an unattended tower crane may encourage unauthorised use of the crane by persons who are not competent to operate it.</w:t>
      </w:r>
    </w:p>
    <w:p w14:paraId="2284F830" w14:textId="77777777" w:rsidR="005D6DB7" w:rsidRPr="004A3F63" w:rsidRDefault="005D6DB7" w:rsidP="00477BFB">
      <w:pPr>
        <w:keepNext/>
        <w:spacing w:before="120" w:after="120" w:line="240" w:lineRule="auto"/>
        <w:rPr>
          <w:rFonts w:ascii="Arial" w:hAnsi="Arial" w:cs="Arial"/>
        </w:rPr>
      </w:pPr>
      <w:r w:rsidRPr="004A3F63">
        <w:rPr>
          <w:rFonts w:ascii="Arial" w:hAnsi="Arial" w:cs="Arial"/>
        </w:rPr>
        <w:lastRenderedPageBreak/>
        <w:t>A tower crane should not be left unattended unless the following actions have been taken:</w:t>
      </w:r>
    </w:p>
    <w:p w14:paraId="62321EEE" w14:textId="77777777" w:rsidR="005D6DB7" w:rsidRPr="004A3F63" w:rsidRDefault="005D6DB7" w:rsidP="003A7783">
      <w:pPr>
        <w:pStyle w:val="ListParagraph"/>
        <w:numPr>
          <w:ilvl w:val="0"/>
          <w:numId w:val="105"/>
        </w:numPr>
        <w:spacing w:before="0" w:after="60" w:line="240" w:lineRule="auto"/>
        <w:jc w:val="both"/>
        <w:rPr>
          <w:rFonts w:ascii="Arial" w:hAnsi="Arial" w:cs="Arial"/>
        </w:rPr>
      </w:pPr>
      <w:r w:rsidRPr="004A3F63">
        <w:rPr>
          <w:rFonts w:ascii="Arial" w:hAnsi="Arial" w:cs="Arial"/>
        </w:rPr>
        <w:t>all loads are removed from the</w:t>
      </w:r>
      <w:r w:rsidRPr="004A3F63">
        <w:rPr>
          <w:rFonts w:ascii="Arial" w:hAnsi="Arial" w:cs="Arial"/>
          <w:spacing w:val="-1"/>
        </w:rPr>
        <w:t xml:space="preserve"> </w:t>
      </w:r>
      <w:r w:rsidRPr="004A3F63">
        <w:rPr>
          <w:rFonts w:ascii="Arial" w:hAnsi="Arial" w:cs="Arial"/>
        </w:rPr>
        <w:t>hook</w:t>
      </w:r>
    </w:p>
    <w:p w14:paraId="37D973F7" w14:textId="77777777" w:rsidR="005D6DB7" w:rsidRPr="004A3F63" w:rsidRDefault="005D6DB7" w:rsidP="003A7783">
      <w:pPr>
        <w:pStyle w:val="ListParagraph"/>
        <w:numPr>
          <w:ilvl w:val="0"/>
          <w:numId w:val="105"/>
        </w:numPr>
        <w:spacing w:before="0" w:after="60" w:line="240" w:lineRule="auto"/>
        <w:jc w:val="both"/>
        <w:rPr>
          <w:rFonts w:ascii="Arial" w:hAnsi="Arial" w:cs="Arial"/>
        </w:rPr>
      </w:pPr>
      <w:r w:rsidRPr="004A3F63">
        <w:rPr>
          <w:rFonts w:ascii="Arial" w:hAnsi="Arial" w:cs="Arial"/>
        </w:rPr>
        <w:t>the hook has been raised to a position where it is safely clear of other</w:t>
      </w:r>
      <w:r w:rsidRPr="004A3F63">
        <w:rPr>
          <w:rFonts w:ascii="Arial" w:hAnsi="Arial" w:cs="Arial"/>
          <w:spacing w:val="-12"/>
        </w:rPr>
        <w:t xml:space="preserve"> </w:t>
      </w:r>
      <w:r w:rsidRPr="004A3F63">
        <w:rPr>
          <w:rFonts w:ascii="Arial" w:hAnsi="Arial" w:cs="Arial"/>
        </w:rPr>
        <w:t>operation</w:t>
      </w:r>
    </w:p>
    <w:p w14:paraId="2C42ACF7" w14:textId="77777777" w:rsidR="005D6DB7" w:rsidRPr="004A3F63" w:rsidRDefault="005D6DB7" w:rsidP="003A7783">
      <w:pPr>
        <w:pStyle w:val="ListParagraph"/>
        <w:numPr>
          <w:ilvl w:val="0"/>
          <w:numId w:val="105"/>
        </w:numPr>
        <w:spacing w:before="0" w:after="60" w:line="240" w:lineRule="auto"/>
        <w:jc w:val="both"/>
        <w:rPr>
          <w:rFonts w:ascii="Arial" w:hAnsi="Arial" w:cs="Arial"/>
        </w:rPr>
      </w:pPr>
      <w:r w:rsidRPr="004A3F63">
        <w:rPr>
          <w:rFonts w:ascii="Arial" w:hAnsi="Arial" w:cs="Arial"/>
        </w:rPr>
        <w:t>all powered motions have been</w:t>
      </w:r>
      <w:r w:rsidRPr="004A3F63">
        <w:rPr>
          <w:rFonts w:ascii="Arial" w:hAnsi="Arial" w:cs="Arial"/>
          <w:spacing w:val="-6"/>
        </w:rPr>
        <w:t xml:space="preserve"> </w:t>
      </w:r>
      <w:r w:rsidRPr="004A3F63">
        <w:rPr>
          <w:rFonts w:ascii="Arial" w:hAnsi="Arial" w:cs="Arial"/>
        </w:rPr>
        <w:t>disabled</w:t>
      </w:r>
    </w:p>
    <w:p w14:paraId="14F2383B" w14:textId="77777777" w:rsidR="005D6DB7" w:rsidRPr="004A3F63" w:rsidRDefault="005D6DB7" w:rsidP="003A7783">
      <w:pPr>
        <w:pStyle w:val="ListParagraph"/>
        <w:numPr>
          <w:ilvl w:val="0"/>
          <w:numId w:val="105"/>
        </w:numPr>
        <w:spacing w:before="0" w:after="60" w:line="240" w:lineRule="auto"/>
        <w:jc w:val="both"/>
        <w:rPr>
          <w:rFonts w:ascii="Arial" w:hAnsi="Arial" w:cs="Arial"/>
        </w:rPr>
      </w:pPr>
      <w:r w:rsidRPr="004A3F63">
        <w:rPr>
          <w:rFonts w:ascii="Arial" w:hAnsi="Arial" w:cs="Arial"/>
        </w:rPr>
        <w:t>the keys have been removed from the</w:t>
      </w:r>
      <w:r w:rsidRPr="004A3F63">
        <w:rPr>
          <w:rFonts w:ascii="Arial" w:hAnsi="Arial" w:cs="Arial"/>
          <w:spacing w:val="-3"/>
        </w:rPr>
        <w:t xml:space="preserve"> </w:t>
      </w:r>
      <w:r w:rsidRPr="004A3F63">
        <w:rPr>
          <w:rFonts w:ascii="Arial" w:hAnsi="Arial" w:cs="Arial"/>
        </w:rPr>
        <w:t>crane</w:t>
      </w:r>
    </w:p>
    <w:p w14:paraId="2B63E143" w14:textId="77777777" w:rsidR="005D6DB7" w:rsidRPr="004A3F63" w:rsidRDefault="005D6DB7" w:rsidP="003A7783">
      <w:pPr>
        <w:pStyle w:val="ListParagraph"/>
        <w:numPr>
          <w:ilvl w:val="0"/>
          <w:numId w:val="105"/>
        </w:numPr>
        <w:spacing w:before="0" w:after="60" w:line="240" w:lineRule="auto"/>
        <w:jc w:val="both"/>
        <w:rPr>
          <w:rFonts w:ascii="Arial" w:hAnsi="Arial" w:cs="Arial"/>
        </w:rPr>
      </w:pPr>
      <w:r w:rsidRPr="004A3F63">
        <w:rPr>
          <w:rFonts w:ascii="Arial" w:hAnsi="Arial" w:cs="Arial"/>
        </w:rPr>
        <w:t>there are adequate systems in place to prevent unauthorised access to the tower crane</w:t>
      </w:r>
      <w:r w:rsidRPr="004A3F63">
        <w:rPr>
          <w:rFonts w:ascii="Arial" w:hAnsi="Arial" w:cs="Arial"/>
          <w:spacing w:val="-14"/>
        </w:rPr>
        <w:t xml:space="preserve"> </w:t>
      </w:r>
      <w:r w:rsidRPr="004A3F63">
        <w:rPr>
          <w:rFonts w:ascii="Arial" w:hAnsi="Arial" w:cs="Arial"/>
        </w:rPr>
        <w:t>base.</w:t>
      </w:r>
    </w:p>
    <w:p w14:paraId="31C5992A"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there is no risk of the tower crane boom contacting other structures, the crane should be left to weathervane when unattended in accordance with the crane manufacturer’s instructions. For tower cranes with a luffing boom, the crane manufacturer’s instructions should specify the correct boom angle.</w:t>
      </w:r>
    </w:p>
    <w:p w14:paraId="0491A139"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it is necessary to restrict the movement of the boom of a tower crane, the method of tethering (i.e. securing the boom to prevent slewing) is to comply with instructions provided by the crane manufacturer. The strength of the tethering system, including its anchorages, is to be checked and certified by an engineer.</w:t>
      </w:r>
    </w:p>
    <w:p w14:paraId="61E2CDB0" w14:textId="32880017"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256" w:name="_TOC_250038"/>
      <w:bookmarkStart w:id="257" w:name="_Ref9320285"/>
      <w:bookmarkStart w:id="258" w:name="_Toc10707638"/>
      <w:bookmarkStart w:id="259" w:name="_Toc109244999"/>
      <w:r w:rsidRPr="00A833A8">
        <w:rPr>
          <w:rFonts w:ascii="Arial" w:eastAsia="Arial" w:hAnsi="Arial" w:cs="Arial"/>
          <w:color w:val="7030A0"/>
          <w:sz w:val="40"/>
          <w:szCs w:val="40"/>
        </w:rPr>
        <w:t xml:space="preserve">Work boxes and first aid </w:t>
      </w:r>
      <w:bookmarkEnd w:id="256"/>
      <w:r w:rsidRPr="00A833A8">
        <w:rPr>
          <w:rFonts w:ascii="Arial" w:eastAsia="Arial" w:hAnsi="Arial" w:cs="Arial"/>
          <w:color w:val="7030A0"/>
          <w:sz w:val="40"/>
          <w:szCs w:val="40"/>
        </w:rPr>
        <w:t>boxes</w:t>
      </w:r>
      <w:bookmarkEnd w:id="257"/>
      <w:bookmarkEnd w:id="258"/>
      <w:bookmarkEnd w:id="259"/>
    </w:p>
    <w:p w14:paraId="54F9CBCD" w14:textId="16AD733C"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60" w:name="_TOC_250037"/>
      <w:bookmarkStart w:id="261" w:name="_Toc10707639"/>
      <w:bookmarkStart w:id="262" w:name="_Toc109245000"/>
      <w:bookmarkEnd w:id="260"/>
      <w:r w:rsidRPr="00A833A8">
        <w:rPr>
          <w:rFonts w:ascii="Arial" w:hAnsi="Arial" w:cs="Arial"/>
          <w:b/>
          <w:bCs/>
          <w:caps/>
          <w:noProof/>
          <w:color w:val="7F7F7F" w:themeColor="text1" w:themeTint="80"/>
          <w:sz w:val="30"/>
          <w:szCs w:val="30"/>
          <w:lang w:eastAsia="en-AU"/>
        </w:rPr>
        <w:t xml:space="preserve">7.5.1 </w:t>
      </w:r>
      <w:r w:rsidRPr="00A833A8">
        <w:rPr>
          <w:rFonts w:ascii="Arial" w:hAnsi="Arial" w:cs="Arial"/>
          <w:b/>
          <w:bCs/>
          <w:caps/>
          <w:noProof/>
          <w:color w:val="7F7F7F" w:themeColor="text1" w:themeTint="80"/>
          <w:sz w:val="30"/>
          <w:szCs w:val="30"/>
          <w:lang w:eastAsia="en-AU"/>
        </w:rPr>
        <w:tab/>
        <w:t>Features and use of work boxes</w:t>
      </w:r>
      <w:bookmarkEnd w:id="261"/>
      <w:bookmarkEnd w:id="262"/>
    </w:p>
    <w:p w14:paraId="0E0C62C6" w14:textId="77777777" w:rsidR="005D6DB7" w:rsidRPr="004A3F63" w:rsidRDefault="005D6DB7" w:rsidP="005D6DB7">
      <w:pPr>
        <w:spacing w:before="120" w:after="120" w:line="240" w:lineRule="auto"/>
        <w:rPr>
          <w:rFonts w:ascii="Arial" w:hAnsi="Arial" w:cs="Arial"/>
        </w:rPr>
      </w:pPr>
      <w:r w:rsidRPr="004A3F63">
        <w:rPr>
          <w:rFonts w:ascii="Arial" w:hAnsi="Arial" w:cs="Arial"/>
        </w:rPr>
        <w:t>A work box is a personnel carrying device designed to be suspended from a crane to provide a working area for a person elevated by and working from the device.</w:t>
      </w:r>
    </w:p>
    <w:p w14:paraId="0C35FD9B" w14:textId="77777777" w:rsidR="005D6DB7" w:rsidRPr="004A3F63" w:rsidRDefault="005D6DB7" w:rsidP="005D6DB7">
      <w:pPr>
        <w:spacing w:before="120" w:after="120" w:line="240" w:lineRule="auto"/>
        <w:rPr>
          <w:rFonts w:ascii="Arial" w:hAnsi="Arial" w:cs="Arial"/>
        </w:rPr>
      </w:pPr>
      <w:r w:rsidRPr="004A3F63">
        <w:rPr>
          <w:rFonts w:ascii="Arial" w:hAnsi="Arial" w:cs="Arial"/>
        </w:rPr>
        <w:t>Crane-lifted workboxes may be used by workers to gain access to elevated work areas that are otherwise difficult to reach to perform minor work of short duration. Generally, crane-lifted workboxes do not provide a level of safety equivalent to properly erected scaffolding, elevating work platforms and other specifically designed access systems. A crane-lifted workbox can, however, provide a higher level of safety than fall-arrest harness systems.</w:t>
      </w:r>
    </w:p>
    <w:p w14:paraId="0E4ED537" w14:textId="77777777" w:rsidR="005D6DB7" w:rsidRPr="004A3F63" w:rsidRDefault="005D6DB7" w:rsidP="005D6DB7">
      <w:pPr>
        <w:spacing w:before="120" w:after="120" w:line="240" w:lineRule="auto"/>
        <w:rPr>
          <w:rFonts w:ascii="Arial" w:hAnsi="Arial" w:cs="Arial"/>
        </w:rPr>
      </w:pPr>
      <w:r w:rsidRPr="004A3F63">
        <w:rPr>
          <w:rFonts w:ascii="Arial" w:hAnsi="Arial" w:cs="Arial"/>
        </w:rPr>
        <w:t>Before workboxes are selected as a means of access, a risk assessment should be undertaken and recorded demonstrating that the use of other means of access, such as scaffolding or elevating work platforms, is impractical.</w:t>
      </w:r>
    </w:p>
    <w:p w14:paraId="01565169" w14:textId="77777777" w:rsidR="005D6DB7" w:rsidRPr="004A3F63" w:rsidRDefault="005D6DB7" w:rsidP="005D6DB7">
      <w:pPr>
        <w:spacing w:before="120" w:after="120" w:line="240" w:lineRule="auto"/>
        <w:rPr>
          <w:rFonts w:ascii="Arial" w:hAnsi="Arial" w:cs="Arial"/>
        </w:rPr>
      </w:pPr>
      <w:r w:rsidRPr="004A3F63">
        <w:rPr>
          <w:rFonts w:ascii="Arial" w:hAnsi="Arial" w:cs="Arial"/>
        </w:rPr>
        <w:t>Crane-lifted workboxes should meet the following criteria:</w:t>
      </w:r>
    </w:p>
    <w:p w14:paraId="677DE5FC"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The work box is to be design</w:t>
      </w:r>
      <w:r w:rsidRPr="004A3F63">
        <w:rPr>
          <w:rFonts w:ascii="Arial" w:hAnsi="Arial" w:cs="Arial"/>
          <w:spacing w:val="-2"/>
        </w:rPr>
        <w:t xml:space="preserve"> </w:t>
      </w:r>
      <w:r w:rsidRPr="004A3F63">
        <w:rPr>
          <w:rFonts w:ascii="Arial" w:hAnsi="Arial" w:cs="Arial"/>
        </w:rPr>
        <w:t>registered.</w:t>
      </w:r>
    </w:p>
    <w:p w14:paraId="63ECE144"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Correctly tagged lifting slings must be supplied with the work box and attached to lifting points by means of hammerlocks or moused</w:t>
      </w:r>
      <w:r w:rsidRPr="004A3F63">
        <w:rPr>
          <w:rFonts w:ascii="Arial" w:hAnsi="Arial" w:cs="Arial"/>
          <w:spacing w:val="-2"/>
        </w:rPr>
        <w:t xml:space="preserve"> </w:t>
      </w:r>
      <w:r w:rsidRPr="004A3F63">
        <w:rPr>
          <w:rFonts w:ascii="Arial" w:hAnsi="Arial" w:cs="Arial"/>
        </w:rPr>
        <w:t>shackles.</w:t>
      </w:r>
    </w:p>
    <w:p w14:paraId="118AE884"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The factor of safety for each suspension sling must be at least eight for chains and ten for wire</w:t>
      </w:r>
      <w:r w:rsidRPr="004A3F63">
        <w:rPr>
          <w:rFonts w:ascii="Arial" w:hAnsi="Arial" w:cs="Arial"/>
          <w:spacing w:val="-2"/>
        </w:rPr>
        <w:t xml:space="preserve"> </w:t>
      </w:r>
      <w:r w:rsidRPr="004A3F63">
        <w:rPr>
          <w:rFonts w:ascii="Arial" w:hAnsi="Arial" w:cs="Arial"/>
        </w:rPr>
        <w:t>rope.</w:t>
      </w:r>
    </w:p>
    <w:p w14:paraId="1906B844"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Have fall-arrest anchorage</w:t>
      </w:r>
      <w:r w:rsidRPr="004A3F63">
        <w:rPr>
          <w:rFonts w:ascii="Arial" w:hAnsi="Arial" w:cs="Arial"/>
          <w:spacing w:val="-2"/>
        </w:rPr>
        <w:t xml:space="preserve"> </w:t>
      </w:r>
      <w:r w:rsidRPr="004A3F63">
        <w:rPr>
          <w:rFonts w:ascii="Arial" w:hAnsi="Arial" w:cs="Arial"/>
        </w:rPr>
        <w:t>points.</w:t>
      </w:r>
    </w:p>
    <w:p w14:paraId="31D7D7E7"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The rated capacity, tare mass and design registration number of the workbox must be clearly marked (e.g. on a data</w:t>
      </w:r>
      <w:r w:rsidRPr="004A3F63">
        <w:rPr>
          <w:rFonts w:ascii="Arial" w:hAnsi="Arial" w:cs="Arial"/>
          <w:spacing w:val="-1"/>
        </w:rPr>
        <w:t xml:space="preserve"> </w:t>
      </w:r>
      <w:r w:rsidRPr="004A3F63">
        <w:rPr>
          <w:rFonts w:ascii="Arial" w:hAnsi="Arial" w:cs="Arial"/>
        </w:rPr>
        <w:t>plate).</w:t>
      </w:r>
    </w:p>
    <w:p w14:paraId="40829288"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If the workbox is provided with a door, this should be inward opening only, self-closing and provided with a latch to prevent accidental</w:t>
      </w:r>
      <w:r w:rsidRPr="004A3F63">
        <w:rPr>
          <w:rFonts w:ascii="Arial" w:hAnsi="Arial" w:cs="Arial"/>
          <w:spacing w:val="-2"/>
        </w:rPr>
        <w:t xml:space="preserve"> </w:t>
      </w:r>
      <w:r w:rsidRPr="004A3F63">
        <w:rPr>
          <w:rFonts w:ascii="Arial" w:hAnsi="Arial" w:cs="Arial"/>
        </w:rPr>
        <w:t>opening.</w:t>
      </w:r>
    </w:p>
    <w:p w14:paraId="6C3C4E89"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The sides of the work box must be at least one metre</w:t>
      </w:r>
      <w:r w:rsidRPr="004A3F63">
        <w:rPr>
          <w:rFonts w:ascii="Arial" w:hAnsi="Arial" w:cs="Arial"/>
          <w:spacing w:val="-2"/>
        </w:rPr>
        <w:t xml:space="preserve"> </w:t>
      </w:r>
      <w:r w:rsidRPr="004A3F63">
        <w:rPr>
          <w:rFonts w:ascii="Arial" w:hAnsi="Arial" w:cs="Arial"/>
        </w:rPr>
        <w:t>high.</w:t>
      </w:r>
    </w:p>
    <w:p w14:paraId="609DC385"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A handrail should be provided that runs around the inside of the box perimeter. This handrail helps to prevent injury to occupants’ hands in the event of the box contacting other obstructions.</w:t>
      </w:r>
    </w:p>
    <w:p w14:paraId="1F62B8EF"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 xml:space="preserve">All persons in the work box must wear full body fall-arrest harnesses at all times. Harnesses must be attached to fall-arrest anchorage points in the work box or to the main sling ring above the workers’ heads. Energy absorbers must be provided on the lanyards (see </w:t>
      </w:r>
      <w:r w:rsidRPr="004A3F63">
        <w:rPr>
          <w:rFonts w:ascii="Arial" w:hAnsi="Arial" w:cs="Arial"/>
          <w:i/>
        </w:rPr>
        <w:t xml:space="preserve">AS/NZS 1891 Series: Industrial fall-arrest systems and devices </w:t>
      </w:r>
      <w:r w:rsidRPr="004A3F63">
        <w:rPr>
          <w:rFonts w:ascii="Arial" w:hAnsi="Arial" w:cs="Arial"/>
        </w:rPr>
        <w:t>for further information).</w:t>
      </w:r>
    </w:p>
    <w:p w14:paraId="295D66B7" w14:textId="77777777" w:rsidR="005D6DB7" w:rsidRPr="004A3F63" w:rsidRDefault="005D6DB7" w:rsidP="003A7783">
      <w:pPr>
        <w:pStyle w:val="ListParagraph"/>
        <w:numPr>
          <w:ilvl w:val="0"/>
          <w:numId w:val="106"/>
        </w:numPr>
        <w:spacing w:before="0" w:after="60" w:line="240" w:lineRule="auto"/>
        <w:jc w:val="both"/>
        <w:rPr>
          <w:rFonts w:ascii="Arial" w:hAnsi="Arial" w:cs="Arial"/>
        </w:rPr>
      </w:pPr>
      <w:r w:rsidRPr="004A3F63">
        <w:rPr>
          <w:rFonts w:ascii="Arial" w:hAnsi="Arial" w:cs="Arial"/>
        </w:rPr>
        <w:t>At least one person in the work box must hold a dogger’s licence class or equivalent to ensure correct directions are communicated to and from the crane</w:t>
      </w:r>
      <w:r w:rsidRPr="004A3F63">
        <w:rPr>
          <w:rFonts w:ascii="Arial" w:hAnsi="Arial" w:cs="Arial"/>
          <w:spacing w:val="-4"/>
        </w:rPr>
        <w:t xml:space="preserve"> </w:t>
      </w:r>
      <w:r w:rsidRPr="004A3F63">
        <w:rPr>
          <w:rFonts w:ascii="Arial" w:hAnsi="Arial" w:cs="Arial"/>
        </w:rPr>
        <w:t>operator.</w:t>
      </w:r>
    </w:p>
    <w:p w14:paraId="7F3A55AA" w14:textId="77777777" w:rsidR="005D6DB7" w:rsidRPr="004A3F63" w:rsidRDefault="005D6DB7" w:rsidP="005D6DB7">
      <w:pPr>
        <w:spacing w:before="120" w:after="120" w:line="240" w:lineRule="auto"/>
        <w:rPr>
          <w:rFonts w:ascii="Arial" w:hAnsi="Arial" w:cs="Arial"/>
        </w:rPr>
      </w:pPr>
      <w:r w:rsidRPr="004A3F63">
        <w:rPr>
          <w:rFonts w:ascii="Arial" w:hAnsi="Arial" w:cs="Arial"/>
        </w:rPr>
        <w:t>Further guidance on the design and safe use of work boxes and cranes is provided in:</w:t>
      </w:r>
    </w:p>
    <w:p w14:paraId="7BF55D21" w14:textId="77777777" w:rsidR="005D6DB7" w:rsidRPr="004A3F63" w:rsidRDefault="005D6DB7" w:rsidP="003A7783">
      <w:pPr>
        <w:pStyle w:val="ListParagraph"/>
        <w:numPr>
          <w:ilvl w:val="0"/>
          <w:numId w:val="107"/>
        </w:numPr>
        <w:spacing w:before="0" w:after="60" w:line="240" w:lineRule="auto"/>
        <w:jc w:val="both"/>
        <w:rPr>
          <w:rFonts w:ascii="Arial" w:hAnsi="Arial" w:cs="Arial"/>
        </w:rPr>
      </w:pPr>
      <w:r w:rsidRPr="004A3F63">
        <w:rPr>
          <w:rFonts w:ascii="Arial" w:hAnsi="Arial" w:cs="Arial"/>
        </w:rPr>
        <w:t>AS 1418.17: Cranes (including hoists and winches) – Design and construction of workboxes</w:t>
      </w:r>
      <w:r w:rsidRPr="004A3F63">
        <w:rPr>
          <w:rFonts w:ascii="Arial" w:hAnsi="Arial" w:cs="Arial"/>
          <w:spacing w:val="-1"/>
        </w:rPr>
        <w:t xml:space="preserve"> </w:t>
      </w:r>
      <w:r w:rsidRPr="004A3F63">
        <w:rPr>
          <w:rFonts w:ascii="Arial" w:hAnsi="Arial" w:cs="Arial"/>
        </w:rPr>
        <w:t>and</w:t>
      </w:r>
    </w:p>
    <w:p w14:paraId="0F02BD4B" w14:textId="77777777" w:rsidR="005D6DB7" w:rsidRPr="004A3F63" w:rsidRDefault="005D6DB7" w:rsidP="003A7783">
      <w:pPr>
        <w:pStyle w:val="ListParagraph"/>
        <w:numPr>
          <w:ilvl w:val="0"/>
          <w:numId w:val="107"/>
        </w:numPr>
        <w:spacing w:before="0" w:after="60" w:line="240" w:lineRule="auto"/>
        <w:jc w:val="both"/>
        <w:rPr>
          <w:rFonts w:ascii="Arial" w:hAnsi="Arial" w:cs="Arial"/>
        </w:rPr>
      </w:pPr>
      <w:r w:rsidRPr="004A3F63">
        <w:rPr>
          <w:rFonts w:ascii="Arial" w:hAnsi="Arial" w:cs="Arial"/>
        </w:rPr>
        <w:lastRenderedPageBreak/>
        <w:t>AS 2550.1: Cranes, hoists and winches – Safe use – General</w:t>
      </w:r>
      <w:r w:rsidRPr="004A3F63">
        <w:rPr>
          <w:rFonts w:ascii="Arial" w:hAnsi="Arial" w:cs="Arial"/>
          <w:spacing w:val="-7"/>
        </w:rPr>
        <w:t xml:space="preserve"> </w:t>
      </w:r>
      <w:r w:rsidRPr="004A3F63">
        <w:rPr>
          <w:rFonts w:ascii="Arial" w:hAnsi="Arial" w:cs="Arial"/>
        </w:rPr>
        <w:t>requirements.</w:t>
      </w:r>
    </w:p>
    <w:p w14:paraId="772494EC" w14:textId="5080C1EF"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63" w:name="_Toc10707640"/>
      <w:bookmarkStart w:id="264" w:name="_Toc109245001"/>
      <w:r w:rsidRPr="00A833A8">
        <w:rPr>
          <w:rFonts w:ascii="Arial" w:hAnsi="Arial" w:cs="Arial"/>
          <w:b/>
          <w:bCs/>
          <w:caps/>
          <w:noProof/>
          <w:color w:val="7F7F7F" w:themeColor="text1" w:themeTint="80"/>
          <w:sz w:val="30"/>
          <w:szCs w:val="30"/>
          <w:lang w:eastAsia="en-AU"/>
        </w:rPr>
        <w:t xml:space="preserve">7.5.2 </w:t>
      </w:r>
      <w:r w:rsidRPr="00A833A8">
        <w:rPr>
          <w:rFonts w:ascii="Arial" w:hAnsi="Arial" w:cs="Arial"/>
          <w:b/>
          <w:bCs/>
          <w:caps/>
          <w:noProof/>
          <w:color w:val="7F7F7F" w:themeColor="text1" w:themeTint="80"/>
          <w:sz w:val="30"/>
          <w:szCs w:val="30"/>
          <w:lang w:eastAsia="en-AU"/>
        </w:rPr>
        <w:tab/>
        <w:t>Features and use of first aid boxes</w:t>
      </w:r>
      <w:bookmarkEnd w:id="263"/>
      <w:bookmarkEnd w:id="264"/>
    </w:p>
    <w:p w14:paraId="51722828" w14:textId="77777777" w:rsidR="005D6DB7" w:rsidRPr="004A3F63" w:rsidRDefault="005D6DB7" w:rsidP="005D6DB7">
      <w:pPr>
        <w:spacing w:before="120" w:after="120" w:line="240" w:lineRule="auto"/>
        <w:rPr>
          <w:rFonts w:ascii="Arial" w:hAnsi="Arial" w:cs="Arial"/>
        </w:rPr>
      </w:pPr>
      <w:r w:rsidRPr="004A3F63">
        <w:rPr>
          <w:rFonts w:ascii="Arial" w:hAnsi="Arial" w:cs="Arial"/>
        </w:rPr>
        <w:t>First aid boxes are a type of crane-lifted work box and must only be used for the retrieval of injured persons.</w:t>
      </w:r>
    </w:p>
    <w:p w14:paraId="237B5B47" w14:textId="77777777" w:rsidR="005D6DB7" w:rsidRPr="004A3F63" w:rsidRDefault="005D6DB7" w:rsidP="005D6DB7">
      <w:pPr>
        <w:spacing w:before="120" w:after="120" w:line="240" w:lineRule="auto"/>
        <w:rPr>
          <w:rFonts w:ascii="Arial" w:hAnsi="Arial" w:cs="Arial"/>
        </w:rPr>
      </w:pPr>
      <w:r w:rsidRPr="004A3F63">
        <w:rPr>
          <w:rFonts w:ascii="Arial" w:hAnsi="Arial" w:cs="Arial"/>
        </w:rPr>
        <w:t>A crane-lifted first aid box may be required in emergency response and retrieval situations. First aid boxes should be readily accessible on the site to ensure that an effective emergency response can be initiated if they are required.</w:t>
      </w:r>
    </w:p>
    <w:p w14:paraId="4E6976FA" w14:textId="77777777" w:rsidR="005D6DB7" w:rsidRPr="004A3F63" w:rsidRDefault="005D6DB7" w:rsidP="005D6DB7">
      <w:pPr>
        <w:spacing w:before="120" w:after="120" w:line="240" w:lineRule="auto"/>
        <w:rPr>
          <w:rFonts w:ascii="Arial" w:hAnsi="Arial" w:cs="Arial"/>
        </w:rPr>
      </w:pPr>
      <w:r w:rsidRPr="004A3F63">
        <w:rPr>
          <w:rFonts w:ascii="Arial" w:hAnsi="Arial" w:cs="Arial"/>
        </w:rPr>
        <w:t>Crane-lifted first aid boxes should meet the following criteria:</w:t>
      </w:r>
    </w:p>
    <w:p w14:paraId="3F0639E6"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The first aid box is to be design</w:t>
      </w:r>
      <w:r w:rsidRPr="004A3F63">
        <w:rPr>
          <w:rFonts w:ascii="Arial" w:hAnsi="Arial" w:cs="Arial"/>
          <w:spacing w:val="-5"/>
        </w:rPr>
        <w:t xml:space="preserve"> </w:t>
      </w:r>
      <w:r w:rsidRPr="004A3F63">
        <w:rPr>
          <w:rFonts w:ascii="Arial" w:hAnsi="Arial" w:cs="Arial"/>
        </w:rPr>
        <w:t>registered.</w:t>
      </w:r>
    </w:p>
    <w:p w14:paraId="6CE807AA"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First aid boxes should be clearly identified and marked as first aid</w:t>
      </w:r>
      <w:r w:rsidRPr="004A3F63">
        <w:rPr>
          <w:rFonts w:ascii="Arial" w:hAnsi="Arial" w:cs="Arial"/>
          <w:spacing w:val="-7"/>
        </w:rPr>
        <w:t xml:space="preserve"> </w:t>
      </w:r>
      <w:r w:rsidRPr="004A3F63">
        <w:rPr>
          <w:rFonts w:ascii="Arial" w:hAnsi="Arial" w:cs="Arial"/>
        </w:rPr>
        <w:t>boxes.</w:t>
      </w:r>
    </w:p>
    <w:p w14:paraId="1C7B002B"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Boxes are to be provided with sides and a roof except that a horizontal gap may be provided around all sides of the</w:t>
      </w:r>
      <w:r w:rsidRPr="004A3F63">
        <w:rPr>
          <w:rFonts w:ascii="Arial" w:hAnsi="Arial" w:cs="Arial"/>
          <w:spacing w:val="-2"/>
        </w:rPr>
        <w:t xml:space="preserve"> </w:t>
      </w:r>
      <w:r w:rsidRPr="004A3F63">
        <w:rPr>
          <w:rFonts w:ascii="Arial" w:hAnsi="Arial" w:cs="Arial"/>
        </w:rPr>
        <w:t xml:space="preserve">box. First aid boxes must be designed in accordance with AS 1418.7 – (1996) </w:t>
      </w:r>
    </w:p>
    <w:p w14:paraId="35C22B64"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A grab rail is to be provided along the sides of the box and to be recessed to minimise the risk of crush</w:t>
      </w:r>
      <w:r w:rsidRPr="004A3F63">
        <w:rPr>
          <w:rFonts w:ascii="Arial" w:hAnsi="Arial" w:cs="Arial"/>
          <w:spacing w:val="-3"/>
        </w:rPr>
        <w:t xml:space="preserve"> </w:t>
      </w:r>
      <w:r w:rsidRPr="004A3F63">
        <w:rPr>
          <w:rFonts w:ascii="Arial" w:hAnsi="Arial" w:cs="Arial"/>
        </w:rPr>
        <w:t>injuries.</w:t>
      </w:r>
    </w:p>
    <w:p w14:paraId="750776E3"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If the first aid box is provided with a door this may be provided with outward opening doors, but the door is to be lockable to help prevent inadvertent</w:t>
      </w:r>
      <w:r w:rsidRPr="004A3F63">
        <w:rPr>
          <w:rFonts w:ascii="Arial" w:hAnsi="Arial" w:cs="Arial"/>
          <w:spacing w:val="-2"/>
        </w:rPr>
        <w:t xml:space="preserve"> </w:t>
      </w:r>
      <w:r w:rsidRPr="004A3F63">
        <w:rPr>
          <w:rFonts w:ascii="Arial" w:hAnsi="Arial" w:cs="Arial"/>
        </w:rPr>
        <w:t>opening.</w:t>
      </w:r>
    </w:p>
    <w:p w14:paraId="3A68E152"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Persons in the first aid box are not required to use fall arrest harnesses as the first aid box is enclosed.</w:t>
      </w:r>
    </w:p>
    <w:p w14:paraId="6498CE32"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Correctly tagged lifting slings must be supplied with the first aid box and attached to lifting points by means of hammerlocks or moused</w:t>
      </w:r>
      <w:r w:rsidRPr="004A3F63">
        <w:rPr>
          <w:rFonts w:ascii="Arial" w:hAnsi="Arial" w:cs="Arial"/>
          <w:spacing w:val="-3"/>
        </w:rPr>
        <w:t xml:space="preserve"> </w:t>
      </w:r>
      <w:r w:rsidRPr="004A3F63">
        <w:rPr>
          <w:rFonts w:ascii="Arial" w:hAnsi="Arial" w:cs="Arial"/>
        </w:rPr>
        <w:t>shackles.</w:t>
      </w:r>
    </w:p>
    <w:p w14:paraId="552B31F9"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The factor of safety for each suspension sling must be at least eight for chains and ten for wire</w:t>
      </w:r>
      <w:r w:rsidRPr="004A3F63">
        <w:rPr>
          <w:rFonts w:ascii="Arial" w:hAnsi="Arial" w:cs="Arial"/>
          <w:spacing w:val="-2"/>
        </w:rPr>
        <w:t xml:space="preserve"> </w:t>
      </w:r>
      <w:r w:rsidRPr="004A3F63">
        <w:rPr>
          <w:rFonts w:ascii="Arial" w:hAnsi="Arial" w:cs="Arial"/>
        </w:rPr>
        <w:t>rope.</w:t>
      </w:r>
    </w:p>
    <w:p w14:paraId="7529072E"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The rated capacity, tare mass and design registration number of the first aid box must be marked on the first aid</w:t>
      </w:r>
      <w:r w:rsidRPr="004A3F63">
        <w:rPr>
          <w:rFonts w:ascii="Arial" w:hAnsi="Arial" w:cs="Arial"/>
          <w:spacing w:val="-1"/>
        </w:rPr>
        <w:t xml:space="preserve"> </w:t>
      </w:r>
      <w:r w:rsidRPr="004A3F63">
        <w:rPr>
          <w:rFonts w:ascii="Arial" w:hAnsi="Arial" w:cs="Arial"/>
        </w:rPr>
        <w:t>box.</w:t>
      </w:r>
    </w:p>
    <w:p w14:paraId="420554DD"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At least one person in the first aid box must hold a dogger’s licence class or equivalent to ensure correct directions are communicated to and from the crane</w:t>
      </w:r>
      <w:r w:rsidRPr="004A3F63">
        <w:rPr>
          <w:rFonts w:ascii="Arial" w:hAnsi="Arial" w:cs="Arial"/>
          <w:spacing w:val="-3"/>
        </w:rPr>
        <w:t xml:space="preserve"> </w:t>
      </w:r>
      <w:r w:rsidRPr="004A3F63">
        <w:rPr>
          <w:rFonts w:ascii="Arial" w:hAnsi="Arial" w:cs="Arial"/>
        </w:rPr>
        <w:t>operator.</w:t>
      </w:r>
    </w:p>
    <w:p w14:paraId="61958484" w14:textId="77777777" w:rsidR="005D6DB7" w:rsidRPr="004A3F63" w:rsidRDefault="005D6DB7" w:rsidP="003A7783">
      <w:pPr>
        <w:pStyle w:val="ListParagraph"/>
        <w:numPr>
          <w:ilvl w:val="0"/>
          <w:numId w:val="108"/>
        </w:numPr>
        <w:spacing w:before="0" w:after="60" w:line="240" w:lineRule="auto"/>
        <w:jc w:val="both"/>
        <w:rPr>
          <w:rFonts w:ascii="Arial" w:hAnsi="Arial" w:cs="Arial"/>
        </w:rPr>
      </w:pPr>
      <w:r w:rsidRPr="004A3F63">
        <w:rPr>
          <w:rFonts w:ascii="Arial" w:hAnsi="Arial" w:cs="Arial"/>
        </w:rPr>
        <w:t>When using first aid boxes, emergency retrieval arrangements should be put in place before the lift so that workers can safely exit the work box in the event of crane</w:t>
      </w:r>
      <w:r w:rsidRPr="004A3F63">
        <w:rPr>
          <w:rFonts w:ascii="Arial" w:hAnsi="Arial" w:cs="Arial"/>
          <w:spacing w:val="-28"/>
        </w:rPr>
        <w:t xml:space="preserve"> </w:t>
      </w:r>
      <w:r w:rsidRPr="004A3F63">
        <w:rPr>
          <w:rFonts w:ascii="Arial" w:hAnsi="Arial" w:cs="Arial"/>
        </w:rPr>
        <w:t>failure.</w:t>
      </w:r>
    </w:p>
    <w:p w14:paraId="40099AD0" w14:textId="77777777" w:rsidR="005D6DB7" w:rsidRPr="004A3F63" w:rsidRDefault="005D6DB7" w:rsidP="005D6DB7">
      <w:pPr>
        <w:spacing w:before="120" w:after="120" w:line="240" w:lineRule="auto"/>
        <w:rPr>
          <w:rFonts w:ascii="Arial" w:hAnsi="Arial" w:cs="Arial"/>
        </w:rPr>
      </w:pPr>
      <w:r w:rsidRPr="004A3F63">
        <w:rPr>
          <w:rFonts w:ascii="Arial" w:hAnsi="Arial" w:cs="Arial"/>
        </w:rPr>
        <w:t>An example of a compliant first aid box under this section can be seen below:</w:t>
      </w:r>
    </w:p>
    <w:p w14:paraId="4B84F5C1" w14:textId="77777777" w:rsidR="005D6DB7" w:rsidRPr="004A3F63" w:rsidRDefault="005D6DB7" w:rsidP="005D6DB7">
      <w:pPr>
        <w:spacing w:line="240" w:lineRule="auto"/>
        <w:jc w:val="center"/>
        <w:rPr>
          <w:rFonts w:ascii="Arial" w:hAnsi="Arial" w:cs="Arial"/>
          <w:lang w:eastAsia="en-AU"/>
        </w:rPr>
      </w:pPr>
      <w:r w:rsidRPr="004A3F63">
        <w:rPr>
          <w:rFonts w:ascii="Arial" w:hAnsi="Arial" w:cs="Arial"/>
          <w:noProof/>
          <w:lang w:eastAsia="en-AU"/>
        </w:rPr>
        <w:lastRenderedPageBreak/>
        <w:drawing>
          <wp:inline distT="0" distB="0" distL="0" distR="0" wp14:anchorId="7D6E6425" wp14:editId="0F04CE7D">
            <wp:extent cx="3200400" cy="3848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00400" cy="3848100"/>
                    </a:xfrm>
                    <a:prstGeom prst="rect">
                      <a:avLst/>
                    </a:prstGeom>
                  </pic:spPr>
                </pic:pic>
              </a:graphicData>
            </a:graphic>
          </wp:inline>
        </w:drawing>
      </w:r>
    </w:p>
    <w:p w14:paraId="46D4BEEF" w14:textId="4BA06CC5" w:rsidR="005D6DB7" w:rsidRPr="004A3F63" w:rsidRDefault="005D6DB7" w:rsidP="005D6DB7">
      <w:pPr>
        <w:spacing w:before="0" w:line="240" w:lineRule="auto"/>
        <w:jc w:val="center"/>
        <w:rPr>
          <w:rFonts w:ascii="Arial" w:hAnsi="Arial" w:cs="Arial"/>
          <w:iCs/>
          <w:color w:val="44546A" w:themeColor="text2"/>
          <w:sz w:val="24"/>
          <w:szCs w:val="18"/>
        </w:rPr>
      </w:pPr>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14</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Compliant first aid box</w:t>
      </w:r>
    </w:p>
    <w:p w14:paraId="6AADBE26" w14:textId="77777777" w:rsidR="005D6DB7" w:rsidRPr="004A3F63" w:rsidRDefault="005D6DB7" w:rsidP="005D6DB7">
      <w:pPr>
        <w:spacing w:before="120" w:after="120" w:line="240" w:lineRule="auto"/>
        <w:rPr>
          <w:rFonts w:ascii="Arial" w:hAnsi="Arial" w:cs="Arial"/>
        </w:rPr>
      </w:pPr>
      <w:r w:rsidRPr="004A3F63">
        <w:rPr>
          <w:rFonts w:ascii="Arial" w:hAnsi="Arial" w:cs="Arial"/>
        </w:rPr>
        <w:t>Strong winds may affect the safe use of first aid boxes in emergency situations. It is recommended that first aid boxes not be used when wind speeds exceed 54km/hr or in adverse weather conditions such as electrical storms. The use of first aid boxes is more suitable in locations which are less susceptible to windy conditions, such as the side of a building structure which is not as exposed to high winds. First aid boxes should be lifted away from structures to avoid</w:t>
      </w:r>
      <w:r w:rsidRPr="004A3F63">
        <w:rPr>
          <w:rFonts w:ascii="Arial" w:hAnsi="Arial" w:cs="Arial"/>
          <w:spacing w:val="-2"/>
        </w:rPr>
        <w:t xml:space="preserve"> </w:t>
      </w:r>
      <w:r w:rsidRPr="004A3F63">
        <w:rPr>
          <w:rFonts w:ascii="Arial" w:hAnsi="Arial" w:cs="Arial"/>
        </w:rPr>
        <w:t>collision.</w:t>
      </w:r>
    </w:p>
    <w:p w14:paraId="2664A427" w14:textId="77777777" w:rsidR="005D6DB7" w:rsidRPr="004A3F63" w:rsidRDefault="005D6DB7" w:rsidP="005D6DB7">
      <w:pPr>
        <w:spacing w:before="120" w:after="120" w:line="240" w:lineRule="auto"/>
        <w:rPr>
          <w:rFonts w:ascii="Arial" w:hAnsi="Arial" w:cs="Arial"/>
        </w:rPr>
      </w:pPr>
      <w:r w:rsidRPr="004A3F63">
        <w:rPr>
          <w:rFonts w:ascii="Arial" w:hAnsi="Arial" w:cs="Arial"/>
        </w:rPr>
        <w:t>When wind speeds exceed 54km/hr, alternative emergency retrieval means should be used such as hoists.</w:t>
      </w:r>
    </w:p>
    <w:p w14:paraId="7DFA38AB" w14:textId="48BCFCAF"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65" w:name="_Toc10707641"/>
      <w:bookmarkStart w:id="266" w:name="_Toc109245002"/>
      <w:r w:rsidRPr="00A833A8">
        <w:rPr>
          <w:rFonts w:ascii="Arial" w:hAnsi="Arial" w:cs="Arial"/>
          <w:b/>
          <w:bCs/>
          <w:caps/>
          <w:noProof/>
          <w:color w:val="7F7F7F" w:themeColor="text1" w:themeTint="80"/>
          <w:sz w:val="30"/>
          <w:szCs w:val="30"/>
          <w:lang w:eastAsia="en-AU"/>
        </w:rPr>
        <w:t xml:space="preserve">7.5.3 </w:t>
      </w:r>
      <w:r w:rsidRPr="00A833A8">
        <w:rPr>
          <w:rFonts w:ascii="Arial" w:hAnsi="Arial" w:cs="Arial"/>
          <w:b/>
          <w:bCs/>
          <w:caps/>
          <w:noProof/>
          <w:color w:val="7F7F7F" w:themeColor="text1" w:themeTint="80"/>
          <w:sz w:val="30"/>
          <w:szCs w:val="30"/>
          <w:lang w:eastAsia="en-AU"/>
        </w:rPr>
        <w:tab/>
        <w:t>Features of a crane when using work boxes and first aid boxes</w:t>
      </w:r>
      <w:bookmarkEnd w:id="265"/>
      <w:bookmarkEnd w:id="266"/>
    </w:p>
    <w:p w14:paraId="035CE36C" w14:textId="77777777" w:rsidR="005D6DB7" w:rsidRPr="004A3F63" w:rsidRDefault="005D6DB7" w:rsidP="005D6DB7">
      <w:pPr>
        <w:spacing w:before="120" w:after="120" w:line="240" w:lineRule="auto"/>
        <w:rPr>
          <w:rFonts w:ascii="Arial" w:hAnsi="Arial" w:cs="Arial"/>
        </w:rPr>
      </w:pPr>
      <w:r w:rsidRPr="004A3F63">
        <w:rPr>
          <w:rFonts w:ascii="Arial" w:hAnsi="Arial" w:cs="Arial"/>
        </w:rPr>
        <w:t>When using a crane-lifted work box or a first aid box, the crane must meet the following criteria:</w:t>
      </w:r>
    </w:p>
    <w:p w14:paraId="1D8D5DE9" w14:textId="77777777" w:rsidR="005D6DB7" w:rsidRPr="004A3F63" w:rsidRDefault="005D6DB7" w:rsidP="003A7783">
      <w:pPr>
        <w:pStyle w:val="ListParagraph"/>
        <w:numPr>
          <w:ilvl w:val="0"/>
          <w:numId w:val="109"/>
        </w:numPr>
        <w:spacing w:before="0" w:after="60" w:line="240" w:lineRule="auto"/>
        <w:jc w:val="both"/>
        <w:rPr>
          <w:rFonts w:ascii="Arial" w:hAnsi="Arial" w:cs="Arial"/>
        </w:rPr>
      </w:pPr>
      <w:r w:rsidRPr="004A3F63">
        <w:rPr>
          <w:rFonts w:ascii="Arial" w:hAnsi="Arial" w:cs="Arial"/>
        </w:rPr>
        <w:t>Where reasonably practicable, be equipped with a secondary back-up system that will prevent the load from falling if the primary lifting device</w:t>
      </w:r>
      <w:r w:rsidRPr="004A3F63">
        <w:rPr>
          <w:rFonts w:ascii="Arial" w:hAnsi="Arial" w:cs="Arial"/>
          <w:spacing w:val="-5"/>
        </w:rPr>
        <w:t xml:space="preserve"> </w:t>
      </w:r>
      <w:r w:rsidRPr="004A3F63">
        <w:rPr>
          <w:rFonts w:ascii="Arial" w:hAnsi="Arial" w:cs="Arial"/>
        </w:rPr>
        <w:t>fails.</w:t>
      </w:r>
    </w:p>
    <w:p w14:paraId="5358658C" w14:textId="77777777" w:rsidR="005D6DB7" w:rsidRPr="004A3F63" w:rsidRDefault="005D6DB7" w:rsidP="003A7783">
      <w:pPr>
        <w:pStyle w:val="ListParagraph"/>
        <w:numPr>
          <w:ilvl w:val="0"/>
          <w:numId w:val="109"/>
        </w:numPr>
        <w:spacing w:before="0" w:after="60" w:line="240" w:lineRule="auto"/>
        <w:jc w:val="both"/>
        <w:rPr>
          <w:rFonts w:ascii="Arial" w:hAnsi="Arial" w:cs="Arial"/>
        </w:rPr>
      </w:pPr>
      <w:r w:rsidRPr="004A3F63">
        <w:rPr>
          <w:rFonts w:ascii="Arial" w:hAnsi="Arial" w:cs="Arial"/>
        </w:rPr>
        <w:t>The crane must have a minimum rated capacity of at least twice the total load of the workbox and its contents, at the maximum radius for the task to be performed and not less than 1000 kilograms.</w:t>
      </w:r>
    </w:p>
    <w:p w14:paraId="013C84A7" w14:textId="77777777" w:rsidR="005D6DB7" w:rsidRPr="004A3F63" w:rsidRDefault="005D6DB7" w:rsidP="003A7783">
      <w:pPr>
        <w:pStyle w:val="ListParagraph"/>
        <w:numPr>
          <w:ilvl w:val="0"/>
          <w:numId w:val="109"/>
        </w:numPr>
        <w:spacing w:before="0" w:after="60" w:line="240" w:lineRule="auto"/>
        <w:jc w:val="both"/>
        <w:rPr>
          <w:rFonts w:ascii="Arial" w:hAnsi="Arial" w:cs="Arial"/>
        </w:rPr>
      </w:pPr>
      <w:r w:rsidRPr="004A3F63">
        <w:rPr>
          <w:rFonts w:ascii="Arial" w:hAnsi="Arial" w:cs="Arial"/>
        </w:rPr>
        <w:t>The crane must be fitted with an upper hoist limit that stops operation of the hoist and luff functions of the</w:t>
      </w:r>
      <w:r w:rsidRPr="004A3F63">
        <w:rPr>
          <w:rFonts w:ascii="Arial" w:hAnsi="Arial" w:cs="Arial"/>
          <w:spacing w:val="-4"/>
        </w:rPr>
        <w:t xml:space="preserve"> </w:t>
      </w:r>
      <w:r w:rsidRPr="004A3F63">
        <w:rPr>
          <w:rFonts w:ascii="Arial" w:hAnsi="Arial" w:cs="Arial"/>
        </w:rPr>
        <w:t>crane.</w:t>
      </w:r>
    </w:p>
    <w:p w14:paraId="09B9B783" w14:textId="77777777" w:rsidR="005D6DB7" w:rsidRPr="004A3F63" w:rsidRDefault="005D6DB7" w:rsidP="003A7783">
      <w:pPr>
        <w:pStyle w:val="ListParagraph"/>
        <w:numPr>
          <w:ilvl w:val="0"/>
          <w:numId w:val="109"/>
        </w:numPr>
        <w:spacing w:before="0" w:after="60" w:line="240" w:lineRule="auto"/>
        <w:jc w:val="both"/>
        <w:rPr>
          <w:rFonts w:ascii="Arial" w:hAnsi="Arial" w:cs="Arial"/>
        </w:rPr>
      </w:pPr>
      <w:r w:rsidRPr="004A3F63">
        <w:rPr>
          <w:rFonts w:ascii="Arial" w:hAnsi="Arial" w:cs="Arial"/>
        </w:rPr>
        <w:t>The crane’s levers and foot pedals must be fitted with a constant pressure system that stops the crane’s motions when the operator removes pressure from the</w:t>
      </w:r>
      <w:r w:rsidRPr="004A3F63">
        <w:rPr>
          <w:rFonts w:ascii="Arial" w:hAnsi="Arial" w:cs="Arial"/>
          <w:spacing w:val="-6"/>
        </w:rPr>
        <w:t xml:space="preserve"> </w:t>
      </w:r>
      <w:r w:rsidRPr="004A3F63">
        <w:rPr>
          <w:rFonts w:ascii="Arial" w:hAnsi="Arial" w:cs="Arial"/>
        </w:rPr>
        <w:t>controls.</w:t>
      </w:r>
    </w:p>
    <w:p w14:paraId="34C1E2F3" w14:textId="77777777" w:rsidR="005D6DB7" w:rsidRPr="004A3F63" w:rsidRDefault="005D6DB7" w:rsidP="003A7783">
      <w:pPr>
        <w:pStyle w:val="ListParagraph"/>
        <w:numPr>
          <w:ilvl w:val="0"/>
          <w:numId w:val="109"/>
        </w:numPr>
        <w:spacing w:before="0" w:after="60" w:line="240" w:lineRule="auto"/>
        <w:jc w:val="both"/>
        <w:rPr>
          <w:rFonts w:ascii="Arial" w:hAnsi="Arial" w:cs="Arial"/>
        </w:rPr>
        <w:sectPr w:rsidR="005D6DB7" w:rsidRPr="004A3F63" w:rsidSect="00F6185E">
          <w:pgSz w:w="11907" w:h="16840" w:code="9"/>
          <w:pgMar w:top="851" w:right="850" w:bottom="993" w:left="851" w:header="567" w:footer="567" w:gutter="0"/>
          <w:cols w:space="720"/>
          <w:docGrid w:linePitch="299"/>
        </w:sectPr>
      </w:pPr>
      <w:r w:rsidRPr="004A3F63">
        <w:rPr>
          <w:rFonts w:ascii="Arial" w:hAnsi="Arial" w:cs="Arial"/>
        </w:rPr>
        <w:t>The crane must not be capable of free</w:t>
      </w:r>
      <w:r w:rsidRPr="004A3F63">
        <w:rPr>
          <w:rFonts w:ascii="Arial" w:hAnsi="Arial" w:cs="Arial"/>
          <w:spacing w:val="-7"/>
        </w:rPr>
        <w:t xml:space="preserve"> </w:t>
      </w:r>
      <w:r w:rsidRPr="004A3F63">
        <w:rPr>
          <w:rFonts w:ascii="Arial" w:hAnsi="Arial" w:cs="Arial"/>
        </w:rPr>
        <w:t>fall.</w:t>
      </w:r>
    </w:p>
    <w:p w14:paraId="0D2C58C3" w14:textId="228F380A" w:rsidR="005D6DB7" w:rsidRPr="00A833A8" w:rsidRDefault="005D6DB7" w:rsidP="00A833A8">
      <w:pPr>
        <w:widowControl w:val="0"/>
        <w:numPr>
          <w:ilvl w:val="0"/>
          <w:numId w:val="3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267" w:name="_TOC_250034"/>
      <w:bookmarkStart w:id="268" w:name="_Ref9320753"/>
      <w:bookmarkStart w:id="269" w:name="_Toc10707642"/>
      <w:bookmarkStart w:id="270" w:name="_Toc109245003"/>
      <w:r w:rsidRPr="00A833A8">
        <w:rPr>
          <w:rFonts w:ascii="Arial" w:eastAsia="Arial" w:hAnsi="Arial" w:cs="Arial"/>
          <w:color w:val="222A35" w:themeColor="text2" w:themeShade="80"/>
          <w:sz w:val="52"/>
          <w:szCs w:val="52"/>
        </w:rPr>
        <w:lastRenderedPageBreak/>
        <w:t xml:space="preserve">Additional requirements for self-erecting tower </w:t>
      </w:r>
      <w:bookmarkEnd w:id="267"/>
      <w:r w:rsidRPr="00A833A8">
        <w:rPr>
          <w:rFonts w:ascii="Arial" w:eastAsia="Arial" w:hAnsi="Arial" w:cs="Arial"/>
          <w:color w:val="222A35" w:themeColor="text2" w:themeShade="80"/>
          <w:sz w:val="52"/>
          <w:szCs w:val="52"/>
        </w:rPr>
        <w:t>cranes</w:t>
      </w:r>
      <w:bookmarkEnd w:id="268"/>
      <w:bookmarkEnd w:id="269"/>
      <w:bookmarkEnd w:id="270"/>
    </w:p>
    <w:p w14:paraId="7955EFD0" w14:textId="6AF15BEE" w:rsidR="005D6DB7" w:rsidRPr="004A3F63" w:rsidRDefault="005D6DB7" w:rsidP="005D6DB7">
      <w:pPr>
        <w:spacing w:before="120" w:after="120" w:line="240" w:lineRule="auto"/>
        <w:rPr>
          <w:rFonts w:ascii="Arial" w:hAnsi="Arial" w:cs="Arial"/>
        </w:rPr>
      </w:pPr>
      <w:r w:rsidRPr="004A3F63">
        <w:rPr>
          <w:rFonts w:ascii="Arial" w:hAnsi="Arial" w:cs="Arial"/>
        </w:rPr>
        <w:t xml:space="preserve">The use of self-erecting tower cranes (see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_Ref9321522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sidRPr="004864B0">
        <w:rPr>
          <w:rFonts w:ascii="Arial" w:hAnsi="Arial" w:cs="Arial"/>
          <w:color w:val="2E74B5" w:themeColor="accent1" w:themeShade="BF"/>
          <w:u w:val="single"/>
        </w:rPr>
        <w:t xml:space="preserve">Figure </w:t>
      </w:r>
      <w:r w:rsidR="004864B0" w:rsidRPr="004864B0">
        <w:rPr>
          <w:rFonts w:ascii="Arial" w:hAnsi="Arial" w:cs="Arial"/>
          <w:noProof/>
          <w:color w:val="2E74B5" w:themeColor="accent1" w:themeShade="BF"/>
          <w:u w:val="single"/>
        </w:rPr>
        <w:t>1</w:t>
      </w:r>
      <w:r w:rsidRPr="004A3F63">
        <w:rPr>
          <w:rFonts w:ascii="Arial" w:hAnsi="Arial" w:cs="Arial"/>
          <w:color w:val="2E74B5" w:themeColor="accent1" w:themeShade="BF"/>
          <w:u w:val="single"/>
        </w:rPr>
        <w:fldChar w:fldCharType="end"/>
      </w:r>
      <w:r w:rsidR="00534046">
        <w:rPr>
          <w:rFonts w:ascii="Arial" w:hAnsi="Arial" w:cs="Arial"/>
          <w:color w:val="2E74B5" w:themeColor="accent1" w:themeShade="BF"/>
          <w:u w:val="single"/>
        </w:rPr>
        <w:t>5</w:t>
      </w:r>
      <w:r w:rsidRPr="004A3F63">
        <w:rPr>
          <w:rFonts w:ascii="Arial" w:hAnsi="Arial" w:cs="Arial"/>
        </w:rPr>
        <w:t>) is increasing, particularly on small to mid-sized building sites. As the name suggests, self-erecting tower cranes can be erected on site without using a mobile crane. Self-erecting tower cranes are generally made up of a horizontal boom that folds out during erection, and can include a telescopic boom. The counterweight is provided at the base of the crane.</w:t>
      </w:r>
    </w:p>
    <w:p w14:paraId="70DE053E" w14:textId="77777777" w:rsidR="005D6DB7" w:rsidRPr="004A3F63" w:rsidRDefault="005D6DB7" w:rsidP="005D6DB7">
      <w:pPr>
        <w:spacing w:before="117" w:after="120" w:line="240" w:lineRule="auto"/>
        <w:ind w:right="835"/>
        <w:rPr>
          <w:rFonts w:ascii="Arial" w:hAnsi="Arial" w:cs="Arial"/>
        </w:rPr>
      </w:pPr>
    </w:p>
    <w:p w14:paraId="107C1BBB" w14:textId="77777777" w:rsidR="005D6DB7" w:rsidRPr="004A3F63" w:rsidRDefault="005D6DB7" w:rsidP="005D6DB7">
      <w:pPr>
        <w:spacing w:before="117" w:after="120" w:line="240" w:lineRule="auto"/>
        <w:ind w:right="835"/>
        <w:jc w:val="center"/>
        <w:rPr>
          <w:rFonts w:ascii="Arial" w:hAnsi="Arial" w:cs="Arial"/>
        </w:rPr>
      </w:pPr>
      <w:r w:rsidRPr="004A3F63">
        <w:rPr>
          <w:rFonts w:ascii="Arial" w:hAnsi="Arial" w:cs="Arial"/>
          <w:noProof/>
          <w:lang w:eastAsia="en-AU"/>
        </w:rPr>
        <w:drawing>
          <wp:inline distT="0" distB="0" distL="0" distR="0" wp14:anchorId="46724C61" wp14:editId="29E8FD35">
            <wp:extent cx="2381250" cy="2152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1250" cy="2152650"/>
                    </a:xfrm>
                    <a:prstGeom prst="rect">
                      <a:avLst/>
                    </a:prstGeom>
                  </pic:spPr>
                </pic:pic>
              </a:graphicData>
            </a:graphic>
          </wp:inline>
        </w:drawing>
      </w:r>
    </w:p>
    <w:p w14:paraId="04408052" w14:textId="5161F88A" w:rsidR="005D6DB7" w:rsidRPr="004A3F63" w:rsidRDefault="005D6DB7" w:rsidP="005D6DB7">
      <w:pPr>
        <w:spacing w:before="0" w:line="240" w:lineRule="auto"/>
        <w:jc w:val="center"/>
        <w:rPr>
          <w:rFonts w:ascii="Arial" w:hAnsi="Arial" w:cs="Arial"/>
          <w:iCs/>
          <w:color w:val="44546A" w:themeColor="text2"/>
          <w:sz w:val="20"/>
          <w:szCs w:val="18"/>
        </w:rPr>
      </w:pPr>
      <w:bookmarkStart w:id="271" w:name="_Ref9320628"/>
      <w:r w:rsidRPr="004A3F63">
        <w:rPr>
          <w:rFonts w:ascii="Arial" w:hAnsi="Arial" w:cs="Arial"/>
          <w:i/>
          <w:iCs/>
          <w:color w:val="44546A" w:themeColor="text2"/>
          <w:sz w:val="18"/>
          <w:szCs w:val="18"/>
        </w:rPr>
        <w:t xml:space="preserve">Figure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Figure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15</w:t>
      </w:r>
      <w:r w:rsidRPr="004A3F63">
        <w:rPr>
          <w:rFonts w:ascii="Arial" w:hAnsi="Arial" w:cs="Arial"/>
          <w:i/>
          <w:iCs/>
          <w:noProof/>
          <w:color w:val="44546A" w:themeColor="text2"/>
          <w:sz w:val="18"/>
          <w:szCs w:val="18"/>
        </w:rPr>
        <w:fldChar w:fldCharType="end"/>
      </w:r>
      <w:r w:rsidRPr="004A3F63">
        <w:rPr>
          <w:rFonts w:ascii="Arial" w:hAnsi="Arial" w:cs="Arial"/>
          <w:i/>
          <w:iCs/>
          <w:color w:val="44546A" w:themeColor="text2"/>
          <w:sz w:val="18"/>
          <w:szCs w:val="18"/>
        </w:rPr>
        <w:t>- Self-erecting tower crane</w:t>
      </w:r>
      <w:bookmarkEnd w:id="271"/>
    </w:p>
    <w:p w14:paraId="398783C9" w14:textId="77777777" w:rsidR="005D6DB7" w:rsidRPr="004A3F63" w:rsidRDefault="005D6DB7" w:rsidP="005D6DB7">
      <w:pPr>
        <w:spacing w:before="120" w:after="120" w:line="240" w:lineRule="auto"/>
        <w:rPr>
          <w:rFonts w:ascii="Arial" w:hAnsi="Arial" w:cs="Arial"/>
        </w:rPr>
      </w:pPr>
      <w:r w:rsidRPr="004A3F63">
        <w:rPr>
          <w:rFonts w:ascii="Arial" w:hAnsi="Arial" w:cs="Arial"/>
        </w:rPr>
        <w:t>Unlike most other tower cranes, self-erecting tower cranes do not require fixing to a crane base. Footings and foundations for the installation of a self-erecting tower crane must be designed in accordance with engineering principles or relevant technical standards. The design must consider the results of geo-technical inspections specific to the location of the crane installation.</w:t>
      </w:r>
    </w:p>
    <w:p w14:paraId="1ED78020" w14:textId="77777777" w:rsidR="005D6DB7" w:rsidRPr="004A3F63" w:rsidRDefault="005D6DB7" w:rsidP="005D6DB7">
      <w:pPr>
        <w:spacing w:before="120" w:after="120" w:line="240" w:lineRule="auto"/>
        <w:rPr>
          <w:rFonts w:ascii="Arial" w:hAnsi="Arial" w:cs="Arial"/>
        </w:rPr>
      </w:pPr>
      <w:r w:rsidRPr="004A3F63">
        <w:rPr>
          <w:rFonts w:ascii="Arial" w:hAnsi="Arial" w:cs="Arial"/>
        </w:rPr>
        <w:t>On both hammerhead and luffing tower cranes, the operator’s cabin is typically located at an elevated position, close to the butt of the boom. However, self-erecting tower cranes are rarely provided with a cabin and instead are operated by remote control. While this feature can sometimes be an advantage, as it allows the operator to walk around the site, it has also led to incidents where the crane has collided with powerlines or other obstacles because the operator was not located in the best position.</w:t>
      </w:r>
    </w:p>
    <w:p w14:paraId="2C0C6D60" w14:textId="77777777" w:rsidR="005218E6" w:rsidRPr="00A833A8" w:rsidRDefault="005218E6" w:rsidP="00A833A8">
      <w:pPr>
        <w:pStyle w:val="ListParagraph"/>
        <w:widowControl w:val="0"/>
        <w:numPr>
          <w:ilvl w:val="0"/>
          <w:numId w:val="39"/>
        </w:numPr>
        <w:tabs>
          <w:tab w:val="left" w:pos="851"/>
        </w:tabs>
        <w:autoSpaceDE w:val="0"/>
        <w:autoSpaceDN w:val="0"/>
        <w:spacing w:before="0" w:after="0" w:line="240" w:lineRule="auto"/>
        <w:ind w:left="714" w:right="567" w:hanging="357"/>
        <w:contextualSpacing w:val="0"/>
        <w:outlineLvl w:val="1"/>
        <w:rPr>
          <w:rFonts w:ascii="Arial" w:eastAsia="Arial" w:hAnsi="Arial" w:cs="Arial"/>
          <w:vanish/>
          <w:color w:val="FFFFFF" w:themeColor="background1"/>
          <w:sz w:val="10"/>
          <w:szCs w:val="10"/>
        </w:rPr>
      </w:pPr>
      <w:bookmarkStart w:id="272" w:name="_Toc109244601"/>
      <w:bookmarkStart w:id="273" w:name="_Toc109245004"/>
      <w:bookmarkStart w:id="274" w:name="_TOC_250033"/>
      <w:bookmarkStart w:id="275" w:name="_Ref9321378"/>
      <w:bookmarkStart w:id="276" w:name="_Toc10707643"/>
      <w:bookmarkEnd w:id="272"/>
      <w:bookmarkEnd w:id="273"/>
    </w:p>
    <w:p w14:paraId="4C5B17C0" w14:textId="46C5C467"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277" w:name="_Toc109245005"/>
      <w:r w:rsidRPr="00A833A8">
        <w:rPr>
          <w:rFonts w:ascii="Arial" w:eastAsia="Arial" w:hAnsi="Arial" w:cs="Arial"/>
          <w:color w:val="7030A0"/>
          <w:sz w:val="40"/>
          <w:szCs w:val="40"/>
        </w:rPr>
        <w:t xml:space="preserve">Operation of self-erecting tower </w:t>
      </w:r>
      <w:bookmarkEnd w:id="274"/>
      <w:r w:rsidRPr="00A833A8">
        <w:rPr>
          <w:rFonts w:ascii="Arial" w:eastAsia="Arial" w:hAnsi="Arial" w:cs="Arial"/>
          <w:color w:val="7030A0"/>
          <w:sz w:val="40"/>
          <w:szCs w:val="40"/>
        </w:rPr>
        <w:t>cranes</w:t>
      </w:r>
      <w:bookmarkEnd w:id="275"/>
      <w:bookmarkEnd w:id="276"/>
      <w:bookmarkEnd w:id="277"/>
    </w:p>
    <w:p w14:paraId="5DAB0F91" w14:textId="77777777" w:rsidR="005D6DB7" w:rsidRPr="004A3F63" w:rsidRDefault="005D6DB7" w:rsidP="005D6DB7">
      <w:pPr>
        <w:spacing w:before="120" w:after="120" w:line="240" w:lineRule="auto"/>
        <w:rPr>
          <w:rFonts w:ascii="Arial" w:hAnsi="Arial" w:cs="Arial"/>
        </w:rPr>
      </w:pPr>
      <w:r w:rsidRPr="004A3F63">
        <w:rPr>
          <w:rFonts w:ascii="Arial" w:hAnsi="Arial" w:cs="Arial"/>
        </w:rPr>
        <w:t>Self-erecting tower cranes should be operated from a designated area. At all times during the lifting operations, the crane operator should:</w:t>
      </w:r>
    </w:p>
    <w:p w14:paraId="06812052" w14:textId="77777777" w:rsidR="005D6DB7" w:rsidRPr="004A3F63" w:rsidRDefault="005D6DB7" w:rsidP="003A7783">
      <w:pPr>
        <w:pStyle w:val="ListParagraph"/>
        <w:numPr>
          <w:ilvl w:val="0"/>
          <w:numId w:val="110"/>
        </w:numPr>
        <w:spacing w:before="0" w:after="60" w:line="240" w:lineRule="auto"/>
        <w:jc w:val="both"/>
        <w:rPr>
          <w:rFonts w:ascii="Arial" w:hAnsi="Arial" w:cs="Arial"/>
        </w:rPr>
      </w:pPr>
      <w:r w:rsidRPr="004A3F63">
        <w:rPr>
          <w:rFonts w:ascii="Arial" w:hAnsi="Arial" w:cs="Arial"/>
        </w:rPr>
        <w:t>remain in close proximity to the</w:t>
      </w:r>
      <w:r w:rsidRPr="004A3F63">
        <w:rPr>
          <w:rFonts w:ascii="Arial" w:hAnsi="Arial" w:cs="Arial"/>
          <w:spacing w:val="-1"/>
        </w:rPr>
        <w:t xml:space="preserve"> </w:t>
      </w:r>
      <w:r w:rsidRPr="004A3F63">
        <w:rPr>
          <w:rFonts w:ascii="Arial" w:hAnsi="Arial" w:cs="Arial"/>
        </w:rPr>
        <w:t>crane</w:t>
      </w:r>
    </w:p>
    <w:p w14:paraId="22C199D2" w14:textId="77777777" w:rsidR="005D6DB7" w:rsidRPr="004A3F63" w:rsidRDefault="005D6DB7" w:rsidP="003A7783">
      <w:pPr>
        <w:pStyle w:val="ListParagraph"/>
        <w:numPr>
          <w:ilvl w:val="0"/>
          <w:numId w:val="110"/>
        </w:numPr>
        <w:spacing w:before="0" w:after="60" w:line="240" w:lineRule="auto"/>
        <w:jc w:val="both"/>
        <w:rPr>
          <w:rFonts w:ascii="Arial" w:hAnsi="Arial" w:cs="Arial"/>
        </w:rPr>
      </w:pPr>
      <w:r w:rsidRPr="004A3F63">
        <w:rPr>
          <w:rFonts w:ascii="Arial" w:hAnsi="Arial" w:cs="Arial"/>
        </w:rPr>
        <w:t>maintain good visibility of the</w:t>
      </w:r>
      <w:r w:rsidRPr="004A3F63">
        <w:rPr>
          <w:rFonts w:ascii="Arial" w:hAnsi="Arial" w:cs="Arial"/>
          <w:spacing w:val="-1"/>
        </w:rPr>
        <w:t xml:space="preserve"> </w:t>
      </w:r>
      <w:r w:rsidRPr="004A3F63">
        <w:rPr>
          <w:rFonts w:ascii="Arial" w:hAnsi="Arial" w:cs="Arial"/>
        </w:rPr>
        <w:t>load.</w:t>
      </w:r>
    </w:p>
    <w:p w14:paraId="7836D152"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it is not possible for the operator to keep the load in sight, a dogger should report to the operator on the position of the load to ensure safe operation. A crane operator should not undertake their own dogging work (i.e. on a remote control tower crane) or supervise a trainee dogger, even if the operator is also a licensed dogger.</w:t>
      </w:r>
    </w:p>
    <w:p w14:paraId="6A09344B" w14:textId="77062668"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78" w:name="_TOC_250032"/>
      <w:bookmarkStart w:id="279" w:name="_Toc10707644"/>
      <w:bookmarkStart w:id="280" w:name="_Toc109245006"/>
      <w:r w:rsidRPr="00A833A8">
        <w:rPr>
          <w:rFonts w:ascii="Arial" w:hAnsi="Arial" w:cs="Arial"/>
          <w:b/>
          <w:bCs/>
          <w:caps/>
          <w:noProof/>
          <w:color w:val="7F7F7F" w:themeColor="text1" w:themeTint="80"/>
          <w:sz w:val="30"/>
          <w:szCs w:val="30"/>
          <w:lang w:eastAsia="en-AU"/>
        </w:rPr>
        <w:t>8.1.1</w:t>
      </w:r>
      <w:r w:rsidRPr="00A833A8">
        <w:rPr>
          <w:rFonts w:ascii="Arial" w:hAnsi="Arial" w:cs="Arial"/>
          <w:b/>
          <w:bCs/>
          <w:caps/>
          <w:noProof/>
          <w:color w:val="7F7F7F" w:themeColor="text1" w:themeTint="80"/>
          <w:sz w:val="30"/>
          <w:szCs w:val="30"/>
          <w:lang w:eastAsia="en-AU"/>
        </w:rPr>
        <w:tab/>
        <w:t xml:space="preserve">Remote </w:t>
      </w:r>
      <w:bookmarkEnd w:id="278"/>
      <w:r w:rsidRPr="00A833A8">
        <w:rPr>
          <w:rFonts w:ascii="Arial" w:hAnsi="Arial" w:cs="Arial"/>
          <w:b/>
          <w:bCs/>
          <w:caps/>
          <w:noProof/>
          <w:color w:val="7F7F7F" w:themeColor="text1" w:themeTint="80"/>
          <w:sz w:val="30"/>
          <w:szCs w:val="30"/>
          <w:lang w:eastAsia="en-AU"/>
        </w:rPr>
        <w:t>operation</w:t>
      </w:r>
      <w:bookmarkEnd w:id="279"/>
      <w:bookmarkEnd w:id="280"/>
    </w:p>
    <w:p w14:paraId="7E2804AC" w14:textId="77777777" w:rsidR="005D6DB7" w:rsidRPr="004A3F63" w:rsidRDefault="005D6DB7" w:rsidP="005D6DB7">
      <w:pPr>
        <w:spacing w:before="120" w:after="120" w:line="240" w:lineRule="auto"/>
        <w:rPr>
          <w:rFonts w:ascii="Arial" w:hAnsi="Arial" w:cs="Arial"/>
        </w:rPr>
      </w:pPr>
      <w:r w:rsidRPr="004A3F63">
        <w:rPr>
          <w:rFonts w:ascii="Arial" w:hAnsi="Arial" w:cs="Arial"/>
        </w:rPr>
        <w:t>Self-erecting tower cranes and some tower cranes may be remotely operated by either:</w:t>
      </w:r>
    </w:p>
    <w:p w14:paraId="60483C1C" w14:textId="77777777" w:rsidR="005D6DB7" w:rsidRPr="004A3F63" w:rsidRDefault="005D6DB7" w:rsidP="003A7783">
      <w:pPr>
        <w:pStyle w:val="ListParagraph"/>
        <w:numPr>
          <w:ilvl w:val="0"/>
          <w:numId w:val="111"/>
        </w:numPr>
        <w:spacing w:before="0" w:after="60" w:line="240" w:lineRule="auto"/>
        <w:jc w:val="both"/>
        <w:rPr>
          <w:rFonts w:ascii="Arial" w:hAnsi="Arial" w:cs="Arial"/>
        </w:rPr>
      </w:pPr>
      <w:r w:rsidRPr="004A3F63">
        <w:rPr>
          <w:rFonts w:ascii="Arial" w:hAnsi="Arial" w:cs="Arial"/>
        </w:rPr>
        <w:t>hard-wired or pendant</w:t>
      </w:r>
      <w:r w:rsidRPr="004A3F63">
        <w:rPr>
          <w:rFonts w:ascii="Arial" w:hAnsi="Arial" w:cs="Arial"/>
          <w:spacing w:val="-4"/>
        </w:rPr>
        <w:t xml:space="preserve"> </w:t>
      </w:r>
      <w:r w:rsidRPr="004A3F63">
        <w:rPr>
          <w:rFonts w:ascii="Arial" w:hAnsi="Arial" w:cs="Arial"/>
        </w:rPr>
        <w:t>controls</w:t>
      </w:r>
    </w:p>
    <w:p w14:paraId="4E36E14D" w14:textId="77777777" w:rsidR="005D6DB7" w:rsidRPr="004A3F63" w:rsidRDefault="005D6DB7" w:rsidP="003A7783">
      <w:pPr>
        <w:pStyle w:val="ListParagraph"/>
        <w:numPr>
          <w:ilvl w:val="0"/>
          <w:numId w:val="111"/>
        </w:numPr>
        <w:spacing w:before="0" w:after="60" w:line="240" w:lineRule="auto"/>
        <w:jc w:val="both"/>
        <w:rPr>
          <w:rFonts w:ascii="Arial" w:hAnsi="Arial" w:cs="Arial"/>
        </w:rPr>
      </w:pPr>
      <w:r w:rsidRPr="004A3F63">
        <w:rPr>
          <w:rFonts w:ascii="Arial" w:hAnsi="Arial" w:cs="Arial"/>
        </w:rPr>
        <w:lastRenderedPageBreak/>
        <w:t>wireless</w:t>
      </w:r>
      <w:r w:rsidRPr="004A3F63">
        <w:rPr>
          <w:rFonts w:ascii="Arial" w:hAnsi="Arial" w:cs="Arial"/>
          <w:spacing w:val="-2"/>
        </w:rPr>
        <w:t xml:space="preserve"> </w:t>
      </w:r>
      <w:r w:rsidRPr="004A3F63">
        <w:rPr>
          <w:rFonts w:ascii="Arial" w:hAnsi="Arial" w:cs="Arial"/>
        </w:rPr>
        <w:t>controls.</w:t>
      </w:r>
    </w:p>
    <w:p w14:paraId="2A6E2CBA" w14:textId="77777777" w:rsidR="005D6DB7" w:rsidRPr="004A3F63" w:rsidRDefault="005D6DB7" w:rsidP="005D6DB7">
      <w:pPr>
        <w:spacing w:before="120" w:after="120" w:line="240" w:lineRule="auto"/>
        <w:rPr>
          <w:rFonts w:ascii="Arial" w:hAnsi="Arial" w:cs="Arial"/>
        </w:rPr>
      </w:pPr>
      <w:r w:rsidRPr="004A3F63">
        <w:rPr>
          <w:rFonts w:ascii="Arial" w:hAnsi="Arial" w:cs="Arial"/>
        </w:rPr>
        <w:t>The reliability of the circuits on the controls should be the same as that achieved by controls in a cabin. Wireless remotes must be uniquely coded to avoid corruption of signals and interference from other devices.</w:t>
      </w:r>
    </w:p>
    <w:p w14:paraId="5FB6A8AB" w14:textId="77777777" w:rsidR="005D6DB7" w:rsidRPr="004A3F63" w:rsidRDefault="005D6DB7" w:rsidP="005D6DB7">
      <w:pPr>
        <w:spacing w:before="120" w:after="120" w:line="240" w:lineRule="auto"/>
        <w:rPr>
          <w:rFonts w:ascii="Arial" w:hAnsi="Arial" w:cs="Arial"/>
        </w:rPr>
      </w:pPr>
      <w:r w:rsidRPr="004A3F63">
        <w:rPr>
          <w:rFonts w:ascii="Arial" w:hAnsi="Arial" w:cs="Arial"/>
        </w:rPr>
        <w:t>Remotely operated tower cranes including self-erecting tower cranes should have a dedicated operator who is available to operate the crane. A number of doggers should be available to safely complete the lifts especially where there are multiple drop-off and pick-up points that are out of sight of the operator. The crane operator should follow the direction of the dogger at all times. This is particularly important when the load is out of sight of the crane operator.</w:t>
      </w:r>
    </w:p>
    <w:p w14:paraId="7D71A4CC" w14:textId="77777777" w:rsidR="005D6DB7" w:rsidRPr="004A3F63" w:rsidRDefault="005D6DB7" w:rsidP="005D6DB7">
      <w:pPr>
        <w:spacing w:before="120" w:after="120" w:line="240" w:lineRule="auto"/>
        <w:rPr>
          <w:rFonts w:ascii="Arial" w:hAnsi="Arial" w:cs="Arial"/>
        </w:rPr>
      </w:pPr>
      <w:r w:rsidRPr="004A3F63">
        <w:rPr>
          <w:rFonts w:ascii="Arial" w:hAnsi="Arial" w:cs="Arial"/>
        </w:rPr>
        <w:t>The crane operator should remain stationary when the load is in motion. If the operator has to move to a different location, the crane should not be operated while moving and the operator’s travel path should be free from obstacles, penetrations and other hazards.</w:t>
      </w:r>
    </w:p>
    <w:p w14:paraId="0BCC2FE8" w14:textId="77777777" w:rsidR="005D6DB7" w:rsidRPr="004A3F63" w:rsidRDefault="005D6DB7" w:rsidP="005D6DB7">
      <w:pPr>
        <w:spacing w:before="120" w:after="120" w:line="240" w:lineRule="auto"/>
        <w:rPr>
          <w:rFonts w:ascii="Arial" w:hAnsi="Arial" w:cs="Arial"/>
        </w:rPr>
      </w:pPr>
      <w:r w:rsidRPr="004A3F63">
        <w:rPr>
          <w:rFonts w:ascii="Arial" w:hAnsi="Arial" w:cs="Arial"/>
        </w:rPr>
        <w:t>Crane operators should not undertake their own dogging work. If the crane operator needs to undertake other tasks, the remote control should be turned off and secured to prevent unintended activation of remote functions or other people using the crane, and effective communications should be maintained between the crane operator and other personnel.</w:t>
      </w:r>
    </w:p>
    <w:p w14:paraId="33568C42" w14:textId="77777777" w:rsidR="005D6DB7" w:rsidRPr="004A3F63" w:rsidRDefault="005D6DB7" w:rsidP="005D6DB7">
      <w:pPr>
        <w:spacing w:before="120" w:after="120" w:line="240" w:lineRule="auto"/>
        <w:rPr>
          <w:rFonts w:ascii="Arial" w:hAnsi="Arial" w:cs="Arial"/>
        </w:rPr>
      </w:pPr>
      <w:r w:rsidRPr="004A3F63">
        <w:rPr>
          <w:rFonts w:ascii="Arial" w:hAnsi="Arial" w:cs="Arial"/>
        </w:rPr>
        <w:t>When the self-erecting tower crane is not in use, appropriate control measures must be in place to prevent unauthorised operation of the crane.</w:t>
      </w:r>
    </w:p>
    <w:p w14:paraId="1A4F8391" w14:textId="2CC5444D"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81" w:name="_TOC_250031"/>
      <w:bookmarkStart w:id="282" w:name="_Toc10707645"/>
      <w:bookmarkStart w:id="283" w:name="_Toc109245007"/>
      <w:r w:rsidRPr="00A833A8">
        <w:rPr>
          <w:rFonts w:ascii="Arial" w:hAnsi="Arial" w:cs="Arial"/>
          <w:b/>
          <w:bCs/>
          <w:caps/>
          <w:noProof/>
          <w:color w:val="7F7F7F" w:themeColor="text1" w:themeTint="80"/>
          <w:sz w:val="30"/>
          <w:szCs w:val="30"/>
          <w:lang w:eastAsia="en-AU"/>
        </w:rPr>
        <w:t>8.1.2</w:t>
      </w:r>
      <w:r w:rsidRPr="00A833A8">
        <w:rPr>
          <w:rFonts w:ascii="Arial" w:hAnsi="Arial" w:cs="Arial"/>
          <w:b/>
          <w:bCs/>
          <w:caps/>
          <w:noProof/>
          <w:color w:val="7F7F7F" w:themeColor="text1" w:themeTint="80"/>
          <w:sz w:val="30"/>
          <w:szCs w:val="30"/>
          <w:lang w:eastAsia="en-AU"/>
        </w:rPr>
        <w:tab/>
        <w:t xml:space="preserve">Erection of barricade around self-erecting tower </w:t>
      </w:r>
      <w:bookmarkEnd w:id="281"/>
      <w:r w:rsidRPr="00A833A8">
        <w:rPr>
          <w:rFonts w:ascii="Arial" w:hAnsi="Arial" w:cs="Arial"/>
          <w:b/>
          <w:bCs/>
          <w:caps/>
          <w:noProof/>
          <w:color w:val="7F7F7F" w:themeColor="text1" w:themeTint="80"/>
          <w:sz w:val="30"/>
          <w:szCs w:val="30"/>
          <w:lang w:eastAsia="en-AU"/>
        </w:rPr>
        <w:t>cranes</w:t>
      </w:r>
      <w:bookmarkEnd w:id="282"/>
      <w:bookmarkEnd w:id="283"/>
    </w:p>
    <w:p w14:paraId="7776FF01" w14:textId="77777777" w:rsidR="005D6DB7" w:rsidRPr="004A3F63" w:rsidRDefault="005D6DB7" w:rsidP="005D6DB7">
      <w:pPr>
        <w:spacing w:before="120" w:after="120" w:line="240" w:lineRule="auto"/>
        <w:rPr>
          <w:rFonts w:ascii="Arial" w:hAnsi="Arial" w:cs="Arial"/>
        </w:rPr>
      </w:pPr>
      <w:r w:rsidRPr="004A3F63">
        <w:rPr>
          <w:rFonts w:ascii="Arial" w:hAnsi="Arial" w:cs="Arial"/>
        </w:rPr>
        <w:t>Counterweights on self-erecting tower cranes are located at the base of the crane. Persons who encroach into the slewing arc of the counterweights face the risk of being hit by them.</w:t>
      </w:r>
    </w:p>
    <w:p w14:paraId="2B21C572" w14:textId="77777777" w:rsidR="005D6DB7" w:rsidRPr="004A3F63" w:rsidRDefault="005D6DB7" w:rsidP="005D6DB7">
      <w:pPr>
        <w:spacing w:before="120" w:after="120" w:line="240" w:lineRule="auto"/>
        <w:rPr>
          <w:rFonts w:ascii="Arial" w:hAnsi="Arial" w:cs="Arial"/>
        </w:rPr>
        <w:sectPr w:rsidR="005D6DB7" w:rsidRPr="004A3F63" w:rsidSect="00F6185E">
          <w:pgSz w:w="11907" w:h="16840" w:code="9"/>
          <w:pgMar w:top="851" w:right="850" w:bottom="993" w:left="851" w:header="567" w:footer="567" w:gutter="0"/>
          <w:cols w:space="720"/>
          <w:docGrid w:linePitch="299"/>
        </w:sectPr>
      </w:pPr>
      <w:r w:rsidRPr="004A3F63">
        <w:rPr>
          <w:rFonts w:ascii="Arial" w:hAnsi="Arial" w:cs="Arial"/>
        </w:rPr>
        <w:t>An 1800 millimetre high barricade (e.g. mesh fence), should be erected around the base of self-erecting tower cranes to prevent people from entering this area, and being hit by the crane’s counterweights. The barricade should be positioned to provide enough room to avoid entrapment between the barricade and the counterweights.</w:t>
      </w:r>
    </w:p>
    <w:p w14:paraId="49A07876" w14:textId="6A5B6A49" w:rsidR="005D6DB7" w:rsidRPr="00A833A8" w:rsidRDefault="005D6DB7" w:rsidP="00A833A8">
      <w:pPr>
        <w:widowControl w:val="0"/>
        <w:numPr>
          <w:ilvl w:val="0"/>
          <w:numId w:val="3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284" w:name="_TOC_250030"/>
      <w:bookmarkStart w:id="285" w:name="_Ref9320048"/>
      <w:bookmarkStart w:id="286" w:name="_Toc10707646"/>
      <w:bookmarkStart w:id="287" w:name="_Toc109245008"/>
      <w:r w:rsidRPr="00A833A8">
        <w:rPr>
          <w:rFonts w:ascii="Arial" w:eastAsia="Arial" w:hAnsi="Arial" w:cs="Arial"/>
          <w:color w:val="222A35" w:themeColor="text2" w:themeShade="80"/>
          <w:sz w:val="52"/>
          <w:szCs w:val="52"/>
        </w:rPr>
        <w:lastRenderedPageBreak/>
        <w:t xml:space="preserve">Training and </w:t>
      </w:r>
      <w:bookmarkEnd w:id="284"/>
      <w:r w:rsidRPr="00A833A8">
        <w:rPr>
          <w:rFonts w:ascii="Arial" w:eastAsia="Arial" w:hAnsi="Arial" w:cs="Arial"/>
          <w:color w:val="222A35" w:themeColor="text2" w:themeShade="80"/>
          <w:sz w:val="52"/>
          <w:szCs w:val="52"/>
        </w:rPr>
        <w:t>supervision</w:t>
      </w:r>
      <w:bookmarkEnd w:id="285"/>
      <w:bookmarkEnd w:id="286"/>
      <w:bookmarkEnd w:id="287"/>
    </w:p>
    <w:p w14:paraId="50A013AE" w14:textId="77777777" w:rsidR="00055427" w:rsidRPr="00A833A8" w:rsidRDefault="00055427" w:rsidP="00A833A8">
      <w:pPr>
        <w:pStyle w:val="ListParagraph"/>
        <w:widowControl w:val="0"/>
        <w:numPr>
          <w:ilvl w:val="0"/>
          <w:numId w:val="39"/>
        </w:numPr>
        <w:tabs>
          <w:tab w:val="left" w:pos="851"/>
        </w:tabs>
        <w:autoSpaceDE w:val="0"/>
        <w:autoSpaceDN w:val="0"/>
        <w:spacing w:before="0" w:after="0" w:line="240" w:lineRule="auto"/>
        <w:ind w:left="714" w:right="567" w:hanging="357"/>
        <w:contextualSpacing w:val="0"/>
        <w:outlineLvl w:val="1"/>
        <w:rPr>
          <w:rFonts w:ascii="Arial" w:eastAsia="Arial" w:hAnsi="Arial" w:cs="Arial"/>
          <w:vanish/>
          <w:color w:val="FFFFFF" w:themeColor="background1"/>
          <w:sz w:val="10"/>
          <w:szCs w:val="10"/>
        </w:rPr>
      </w:pPr>
      <w:bookmarkStart w:id="288" w:name="_Toc109244606"/>
      <w:bookmarkStart w:id="289" w:name="_Toc109245009"/>
      <w:bookmarkStart w:id="290" w:name="_TOC_250029"/>
      <w:bookmarkStart w:id="291" w:name="_Toc10707647"/>
      <w:bookmarkEnd w:id="288"/>
      <w:bookmarkEnd w:id="289"/>
    </w:p>
    <w:p w14:paraId="2C3A1CBD" w14:textId="35BA8C2B"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292" w:name="_Toc109245010"/>
      <w:r w:rsidRPr="00A833A8">
        <w:rPr>
          <w:rFonts w:ascii="Arial" w:eastAsia="Arial" w:hAnsi="Arial" w:cs="Arial"/>
          <w:color w:val="7030A0"/>
          <w:sz w:val="40"/>
          <w:szCs w:val="40"/>
        </w:rPr>
        <w:t xml:space="preserve">Responsibilities for training and </w:t>
      </w:r>
      <w:bookmarkEnd w:id="290"/>
      <w:r w:rsidRPr="00A833A8">
        <w:rPr>
          <w:rFonts w:ascii="Arial" w:eastAsia="Arial" w:hAnsi="Arial" w:cs="Arial"/>
          <w:color w:val="7030A0"/>
          <w:sz w:val="40"/>
          <w:szCs w:val="40"/>
        </w:rPr>
        <w:t>supervision</w:t>
      </w:r>
      <w:bookmarkEnd w:id="291"/>
      <w:bookmarkEnd w:id="292"/>
    </w:p>
    <w:p w14:paraId="4C6D3848" w14:textId="34E8E1FC" w:rsidR="005D6DB7" w:rsidRPr="004A3F63" w:rsidRDefault="005D6DB7" w:rsidP="005D6DB7">
      <w:pPr>
        <w:spacing w:before="120" w:after="120" w:line="240" w:lineRule="auto"/>
        <w:rPr>
          <w:rFonts w:ascii="Arial" w:hAnsi="Arial" w:cs="Arial"/>
        </w:rPr>
      </w:pPr>
      <w:r w:rsidRPr="004A3F63">
        <w:rPr>
          <w:rFonts w:ascii="Arial" w:hAnsi="Arial" w:cs="Arial"/>
        </w:rPr>
        <w:t xml:space="preserve">The duties for providing information, instruction and training are outlined in section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_Ref9321614 \w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Pr>
          <w:rFonts w:ascii="Arial" w:hAnsi="Arial" w:cs="Arial"/>
          <w:color w:val="2E74B5" w:themeColor="accent1" w:themeShade="BF"/>
          <w:u w:val="single"/>
        </w:rPr>
        <w:t>1</w:t>
      </w:r>
      <w:r w:rsidRPr="004A3F63">
        <w:rPr>
          <w:rFonts w:ascii="Arial" w:hAnsi="Arial" w:cs="Arial"/>
          <w:color w:val="2E74B5" w:themeColor="accent1" w:themeShade="BF"/>
          <w:u w:val="single"/>
        </w:rPr>
        <w:fldChar w:fldCharType="end"/>
      </w:r>
      <w:r w:rsidRPr="004A3F63">
        <w:rPr>
          <w:rFonts w:ascii="Arial" w:hAnsi="Arial" w:cs="Arial"/>
        </w:rPr>
        <w:t xml:space="preserve"> of this code.</w:t>
      </w:r>
    </w:p>
    <w:p w14:paraId="1514EFC9" w14:textId="77777777" w:rsidR="005D6DB7" w:rsidRPr="004A3F63" w:rsidRDefault="005D6DB7" w:rsidP="005D6DB7">
      <w:pPr>
        <w:spacing w:before="120" w:after="120" w:line="240" w:lineRule="auto"/>
        <w:rPr>
          <w:rFonts w:ascii="Arial" w:hAnsi="Arial" w:cs="Arial"/>
        </w:rPr>
      </w:pPr>
      <w:r w:rsidRPr="004A3F63">
        <w:rPr>
          <w:rFonts w:ascii="Arial" w:hAnsi="Arial" w:cs="Arial"/>
        </w:rPr>
        <w:t>Information, instruction and training for tower crane operations should cover at least:</w:t>
      </w:r>
    </w:p>
    <w:p w14:paraId="5F3FAC63" w14:textId="77777777" w:rsidR="005D6DB7" w:rsidRPr="004A3F63" w:rsidRDefault="005D6DB7" w:rsidP="003A7783">
      <w:pPr>
        <w:pStyle w:val="ListParagraph"/>
        <w:numPr>
          <w:ilvl w:val="0"/>
          <w:numId w:val="112"/>
        </w:numPr>
        <w:spacing w:before="0" w:after="60" w:line="240" w:lineRule="auto"/>
        <w:jc w:val="both"/>
        <w:rPr>
          <w:rFonts w:ascii="Arial" w:hAnsi="Arial" w:cs="Arial"/>
        </w:rPr>
      </w:pPr>
      <w:r w:rsidRPr="004A3F63">
        <w:rPr>
          <w:rFonts w:ascii="Arial" w:hAnsi="Arial" w:cs="Arial"/>
        </w:rPr>
        <w:t>SWMS to be used in setting up and for safe operation of tower crane</w:t>
      </w:r>
      <w:r w:rsidRPr="004A3F63">
        <w:rPr>
          <w:rFonts w:ascii="Arial" w:hAnsi="Arial" w:cs="Arial"/>
          <w:spacing w:val="-6"/>
        </w:rPr>
        <w:t xml:space="preserve"> </w:t>
      </w:r>
      <w:r w:rsidRPr="004A3F63">
        <w:rPr>
          <w:rFonts w:ascii="Arial" w:hAnsi="Arial" w:cs="Arial"/>
        </w:rPr>
        <w:t>activities</w:t>
      </w:r>
    </w:p>
    <w:p w14:paraId="28C53EEA" w14:textId="77777777" w:rsidR="005D6DB7" w:rsidRPr="004A3F63" w:rsidRDefault="005D6DB7" w:rsidP="003A7783">
      <w:pPr>
        <w:pStyle w:val="ListParagraph"/>
        <w:numPr>
          <w:ilvl w:val="0"/>
          <w:numId w:val="112"/>
        </w:numPr>
        <w:spacing w:before="0" w:after="60" w:line="240" w:lineRule="auto"/>
        <w:jc w:val="both"/>
        <w:rPr>
          <w:rFonts w:ascii="Arial" w:hAnsi="Arial" w:cs="Arial"/>
        </w:rPr>
      </w:pPr>
      <w:r w:rsidRPr="004A3F63">
        <w:rPr>
          <w:rFonts w:ascii="Arial" w:hAnsi="Arial" w:cs="Arial"/>
        </w:rPr>
        <w:t>the method for inspection and maintenance of tower</w:t>
      </w:r>
      <w:r w:rsidRPr="004A3F63">
        <w:rPr>
          <w:rFonts w:ascii="Arial" w:hAnsi="Arial" w:cs="Arial"/>
          <w:spacing w:val="-1"/>
        </w:rPr>
        <w:t xml:space="preserve"> </w:t>
      </w:r>
      <w:r w:rsidRPr="004A3F63">
        <w:rPr>
          <w:rFonts w:ascii="Arial" w:hAnsi="Arial" w:cs="Arial"/>
        </w:rPr>
        <w:t>cranes</w:t>
      </w:r>
    </w:p>
    <w:p w14:paraId="320B4E88" w14:textId="77777777" w:rsidR="005D6DB7" w:rsidRPr="004A3F63" w:rsidRDefault="005D6DB7" w:rsidP="003A7783">
      <w:pPr>
        <w:pStyle w:val="ListParagraph"/>
        <w:numPr>
          <w:ilvl w:val="0"/>
          <w:numId w:val="112"/>
        </w:numPr>
        <w:spacing w:before="0" w:after="60" w:line="240" w:lineRule="auto"/>
        <w:jc w:val="both"/>
        <w:rPr>
          <w:rFonts w:ascii="Arial" w:hAnsi="Arial" w:cs="Arial"/>
        </w:rPr>
      </w:pPr>
      <w:r w:rsidRPr="004A3F63">
        <w:rPr>
          <w:rFonts w:ascii="Arial" w:hAnsi="Arial" w:cs="Arial"/>
        </w:rPr>
        <w:t>knowledge of the crane manufacturer’s operation and service</w:t>
      </w:r>
      <w:r w:rsidRPr="004A3F63">
        <w:rPr>
          <w:rFonts w:ascii="Arial" w:hAnsi="Arial" w:cs="Arial"/>
          <w:spacing w:val="-7"/>
        </w:rPr>
        <w:t xml:space="preserve"> </w:t>
      </w:r>
      <w:r w:rsidRPr="004A3F63">
        <w:rPr>
          <w:rFonts w:ascii="Arial" w:hAnsi="Arial" w:cs="Arial"/>
        </w:rPr>
        <w:t>manuals</w:t>
      </w:r>
    </w:p>
    <w:p w14:paraId="76D081BB" w14:textId="77777777" w:rsidR="005D6DB7" w:rsidRPr="004A3F63" w:rsidRDefault="005D6DB7" w:rsidP="003A7783">
      <w:pPr>
        <w:pStyle w:val="ListParagraph"/>
        <w:numPr>
          <w:ilvl w:val="0"/>
          <w:numId w:val="112"/>
        </w:numPr>
        <w:spacing w:before="0" w:after="60" w:line="240" w:lineRule="auto"/>
        <w:jc w:val="both"/>
        <w:rPr>
          <w:rFonts w:ascii="Arial" w:hAnsi="Arial" w:cs="Arial"/>
        </w:rPr>
      </w:pPr>
      <w:r w:rsidRPr="004A3F63">
        <w:rPr>
          <w:rFonts w:ascii="Arial" w:hAnsi="Arial" w:cs="Arial"/>
        </w:rPr>
        <w:t>the correct use, care and storage of</w:t>
      </w:r>
      <w:r w:rsidRPr="004A3F63">
        <w:rPr>
          <w:rFonts w:ascii="Arial" w:hAnsi="Arial" w:cs="Arial"/>
          <w:spacing w:val="-3"/>
        </w:rPr>
        <w:t xml:space="preserve"> </w:t>
      </w:r>
      <w:r w:rsidRPr="004A3F63">
        <w:rPr>
          <w:rFonts w:ascii="Arial" w:hAnsi="Arial" w:cs="Arial"/>
        </w:rPr>
        <w:t>PPE</w:t>
      </w:r>
    </w:p>
    <w:p w14:paraId="380DEA54" w14:textId="77777777" w:rsidR="005D6DB7" w:rsidRPr="004A3F63" w:rsidRDefault="005D6DB7" w:rsidP="003A7783">
      <w:pPr>
        <w:pStyle w:val="ListParagraph"/>
        <w:numPr>
          <w:ilvl w:val="0"/>
          <w:numId w:val="112"/>
        </w:numPr>
        <w:spacing w:before="0" w:after="60" w:line="240" w:lineRule="auto"/>
        <w:jc w:val="both"/>
        <w:rPr>
          <w:rFonts w:ascii="Arial" w:hAnsi="Arial" w:cs="Arial"/>
        </w:rPr>
      </w:pPr>
      <w:r w:rsidRPr="004A3F63">
        <w:rPr>
          <w:rFonts w:ascii="Arial" w:hAnsi="Arial" w:cs="Arial"/>
        </w:rPr>
        <w:t>the correct use, care and storage of tools and equipment to be</w:t>
      </w:r>
      <w:r w:rsidRPr="004A3F63">
        <w:rPr>
          <w:rFonts w:ascii="Arial" w:hAnsi="Arial" w:cs="Arial"/>
          <w:spacing w:val="-5"/>
        </w:rPr>
        <w:t xml:space="preserve"> </w:t>
      </w:r>
      <w:r w:rsidRPr="004A3F63">
        <w:rPr>
          <w:rFonts w:ascii="Arial" w:hAnsi="Arial" w:cs="Arial"/>
        </w:rPr>
        <w:t>used</w:t>
      </w:r>
    </w:p>
    <w:p w14:paraId="08E37B0D" w14:textId="77777777" w:rsidR="005D6DB7" w:rsidRPr="004A3F63" w:rsidRDefault="005D6DB7" w:rsidP="003A7783">
      <w:pPr>
        <w:pStyle w:val="ListParagraph"/>
        <w:numPr>
          <w:ilvl w:val="0"/>
          <w:numId w:val="112"/>
        </w:numPr>
        <w:spacing w:before="0" w:after="60" w:line="240" w:lineRule="auto"/>
        <w:jc w:val="both"/>
        <w:rPr>
          <w:rFonts w:ascii="Arial" w:hAnsi="Arial" w:cs="Arial"/>
        </w:rPr>
      </w:pPr>
      <w:r w:rsidRPr="004A3F63">
        <w:rPr>
          <w:rFonts w:ascii="Arial" w:hAnsi="Arial" w:cs="Arial"/>
        </w:rPr>
        <w:t>observance of electrical safety</w:t>
      </w:r>
      <w:r w:rsidRPr="004A3F63">
        <w:rPr>
          <w:rFonts w:ascii="Arial" w:hAnsi="Arial" w:cs="Arial"/>
          <w:spacing w:val="-4"/>
        </w:rPr>
        <w:t xml:space="preserve"> </w:t>
      </w:r>
      <w:r w:rsidRPr="004A3F63">
        <w:rPr>
          <w:rFonts w:ascii="Arial" w:hAnsi="Arial" w:cs="Arial"/>
        </w:rPr>
        <w:t>practice</w:t>
      </w:r>
    </w:p>
    <w:p w14:paraId="19F44FBB" w14:textId="77777777" w:rsidR="005D6DB7" w:rsidRPr="004A3F63" w:rsidRDefault="005D6DB7" w:rsidP="003A7783">
      <w:pPr>
        <w:pStyle w:val="ListParagraph"/>
        <w:numPr>
          <w:ilvl w:val="0"/>
          <w:numId w:val="112"/>
        </w:numPr>
        <w:spacing w:before="0" w:after="60" w:line="240" w:lineRule="auto"/>
        <w:jc w:val="both"/>
        <w:rPr>
          <w:rFonts w:ascii="Arial" w:hAnsi="Arial" w:cs="Arial"/>
        </w:rPr>
      </w:pPr>
      <w:r w:rsidRPr="004A3F63">
        <w:rPr>
          <w:rFonts w:ascii="Arial" w:hAnsi="Arial" w:cs="Arial"/>
        </w:rPr>
        <w:t>procedures to be adopted in the event of accident or</w:t>
      </w:r>
      <w:r w:rsidRPr="004A3F63">
        <w:rPr>
          <w:rFonts w:ascii="Arial" w:hAnsi="Arial" w:cs="Arial"/>
          <w:spacing w:val="-5"/>
        </w:rPr>
        <w:t xml:space="preserve"> </w:t>
      </w:r>
      <w:r w:rsidRPr="004A3F63">
        <w:rPr>
          <w:rFonts w:ascii="Arial" w:hAnsi="Arial" w:cs="Arial"/>
        </w:rPr>
        <w:t>injury.</w:t>
      </w:r>
    </w:p>
    <w:p w14:paraId="4CA380A4" w14:textId="77777777" w:rsidR="005D6DB7" w:rsidRPr="004A3F63" w:rsidRDefault="005D6DB7" w:rsidP="005D6DB7">
      <w:pPr>
        <w:spacing w:before="120" w:after="120" w:line="240" w:lineRule="auto"/>
        <w:rPr>
          <w:rFonts w:ascii="Arial" w:hAnsi="Arial" w:cs="Arial"/>
        </w:rPr>
      </w:pPr>
      <w:r w:rsidRPr="004A3F63">
        <w:rPr>
          <w:rFonts w:ascii="Arial" w:hAnsi="Arial" w:cs="Arial"/>
        </w:rPr>
        <w:t>Supervision must:</w:t>
      </w:r>
    </w:p>
    <w:p w14:paraId="378AE6E6"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ensure only those workers who have received instruction and training are authorised to carry out that</w:t>
      </w:r>
      <w:r w:rsidRPr="004A3F63">
        <w:rPr>
          <w:rFonts w:ascii="Arial" w:hAnsi="Arial" w:cs="Arial"/>
          <w:spacing w:val="-1"/>
        </w:rPr>
        <w:t xml:space="preserve"> </w:t>
      </w:r>
      <w:r w:rsidRPr="004A3F63">
        <w:rPr>
          <w:rFonts w:ascii="Arial" w:hAnsi="Arial" w:cs="Arial"/>
        </w:rPr>
        <w:t>work</w:t>
      </w:r>
    </w:p>
    <w:p w14:paraId="66C8DECB"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include sufficient monitoring of all work to ensure that agreed safe work practices are being adhered to, including the use of all safety procedures and systems and</w:t>
      </w:r>
      <w:r w:rsidRPr="004A3F63">
        <w:rPr>
          <w:rFonts w:ascii="Arial" w:hAnsi="Arial" w:cs="Arial"/>
          <w:spacing w:val="-9"/>
        </w:rPr>
        <w:t xml:space="preserve"> </w:t>
      </w:r>
      <w:r w:rsidRPr="004A3F63">
        <w:rPr>
          <w:rFonts w:ascii="Arial" w:hAnsi="Arial" w:cs="Arial"/>
        </w:rPr>
        <w:t>PPE.</w:t>
      </w:r>
    </w:p>
    <w:p w14:paraId="4317F866" w14:textId="558EBB7B"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293" w:name="_TOC_250028"/>
      <w:bookmarkStart w:id="294" w:name="_Toc10707648"/>
      <w:bookmarkStart w:id="295" w:name="_Toc109245011"/>
      <w:r w:rsidRPr="00A833A8">
        <w:rPr>
          <w:rFonts w:ascii="Arial" w:eastAsia="Arial" w:hAnsi="Arial" w:cs="Arial"/>
          <w:color w:val="7030A0"/>
          <w:sz w:val="40"/>
          <w:szCs w:val="40"/>
        </w:rPr>
        <w:t xml:space="preserve">Familiarisation </w:t>
      </w:r>
      <w:bookmarkEnd w:id="293"/>
      <w:r w:rsidRPr="00A833A8">
        <w:rPr>
          <w:rFonts w:ascii="Arial" w:eastAsia="Arial" w:hAnsi="Arial" w:cs="Arial"/>
          <w:color w:val="7030A0"/>
          <w:sz w:val="40"/>
          <w:szCs w:val="40"/>
        </w:rPr>
        <w:t>training</w:t>
      </w:r>
      <w:bookmarkEnd w:id="294"/>
      <w:bookmarkEnd w:id="295"/>
    </w:p>
    <w:p w14:paraId="09A1350E"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cranes can be fundamentally different in their design, mode of operation, control layout and configuration. This is particularly the case when comparing tower cranes across the three basic categories—luffing, hammerhead and self-erecting tower cranes.</w:t>
      </w:r>
    </w:p>
    <w:p w14:paraId="087CFEF4" w14:textId="77777777" w:rsidR="005D6DB7" w:rsidRPr="004A3F63" w:rsidRDefault="005D6DB7" w:rsidP="005D6DB7">
      <w:pPr>
        <w:spacing w:before="120" w:after="120" w:line="240" w:lineRule="auto"/>
        <w:rPr>
          <w:rFonts w:ascii="Arial" w:hAnsi="Arial" w:cs="Arial"/>
        </w:rPr>
      </w:pPr>
      <w:r w:rsidRPr="004A3F63">
        <w:rPr>
          <w:rFonts w:ascii="Arial" w:hAnsi="Arial" w:cs="Arial"/>
        </w:rPr>
        <w:t>Before a person is allowed to work as a crane operator, the PCBU of the person should either:</w:t>
      </w:r>
    </w:p>
    <w:p w14:paraId="3E4D9834" w14:textId="77777777" w:rsidR="005D6DB7" w:rsidRPr="004A3F63" w:rsidRDefault="005D6DB7" w:rsidP="003A7783">
      <w:pPr>
        <w:pStyle w:val="ListParagraph"/>
        <w:numPr>
          <w:ilvl w:val="0"/>
          <w:numId w:val="113"/>
        </w:numPr>
        <w:spacing w:before="0" w:after="60" w:line="240" w:lineRule="auto"/>
        <w:jc w:val="both"/>
        <w:rPr>
          <w:rFonts w:ascii="Arial" w:hAnsi="Arial" w:cs="Arial"/>
        </w:rPr>
      </w:pPr>
      <w:r w:rsidRPr="004A3F63">
        <w:rPr>
          <w:rFonts w:ascii="Arial" w:hAnsi="Arial" w:cs="Arial"/>
        </w:rPr>
        <w:t>assess the person’s knowledge and understanding of safe crane</w:t>
      </w:r>
      <w:r w:rsidRPr="004A3F63">
        <w:rPr>
          <w:rFonts w:ascii="Arial" w:hAnsi="Arial" w:cs="Arial"/>
          <w:spacing w:val="-8"/>
        </w:rPr>
        <w:t xml:space="preserve"> </w:t>
      </w:r>
      <w:r w:rsidRPr="004A3F63">
        <w:rPr>
          <w:rFonts w:ascii="Arial" w:hAnsi="Arial" w:cs="Arial"/>
        </w:rPr>
        <w:t>operation</w:t>
      </w:r>
    </w:p>
    <w:p w14:paraId="41D4DA42" w14:textId="77777777" w:rsidR="005D6DB7" w:rsidRPr="004A3F63" w:rsidRDefault="005D6DB7" w:rsidP="003A7783">
      <w:pPr>
        <w:pStyle w:val="ListParagraph"/>
        <w:numPr>
          <w:ilvl w:val="0"/>
          <w:numId w:val="113"/>
        </w:numPr>
        <w:spacing w:before="0" w:after="60" w:line="240" w:lineRule="auto"/>
        <w:jc w:val="both"/>
        <w:rPr>
          <w:rFonts w:ascii="Arial" w:hAnsi="Arial" w:cs="Arial"/>
        </w:rPr>
      </w:pPr>
      <w:r w:rsidRPr="004A3F63">
        <w:rPr>
          <w:rFonts w:ascii="Arial" w:hAnsi="Arial" w:cs="Arial"/>
        </w:rPr>
        <w:t>seek further evidence of</w:t>
      </w:r>
      <w:r w:rsidRPr="004A3F63">
        <w:rPr>
          <w:rFonts w:ascii="Arial" w:hAnsi="Arial" w:cs="Arial"/>
          <w:spacing w:val="-1"/>
        </w:rPr>
        <w:t xml:space="preserve"> </w:t>
      </w:r>
      <w:r w:rsidRPr="004A3F63">
        <w:rPr>
          <w:rFonts w:ascii="Arial" w:hAnsi="Arial" w:cs="Arial"/>
        </w:rPr>
        <w:t>competence</w:t>
      </w:r>
    </w:p>
    <w:p w14:paraId="1DC5E7E0" w14:textId="77777777" w:rsidR="005D6DB7" w:rsidRPr="004A3F63" w:rsidRDefault="005D6DB7" w:rsidP="003A7783">
      <w:pPr>
        <w:pStyle w:val="ListParagraph"/>
        <w:numPr>
          <w:ilvl w:val="0"/>
          <w:numId w:val="113"/>
        </w:numPr>
        <w:spacing w:before="0" w:after="60" w:line="240" w:lineRule="auto"/>
        <w:jc w:val="both"/>
        <w:rPr>
          <w:rFonts w:ascii="Arial" w:hAnsi="Arial" w:cs="Arial"/>
        </w:rPr>
      </w:pPr>
      <w:r w:rsidRPr="004A3F63">
        <w:rPr>
          <w:rFonts w:ascii="Arial" w:hAnsi="Arial" w:cs="Arial"/>
        </w:rPr>
        <w:t>provide additional training, prior to allowing the person to</w:t>
      </w:r>
      <w:r w:rsidRPr="004A3F63">
        <w:rPr>
          <w:rFonts w:ascii="Arial" w:hAnsi="Arial" w:cs="Arial"/>
          <w:spacing w:val="-1"/>
        </w:rPr>
        <w:t xml:space="preserve"> </w:t>
      </w:r>
      <w:r w:rsidRPr="004A3F63">
        <w:rPr>
          <w:rFonts w:ascii="Arial" w:hAnsi="Arial" w:cs="Arial"/>
        </w:rPr>
        <w:t>work.</w:t>
      </w:r>
    </w:p>
    <w:p w14:paraId="4C5D444E" w14:textId="77777777" w:rsidR="005D6DB7" w:rsidRPr="004A3F63" w:rsidRDefault="005D6DB7" w:rsidP="005D6DB7">
      <w:pPr>
        <w:spacing w:before="120" w:after="120" w:line="240" w:lineRule="auto"/>
        <w:rPr>
          <w:rFonts w:ascii="Arial" w:hAnsi="Arial" w:cs="Arial"/>
        </w:rPr>
      </w:pPr>
      <w:r w:rsidRPr="004A3F63">
        <w:rPr>
          <w:rFonts w:ascii="Arial" w:hAnsi="Arial" w:cs="Arial"/>
        </w:rPr>
        <w:t>Familiarisation training provides crane operators with an opportunity to become familiar with the design, layout and operating functions of a specific tower crane. It should be provided to crane operators prior to commencing work for a new PCBU or prior to working with a crane that has been newly acquired by their PCBU. This process may require the presence of a representative from the tower crane supplier or manufacturer, particularly when the crane is new. The representative from the tower crane supplier or manufacturer should have detailed knowledge of the operational and safety features of the crane in question. The representative from the tower crane supplier or manufacturer should also be endorsed by the crane supplier or manufacturer as being competent to provide familiarisation training.</w:t>
      </w:r>
    </w:p>
    <w:p w14:paraId="31124C90" w14:textId="77777777" w:rsidR="005D6DB7" w:rsidRPr="004A3F63" w:rsidRDefault="005D6DB7" w:rsidP="005D6DB7">
      <w:pPr>
        <w:spacing w:before="120" w:after="120" w:line="240" w:lineRule="auto"/>
        <w:rPr>
          <w:rFonts w:ascii="Arial" w:hAnsi="Arial" w:cs="Arial"/>
        </w:rPr>
      </w:pPr>
      <w:r w:rsidRPr="004A3F63">
        <w:rPr>
          <w:rFonts w:ascii="Arial" w:hAnsi="Arial" w:cs="Arial"/>
        </w:rPr>
        <w:t>A record of familiarisation training must be made and kept by the PCBU of the crane operator. A copy of the training record is also to be given to and kept by the crane operator. Both the crane operator and the PCBU, or a representative of the PCBU, must sign the record.</w:t>
      </w:r>
    </w:p>
    <w:p w14:paraId="260FFD31" w14:textId="22EDF78E" w:rsidR="005D6DB7" w:rsidRPr="004A3F63" w:rsidRDefault="005D6DB7" w:rsidP="005D6DB7">
      <w:pPr>
        <w:spacing w:before="120" w:after="120" w:line="240" w:lineRule="auto"/>
        <w:rPr>
          <w:rFonts w:ascii="Arial" w:hAnsi="Arial" w:cs="Arial"/>
        </w:rPr>
      </w:pPr>
      <w:r w:rsidRPr="004A3F63">
        <w:rPr>
          <w:rFonts w:ascii="Arial" w:hAnsi="Arial" w:cs="Arial"/>
        </w:rPr>
        <w:t xml:space="preserve">The record of familiarisation training should take the format of a checklist. Crane operators must demonstrate that they understand how to safely operate the crane based on this checklist. Refer to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_Ref9321698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sidRPr="004864B0">
        <w:rPr>
          <w:rFonts w:ascii="Arial" w:hAnsi="Arial" w:cs="Arial"/>
          <w:color w:val="2E74B5" w:themeColor="accent1" w:themeShade="BF"/>
          <w:u w:val="single"/>
        </w:rPr>
        <w:t>Appendix 3: Familiarisation training checklists</w:t>
      </w:r>
      <w:r w:rsidRPr="004A3F63">
        <w:rPr>
          <w:rFonts w:ascii="Arial" w:hAnsi="Arial" w:cs="Arial"/>
          <w:color w:val="2E74B5" w:themeColor="accent1" w:themeShade="BF"/>
          <w:u w:val="single"/>
        </w:rPr>
        <w:fldChar w:fldCharType="end"/>
      </w:r>
      <w:r w:rsidRPr="004A3F63">
        <w:rPr>
          <w:rFonts w:ascii="Arial" w:hAnsi="Arial" w:cs="Arial"/>
          <w:color w:val="2E74B5" w:themeColor="accent1" w:themeShade="BF"/>
          <w:u w:val="single"/>
        </w:rPr>
        <w:t>.</w:t>
      </w:r>
    </w:p>
    <w:p w14:paraId="4E710236" w14:textId="77777777" w:rsidR="005D6DB7" w:rsidRPr="004A3F63" w:rsidRDefault="005D6DB7" w:rsidP="005D6DB7">
      <w:pPr>
        <w:spacing w:before="120" w:after="120" w:line="240" w:lineRule="auto"/>
        <w:rPr>
          <w:rFonts w:ascii="Arial" w:hAnsi="Arial" w:cs="Arial"/>
        </w:rPr>
      </w:pPr>
      <w:r w:rsidRPr="004A3F63">
        <w:rPr>
          <w:rFonts w:ascii="Arial" w:hAnsi="Arial" w:cs="Arial"/>
        </w:rPr>
        <w:t>PCBUs must ensure that persons who work as part of a crane crew (e.g. crane operators, doggers and riggers) receive refresher training. Refresher training may be provided by:</w:t>
      </w:r>
    </w:p>
    <w:p w14:paraId="606EC169" w14:textId="77777777" w:rsidR="005D6DB7" w:rsidRPr="004A3F63" w:rsidRDefault="005D6DB7" w:rsidP="003A7783">
      <w:pPr>
        <w:pStyle w:val="ListParagraph"/>
        <w:numPr>
          <w:ilvl w:val="0"/>
          <w:numId w:val="114"/>
        </w:numPr>
        <w:spacing w:before="0" w:after="60" w:line="240" w:lineRule="auto"/>
        <w:jc w:val="both"/>
        <w:rPr>
          <w:rFonts w:ascii="Arial" w:hAnsi="Arial" w:cs="Arial"/>
        </w:rPr>
      </w:pPr>
      <w:r w:rsidRPr="004A3F63">
        <w:rPr>
          <w:rFonts w:ascii="Arial" w:hAnsi="Arial" w:cs="Arial"/>
        </w:rPr>
        <w:t>the</w:t>
      </w:r>
      <w:r w:rsidRPr="004A3F63">
        <w:rPr>
          <w:rFonts w:ascii="Arial" w:hAnsi="Arial" w:cs="Arial"/>
          <w:spacing w:val="-1"/>
        </w:rPr>
        <w:t xml:space="preserve"> </w:t>
      </w:r>
      <w:r w:rsidRPr="004A3F63">
        <w:rPr>
          <w:rFonts w:ascii="Arial" w:hAnsi="Arial" w:cs="Arial"/>
        </w:rPr>
        <w:t>PCBU</w:t>
      </w:r>
    </w:p>
    <w:p w14:paraId="13FEB349" w14:textId="77777777" w:rsidR="005D6DB7" w:rsidRPr="004A3F63" w:rsidRDefault="005D6DB7" w:rsidP="00477BFB">
      <w:pPr>
        <w:pStyle w:val="ListParagraph"/>
        <w:keepNext/>
        <w:numPr>
          <w:ilvl w:val="0"/>
          <w:numId w:val="114"/>
        </w:numPr>
        <w:spacing w:before="0" w:after="60" w:line="240" w:lineRule="auto"/>
        <w:jc w:val="both"/>
        <w:rPr>
          <w:rFonts w:ascii="Arial" w:hAnsi="Arial" w:cs="Arial"/>
        </w:rPr>
      </w:pPr>
      <w:r w:rsidRPr="004A3F63">
        <w:rPr>
          <w:rFonts w:ascii="Arial" w:hAnsi="Arial" w:cs="Arial"/>
        </w:rPr>
        <w:lastRenderedPageBreak/>
        <w:t>an independent consultant</w:t>
      </w:r>
    </w:p>
    <w:p w14:paraId="2D30BEB4" w14:textId="77777777" w:rsidR="005D6DB7" w:rsidRPr="004A3F63" w:rsidRDefault="005D6DB7" w:rsidP="003A7783">
      <w:pPr>
        <w:pStyle w:val="ListParagraph"/>
        <w:numPr>
          <w:ilvl w:val="0"/>
          <w:numId w:val="114"/>
        </w:numPr>
        <w:spacing w:before="0" w:after="60" w:line="240" w:lineRule="auto"/>
        <w:jc w:val="both"/>
        <w:rPr>
          <w:rFonts w:ascii="Arial" w:hAnsi="Arial" w:cs="Arial"/>
        </w:rPr>
      </w:pPr>
      <w:r w:rsidRPr="004A3F63">
        <w:rPr>
          <w:rFonts w:ascii="Arial" w:hAnsi="Arial" w:cs="Arial"/>
        </w:rPr>
        <w:t>a third party (e.g. registered training</w:t>
      </w:r>
      <w:r w:rsidRPr="004A3F63">
        <w:rPr>
          <w:rFonts w:ascii="Arial" w:hAnsi="Arial" w:cs="Arial"/>
          <w:spacing w:val="-3"/>
        </w:rPr>
        <w:t xml:space="preserve"> </w:t>
      </w:r>
      <w:r w:rsidRPr="004A3F63">
        <w:rPr>
          <w:rFonts w:ascii="Arial" w:hAnsi="Arial" w:cs="Arial"/>
        </w:rPr>
        <w:t>organisation).</w:t>
      </w:r>
    </w:p>
    <w:p w14:paraId="4210C84C" w14:textId="77777777" w:rsidR="005D6DB7" w:rsidRPr="004A3F63" w:rsidRDefault="005D6DB7" w:rsidP="005D6DB7">
      <w:pPr>
        <w:spacing w:before="120" w:after="120" w:line="240" w:lineRule="auto"/>
        <w:rPr>
          <w:rFonts w:ascii="Arial" w:hAnsi="Arial" w:cs="Arial"/>
        </w:rPr>
      </w:pPr>
      <w:r w:rsidRPr="004A3F63">
        <w:rPr>
          <w:rFonts w:ascii="Arial" w:hAnsi="Arial" w:cs="Arial"/>
        </w:rPr>
        <w:t>Refresher training should be made available to these persons on an ongoing basis. The purpose of refresher training is to ensure that crane operators, doggers and riggers maintain the competencies originally achieved in the relevant licence class for performing high risk work. It is particularly relevant for persons who have not continuously performed work in a class of high risk work.</w:t>
      </w:r>
    </w:p>
    <w:p w14:paraId="18E0DB56" w14:textId="77777777" w:rsidR="005D6DB7" w:rsidRPr="004A3F63" w:rsidRDefault="005D6DB7" w:rsidP="003A7783">
      <w:pPr>
        <w:pStyle w:val="ListParagraph"/>
        <w:numPr>
          <w:ilvl w:val="0"/>
          <w:numId w:val="115"/>
        </w:numPr>
        <w:spacing w:before="120" w:after="120" w:line="240" w:lineRule="auto"/>
        <w:rPr>
          <w:rFonts w:ascii="Arial" w:hAnsi="Arial" w:cs="Arial"/>
        </w:rPr>
      </w:pPr>
      <w:r w:rsidRPr="004A3F63">
        <w:rPr>
          <w:rFonts w:ascii="Arial" w:hAnsi="Arial" w:cs="Arial"/>
        </w:rPr>
        <w:t>Refresher training should reflect issues such as:</w:t>
      </w:r>
    </w:p>
    <w:p w14:paraId="054B2FE9" w14:textId="77777777" w:rsidR="005D6DB7" w:rsidRPr="004A3F63" w:rsidRDefault="005D6DB7" w:rsidP="003A7783">
      <w:pPr>
        <w:pStyle w:val="ListParagraph"/>
        <w:numPr>
          <w:ilvl w:val="0"/>
          <w:numId w:val="115"/>
        </w:numPr>
        <w:spacing w:before="0" w:after="60" w:line="240" w:lineRule="auto"/>
        <w:jc w:val="both"/>
        <w:rPr>
          <w:rFonts w:ascii="Arial" w:hAnsi="Arial" w:cs="Arial"/>
        </w:rPr>
      </w:pPr>
      <w:r w:rsidRPr="004A3F63">
        <w:rPr>
          <w:rFonts w:ascii="Arial" w:hAnsi="Arial" w:cs="Arial"/>
        </w:rPr>
        <w:t>the application of new technology, particularly for those persons who obtained their license class while working on more basic</w:t>
      </w:r>
      <w:r w:rsidRPr="004A3F63">
        <w:rPr>
          <w:rFonts w:ascii="Arial" w:hAnsi="Arial" w:cs="Arial"/>
          <w:spacing w:val="-2"/>
        </w:rPr>
        <w:t xml:space="preserve"> </w:t>
      </w:r>
      <w:r w:rsidRPr="004A3F63">
        <w:rPr>
          <w:rFonts w:ascii="Arial" w:hAnsi="Arial" w:cs="Arial"/>
        </w:rPr>
        <w:t>cranes</w:t>
      </w:r>
    </w:p>
    <w:p w14:paraId="3079C3EE" w14:textId="77777777" w:rsidR="005D6DB7" w:rsidRPr="004A3F63" w:rsidRDefault="005D6DB7" w:rsidP="003A7783">
      <w:pPr>
        <w:pStyle w:val="ListParagraph"/>
        <w:numPr>
          <w:ilvl w:val="0"/>
          <w:numId w:val="115"/>
        </w:numPr>
        <w:spacing w:before="0" w:after="60" w:line="240" w:lineRule="auto"/>
        <w:jc w:val="both"/>
        <w:rPr>
          <w:rFonts w:ascii="Arial" w:hAnsi="Arial" w:cs="Arial"/>
        </w:rPr>
      </w:pPr>
      <w:r w:rsidRPr="004A3F63">
        <w:rPr>
          <w:rFonts w:ascii="Arial" w:hAnsi="Arial" w:cs="Arial"/>
        </w:rPr>
        <w:t>information in this</w:t>
      </w:r>
      <w:r w:rsidRPr="004A3F63">
        <w:rPr>
          <w:rFonts w:ascii="Arial" w:hAnsi="Arial" w:cs="Arial"/>
          <w:spacing w:val="-1"/>
        </w:rPr>
        <w:t xml:space="preserve"> </w:t>
      </w:r>
      <w:r w:rsidRPr="004A3F63">
        <w:rPr>
          <w:rFonts w:ascii="Arial" w:hAnsi="Arial" w:cs="Arial"/>
        </w:rPr>
        <w:t>code</w:t>
      </w:r>
    </w:p>
    <w:p w14:paraId="4A5E4379" w14:textId="77777777" w:rsidR="005D6DB7" w:rsidRPr="004A3F63" w:rsidRDefault="005D6DB7" w:rsidP="003A7783">
      <w:pPr>
        <w:pStyle w:val="ListParagraph"/>
        <w:numPr>
          <w:ilvl w:val="0"/>
          <w:numId w:val="115"/>
        </w:numPr>
        <w:spacing w:before="0" w:after="60" w:line="240" w:lineRule="auto"/>
        <w:jc w:val="both"/>
        <w:rPr>
          <w:rFonts w:ascii="Arial" w:hAnsi="Arial" w:cs="Arial"/>
        </w:rPr>
      </w:pPr>
      <w:r w:rsidRPr="004A3F63">
        <w:rPr>
          <w:rFonts w:ascii="Arial" w:hAnsi="Arial" w:cs="Arial"/>
        </w:rPr>
        <w:t>any relevant changes to work health and safety legislation and Australian Standards which may have an impact on safe crane</w:t>
      </w:r>
      <w:r w:rsidRPr="004A3F63">
        <w:rPr>
          <w:rFonts w:ascii="Arial" w:hAnsi="Arial" w:cs="Arial"/>
          <w:spacing w:val="-1"/>
        </w:rPr>
        <w:t xml:space="preserve"> </w:t>
      </w:r>
      <w:r w:rsidRPr="004A3F63">
        <w:rPr>
          <w:rFonts w:ascii="Arial" w:hAnsi="Arial" w:cs="Arial"/>
        </w:rPr>
        <w:t>operations</w:t>
      </w:r>
    </w:p>
    <w:p w14:paraId="1D4F53C6" w14:textId="77777777" w:rsidR="005D6DB7" w:rsidRPr="004A3F63" w:rsidRDefault="005D6DB7" w:rsidP="003A7783">
      <w:pPr>
        <w:pStyle w:val="ListParagraph"/>
        <w:numPr>
          <w:ilvl w:val="0"/>
          <w:numId w:val="115"/>
        </w:numPr>
        <w:spacing w:before="0" w:after="60" w:line="240" w:lineRule="auto"/>
        <w:jc w:val="both"/>
        <w:rPr>
          <w:rFonts w:ascii="Arial" w:hAnsi="Arial" w:cs="Arial"/>
        </w:rPr>
      </w:pPr>
      <w:r w:rsidRPr="004A3F63">
        <w:rPr>
          <w:rFonts w:ascii="Arial" w:hAnsi="Arial" w:cs="Arial"/>
        </w:rPr>
        <w:t>safe crane</w:t>
      </w:r>
      <w:r w:rsidRPr="004A3F63">
        <w:rPr>
          <w:rFonts w:ascii="Arial" w:hAnsi="Arial" w:cs="Arial"/>
          <w:spacing w:val="-2"/>
        </w:rPr>
        <w:t xml:space="preserve"> </w:t>
      </w:r>
      <w:r w:rsidRPr="004A3F63">
        <w:rPr>
          <w:rFonts w:ascii="Arial" w:hAnsi="Arial" w:cs="Arial"/>
        </w:rPr>
        <w:t>operation.</w:t>
      </w:r>
    </w:p>
    <w:p w14:paraId="074D8C1B" w14:textId="77777777" w:rsidR="005D6DB7" w:rsidRPr="004A3F63" w:rsidRDefault="005D6DB7" w:rsidP="005D6DB7">
      <w:pPr>
        <w:spacing w:before="120" w:after="120" w:line="240" w:lineRule="auto"/>
        <w:rPr>
          <w:rFonts w:ascii="Arial" w:hAnsi="Arial" w:cs="Arial"/>
        </w:rPr>
      </w:pPr>
      <w:r w:rsidRPr="004A3F63">
        <w:rPr>
          <w:rFonts w:ascii="Arial" w:hAnsi="Arial" w:cs="Arial"/>
        </w:rPr>
        <w:t>Refresher training may include:</w:t>
      </w:r>
    </w:p>
    <w:p w14:paraId="45048BA0" w14:textId="77777777" w:rsidR="005D6DB7" w:rsidRPr="004A3F63" w:rsidRDefault="005D6DB7" w:rsidP="003A7783">
      <w:pPr>
        <w:pStyle w:val="ListParagraph"/>
        <w:numPr>
          <w:ilvl w:val="0"/>
          <w:numId w:val="116"/>
        </w:numPr>
        <w:spacing w:before="0" w:after="60" w:line="240" w:lineRule="auto"/>
        <w:jc w:val="both"/>
        <w:rPr>
          <w:rFonts w:ascii="Arial" w:hAnsi="Arial" w:cs="Arial"/>
        </w:rPr>
      </w:pPr>
      <w:r w:rsidRPr="004A3F63">
        <w:rPr>
          <w:rFonts w:ascii="Arial" w:hAnsi="Arial" w:cs="Arial"/>
        </w:rPr>
        <w:t>conducting a training needs analysis to identify the particular training needs of individual workers</w:t>
      </w:r>
    </w:p>
    <w:p w14:paraId="5A6D4C38" w14:textId="77777777" w:rsidR="005D6DB7" w:rsidRPr="004A3F63" w:rsidRDefault="005D6DB7" w:rsidP="003A7783">
      <w:pPr>
        <w:pStyle w:val="ListParagraph"/>
        <w:numPr>
          <w:ilvl w:val="0"/>
          <w:numId w:val="116"/>
        </w:numPr>
        <w:spacing w:before="0" w:after="60" w:line="240" w:lineRule="auto"/>
        <w:jc w:val="both"/>
        <w:rPr>
          <w:rFonts w:ascii="Arial" w:hAnsi="Arial" w:cs="Arial"/>
        </w:rPr>
      </w:pPr>
      <w:r w:rsidRPr="004A3F63">
        <w:rPr>
          <w:rFonts w:ascii="Arial" w:hAnsi="Arial" w:cs="Arial"/>
        </w:rPr>
        <w:t>providing theoretical information, where</w:t>
      </w:r>
      <w:r w:rsidRPr="004A3F63">
        <w:rPr>
          <w:rFonts w:ascii="Arial" w:hAnsi="Arial" w:cs="Arial"/>
          <w:spacing w:val="-2"/>
        </w:rPr>
        <w:t xml:space="preserve"> </w:t>
      </w:r>
      <w:r w:rsidRPr="004A3F63">
        <w:rPr>
          <w:rFonts w:ascii="Arial" w:hAnsi="Arial" w:cs="Arial"/>
        </w:rPr>
        <w:t>required</w:t>
      </w:r>
    </w:p>
    <w:p w14:paraId="2E11EB0B" w14:textId="77777777" w:rsidR="005D6DB7" w:rsidRPr="004A3F63" w:rsidRDefault="005D6DB7" w:rsidP="003A7783">
      <w:pPr>
        <w:pStyle w:val="ListParagraph"/>
        <w:numPr>
          <w:ilvl w:val="0"/>
          <w:numId w:val="116"/>
        </w:numPr>
        <w:spacing w:before="0" w:after="60" w:line="240" w:lineRule="auto"/>
        <w:jc w:val="both"/>
        <w:rPr>
          <w:rFonts w:ascii="Arial" w:hAnsi="Arial" w:cs="Arial"/>
        </w:rPr>
      </w:pPr>
      <w:r w:rsidRPr="004A3F63">
        <w:rPr>
          <w:rFonts w:ascii="Arial" w:hAnsi="Arial" w:cs="Arial"/>
        </w:rPr>
        <w:t>providing practical demonstration and</w:t>
      </w:r>
      <w:r w:rsidRPr="004A3F63">
        <w:rPr>
          <w:rFonts w:ascii="Arial" w:hAnsi="Arial" w:cs="Arial"/>
          <w:spacing w:val="-1"/>
        </w:rPr>
        <w:t xml:space="preserve"> </w:t>
      </w:r>
      <w:r w:rsidRPr="004A3F63">
        <w:rPr>
          <w:rFonts w:ascii="Arial" w:hAnsi="Arial" w:cs="Arial"/>
        </w:rPr>
        <w:t>supervision.</w:t>
      </w:r>
    </w:p>
    <w:p w14:paraId="0072D1A7" w14:textId="28E2F6C7"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96" w:name="_Toc10707649"/>
      <w:bookmarkStart w:id="297" w:name="_Toc109245012"/>
      <w:r w:rsidRPr="00A833A8">
        <w:rPr>
          <w:rFonts w:ascii="Arial" w:hAnsi="Arial" w:cs="Arial"/>
          <w:b/>
          <w:bCs/>
          <w:caps/>
          <w:noProof/>
          <w:color w:val="7F7F7F" w:themeColor="text1" w:themeTint="80"/>
          <w:sz w:val="30"/>
          <w:szCs w:val="30"/>
          <w:lang w:eastAsia="en-AU"/>
        </w:rPr>
        <w:t>9.2.1</w:t>
      </w:r>
      <w:r w:rsidRPr="00A833A8">
        <w:rPr>
          <w:rFonts w:ascii="Arial" w:hAnsi="Arial" w:cs="Arial"/>
          <w:b/>
          <w:bCs/>
          <w:caps/>
          <w:noProof/>
          <w:color w:val="7F7F7F" w:themeColor="text1" w:themeTint="80"/>
          <w:sz w:val="30"/>
          <w:szCs w:val="30"/>
          <w:lang w:eastAsia="en-AU"/>
        </w:rPr>
        <w:tab/>
        <w:t>Frequency of refresher training</w:t>
      </w:r>
      <w:bookmarkEnd w:id="296"/>
      <w:bookmarkEnd w:id="297"/>
    </w:p>
    <w:p w14:paraId="4FE1A02D" w14:textId="77777777" w:rsidR="005D6DB7" w:rsidRPr="004A3F63" w:rsidRDefault="005D6DB7" w:rsidP="005D6DB7">
      <w:pPr>
        <w:spacing w:before="120" w:after="120" w:line="240" w:lineRule="auto"/>
        <w:rPr>
          <w:rFonts w:ascii="Arial" w:hAnsi="Arial" w:cs="Arial"/>
        </w:rPr>
      </w:pPr>
      <w:r w:rsidRPr="004A3F63">
        <w:rPr>
          <w:rFonts w:ascii="Arial" w:hAnsi="Arial" w:cs="Arial"/>
        </w:rPr>
        <w:t>The interval between refresher training courses should not exceed three years. Crane operators, doggers and riggers must undergo refresher training between two and a half and three years after either being issued with their initial licence for a class of high risk work, or since attending their most recent refresher training, whichever is the shorter time frame.</w:t>
      </w:r>
    </w:p>
    <w:p w14:paraId="1DCAB425" w14:textId="580D2C14"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298" w:name="_Toc10707650"/>
      <w:bookmarkStart w:id="299" w:name="_Toc109245013"/>
      <w:r w:rsidRPr="00A833A8">
        <w:rPr>
          <w:rFonts w:ascii="Arial" w:hAnsi="Arial" w:cs="Arial"/>
          <w:b/>
          <w:bCs/>
          <w:caps/>
          <w:noProof/>
          <w:color w:val="7F7F7F" w:themeColor="text1" w:themeTint="80"/>
          <w:sz w:val="30"/>
          <w:szCs w:val="30"/>
          <w:lang w:eastAsia="en-AU"/>
        </w:rPr>
        <w:t>9.2.2</w:t>
      </w:r>
      <w:r w:rsidRPr="00A833A8">
        <w:rPr>
          <w:rFonts w:ascii="Arial" w:hAnsi="Arial" w:cs="Arial"/>
          <w:b/>
          <w:bCs/>
          <w:caps/>
          <w:noProof/>
          <w:color w:val="7F7F7F" w:themeColor="text1" w:themeTint="80"/>
          <w:sz w:val="30"/>
          <w:szCs w:val="30"/>
          <w:lang w:eastAsia="en-AU"/>
        </w:rPr>
        <w:tab/>
        <w:t>Record of refresher training</w:t>
      </w:r>
      <w:bookmarkEnd w:id="298"/>
      <w:bookmarkEnd w:id="299"/>
    </w:p>
    <w:p w14:paraId="046DAD90" w14:textId="77777777" w:rsidR="005D6DB7" w:rsidRPr="004A3F63" w:rsidRDefault="005D6DB7" w:rsidP="005D6DB7">
      <w:pPr>
        <w:spacing w:before="120" w:after="120" w:line="240" w:lineRule="auto"/>
        <w:rPr>
          <w:rFonts w:ascii="Arial" w:hAnsi="Arial" w:cs="Arial"/>
        </w:rPr>
      </w:pPr>
      <w:r w:rsidRPr="004A3F63">
        <w:rPr>
          <w:rFonts w:ascii="Arial" w:hAnsi="Arial" w:cs="Arial"/>
        </w:rPr>
        <w:t>Crane operators, doggers and riggers must keep a documented record of refresher training they have undertaken. This record must be kept in a logbook.</w:t>
      </w:r>
    </w:p>
    <w:p w14:paraId="7EA810AD" w14:textId="77777777" w:rsidR="005D6DB7" w:rsidRPr="004A3F63" w:rsidRDefault="005D6DB7" w:rsidP="005D6DB7">
      <w:pPr>
        <w:spacing w:before="120" w:after="120" w:line="240" w:lineRule="auto"/>
        <w:rPr>
          <w:rFonts w:ascii="Arial" w:hAnsi="Arial" w:cs="Arial"/>
        </w:rPr>
      </w:pPr>
      <w:r w:rsidRPr="004A3F63">
        <w:rPr>
          <w:rFonts w:ascii="Arial" w:hAnsi="Arial" w:cs="Arial"/>
        </w:rPr>
        <w:t>The record should consist of the following information:</w:t>
      </w:r>
    </w:p>
    <w:p w14:paraId="1094B2DD" w14:textId="77777777" w:rsidR="005D6DB7" w:rsidRPr="004A3F63" w:rsidRDefault="005D6DB7" w:rsidP="003A7783">
      <w:pPr>
        <w:pStyle w:val="ListParagraph"/>
        <w:numPr>
          <w:ilvl w:val="0"/>
          <w:numId w:val="117"/>
        </w:numPr>
        <w:spacing w:before="0" w:after="60" w:line="240" w:lineRule="auto"/>
        <w:jc w:val="both"/>
        <w:rPr>
          <w:rFonts w:ascii="Arial" w:hAnsi="Arial" w:cs="Arial"/>
        </w:rPr>
      </w:pPr>
      <w:r w:rsidRPr="004A3F63">
        <w:rPr>
          <w:rFonts w:ascii="Arial" w:hAnsi="Arial" w:cs="Arial"/>
        </w:rPr>
        <w:t>the person’s name, address and</w:t>
      </w:r>
      <w:r w:rsidRPr="004A3F63">
        <w:rPr>
          <w:rFonts w:ascii="Arial" w:hAnsi="Arial" w:cs="Arial"/>
          <w:spacing w:val="-1"/>
        </w:rPr>
        <w:t xml:space="preserve"> </w:t>
      </w:r>
      <w:r w:rsidRPr="004A3F63">
        <w:rPr>
          <w:rFonts w:ascii="Arial" w:hAnsi="Arial" w:cs="Arial"/>
        </w:rPr>
        <w:t>signature</w:t>
      </w:r>
    </w:p>
    <w:p w14:paraId="339E7F0F" w14:textId="77777777" w:rsidR="005D6DB7" w:rsidRPr="004A3F63" w:rsidRDefault="005D6DB7" w:rsidP="003A7783">
      <w:pPr>
        <w:pStyle w:val="ListParagraph"/>
        <w:numPr>
          <w:ilvl w:val="0"/>
          <w:numId w:val="117"/>
        </w:numPr>
        <w:spacing w:before="0" w:after="60" w:line="240" w:lineRule="auto"/>
        <w:jc w:val="both"/>
        <w:rPr>
          <w:rFonts w:ascii="Arial" w:hAnsi="Arial" w:cs="Arial"/>
        </w:rPr>
      </w:pPr>
      <w:r w:rsidRPr="004A3F63">
        <w:rPr>
          <w:rFonts w:ascii="Arial" w:hAnsi="Arial" w:cs="Arial"/>
        </w:rPr>
        <w:t>the person’s relevant classes of high risk work and licence</w:t>
      </w:r>
      <w:r w:rsidRPr="004A3F63">
        <w:rPr>
          <w:rFonts w:ascii="Arial" w:hAnsi="Arial" w:cs="Arial"/>
          <w:spacing w:val="-11"/>
        </w:rPr>
        <w:t xml:space="preserve"> </w:t>
      </w:r>
      <w:r w:rsidRPr="004A3F63">
        <w:rPr>
          <w:rFonts w:ascii="Arial" w:hAnsi="Arial" w:cs="Arial"/>
        </w:rPr>
        <w:t>numbers</w:t>
      </w:r>
    </w:p>
    <w:p w14:paraId="627D33D2" w14:textId="77777777" w:rsidR="005D6DB7" w:rsidRPr="004A3F63" w:rsidRDefault="005D6DB7" w:rsidP="003A7783">
      <w:pPr>
        <w:pStyle w:val="ListParagraph"/>
        <w:numPr>
          <w:ilvl w:val="0"/>
          <w:numId w:val="117"/>
        </w:numPr>
        <w:spacing w:before="0" w:after="60" w:line="240" w:lineRule="auto"/>
        <w:jc w:val="both"/>
        <w:rPr>
          <w:rFonts w:ascii="Arial" w:hAnsi="Arial" w:cs="Arial"/>
        </w:rPr>
      </w:pPr>
      <w:r w:rsidRPr="004A3F63">
        <w:rPr>
          <w:rFonts w:ascii="Arial" w:hAnsi="Arial" w:cs="Arial"/>
        </w:rPr>
        <w:t>the name and signature of the person conducting the</w:t>
      </w:r>
      <w:r w:rsidRPr="004A3F63">
        <w:rPr>
          <w:rFonts w:ascii="Arial" w:hAnsi="Arial" w:cs="Arial"/>
          <w:spacing w:val="-3"/>
        </w:rPr>
        <w:t xml:space="preserve"> </w:t>
      </w:r>
      <w:r w:rsidRPr="004A3F63">
        <w:rPr>
          <w:rFonts w:ascii="Arial" w:hAnsi="Arial" w:cs="Arial"/>
        </w:rPr>
        <w:t>training</w:t>
      </w:r>
    </w:p>
    <w:p w14:paraId="7839E32A" w14:textId="77777777" w:rsidR="005D6DB7" w:rsidRPr="004A3F63" w:rsidRDefault="005D6DB7" w:rsidP="003A7783">
      <w:pPr>
        <w:pStyle w:val="ListParagraph"/>
        <w:numPr>
          <w:ilvl w:val="0"/>
          <w:numId w:val="117"/>
        </w:numPr>
        <w:spacing w:before="0" w:after="60" w:line="240" w:lineRule="auto"/>
        <w:jc w:val="both"/>
        <w:rPr>
          <w:rFonts w:ascii="Arial" w:hAnsi="Arial" w:cs="Arial"/>
        </w:rPr>
      </w:pPr>
      <w:r w:rsidRPr="004A3F63">
        <w:rPr>
          <w:rFonts w:ascii="Arial" w:hAnsi="Arial" w:cs="Arial"/>
        </w:rPr>
        <w:t>the dates and times of the</w:t>
      </w:r>
      <w:r w:rsidRPr="004A3F63">
        <w:rPr>
          <w:rFonts w:ascii="Arial" w:hAnsi="Arial" w:cs="Arial"/>
          <w:spacing w:val="-1"/>
        </w:rPr>
        <w:t xml:space="preserve"> </w:t>
      </w:r>
      <w:r w:rsidRPr="004A3F63">
        <w:rPr>
          <w:rFonts w:ascii="Arial" w:hAnsi="Arial" w:cs="Arial"/>
        </w:rPr>
        <w:t>training</w:t>
      </w:r>
    </w:p>
    <w:p w14:paraId="5FCCC754" w14:textId="77777777" w:rsidR="005D6DB7" w:rsidRPr="004A3F63" w:rsidRDefault="005D6DB7" w:rsidP="003A7783">
      <w:pPr>
        <w:pStyle w:val="ListParagraph"/>
        <w:numPr>
          <w:ilvl w:val="0"/>
          <w:numId w:val="117"/>
        </w:numPr>
        <w:spacing w:before="0" w:after="60" w:line="240" w:lineRule="auto"/>
        <w:jc w:val="both"/>
        <w:rPr>
          <w:rFonts w:ascii="Arial" w:hAnsi="Arial" w:cs="Arial"/>
        </w:rPr>
      </w:pPr>
      <w:r w:rsidRPr="004A3F63">
        <w:rPr>
          <w:rFonts w:ascii="Arial" w:hAnsi="Arial" w:cs="Arial"/>
        </w:rPr>
        <w:t>details of the training, including where appropriate, the type of equipment used or operated and the outcomes</w:t>
      </w:r>
      <w:r w:rsidRPr="004A3F63">
        <w:rPr>
          <w:rFonts w:ascii="Arial" w:hAnsi="Arial" w:cs="Arial"/>
          <w:spacing w:val="-1"/>
        </w:rPr>
        <w:t xml:space="preserve"> </w:t>
      </w:r>
      <w:r w:rsidRPr="004A3F63">
        <w:rPr>
          <w:rFonts w:ascii="Arial" w:hAnsi="Arial" w:cs="Arial"/>
        </w:rPr>
        <w:t>achieved.</w:t>
      </w:r>
    </w:p>
    <w:p w14:paraId="4E07D222" w14:textId="77777777" w:rsidR="005D6DB7" w:rsidRPr="004A3F63" w:rsidRDefault="005D6DB7" w:rsidP="005D6DB7">
      <w:pPr>
        <w:spacing w:before="120" w:after="120" w:line="240" w:lineRule="auto"/>
        <w:rPr>
          <w:rFonts w:ascii="Arial" w:hAnsi="Arial" w:cs="Arial"/>
        </w:rPr>
        <w:sectPr w:rsidR="005D6DB7" w:rsidRPr="004A3F63" w:rsidSect="00F6185E">
          <w:pgSz w:w="11907" w:h="16840" w:code="9"/>
          <w:pgMar w:top="851" w:right="850" w:bottom="993" w:left="851" w:header="567" w:footer="567" w:gutter="0"/>
          <w:cols w:space="720"/>
          <w:docGrid w:linePitch="299"/>
        </w:sectPr>
      </w:pPr>
      <w:r w:rsidRPr="004A3F63">
        <w:rPr>
          <w:rFonts w:ascii="Arial" w:hAnsi="Arial" w:cs="Arial"/>
        </w:rPr>
        <w:t>Each training record must be verified and signed by the PCBU, or a representative of the PCBU. The PCBU must also keep a copy of the training record.</w:t>
      </w:r>
    </w:p>
    <w:p w14:paraId="1D153C6B" w14:textId="2F7AD78C" w:rsidR="005D6DB7" w:rsidRPr="00A833A8" w:rsidRDefault="005D6DB7" w:rsidP="00A833A8">
      <w:pPr>
        <w:widowControl w:val="0"/>
        <w:numPr>
          <w:ilvl w:val="0"/>
          <w:numId w:val="36"/>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300" w:name="_TOC_250024"/>
      <w:bookmarkStart w:id="301" w:name="_Toc10707651"/>
      <w:bookmarkStart w:id="302" w:name="_Toc109245014"/>
      <w:r w:rsidRPr="00A833A8">
        <w:rPr>
          <w:rFonts w:ascii="Arial" w:eastAsia="Arial" w:hAnsi="Arial" w:cs="Arial"/>
          <w:color w:val="222A35" w:themeColor="text2" w:themeShade="80"/>
          <w:sz w:val="52"/>
          <w:szCs w:val="52"/>
        </w:rPr>
        <w:lastRenderedPageBreak/>
        <w:t xml:space="preserve">Inspecting, testing, maintaining and repairing tower </w:t>
      </w:r>
      <w:bookmarkEnd w:id="300"/>
      <w:r w:rsidRPr="00A833A8">
        <w:rPr>
          <w:rFonts w:ascii="Arial" w:eastAsia="Arial" w:hAnsi="Arial" w:cs="Arial"/>
          <w:color w:val="222A35" w:themeColor="text2" w:themeShade="80"/>
          <w:sz w:val="52"/>
          <w:szCs w:val="52"/>
        </w:rPr>
        <w:t>cranes</w:t>
      </w:r>
      <w:bookmarkEnd w:id="301"/>
      <w:bookmarkEnd w:id="302"/>
    </w:p>
    <w:p w14:paraId="52BB9515" w14:textId="77777777" w:rsidR="005D6DB7" w:rsidRPr="004A3F63" w:rsidRDefault="005D6DB7" w:rsidP="005D6DB7">
      <w:pPr>
        <w:spacing w:before="120" w:after="120" w:line="240" w:lineRule="auto"/>
        <w:rPr>
          <w:rFonts w:ascii="Arial" w:hAnsi="Arial" w:cs="Arial"/>
        </w:rPr>
      </w:pPr>
      <w:r w:rsidRPr="004A3F63">
        <w:rPr>
          <w:rFonts w:ascii="Arial" w:hAnsi="Arial" w:cs="Arial"/>
        </w:rPr>
        <w:t>Failure to carry out appropriately planned inspections, tests and preventative maintenance programs may lead to decreased safety and efficiency in the operation of the tower crane.</w:t>
      </w:r>
    </w:p>
    <w:p w14:paraId="01533A06" w14:textId="77777777" w:rsidR="005D6DB7" w:rsidRPr="004A3F63" w:rsidRDefault="005D6DB7" w:rsidP="005D6DB7">
      <w:pPr>
        <w:spacing w:before="120" w:after="120" w:line="240" w:lineRule="auto"/>
        <w:rPr>
          <w:rFonts w:ascii="Arial" w:hAnsi="Arial" w:cs="Arial"/>
        </w:rPr>
      </w:pPr>
      <w:r w:rsidRPr="004A3F63">
        <w:rPr>
          <w:rFonts w:ascii="Arial" w:hAnsi="Arial" w:cs="Arial"/>
        </w:rPr>
        <w:t>Inspection and appropriate testing must be carried out at sufficiently frequent intervals to ensure:</w:t>
      </w:r>
    </w:p>
    <w:p w14:paraId="70E5A12A" w14:textId="77777777" w:rsidR="005D6DB7" w:rsidRPr="004A3F63" w:rsidRDefault="005D6DB7" w:rsidP="003A7783">
      <w:pPr>
        <w:pStyle w:val="ListParagraph"/>
        <w:numPr>
          <w:ilvl w:val="0"/>
          <w:numId w:val="118"/>
        </w:numPr>
        <w:spacing w:before="0" w:after="60" w:line="240" w:lineRule="auto"/>
        <w:jc w:val="both"/>
        <w:rPr>
          <w:rFonts w:ascii="Arial" w:hAnsi="Arial" w:cs="Arial"/>
        </w:rPr>
      </w:pPr>
      <w:r w:rsidRPr="004A3F63">
        <w:rPr>
          <w:rFonts w:ascii="Arial" w:hAnsi="Arial" w:cs="Arial"/>
        </w:rPr>
        <w:t>the parts of the crane subject to deterioration through corrosion, damage, wear and abrasion are replaced before they become</w:t>
      </w:r>
      <w:r w:rsidRPr="004A3F63">
        <w:rPr>
          <w:rFonts w:ascii="Arial" w:hAnsi="Arial" w:cs="Arial"/>
          <w:spacing w:val="-3"/>
        </w:rPr>
        <w:t xml:space="preserve"> </w:t>
      </w:r>
      <w:r w:rsidRPr="004A3F63">
        <w:rPr>
          <w:rFonts w:ascii="Arial" w:hAnsi="Arial" w:cs="Arial"/>
        </w:rPr>
        <w:t>unserviceable</w:t>
      </w:r>
    </w:p>
    <w:p w14:paraId="3464AFD0" w14:textId="77777777" w:rsidR="005D6DB7" w:rsidRPr="004A3F63" w:rsidRDefault="005D6DB7" w:rsidP="003A7783">
      <w:pPr>
        <w:pStyle w:val="ListParagraph"/>
        <w:numPr>
          <w:ilvl w:val="0"/>
          <w:numId w:val="118"/>
        </w:numPr>
        <w:spacing w:before="0" w:after="60" w:line="240" w:lineRule="auto"/>
        <w:jc w:val="both"/>
        <w:rPr>
          <w:rFonts w:ascii="Arial" w:hAnsi="Arial" w:cs="Arial"/>
        </w:rPr>
      </w:pPr>
      <w:r w:rsidRPr="004A3F63">
        <w:rPr>
          <w:rFonts w:ascii="Arial" w:hAnsi="Arial" w:cs="Arial"/>
        </w:rPr>
        <w:t>the crane is maintained in a safe and serviceable</w:t>
      </w:r>
      <w:r w:rsidRPr="004A3F63">
        <w:rPr>
          <w:rFonts w:ascii="Arial" w:hAnsi="Arial" w:cs="Arial"/>
          <w:spacing w:val="-5"/>
        </w:rPr>
        <w:t xml:space="preserve"> </w:t>
      </w:r>
      <w:r w:rsidRPr="004A3F63">
        <w:rPr>
          <w:rFonts w:ascii="Arial" w:hAnsi="Arial" w:cs="Arial"/>
        </w:rPr>
        <w:t>condition.</w:t>
      </w:r>
    </w:p>
    <w:p w14:paraId="15B97EA1" w14:textId="77777777" w:rsidR="005D6DB7" w:rsidRPr="004A3F63" w:rsidRDefault="005D6DB7" w:rsidP="005D6DB7">
      <w:pPr>
        <w:spacing w:before="120" w:after="120" w:line="240" w:lineRule="auto"/>
        <w:rPr>
          <w:rFonts w:ascii="Arial" w:hAnsi="Arial" w:cs="Arial"/>
        </w:rPr>
      </w:pPr>
      <w:r w:rsidRPr="004A3F63">
        <w:rPr>
          <w:rFonts w:ascii="Arial" w:hAnsi="Arial" w:cs="Arial"/>
        </w:rPr>
        <w:t>The inspection and testing regime for tower cranes consists of the following:</w:t>
      </w:r>
    </w:p>
    <w:p w14:paraId="083BA595" w14:textId="77777777" w:rsidR="005D6DB7" w:rsidRPr="004A3F63" w:rsidRDefault="005D6DB7" w:rsidP="003A7783">
      <w:pPr>
        <w:pStyle w:val="ListParagraph"/>
        <w:numPr>
          <w:ilvl w:val="0"/>
          <w:numId w:val="119"/>
        </w:numPr>
        <w:spacing w:before="0" w:after="60" w:line="240" w:lineRule="auto"/>
        <w:jc w:val="both"/>
        <w:rPr>
          <w:rFonts w:ascii="Arial" w:hAnsi="Arial" w:cs="Arial"/>
        </w:rPr>
      </w:pPr>
      <w:r w:rsidRPr="004A3F63">
        <w:rPr>
          <w:rFonts w:ascii="Arial" w:hAnsi="Arial" w:cs="Arial"/>
        </w:rPr>
        <w:t>pre-erection inspection and</w:t>
      </w:r>
      <w:r w:rsidRPr="004A3F63">
        <w:rPr>
          <w:rFonts w:ascii="Arial" w:hAnsi="Arial" w:cs="Arial"/>
          <w:spacing w:val="-1"/>
        </w:rPr>
        <w:t xml:space="preserve"> </w:t>
      </w:r>
      <w:r w:rsidRPr="004A3F63">
        <w:rPr>
          <w:rFonts w:ascii="Arial" w:hAnsi="Arial" w:cs="Arial"/>
        </w:rPr>
        <w:t>tests</w:t>
      </w:r>
    </w:p>
    <w:p w14:paraId="734BF65B" w14:textId="77777777" w:rsidR="005D6DB7" w:rsidRPr="004A3F63" w:rsidRDefault="005D6DB7" w:rsidP="003A7783">
      <w:pPr>
        <w:pStyle w:val="ListParagraph"/>
        <w:numPr>
          <w:ilvl w:val="0"/>
          <w:numId w:val="119"/>
        </w:numPr>
        <w:spacing w:before="0" w:after="60" w:line="240" w:lineRule="auto"/>
        <w:jc w:val="both"/>
        <w:rPr>
          <w:rFonts w:ascii="Arial" w:hAnsi="Arial" w:cs="Arial"/>
        </w:rPr>
      </w:pPr>
      <w:r w:rsidRPr="004A3F63">
        <w:rPr>
          <w:rFonts w:ascii="Arial" w:hAnsi="Arial" w:cs="Arial"/>
        </w:rPr>
        <w:t>commissioning inspection and</w:t>
      </w:r>
      <w:r w:rsidRPr="004A3F63">
        <w:rPr>
          <w:rFonts w:ascii="Arial" w:hAnsi="Arial" w:cs="Arial"/>
          <w:spacing w:val="-1"/>
        </w:rPr>
        <w:t xml:space="preserve"> </w:t>
      </w:r>
      <w:r w:rsidRPr="004A3F63">
        <w:rPr>
          <w:rFonts w:ascii="Arial" w:hAnsi="Arial" w:cs="Arial"/>
        </w:rPr>
        <w:t>tests</w:t>
      </w:r>
    </w:p>
    <w:p w14:paraId="4436E7DC" w14:textId="77777777" w:rsidR="005D6DB7" w:rsidRPr="004A3F63" w:rsidRDefault="005D6DB7" w:rsidP="003A7783">
      <w:pPr>
        <w:pStyle w:val="ListParagraph"/>
        <w:numPr>
          <w:ilvl w:val="0"/>
          <w:numId w:val="119"/>
        </w:numPr>
        <w:spacing w:before="0" w:after="60" w:line="240" w:lineRule="auto"/>
        <w:jc w:val="both"/>
        <w:rPr>
          <w:rFonts w:ascii="Arial" w:hAnsi="Arial" w:cs="Arial"/>
        </w:rPr>
      </w:pPr>
      <w:r w:rsidRPr="004A3F63">
        <w:rPr>
          <w:rFonts w:ascii="Arial" w:hAnsi="Arial" w:cs="Arial"/>
        </w:rPr>
        <w:t>pre-operational</w:t>
      </w:r>
      <w:r w:rsidRPr="004A3F63">
        <w:rPr>
          <w:rFonts w:ascii="Arial" w:hAnsi="Arial" w:cs="Arial"/>
          <w:spacing w:val="-2"/>
        </w:rPr>
        <w:t xml:space="preserve"> </w:t>
      </w:r>
      <w:r w:rsidRPr="004A3F63">
        <w:rPr>
          <w:rFonts w:ascii="Arial" w:hAnsi="Arial" w:cs="Arial"/>
        </w:rPr>
        <w:t>inspection</w:t>
      </w:r>
    </w:p>
    <w:p w14:paraId="0969C4DB" w14:textId="77777777" w:rsidR="005D6DB7" w:rsidRPr="004A3F63" w:rsidRDefault="005D6DB7" w:rsidP="003A7783">
      <w:pPr>
        <w:pStyle w:val="ListParagraph"/>
        <w:numPr>
          <w:ilvl w:val="0"/>
          <w:numId w:val="119"/>
        </w:numPr>
        <w:spacing w:before="0" w:after="60" w:line="240" w:lineRule="auto"/>
        <w:jc w:val="both"/>
        <w:rPr>
          <w:rFonts w:ascii="Arial" w:hAnsi="Arial" w:cs="Arial"/>
        </w:rPr>
      </w:pPr>
      <w:r w:rsidRPr="004A3F63">
        <w:rPr>
          <w:rFonts w:ascii="Arial" w:hAnsi="Arial" w:cs="Arial"/>
        </w:rPr>
        <w:t>routine inspection and</w:t>
      </w:r>
      <w:r w:rsidRPr="004A3F63">
        <w:rPr>
          <w:rFonts w:ascii="Arial" w:hAnsi="Arial" w:cs="Arial"/>
          <w:spacing w:val="-3"/>
        </w:rPr>
        <w:t xml:space="preserve"> </w:t>
      </w:r>
      <w:r w:rsidRPr="004A3F63">
        <w:rPr>
          <w:rFonts w:ascii="Arial" w:hAnsi="Arial" w:cs="Arial"/>
        </w:rPr>
        <w:t>maintenance</w:t>
      </w:r>
    </w:p>
    <w:p w14:paraId="39B1C88C" w14:textId="77777777" w:rsidR="005D6DB7" w:rsidRPr="004A3F63" w:rsidRDefault="005D6DB7" w:rsidP="003A7783">
      <w:pPr>
        <w:pStyle w:val="ListParagraph"/>
        <w:numPr>
          <w:ilvl w:val="0"/>
          <w:numId w:val="119"/>
        </w:numPr>
        <w:spacing w:before="0" w:after="60" w:line="240" w:lineRule="auto"/>
        <w:jc w:val="both"/>
        <w:rPr>
          <w:rFonts w:ascii="Arial" w:hAnsi="Arial" w:cs="Arial"/>
        </w:rPr>
      </w:pPr>
      <w:r w:rsidRPr="004A3F63">
        <w:rPr>
          <w:rFonts w:ascii="Arial" w:hAnsi="Arial" w:cs="Arial"/>
        </w:rPr>
        <w:t>annual inspection (when tower cranes in place for 12 months or</w:t>
      </w:r>
      <w:r w:rsidRPr="004A3F63">
        <w:rPr>
          <w:rFonts w:ascii="Arial" w:hAnsi="Arial" w:cs="Arial"/>
          <w:spacing w:val="-4"/>
        </w:rPr>
        <w:t xml:space="preserve"> </w:t>
      </w:r>
      <w:r w:rsidRPr="004A3F63">
        <w:rPr>
          <w:rFonts w:ascii="Arial" w:hAnsi="Arial" w:cs="Arial"/>
        </w:rPr>
        <w:t>longer)</w:t>
      </w:r>
    </w:p>
    <w:p w14:paraId="7467652B" w14:textId="77777777" w:rsidR="005D6DB7" w:rsidRPr="004A3F63" w:rsidRDefault="005D6DB7" w:rsidP="003A7783">
      <w:pPr>
        <w:pStyle w:val="ListParagraph"/>
        <w:numPr>
          <w:ilvl w:val="0"/>
          <w:numId w:val="119"/>
        </w:numPr>
        <w:spacing w:before="0" w:after="60" w:line="240" w:lineRule="auto"/>
        <w:jc w:val="both"/>
        <w:rPr>
          <w:rFonts w:ascii="Arial" w:hAnsi="Arial" w:cs="Arial"/>
        </w:rPr>
      </w:pPr>
      <w:r w:rsidRPr="004A3F63">
        <w:rPr>
          <w:rFonts w:ascii="Arial" w:hAnsi="Arial" w:cs="Arial"/>
        </w:rPr>
        <w:t>major</w:t>
      </w:r>
      <w:r w:rsidRPr="004A3F63">
        <w:rPr>
          <w:rFonts w:ascii="Arial" w:hAnsi="Arial" w:cs="Arial"/>
          <w:spacing w:val="-1"/>
        </w:rPr>
        <w:t xml:space="preserve"> </w:t>
      </w:r>
      <w:r w:rsidRPr="004A3F63">
        <w:rPr>
          <w:rFonts w:ascii="Arial" w:hAnsi="Arial" w:cs="Arial"/>
        </w:rPr>
        <w:t>inspection.</w:t>
      </w:r>
    </w:p>
    <w:p w14:paraId="02BA8210" w14:textId="77777777" w:rsidR="00055427" w:rsidRPr="00A833A8" w:rsidRDefault="00055427" w:rsidP="00A833A8">
      <w:pPr>
        <w:pStyle w:val="ListParagraph"/>
        <w:widowControl w:val="0"/>
        <w:numPr>
          <w:ilvl w:val="0"/>
          <w:numId w:val="39"/>
        </w:numPr>
        <w:tabs>
          <w:tab w:val="left" w:pos="851"/>
        </w:tabs>
        <w:autoSpaceDE w:val="0"/>
        <w:autoSpaceDN w:val="0"/>
        <w:spacing w:before="0" w:after="0" w:line="240" w:lineRule="auto"/>
        <w:ind w:left="714" w:right="567" w:hanging="357"/>
        <w:contextualSpacing w:val="0"/>
        <w:outlineLvl w:val="1"/>
        <w:rPr>
          <w:rFonts w:ascii="Arial" w:eastAsia="Arial" w:hAnsi="Arial" w:cs="Arial"/>
          <w:vanish/>
          <w:color w:val="FFFFFF" w:themeColor="background1"/>
          <w:sz w:val="12"/>
          <w:szCs w:val="12"/>
        </w:rPr>
      </w:pPr>
      <w:bookmarkStart w:id="303" w:name="_Toc109244612"/>
      <w:bookmarkStart w:id="304" w:name="_Toc109245015"/>
      <w:bookmarkStart w:id="305" w:name="_TOC_250023"/>
      <w:bookmarkStart w:id="306" w:name="_Toc10707652"/>
      <w:bookmarkEnd w:id="303"/>
      <w:bookmarkEnd w:id="304"/>
    </w:p>
    <w:p w14:paraId="3DA1194F" w14:textId="1104DDB7"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307" w:name="_Toc109245016"/>
      <w:r w:rsidRPr="00A833A8">
        <w:rPr>
          <w:rFonts w:ascii="Arial" w:eastAsia="Arial" w:hAnsi="Arial" w:cs="Arial"/>
          <w:color w:val="7030A0"/>
          <w:sz w:val="40"/>
          <w:szCs w:val="40"/>
        </w:rPr>
        <w:t xml:space="preserve">‘Competent person’ for inspecting tower </w:t>
      </w:r>
      <w:bookmarkEnd w:id="305"/>
      <w:r w:rsidRPr="00A833A8">
        <w:rPr>
          <w:rFonts w:ascii="Arial" w:eastAsia="Arial" w:hAnsi="Arial" w:cs="Arial"/>
          <w:color w:val="7030A0"/>
          <w:sz w:val="40"/>
          <w:szCs w:val="40"/>
        </w:rPr>
        <w:t>cranes</w:t>
      </w:r>
      <w:bookmarkEnd w:id="306"/>
      <w:bookmarkEnd w:id="307"/>
    </w:p>
    <w:p w14:paraId="6854BABF" w14:textId="77777777" w:rsidR="005D6DB7" w:rsidRPr="004A3F63" w:rsidRDefault="005D6DB7" w:rsidP="005D6DB7">
      <w:pPr>
        <w:spacing w:before="120" w:after="120" w:line="240" w:lineRule="auto"/>
        <w:rPr>
          <w:rFonts w:ascii="Arial" w:hAnsi="Arial" w:cs="Arial"/>
        </w:rPr>
      </w:pPr>
      <w:r w:rsidRPr="004A3F63">
        <w:rPr>
          <w:rFonts w:ascii="Arial" w:hAnsi="Arial" w:cs="Arial"/>
        </w:rPr>
        <w:t>The WHS Act includes duties for persons conducting a business or undertaking, owners and suppliers of plant. A duty holder who owns a crane may engage a competent person to inspect the crane to determine whether the condition of the crane poses a risk to safety.</w:t>
      </w:r>
    </w:p>
    <w:p w14:paraId="158D236E" w14:textId="103CFDF0" w:rsidR="005D6DB7" w:rsidRPr="004A3F63" w:rsidRDefault="005D6DB7" w:rsidP="005D6DB7">
      <w:pPr>
        <w:spacing w:before="120" w:after="120" w:line="240" w:lineRule="auto"/>
        <w:rPr>
          <w:rFonts w:ascii="Arial" w:hAnsi="Arial" w:cs="Arial"/>
        </w:rPr>
      </w:pPr>
      <w:r w:rsidRPr="004A3F63">
        <w:rPr>
          <w:rFonts w:ascii="Arial" w:hAnsi="Arial" w:cs="Arial"/>
        </w:rPr>
        <w:t xml:space="preserve">The definition of a ‘competent person’ is provided in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_Ref9321793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sidRPr="004864B0">
        <w:rPr>
          <w:rFonts w:ascii="Arial" w:hAnsi="Arial" w:cs="Arial"/>
          <w:color w:val="2E74B5" w:themeColor="accent1" w:themeShade="BF"/>
          <w:u w:val="single"/>
        </w:rPr>
        <w:t>Appendix 1: Dictionary</w:t>
      </w:r>
      <w:r w:rsidRPr="004A3F63">
        <w:rPr>
          <w:rFonts w:ascii="Arial" w:hAnsi="Arial" w:cs="Arial"/>
          <w:color w:val="2E74B5" w:themeColor="accent1" w:themeShade="BF"/>
          <w:u w:val="single"/>
        </w:rPr>
        <w:fldChar w:fldCharType="end"/>
      </w:r>
      <w:r w:rsidRPr="004A3F63">
        <w:rPr>
          <w:rFonts w:ascii="Arial" w:hAnsi="Arial" w:cs="Arial"/>
        </w:rPr>
        <w:t>. A competent person can be:</w:t>
      </w:r>
    </w:p>
    <w:p w14:paraId="6294F7F8" w14:textId="77777777" w:rsidR="005D6DB7" w:rsidRPr="004A3F63" w:rsidRDefault="005D6DB7" w:rsidP="003A7783">
      <w:pPr>
        <w:pStyle w:val="ListParagraph"/>
        <w:numPr>
          <w:ilvl w:val="0"/>
          <w:numId w:val="120"/>
        </w:numPr>
        <w:spacing w:before="0" w:after="60" w:line="240" w:lineRule="auto"/>
        <w:jc w:val="both"/>
        <w:rPr>
          <w:rFonts w:ascii="Arial" w:hAnsi="Arial" w:cs="Arial"/>
        </w:rPr>
      </w:pPr>
      <w:r w:rsidRPr="004A3F63">
        <w:rPr>
          <w:rFonts w:ascii="Arial" w:hAnsi="Arial" w:cs="Arial"/>
        </w:rPr>
        <w:t>the owner of the crane</w:t>
      </w:r>
    </w:p>
    <w:p w14:paraId="07F9CA1A" w14:textId="77777777" w:rsidR="005D6DB7" w:rsidRPr="004A3F63" w:rsidRDefault="005D6DB7" w:rsidP="003A7783">
      <w:pPr>
        <w:pStyle w:val="ListParagraph"/>
        <w:numPr>
          <w:ilvl w:val="0"/>
          <w:numId w:val="120"/>
        </w:numPr>
        <w:spacing w:before="0" w:after="60" w:line="240" w:lineRule="auto"/>
        <w:jc w:val="both"/>
        <w:rPr>
          <w:rFonts w:ascii="Arial" w:hAnsi="Arial" w:cs="Arial"/>
        </w:rPr>
      </w:pPr>
      <w:r w:rsidRPr="004A3F63">
        <w:rPr>
          <w:rFonts w:ascii="Arial" w:hAnsi="Arial" w:cs="Arial"/>
        </w:rPr>
        <w:t>a person employed by the owner of the crane (i.e. where the owner is also a PCBU),</w:t>
      </w:r>
      <w:r w:rsidRPr="004A3F63">
        <w:rPr>
          <w:rFonts w:ascii="Arial" w:hAnsi="Arial" w:cs="Arial"/>
          <w:spacing w:val="-12"/>
        </w:rPr>
        <w:t xml:space="preserve"> </w:t>
      </w:r>
      <w:r w:rsidRPr="004A3F63">
        <w:rPr>
          <w:rFonts w:ascii="Arial" w:hAnsi="Arial" w:cs="Arial"/>
        </w:rPr>
        <w:t>or</w:t>
      </w:r>
    </w:p>
    <w:p w14:paraId="14CAF53B" w14:textId="77777777" w:rsidR="005D6DB7" w:rsidRPr="004A3F63" w:rsidRDefault="005D6DB7" w:rsidP="003A7783">
      <w:pPr>
        <w:pStyle w:val="ListParagraph"/>
        <w:numPr>
          <w:ilvl w:val="0"/>
          <w:numId w:val="120"/>
        </w:numPr>
        <w:spacing w:before="0" w:after="60" w:line="240" w:lineRule="auto"/>
        <w:jc w:val="both"/>
        <w:rPr>
          <w:rFonts w:ascii="Arial" w:hAnsi="Arial" w:cs="Arial"/>
        </w:rPr>
      </w:pPr>
      <w:r w:rsidRPr="004A3F63">
        <w:rPr>
          <w:rFonts w:ascii="Arial" w:hAnsi="Arial" w:cs="Arial"/>
        </w:rPr>
        <w:t>an independent consultant or third</w:t>
      </w:r>
      <w:r w:rsidRPr="004A3F63">
        <w:rPr>
          <w:rFonts w:ascii="Arial" w:hAnsi="Arial" w:cs="Arial"/>
          <w:spacing w:val="-4"/>
        </w:rPr>
        <w:t xml:space="preserve"> </w:t>
      </w:r>
      <w:r w:rsidRPr="004A3F63">
        <w:rPr>
          <w:rFonts w:ascii="Arial" w:hAnsi="Arial" w:cs="Arial"/>
        </w:rPr>
        <w:t>party.</w:t>
      </w:r>
    </w:p>
    <w:p w14:paraId="492E8B3C" w14:textId="405863C6"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08" w:name="_TOC_250022"/>
      <w:bookmarkStart w:id="309" w:name="_Toc10707653"/>
      <w:bookmarkStart w:id="310" w:name="_Toc109245017"/>
      <w:r w:rsidRPr="00A833A8">
        <w:rPr>
          <w:rFonts w:ascii="Arial" w:hAnsi="Arial" w:cs="Arial"/>
          <w:b/>
          <w:bCs/>
          <w:caps/>
          <w:noProof/>
          <w:color w:val="7F7F7F" w:themeColor="text1" w:themeTint="80"/>
          <w:sz w:val="30"/>
          <w:szCs w:val="30"/>
          <w:lang w:eastAsia="en-AU"/>
        </w:rPr>
        <w:t>10.1.1</w:t>
      </w:r>
      <w:r w:rsidRPr="00A833A8">
        <w:rPr>
          <w:rFonts w:ascii="Arial" w:hAnsi="Arial" w:cs="Arial"/>
          <w:b/>
          <w:bCs/>
          <w:caps/>
          <w:noProof/>
          <w:color w:val="7F7F7F" w:themeColor="text1" w:themeTint="80"/>
          <w:sz w:val="30"/>
          <w:szCs w:val="30"/>
          <w:lang w:eastAsia="en-AU"/>
        </w:rPr>
        <w:tab/>
        <w:t xml:space="preserve">Inspecting specific parts of a </w:t>
      </w:r>
      <w:bookmarkEnd w:id="308"/>
      <w:r w:rsidRPr="00A833A8">
        <w:rPr>
          <w:rFonts w:ascii="Arial" w:hAnsi="Arial" w:cs="Arial"/>
          <w:b/>
          <w:bCs/>
          <w:caps/>
          <w:noProof/>
          <w:color w:val="7F7F7F" w:themeColor="text1" w:themeTint="80"/>
          <w:sz w:val="30"/>
          <w:szCs w:val="30"/>
          <w:lang w:eastAsia="en-AU"/>
        </w:rPr>
        <w:t>crane</w:t>
      </w:r>
      <w:bookmarkEnd w:id="309"/>
      <w:bookmarkEnd w:id="310"/>
    </w:p>
    <w:p w14:paraId="19A05C7C" w14:textId="77777777" w:rsidR="005D6DB7" w:rsidRPr="004A3F63" w:rsidRDefault="005D6DB7" w:rsidP="005D6DB7">
      <w:pPr>
        <w:spacing w:before="120" w:after="120" w:line="240" w:lineRule="auto"/>
        <w:rPr>
          <w:rFonts w:ascii="Arial" w:hAnsi="Arial" w:cs="Arial"/>
        </w:rPr>
      </w:pPr>
      <w:r w:rsidRPr="004A3F63">
        <w:rPr>
          <w:rFonts w:ascii="Arial" w:hAnsi="Arial" w:cs="Arial"/>
        </w:rPr>
        <w:t>A competent person who has been engaged to inspect a specific part of a crane should have suitable experience and knowledge in the inspection of that part of the crane. This person may not necessarily need experience in inspecting the complete crane.</w:t>
      </w:r>
    </w:p>
    <w:p w14:paraId="3808B2CD" w14:textId="77777777" w:rsidR="005D6DB7" w:rsidRPr="004A3F63" w:rsidRDefault="005D6DB7" w:rsidP="005D6DB7">
      <w:pPr>
        <w:spacing w:before="120" w:after="120" w:line="240" w:lineRule="auto"/>
        <w:rPr>
          <w:rFonts w:ascii="Arial" w:hAnsi="Arial" w:cs="Arial"/>
        </w:rPr>
      </w:pPr>
      <w:r w:rsidRPr="004A3F63">
        <w:rPr>
          <w:rFonts w:ascii="Arial" w:hAnsi="Arial" w:cs="Arial"/>
        </w:rPr>
        <w:t>For example:</w:t>
      </w:r>
    </w:p>
    <w:p w14:paraId="40C02D54" w14:textId="77777777" w:rsidR="005D6DB7" w:rsidRPr="004A3F63" w:rsidRDefault="005D6DB7" w:rsidP="003A7783">
      <w:pPr>
        <w:pStyle w:val="ListParagraph"/>
        <w:numPr>
          <w:ilvl w:val="0"/>
          <w:numId w:val="121"/>
        </w:numPr>
        <w:spacing w:before="0" w:after="60" w:line="240" w:lineRule="auto"/>
        <w:jc w:val="both"/>
        <w:rPr>
          <w:rFonts w:ascii="Arial" w:hAnsi="Arial" w:cs="Arial"/>
        </w:rPr>
      </w:pPr>
      <w:r w:rsidRPr="004A3F63">
        <w:rPr>
          <w:rFonts w:ascii="Arial" w:hAnsi="Arial" w:cs="Arial"/>
        </w:rPr>
        <w:t xml:space="preserve">A competent person inspecting welding on a crane should have suitable knowledge and experience in the inspection and testing of welds, including knowledge of non-destructive testing methods, and </w:t>
      </w:r>
      <w:r w:rsidRPr="004A3F63">
        <w:rPr>
          <w:rFonts w:ascii="Arial" w:hAnsi="Arial" w:cs="Arial"/>
          <w:i/>
        </w:rPr>
        <w:t>AS/NZS 1554: Structural steel</w:t>
      </w:r>
      <w:r w:rsidRPr="004A3F63">
        <w:rPr>
          <w:rFonts w:ascii="Arial" w:hAnsi="Arial" w:cs="Arial"/>
          <w:i/>
          <w:spacing w:val="-2"/>
        </w:rPr>
        <w:t xml:space="preserve"> </w:t>
      </w:r>
      <w:r w:rsidRPr="004A3F63">
        <w:rPr>
          <w:rFonts w:ascii="Arial" w:hAnsi="Arial" w:cs="Arial"/>
          <w:i/>
        </w:rPr>
        <w:t>welding</w:t>
      </w:r>
      <w:r w:rsidRPr="004A3F63">
        <w:rPr>
          <w:rFonts w:ascii="Arial" w:hAnsi="Arial" w:cs="Arial"/>
        </w:rPr>
        <w:t>.</w:t>
      </w:r>
    </w:p>
    <w:p w14:paraId="2797B49A" w14:textId="77777777" w:rsidR="005D6DB7" w:rsidRPr="004A3F63" w:rsidRDefault="005D6DB7" w:rsidP="003A7783">
      <w:pPr>
        <w:pStyle w:val="ListParagraph"/>
        <w:numPr>
          <w:ilvl w:val="0"/>
          <w:numId w:val="121"/>
        </w:numPr>
        <w:spacing w:before="0" w:after="60" w:line="240" w:lineRule="auto"/>
        <w:jc w:val="both"/>
        <w:rPr>
          <w:rFonts w:ascii="Arial" w:hAnsi="Arial" w:cs="Arial"/>
        </w:rPr>
      </w:pPr>
      <w:r w:rsidRPr="004A3F63">
        <w:rPr>
          <w:rFonts w:ascii="Arial" w:hAnsi="Arial" w:cs="Arial"/>
        </w:rPr>
        <w:t>A competent person inspecting hydraulic systems and circuitry on the crane should have suitable knowledge and experience in the inspection and testing of hydraulic</w:t>
      </w:r>
      <w:r w:rsidRPr="004A3F63">
        <w:rPr>
          <w:rFonts w:ascii="Arial" w:hAnsi="Arial" w:cs="Arial"/>
          <w:spacing w:val="-10"/>
        </w:rPr>
        <w:t xml:space="preserve"> </w:t>
      </w:r>
      <w:r w:rsidRPr="004A3F63">
        <w:rPr>
          <w:rFonts w:ascii="Arial" w:hAnsi="Arial" w:cs="Arial"/>
        </w:rPr>
        <w:t>systems.</w:t>
      </w:r>
    </w:p>
    <w:p w14:paraId="01F83D8F" w14:textId="77777777" w:rsidR="005D6DB7" w:rsidRPr="004A3F63" w:rsidRDefault="005D6DB7" w:rsidP="003A7783">
      <w:pPr>
        <w:pStyle w:val="ListParagraph"/>
        <w:numPr>
          <w:ilvl w:val="0"/>
          <w:numId w:val="121"/>
        </w:numPr>
        <w:spacing w:before="0" w:after="60" w:line="240" w:lineRule="auto"/>
        <w:jc w:val="both"/>
        <w:rPr>
          <w:rFonts w:ascii="Arial" w:hAnsi="Arial" w:cs="Arial"/>
        </w:rPr>
      </w:pPr>
      <w:r w:rsidRPr="004A3F63">
        <w:rPr>
          <w:rFonts w:ascii="Arial" w:hAnsi="Arial" w:cs="Arial"/>
        </w:rPr>
        <w:t>The inspection of electrical systems on the crane should be completed by persons who have knowledge and experience in electrical systems, including the ability to read circuit diagrams and understand relevant technical standards. Any electrical work where the voltage of the electrical system is greater than 50 volts alternating current or 115 volts direct current must be done by a qualified and licensed electrical</w:t>
      </w:r>
      <w:r w:rsidRPr="004A3F63">
        <w:rPr>
          <w:rFonts w:ascii="Arial" w:hAnsi="Arial" w:cs="Arial"/>
          <w:spacing w:val="-6"/>
        </w:rPr>
        <w:t xml:space="preserve"> </w:t>
      </w:r>
      <w:r w:rsidRPr="004A3F63">
        <w:rPr>
          <w:rFonts w:ascii="Arial" w:hAnsi="Arial" w:cs="Arial"/>
        </w:rPr>
        <w:t>worker.</w:t>
      </w:r>
    </w:p>
    <w:p w14:paraId="2B5E409C" w14:textId="77777777" w:rsidR="005D6DB7" w:rsidRPr="004A3F63" w:rsidRDefault="005D6DB7" w:rsidP="003A7783">
      <w:pPr>
        <w:pStyle w:val="ListParagraph"/>
        <w:numPr>
          <w:ilvl w:val="0"/>
          <w:numId w:val="121"/>
        </w:numPr>
        <w:spacing w:before="0" w:after="60" w:line="240" w:lineRule="auto"/>
        <w:jc w:val="both"/>
        <w:rPr>
          <w:rFonts w:ascii="Arial" w:hAnsi="Arial" w:cs="Arial"/>
        </w:rPr>
      </w:pPr>
      <w:r w:rsidRPr="004A3F63">
        <w:rPr>
          <w:rFonts w:ascii="Arial" w:hAnsi="Arial" w:cs="Arial"/>
        </w:rPr>
        <w:t>A competent person carrying out non-destructive testing on tower crane components should have suitable knowledge and experience in non-destructive testing methods. This person must be accredited by the National Association of Testing Authorities</w:t>
      </w:r>
      <w:r w:rsidRPr="004A3F63">
        <w:rPr>
          <w:rFonts w:ascii="Arial" w:hAnsi="Arial" w:cs="Arial"/>
          <w:spacing w:val="-28"/>
        </w:rPr>
        <w:t xml:space="preserve"> </w:t>
      </w:r>
      <w:r w:rsidRPr="004A3F63">
        <w:rPr>
          <w:rFonts w:ascii="Arial" w:hAnsi="Arial" w:cs="Arial"/>
        </w:rPr>
        <w:t>(NATA).</w:t>
      </w:r>
    </w:p>
    <w:p w14:paraId="59E17A36" w14:textId="77777777" w:rsidR="005D6DB7" w:rsidRPr="004A3F63" w:rsidRDefault="005D6DB7" w:rsidP="00477BFB">
      <w:pPr>
        <w:keepLines/>
        <w:spacing w:before="120" w:after="120" w:line="240" w:lineRule="auto"/>
        <w:rPr>
          <w:rFonts w:ascii="Arial" w:hAnsi="Arial" w:cs="Arial"/>
        </w:rPr>
      </w:pPr>
      <w:r w:rsidRPr="004A3F63">
        <w:rPr>
          <w:rFonts w:ascii="Arial" w:hAnsi="Arial" w:cs="Arial"/>
        </w:rPr>
        <w:lastRenderedPageBreak/>
        <w:t>In these instances, the competent person would make a statement that the particular part of the crane (e.g. the welding, hydraulic system or electrical system) complies with the relevant technical standards. It would not be appropriate for this person to state that the complete crane complies with a relevant technical standard or is in a safe condition.</w:t>
      </w:r>
    </w:p>
    <w:p w14:paraId="3A1A5CC8" w14:textId="4A73898D"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11" w:name="_TOC_250021"/>
      <w:bookmarkStart w:id="312" w:name="_Toc10707654"/>
      <w:bookmarkStart w:id="313" w:name="_Toc109245018"/>
      <w:r w:rsidRPr="00A833A8">
        <w:rPr>
          <w:rFonts w:ascii="Arial" w:hAnsi="Arial" w:cs="Arial"/>
          <w:b/>
          <w:bCs/>
          <w:caps/>
          <w:noProof/>
          <w:color w:val="7F7F7F" w:themeColor="text1" w:themeTint="80"/>
          <w:sz w:val="30"/>
          <w:szCs w:val="30"/>
          <w:lang w:eastAsia="en-AU"/>
        </w:rPr>
        <w:t>10.1.2</w:t>
      </w:r>
      <w:r w:rsidRPr="00A833A8">
        <w:rPr>
          <w:rFonts w:ascii="Arial" w:hAnsi="Arial" w:cs="Arial"/>
          <w:b/>
          <w:bCs/>
          <w:caps/>
          <w:noProof/>
          <w:color w:val="7F7F7F" w:themeColor="text1" w:themeTint="80"/>
          <w:sz w:val="30"/>
          <w:szCs w:val="30"/>
          <w:lang w:eastAsia="en-AU"/>
        </w:rPr>
        <w:tab/>
        <w:t xml:space="preserve">Inspecting a complete </w:t>
      </w:r>
      <w:bookmarkEnd w:id="311"/>
      <w:r w:rsidRPr="00A833A8">
        <w:rPr>
          <w:rFonts w:ascii="Arial" w:hAnsi="Arial" w:cs="Arial"/>
          <w:b/>
          <w:bCs/>
          <w:caps/>
          <w:noProof/>
          <w:color w:val="7F7F7F" w:themeColor="text1" w:themeTint="80"/>
          <w:sz w:val="30"/>
          <w:szCs w:val="30"/>
          <w:lang w:eastAsia="en-AU"/>
        </w:rPr>
        <w:t>crane</w:t>
      </w:r>
      <w:bookmarkEnd w:id="312"/>
      <w:bookmarkEnd w:id="313"/>
    </w:p>
    <w:p w14:paraId="20664577" w14:textId="77777777" w:rsidR="005D6DB7" w:rsidRPr="004A3F63" w:rsidRDefault="005D6DB7" w:rsidP="005D6DB7">
      <w:pPr>
        <w:spacing w:before="120" w:after="120" w:line="240" w:lineRule="auto"/>
        <w:rPr>
          <w:rFonts w:ascii="Arial" w:hAnsi="Arial" w:cs="Arial"/>
        </w:rPr>
      </w:pPr>
      <w:r w:rsidRPr="004A3F63">
        <w:rPr>
          <w:rFonts w:ascii="Arial" w:hAnsi="Arial" w:cs="Arial"/>
        </w:rPr>
        <w:t>A competent person who has been engaged to inspect the complete crane should have suitable knowledge of and experience in the inspection of cranes. This person should be able to make a judgement about the maximum allowable amount of wear and deformation in mechanical and structural components, and the associated pass/fail</w:t>
      </w:r>
      <w:r w:rsidRPr="004A3F63">
        <w:rPr>
          <w:rFonts w:ascii="Arial" w:hAnsi="Arial" w:cs="Arial"/>
          <w:spacing w:val="-2"/>
        </w:rPr>
        <w:t xml:space="preserve"> </w:t>
      </w:r>
      <w:r w:rsidRPr="004A3F63">
        <w:rPr>
          <w:rFonts w:ascii="Arial" w:hAnsi="Arial" w:cs="Arial"/>
        </w:rPr>
        <w:t>criteria.</w:t>
      </w:r>
    </w:p>
    <w:p w14:paraId="0E83B3C9" w14:textId="77777777" w:rsidR="005D6DB7" w:rsidRPr="004A3F63" w:rsidRDefault="005D6DB7" w:rsidP="005D6DB7">
      <w:pPr>
        <w:spacing w:before="120" w:after="120" w:line="240" w:lineRule="auto"/>
        <w:rPr>
          <w:rFonts w:ascii="Arial" w:hAnsi="Arial" w:cs="Arial"/>
        </w:rPr>
      </w:pPr>
      <w:r w:rsidRPr="004A3F63">
        <w:rPr>
          <w:rFonts w:ascii="Arial" w:hAnsi="Arial" w:cs="Arial"/>
        </w:rPr>
        <w:t>The person should also be able to demonstrate experience in the inspection of the specific crane type.</w:t>
      </w:r>
    </w:p>
    <w:p w14:paraId="6D94D96B" w14:textId="77777777" w:rsidR="005D6DB7" w:rsidRPr="004A3F63" w:rsidRDefault="005D6DB7" w:rsidP="005D6DB7">
      <w:pPr>
        <w:spacing w:before="120" w:after="120" w:line="240" w:lineRule="auto"/>
        <w:rPr>
          <w:rFonts w:ascii="Arial" w:hAnsi="Arial" w:cs="Arial"/>
        </w:rPr>
      </w:pPr>
      <w:r w:rsidRPr="004A3F63">
        <w:rPr>
          <w:rFonts w:ascii="Arial" w:hAnsi="Arial" w:cs="Arial"/>
        </w:rPr>
        <w:t>The decisions of the competent person should be based on information contained in the manufacturer’s instructions, relevant technical standards, sound engineering principles or a combination of all these.</w:t>
      </w:r>
    </w:p>
    <w:p w14:paraId="0265CEF1" w14:textId="77777777" w:rsidR="005D6DB7" w:rsidRPr="004A3F63" w:rsidRDefault="005D6DB7" w:rsidP="005D6DB7">
      <w:pPr>
        <w:spacing w:before="120" w:after="120" w:line="240" w:lineRule="auto"/>
        <w:rPr>
          <w:rFonts w:ascii="Arial" w:hAnsi="Arial" w:cs="Arial"/>
        </w:rPr>
      </w:pPr>
      <w:r w:rsidRPr="004A3F63">
        <w:rPr>
          <w:rFonts w:ascii="Arial" w:hAnsi="Arial" w:cs="Arial"/>
        </w:rPr>
        <w:t>For major inspections, a competent person means someone who:</w:t>
      </w:r>
    </w:p>
    <w:p w14:paraId="16C0AAC7" w14:textId="77777777" w:rsidR="005D6DB7" w:rsidRPr="004A3F63" w:rsidRDefault="005D6DB7" w:rsidP="003A7783">
      <w:pPr>
        <w:pStyle w:val="ListParagraph"/>
        <w:numPr>
          <w:ilvl w:val="0"/>
          <w:numId w:val="122"/>
        </w:numPr>
        <w:spacing w:before="0" w:after="60" w:line="240" w:lineRule="auto"/>
        <w:jc w:val="both"/>
        <w:rPr>
          <w:rFonts w:ascii="Arial" w:hAnsi="Arial" w:cs="Arial"/>
        </w:rPr>
      </w:pPr>
      <w:r w:rsidRPr="004A3F63">
        <w:rPr>
          <w:rFonts w:ascii="Arial" w:hAnsi="Arial" w:cs="Arial"/>
        </w:rPr>
        <w:t>complies with both of the</w:t>
      </w:r>
      <w:r w:rsidRPr="004A3F63">
        <w:rPr>
          <w:rFonts w:ascii="Arial" w:hAnsi="Arial" w:cs="Arial"/>
          <w:spacing w:val="-2"/>
        </w:rPr>
        <w:t xml:space="preserve"> </w:t>
      </w:r>
      <w:r w:rsidRPr="004A3F63">
        <w:rPr>
          <w:rFonts w:ascii="Arial" w:hAnsi="Arial" w:cs="Arial"/>
        </w:rPr>
        <w:t>following</w:t>
      </w:r>
    </w:p>
    <w:p w14:paraId="786442BF" w14:textId="77777777" w:rsidR="005D6DB7" w:rsidRPr="004A3F63" w:rsidRDefault="005D6DB7" w:rsidP="003A7783">
      <w:pPr>
        <w:numPr>
          <w:ilvl w:val="1"/>
          <w:numId w:val="122"/>
        </w:numPr>
        <w:spacing w:before="0" w:after="60" w:line="240" w:lineRule="auto"/>
        <w:jc w:val="both"/>
        <w:rPr>
          <w:rFonts w:ascii="Arial" w:hAnsi="Arial" w:cs="Arial"/>
        </w:rPr>
      </w:pPr>
      <w:r w:rsidRPr="004A3F63">
        <w:rPr>
          <w:rFonts w:ascii="Arial" w:hAnsi="Arial" w:cs="Arial"/>
        </w:rPr>
        <w:t>has acquired through training, qualification or experience, the knowledge and skills to carry out a major inspection of the</w:t>
      </w:r>
      <w:r w:rsidRPr="004A3F63">
        <w:rPr>
          <w:rFonts w:ascii="Arial" w:hAnsi="Arial" w:cs="Arial"/>
          <w:spacing w:val="-5"/>
        </w:rPr>
        <w:t xml:space="preserve"> </w:t>
      </w:r>
      <w:r w:rsidRPr="004A3F63">
        <w:rPr>
          <w:rFonts w:ascii="Arial" w:hAnsi="Arial" w:cs="Arial"/>
        </w:rPr>
        <w:t>crane;</w:t>
      </w:r>
    </w:p>
    <w:p w14:paraId="3961A1E8" w14:textId="77777777" w:rsidR="005D6DB7" w:rsidRPr="004A3F63" w:rsidRDefault="005D6DB7" w:rsidP="003A7783">
      <w:pPr>
        <w:numPr>
          <w:ilvl w:val="1"/>
          <w:numId w:val="122"/>
        </w:numPr>
        <w:spacing w:before="0" w:after="60" w:line="240" w:lineRule="auto"/>
        <w:jc w:val="both"/>
        <w:rPr>
          <w:rFonts w:ascii="Arial" w:hAnsi="Arial" w:cs="Arial"/>
        </w:rPr>
      </w:pPr>
      <w:r w:rsidRPr="004A3F63">
        <w:rPr>
          <w:rFonts w:ascii="Arial" w:hAnsi="Arial" w:cs="Arial"/>
        </w:rPr>
        <w:t>is registered under a law that provides for the registration of professional engineers; or</w:t>
      </w:r>
    </w:p>
    <w:p w14:paraId="718D1952" w14:textId="77777777" w:rsidR="005D6DB7" w:rsidRPr="004A3F63" w:rsidRDefault="005D6DB7" w:rsidP="003A7783">
      <w:pPr>
        <w:pStyle w:val="ListParagraph"/>
        <w:numPr>
          <w:ilvl w:val="0"/>
          <w:numId w:val="122"/>
        </w:numPr>
        <w:spacing w:before="0" w:after="60" w:line="240" w:lineRule="auto"/>
        <w:jc w:val="both"/>
        <w:rPr>
          <w:rFonts w:ascii="Arial" w:hAnsi="Arial" w:cs="Arial"/>
        </w:rPr>
      </w:pPr>
      <w:r w:rsidRPr="004A3F63">
        <w:rPr>
          <w:rFonts w:ascii="Arial" w:hAnsi="Arial" w:cs="Arial"/>
        </w:rPr>
        <w:t>is determined by the regulator to be a competent</w:t>
      </w:r>
      <w:r w:rsidRPr="004A3F63">
        <w:rPr>
          <w:rFonts w:ascii="Arial" w:hAnsi="Arial" w:cs="Arial"/>
          <w:spacing w:val="-1"/>
        </w:rPr>
        <w:t xml:space="preserve"> </w:t>
      </w:r>
      <w:r w:rsidRPr="004A3F63">
        <w:rPr>
          <w:rFonts w:ascii="Arial" w:hAnsi="Arial" w:cs="Arial"/>
        </w:rPr>
        <w:t>person.</w:t>
      </w:r>
    </w:p>
    <w:p w14:paraId="4D114909" w14:textId="77777777" w:rsidR="005D6DB7" w:rsidRPr="004A3F63" w:rsidRDefault="005D6DB7" w:rsidP="005D6DB7">
      <w:pPr>
        <w:spacing w:before="120" w:after="120" w:line="240" w:lineRule="auto"/>
        <w:rPr>
          <w:rFonts w:ascii="Arial" w:hAnsi="Arial" w:cs="Arial"/>
        </w:rPr>
      </w:pPr>
      <w:r w:rsidRPr="004A3F63">
        <w:rPr>
          <w:rFonts w:ascii="Arial" w:hAnsi="Arial" w:cs="Arial"/>
        </w:rPr>
        <w:t>In forming their opinion, competent persons may use the advice of other competent persons involved in the crane inspection who are not engineers.</w:t>
      </w:r>
    </w:p>
    <w:p w14:paraId="2B2BCDFD" w14:textId="4AB75881"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14" w:name="_TOC_250020"/>
      <w:bookmarkStart w:id="315" w:name="_Toc10707655"/>
      <w:bookmarkStart w:id="316" w:name="_Toc109245019"/>
      <w:r w:rsidRPr="00A833A8">
        <w:rPr>
          <w:rFonts w:ascii="Arial" w:hAnsi="Arial" w:cs="Arial"/>
          <w:b/>
          <w:bCs/>
          <w:caps/>
          <w:noProof/>
          <w:color w:val="7F7F7F" w:themeColor="text1" w:themeTint="80"/>
          <w:sz w:val="30"/>
          <w:szCs w:val="30"/>
          <w:lang w:eastAsia="en-AU"/>
        </w:rPr>
        <w:t>10.1.3</w:t>
      </w:r>
      <w:r w:rsidRPr="00A833A8">
        <w:rPr>
          <w:rFonts w:ascii="Arial" w:hAnsi="Arial" w:cs="Arial"/>
          <w:b/>
          <w:bCs/>
          <w:caps/>
          <w:noProof/>
          <w:color w:val="7F7F7F" w:themeColor="text1" w:themeTint="80"/>
          <w:sz w:val="30"/>
          <w:szCs w:val="30"/>
          <w:lang w:eastAsia="en-AU"/>
        </w:rPr>
        <w:tab/>
        <w:t xml:space="preserve">Altering a </w:t>
      </w:r>
      <w:bookmarkEnd w:id="314"/>
      <w:r w:rsidRPr="00A833A8">
        <w:rPr>
          <w:rFonts w:ascii="Arial" w:hAnsi="Arial" w:cs="Arial"/>
          <w:b/>
          <w:bCs/>
          <w:caps/>
          <w:noProof/>
          <w:color w:val="7F7F7F" w:themeColor="text1" w:themeTint="80"/>
          <w:sz w:val="30"/>
          <w:szCs w:val="30"/>
          <w:lang w:eastAsia="en-AU"/>
        </w:rPr>
        <w:t>crane</w:t>
      </w:r>
      <w:bookmarkEnd w:id="315"/>
      <w:bookmarkEnd w:id="316"/>
    </w:p>
    <w:p w14:paraId="4A8A3615"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an alteration has been made to the design of a crane, the competent person must be an engineer with suitable knowledge and experience. It is likely that the competent person will need to perform engineering calculations on the crane design to determine that it complies with relevant technical standards.</w:t>
      </w:r>
    </w:p>
    <w:p w14:paraId="33498EEF" w14:textId="35149C31" w:rsidR="005D6DB7" w:rsidRPr="00A833A8" w:rsidRDefault="005D6DB7" w:rsidP="00A833A8">
      <w:pPr>
        <w:widowControl w:val="0"/>
        <w:numPr>
          <w:ilvl w:val="1"/>
          <w:numId w:val="39"/>
        </w:numPr>
        <w:tabs>
          <w:tab w:val="left" w:pos="851"/>
        </w:tabs>
        <w:autoSpaceDE w:val="0"/>
        <w:autoSpaceDN w:val="0"/>
        <w:spacing w:before="482" w:after="0" w:line="240" w:lineRule="auto"/>
        <w:ind w:left="720" w:right="567"/>
        <w:outlineLvl w:val="1"/>
        <w:rPr>
          <w:rFonts w:ascii="Arial" w:eastAsia="Arial" w:hAnsi="Arial" w:cs="Arial"/>
          <w:color w:val="7030A0"/>
          <w:sz w:val="40"/>
          <w:szCs w:val="40"/>
        </w:rPr>
      </w:pPr>
      <w:bookmarkStart w:id="317" w:name="_Toc10707656"/>
      <w:r w:rsidRPr="00A833A8">
        <w:rPr>
          <w:rFonts w:ascii="Arial" w:eastAsia="Arial" w:hAnsi="Arial" w:cs="Arial"/>
          <w:color w:val="7030A0"/>
          <w:sz w:val="40"/>
          <w:szCs w:val="40"/>
        </w:rPr>
        <w:tab/>
      </w:r>
      <w:bookmarkStart w:id="318" w:name="_Toc109245020"/>
      <w:r w:rsidRPr="00A833A8">
        <w:rPr>
          <w:rFonts w:ascii="Arial" w:eastAsia="Arial" w:hAnsi="Arial" w:cs="Arial"/>
          <w:color w:val="7030A0"/>
          <w:sz w:val="40"/>
          <w:szCs w:val="40"/>
        </w:rPr>
        <w:t>Requirements for non-destructive testing</w:t>
      </w:r>
      <w:bookmarkEnd w:id="317"/>
      <w:bookmarkEnd w:id="318"/>
    </w:p>
    <w:p w14:paraId="27FD2F5B" w14:textId="004D277B" w:rsidR="005D6DB7" w:rsidRPr="004A3F63" w:rsidRDefault="005D6DB7" w:rsidP="005D6DB7">
      <w:pPr>
        <w:spacing w:before="120" w:after="120" w:line="240" w:lineRule="auto"/>
        <w:rPr>
          <w:rFonts w:ascii="Arial" w:hAnsi="Arial" w:cs="Arial"/>
        </w:rPr>
      </w:pPr>
      <w:r w:rsidRPr="004A3F63">
        <w:rPr>
          <w:rFonts w:ascii="Arial" w:hAnsi="Arial" w:cs="Arial"/>
        </w:rPr>
        <w:t xml:space="preserve">Non-destructive testing (NDT) is the testing of materials to detect internal, surface and concealed defects or discontinuities, using methods that do not damage or destroy the material under test. NDT of specific tower crane components must take place at set intervals (e.g. pre- erection tests and major inspection). </w:t>
      </w: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_Ref9321937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sidRPr="004864B0">
        <w:rPr>
          <w:rFonts w:ascii="Arial" w:hAnsi="Arial" w:cs="Arial"/>
          <w:color w:val="2E74B5" w:themeColor="accent1" w:themeShade="BF"/>
          <w:u w:val="single"/>
        </w:rPr>
        <w:t xml:space="preserve">Table </w:t>
      </w:r>
      <w:r w:rsidR="004864B0" w:rsidRPr="004864B0">
        <w:rPr>
          <w:rFonts w:ascii="Arial" w:hAnsi="Arial" w:cs="Arial"/>
          <w:noProof/>
          <w:color w:val="2E74B5" w:themeColor="accent1" w:themeShade="BF"/>
          <w:u w:val="single"/>
        </w:rPr>
        <w:t>1</w:t>
      </w:r>
      <w:r w:rsidRPr="004A3F63">
        <w:rPr>
          <w:rFonts w:ascii="Arial" w:hAnsi="Arial" w:cs="Arial"/>
          <w:color w:val="2E74B5" w:themeColor="accent1" w:themeShade="BF"/>
          <w:u w:val="single"/>
        </w:rPr>
        <w:fldChar w:fldCharType="end"/>
      </w:r>
      <w:r w:rsidRPr="004A3F63">
        <w:rPr>
          <w:rFonts w:ascii="Arial" w:hAnsi="Arial" w:cs="Arial"/>
        </w:rPr>
        <w:t xml:space="preserve"> specifies the minimum frequency of NDT for particular crane components.</w:t>
      </w:r>
    </w:p>
    <w:p w14:paraId="370E894E" w14:textId="77777777" w:rsidR="005D6DB7" w:rsidRPr="004A3F63" w:rsidRDefault="005D6DB7" w:rsidP="005D6DB7">
      <w:pPr>
        <w:spacing w:before="120" w:after="120" w:line="240" w:lineRule="auto"/>
        <w:rPr>
          <w:rFonts w:ascii="Arial" w:hAnsi="Arial" w:cs="Arial"/>
        </w:rPr>
      </w:pPr>
      <w:r w:rsidRPr="004A3F63">
        <w:rPr>
          <w:rFonts w:ascii="Arial" w:hAnsi="Arial" w:cs="Arial"/>
        </w:rPr>
        <w:t>All NDT must be carried out by a competent person who has been accredited by the NATA. The results of NDT must be available at the workplace where the crane is erected.</w:t>
      </w:r>
    </w:p>
    <w:p w14:paraId="43B6479B" w14:textId="77777777" w:rsidR="005D6DB7" w:rsidRPr="004A3F63" w:rsidRDefault="005D6DB7" w:rsidP="005D6DB7">
      <w:pPr>
        <w:spacing w:before="120" w:after="120" w:line="240" w:lineRule="auto"/>
        <w:rPr>
          <w:rFonts w:ascii="Arial" w:hAnsi="Arial" w:cs="Arial"/>
        </w:rPr>
        <w:sectPr w:rsidR="005D6DB7" w:rsidRPr="004A3F63" w:rsidSect="00F6185E">
          <w:pgSz w:w="11907" w:h="16840" w:code="9"/>
          <w:pgMar w:top="851" w:right="850" w:bottom="993" w:left="851" w:header="567" w:footer="567" w:gutter="0"/>
          <w:cols w:space="720"/>
          <w:docGrid w:linePitch="299"/>
        </w:sectPr>
      </w:pPr>
      <w:r w:rsidRPr="004A3F63">
        <w:rPr>
          <w:rFonts w:ascii="Arial" w:hAnsi="Arial" w:cs="Arial"/>
        </w:rPr>
        <w:t>When using NDT for the detection of cracks in metals, this does not necessarily require the removal of paint.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98"/>
        <w:gridCol w:w="2313"/>
      </w:tblGrid>
      <w:tr w:rsidR="005D6DB7" w:rsidRPr="004A3F63" w14:paraId="58B1152B" w14:textId="77777777" w:rsidTr="008C079B">
        <w:trPr>
          <w:trHeight w:val="424"/>
        </w:trPr>
        <w:tc>
          <w:tcPr>
            <w:tcW w:w="4253" w:type="dxa"/>
            <w:shd w:val="clear" w:color="auto" w:fill="DEEAF6" w:themeFill="accent1" w:themeFillTint="33"/>
          </w:tcPr>
          <w:p w14:paraId="42E5F015" w14:textId="77777777" w:rsidR="005D6DB7" w:rsidRPr="004A3F63" w:rsidRDefault="005D6DB7" w:rsidP="005D6DB7">
            <w:pPr>
              <w:spacing w:before="0" w:after="0" w:line="240" w:lineRule="auto"/>
              <w:ind w:firstLine="166"/>
              <w:rPr>
                <w:rFonts w:ascii="Arial" w:hAnsi="Arial" w:cs="Arial"/>
                <w:b/>
                <w:sz w:val="24"/>
                <w:szCs w:val="24"/>
                <w:lang w:eastAsia="en-AU"/>
              </w:rPr>
            </w:pPr>
            <w:r w:rsidRPr="004A3F63">
              <w:rPr>
                <w:rFonts w:ascii="Arial" w:hAnsi="Arial" w:cs="Arial"/>
                <w:b/>
                <w:sz w:val="24"/>
                <w:szCs w:val="24"/>
                <w:lang w:eastAsia="en-AU"/>
              </w:rPr>
              <w:lastRenderedPageBreak/>
              <w:t>Component tested</w:t>
            </w:r>
          </w:p>
        </w:tc>
        <w:tc>
          <w:tcPr>
            <w:tcW w:w="3298" w:type="dxa"/>
            <w:shd w:val="clear" w:color="auto" w:fill="DEEAF6" w:themeFill="accent1" w:themeFillTint="33"/>
          </w:tcPr>
          <w:p w14:paraId="0A382941" w14:textId="77777777" w:rsidR="005D6DB7" w:rsidRPr="004A3F63" w:rsidRDefault="005D6DB7" w:rsidP="005D6DB7">
            <w:pPr>
              <w:spacing w:before="0" w:after="0" w:line="240" w:lineRule="auto"/>
              <w:ind w:firstLine="142"/>
              <w:rPr>
                <w:rFonts w:ascii="Arial" w:hAnsi="Arial" w:cs="Arial"/>
                <w:b/>
                <w:sz w:val="24"/>
                <w:szCs w:val="24"/>
                <w:lang w:eastAsia="en-AU"/>
              </w:rPr>
            </w:pPr>
            <w:r w:rsidRPr="004A3F63">
              <w:rPr>
                <w:rFonts w:ascii="Arial" w:hAnsi="Arial" w:cs="Arial"/>
                <w:b/>
                <w:sz w:val="24"/>
                <w:szCs w:val="24"/>
                <w:lang w:eastAsia="en-AU"/>
              </w:rPr>
              <w:t>NDT description</w:t>
            </w:r>
          </w:p>
        </w:tc>
        <w:tc>
          <w:tcPr>
            <w:tcW w:w="2313" w:type="dxa"/>
            <w:shd w:val="clear" w:color="auto" w:fill="DEEAF6" w:themeFill="accent1" w:themeFillTint="33"/>
          </w:tcPr>
          <w:p w14:paraId="27934B00" w14:textId="77777777" w:rsidR="005D6DB7" w:rsidRPr="004A3F63" w:rsidRDefault="005D6DB7" w:rsidP="005D6DB7">
            <w:pPr>
              <w:spacing w:before="0" w:after="0" w:line="240" w:lineRule="auto"/>
              <w:ind w:firstLine="142"/>
              <w:rPr>
                <w:rFonts w:ascii="Arial" w:hAnsi="Arial" w:cs="Arial"/>
                <w:b/>
                <w:sz w:val="24"/>
                <w:szCs w:val="24"/>
                <w:lang w:eastAsia="en-AU"/>
              </w:rPr>
            </w:pPr>
            <w:r w:rsidRPr="004A3F63">
              <w:rPr>
                <w:rFonts w:ascii="Arial" w:hAnsi="Arial" w:cs="Arial"/>
                <w:b/>
                <w:sz w:val="24"/>
                <w:szCs w:val="24"/>
                <w:lang w:eastAsia="en-AU"/>
              </w:rPr>
              <w:t>NDT frequency</w:t>
            </w:r>
          </w:p>
        </w:tc>
      </w:tr>
      <w:tr w:rsidR="005D6DB7" w:rsidRPr="004A3F63" w14:paraId="337EDE25" w14:textId="77777777" w:rsidTr="008C079B">
        <w:trPr>
          <w:trHeight w:val="372"/>
        </w:trPr>
        <w:tc>
          <w:tcPr>
            <w:tcW w:w="4253" w:type="dxa"/>
          </w:tcPr>
          <w:p w14:paraId="1C85E81E"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Band brake welds (where applicable)</w:t>
            </w:r>
          </w:p>
        </w:tc>
        <w:tc>
          <w:tcPr>
            <w:tcW w:w="3298" w:type="dxa"/>
            <w:shd w:val="clear" w:color="auto" w:fill="DEEAF6" w:themeFill="accent1" w:themeFillTint="33"/>
          </w:tcPr>
          <w:p w14:paraId="5826840A"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w:t>
            </w:r>
          </w:p>
        </w:tc>
        <w:tc>
          <w:tcPr>
            <w:tcW w:w="2313" w:type="dxa"/>
          </w:tcPr>
          <w:p w14:paraId="58A455DD"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Pre-erection</w:t>
            </w:r>
          </w:p>
        </w:tc>
      </w:tr>
      <w:tr w:rsidR="005D6DB7" w:rsidRPr="004A3F63" w14:paraId="2457CF8C" w14:textId="77777777" w:rsidTr="008C079B">
        <w:trPr>
          <w:trHeight w:val="1384"/>
        </w:trPr>
        <w:tc>
          <w:tcPr>
            <w:tcW w:w="4253" w:type="dxa"/>
          </w:tcPr>
          <w:p w14:paraId="251D09A2"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Slew ring bolts (where slew ring has to be split at disassembly)</w:t>
            </w:r>
          </w:p>
        </w:tc>
        <w:tc>
          <w:tcPr>
            <w:tcW w:w="3298" w:type="dxa"/>
            <w:shd w:val="clear" w:color="auto" w:fill="DEEAF6" w:themeFill="accent1" w:themeFillTint="33"/>
          </w:tcPr>
          <w:p w14:paraId="66075DAC"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Comply with crane manufacturer’s instructions (may require 100 % bolts). Otherwise crack test minimum 10 % bolts*</w:t>
            </w:r>
          </w:p>
        </w:tc>
        <w:tc>
          <w:tcPr>
            <w:tcW w:w="2313" w:type="dxa"/>
          </w:tcPr>
          <w:p w14:paraId="43A176D0"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Pre-erection</w:t>
            </w:r>
          </w:p>
        </w:tc>
      </w:tr>
      <w:tr w:rsidR="005D6DB7" w:rsidRPr="004A3F63" w14:paraId="14747602" w14:textId="77777777" w:rsidTr="008C079B">
        <w:trPr>
          <w:trHeight w:val="626"/>
        </w:trPr>
        <w:tc>
          <w:tcPr>
            <w:tcW w:w="4253" w:type="dxa"/>
          </w:tcPr>
          <w:p w14:paraId="57C1FA5C"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Tower bolts</w:t>
            </w:r>
          </w:p>
        </w:tc>
        <w:tc>
          <w:tcPr>
            <w:tcW w:w="3298" w:type="dxa"/>
            <w:shd w:val="clear" w:color="auto" w:fill="DEEAF6" w:themeFill="accent1" w:themeFillTint="33"/>
          </w:tcPr>
          <w:p w14:paraId="47AE86B8"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 minimum 10 % bolts*</w:t>
            </w:r>
          </w:p>
        </w:tc>
        <w:tc>
          <w:tcPr>
            <w:tcW w:w="2313" w:type="dxa"/>
          </w:tcPr>
          <w:p w14:paraId="0D731EE2"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Pre-erection</w:t>
            </w:r>
          </w:p>
        </w:tc>
      </w:tr>
      <w:tr w:rsidR="005D6DB7" w:rsidRPr="004A3F63" w14:paraId="40D4CFDA" w14:textId="77777777" w:rsidTr="008C079B">
        <w:trPr>
          <w:trHeight w:val="372"/>
        </w:trPr>
        <w:tc>
          <w:tcPr>
            <w:tcW w:w="4253" w:type="dxa"/>
          </w:tcPr>
          <w:p w14:paraId="52DFDD27"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Aluminium sheaves</w:t>
            </w:r>
          </w:p>
        </w:tc>
        <w:tc>
          <w:tcPr>
            <w:tcW w:w="3298" w:type="dxa"/>
            <w:shd w:val="clear" w:color="auto" w:fill="DEEAF6" w:themeFill="accent1" w:themeFillTint="33"/>
          </w:tcPr>
          <w:p w14:paraId="7134045F"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w:t>
            </w:r>
          </w:p>
        </w:tc>
        <w:tc>
          <w:tcPr>
            <w:tcW w:w="2313" w:type="dxa"/>
          </w:tcPr>
          <w:p w14:paraId="73989D3B"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Pre-erection</w:t>
            </w:r>
          </w:p>
        </w:tc>
      </w:tr>
      <w:tr w:rsidR="005D6DB7" w:rsidRPr="004A3F63" w14:paraId="18F12653" w14:textId="77777777" w:rsidTr="008C079B">
        <w:trPr>
          <w:trHeight w:val="372"/>
        </w:trPr>
        <w:tc>
          <w:tcPr>
            <w:tcW w:w="4253" w:type="dxa"/>
          </w:tcPr>
          <w:p w14:paraId="3F36BBEE"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Slew ring bolts (all slew rings)</w:t>
            </w:r>
          </w:p>
        </w:tc>
        <w:tc>
          <w:tcPr>
            <w:tcW w:w="3298" w:type="dxa"/>
            <w:shd w:val="clear" w:color="auto" w:fill="DEEAF6" w:themeFill="accent1" w:themeFillTint="33"/>
          </w:tcPr>
          <w:p w14:paraId="31D47C38"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 all bolts</w:t>
            </w:r>
          </w:p>
        </w:tc>
        <w:tc>
          <w:tcPr>
            <w:tcW w:w="2313" w:type="dxa"/>
          </w:tcPr>
          <w:p w14:paraId="3FAE3341"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5 years</w:t>
            </w:r>
          </w:p>
        </w:tc>
      </w:tr>
      <w:tr w:rsidR="005D6DB7" w:rsidRPr="004A3F63" w14:paraId="20ECECE4" w14:textId="77777777" w:rsidTr="008C079B">
        <w:trPr>
          <w:trHeight w:val="374"/>
        </w:trPr>
        <w:tc>
          <w:tcPr>
            <w:tcW w:w="4253" w:type="dxa"/>
          </w:tcPr>
          <w:p w14:paraId="7657EC3B"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Boom chord thickness</w:t>
            </w:r>
          </w:p>
        </w:tc>
        <w:tc>
          <w:tcPr>
            <w:tcW w:w="3298" w:type="dxa"/>
            <w:shd w:val="clear" w:color="auto" w:fill="DEEAF6" w:themeFill="accent1" w:themeFillTint="33"/>
          </w:tcPr>
          <w:p w14:paraId="260E8879"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Material thickness testing</w:t>
            </w:r>
          </w:p>
        </w:tc>
        <w:tc>
          <w:tcPr>
            <w:tcW w:w="2313" w:type="dxa"/>
          </w:tcPr>
          <w:p w14:paraId="1696594F"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10 years</w:t>
            </w:r>
          </w:p>
        </w:tc>
      </w:tr>
      <w:tr w:rsidR="005D6DB7" w:rsidRPr="004A3F63" w14:paraId="409B91F6" w14:textId="77777777" w:rsidTr="008C079B">
        <w:trPr>
          <w:trHeight w:val="372"/>
        </w:trPr>
        <w:tc>
          <w:tcPr>
            <w:tcW w:w="4253" w:type="dxa"/>
          </w:tcPr>
          <w:p w14:paraId="3C489B5A"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Slew ring</w:t>
            </w:r>
          </w:p>
        </w:tc>
        <w:tc>
          <w:tcPr>
            <w:tcW w:w="3298" w:type="dxa"/>
            <w:shd w:val="clear" w:color="auto" w:fill="DEEAF6" w:themeFill="accent1" w:themeFillTint="33"/>
          </w:tcPr>
          <w:p w14:paraId="487CB232"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w:t>
            </w:r>
          </w:p>
        </w:tc>
        <w:tc>
          <w:tcPr>
            <w:tcW w:w="2313" w:type="dxa"/>
          </w:tcPr>
          <w:p w14:paraId="72CD1495"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10 years</w:t>
            </w:r>
          </w:p>
        </w:tc>
      </w:tr>
      <w:tr w:rsidR="005D6DB7" w:rsidRPr="004A3F63" w14:paraId="79F6FD21" w14:textId="77777777" w:rsidTr="008C079B">
        <w:trPr>
          <w:trHeight w:val="372"/>
        </w:trPr>
        <w:tc>
          <w:tcPr>
            <w:tcW w:w="4253" w:type="dxa"/>
          </w:tcPr>
          <w:p w14:paraId="2B3B71B2"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Boom lacing welds</w:t>
            </w:r>
          </w:p>
        </w:tc>
        <w:tc>
          <w:tcPr>
            <w:tcW w:w="3298" w:type="dxa"/>
            <w:shd w:val="clear" w:color="auto" w:fill="DEEAF6" w:themeFill="accent1" w:themeFillTint="33"/>
          </w:tcPr>
          <w:p w14:paraId="22857FA6"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 minimum 10%</w:t>
            </w:r>
          </w:p>
        </w:tc>
        <w:tc>
          <w:tcPr>
            <w:tcW w:w="2313" w:type="dxa"/>
          </w:tcPr>
          <w:p w14:paraId="767ECFCE"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10 years</w:t>
            </w:r>
          </w:p>
        </w:tc>
      </w:tr>
      <w:tr w:rsidR="005D6DB7" w:rsidRPr="004A3F63" w14:paraId="0687C0F5" w14:textId="77777777" w:rsidTr="008C079B">
        <w:trPr>
          <w:trHeight w:val="625"/>
        </w:trPr>
        <w:tc>
          <w:tcPr>
            <w:tcW w:w="4253" w:type="dxa"/>
          </w:tcPr>
          <w:p w14:paraId="1359DF64"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A-frame (all connector welds on primary chords)</w:t>
            </w:r>
          </w:p>
        </w:tc>
        <w:tc>
          <w:tcPr>
            <w:tcW w:w="3298" w:type="dxa"/>
            <w:shd w:val="clear" w:color="auto" w:fill="DEEAF6" w:themeFill="accent1" w:themeFillTint="33"/>
          </w:tcPr>
          <w:p w14:paraId="79DBB14D"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w:t>
            </w:r>
          </w:p>
        </w:tc>
        <w:tc>
          <w:tcPr>
            <w:tcW w:w="2313" w:type="dxa"/>
          </w:tcPr>
          <w:p w14:paraId="7C2DDD17"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10 years</w:t>
            </w:r>
          </w:p>
        </w:tc>
      </w:tr>
      <w:tr w:rsidR="005D6DB7" w:rsidRPr="004A3F63" w14:paraId="1383DA38" w14:textId="77777777" w:rsidTr="008C079B">
        <w:trPr>
          <w:trHeight w:val="372"/>
        </w:trPr>
        <w:tc>
          <w:tcPr>
            <w:tcW w:w="4253" w:type="dxa"/>
          </w:tcPr>
          <w:p w14:paraId="21022563"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A-frame lacing welds</w:t>
            </w:r>
          </w:p>
        </w:tc>
        <w:tc>
          <w:tcPr>
            <w:tcW w:w="3298" w:type="dxa"/>
            <w:shd w:val="clear" w:color="auto" w:fill="DEEAF6" w:themeFill="accent1" w:themeFillTint="33"/>
          </w:tcPr>
          <w:p w14:paraId="6A610B26"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 minimum 10%</w:t>
            </w:r>
          </w:p>
        </w:tc>
        <w:tc>
          <w:tcPr>
            <w:tcW w:w="2313" w:type="dxa"/>
          </w:tcPr>
          <w:p w14:paraId="27F595E2"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10 years</w:t>
            </w:r>
          </w:p>
        </w:tc>
      </w:tr>
      <w:tr w:rsidR="005D6DB7" w:rsidRPr="004A3F63" w14:paraId="3A8FAFBA" w14:textId="77777777" w:rsidTr="008C079B">
        <w:trPr>
          <w:trHeight w:val="372"/>
        </w:trPr>
        <w:tc>
          <w:tcPr>
            <w:tcW w:w="4253" w:type="dxa"/>
          </w:tcPr>
          <w:p w14:paraId="44574506" w14:textId="77777777" w:rsidR="005D6DB7" w:rsidRPr="004A3F63" w:rsidRDefault="005D6DB7" w:rsidP="005D6DB7">
            <w:pPr>
              <w:spacing w:before="0" w:after="0" w:line="240" w:lineRule="auto"/>
              <w:ind w:left="227" w:hanging="85"/>
              <w:jc w:val="both"/>
              <w:rPr>
                <w:rFonts w:ascii="Arial" w:hAnsi="Arial" w:cs="Arial"/>
                <w:b/>
                <w:bCs/>
                <w:szCs w:val="22"/>
                <w:lang w:eastAsia="en-AU"/>
              </w:rPr>
            </w:pPr>
            <w:r w:rsidRPr="004A3F63">
              <w:rPr>
                <w:rFonts w:ascii="Arial" w:hAnsi="Arial" w:cs="Arial"/>
                <w:b/>
                <w:bCs/>
                <w:szCs w:val="22"/>
                <w:lang w:eastAsia="en-AU"/>
              </w:rPr>
              <w:t>Hook</w:t>
            </w:r>
          </w:p>
        </w:tc>
        <w:tc>
          <w:tcPr>
            <w:tcW w:w="3298" w:type="dxa"/>
            <w:shd w:val="clear" w:color="auto" w:fill="DEEAF6" w:themeFill="accent1" w:themeFillTint="33"/>
          </w:tcPr>
          <w:p w14:paraId="62FFD73C"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Crack test</w:t>
            </w:r>
          </w:p>
        </w:tc>
        <w:tc>
          <w:tcPr>
            <w:tcW w:w="2313" w:type="dxa"/>
          </w:tcPr>
          <w:p w14:paraId="0BF113C2" w14:textId="77777777" w:rsidR="005D6DB7" w:rsidRPr="004A3F63" w:rsidRDefault="005D6DB7" w:rsidP="005D6DB7">
            <w:pPr>
              <w:spacing w:before="0" w:after="0" w:line="240" w:lineRule="auto"/>
              <w:ind w:left="227" w:hanging="85"/>
              <w:jc w:val="both"/>
              <w:rPr>
                <w:rFonts w:ascii="Arial" w:hAnsi="Arial" w:cs="Arial"/>
                <w:bCs/>
                <w:szCs w:val="22"/>
                <w:lang w:eastAsia="en-AU"/>
              </w:rPr>
            </w:pPr>
            <w:r w:rsidRPr="004A3F63">
              <w:rPr>
                <w:rFonts w:ascii="Arial" w:hAnsi="Arial" w:cs="Arial"/>
                <w:bCs/>
                <w:szCs w:val="22"/>
                <w:lang w:eastAsia="en-AU"/>
              </w:rPr>
              <w:t>10 years</w:t>
            </w:r>
          </w:p>
        </w:tc>
      </w:tr>
      <w:tr w:rsidR="005D6DB7" w:rsidRPr="004A3F63" w14:paraId="2BF5CE8E" w14:textId="77777777" w:rsidTr="008C079B">
        <w:trPr>
          <w:trHeight w:val="374"/>
        </w:trPr>
        <w:tc>
          <w:tcPr>
            <w:tcW w:w="4253" w:type="dxa"/>
          </w:tcPr>
          <w:p w14:paraId="35553987" w14:textId="77777777" w:rsidR="005D6DB7" w:rsidRPr="004A3F63" w:rsidRDefault="005D6DB7" w:rsidP="005D6DB7">
            <w:pPr>
              <w:spacing w:before="0" w:after="0" w:line="240" w:lineRule="auto"/>
              <w:ind w:left="227" w:hanging="85"/>
              <w:jc w:val="both"/>
              <w:rPr>
                <w:rFonts w:ascii="Arial" w:hAnsi="Arial" w:cs="Arial"/>
                <w:b/>
                <w:bCs/>
                <w:sz w:val="20"/>
                <w:lang w:eastAsia="en-AU"/>
              </w:rPr>
            </w:pPr>
            <w:r w:rsidRPr="004A3F63">
              <w:rPr>
                <w:rFonts w:ascii="Arial" w:hAnsi="Arial" w:cs="Arial"/>
                <w:b/>
                <w:bCs/>
                <w:sz w:val="20"/>
                <w:lang w:eastAsia="en-AU"/>
              </w:rPr>
              <w:t>Welds on hook trolley</w:t>
            </w:r>
          </w:p>
        </w:tc>
        <w:tc>
          <w:tcPr>
            <w:tcW w:w="3298" w:type="dxa"/>
            <w:shd w:val="clear" w:color="auto" w:fill="DEEAF6" w:themeFill="accent1" w:themeFillTint="33"/>
          </w:tcPr>
          <w:p w14:paraId="218CCA69" w14:textId="77777777" w:rsidR="005D6DB7" w:rsidRPr="004A3F63" w:rsidRDefault="005D6DB7" w:rsidP="005D6DB7">
            <w:pPr>
              <w:spacing w:before="0" w:after="0" w:line="240" w:lineRule="auto"/>
              <w:ind w:left="227" w:hanging="85"/>
              <w:jc w:val="both"/>
              <w:rPr>
                <w:rFonts w:ascii="Arial" w:hAnsi="Arial" w:cs="Arial"/>
                <w:bCs/>
                <w:sz w:val="20"/>
                <w:lang w:eastAsia="en-AU"/>
              </w:rPr>
            </w:pPr>
            <w:r w:rsidRPr="004A3F63">
              <w:rPr>
                <w:rFonts w:ascii="Arial" w:hAnsi="Arial" w:cs="Arial"/>
                <w:bCs/>
                <w:sz w:val="20"/>
                <w:lang w:eastAsia="en-AU"/>
              </w:rPr>
              <w:t>Crack test</w:t>
            </w:r>
          </w:p>
        </w:tc>
        <w:tc>
          <w:tcPr>
            <w:tcW w:w="2313" w:type="dxa"/>
          </w:tcPr>
          <w:p w14:paraId="313DD3DF" w14:textId="77777777" w:rsidR="005D6DB7" w:rsidRPr="004A3F63" w:rsidRDefault="005D6DB7" w:rsidP="005D6DB7">
            <w:pPr>
              <w:spacing w:before="0" w:after="0" w:line="240" w:lineRule="auto"/>
              <w:ind w:left="227" w:hanging="85"/>
              <w:jc w:val="both"/>
              <w:rPr>
                <w:rFonts w:ascii="Arial" w:hAnsi="Arial" w:cs="Arial"/>
                <w:bCs/>
                <w:sz w:val="20"/>
                <w:lang w:eastAsia="en-AU"/>
              </w:rPr>
            </w:pPr>
            <w:r w:rsidRPr="004A3F63">
              <w:rPr>
                <w:rFonts w:ascii="Arial" w:hAnsi="Arial" w:cs="Arial"/>
                <w:bCs/>
                <w:sz w:val="20"/>
                <w:lang w:eastAsia="en-AU"/>
              </w:rPr>
              <w:t>10 years</w:t>
            </w:r>
          </w:p>
        </w:tc>
      </w:tr>
    </w:tbl>
    <w:p w14:paraId="1001EE70" w14:textId="313E8A41" w:rsidR="005D6DB7" w:rsidRPr="004A3F63" w:rsidRDefault="005D6DB7" w:rsidP="005D6DB7">
      <w:pPr>
        <w:keepNext/>
        <w:spacing w:before="0" w:line="240" w:lineRule="auto"/>
        <w:rPr>
          <w:rFonts w:ascii="Arial" w:hAnsi="Arial" w:cs="Arial"/>
          <w:i/>
          <w:iCs/>
          <w:color w:val="44546A" w:themeColor="text2"/>
          <w:sz w:val="18"/>
          <w:szCs w:val="18"/>
        </w:rPr>
      </w:pPr>
      <w:bookmarkStart w:id="319" w:name="_Ref9321937"/>
      <w:r w:rsidRPr="004A3F63">
        <w:rPr>
          <w:rFonts w:ascii="Arial" w:hAnsi="Arial" w:cs="Arial"/>
          <w:i/>
          <w:iCs/>
          <w:color w:val="44546A" w:themeColor="text2"/>
          <w:sz w:val="18"/>
          <w:szCs w:val="18"/>
        </w:rPr>
        <w:t xml:space="preserve">Table </w:t>
      </w:r>
      <w:r w:rsidRPr="004A3F63">
        <w:rPr>
          <w:rFonts w:ascii="Arial" w:hAnsi="Arial" w:cs="Arial"/>
          <w:i/>
          <w:iCs/>
          <w:color w:val="44546A" w:themeColor="text2"/>
          <w:sz w:val="18"/>
          <w:szCs w:val="18"/>
        </w:rPr>
        <w:fldChar w:fldCharType="begin"/>
      </w:r>
      <w:r w:rsidRPr="004A3F63">
        <w:rPr>
          <w:rFonts w:ascii="Arial" w:hAnsi="Arial" w:cs="Arial"/>
          <w:i/>
          <w:iCs/>
          <w:color w:val="44546A" w:themeColor="text2"/>
          <w:sz w:val="18"/>
          <w:szCs w:val="18"/>
        </w:rPr>
        <w:instrText xml:space="preserve"> SEQ Table \* ARABIC </w:instrText>
      </w:r>
      <w:r w:rsidRPr="004A3F63">
        <w:rPr>
          <w:rFonts w:ascii="Arial" w:hAnsi="Arial" w:cs="Arial"/>
          <w:i/>
          <w:iCs/>
          <w:color w:val="44546A" w:themeColor="text2"/>
          <w:sz w:val="18"/>
          <w:szCs w:val="18"/>
        </w:rPr>
        <w:fldChar w:fldCharType="separate"/>
      </w:r>
      <w:r w:rsidR="004864B0">
        <w:rPr>
          <w:rFonts w:ascii="Arial" w:hAnsi="Arial" w:cs="Arial"/>
          <w:i/>
          <w:iCs/>
          <w:noProof/>
          <w:color w:val="44546A" w:themeColor="text2"/>
          <w:sz w:val="18"/>
          <w:szCs w:val="18"/>
        </w:rPr>
        <w:t>1</w:t>
      </w:r>
      <w:r w:rsidRPr="004A3F63">
        <w:rPr>
          <w:rFonts w:ascii="Arial" w:hAnsi="Arial" w:cs="Arial"/>
          <w:i/>
          <w:iCs/>
          <w:noProof/>
          <w:color w:val="44546A" w:themeColor="text2"/>
          <w:sz w:val="18"/>
          <w:szCs w:val="18"/>
        </w:rPr>
        <w:fldChar w:fldCharType="end"/>
      </w:r>
      <w:bookmarkEnd w:id="319"/>
      <w:r w:rsidRPr="004A3F63">
        <w:rPr>
          <w:rFonts w:ascii="Arial" w:hAnsi="Arial" w:cs="Arial"/>
          <w:i/>
          <w:iCs/>
          <w:color w:val="44546A" w:themeColor="text2"/>
          <w:sz w:val="18"/>
          <w:szCs w:val="18"/>
        </w:rPr>
        <w:t>- Frequency of NDT testing for specific tower crane components</w:t>
      </w:r>
    </w:p>
    <w:p w14:paraId="3524F1CA" w14:textId="77777777" w:rsidR="005D6DB7" w:rsidRPr="004A3F63" w:rsidRDefault="005D6DB7" w:rsidP="005D6DB7">
      <w:pPr>
        <w:spacing w:line="240" w:lineRule="auto"/>
        <w:ind w:left="538" w:hanging="538"/>
        <w:rPr>
          <w:rFonts w:ascii="Arial" w:hAnsi="Arial" w:cs="Arial"/>
        </w:rPr>
      </w:pPr>
      <w:r w:rsidRPr="004A3F63">
        <w:rPr>
          <w:rFonts w:ascii="Arial" w:hAnsi="Arial" w:cs="Arial"/>
        </w:rPr>
        <w:t>*Note: where any defective bolts are located, all of the remaining bolts are to be crack tested.</w:t>
      </w:r>
    </w:p>
    <w:p w14:paraId="655CA793" w14:textId="3CD07B15"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20" w:name="_TOC_250018"/>
      <w:bookmarkStart w:id="321" w:name="_Toc10707657"/>
      <w:bookmarkStart w:id="322" w:name="_Toc109245021"/>
      <w:r w:rsidRPr="00A833A8">
        <w:rPr>
          <w:rFonts w:ascii="Arial" w:hAnsi="Arial" w:cs="Arial"/>
          <w:b/>
          <w:bCs/>
          <w:caps/>
          <w:noProof/>
          <w:color w:val="7F7F7F" w:themeColor="text1" w:themeTint="80"/>
          <w:sz w:val="30"/>
          <w:szCs w:val="30"/>
          <w:lang w:eastAsia="en-AU"/>
        </w:rPr>
        <w:t>10.2.1</w:t>
      </w:r>
      <w:r w:rsidRPr="00A833A8">
        <w:rPr>
          <w:rFonts w:ascii="Arial" w:hAnsi="Arial" w:cs="Arial"/>
          <w:b/>
          <w:bCs/>
          <w:caps/>
          <w:noProof/>
          <w:color w:val="7F7F7F" w:themeColor="text1" w:themeTint="80"/>
          <w:sz w:val="30"/>
          <w:szCs w:val="30"/>
          <w:lang w:eastAsia="en-AU"/>
        </w:rPr>
        <w:tab/>
        <w:t xml:space="preserve">Crack testing of slew ring </w:t>
      </w:r>
      <w:bookmarkEnd w:id="320"/>
      <w:r w:rsidRPr="00A833A8">
        <w:rPr>
          <w:rFonts w:ascii="Arial" w:hAnsi="Arial" w:cs="Arial"/>
          <w:b/>
          <w:bCs/>
          <w:caps/>
          <w:noProof/>
          <w:color w:val="7F7F7F" w:themeColor="text1" w:themeTint="80"/>
          <w:sz w:val="30"/>
          <w:szCs w:val="30"/>
          <w:lang w:eastAsia="en-AU"/>
        </w:rPr>
        <w:t>bolts</w:t>
      </w:r>
      <w:bookmarkEnd w:id="321"/>
      <w:bookmarkEnd w:id="322"/>
    </w:p>
    <w:p w14:paraId="2E95A066" w14:textId="77777777" w:rsidR="005D6DB7" w:rsidRPr="004A3F63" w:rsidRDefault="005D6DB7" w:rsidP="005D6DB7">
      <w:pPr>
        <w:spacing w:before="120" w:after="120" w:line="240" w:lineRule="auto"/>
        <w:ind w:right="1135"/>
        <w:rPr>
          <w:rFonts w:ascii="Arial" w:hAnsi="Arial" w:cs="Arial"/>
        </w:rPr>
      </w:pPr>
      <w:r w:rsidRPr="004A3F63">
        <w:rPr>
          <w:rFonts w:ascii="Arial" w:hAnsi="Arial" w:cs="Arial"/>
        </w:rPr>
        <w:t>The integrity of slew ring bolts is critical for ensuring both the machine deck and boom remain attached to the tower. Slew ring bolts may become damaged, and their effective life reduced if bolts are either under or over-torqued.</w:t>
      </w:r>
    </w:p>
    <w:p w14:paraId="3D373568" w14:textId="77777777" w:rsidR="005D6DB7" w:rsidRPr="004A3F63" w:rsidRDefault="005D6DB7" w:rsidP="005D6DB7">
      <w:pPr>
        <w:spacing w:before="120" w:after="120" w:line="240" w:lineRule="auto"/>
        <w:ind w:right="948"/>
        <w:rPr>
          <w:rFonts w:ascii="Arial" w:hAnsi="Arial" w:cs="Arial"/>
        </w:rPr>
      </w:pPr>
      <w:r w:rsidRPr="004A3F63">
        <w:rPr>
          <w:rFonts w:ascii="Arial" w:hAnsi="Arial" w:cs="Arial"/>
        </w:rPr>
        <w:t xml:space="preserve">For tower cranes where the slew ring must be split each time the crane is moved (e.g. </w:t>
      </w:r>
      <w:proofErr w:type="spellStart"/>
      <w:r w:rsidRPr="004A3F63">
        <w:rPr>
          <w:rFonts w:ascii="Arial" w:hAnsi="Arial" w:cs="Arial"/>
        </w:rPr>
        <w:t>Favco</w:t>
      </w:r>
      <w:proofErr w:type="spellEnd"/>
      <w:r w:rsidRPr="004A3F63">
        <w:rPr>
          <w:rFonts w:ascii="Arial" w:hAnsi="Arial" w:cs="Arial"/>
        </w:rPr>
        <w:t xml:space="preserve"> 1500), 10 per cent of slew ring bolts must undergo NDT. Bolts to be tested are to be selected from the slew ring by a competent person. If any cracks are detected, all bolts must be tested.</w:t>
      </w:r>
    </w:p>
    <w:p w14:paraId="0A08B425" w14:textId="77777777" w:rsidR="005D6DB7" w:rsidRPr="004A3F63" w:rsidRDefault="005D6DB7" w:rsidP="005D6DB7">
      <w:pPr>
        <w:spacing w:before="120" w:after="120" w:line="240" w:lineRule="auto"/>
        <w:ind w:right="981"/>
        <w:rPr>
          <w:rFonts w:ascii="Arial" w:hAnsi="Arial" w:cs="Arial"/>
        </w:rPr>
      </w:pPr>
      <w:r w:rsidRPr="004A3F63">
        <w:rPr>
          <w:rFonts w:ascii="Arial" w:hAnsi="Arial" w:cs="Arial"/>
        </w:rPr>
        <w:t>All slew ring bolts on tower cranes, including self-erecting tower cranes, must undergo NDT at least every five years. The preferred system of testing is to completely remove the bolts from the slew ring and examine them by magnetic particle testing.</w:t>
      </w:r>
    </w:p>
    <w:p w14:paraId="0AF3AF5C" w14:textId="09270BEB"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23" w:name="_TOC_250017"/>
      <w:bookmarkStart w:id="324" w:name="_Toc10707658"/>
      <w:bookmarkStart w:id="325" w:name="_Toc109245022"/>
      <w:r w:rsidRPr="00A833A8">
        <w:rPr>
          <w:rFonts w:ascii="Arial" w:hAnsi="Arial" w:cs="Arial"/>
          <w:b/>
          <w:bCs/>
          <w:caps/>
          <w:noProof/>
          <w:color w:val="7F7F7F" w:themeColor="text1" w:themeTint="80"/>
          <w:sz w:val="30"/>
          <w:szCs w:val="30"/>
          <w:lang w:eastAsia="en-AU"/>
        </w:rPr>
        <w:t>10.2.2</w:t>
      </w:r>
      <w:r w:rsidRPr="00A833A8">
        <w:rPr>
          <w:rFonts w:ascii="Arial" w:hAnsi="Arial" w:cs="Arial"/>
          <w:b/>
          <w:bCs/>
          <w:caps/>
          <w:noProof/>
          <w:color w:val="7F7F7F" w:themeColor="text1" w:themeTint="80"/>
          <w:sz w:val="30"/>
          <w:szCs w:val="30"/>
          <w:lang w:eastAsia="en-AU"/>
        </w:rPr>
        <w:tab/>
        <w:t xml:space="preserve">Crack testing of tower </w:t>
      </w:r>
      <w:bookmarkEnd w:id="323"/>
      <w:r w:rsidRPr="00A833A8">
        <w:rPr>
          <w:rFonts w:ascii="Arial" w:hAnsi="Arial" w:cs="Arial"/>
          <w:b/>
          <w:bCs/>
          <w:caps/>
          <w:noProof/>
          <w:color w:val="7F7F7F" w:themeColor="text1" w:themeTint="80"/>
          <w:sz w:val="30"/>
          <w:szCs w:val="30"/>
          <w:lang w:eastAsia="en-AU"/>
        </w:rPr>
        <w:t>bolts</w:t>
      </w:r>
      <w:bookmarkEnd w:id="324"/>
      <w:bookmarkEnd w:id="325"/>
    </w:p>
    <w:p w14:paraId="419B0D93" w14:textId="77777777" w:rsidR="005D6DB7" w:rsidRPr="004A3F63" w:rsidRDefault="005D6DB7" w:rsidP="005D6DB7">
      <w:pPr>
        <w:spacing w:before="120" w:after="120" w:line="240" w:lineRule="auto"/>
        <w:ind w:right="822"/>
        <w:rPr>
          <w:rFonts w:ascii="Arial" w:hAnsi="Arial" w:cs="Arial"/>
        </w:rPr>
      </w:pPr>
      <w:r w:rsidRPr="004A3F63">
        <w:rPr>
          <w:rFonts w:ascii="Arial" w:hAnsi="Arial" w:cs="Arial"/>
        </w:rPr>
        <w:t>Tower bolts are a critical part of the crane, and permit the effective transfer of load from the crane boom to the crane base. Tower bolts may become damaged from job to job. Their effective life may also be reduced if the bolts are either under or over-torqued. While all tower bolts are high tensile bolts, some are made from extremely high grade steel and may be more susceptible to cracking.</w:t>
      </w:r>
    </w:p>
    <w:p w14:paraId="7464A03C" w14:textId="77777777" w:rsidR="005D6DB7" w:rsidRPr="004A3F63" w:rsidRDefault="005D6DB7" w:rsidP="005D6DB7">
      <w:pPr>
        <w:spacing w:before="120" w:after="120" w:line="240" w:lineRule="auto"/>
        <w:ind w:right="1227"/>
        <w:rPr>
          <w:rFonts w:ascii="Arial" w:hAnsi="Arial" w:cs="Arial"/>
        </w:rPr>
      </w:pPr>
      <w:r w:rsidRPr="004A3F63">
        <w:rPr>
          <w:rFonts w:ascii="Arial" w:hAnsi="Arial" w:cs="Arial"/>
        </w:rPr>
        <w:t>A minimum of 10 per cent of tower bolts must be crack tested by NDT prior to each crane erection. If any cracks are found, all tower bolts must be crack tested.</w:t>
      </w:r>
    </w:p>
    <w:p w14:paraId="536403D9" w14:textId="77777777" w:rsidR="005D6DB7" w:rsidRPr="004A3F63" w:rsidRDefault="005D6DB7" w:rsidP="005D6DB7">
      <w:pPr>
        <w:spacing w:before="120" w:after="120" w:line="240" w:lineRule="auto"/>
        <w:ind w:right="914"/>
        <w:rPr>
          <w:rFonts w:ascii="Arial" w:hAnsi="Arial" w:cs="Arial"/>
        </w:rPr>
      </w:pPr>
      <w:r w:rsidRPr="004A3F63">
        <w:rPr>
          <w:rFonts w:ascii="Arial" w:hAnsi="Arial" w:cs="Arial"/>
        </w:rPr>
        <w:t xml:space="preserve">A system that ensures all tower bolts are tested over time is preferred, however a random system of testing may also be used. A crane owner may decide to test more than 10% of bolts where </w:t>
      </w:r>
      <w:r w:rsidRPr="004A3F63">
        <w:rPr>
          <w:rFonts w:ascii="Arial" w:hAnsi="Arial" w:cs="Arial"/>
        </w:rPr>
        <w:lastRenderedPageBreak/>
        <w:t>deemed necessary (e.g. due to a history of cracking). The tested bolts should be identified by a method that does not damage the bolt.</w:t>
      </w:r>
    </w:p>
    <w:p w14:paraId="3EF484F5" w14:textId="11F3BE9B"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26" w:name="_TOC_250016"/>
      <w:bookmarkStart w:id="327" w:name="_Toc10707659"/>
      <w:bookmarkStart w:id="328" w:name="_Toc109245023"/>
      <w:r w:rsidRPr="00A833A8">
        <w:rPr>
          <w:rFonts w:ascii="Arial" w:hAnsi="Arial" w:cs="Arial"/>
          <w:b/>
          <w:bCs/>
          <w:caps/>
          <w:noProof/>
          <w:color w:val="7F7F7F" w:themeColor="text1" w:themeTint="80"/>
          <w:sz w:val="30"/>
          <w:szCs w:val="30"/>
          <w:lang w:eastAsia="en-AU"/>
        </w:rPr>
        <w:t>10.2.3</w:t>
      </w:r>
      <w:r w:rsidRPr="00A833A8">
        <w:rPr>
          <w:rFonts w:ascii="Arial" w:hAnsi="Arial" w:cs="Arial"/>
          <w:b/>
          <w:bCs/>
          <w:caps/>
          <w:noProof/>
          <w:color w:val="7F7F7F" w:themeColor="text1" w:themeTint="80"/>
          <w:sz w:val="30"/>
          <w:szCs w:val="30"/>
          <w:lang w:eastAsia="en-AU"/>
        </w:rPr>
        <w:tab/>
        <w:t xml:space="preserve">Chord thickness </w:t>
      </w:r>
      <w:bookmarkEnd w:id="326"/>
      <w:r w:rsidRPr="00A833A8">
        <w:rPr>
          <w:rFonts w:ascii="Arial" w:hAnsi="Arial" w:cs="Arial"/>
          <w:b/>
          <w:bCs/>
          <w:caps/>
          <w:noProof/>
          <w:color w:val="7F7F7F" w:themeColor="text1" w:themeTint="80"/>
          <w:sz w:val="30"/>
          <w:szCs w:val="30"/>
          <w:lang w:eastAsia="en-AU"/>
        </w:rPr>
        <w:t>testing</w:t>
      </w:r>
      <w:bookmarkEnd w:id="327"/>
      <w:bookmarkEnd w:id="328"/>
    </w:p>
    <w:p w14:paraId="459D7EC6" w14:textId="77777777" w:rsidR="005D6DB7" w:rsidRPr="004A3F63" w:rsidRDefault="005D6DB7" w:rsidP="005D6DB7">
      <w:pPr>
        <w:spacing w:before="120" w:after="120" w:line="240" w:lineRule="auto"/>
        <w:ind w:right="965"/>
        <w:jc w:val="both"/>
        <w:rPr>
          <w:rFonts w:ascii="Arial" w:hAnsi="Arial" w:cs="Arial"/>
        </w:rPr>
      </w:pPr>
      <w:r w:rsidRPr="004A3F63">
        <w:rPr>
          <w:rFonts w:ascii="Arial" w:hAnsi="Arial" w:cs="Arial"/>
        </w:rPr>
        <w:t>Lattice-type tower crane booms are constructed from steel. The components of these may be prone to internal and external corrosion affecting the thickness of the boom. The thickness of the chord wall may also be reduced through abrasive blasting of the boom.</w:t>
      </w:r>
    </w:p>
    <w:p w14:paraId="46154E9E" w14:textId="77777777" w:rsidR="005D6DB7" w:rsidRPr="004A3F63" w:rsidRDefault="005D6DB7" w:rsidP="005D6DB7">
      <w:pPr>
        <w:spacing w:before="120" w:after="120" w:line="240" w:lineRule="auto"/>
        <w:ind w:right="881"/>
        <w:rPr>
          <w:rFonts w:ascii="Arial" w:hAnsi="Arial" w:cs="Arial"/>
        </w:rPr>
      </w:pPr>
      <w:r w:rsidRPr="004A3F63">
        <w:rPr>
          <w:rFonts w:ascii="Arial" w:hAnsi="Arial" w:cs="Arial"/>
        </w:rPr>
        <w:t>All main chord sections on tower crane booms should undergo thickness testing at intervals not exceeding ten years. Ultrasonic thickness testing is one method of verifying whether there is adequate strength in the chords of the boom.</w:t>
      </w:r>
    </w:p>
    <w:p w14:paraId="3A75D153" w14:textId="77777777" w:rsidR="005D6DB7" w:rsidRPr="004A3F63" w:rsidRDefault="005D6DB7" w:rsidP="005D6DB7">
      <w:pPr>
        <w:spacing w:before="120" w:after="120" w:line="240" w:lineRule="auto"/>
        <w:ind w:right="1340"/>
        <w:rPr>
          <w:rFonts w:ascii="Arial" w:hAnsi="Arial" w:cs="Arial"/>
        </w:rPr>
      </w:pPr>
      <w:r w:rsidRPr="004A3F63">
        <w:rPr>
          <w:rFonts w:ascii="Arial" w:hAnsi="Arial" w:cs="Arial"/>
        </w:rPr>
        <w:t>Chord sections must be reviewed for structural adequacy when the thickness is shown by testing to be 90 per cent or less than 90 per cent of the original thickness.</w:t>
      </w:r>
    </w:p>
    <w:p w14:paraId="54EC3365" w14:textId="7EBF8BE1" w:rsidR="005D6DB7" w:rsidRPr="00A833A8" w:rsidRDefault="005D6DB7" w:rsidP="00A833A8">
      <w:pPr>
        <w:widowControl w:val="0"/>
        <w:numPr>
          <w:ilvl w:val="1"/>
          <w:numId w:val="39"/>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29" w:name="_Toc10707660"/>
      <w:r w:rsidRPr="00A833A8">
        <w:rPr>
          <w:rFonts w:ascii="Arial" w:eastAsia="Arial" w:hAnsi="Arial" w:cs="Arial"/>
          <w:color w:val="7030A0"/>
          <w:sz w:val="40"/>
          <w:szCs w:val="40"/>
        </w:rPr>
        <w:tab/>
      </w:r>
      <w:bookmarkStart w:id="330" w:name="_Toc109245024"/>
      <w:r w:rsidRPr="00A833A8">
        <w:rPr>
          <w:rFonts w:ascii="Arial" w:eastAsia="Arial" w:hAnsi="Arial" w:cs="Arial"/>
          <w:color w:val="7030A0"/>
          <w:sz w:val="40"/>
          <w:szCs w:val="40"/>
        </w:rPr>
        <w:t>Independent third party inspections of tower cranes at commissioning</w:t>
      </w:r>
      <w:bookmarkEnd w:id="329"/>
      <w:bookmarkEnd w:id="330"/>
    </w:p>
    <w:p w14:paraId="047C8628"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An independent third party should where practicable, and when directed by the regulator, carry out inspections and tests of tower cranes prior to commissioning and before the crane has been put into service. </w:t>
      </w:r>
    </w:p>
    <w:p w14:paraId="3833658D" w14:textId="28FA83ED"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31" w:name="_TOC_250015"/>
      <w:bookmarkStart w:id="332" w:name="_Toc10707661"/>
      <w:bookmarkStart w:id="333" w:name="_Toc109245025"/>
      <w:r w:rsidRPr="00A833A8">
        <w:rPr>
          <w:rFonts w:ascii="Arial" w:hAnsi="Arial" w:cs="Arial"/>
          <w:b/>
          <w:bCs/>
          <w:caps/>
          <w:noProof/>
          <w:color w:val="7F7F7F" w:themeColor="text1" w:themeTint="80"/>
          <w:sz w:val="30"/>
          <w:szCs w:val="30"/>
          <w:lang w:eastAsia="en-AU"/>
        </w:rPr>
        <w:t>10.3.1</w:t>
      </w:r>
      <w:r w:rsidRPr="00A833A8">
        <w:rPr>
          <w:rFonts w:ascii="Arial" w:hAnsi="Arial" w:cs="Arial"/>
          <w:b/>
          <w:bCs/>
          <w:caps/>
          <w:noProof/>
          <w:color w:val="7F7F7F" w:themeColor="text1" w:themeTint="80"/>
          <w:sz w:val="30"/>
          <w:szCs w:val="30"/>
          <w:lang w:eastAsia="en-AU"/>
        </w:rPr>
        <w:tab/>
        <w:t xml:space="preserve">Definition of independent third </w:t>
      </w:r>
      <w:bookmarkEnd w:id="331"/>
      <w:r w:rsidRPr="00A833A8">
        <w:rPr>
          <w:rFonts w:ascii="Arial" w:hAnsi="Arial" w:cs="Arial"/>
          <w:b/>
          <w:bCs/>
          <w:caps/>
          <w:noProof/>
          <w:color w:val="7F7F7F" w:themeColor="text1" w:themeTint="80"/>
          <w:sz w:val="30"/>
          <w:szCs w:val="30"/>
          <w:lang w:eastAsia="en-AU"/>
        </w:rPr>
        <w:t>party</w:t>
      </w:r>
      <w:bookmarkEnd w:id="332"/>
      <w:bookmarkEnd w:id="333"/>
    </w:p>
    <w:p w14:paraId="26CBB4D5" w14:textId="77777777" w:rsidR="005D6DB7" w:rsidRPr="004A3F63" w:rsidRDefault="005D6DB7" w:rsidP="005D6DB7">
      <w:pPr>
        <w:spacing w:before="120" w:after="120" w:line="240" w:lineRule="auto"/>
        <w:rPr>
          <w:rFonts w:ascii="Arial" w:hAnsi="Arial" w:cs="Arial"/>
        </w:rPr>
      </w:pPr>
      <w:r w:rsidRPr="004A3F63">
        <w:rPr>
          <w:rFonts w:ascii="Arial" w:hAnsi="Arial" w:cs="Arial"/>
        </w:rPr>
        <w:t>An independent third party is a person who:</w:t>
      </w:r>
    </w:p>
    <w:p w14:paraId="6FE5045A"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has acquired through training, qualification or experience the knowledge and skills to carry out the task</w:t>
      </w:r>
    </w:p>
    <w:p w14:paraId="3FE4DAA5"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ideally the competent person is not associated with the ongoing general repair and maintenance of a particular crane (whether directly or indirectly or through an associated company, including companies who hire or lease a</w:t>
      </w:r>
      <w:r w:rsidRPr="004A3F63">
        <w:rPr>
          <w:rFonts w:ascii="Arial" w:hAnsi="Arial" w:cs="Arial"/>
          <w:spacing w:val="-2"/>
        </w:rPr>
        <w:t xml:space="preserve"> </w:t>
      </w:r>
      <w:r w:rsidRPr="004A3F63">
        <w:rPr>
          <w:rFonts w:ascii="Arial" w:hAnsi="Arial" w:cs="Arial"/>
        </w:rPr>
        <w:t>crane).</w:t>
      </w:r>
    </w:p>
    <w:p w14:paraId="49A4BFC9" w14:textId="0FD6C90C"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34" w:name="_TOC_250014"/>
      <w:bookmarkStart w:id="335" w:name="_Toc10707662"/>
      <w:bookmarkStart w:id="336" w:name="_Toc109245026"/>
      <w:r w:rsidRPr="00A833A8">
        <w:rPr>
          <w:rFonts w:ascii="Arial" w:hAnsi="Arial" w:cs="Arial"/>
          <w:b/>
          <w:bCs/>
          <w:caps/>
          <w:noProof/>
          <w:color w:val="7F7F7F" w:themeColor="text1" w:themeTint="80"/>
          <w:sz w:val="30"/>
          <w:szCs w:val="30"/>
          <w:lang w:eastAsia="en-AU"/>
        </w:rPr>
        <w:t>10.3.2</w:t>
      </w:r>
      <w:r w:rsidRPr="00A833A8">
        <w:rPr>
          <w:rFonts w:ascii="Arial" w:hAnsi="Arial" w:cs="Arial"/>
          <w:b/>
          <w:bCs/>
          <w:caps/>
          <w:noProof/>
          <w:color w:val="7F7F7F" w:themeColor="text1" w:themeTint="80"/>
          <w:sz w:val="30"/>
          <w:szCs w:val="30"/>
          <w:lang w:eastAsia="en-AU"/>
        </w:rPr>
        <w:tab/>
        <w:t xml:space="preserve">Pre-erection inspections and </w:t>
      </w:r>
      <w:bookmarkEnd w:id="334"/>
      <w:r w:rsidRPr="00A833A8">
        <w:rPr>
          <w:rFonts w:ascii="Arial" w:hAnsi="Arial" w:cs="Arial"/>
          <w:b/>
          <w:bCs/>
          <w:caps/>
          <w:noProof/>
          <w:color w:val="7F7F7F" w:themeColor="text1" w:themeTint="80"/>
          <w:sz w:val="30"/>
          <w:szCs w:val="30"/>
          <w:lang w:eastAsia="en-AU"/>
        </w:rPr>
        <w:t>tests</w:t>
      </w:r>
      <w:bookmarkEnd w:id="335"/>
      <w:bookmarkEnd w:id="336"/>
    </w:p>
    <w:p w14:paraId="505E65AC" w14:textId="77777777" w:rsidR="005D6DB7" w:rsidRPr="004A3F63" w:rsidRDefault="005D6DB7" w:rsidP="005D6DB7">
      <w:pPr>
        <w:spacing w:before="120" w:after="120" w:line="240" w:lineRule="auto"/>
        <w:rPr>
          <w:rFonts w:ascii="Arial" w:hAnsi="Arial" w:cs="Arial"/>
        </w:rPr>
      </w:pPr>
      <w:r w:rsidRPr="004A3F63">
        <w:rPr>
          <w:rFonts w:ascii="Arial" w:hAnsi="Arial" w:cs="Arial"/>
        </w:rPr>
        <w:t>Tower crane components should be inspected and tested prior to being delivered to the workplace. It is advisable for an independent third party to undertake these inspections and tests. This will ensure any faults identified with the crane can be fixed and resolved before the crane has been erected.</w:t>
      </w:r>
    </w:p>
    <w:p w14:paraId="506F67A7" w14:textId="77777777" w:rsidR="005D6DB7" w:rsidRPr="004A3F63" w:rsidRDefault="005D6DB7" w:rsidP="005D6DB7">
      <w:pPr>
        <w:spacing w:before="120" w:after="120" w:line="240" w:lineRule="auto"/>
        <w:rPr>
          <w:rFonts w:ascii="Arial" w:hAnsi="Arial" w:cs="Arial"/>
        </w:rPr>
      </w:pPr>
      <w:r w:rsidRPr="004A3F63">
        <w:rPr>
          <w:rFonts w:ascii="Arial" w:hAnsi="Arial" w:cs="Arial"/>
        </w:rPr>
        <w:t>These inspections and tests should include the following:</w:t>
      </w:r>
    </w:p>
    <w:p w14:paraId="5CE84849"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NDT of tower</w:t>
      </w:r>
      <w:r w:rsidRPr="004A3F63">
        <w:rPr>
          <w:rFonts w:ascii="Arial" w:hAnsi="Arial" w:cs="Arial"/>
          <w:spacing w:val="-2"/>
        </w:rPr>
        <w:t xml:space="preserve"> </w:t>
      </w:r>
      <w:r w:rsidRPr="004A3F63">
        <w:rPr>
          <w:rFonts w:ascii="Arial" w:hAnsi="Arial" w:cs="Arial"/>
        </w:rPr>
        <w:t>bolts</w:t>
      </w:r>
    </w:p>
    <w:p w14:paraId="5629F175"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NDT of slew ring</w:t>
      </w:r>
      <w:r w:rsidRPr="004A3F63">
        <w:rPr>
          <w:rFonts w:ascii="Arial" w:hAnsi="Arial" w:cs="Arial"/>
          <w:spacing w:val="-3"/>
        </w:rPr>
        <w:t xml:space="preserve"> </w:t>
      </w:r>
      <w:r w:rsidRPr="004A3F63">
        <w:rPr>
          <w:rFonts w:ascii="Arial" w:hAnsi="Arial" w:cs="Arial"/>
        </w:rPr>
        <w:t>bolts</w:t>
      </w:r>
    </w:p>
    <w:p w14:paraId="222106A6"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NDT of aluminium</w:t>
      </w:r>
      <w:r w:rsidRPr="004A3F63">
        <w:rPr>
          <w:rFonts w:ascii="Arial" w:hAnsi="Arial" w:cs="Arial"/>
          <w:spacing w:val="-3"/>
        </w:rPr>
        <w:t xml:space="preserve"> </w:t>
      </w:r>
      <w:r w:rsidRPr="004A3F63">
        <w:rPr>
          <w:rFonts w:ascii="Arial" w:hAnsi="Arial" w:cs="Arial"/>
        </w:rPr>
        <w:t>sheaves</w:t>
      </w:r>
    </w:p>
    <w:p w14:paraId="6808CC6B"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the condition of the power supply cable where</w:t>
      </w:r>
      <w:r w:rsidRPr="004A3F63">
        <w:rPr>
          <w:rFonts w:ascii="Arial" w:hAnsi="Arial" w:cs="Arial"/>
          <w:spacing w:val="-3"/>
        </w:rPr>
        <w:t xml:space="preserve"> </w:t>
      </w:r>
      <w:r w:rsidRPr="004A3F63">
        <w:rPr>
          <w:rFonts w:ascii="Arial" w:hAnsi="Arial" w:cs="Arial"/>
        </w:rPr>
        <w:t>used</w:t>
      </w:r>
    </w:p>
    <w:p w14:paraId="349714F7"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the condition of motor</w:t>
      </w:r>
      <w:r w:rsidRPr="004A3F63">
        <w:rPr>
          <w:rFonts w:ascii="Arial" w:hAnsi="Arial" w:cs="Arial"/>
          <w:spacing w:val="-1"/>
        </w:rPr>
        <w:t xml:space="preserve"> </w:t>
      </w:r>
      <w:r w:rsidRPr="004A3F63">
        <w:rPr>
          <w:rFonts w:ascii="Arial" w:hAnsi="Arial" w:cs="Arial"/>
        </w:rPr>
        <w:t>brakes</w:t>
      </w:r>
    </w:p>
    <w:p w14:paraId="230C1762"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the condition of the slew ring gear and</w:t>
      </w:r>
      <w:r w:rsidRPr="004A3F63">
        <w:rPr>
          <w:rFonts w:ascii="Arial" w:hAnsi="Arial" w:cs="Arial"/>
          <w:spacing w:val="-2"/>
        </w:rPr>
        <w:t xml:space="preserve"> </w:t>
      </w:r>
      <w:r w:rsidRPr="004A3F63">
        <w:rPr>
          <w:rFonts w:ascii="Arial" w:hAnsi="Arial" w:cs="Arial"/>
        </w:rPr>
        <w:t>pinions</w:t>
      </w:r>
    </w:p>
    <w:p w14:paraId="21E9C14D"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air controls and associated valves</w:t>
      </w:r>
    </w:p>
    <w:p w14:paraId="1FA97161"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the condition of ropes and sheaves (e.g. erection, hoisting, counterweight and trolley) and correct rope</w:t>
      </w:r>
      <w:r w:rsidRPr="004A3F63">
        <w:rPr>
          <w:rFonts w:ascii="Arial" w:hAnsi="Arial" w:cs="Arial"/>
          <w:spacing w:val="-2"/>
        </w:rPr>
        <w:t xml:space="preserve"> </w:t>
      </w:r>
      <w:r w:rsidRPr="004A3F63">
        <w:rPr>
          <w:rFonts w:ascii="Arial" w:hAnsi="Arial" w:cs="Arial"/>
        </w:rPr>
        <w:t>tracking</w:t>
      </w:r>
    </w:p>
    <w:p w14:paraId="426F57E0"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the condition of limit switches and limiting</w:t>
      </w:r>
      <w:r w:rsidRPr="004A3F63">
        <w:rPr>
          <w:rFonts w:ascii="Arial" w:hAnsi="Arial" w:cs="Arial"/>
          <w:spacing w:val="-1"/>
        </w:rPr>
        <w:t xml:space="preserve"> </w:t>
      </w:r>
      <w:r w:rsidRPr="004A3F63">
        <w:rPr>
          <w:rFonts w:ascii="Arial" w:hAnsi="Arial" w:cs="Arial"/>
        </w:rPr>
        <w:t>devices</w:t>
      </w:r>
    </w:p>
    <w:p w14:paraId="448B0AB6"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the condition of</w:t>
      </w:r>
      <w:r w:rsidRPr="004A3F63">
        <w:rPr>
          <w:rFonts w:ascii="Arial" w:hAnsi="Arial" w:cs="Arial"/>
          <w:spacing w:val="-4"/>
        </w:rPr>
        <w:t xml:space="preserve"> </w:t>
      </w:r>
      <w:r w:rsidRPr="004A3F63">
        <w:rPr>
          <w:rFonts w:ascii="Arial" w:hAnsi="Arial" w:cs="Arial"/>
        </w:rPr>
        <w:t>counterweights</w:t>
      </w:r>
    </w:p>
    <w:p w14:paraId="2526B5E5"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the condition and fitment of machinery</w:t>
      </w:r>
      <w:r w:rsidRPr="004A3F63">
        <w:rPr>
          <w:rFonts w:ascii="Arial" w:hAnsi="Arial" w:cs="Arial"/>
          <w:spacing w:val="-1"/>
        </w:rPr>
        <w:t xml:space="preserve"> </w:t>
      </w:r>
      <w:r w:rsidRPr="004A3F63">
        <w:rPr>
          <w:rFonts w:ascii="Arial" w:hAnsi="Arial" w:cs="Arial"/>
        </w:rPr>
        <w:t>guarding</w:t>
      </w:r>
    </w:p>
    <w:p w14:paraId="591CDA7F" w14:textId="77777777" w:rsidR="005D6DB7" w:rsidRPr="004A3F63" w:rsidRDefault="005D6DB7" w:rsidP="003A7783">
      <w:pPr>
        <w:pStyle w:val="ListParagraph"/>
        <w:numPr>
          <w:ilvl w:val="0"/>
          <w:numId w:val="123"/>
        </w:numPr>
        <w:spacing w:before="0" w:after="60" w:line="240" w:lineRule="auto"/>
        <w:jc w:val="both"/>
        <w:rPr>
          <w:rFonts w:ascii="Arial" w:hAnsi="Arial" w:cs="Arial"/>
        </w:rPr>
      </w:pPr>
      <w:r w:rsidRPr="004A3F63">
        <w:rPr>
          <w:rFonts w:ascii="Arial" w:hAnsi="Arial" w:cs="Arial"/>
        </w:rPr>
        <w:t>brake systems, which must be dismantled and inspected for wear and damage according to the following</w:t>
      </w:r>
      <w:r w:rsidRPr="004A3F63">
        <w:rPr>
          <w:rFonts w:ascii="Arial" w:hAnsi="Arial" w:cs="Arial"/>
          <w:spacing w:val="-1"/>
        </w:rPr>
        <w:t xml:space="preserve"> </w:t>
      </w:r>
      <w:r w:rsidRPr="004A3F63">
        <w:rPr>
          <w:rFonts w:ascii="Arial" w:hAnsi="Arial" w:cs="Arial"/>
        </w:rPr>
        <w:t>criteria:</w:t>
      </w:r>
    </w:p>
    <w:p w14:paraId="42F71ED7" w14:textId="77777777" w:rsidR="005D6DB7" w:rsidRPr="004A3F63" w:rsidRDefault="005D6DB7" w:rsidP="003A7783">
      <w:pPr>
        <w:numPr>
          <w:ilvl w:val="0"/>
          <w:numId w:val="29"/>
        </w:numPr>
        <w:spacing w:before="0" w:after="60" w:line="240" w:lineRule="auto"/>
        <w:ind w:left="993" w:hanging="284"/>
        <w:jc w:val="both"/>
        <w:rPr>
          <w:rFonts w:ascii="Arial" w:hAnsi="Arial" w:cs="Arial"/>
        </w:rPr>
      </w:pPr>
      <w:r w:rsidRPr="004A3F63">
        <w:rPr>
          <w:rFonts w:ascii="Arial" w:hAnsi="Arial" w:cs="Arial"/>
        </w:rPr>
        <w:t>dry brakes—prior to each erection or more frequently if directed by the</w:t>
      </w:r>
      <w:r w:rsidRPr="004A3F63">
        <w:rPr>
          <w:rFonts w:ascii="Arial" w:hAnsi="Arial" w:cs="Arial"/>
          <w:spacing w:val="-5"/>
        </w:rPr>
        <w:t xml:space="preserve"> </w:t>
      </w:r>
      <w:r w:rsidRPr="004A3F63">
        <w:rPr>
          <w:rFonts w:ascii="Arial" w:hAnsi="Arial" w:cs="Arial"/>
        </w:rPr>
        <w:t>manufacturer</w:t>
      </w:r>
    </w:p>
    <w:p w14:paraId="1D66FCBE" w14:textId="77777777" w:rsidR="005D6DB7" w:rsidRPr="004A3F63" w:rsidRDefault="005D6DB7" w:rsidP="003A7783">
      <w:pPr>
        <w:numPr>
          <w:ilvl w:val="0"/>
          <w:numId w:val="29"/>
        </w:numPr>
        <w:spacing w:before="0" w:after="60" w:line="240" w:lineRule="auto"/>
        <w:ind w:left="993" w:hanging="284"/>
        <w:jc w:val="both"/>
        <w:rPr>
          <w:rFonts w:ascii="Arial" w:hAnsi="Arial" w:cs="Arial"/>
        </w:rPr>
      </w:pPr>
      <w:r w:rsidRPr="004A3F63">
        <w:rPr>
          <w:rFonts w:ascii="Arial" w:hAnsi="Arial" w:cs="Arial"/>
        </w:rPr>
        <w:lastRenderedPageBreak/>
        <w:t>wet brakes—prior to each erection, after 5 000 hours of crane operation or as directed by the</w:t>
      </w:r>
      <w:r w:rsidRPr="004A3F63">
        <w:rPr>
          <w:rFonts w:ascii="Arial" w:hAnsi="Arial" w:cs="Arial"/>
          <w:spacing w:val="-1"/>
        </w:rPr>
        <w:t xml:space="preserve"> </w:t>
      </w:r>
      <w:r w:rsidRPr="004A3F63">
        <w:rPr>
          <w:rFonts w:ascii="Arial" w:hAnsi="Arial" w:cs="Arial"/>
        </w:rPr>
        <w:t>manufacturer</w:t>
      </w:r>
    </w:p>
    <w:p w14:paraId="12FAC850" w14:textId="77777777" w:rsidR="005D6DB7" w:rsidRPr="004A3F63" w:rsidRDefault="005D6DB7" w:rsidP="003A7783">
      <w:pPr>
        <w:pStyle w:val="ListParagraph"/>
        <w:numPr>
          <w:ilvl w:val="0"/>
          <w:numId w:val="124"/>
        </w:numPr>
        <w:spacing w:before="0" w:after="60" w:line="240" w:lineRule="auto"/>
        <w:jc w:val="both"/>
        <w:rPr>
          <w:rFonts w:ascii="Arial" w:hAnsi="Arial" w:cs="Arial"/>
        </w:rPr>
      </w:pPr>
      <w:r w:rsidRPr="004A3F63">
        <w:rPr>
          <w:rFonts w:ascii="Arial" w:hAnsi="Arial" w:cs="Arial"/>
        </w:rPr>
        <w:t>all normal service items, including items supplied by the crane manufacturer (e.g. temperature control units and adequate seating) being maintained in a serviceable condition according to the crane manufacturer’s</w:t>
      </w:r>
      <w:r w:rsidRPr="004A3F63">
        <w:rPr>
          <w:rFonts w:ascii="Arial" w:hAnsi="Arial" w:cs="Arial"/>
          <w:spacing w:val="-3"/>
        </w:rPr>
        <w:t xml:space="preserve"> </w:t>
      </w:r>
      <w:r w:rsidRPr="004A3F63">
        <w:rPr>
          <w:rFonts w:ascii="Arial" w:hAnsi="Arial" w:cs="Arial"/>
        </w:rPr>
        <w:t>instructions</w:t>
      </w:r>
    </w:p>
    <w:p w14:paraId="39E35CE3" w14:textId="77777777" w:rsidR="005D6DB7" w:rsidRPr="004A3F63" w:rsidRDefault="005D6DB7" w:rsidP="003A7783">
      <w:pPr>
        <w:pStyle w:val="ListParagraph"/>
        <w:numPr>
          <w:ilvl w:val="0"/>
          <w:numId w:val="124"/>
        </w:numPr>
        <w:spacing w:before="0" w:after="60" w:line="240" w:lineRule="auto"/>
        <w:jc w:val="both"/>
        <w:rPr>
          <w:rFonts w:ascii="Arial" w:hAnsi="Arial" w:cs="Arial"/>
        </w:rPr>
      </w:pPr>
      <w:r w:rsidRPr="004A3F63">
        <w:rPr>
          <w:rFonts w:ascii="Arial" w:hAnsi="Arial" w:cs="Arial"/>
        </w:rPr>
        <w:t>other tests specified by the</w:t>
      </w:r>
      <w:r w:rsidRPr="004A3F63">
        <w:rPr>
          <w:rFonts w:ascii="Arial" w:hAnsi="Arial" w:cs="Arial"/>
          <w:spacing w:val="-2"/>
        </w:rPr>
        <w:t xml:space="preserve"> </w:t>
      </w:r>
      <w:r w:rsidRPr="004A3F63">
        <w:rPr>
          <w:rFonts w:ascii="Arial" w:hAnsi="Arial" w:cs="Arial"/>
        </w:rPr>
        <w:t>manufacturer.</w:t>
      </w:r>
    </w:p>
    <w:p w14:paraId="626F304D" w14:textId="77777777" w:rsidR="005D6DB7" w:rsidRPr="004A3F63" w:rsidRDefault="005D6DB7" w:rsidP="005D6DB7">
      <w:pPr>
        <w:spacing w:before="120" w:after="120" w:line="240" w:lineRule="auto"/>
        <w:rPr>
          <w:rFonts w:ascii="Arial" w:hAnsi="Arial" w:cs="Arial"/>
        </w:rPr>
      </w:pPr>
      <w:r w:rsidRPr="004A3F63">
        <w:rPr>
          <w:rFonts w:ascii="Arial" w:hAnsi="Arial" w:cs="Arial"/>
        </w:rPr>
        <w:t>Once the tower crane components have been delivered to the workplace, they should be inspected for any possible damage and wear during transport.</w:t>
      </w:r>
    </w:p>
    <w:p w14:paraId="5E9CF0E2" w14:textId="77777777" w:rsidR="005D6DB7" w:rsidRPr="004A3F63" w:rsidRDefault="005D6DB7" w:rsidP="005D6DB7">
      <w:pPr>
        <w:spacing w:before="120" w:after="120" w:line="240" w:lineRule="auto"/>
        <w:rPr>
          <w:rFonts w:ascii="Arial" w:hAnsi="Arial" w:cs="Arial"/>
        </w:rPr>
      </w:pPr>
      <w:r w:rsidRPr="004A3F63">
        <w:rPr>
          <w:rFonts w:ascii="Arial" w:hAnsi="Arial" w:cs="Arial"/>
        </w:rPr>
        <w:t>Inspections should also be made of:</w:t>
      </w:r>
    </w:p>
    <w:p w14:paraId="45D1F20E" w14:textId="77777777" w:rsidR="005D6DB7" w:rsidRPr="004A3F63" w:rsidRDefault="005D6DB7" w:rsidP="003A7783">
      <w:pPr>
        <w:pStyle w:val="ListParagraph"/>
        <w:numPr>
          <w:ilvl w:val="0"/>
          <w:numId w:val="125"/>
        </w:numPr>
        <w:spacing w:before="0" w:after="60" w:line="240" w:lineRule="auto"/>
        <w:jc w:val="both"/>
        <w:rPr>
          <w:rFonts w:ascii="Arial" w:hAnsi="Arial" w:cs="Arial"/>
        </w:rPr>
      </w:pPr>
      <w:r w:rsidRPr="004A3F63">
        <w:rPr>
          <w:rFonts w:ascii="Arial" w:hAnsi="Arial" w:cs="Arial"/>
        </w:rPr>
        <w:t>the crane base design and engineer’s</w:t>
      </w:r>
      <w:r w:rsidRPr="004A3F63">
        <w:rPr>
          <w:rFonts w:ascii="Arial" w:hAnsi="Arial" w:cs="Arial"/>
          <w:spacing w:val="-3"/>
        </w:rPr>
        <w:t xml:space="preserve"> </w:t>
      </w:r>
      <w:r w:rsidRPr="004A3F63">
        <w:rPr>
          <w:rFonts w:ascii="Arial" w:hAnsi="Arial" w:cs="Arial"/>
        </w:rPr>
        <w:t>report</w:t>
      </w:r>
    </w:p>
    <w:p w14:paraId="223FE8C4" w14:textId="77777777" w:rsidR="005D6DB7" w:rsidRPr="004A3F63" w:rsidRDefault="005D6DB7" w:rsidP="003A7783">
      <w:pPr>
        <w:pStyle w:val="ListParagraph"/>
        <w:numPr>
          <w:ilvl w:val="0"/>
          <w:numId w:val="125"/>
        </w:numPr>
        <w:spacing w:before="0" w:after="60" w:line="240" w:lineRule="auto"/>
        <w:jc w:val="both"/>
        <w:rPr>
          <w:rFonts w:ascii="Arial" w:hAnsi="Arial" w:cs="Arial"/>
        </w:rPr>
      </w:pPr>
      <w:r w:rsidRPr="004A3F63">
        <w:rPr>
          <w:rFonts w:ascii="Arial" w:hAnsi="Arial" w:cs="Arial"/>
        </w:rPr>
        <w:t>crane ties and structure to support them where</w:t>
      </w:r>
      <w:r w:rsidRPr="004A3F63">
        <w:rPr>
          <w:rFonts w:ascii="Arial" w:hAnsi="Arial" w:cs="Arial"/>
          <w:spacing w:val="-7"/>
        </w:rPr>
        <w:t xml:space="preserve"> </w:t>
      </w:r>
      <w:r w:rsidRPr="004A3F63">
        <w:rPr>
          <w:rFonts w:ascii="Arial" w:hAnsi="Arial" w:cs="Arial"/>
        </w:rPr>
        <w:t>used</w:t>
      </w:r>
    </w:p>
    <w:p w14:paraId="08D16D57" w14:textId="77777777" w:rsidR="005D6DB7" w:rsidRPr="004A3F63" w:rsidRDefault="005D6DB7" w:rsidP="003A7783">
      <w:pPr>
        <w:pStyle w:val="ListParagraph"/>
        <w:numPr>
          <w:ilvl w:val="0"/>
          <w:numId w:val="125"/>
        </w:numPr>
        <w:spacing w:before="0" w:after="60" w:line="240" w:lineRule="auto"/>
        <w:jc w:val="both"/>
        <w:rPr>
          <w:rFonts w:ascii="Arial" w:hAnsi="Arial" w:cs="Arial"/>
        </w:rPr>
      </w:pPr>
      <w:r w:rsidRPr="004A3F63">
        <w:rPr>
          <w:rFonts w:ascii="Arial" w:hAnsi="Arial" w:cs="Arial"/>
        </w:rPr>
        <w:t>the power supply and</w:t>
      </w:r>
      <w:r w:rsidRPr="004A3F63">
        <w:rPr>
          <w:rFonts w:ascii="Arial" w:hAnsi="Arial" w:cs="Arial"/>
          <w:spacing w:val="-3"/>
        </w:rPr>
        <w:t xml:space="preserve"> </w:t>
      </w:r>
      <w:r w:rsidRPr="004A3F63">
        <w:rPr>
          <w:rFonts w:ascii="Arial" w:hAnsi="Arial" w:cs="Arial"/>
        </w:rPr>
        <w:t>earthing.</w:t>
      </w:r>
    </w:p>
    <w:p w14:paraId="655C56AE" w14:textId="77777777" w:rsidR="005D6DB7" w:rsidRPr="004A3F63" w:rsidRDefault="005D6DB7" w:rsidP="005D6DB7">
      <w:pPr>
        <w:spacing w:before="120" w:after="120" w:line="240" w:lineRule="auto"/>
        <w:rPr>
          <w:rFonts w:ascii="Arial" w:hAnsi="Arial" w:cs="Arial"/>
        </w:rPr>
      </w:pPr>
      <w:r w:rsidRPr="004A3F63">
        <w:rPr>
          <w:rFonts w:ascii="Arial" w:hAnsi="Arial" w:cs="Arial"/>
        </w:rPr>
        <w:t>A pre-erection inspection and test report should be developed which satisfies the requirements of this code and relevant Australian Standards. It should also reflect the specific type and model of crane and reference all relevant design drawings and test certificates.</w:t>
      </w:r>
    </w:p>
    <w:p w14:paraId="22763445" w14:textId="31B9F1C1"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37" w:name="_TOC_250013"/>
      <w:bookmarkStart w:id="338" w:name="_Toc10707663"/>
      <w:bookmarkStart w:id="339" w:name="_Toc109245027"/>
      <w:r w:rsidRPr="00A833A8">
        <w:rPr>
          <w:rFonts w:ascii="Arial" w:hAnsi="Arial" w:cs="Arial"/>
          <w:b/>
          <w:bCs/>
          <w:caps/>
          <w:noProof/>
          <w:color w:val="7F7F7F" w:themeColor="text1" w:themeTint="80"/>
          <w:sz w:val="30"/>
          <w:szCs w:val="30"/>
          <w:lang w:eastAsia="en-AU"/>
        </w:rPr>
        <w:t>10.3.3</w:t>
      </w:r>
      <w:r w:rsidRPr="00A833A8">
        <w:rPr>
          <w:rFonts w:ascii="Arial" w:hAnsi="Arial" w:cs="Arial"/>
          <w:b/>
          <w:bCs/>
          <w:caps/>
          <w:noProof/>
          <w:color w:val="7F7F7F" w:themeColor="text1" w:themeTint="80"/>
          <w:sz w:val="30"/>
          <w:szCs w:val="30"/>
          <w:lang w:eastAsia="en-AU"/>
        </w:rPr>
        <w:tab/>
        <w:t xml:space="preserve">Commissioning inspections and </w:t>
      </w:r>
      <w:bookmarkEnd w:id="337"/>
      <w:r w:rsidRPr="00A833A8">
        <w:rPr>
          <w:rFonts w:ascii="Arial" w:hAnsi="Arial" w:cs="Arial"/>
          <w:b/>
          <w:bCs/>
          <w:caps/>
          <w:noProof/>
          <w:color w:val="7F7F7F" w:themeColor="text1" w:themeTint="80"/>
          <w:sz w:val="30"/>
          <w:szCs w:val="30"/>
          <w:lang w:eastAsia="en-AU"/>
        </w:rPr>
        <w:t>tests</w:t>
      </w:r>
      <w:bookmarkEnd w:id="338"/>
      <w:bookmarkEnd w:id="339"/>
    </w:p>
    <w:p w14:paraId="2BBFF37D" w14:textId="77777777" w:rsidR="005D6DB7" w:rsidRPr="004A3F63" w:rsidRDefault="005D6DB7" w:rsidP="005D6DB7">
      <w:pPr>
        <w:spacing w:before="120" w:after="120" w:line="240" w:lineRule="auto"/>
        <w:rPr>
          <w:rFonts w:ascii="Arial" w:hAnsi="Arial" w:cs="Arial"/>
        </w:rPr>
      </w:pPr>
      <w:r w:rsidRPr="004A3F63">
        <w:rPr>
          <w:rFonts w:ascii="Arial" w:hAnsi="Arial" w:cs="Arial"/>
        </w:rPr>
        <w:t>Commissioning inspections and tests should be carried out by an independent third party once a crane has been erected but before it is put into service. Once the performance of the crane has been satisfactorily verified by the commissioning inspections and tests, the crane may be placed into service. A commissioning inspection should occur each time a crane is erected regardless of when an annual inspection of that particular crane has taken place.</w:t>
      </w:r>
    </w:p>
    <w:p w14:paraId="7DECD3A1" w14:textId="77777777" w:rsidR="005D6DB7" w:rsidRPr="004A3F63" w:rsidRDefault="005D6DB7" w:rsidP="005D6DB7">
      <w:pPr>
        <w:spacing w:before="120" w:after="120" w:line="240" w:lineRule="auto"/>
        <w:rPr>
          <w:rFonts w:ascii="Arial" w:hAnsi="Arial" w:cs="Arial"/>
        </w:rPr>
      </w:pPr>
      <w:r w:rsidRPr="004A3F63">
        <w:rPr>
          <w:rFonts w:ascii="Arial" w:hAnsi="Arial" w:cs="Arial"/>
        </w:rPr>
        <w:t>Commissioning inspections and tests should include:</w:t>
      </w:r>
    </w:p>
    <w:p w14:paraId="017FC3CC"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crane electricity supply where</w:t>
      </w:r>
      <w:r w:rsidRPr="004A3F63">
        <w:rPr>
          <w:rFonts w:ascii="Arial" w:hAnsi="Arial" w:cs="Arial"/>
          <w:spacing w:val="-3"/>
        </w:rPr>
        <w:t xml:space="preserve"> </w:t>
      </w:r>
      <w:r w:rsidRPr="004A3F63">
        <w:rPr>
          <w:rFonts w:ascii="Arial" w:hAnsi="Arial" w:cs="Arial"/>
        </w:rPr>
        <w:t>used</w:t>
      </w:r>
    </w:p>
    <w:p w14:paraId="1D8729C6"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crane base weights or ballast where</w:t>
      </w:r>
      <w:r w:rsidRPr="004A3F63">
        <w:rPr>
          <w:rFonts w:ascii="Arial" w:hAnsi="Arial" w:cs="Arial"/>
          <w:spacing w:val="-3"/>
        </w:rPr>
        <w:t xml:space="preserve"> </w:t>
      </w:r>
      <w:r w:rsidRPr="004A3F63">
        <w:rPr>
          <w:rFonts w:ascii="Arial" w:hAnsi="Arial" w:cs="Arial"/>
        </w:rPr>
        <w:t>used</w:t>
      </w:r>
    </w:p>
    <w:p w14:paraId="655A6167"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tower section identification and</w:t>
      </w:r>
      <w:r w:rsidRPr="004A3F63">
        <w:rPr>
          <w:rFonts w:ascii="Arial" w:hAnsi="Arial" w:cs="Arial"/>
          <w:spacing w:val="-1"/>
        </w:rPr>
        <w:t xml:space="preserve"> </w:t>
      </w:r>
      <w:r w:rsidRPr="004A3F63">
        <w:rPr>
          <w:rFonts w:ascii="Arial" w:hAnsi="Arial" w:cs="Arial"/>
        </w:rPr>
        <w:t>access</w:t>
      </w:r>
    </w:p>
    <w:p w14:paraId="575794E8"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ensuring tower bolts are correctly torqued (i.e. by checking</w:t>
      </w:r>
      <w:r w:rsidRPr="004A3F63">
        <w:rPr>
          <w:rFonts w:ascii="Arial" w:hAnsi="Arial" w:cs="Arial"/>
          <w:spacing w:val="-3"/>
        </w:rPr>
        <w:t xml:space="preserve"> </w:t>
      </w:r>
      <w:r w:rsidRPr="004A3F63">
        <w:rPr>
          <w:rFonts w:ascii="Arial" w:hAnsi="Arial" w:cs="Arial"/>
        </w:rPr>
        <w:t>documentation)</w:t>
      </w:r>
    </w:p>
    <w:p w14:paraId="55F85A67"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climbing frame and</w:t>
      </w:r>
      <w:r w:rsidRPr="004A3F63">
        <w:rPr>
          <w:rFonts w:ascii="Arial" w:hAnsi="Arial" w:cs="Arial"/>
          <w:spacing w:val="-1"/>
        </w:rPr>
        <w:t xml:space="preserve"> </w:t>
      </w:r>
      <w:r w:rsidRPr="004A3F63">
        <w:rPr>
          <w:rFonts w:ascii="Arial" w:hAnsi="Arial" w:cs="Arial"/>
        </w:rPr>
        <w:t>connection</w:t>
      </w:r>
    </w:p>
    <w:p w14:paraId="33B0FE41"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jib connection pins and</w:t>
      </w:r>
      <w:r w:rsidRPr="004A3F63">
        <w:rPr>
          <w:rFonts w:ascii="Arial" w:hAnsi="Arial" w:cs="Arial"/>
          <w:spacing w:val="-2"/>
        </w:rPr>
        <w:t xml:space="preserve"> </w:t>
      </w:r>
      <w:r w:rsidRPr="004A3F63">
        <w:rPr>
          <w:rFonts w:ascii="Arial" w:hAnsi="Arial" w:cs="Arial"/>
        </w:rPr>
        <w:t>retainers</w:t>
      </w:r>
    </w:p>
    <w:p w14:paraId="2816DF7A"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A-frame connections and</w:t>
      </w:r>
      <w:r w:rsidRPr="004A3F63">
        <w:rPr>
          <w:rFonts w:ascii="Arial" w:hAnsi="Arial" w:cs="Arial"/>
          <w:spacing w:val="-1"/>
        </w:rPr>
        <w:t xml:space="preserve"> </w:t>
      </w:r>
      <w:r w:rsidRPr="004A3F63">
        <w:rPr>
          <w:rFonts w:ascii="Arial" w:hAnsi="Arial" w:cs="Arial"/>
        </w:rPr>
        <w:t>retainers</w:t>
      </w:r>
    </w:p>
    <w:p w14:paraId="10881953"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jib and deck pendant pins and retainers where</w:t>
      </w:r>
      <w:r w:rsidRPr="004A3F63">
        <w:rPr>
          <w:rFonts w:ascii="Arial" w:hAnsi="Arial" w:cs="Arial"/>
          <w:spacing w:val="-2"/>
        </w:rPr>
        <w:t xml:space="preserve"> </w:t>
      </w:r>
      <w:r w:rsidRPr="004A3F63">
        <w:rPr>
          <w:rFonts w:ascii="Arial" w:hAnsi="Arial" w:cs="Arial"/>
        </w:rPr>
        <w:t>used</w:t>
      </w:r>
    </w:p>
    <w:p w14:paraId="50403C00"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machinery</w:t>
      </w:r>
      <w:r w:rsidRPr="004A3F63">
        <w:rPr>
          <w:rFonts w:ascii="Arial" w:hAnsi="Arial" w:cs="Arial"/>
          <w:spacing w:val="-1"/>
        </w:rPr>
        <w:t xml:space="preserve"> </w:t>
      </w:r>
      <w:r w:rsidRPr="004A3F63">
        <w:rPr>
          <w:rFonts w:ascii="Arial" w:hAnsi="Arial" w:cs="Arial"/>
        </w:rPr>
        <w:t>guarding</w:t>
      </w:r>
    </w:p>
    <w:p w14:paraId="4B4AA457"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leakage in lines, tanks, valves, pumps, and other parts of air or hydraulic</w:t>
      </w:r>
      <w:r w:rsidRPr="004A3F63">
        <w:rPr>
          <w:rFonts w:ascii="Arial" w:hAnsi="Arial" w:cs="Arial"/>
          <w:spacing w:val="-5"/>
        </w:rPr>
        <w:t xml:space="preserve"> </w:t>
      </w:r>
      <w:r w:rsidRPr="004A3F63">
        <w:rPr>
          <w:rFonts w:ascii="Arial" w:hAnsi="Arial" w:cs="Arial"/>
        </w:rPr>
        <w:t>systems confirmation of no significant accumulation of oil, grease, litter or other combustibles in the machine deck and</w:t>
      </w:r>
      <w:r w:rsidRPr="004A3F63">
        <w:rPr>
          <w:rFonts w:ascii="Arial" w:hAnsi="Arial" w:cs="Arial"/>
          <w:spacing w:val="-1"/>
        </w:rPr>
        <w:t xml:space="preserve"> </w:t>
      </w:r>
      <w:r w:rsidRPr="004A3F63">
        <w:rPr>
          <w:rFonts w:ascii="Arial" w:hAnsi="Arial" w:cs="Arial"/>
        </w:rPr>
        <w:t>cabin</w:t>
      </w:r>
    </w:p>
    <w:p w14:paraId="098F7D5E"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the condition of the ropes and sheaves (e.g. erection, hoisting, trolley and counterweight) and correct rope</w:t>
      </w:r>
      <w:r w:rsidRPr="004A3F63">
        <w:rPr>
          <w:rFonts w:ascii="Arial" w:hAnsi="Arial" w:cs="Arial"/>
          <w:spacing w:val="-4"/>
        </w:rPr>
        <w:t xml:space="preserve"> </w:t>
      </w:r>
      <w:r w:rsidRPr="004A3F63">
        <w:rPr>
          <w:rFonts w:ascii="Arial" w:hAnsi="Arial" w:cs="Arial"/>
        </w:rPr>
        <w:t>tracking</w:t>
      </w:r>
    </w:p>
    <w:p w14:paraId="60C937DE"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isolating</w:t>
      </w:r>
      <w:r w:rsidRPr="004A3F63">
        <w:rPr>
          <w:rFonts w:ascii="Arial" w:hAnsi="Arial" w:cs="Arial"/>
          <w:spacing w:val="-1"/>
        </w:rPr>
        <w:t xml:space="preserve"> </w:t>
      </w:r>
      <w:r w:rsidRPr="004A3F63">
        <w:rPr>
          <w:rFonts w:ascii="Arial" w:hAnsi="Arial" w:cs="Arial"/>
        </w:rPr>
        <w:t>switches</w:t>
      </w:r>
    </w:p>
    <w:p w14:paraId="22712CBF"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the condition and phase of the power supply</w:t>
      </w:r>
      <w:r w:rsidRPr="004A3F63">
        <w:rPr>
          <w:rFonts w:ascii="Arial" w:hAnsi="Arial" w:cs="Arial"/>
          <w:spacing w:val="-2"/>
        </w:rPr>
        <w:t xml:space="preserve"> </w:t>
      </w:r>
      <w:r w:rsidRPr="004A3F63">
        <w:rPr>
          <w:rFonts w:ascii="Arial" w:hAnsi="Arial" w:cs="Arial"/>
        </w:rPr>
        <w:t>cable</w:t>
      </w:r>
    </w:p>
    <w:p w14:paraId="6ACE60D8" w14:textId="77777777" w:rsidR="005D6DB7" w:rsidRPr="004A3F63" w:rsidRDefault="005D6DB7" w:rsidP="003A7783">
      <w:pPr>
        <w:pStyle w:val="ListParagraph"/>
        <w:numPr>
          <w:ilvl w:val="0"/>
          <w:numId w:val="126"/>
        </w:numPr>
        <w:spacing w:before="0" w:after="60" w:line="240" w:lineRule="auto"/>
        <w:jc w:val="both"/>
        <w:rPr>
          <w:rFonts w:ascii="Arial" w:hAnsi="Arial" w:cs="Arial"/>
          <w:i/>
        </w:rPr>
      </w:pPr>
      <w:r w:rsidRPr="004A3F63">
        <w:rPr>
          <w:rFonts w:ascii="Arial" w:hAnsi="Arial" w:cs="Arial"/>
        </w:rPr>
        <w:t xml:space="preserve">verification that the crane wiring complies with </w:t>
      </w:r>
      <w:r w:rsidRPr="004A3F63">
        <w:rPr>
          <w:rFonts w:ascii="Arial" w:hAnsi="Arial" w:cs="Arial"/>
          <w:i/>
        </w:rPr>
        <w:t>AS/NZS 3000: Electrical</w:t>
      </w:r>
      <w:r w:rsidRPr="004A3F63">
        <w:rPr>
          <w:rFonts w:ascii="Arial" w:hAnsi="Arial" w:cs="Arial"/>
          <w:i/>
          <w:spacing w:val="-12"/>
        </w:rPr>
        <w:t xml:space="preserve"> </w:t>
      </w:r>
      <w:r w:rsidRPr="004A3F63">
        <w:rPr>
          <w:rFonts w:ascii="Arial" w:hAnsi="Arial" w:cs="Arial"/>
          <w:i/>
        </w:rPr>
        <w:t>installations</w:t>
      </w:r>
    </w:p>
    <w:p w14:paraId="0A6626EC"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effective operation of controls including</w:t>
      </w:r>
      <w:r w:rsidRPr="004A3F63">
        <w:rPr>
          <w:rFonts w:ascii="Arial" w:hAnsi="Arial" w:cs="Arial"/>
          <w:spacing w:val="-3"/>
        </w:rPr>
        <w:t xml:space="preserve"> </w:t>
      </w:r>
      <w:r w:rsidRPr="004A3F63">
        <w:rPr>
          <w:rFonts w:ascii="Arial" w:hAnsi="Arial" w:cs="Arial"/>
        </w:rPr>
        <w:t>interlocks</w:t>
      </w:r>
    </w:p>
    <w:p w14:paraId="0BEFE74E"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effective operation of indicating</w:t>
      </w:r>
      <w:r w:rsidRPr="004A3F63">
        <w:rPr>
          <w:rFonts w:ascii="Arial" w:hAnsi="Arial" w:cs="Arial"/>
          <w:spacing w:val="-3"/>
        </w:rPr>
        <w:t xml:space="preserve"> </w:t>
      </w:r>
      <w:r w:rsidRPr="004A3F63">
        <w:rPr>
          <w:rFonts w:ascii="Arial" w:hAnsi="Arial" w:cs="Arial"/>
        </w:rPr>
        <w:t>devices</w:t>
      </w:r>
    </w:p>
    <w:p w14:paraId="0D895E53"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effective operation of travel deceleration</w:t>
      </w:r>
      <w:r w:rsidRPr="004A3F63">
        <w:rPr>
          <w:rFonts w:ascii="Arial" w:hAnsi="Arial" w:cs="Arial"/>
          <w:spacing w:val="-5"/>
        </w:rPr>
        <w:t xml:space="preserve"> </w:t>
      </w:r>
      <w:r w:rsidRPr="004A3F63">
        <w:rPr>
          <w:rFonts w:ascii="Arial" w:hAnsi="Arial" w:cs="Arial"/>
        </w:rPr>
        <w:t>switches</w:t>
      </w:r>
    </w:p>
    <w:p w14:paraId="69F45876"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effective operation of hoist upper and lower (where required) working limit</w:t>
      </w:r>
      <w:r w:rsidRPr="004A3F63">
        <w:rPr>
          <w:rFonts w:ascii="Arial" w:hAnsi="Arial" w:cs="Arial"/>
          <w:spacing w:val="-16"/>
        </w:rPr>
        <w:t xml:space="preserve"> </w:t>
      </w:r>
      <w:r w:rsidRPr="004A3F63">
        <w:rPr>
          <w:rFonts w:ascii="Arial" w:hAnsi="Arial" w:cs="Arial"/>
        </w:rPr>
        <w:t>switches</w:t>
      </w:r>
    </w:p>
    <w:p w14:paraId="5DF29D8D"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effective operation of warning</w:t>
      </w:r>
      <w:r w:rsidRPr="004A3F63">
        <w:rPr>
          <w:rFonts w:ascii="Arial" w:hAnsi="Arial" w:cs="Arial"/>
          <w:spacing w:val="-2"/>
        </w:rPr>
        <w:t xml:space="preserve"> </w:t>
      </w:r>
      <w:r w:rsidRPr="004A3F63">
        <w:rPr>
          <w:rFonts w:ascii="Arial" w:hAnsi="Arial" w:cs="Arial"/>
        </w:rPr>
        <w:t>devices</w:t>
      </w:r>
    </w:p>
    <w:p w14:paraId="3F931FA3"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effective operation of the hoist and travel brakes when the crane is laden to the maximum rated</w:t>
      </w:r>
      <w:r w:rsidRPr="004A3F63">
        <w:rPr>
          <w:rFonts w:ascii="Arial" w:hAnsi="Arial" w:cs="Arial"/>
          <w:spacing w:val="-2"/>
        </w:rPr>
        <w:t xml:space="preserve"> </w:t>
      </w:r>
      <w:r w:rsidRPr="004A3F63">
        <w:rPr>
          <w:rFonts w:ascii="Arial" w:hAnsi="Arial" w:cs="Arial"/>
        </w:rPr>
        <w:t>capacity</w:t>
      </w:r>
    </w:p>
    <w:p w14:paraId="0A317BE5"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effective operation of the rescue controlled descent</w:t>
      </w:r>
      <w:r w:rsidRPr="004A3F63">
        <w:rPr>
          <w:rFonts w:ascii="Arial" w:hAnsi="Arial" w:cs="Arial"/>
          <w:spacing w:val="-5"/>
        </w:rPr>
        <w:t xml:space="preserve"> </w:t>
      </w:r>
      <w:r w:rsidRPr="004A3F63">
        <w:rPr>
          <w:rFonts w:ascii="Arial" w:hAnsi="Arial" w:cs="Arial"/>
        </w:rPr>
        <w:t>device</w:t>
      </w:r>
    </w:p>
    <w:p w14:paraId="276AC534"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verification of installation and wiring of electric signs (builder’s</w:t>
      </w:r>
      <w:r w:rsidRPr="004A3F63">
        <w:rPr>
          <w:rFonts w:ascii="Arial" w:hAnsi="Arial" w:cs="Arial"/>
          <w:spacing w:val="-4"/>
        </w:rPr>
        <w:t xml:space="preserve"> </w:t>
      </w:r>
      <w:r w:rsidRPr="004A3F63">
        <w:rPr>
          <w:rFonts w:ascii="Arial" w:hAnsi="Arial" w:cs="Arial"/>
        </w:rPr>
        <w:t>logos)</w:t>
      </w:r>
    </w:p>
    <w:p w14:paraId="461C1A88" w14:textId="77777777" w:rsidR="005D6DB7" w:rsidRPr="004A3F63" w:rsidRDefault="005D6DB7" w:rsidP="00AF1096">
      <w:pPr>
        <w:pStyle w:val="ListParagraph"/>
        <w:keepNext/>
        <w:numPr>
          <w:ilvl w:val="0"/>
          <w:numId w:val="126"/>
        </w:numPr>
        <w:spacing w:before="0" w:after="60" w:line="240" w:lineRule="auto"/>
        <w:jc w:val="both"/>
        <w:rPr>
          <w:rFonts w:ascii="Arial" w:hAnsi="Arial" w:cs="Arial"/>
        </w:rPr>
      </w:pPr>
      <w:r w:rsidRPr="004A3F63">
        <w:rPr>
          <w:rFonts w:ascii="Arial" w:hAnsi="Arial" w:cs="Arial"/>
        </w:rPr>
        <w:lastRenderedPageBreak/>
        <w:t>effective operation of slew brake to allow for</w:t>
      </w:r>
      <w:r w:rsidRPr="004A3F63">
        <w:rPr>
          <w:rFonts w:ascii="Arial" w:hAnsi="Arial" w:cs="Arial"/>
          <w:spacing w:val="-8"/>
        </w:rPr>
        <w:t xml:space="preserve"> </w:t>
      </w:r>
      <w:proofErr w:type="spellStart"/>
      <w:r w:rsidRPr="004A3F63">
        <w:rPr>
          <w:rFonts w:ascii="Arial" w:hAnsi="Arial" w:cs="Arial"/>
        </w:rPr>
        <w:t>weathervaning</w:t>
      </w:r>
      <w:proofErr w:type="spellEnd"/>
    </w:p>
    <w:p w14:paraId="3F32A78D" w14:textId="77777777" w:rsidR="005D6DB7" w:rsidRPr="004A3F63" w:rsidRDefault="005D6DB7" w:rsidP="003A7783">
      <w:pPr>
        <w:pStyle w:val="ListParagraph"/>
        <w:numPr>
          <w:ilvl w:val="0"/>
          <w:numId w:val="126"/>
        </w:numPr>
        <w:spacing w:before="0" w:after="60" w:line="240" w:lineRule="auto"/>
        <w:jc w:val="both"/>
        <w:rPr>
          <w:rFonts w:ascii="Arial" w:hAnsi="Arial" w:cs="Arial"/>
        </w:rPr>
      </w:pPr>
      <w:r w:rsidRPr="004A3F63">
        <w:rPr>
          <w:rFonts w:ascii="Arial" w:hAnsi="Arial" w:cs="Arial"/>
        </w:rPr>
        <w:t>other tests specified by the crane</w:t>
      </w:r>
      <w:r w:rsidRPr="004A3F63">
        <w:rPr>
          <w:rFonts w:ascii="Arial" w:hAnsi="Arial" w:cs="Arial"/>
          <w:spacing w:val="-2"/>
        </w:rPr>
        <w:t xml:space="preserve"> </w:t>
      </w:r>
      <w:r w:rsidRPr="004A3F63">
        <w:rPr>
          <w:rFonts w:ascii="Arial" w:hAnsi="Arial" w:cs="Arial"/>
        </w:rPr>
        <w:t>manufacturer.</w:t>
      </w:r>
    </w:p>
    <w:p w14:paraId="1552A564" w14:textId="77777777" w:rsidR="005D6DB7" w:rsidRPr="004A3F63" w:rsidRDefault="005D6DB7" w:rsidP="005D6DB7">
      <w:pPr>
        <w:spacing w:before="120" w:after="120" w:line="240" w:lineRule="auto"/>
        <w:rPr>
          <w:rFonts w:ascii="Arial" w:hAnsi="Arial" w:cs="Arial"/>
        </w:rPr>
      </w:pPr>
      <w:r w:rsidRPr="004A3F63">
        <w:rPr>
          <w:rFonts w:ascii="Arial" w:hAnsi="Arial" w:cs="Arial"/>
        </w:rPr>
        <w:t>A commissioning report should be developed which satisfies the requirements of this code and relevant Australian Standards. It should reflect the specific type and model of crane, and reference all relevant design drawings and test certificates.</w:t>
      </w:r>
    </w:p>
    <w:p w14:paraId="1E9FA6A7" w14:textId="2F36B95F" w:rsidR="005D6DB7" w:rsidRPr="00A833A8" w:rsidRDefault="005D6DB7" w:rsidP="00A833A8">
      <w:pPr>
        <w:widowControl w:val="0"/>
        <w:numPr>
          <w:ilvl w:val="1"/>
          <w:numId w:val="41"/>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40" w:name="_TOC_250012"/>
      <w:bookmarkStart w:id="341" w:name="_Toc10707664"/>
      <w:bookmarkStart w:id="342" w:name="_Toc109245028"/>
      <w:r w:rsidRPr="00A833A8">
        <w:rPr>
          <w:rFonts w:ascii="Arial" w:eastAsia="Arial" w:hAnsi="Arial" w:cs="Arial"/>
          <w:color w:val="7030A0"/>
          <w:sz w:val="40"/>
          <w:szCs w:val="40"/>
        </w:rPr>
        <w:t xml:space="preserve">Pre-operational </w:t>
      </w:r>
      <w:bookmarkEnd w:id="340"/>
      <w:r w:rsidRPr="00A833A8">
        <w:rPr>
          <w:rFonts w:ascii="Arial" w:eastAsia="Arial" w:hAnsi="Arial" w:cs="Arial"/>
          <w:color w:val="7030A0"/>
          <w:sz w:val="40"/>
          <w:szCs w:val="40"/>
        </w:rPr>
        <w:t>inspection</w:t>
      </w:r>
      <w:bookmarkEnd w:id="341"/>
      <w:bookmarkEnd w:id="342"/>
    </w:p>
    <w:p w14:paraId="6DC9066B" w14:textId="77777777" w:rsidR="005D6DB7" w:rsidRPr="004A3F63" w:rsidRDefault="005D6DB7" w:rsidP="005D6DB7">
      <w:pPr>
        <w:spacing w:before="120" w:after="120" w:line="240" w:lineRule="auto"/>
        <w:rPr>
          <w:rFonts w:ascii="Arial" w:hAnsi="Arial" w:cs="Arial"/>
        </w:rPr>
      </w:pPr>
      <w:r w:rsidRPr="004A3F63">
        <w:rPr>
          <w:rFonts w:ascii="Arial" w:hAnsi="Arial" w:cs="Arial"/>
        </w:rPr>
        <w:t>The crane operator before the commencement of each work shift must carry out a visual inspection and function test of the crane. This should include inspection and testing of the following:</w:t>
      </w:r>
    </w:p>
    <w:p w14:paraId="54082816" w14:textId="77777777" w:rsidR="005D6DB7" w:rsidRPr="004A3F63" w:rsidRDefault="005D6DB7" w:rsidP="003A7783">
      <w:pPr>
        <w:pStyle w:val="ListParagraph"/>
        <w:numPr>
          <w:ilvl w:val="0"/>
          <w:numId w:val="127"/>
        </w:numPr>
        <w:spacing w:before="0" w:after="60" w:line="240" w:lineRule="auto"/>
        <w:jc w:val="both"/>
        <w:rPr>
          <w:rFonts w:ascii="Arial" w:hAnsi="Arial" w:cs="Arial"/>
        </w:rPr>
      </w:pPr>
      <w:r w:rsidRPr="004A3F63">
        <w:rPr>
          <w:rFonts w:ascii="Arial" w:hAnsi="Arial" w:cs="Arial"/>
        </w:rPr>
        <w:t>all relevant items indicated in the operations</w:t>
      </w:r>
      <w:r w:rsidRPr="004A3F63">
        <w:rPr>
          <w:rFonts w:ascii="Arial" w:hAnsi="Arial" w:cs="Arial"/>
          <w:spacing w:val="-3"/>
        </w:rPr>
        <w:t xml:space="preserve"> </w:t>
      </w:r>
      <w:r w:rsidRPr="004A3F63">
        <w:rPr>
          <w:rFonts w:ascii="Arial" w:hAnsi="Arial" w:cs="Arial"/>
        </w:rPr>
        <w:t>manual</w:t>
      </w:r>
    </w:p>
    <w:p w14:paraId="57F6BF83" w14:textId="77777777" w:rsidR="005D6DB7" w:rsidRPr="004A3F63" w:rsidRDefault="005D6DB7" w:rsidP="003A7783">
      <w:pPr>
        <w:pStyle w:val="ListParagraph"/>
        <w:numPr>
          <w:ilvl w:val="0"/>
          <w:numId w:val="127"/>
        </w:numPr>
        <w:spacing w:before="0" w:after="60" w:line="240" w:lineRule="auto"/>
        <w:jc w:val="both"/>
        <w:rPr>
          <w:rFonts w:ascii="Arial" w:hAnsi="Arial" w:cs="Arial"/>
        </w:rPr>
      </w:pPr>
      <w:r w:rsidRPr="004A3F63">
        <w:rPr>
          <w:rFonts w:ascii="Arial" w:hAnsi="Arial" w:cs="Arial"/>
        </w:rPr>
        <w:t>operating and emergency</w:t>
      </w:r>
      <w:r w:rsidRPr="004A3F63">
        <w:rPr>
          <w:rFonts w:ascii="Arial" w:hAnsi="Arial" w:cs="Arial"/>
          <w:spacing w:val="-1"/>
        </w:rPr>
        <w:t xml:space="preserve"> </w:t>
      </w:r>
      <w:r w:rsidRPr="004A3F63">
        <w:rPr>
          <w:rFonts w:ascii="Arial" w:hAnsi="Arial" w:cs="Arial"/>
        </w:rPr>
        <w:t>controls</w:t>
      </w:r>
    </w:p>
    <w:p w14:paraId="301DF788" w14:textId="77777777" w:rsidR="005D6DB7" w:rsidRPr="004A3F63" w:rsidRDefault="005D6DB7" w:rsidP="003A7783">
      <w:pPr>
        <w:pStyle w:val="ListParagraph"/>
        <w:numPr>
          <w:ilvl w:val="0"/>
          <w:numId w:val="127"/>
        </w:numPr>
        <w:spacing w:before="0" w:after="60" w:line="240" w:lineRule="auto"/>
        <w:jc w:val="both"/>
        <w:rPr>
          <w:rFonts w:ascii="Arial" w:hAnsi="Arial" w:cs="Arial"/>
        </w:rPr>
      </w:pPr>
      <w:r w:rsidRPr="004A3F63">
        <w:rPr>
          <w:rFonts w:ascii="Arial" w:hAnsi="Arial" w:cs="Arial"/>
        </w:rPr>
        <w:t>brakes</w:t>
      </w:r>
    </w:p>
    <w:p w14:paraId="08ADE850" w14:textId="77777777" w:rsidR="005D6DB7" w:rsidRPr="004A3F63" w:rsidRDefault="005D6DB7" w:rsidP="003A7783">
      <w:pPr>
        <w:pStyle w:val="ListParagraph"/>
        <w:numPr>
          <w:ilvl w:val="0"/>
          <w:numId w:val="127"/>
        </w:numPr>
        <w:spacing w:before="0" w:after="60" w:line="240" w:lineRule="auto"/>
        <w:jc w:val="both"/>
        <w:rPr>
          <w:rFonts w:ascii="Arial" w:hAnsi="Arial" w:cs="Arial"/>
        </w:rPr>
      </w:pPr>
      <w:r w:rsidRPr="004A3F63">
        <w:rPr>
          <w:rFonts w:ascii="Arial" w:hAnsi="Arial" w:cs="Arial"/>
        </w:rPr>
        <w:t>safety switches and interlocks, including limiting and indicating</w:t>
      </w:r>
      <w:r w:rsidRPr="004A3F63">
        <w:rPr>
          <w:rFonts w:ascii="Arial" w:hAnsi="Arial" w:cs="Arial"/>
          <w:spacing w:val="-3"/>
        </w:rPr>
        <w:t xml:space="preserve"> </w:t>
      </w:r>
      <w:r w:rsidRPr="004A3F63">
        <w:rPr>
          <w:rFonts w:ascii="Arial" w:hAnsi="Arial" w:cs="Arial"/>
        </w:rPr>
        <w:t>devices</w:t>
      </w:r>
    </w:p>
    <w:p w14:paraId="12B5F89E" w14:textId="77777777" w:rsidR="005D6DB7" w:rsidRPr="004A3F63" w:rsidRDefault="005D6DB7" w:rsidP="003A7783">
      <w:pPr>
        <w:pStyle w:val="ListParagraph"/>
        <w:numPr>
          <w:ilvl w:val="0"/>
          <w:numId w:val="127"/>
        </w:numPr>
        <w:spacing w:before="0" w:after="60" w:line="240" w:lineRule="auto"/>
        <w:jc w:val="both"/>
        <w:rPr>
          <w:rFonts w:ascii="Arial" w:hAnsi="Arial" w:cs="Arial"/>
        </w:rPr>
      </w:pPr>
      <w:r w:rsidRPr="004A3F63">
        <w:rPr>
          <w:rFonts w:ascii="Arial" w:hAnsi="Arial" w:cs="Arial"/>
        </w:rPr>
        <w:t>visual inspection of the</w:t>
      </w:r>
      <w:r w:rsidRPr="004A3F63">
        <w:rPr>
          <w:rFonts w:ascii="Arial" w:hAnsi="Arial" w:cs="Arial"/>
          <w:spacing w:val="-1"/>
        </w:rPr>
        <w:t xml:space="preserve"> </w:t>
      </w:r>
      <w:r w:rsidRPr="004A3F63">
        <w:rPr>
          <w:rFonts w:ascii="Arial" w:hAnsi="Arial" w:cs="Arial"/>
        </w:rPr>
        <w:t>structure</w:t>
      </w:r>
    </w:p>
    <w:p w14:paraId="6A0F77AC" w14:textId="77777777" w:rsidR="005D6DB7" w:rsidRPr="004A3F63" w:rsidRDefault="005D6DB7" w:rsidP="003A7783">
      <w:pPr>
        <w:pStyle w:val="ListParagraph"/>
        <w:numPr>
          <w:ilvl w:val="0"/>
          <w:numId w:val="127"/>
        </w:numPr>
        <w:spacing w:before="0" w:after="60" w:line="240" w:lineRule="auto"/>
        <w:jc w:val="both"/>
        <w:rPr>
          <w:rFonts w:ascii="Arial" w:hAnsi="Arial" w:cs="Arial"/>
        </w:rPr>
      </w:pPr>
      <w:r w:rsidRPr="004A3F63">
        <w:rPr>
          <w:rFonts w:ascii="Arial" w:hAnsi="Arial" w:cs="Arial"/>
        </w:rPr>
        <w:t>wire ropes to ensure they are on the drum and correctly reeved on the</w:t>
      </w:r>
      <w:r w:rsidRPr="004A3F63">
        <w:rPr>
          <w:rFonts w:ascii="Arial" w:hAnsi="Arial" w:cs="Arial"/>
          <w:spacing w:val="-8"/>
        </w:rPr>
        <w:t xml:space="preserve"> </w:t>
      </w:r>
      <w:r w:rsidRPr="004A3F63">
        <w:rPr>
          <w:rFonts w:ascii="Arial" w:hAnsi="Arial" w:cs="Arial"/>
        </w:rPr>
        <w:t>sheave</w:t>
      </w:r>
    </w:p>
    <w:p w14:paraId="6E6EFD1D" w14:textId="77777777" w:rsidR="005D6DB7" w:rsidRPr="004A3F63" w:rsidRDefault="005D6DB7" w:rsidP="003A7783">
      <w:pPr>
        <w:pStyle w:val="ListParagraph"/>
        <w:numPr>
          <w:ilvl w:val="0"/>
          <w:numId w:val="127"/>
        </w:numPr>
        <w:spacing w:before="0" w:after="60" w:line="240" w:lineRule="auto"/>
        <w:jc w:val="both"/>
        <w:rPr>
          <w:rFonts w:ascii="Arial" w:hAnsi="Arial" w:cs="Arial"/>
        </w:rPr>
      </w:pPr>
      <w:r w:rsidRPr="004A3F63">
        <w:rPr>
          <w:rFonts w:ascii="Arial" w:hAnsi="Arial" w:cs="Arial"/>
        </w:rPr>
        <w:t>wire ropes for obvious</w:t>
      </w:r>
      <w:r w:rsidRPr="004A3F63">
        <w:rPr>
          <w:rFonts w:ascii="Arial" w:hAnsi="Arial" w:cs="Arial"/>
          <w:spacing w:val="-1"/>
        </w:rPr>
        <w:t xml:space="preserve"> </w:t>
      </w:r>
      <w:r w:rsidRPr="004A3F63">
        <w:rPr>
          <w:rFonts w:ascii="Arial" w:hAnsi="Arial" w:cs="Arial"/>
        </w:rPr>
        <w:t>damage.</w:t>
      </w:r>
    </w:p>
    <w:p w14:paraId="32F13680" w14:textId="77777777" w:rsidR="005D6DB7" w:rsidRPr="004A3F63" w:rsidRDefault="005D6DB7" w:rsidP="005D6DB7">
      <w:pPr>
        <w:spacing w:before="120" w:after="120" w:line="240" w:lineRule="auto"/>
        <w:rPr>
          <w:rFonts w:ascii="Arial" w:hAnsi="Arial" w:cs="Arial"/>
        </w:rPr>
      </w:pPr>
      <w:r w:rsidRPr="004A3F63">
        <w:rPr>
          <w:rFonts w:ascii="Arial" w:hAnsi="Arial" w:cs="Arial"/>
        </w:rPr>
        <w:t>The results of the inspection must be entered into a logbook and kept with the crane.</w:t>
      </w:r>
    </w:p>
    <w:p w14:paraId="6AC494CE" w14:textId="77777777" w:rsidR="005D6DB7" w:rsidRPr="004A3F63" w:rsidRDefault="005D6DB7" w:rsidP="005D6DB7">
      <w:pPr>
        <w:spacing w:before="120" w:after="120" w:line="240" w:lineRule="auto"/>
        <w:rPr>
          <w:rFonts w:ascii="Arial" w:hAnsi="Arial" w:cs="Arial"/>
        </w:rPr>
      </w:pPr>
      <w:r w:rsidRPr="004A3F63">
        <w:rPr>
          <w:rFonts w:ascii="Arial" w:hAnsi="Arial" w:cs="Arial"/>
        </w:rPr>
        <w:t>All PPE should be inspected to ensure it is functioning correctly. All safety-related problems should be recorded and rectified prior to crane use.</w:t>
      </w:r>
    </w:p>
    <w:p w14:paraId="128D878B" w14:textId="582FD323" w:rsidR="005D6DB7" w:rsidRPr="00A833A8" w:rsidRDefault="005D6DB7" w:rsidP="00A833A8">
      <w:pPr>
        <w:widowControl w:val="0"/>
        <w:numPr>
          <w:ilvl w:val="1"/>
          <w:numId w:val="41"/>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43" w:name="_TOC_250011"/>
      <w:bookmarkStart w:id="344" w:name="_Toc10707665"/>
      <w:bookmarkStart w:id="345" w:name="_Toc109245029"/>
      <w:r w:rsidRPr="00A833A8">
        <w:rPr>
          <w:rFonts w:ascii="Arial" w:eastAsia="Arial" w:hAnsi="Arial" w:cs="Arial"/>
          <w:color w:val="7030A0"/>
          <w:sz w:val="40"/>
          <w:szCs w:val="40"/>
        </w:rPr>
        <w:t xml:space="preserve">Routine inspection and </w:t>
      </w:r>
      <w:bookmarkEnd w:id="343"/>
      <w:r w:rsidRPr="00A833A8">
        <w:rPr>
          <w:rFonts w:ascii="Arial" w:eastAsia="Arial" w:hAnsi="Arial" w:cs="Arial"/>
          <w:color w:val="7030A0"/>
          <w:sz w:val="40"/>
          <w:szCs w:val="40"/>
        </w:rPr>
        <w:t>maintenance</w:t>
      </w:r>
      <w:bookmarkEnd w:id="344"/>
      <w:bookmarkEnd w:id="345"/>
    </w:p>
    <w:p w14:paraId="5A9597C4" w14:textId="77777777" w:rsidR="005D6DB7" w:rsidRPr="004A3F63" w:rsidRDefault="005D6DB7" w:rsidP="005D6DB7">
      <w:pPr>
        <w:spacing w:before="120" w:after="120" w:line="240" w:lineRule="auto"/>
        <w:rPr>
          <w:rFonts w:ascii="Arial" w:hAnsi="Arial" w:cs="Arial"/>
        </w:rPr>
      </w:pPr>
      <w:r w:rsidRPr="004A3F63">
        <w:rPr>
          <w:rFonts w:ascii="Arial" w:hAnsi="Arial" w:cs="Arial"/>
        </w:rPr>
        <w:t>A program of routine inspection and maintenance should be carried out by a competent person in accordance with the crane manufacturer’s instructions. It should include a visual inspection of those relevant items that can be safely done while the crane is erected.</w:t>
      </w:r>
    </w:p>
    <w:p w14:paraId="37EC23DA" w14:textId="77777777" w:rsidR="005D6DB7" w:rsidRPr="004A3F63" w:rsidRDefault="005D6DB7" w:rsidP="005D6DB7">
      <w:pPr>
        <w:spacing w:before="120" w:after="120" w:line="240" w:lineRule="auto"/>
        <w:rPr>
          <w:rFonts w:ascii="Arial" w:hAnsi="Arial" w:cs="Arial"/>
        </w:rPr>
      </w:pPr>
      <w:r w:rsidRPr="004A3F63">
        <w:rPr>
          <w:rFonts w:ascii="Arial" w:hAnsi="Arial" w:cs="Arial"/>
        </w:rPr>
        <w:t>Routine inspection and maintenance should include the following:</w:t>
      </w:r>
    </w:p>
    <w:p w14:paraId="79284061" w14:textId="77777777" w:rsidR="005D6DB7" w:rsidRPr="004A3F63" w:rsidRDefault="005D6DB7" w:rsidP="003A7783">
      <w:pPr>
        <w:pStyle w:val="ListParagraph"/>
        <w:numPr>
          <w:ilvl w:val="0"/>
          <w:numId w:val="128"/>
        </w:numPr>
        <w:spacing w:before="0" w:after="60" w:line="240" w:lineRule="auto"/>
        <w:jc w:val="both"/>
        <w:rPr>
          <w:rFonts w:ascii="Arial" w:hAnsi="Arial" w:cs="Arial"/>
        </w:rPr>
      </w:pPr>
      <w:r w:rsidRPr="004A3F63">
        <w:rPr>
          <w:rFonts w:ascii="Arial" w:hAnsi="Arial" w:cs="Arial"/>
        </w:rPr>
        <w:t>all functions and their controls for speed, smoothness of operation and limits of</w:t>
      </w:r>
      <w:r w:rsidRPr="004A3F63">
        <w:rPr>
          <w:rFonts w:ascii="Arial" w:hAnsi="Arial" w:cs="Arial"/>
          <w:spacing w:val="-15"/>
        </w:rPr>
        <w:t xml:space="preserve"> </w:t>
      </w:r>
      <w:r w:rsidRPr="004A3F63">
        <w:rPr>
          <w:rFonts w:ascii="Arial" w:hAnsi="Arial" w:cs="Arial"/>
        </w:rPr>
        <w:t>motion</w:t>
      </w:r>
    </w:p>
    <w:p w14:paraId="183AAF71" w14:textId="77777777" w:rsidR="005D6DB7" w:rsidRPr="004A3F63" w:rsidRDefault="005D6DB7" w:rsidP="003A7783">
      <w:pPr>
        <w:pStyle w:val="ListParagraph"/>
        <w:numPr>
          <w:ilvl w:val="0"/>
          <w:numId w:val="128"/>
        </w:numPr>
        <w:spacing w:before="0" w:after="60" w:line="240" w:lineRule="auto"/>
        <w:jc w:val="both"/>
        <w:rPr>
          <w:rFonts w:ascii="Arial" w:hAnsi="Arial" w:cs="Arial"/>
        </w:rPr>
      </w:pPr>
      <w:r w:rsidRPr="004A3F63">
        <w:rPr>
          <w:rFonts w:ascii="Arial" w:hAnsi="Arial" w:cs="Arial"/>
        </w:rPr>
        <w:t>all emergency and safety switches and interlocks, including limiting and indicating devices</w:t>
      </w:r>
    </w:p>
    <w:p w14:paraId="1E69529A" w14:textId="77777777" w:rsidR="005D6DB7" w:rsidRPr="004A3F63" w:rsidRDefault="005D6DB7" w:rsidP="003A7783">
      <w:pPr>
        <w:pStyle w:val="ListParagraph"/>
        <w:numPr>
          <w:ilvl w:val="0"/>
          <w:numId w:val="128"/>
        </w:numPr>
        <w:spacing w:before="0" w:after="60" w:line="240" w:lineRule="auto"/>
        <w:jc w:val="both"/>
        <w:rPr>
          <w:rFonts w:ascii="Arial" w:hAnsi="Arial" w:cs="Arial"/>
        </w:rPr>
      </w:pPr>
      <w:r w:rsidRPr="004A3F63">
        <w:rPr>
          <w:rFonts w:ascii="Arial" w:hAnsi="Arial" w:cs="Arial"/>
        </w:rPr>
        <w:t>lubrication of all moving parts and inspection of filter elements and fluid</w:t>
      </w:r>
      <w:r w:rsidRPr="004A3F63">
        <w:rPr>
          <w:rFonts w:ascii="Arial" w:hAnsi="Arial" w:cs="Arial"/>
          <w:spacing w:val="-10"/>
        </w:rPr>
        <w:t xml:space="preserve"> </w:t>
      </w:r>
      <w:r w:rsidRPr="004A3F63">
        <w:rPr>
          <w:rFonts w:ascii="Arial" w:hAnsi="Arial" w:cs="Arial"/>
        </w:rPr>
        <w:t xml:space="preserve">levels </w:t>
      </w:r>
    </w:p>
    <w:p w14:paraId="49929B89" w14:textId="77777777" w:rsidR="005D6DB7" w:rsidRPr="004A3F63" w:rsidRDefault="005D6DB7" w:rsidP="003A7783">
      <w:pPr>
        <w:pStyle w:val="ListParagraph"/>
        <w:numPr>
          <w:ilvl w:val="0"/>
          <w:numId w:val="128"/>
        </w:numPr>
        <w:spacing w:before="0" w:after="60" w:line="240" w:lineRule="auto"/>
        <w:jc w:val="both"/>
        <w:rPr>
          <w:rFonts w:ascii="Arial" w:hAnsi="Arial" w:cs="Arial"/>
        </w:rPr>
      </w:pPr>
      <w:r w:rsidRPr="004A3F63">
        <w:rPr>
          <w:rFonts w:ascii="Arial" w:hAnsi="Arial" w:cs="Arial"/>
        </w:rPr>
        <w:t>visual inspection and measurements as necessary of structural members and other critical components such as brakes, gears, fasteners, pins, shafts, wire ropes, sheaves, locking devices and electrical</w:t>
      </w:r>
      <w:r w:rsidRPr="004A3F63">
        <w:rPr>
          <w:rFonts w:ascii="Arial" w:hAnsi="Arial" w:cs="Arial"/>
          <w:spacing w:val="-6"/>
        </w:rPr>
        <w:t xml:space="preserve"> </w:t>
      </w:r>
      <w:r w:rsidRPr="004A3F63">
        <w:rPr>
          <w:rFonts w:ascii="Arial" w:hAnsi="Arial" w:cs="Arial"/>
        </w:rPr>
        <w:t>contactors</w:t>
      </w:r>
    </w:p>
    <w:p w14:paraId="1865BC73" w14:textId="77777777" w:rsidR="005D6DB7" w:rsidRPr="004A3F63" w:rsidRDefault="005D6DB7" w:rsidP="003A7783">
      <w:pPr>
        <w:pStyle w:val="ListParagraph"/>
        <w:numPr>
          <w:ilvl w:val="0"/>
          <w:numId w:val="128"/>
        </w:numPr>
        <w:spacing w:before="0" w:after="60" w:line="240" w:lineRule="auto"/>
        <w:jc w:val="both"/>
        <w:rPr>
          <w:rFonts w:ascii="Arial" w:hAnsi="Arial" w:cs="Arial"/>
        </w:rPr>
      </w:pPr>
      <w:r w:rsidRPr="004A3F63">
        <w:rPr>
          <w:rFonts w:ascii="Arial" w:hAnsi="Arial" w:cs="Arial"/>
        </w:rPr>
        <w:t>signage, including warning signs and control</w:t>
      </w:r>
      <w:r w:rsidRPr="004A3F63">
        <w:rPr>
          <w:rFonts w:ascii="Arial" w:hAnsi="Arial" w:cs="Arial"/>
          <w:spacing w:val="-2"/>
        </w:rPr>
        <w:t xml:space="preserve"> </w:t>
      </w:r>
      <w:r w:rsidRPr="004A3F63">
        <w:rPr>
          <w:rFonts w:ascii="Arial" w:hAnsi="Arial" w:cs="Arial"/>
        </w:rPr>
        <w:t>markings</w:t>
      </w:r>
    </w:p>
    <w:p w14:paraId="11FB4DEA" w14:textId="77777777" w:rsidR="005D6DB7" w:rsidRPr="004A3F63" w:rsidRDefault="005D6DB7" w:rsidP="003A7783">
      <w:pPr>
        <w:pStyle w:val="ListParagraph"/>
        <w:numPr>
          <w:ilvl w:val="0"/>
          <w:numId w:val="128"/>
        </w:numPr>
        <w:spacing w:before="0" w:after="60" w:line="240" w:lineRule="auto"/>
        <w:jc w:val="both"/>
        <w:rPr>
          <w:rFonts w:ascii="Arial" w:hAnsi="Arial" w:cs="Arial"/>
        </w:rPr>
      </w:pPr>
      <w:r w:rsidRPr="004A3F63">
        <w:rPr>
          <w:rFonts w:ascii="Arial" w:hAnsi="Arial" w:cs="Arial"/>
        </w:rPr>
        <w:t>wear on wheels and</w:t>
      </w:r>
      <w:r w:rsidRPr="004A3F63">
        <w:rPr>
          <w:rFonts w:ascii="Arial" w:hAnsi="Arial" w:cs="Arial"/>
          <w:spacing w:val="-3"/>
        </w:rPr>
        <w:t xml:space="preserve"> </w:t>
      </w:r>
      <w:r w:rsidRPr="004A3F63">
        <w:rPr>
          <w:rFonts w:ascii="Arial" w:hAnsi="Arial" w:cs="Arial"/>
        </w:rPr>
        <w:t>rails</w:t>
      </w:r>
    </w:p>
    <w:p w14:paraId="70E8BE15" w14:textId="77777777" w:rsidR="005D6DB7" w:rsidRPr="004A3F63" w:rsidRDefault="005D6DB7" w:rsidP="003A7783">
      <w:pPr>
        <w:pStyle w:val="ListParagraph"/>
        <w:numPr>
          <w:ilvl w:val="0"/>
          <w:numId w:val="128"/>
        </w:numPr>
        <w:spacing w:before="0" w:after="60" w:line="240" w:lineRule="auto"/>
        <w:jc w:val="both"/>
        <w:rPr>
          <w:rFonts w:ascii="Arial" w:hAnsi="Arial" w:cs="Arial"/>
        </w:rPr>
      </w:pPr>
      <w:r w:rsidRPr="004A3F63">
        <w:rPr>
          <w:rFonts w:ascii="Arial" w:hAnsi="Arial" w:cs="Arial"/>
        </w:rPr>
        <w:t>additional items nominated in the crane manufacturer’s</w:t>
      </w:r>
      <w:r w:rsidRPr="004A3F63">
        <w:rPr>
          <w:rFonts w:ascii="Arial" w:hAnsi="Arial" w:cs="Arial"/>
          <w:spacing w:val="-2"/>
        </w:rPr>
        <w:t xml:space="preserve"> </w:t>
      </w:r>
      <w:r w:rsidRPr="004A3F63">
        <w:rPr>
          <w:rFonts w:ascii="Arial" w:hAnsi="Arial" w:cs="Arial"/>
        </w:rPr>
        <w:t>instructions.</w:t>
      </w:r>
    </w:p>
    <w:p w14:paraId="2BD10EB0" w14:textId="77777777" w:rsidR="005D6DB7" w:rsidRPr="004A3F63" w:rsidRDefault="005D6DB7" w:rsidP="005D6DB7">
      <w:pPr>
        <w:spacing w:before="120" w:after="120" w:line="240" w:lineRule="auto"/>
        <w:rPr>
          <w:rFonts w:ascii="Arial" w:hAnsi="Arial" w:cs="Arial"/>
        </w:rPr>
        <w:sectPr w:rsidR="005D6DB7" w:rsidRPr="004A3F63">
          <w:pgSz w:w="11910" w:h="16840"/>
          <w:pgMar w:top="1360" w:right="580" w:bottom="840" w:left="880" w:header="0" w:footer="644" w:gutter="0"/>
          <w:cols w:space="720"/>
        </w:sectPr>
      </w:pPr>
      <w:r w:rsidRPr="004A3F63">
        <w:rPr>
          <w:rFonts w:ascii="Arial" w:hAnsi="Arial" w:cs="Arial"/>
        </w:rPr>
        <w:t>All replacement parts and components must be identical or equivalent to the original parts or components. A written report must be provided upon completion of the inspection.</w:t>
      </w:r>
    </w:p>
    <w:p w14:paraId="0E2D2E83" w14:textId="618185F6" w:rsidR="005D6DB7" w:rsidRPr="00A833A8" w:rsidRDefault="005D6DB7" w:rsidP="00A833A8">
      <w:pPr>
        <w:widowControl w:val="0"/>
        <w:numPr>
          <w:ilvl w:val="1"/>
          <w:numId w:val="41"/>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46" w:name="_Toc10707666"/>
      <w:bookmarkStart w:id="347" w:name="_Toc109245030"/>
      <w:r w:rsidRPr="00A833A8">
        <w:rPr>
          <w:rFonts w:ascii="Arial" w:eastAsia="Arial" w:hAnsi="Arial" w:cs="Arial"/>
          <w:color w:val="7030A0"/>
          <w:sz w:val="40"/>
          <w:szCs w:val="40"/>
        </w:rPr>
        <w:lastRenderedPageBreak/>
        <w:t>Annual inspections (when tower cranes in place for 12 months or longer)</w:t>
      </w:r>
      <w:bookmarkEnd w:id="346"/>
      <w:bookmarkEnd w:id="347"/>
    </w:p>
    <w:p w14:paraId="765E1062" w14:textId="77777777" w:rsidR="005D6DB7" w:rsidRPr="004A3F63" w:rsidRDefault="005D6DB7" w:rsidP="005D6DB7">
      <w:pPr>
        <w:spacing w:before="120" w:after="120" w:line="240" w:lineRule="auto"/>
        <w:rPr>
          <w:rFonts w:ascii="Arial" w:hAnsi="Arial" w:cs="Arial"/>
        </w:rPr>
      </w:pPr>
      <w:r w:rsidRPr="004A3F63">
        <w:rPr>
          <w:rFonts w:ascii="Arial" w:hAnsi="Arial" w:cs="Arial"/>
        </w:rPr>
        <w:t>Where a crane is erected and has been in place for 12 months or longer, an annual inspection should be carried out by a competent person.</w:t>
      </w:r>
    </w:p>
    <w:p w14:paraId="11A773AB" w14:textId="77777777" w:rsidR="005D6DB7" w:rsidRPr="004A3F63" w:rsidRDefault="005D6DB7" w:rsidP="005D6DB7">
      <w:pPr>
        <w:spacing w:before="120" w:after="120" w:line="240" w:lineRule="auto"/>
        <w:rPr>
          <w:rFonts w:ascii="Arial" w:hAnsi="Arial" w:cs="Arial"/>
        </w:rPr>
      </w:pPr>
      <w:r w:rsidRPr="004A3F63">
        <w:rPr>
          <w:rFonts w:ascii="Arial" w:hAnsi="Arial" w:cs="Arial"/>
        </w:rPr>
        <w:t>The on-site annual inspection should include all items specified by the crane manufacturer for annual inspections, as well as relevant items included in the routine inspection and maintenance programs.</w:t>
      </w:r>
    </w:p>
    <w:p w14:paraId="600D2888" w14:textId="77777777" w:rsidR="005D6DB7" w:rsidRPr="004A3F63" w:rsidRDefault="005D6DB7" w:rsidP="005D6DB7">
      <w:pPr>
        <w:spacing w:before="120" w:after="120" w:line="240" w:lineRule="auto"/>
        <w:rPr>
          <w:rFonts w:ascii="Arial" w:hAnsi="Arial" w:cs="Arial"/>
        </w:rPr>
      </w:pPr>
      <w:r w:rsidRPr="004A3F63">
        <w:rPr>
          <w:rFonts w:ascii="Arial" w:hAnsi="Arial" w:cs="Arial"/>
        </w:rPr>
        <w:t>Annual inspections include:</w:t>
      </w:r>
    </w:p>
    <w:p w14:paraId="73D8D932" w14:textId="77777777" w:rsidR="005D6DB7" w:rsidRPr="004A3F63" w:rsidRDefault="005D6DB7" w:rsidP="003A7783">
      <w:pPr>
        <w:pStyle w:val="ListParagraph"/>
        <w:numPr>
          <w:ilvl w:val="0"/>
          <w:numId w:val="129"/>
        </w:numPr>
        <w:spacing w:before="0" w:after="60" w:line="240" w:lineRule="auto"/>
        <w:jc w:val="both"/>
        <w:rPr>
          <w:rFonts w:ascii="Arial" w:hAnsi="Arial" w:cs="Arial"/>
        </w:rPr>
      </w:pPr>
      <w:r w:rsidRPr="004A3F63">
        <w:rPr>
          <w:rFonts w:ascii="Arial" w:hAnsi="Arial" w:cs="Arial"/>
        </w:rPr>
        <w:t>all relevant items in the pre-erection inspection and tests that can be safely completed while the crane is</w:t>
      </w:r>
      <w:r w:rsidRPr="004A3F63">
        <w:rPr>
          <w:rFonts w:ascii="Arial" w:hAnsi="Arial" w:cs="Arial"/>
          <w:spacing w:val="-2"/>
        </w:rPr>
        <w:t xml:space="preserve"> </w:t>
      </w:r>
      <w:r w:rsidRPr="004A3F63">
        <w:rPr>
          <w:rFonts w:ascii="Arial" w:hAnsi="Arial" w:cs="Arial"/>
        </w:rPr>
        <w:t>erected</w:t>
      </w:r>
    </w:p>
    <w:p w14:paraId="611153AA" w14:textId="77777777" w:rsidR="005D6DB7" w:rsidRPr="004A3F63" w:rsidRDefault="005D6DB7" w:rsidP="003A7783">
      <w:pPr>
        <w:pStyle w:val="ListParagraph"/>
        <w:numPr>
          <w:ilvl w:val="0"/>
          <w:numId w:val="129"/>
        </w:numPr>
        <w:spacing w:before="0" w:after="60" w:line="240" w:lineRule="auto"/>
        <w:jc w:val="both"/>
        <w:rPr>
          <w:rFonts w:ascii="Arial" w:hAnsi="Arial" w:cs="Arial"/>
        </w:rPr>
      </w:pPr>
      <w:r w:rsidRPr="004A3F63">
        <w:rPr>
          <w:rFonts w:ascii="Arial" w:hAnsi="Arial" w:cs="Arial"/>
        </w:rPr>
        <w:t>the effective functioning and calibration of all limiting and indicating</w:t>
      </w:r>
      <w:r w:rsidRPr="004A3F63">
        <w:rPr>
          <w:rFonts w:ascii="Arial" w:hAnsi="Arial" w:cs="Arial"/>
          <w:spacing w:val="-9"/>
        </w:rPr>
        <w:t xml:space="preserve"> </w:t>
      </w:r>
      <w:r w:rsidRPr="004A3F63">
        <w:rPr>
          <w:rFonts w:ascii="Arial" w:hAnsi="Arial" w:cs="Arial"/>
        </w:rPr>
        <w:t>devices</w:t>
      </w:r>
    </w:p>
    <w:p w14:paraId="70C38E60" w14:textId="77777777" w:rsidR="005D6DB7" w:rsidRPr="004A3F63" w:rsidRDefault="005D6DB7" w:rsidP="003A7783">
      <w:pPr>
        <w:pStyle w:val="ListParagraph"/>
        <w:numPr>
          <w:ilvl w:val="0"/>
          <w:numId w:val="129"/>
        </w:numPr>
        <w:spacing w:before="0" w:after="60" w:line="240" w:lineRule="auto"/>
        <w:jc w:val="both"/>
        <w:rPr>
          <w:rFonts w:ascii="Arial" w:hAnsi="Arial" w:cs="Arial"/>
        </w:rPr>
      </w:pPr>
      <w:r w:rsidRPr="004A3F63">
        <w:rPr>
          <w:rFonts w:ascii="Arial" w:hAnsi="Arial" w:cs="Arial"/>
        </w:rPr>
        <w:t>detailed visual inspection and tolerance checking of all critical structural and wear components</w:t>
      </w:r>
    </w:p>
    <w:p w14:paraId="1939EF1D" w14:textId="77777777" w:rsidR="005D6DB7" w:rsidRPr="004A3F63" w:rsidRDefault="005D6DB7" w:rsidP="003A7783">
      <w:pPr>
        <w:pStyle w:val="ListParagraph"/>
        <w:numPr>
          <w:ilvl w:val="0"/>
          <w:numId w:val="129"/>
        </w:numPr>
        <w:spacing w:before="0" w:after="60" w:line="240" w:lineRule="auto"/>
        <w:jc w:val="both"/>
        <w:rPr>
          <w:rFonts w:ascii="Arial" w:hAnsi="Arial" w:cs="Arial"/>
        </w:rPr>
      </w:pPr>
      <w:r w:rsidRPr="004A3F63">
        <w:rPr>
          <w:rFonts w:ascii="Arial" w:hAnsi="Arial" w:cs="Arial"/>
        </w:rPr>
        <w:t>checking of tolerances for wear</w:t>
      </w:r>
      <w:r w:rsidRPr="004A3F63">
        <w:rPr>
          <w:rFonts w:ascii="Arial" w:hAnsi="Arial" w:cs="Arial"/>
          <w:spacing w:val="-1"/>
        </w:rPr>
        <w:t xml:space="preserve"> </w:t>
      </w:r>
      <w:r w:rsidRPr="004A3F63">
        <w:rPr>
          <w:rFonts w:ascii="Arial" w:hAnsi="Arial" w:cs="Arial"/>
        </w:rPr>
        <w:t>limit</w:t>
      </w:r>
    </w:p>
    <w:p w14:paraId="5E96F749" w14:textId="77777777" w:rsidR="005D6DB7" w:rsidRPr="004A3F63" w:rsidRDefault="005D6DB7" w:rsidP="003A7783">
      <w:pPr>
        <w:pStyle w:val="ListParagraph"/>
        <w:numPr>
          <w:ilvl w:val="0"/>
          <w:numId w:val="129"/>
        </w:numPr>
        <w:spacing w:before="0" w:after="60" w:line="240" w:lineRule="auto"/>
        <w:jc w:val="both"/>
        <w:rPr>
          <w:rFonts w:ascii="Arial" w:hAnsi="Arial" w:cs="Arial"/>
        </w:rPr>
      </w:pPr>
      <w:r w:rsidRPr="004A3F63">
        <w:rPr>
          <w:rFonts w:ascii="Arial" w:hAnsi="Arial" w:cs="Arial"/>
        </w:rPr>
        <w:t>a detailed visual check for</w:t>
      </w:r>
      <w:r w:rsidRPr="004A3F63">
        <w:rPr>
          <w:rFonts w:ascii="Arial" w:hAnsi="Arial" w:cs="Arial"/>
          <w:spacing w:val="-3"/>
        </w:rPr>
        <w:t xml:space="preserve"> </w:t>
      </w:r>
      <w:r w:rsidRPr="004A3F63">
        <w:rPr>
          <w:rFonts w:ascii="Arial" w:hAnsi="Arial" w:cs="Arial"/>
        </w:rPr>
        <w:t>corrosion</w:t>
      </w:r>
    </w:p>
    <w:p w14:paraId="60999DDC" w14:textId="77777777" w:rsidR="005D6DB7" w:rsidRPr="004A3F63" w:rsidRDefault="005D6DB7" w:rsidP="003A7783">
      <w:pPr>
        <w:pStyle w:val="ListParagraph"/>
        <w:numPr>
          <w:ilvl w:val="0"/>
          <w:numId w:val="129"/>
        </w:numPr>
        <w:spacing w:before="0" w:after="60" w:line="240" w:lineRule="auto"/>
        <w:jc w:val="both"/>
        <w:rPr>
          <w:rFonts w:ascii="Arial" w:hAnsi="Arial" w:cs="Arial"/>
        </w:rPr>
      </w:pPr>
      <w:r w:rsidRPr="004A3F63">
        <w:rPr>
          <w:rFonts w:ascii="Arial" w:hAnsi="Arial" w:cs="Arial"/>
        </w:rPr>
        <w:t xml:space="preserve">a detailed visual examination of critical areas for evidence of cracking. </w:t>
      </w:r>
    </w:p>
    <w:p w14:paraId="0049E1CF" w14:textId="77777777" w:rsidR="005D6DB7" w:rsidRPr="004A3F63" w:rsidRDefault="005D6DB7" w:rsidP="005D6DB7">
      <w:pPr>
        <w:spacing w:before="120" w:after="120" w:line="240" w:lineRule="auto"/>
        <w:rPr>
          <w:rFonts w:ascii="Arial" w:hAnsi="Arial" w:cs="Arial"/>
        </w:rPr>
      </w:pPr>
      <w:r w:rsidRPr="004A3F63">
        <w:rPr>
          <w:rFonts w:ascii="Arial" w:hAnsi="Arial" w:cs="Arial"/>
        </w:rPr>
        <w:t>A written report must be provided upon completion of the</w:t>
      </w:r>
      <w:r w:rsidRPr="004A3F63">
        <w:rPr>
          <w:rFonts w:ascii="Arial" w:hAnsi="Arial" w:cs="Arial"/>
          <w:spacing w:val="-4"/>
        </w:rPr>
        <w:t xml:space="preserve"> </w:t>
      </w:r>
      <w:r w:rsidRPr="004A3F63">
        <w:rPr>
          <w:rFonts w:ascii="Arial" w:hAnsi="Arial" w:cs="Arial"/>
        </w:rPr>
        <w:t>inspection.</w:t>
      </w:r>
    </w:p>
    <w:p w14:paraId="2D68705B" w14:textId="3AF2D00B" w:rsidR="005D6DB7" w:rsidRPr="004A3F63" w:rsidRDefault="005D6DB7" w:rsidP="005D6DB7">
      <w:pPr>
        <w:spacing w:before="120" w:after="120" w:line="240" w:lineRule="auto"/>
        <w:rPr>
          <w:rFonts w:ascii="Arial" w:hAnsi="Arial" w:cs="Arial"/>
        </w:rPr>
      </w:pP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_Ref9322011 \h </w:instrText>
      </w:r>
      <w:r w:rsidR="004A3F63" w:rsidRPr="004A3F63">
        <w:rPr>
          <w:rFonts w:ascii="Arial" w:hAnsi="Arial" w:cs="Arial"/>
          <w:color w:val="2E74B5" w:themeColor="accent1" w:themeShade="BF"/>
          <w:u w:val="single"/>
        </w:rPr>
        <w:instrText xml:space="preserve">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4864B0" w:rsidRPr="004864B0">
        <w:rPr>
          <w:rFonts w:ascii="Arial" w:hAnsi="Arial" w:cs="Arial"/>
          <w:color w:val="2E74B5" w:themeColor="accent1" w:themeShade="BF"/>
          <w:u w:val="single"/>
        </w:rPr>
        <w:t>Appendix 4: Example - Annual crane safety certificate</w:t>
      </w:r>
      <w:r w:rsidRPr="004A3F63">
        <w:rPr>
          <w:rFonts w:ascii="Arial" w:hAnsi="Arial" w:cs="Arial"/>
          <w:color w:val="2E74B5" w:themeColor="accent1" w:themeShade="BF"/>
          <w:u w:val="single"/>
        </w:rPr>
        <w:fldChar w:fldCharType="end"/>
      </w:r>
      <w:r w:rsidRPr="004A3F63">
        <w:rPr>
          <w:rFonts w:ascii="Arial" w:hAnsi="Arial" w:cs="Arial"/>
        </w:rPr>
        <w:t xml:space="preserve"> may be used as evidence that the crane has received an annual safety inspection by a competent person.</w:t>
      </w:r>
    </w:p>
    <w:p w14:paraId="1AAB28B5" w14:textId="05081FB4" w:rsidR="005D6DB7" w:rsidRDefault="005D6DB7" w:rsidP="00055427">
      <w:pPr>
        <w:widowControl w:val="0"/>
        <w:numPr>
          <w:ilvl w:val="1"/>
          <w:numId w:val="41"/>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48" w:name="_TOC_250010"/>
      <w:bookmarkStart w:id="349" w:name="_Ref9322264"/>
      <w:bookmarkStart w:id="350" w:name="_Toc10707667"/>
      <w:bookmarkStart w:id="351" w:name="_Toc109245031"/>
      <w:r w:rsidRPr="00A833A8">
        <w:rPr>
          <w:rFonts w:ascii="Arial" w:eastAsia="Arial" w:hAnsi="Arial" w:cs="Arial"/>
          <w:color w:val="7030A0"/>
          <w:sz w:val="40"/>
          <w:szCs w:val="40"/>
        </w:rPr>
        <w:t xml:space="preserve">Major inspection of tower </w:t>
      </w:r>
      <w:bookmarkEnd w:id="348"/>
      <w:r w:rsidRPr="00A833A8">
        <w:rPr>
          <w:rFonts w:ascii="Arial" w:eastAsia="Arial" w:hAnsi="Arial" w:cs="Arial"/>
          <w:color w:val="7030A0"/>
          <w:sz w:val="40"/>
          <w:szCs w:val="40"/>
        </w:rPr>
        <w:t>crane</w:t>
      </w:r>
      <w:bookmarkEnd w:id="349"/>
      <w:bookmarkEnd w:id="350"/>
      <w:bookmarkEnd w:id="351"/>
    </w:p>
    <w:p w14:paraId="0A62DA20" w14:textId="702CA994" w:rsidR="00055427" w:rsidRDefault="00055427" w:rsidP="00055427">
      <w:pPr>
        <w:spacing w:before="120" w:after="12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440"/>
      </w:tblGrid>
      <w:tr w:rsidR="00055427" w14:paraId="1DC49718" w14:textId="77777777" w:rsidTr="00A833A8">
        <w:tc>
          <w:tcPr>
            <w:tcW w:w="10440" w:type="dxa"/>
            <w:shd w:val="clear" w:color="auto" w:fill="DEEAF6" w:themeFill="accent1" w:themeFillTint="33"/>
          </w:tcPr>
          <w:p w14:paraId="39BE4B3F" w14:textId="77777777" w:rsidR="00055427" w:rsidRPr="00A833A8" w:rsidRDefault="00055427" w:rsidP="00055427">
            <w:pPr>
              <w:spacing w:before="120" w:after="120" w:line="240" w:lineRule="auto"/>
              <w:rPr>
                <w:rFonts w:ascii="Arial" w:hAnsi="Arial" w:cs="Arial"/>
                <w:b/>
                <w:bCs/>
              </w:rPr>
            </w:pPr>
            <w:r w:rsidRPr="00A833A8">
              <w:rPr>
                <w:rFonts w:ascii="Arial" w:hAnsi="Arial" w:cs="Arial"/>
                <w:b/>
                <w:bCs/>
              </w:rPr>
              <w:t>WHS Regulation, section 235</w:t>
            </w:r>
          </w:p>
          <w:p w14:paraId="54598BD3" w14:textId="77777777" w:rsidR="00055427" w:rsidRPr="00055427" w:rsidRDefault="00055427" w:rsidP="00055427">
            <w:pPr>
              <w:spacing w:before="120" w:after="120" w:line="240" w:lineRule="auto"/>
              <w:rPr>
                <w:rFonts w:ascii="Arial" w:hAnsi="Arial" w:cs="Arial"/>
              </w:rPr>
            </w:pPr>
            <w:r w:rsidRPr="00055427">
              <w:rPr>
                <w:rFonts w:ascii="Arial" w:hAnsi="Arial" w:cs="Arial"/>
              </w:rPr>
              <w:t>A person with management or control of a registered tower crane must ensure that a major inspection of the crane is carried out:</w:t>
            </w:r>
          </w:p>
          <w:p w14:paraId="0A55F2A0" w14:textId="1F267030" w:rsidR="00055427" w:rsidRPr="00A833A8" w:rsidRDefault="00055427" w:rsidP="00A833A8">
            <w:pPr>
              <w:pStyle w:val="ListParagraph"/>
              <w:numPr>
                <w:ilvl w:val="7"/>
                <w:numId w:val="161"/>
              </w:numPr>
              <w:spacing w:before="120" w:after="120" w:line="240" w:lineRule="auto"/>
              <w:ind w:left="590"/>
              <w:rPr>
                <w:rFonts w:ascii="Arial" w:hAnsi="Arial" w:cs="Arial"/>
              </w:rPr>
            </w:pPr>
            <w:r w:rsidRPr="00A833A8">
              <w:rPr>
                <w:rFonts w:ascii="Arial" w:hAnsi="Arial" w:cs="Arial"/>
              </w:rPr>
              <w:t xml:space="preserve">at the end of the design life recommended by the manufacturer for the crane; or </w:t>
            </w:r>
          </w:p>
          <w:p w14:paraId="1E4996DB" w14:textId="387FE9C2" w:rsidR="00055427" w:rsidRPr="00A833A8" w:rsidRDefault="00055427" w:rsidP="00A833A8">
            <w:pPr>
              <w:pStyle w:val="ListParagraph"/>
              <w:numPr>
                <w:ilvl w:val="7"/>
                <w:numId w:val="161"/>
              </w:numPr>
              <w:spacing w:before="120" w:after="120" w:line="240" w:lineRule="auto"/>
              <w:ind w:left="590"/>
              <w:rPr>
                <w:rFonts w:ascii="Arial" w:hAnsi="Arial" w:cs="Arial"/>
              </w:rPr>
            </w:pPr>
            <w:r w:rsidRPr="00A833A8">
              <w:rPr>
                <w:rFonts w:ascii="Arial" w:hAnsi="Arial" w:cs="Arial"/>
              </w:rPr>
              <w:t>if there are no manufacturer’s recommendations—in accordance with the recommendations of a competent person; or</w:t>
            </w:r>
          </w:p>
          <w:p w14:paraId="082D01EA" w14:textId="29AC9F4E" w:rsidR="00055427" w:rsidRPr="00A833A8" w:rsidRDefault="00055427" w:rsidP="00A833A8">
            <w:pPr>
              <w:pStyle w:val="ListParagraph"/>
              <w:numPr>
                <w:ilvl w:val="7"/>
                <w:numId w:val="161"/>
              </w:numPr>
              <w:spacing w:before="120" w:after="120" w:line="240" w:lineRule="auto"/>
              <w:ind w:left="590"/>
              <w:rPr>
                <w:rFonts w:ascii="Arial" w:hAnsi="Arial" w:cs="Arial"/>
              </w:rPr>
            </w:pPr>
            <w:r w:rsidRPr="00A833A8">
              <w:rPr>
                <w:rFonts w:ascii="Arial" w:hAnsi="Arial" w:cs="Arial"/>
              </w:rPr>
              <w:t>if it is not reasonably practicable to comply with paragraph (a) or (b)—every 10 years from the date that the crane was first commissioned or first registered, whichever occurred first.</w:t>
            </w:r>
          </w:p>
          <w:p w14:paraId="4BBFF270" w14:textId="41AF23E2" w:rsidR="00055427" w:rsidRDefault="00055427" w:rsidP="00055427">
            <w:pPr>
              <w:spacing w:before="120" w:after="120" w:line="240" w:lineRule="auto"/>
              <w:rPr>
                <w:rFonts w:ascii="Arial" w:hAnsi="Arial" w:cs="Arial"/>
              </w:rPr>
            </w:pPr>
            <w:r w:rsidRPr="00055427">
              <w:rPr>
                <w:rFonts w:ascii="Arial" w:hAnsi="Arial" w:cs="Arial"/>
              </w:rPr>
              <w:t>A major inspection carried out under an equivalent provision of a corresponding WHS law is taken to be a major inspection.</w:t>
            </w:r>
          </w:p>
        </w:tc>
      </w:tr>
    </w:tbl>
    <w:p w14:paraId="7C727CB6" w14:textId="77777777" w:rsidR="00055427" w:rsidRPr="00A833A8" w:rsidRDefault="00055427" w:rsidP="00A833A8">
      <w:pPr>
        <w:spacing w:before="120" w:after="120" w:line="240" w:lineRule="auto"/>
        <w:rPr>
          <w:rFonts w:ascii="Arial" w:hAnsi="Arial" w:cs="Arial"/>
        </w:rPr>
      </w:pPr>
    </w:p>
    <w:p w14:paraId="56AB703E" w14:textId="77777777" w:rsidR="005D6DB7" w:rsidRPr="004A3F63" w:rsidRDefault="005D6DB7" w:rsidP="005D6DB7">
      <w:pPr>
        <w:spacing w:before="120" w:after="120" w:line="240" w:lineRule="auto"/>
        <w:rPr>
          <w:rFonts w:ascii="Arial" w:hAnsi="Arial" w:cs="Arial"/>
        </w:rPr>
      </w:pPr>
      <w:r w:rsidRPr="004A3F63">
        <w:rPr>
          <w:rFonts w:ascii="Arial" w:hAnsi="Arial" w:cs="Arial"/>
        </w:rPr>
        <w:t>A major inspection means an examination of all critical components of the crane. It may be necessary to strip down the crane and remove paint, grease and corrosion to allow a thorough examination of each critical component. A major inspection also means checking the effective and safe operation of the crane.</w:t>
      </w:r>
    </w:p>
    <w:p w14:paraId="09FDDFFB" w14:textId="77777777" w:rsidR="005D6DB7" w:rsidRPr="004A3F63" w:rsidRDefault="005D6DB7" w:rsidP="005D6DB7">
      <w:pPr>
        <w:spacing w:before="120" w:after="120" w:line="240" w:lineRule="auto"/>
        <w:rPr>
          <w:rFonts w:ascii="Arial" w:hAnsi="Arial" w:cs="Arial"/>
        </w:rPr>
      </w:pPr>
      <w:r w:rsidRPr="004A3F63">
        <w:rPr>
          <w:rFonts w:ascii="Arial" w:hAnsi="Arial" w:cs="Arial"/>
        </w:rPr>
        <w:t>The parameters of the major inspection should be considerably more comprehensive than the annual inspection, due to the amount and severity of operation that a tower crane will be exposed to after longer periods of time. Even if the crane has not been exposed to regular operation, the crane may have deteriorated due to the way it has been stored or the environment in which it has operated in (e.g. dirty or corrosive environments). The major inspection must be certified by an engineer who has experience, training and qualification in the inspection of tower cranes. The engineer may use the advice of other competent persons when preparing the inspection report.</w:t>
      </w:r>
    </w:p>
    <w:p w14:paraId="6B865169" w14:textId="7C6C9BFE" w:rsidR="005D6DB7" w:rsidRPr="004A3F63" w:rsidRDefault="005D6DB7" w:rsidP="005D6DB7">
      <w:pPr>
        <w:spacing w:before="120" w:after="120" w:line="240" w:lineRule="auto"/>
        <w:rPr>
          <w:rFonts w:ascii="Arial" w:hAnsi="Arial" w:cs="Arial"/>
        </w:rPr>
      </w:pPr>
      <w:r w:rsidRPr="004A3F63">
        <w:rPr>
          <w:rFonts w:ascii="Arial" w:hAnsi="Arial" w:cs="Arial"/>
        </w:rPr>
        <w:lastRenderedPageBreak/>
        <w:fldChar w:fldCharType="begin"/>
      </w:r>
      <w:r w:rsidRPr="004A3F63">
        <w:rPr>
          <w:rFonts w:ascii="Arial" w:hAnsi="Arial" w:cs="Arial"/>
        </w:rPr>
        <w:instrText xml:space="preserve"> REF _Ref9322079 \h </w:instrText>
      </w:r>
      <w:r w:rsidR="004A3F63" w:rsidRPr="004A3F63">
        <w:rPr>
          <w:rFonts w:ascii="Arial" w:hAnsi="Arial" w:cs="Arial"/>
        </w:rPr>
        <w:instrText xml:space="preserve"> \* MERGEFORMAT </w:instrText>
      </w:r>
      <w:r w:rsidRPr="004A3F63">
        <w:rPr>
          <w:rFonts w:ascii="Arial" w:hAnsi="Arial" w:cs="Arial"/>
        </w:rPr>
      </w:r>
      <w:r w:rsidRPr="004A3F63">
        <w:rPr>
          <w:rFonts w:ascii="Arial" w:hAnsi="Arial" w:cs="Arial"/>
        </w:rPr>
        <w:fldChar w:fldCharType="separate"/>
      </w:r>
      <w:r w:rsidR="004864B0" w:rsidRPr="004864B0">
        <w:rPr>
          <w:rFonts w:ascii="Arial" w:hAnsi="Arial" w:cs="Arial"/>
          <w:color w:val="2E74B5" w:themeColor="accent1" w:themeShade="BF"/>
          <w:u w:val="single"/>
        </w:rPr>
        <w:t>Appendix 5: Example - Crane safety certificate – major inspection</w:t>
      </w:r>
      <w:r w:rsidRPr="004A3F63">
        <w:rPr>
          <w:rFonts w:ascii="Arial" w:hAnsi="Arial" w:cs="Arial"/>
        </w:rPr>
        <w:fldChar w:fldCharType="end"/>
      </w:r>
      <w:r w:rsidRPr="004A3F63">
        <w:rPr>
          <w:rFonts w:ascii="Arial" w:hAnsi="Arial" w:cs="Arial"/>
        </w:rPr>
        <w:t xml:space="preserve"> may be used for by an engineer to document as evidence that the crane has received its major inspection.</w:t>
      </w:r>
    </w:p>
    <w:p w14:paraId="1AEE0FF3" w14:textId="77777777" w:rsidR="005D6DB7" w:rsidRPr="004A3F63" w:rsidRDefault="005D6DB7" w:rsidP="005D6DB7">
      <w:pPr>
        <w:spacing w:before="120" w:after="120" w:line="240" w:lineRule="auto"/>
        <w:rPr>
          <w:rFonts w:ascii="Arial" w:hAnsi="Arial" w:cs="Arial"/>
        </w:rPr>
      </w:pPr>
      <w:r w:rsidRPr="004A3F63">
        <w:rPr>
          <w:rFonts w:ascii="Arial" w:hAnsi="Arial" w:cs="Arial"/>
        </w:rPr>
        <w:t>A major inspection involves the examination (usually stripping down unless otherwise determined by an engineer) of all working components of the crane. All covers and cladding must be removed where necessary to enable the major inspection to be carried out. A major inspection requires particular attention to be given to the following:</w:t>
      </w:r>
    </w:p>
    <w:p w14:paraId="39E698D9" w14:textId="77777777" w:rsidR="005D6DB7" w:rsidRPr="004A3F63" w:rsidRDefault="005D6DB7" w:rsidP="003A7783">
      <w:pPr>
        <w:pStyle w:val="ListParagraph"/>
        <w:numPr>
          <w:ilvl w:val="0"/>
          <w:numId w:val="130"/>
        </w:numPr>
        <w:spacing w:before="0" w:after="60" w:line="240" w:lineRule="auto"/>
        <w:jc w:val="both"/>
        <w:rPr>
          <w:rFonts w:ascii="Arial" w:hAnsi="Arial" w:cs="Arial"/>
        </w:rPr>
      </w:pPr>
      <w:r w:rsidRPr="004A3F63">
        <w:rPr>
          <w:rFonts w:ascii="Arial" w:hAnsi="Arial" w:cs="Arial"/>
        </w:rPr>
        <w:t>structural, mechanical, electrical, instrumentation, control and operational</w:t>
      </w:r>
      <w:r w:rsidRPr="004A3F63">
        <w:rPr>
          <w:rFonts w:ascii="Arial" w:hAnsi="Arial" w:cs="Arial"/>
          <w:spacing w:val="-5"/>
        </w:rPr>
        <w:t xml:space="preserve"> </w:t>
      </w:r>
      <w:r w:rsidRPr="004A3F63">
        <w:rPr>
          <w:rFonts w:ascii="Arial" w:hAnsi="Arial" w:cs="Arial"/>
        </w:rPr>
        <w:t>anomalies</w:t>
      </w:r>
    </w:p>
    <w:p w14:paraId="5E827FD1" w14:textId="77777777" w:rsidR="005D6DB7" w:rsidRPr="004A3F63" w:rsidRDefault="005D6DB7" w:rsidP="003A7783">
      <w:pPr>
        <w:pStyle w:val="ListParagraph"/>
        <w:numPr>
          <w:ilvl w:val="0"/>
          <w:numId w:val="130"/>
        </w:numPr>
        <w:spacing w:before="0" w:after="60" w:line="240" w:lineRule="auto"/>
        <w:jc w:val="both"/>
        <w:rPr>
          <w:rFonts w:ascii="Arial" w:hAnsi="Arial" w:cs="Arial"/>
        </w:rPr>
      </w:pPr>
      <w:r w:rsidRPr="004A3F63">
        <w:rPr>
          <w:rFonts w:ascii="Arial" w:hAnsi="Arial" w:cs="Arial"/>
        </w:rPr>
        <w:t>non-destructive testing examination to an appropriate</w:t>
      </w:r>
      <w:r w:rsidRPr="004A3F63">
        <w:rPr>
          <w:rFonts w:ascii="Arial" w:hAnsi="Arial" w:cs="Arial"/>
          <w:spacing w:val="-2"/>
        </w:rPr>
        <w:t xml:space="preserve"> </w:t>
      </w:r>
      <w:r w:rsidRPr="004A3F63">
        <w:rPr>
          <w:rFonts w:ascii="Arial" w:hAnsi="Arial" w:cs="Arial"/>
        </w:rPr>
        <w:t>standard</w:t>
      </w:r>
    </w:p>
    <w:p w14:paraId="4F6E5D9A" w14:textId="77777777" w:rsidR="005D6DB7" w:rsidRPr="004A3F63" w:rsidRDefault="005D6DB7" w:rsidP="003A7783">
      <w:pPr>
        <w:pStyle w:val="ListParagraph"/>
        <w:numPr>
          <w:ilvl w:val="0"/>
          <w:numId w:val="130"/>
        </w:numPr>
        <w:spacing w:before="0" w:after="60" w:line="240" w:lineRule="auto"/>
        <w:jc w:val="both"/>
        <w:rPr>
          <w:rFonts w:ascii="Arial" w:hAnsi="Arial" w:cs="Arial"/>
        </w:rPr>
      </w:pPr>
      <w:r w:rsidRPr="004A3F63">
        <w:rPr>
          <w:rFonts w:ascii="Arial" w:hAnsi="Arial" w:cs="Arial"/>
        </w:rPr>
        <w:t>controls and emergency</w:t>
      </w:r>
      <w:r w:rsidRPr="004A3F63">
        <w:rPr>
          <w:rFonts w:ascii="Arial" w:hAnsi="Arial" w:cs="Arial"/>
          <w:spacing w:val="-2"/>
        </w:rPr>
        <w:t xml:space="preserve"> </w:t>
      </w:r>
      <w:r w:rsidRPr="004A3F63">
        <w:rPr>
          <w:rFonts w:ascii="Arial" w:hAnsi="Arial" w:cs="Arial"/>
        </w:rPr>
        <w:t>stop</w:t>
      </w:r>
    </w:p>
    <w:p w14:paraId="5809AD44" w14:textId="77777777" w:rsidR="005D6DB7" w:rsidRPr="004A3F63" w:rsidRDefault="005D6DB7" w:rsidP="003A7783">
      <w:pPr>
        <w:pStyle w:val="ListParagraph"/>
        <w:numPr>
          <w:ilvl w:val="0"/>
          <w:numId w:val="130"/>
        </w:numPr>
        <w:spacing w:before="0" w:after="60" w:line="240" w:lineRule="auto"/>
        <w:jc w:val="both"/>
        <w:rPr>
          <w:rFonts w:ascii="Arial" w:hAnsi="Arial" w:cs="Arial"/>
        </w:rPr>
      </w:pPr>
      <w:r w:rsidRPr="004A3F63">
        <w:rPr>
          <w:rFonts w:ascii="Arial" w:hAnsi="Arial" w:cs="Arial"/>
        </w:rPr>
        <w:t>braking</w:t>
      </w:r>
      <w:r w:rsidRPr="004A3F63">
        <w:rPr>
          <w:rFonts w:ascii="Arial" w:hAnsi="Arial" w:cs="Arial"/>
          <w:spacing w:val="-1"/>
        </w:rPr>
        <w:t xml:space="preserve"> </w:t>
      </w:r>
      <w:r w:rsidRPr="004A3F63">
        <w:rPr>
          <w:rFonts w:ascii="Arial" w:hAnsi="Arial" w:cs="Arial"/>
        </w:rPr>
        <w:t>systems</w:t>
      </w:r>
    </w:p>
    <w:p w14:paraId="0648FF1F" w14:textId="77777777" w:rsidR="005D6DB7" w:rsidRPr="004A3F63" w:rsidRDefault="005D6DB7" w:rsidP="003A7783">
      <w:pPr>
        <w:pStyle w:val="ListParagraph"/>
        <w:numPr>
          <w:ilvl w:val="0"/>
          <w:numId w:val="130"/>
        </w:numPr>
        <w:spacing w:before="0" w:after="60" w:line="240" w:lineRule="auto"/>
        <w:jc w:val="both"/>
        <w:rPr>
          <w:rFonts w:ascii="Arial" w:hAnsi="Arial" w:cs="Arial"/>
        </w:rPr>
      </w:pPr>
      <w:r w:rsidRPr="004A3F63">
        <w:rPr>
          <w:rFonts w:ascii="Arial" w:hAnsi="Arial" w:cs="Arial"/>
        </w:rPr>
        <w:t>manufacturer’s safety</w:t>
      </w:r>
      <w:r w:rsidRPr="004A3F63">
        <w:rPr>
          <w:rFonts w:ascii="Arial" w:hAnsi="Arial" w:cs="Arial"/>
          <w:spacing w:val="-2"/>
        </w:rPr>
        <w:t xml:space="preserve"> </w:t>
      </w:r>
      <w:r w:rsidRPr="004A3F63">
        <w:rPr>
          <w:rFonts w:ascii="Arial" w:hAnsi="Arial" w:cs="Arial"/>
        </w:rPr>
        <w:t>upgrades</w:t>
      </w:r>
    </w:p>
    <w:p w14:paraId="396FED94" w14:textId="77777777" w:rsidR="005D6DB7" w:rsidRPr="004A3F63" w:rsidRDefault="005D6DB7" w:rsidP="003A7783">
      <w:pPr>
        <w:pStyle w:val="ListParagraph"/>
        <w:numPr>
          <w:ilvl w:val="0"/>
          <w:numId w:val="130"/>
        </w:numPr>
        <w:spacing w:before="0" w:after="60" w:line="240" w:lineRule="auto"/>
        <w:jc w:val="both"/>
        <w:rPr>
          <w:rFonts w:ascii="Arial" w:hAnsi="Arial" w:cs="Arial"/>
        </w:rPr>
      </w:pPr>
      <w:r w:rsidRPr="004A3F63">
        <w:rPr>
          <w:rFonts w:ascii="Arial" w:hAnsi="Arial" w:cs="Arial"/>
        </w:rPr>
        <w:t>adequacy of safety instructions and</w:t>
      </w:r>
      <w:r w:rsidRPr="004A3F63">
        <w:rPr>
          <w:rFonts w:ascii="Arial" w:hAnsi="Arial" w:cs="Arial"/>
          <w:spacing w:val="-3"/>
        </w:rPr>
        <w:t xml:space="preserve"> </w:t>
      </w:r>
      <w:r w:rsidRPr="004A3F63">
        <w:rPr>
          <w:rFonts w:ascii="Arial" w:hAnsi="Arial" w:cs="Arial"/>
        </w:rPr>
        <w:t>manuals</w:t>
      </w:r>
    </w:p>
    <w:p w14:paraId="15FA0BC7" w14:textId="77777777" w:rsidR="005D6DB7" w:rsidRPr="004A3F63" w:rsidRDefault="005D6DB7" w:rsidP="003A7783">
      <w:pPr>
        <w:pStyle w:val="ListParagraph"/>
        <w:numPr>
          <w:ilvl w:val="0"/>
          <w:numId w:val="130"/>
        </w:numPr>
        <w:spacing w:before="0" w:after="60" w:line="240" w:lineRule="auto"/>
        <w:jc w:val="both"/>
        <w:rPr>
          <w:rFonts w:ascii="Arial" w:hAnsi="Arial" w:cs="Arial"/>
        </w:rPr>
      </w:pPr>
      <w:r w:rsidRPr="004A3F63">
        <w:rPr>
          <w:rFonts w:ascii="Arial" w:hAnsi="Arial" w:cs="Arial"/>
        </w:rPr>
        <w:t>the capacity and viability of upgrading the crane to the requirements of the latest relevant technical</w:t>
      </w:r>
      <w:r w:rsidRPr="004A3F63">
        <w:rPr>
          <w:rFonts w:ascii="Arial" w:hAnsi="Arial" w:cs="Arial"/>
          <w:spacing w:val="-2"/>
        </w:rPr>
        <w:t xml:space="preserve"> </w:t>
      </w:r>
      <w:r w:rsidRPr="004A3F63">
        <w:rPr>
          <w:rFonts w:ascii="Arial" w:hAnsi="Arial" w:cs="Arial"/>
        </w:rPr>
        <w:t>standard.</w:t>
      </w:r>
    </w:p>
    <w:p w14:paraId="34A28FEF" w14:textId="5400A0BE" w:rsidR="005D6DB7" w:rsidRPr="00A833A8" w:rsidRDefault="005D6DB7" w:rsidP="00AF1096">
      <w:pPr>
        <w:widowControl w:val="0"/>
        <w:autoSpaceDE w:val="0"/>
        <w:autoSpaceDN w:val="0"/>
        <w:spacing w:before="122" w:after="240" w:line="240" w:lineRule="auto"/>
        <w:ind w:left="1134" w:hanging="1134"/>
        <w:outlineLvl w:val="2"/>
        <w:rPr>
          <w:rFonts w:ascii="Arial" w:hAnsi="Arial" w:cs="Arial"/>
          <w:b/>
          <w:bCs/>
          <w:caps/>
          <w:noProof/>
          <w:color w:val="7F7F7F" w:themeColor="text1" w:themeTint="80"/>
          <w:sz w:val="30"/>
          <w:szCs w:val="30"/>
          <w:lang w:eastAsia="en-AU"/>
        </w:rPr>
      </w:pPr>
      <w:bookmarkStart w:id="352" w:name="_TOC_250009"/>
      <w:bookmarkStart w:id="353" w:name="_Toc10707668"/>
      <w:bookmarkStart w:id="354" w:name="_Toc109245032"/>
      <w:r w:rsidRPr="00A833A8">
        <w:rPr>
          <w:rFonts w:ascii="Arial" w:hAnsi="Arial" w:cs="Arial"/>
          <w:b/>
          <w:bCs/>
          <w:caps/>
          <w:noProof/>
          <w:color w:val="7F7F7F" w:themeColor="text1" w:themeTint="80"/>
          <w:sz w:val="30"/>
          <w:szCs w:val="30"/>
          <w:lang w:eastAsia="en-AU"/>
        </w:rPr>
        <w:t>10.7.1</w:t>
      </w:r>
      <w:r w:rsidRPr="00A833A8">
        <w:rPr>
          <w:rFonts w:ascii="Arial" w:hAnsi="Arial" w:cs="Arial"/>
          <w:b/>
          <w:bCs/>
          <w:caps/>
          <w:noProof/>
          <w:color w:val="7F7F7F" w:themeColor="text1" w:themeTint="80"/>
          <w:sz w:val="30"/>
          <w:szCs w:val="30"/>
          <w:lang w:eastAsia="en-AU"/>
        </w:rPr>
        <w:tab/>
        <w:t xml:space="preserve">Key inspection items for a major </w:t>
      </w:r>
      <w:bookmarkEnd w:id="352"/>
      <w:r w:rsidRPr="00A833A8">
        <w:rPr>
          <w:rFonts w:ascii="Arial" w:hAnsi="Arial" w:cs="Arial"/>
          <w:b/>
          <w:bCs/>
          <w:caps/>
          <w:noProof/>
          <w:color w:val="7F7F7F" w:themeColor="text1" w:themeTint="80"/>
          <w:sz w:val="30"/>
          <w:szCs w:val="30"/>
          <w:lang w:eastAsia="en-AU"/>
        </w:rPr>
        <w:t>inspection</w:t>
      </w:r>
      <w:bookmarkEnd w:id="353"/>
      <w:bookmarkEnd w:id="354"/>
    </w:p>
    <w:p w14:paraId="5B7897F8" w14:textId="77777777" w:rsidR="005D6DB7" w:rsidRPr="004A3F63" w:rsidRDefault="005D6DB7" w:rsidP="005D6DB7">
      <w:pPr>
        <w:spacing w:before="120" w:after="120" w:line="240" w:lineRule="auto"/>
        <w:rPr>
          <w:rFonts w:ascii="Arial" w:hAnsi="Arial" w:cs="Arial"/>
        </w:rPr>
      </w:pPr>
      <w:r w:rsidRPr="004A3F63">
        <w:rPr>
          <w:rFonts w:ascii="Arial" w:hAnsi="Arial" w:cs="Arial"/>
        </w:rPr>
        <w:t>The following items, where appropriate, must be included in a major inspection for tower cranes:</w:t>
      </w:r>
    </w:p>
    <w:p w14:paraId="3C6ADE42"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slew ring</w:t>
      </w:r>
    </w:p>
    <w:p w14:paraId="6ADD69A8"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hydraulic motors</w:t>
      </w:r>
    </w:p>
    <w:p w14:paraId="4B2B5083"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hydraulic</w:t>
      </w:r>
      <w:r w:rsidRPr="004A3F63">
        <w:rPr>
          <w:rFonts w:ascii="Arial" w:hAnsi="Arial" w:cs="Arial"/>
          <w:spacing w:val="-14"/>
        </w:rPr>
        <w:t xml:space="preserve"> </w:t>
      </w:r>
      <w:r w:rsidRPr="004A3F63">
        <w:rPr>
          <w:rFonts w:ascii="Arial" w:hAnsi="Arial" w:cs="Arial"/>
        </w:rPr>
        <w:t>pumps</w:t>
      </w:r>
    </w:p>
    <w:p w14:paraId="57BC7C71"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valve blocks</w:t>
      </w:r>
      <w:r w:rsidRPr="004A3F63">
        <w:rPr>
          <w:rFonts w:ascii="Arial" w:hAnsi="Arial" w:cs="Arial"/>
          <w:spacing w:val="-3"/>
        </w:rPr>
        <w:t xml:space="preserve"> </w:t>
      </w:r>
      <w:r w:rsidRPr="004A3F63">
        <w:rPr>
          <w:rFonts w:ascii="Arial" w:hAnsi="Arial" w:cs="Arial"/>
        </w:rPr>
        <w:t>(bodies)</w:t>
      </w:r>
    </w:p>
    <w:p w14:paraId="74FEE67F"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hoist and luff</w:t>
      </w:r>
      <w:r w:rsidRPr="004A3F63">
        <w:rPr>
          <w:rFonts w:ascii="Arial" w:hAnsi="Arial" w:cs="Arial"/>
          <w:spacing w:val="-1"/>
        </w:rPr>
        <w:t xml:space="preserve"> </w:t>
      </w:r>
      <w:r w:rsidRPr="004A3F63">
        <w:rPr>
          <w:rFonts w:ascii="Arial" w:hAnsi="Arial" w:cs="Arial"/>
        </w:rPr>
        <w:t>drums</w:t>
      </w:r>
    </w:p>
    <w:p w14:paraId="71DD821B"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braking</w:t>
      </w:r>
      <w:r w:rsidRPr="004A3F63">
        <w:rPr>
          <w:rFonts w:ascii="Arial" w:hAnsi="Arial" w:cs="Arial"/>
          <w:spacing w:val="-1"/>
        </w:rPr>
        <w:t xml:space="preserve"> </w:t>
      </w:r>
      <w:r w:rsidRPr="004A3F63">
        <w:rPr>
          <w:rFonts w:ascii="Arial" w:hAnsi="Arial" w:cs="Arial"/>
        </w:rPr>
        <w:t>systems</w:t>
      </w:r>
    </w:p>
    <w:p w14:paraId="59D53C45"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rope</w:t>
      </w:r>
      <w:r w:rsidRPr="004A3F63">
        <w:rPr>
          <w:rFonts w:ascii="Arial" w:hAnsi="Arial" w:cs="Arial"/>
          <w:spacing w:val="-2"/>
        </w:rPr>
        <w:t xml:space="preserve"> </w:t>
      </w:r>
      <w:r w:rsidRPr="004A3F63">
        <w:rPr>
          <w:rFonts w:ascii="Arial" w:hAnsi="Arial" w:cs="Arial"/>
        </w:rPr>
        <w:t>sheaves</w:t>
      </w:r>
    </w:p>
    <w:p w14:paraId="647603A6"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hydraulic luffing</w:t>
      </w:r>
      <w:r w:rsidRPr="004A3F63">
        <w:rPr>
          <w:rFonts w:ascii="Arial" w:hAnsi="Arial" w:cs="Arial"/>
          <w:spacing w:val="-2"/>
        </w:rPr>
        <w:t xml:space="preserve"> </w:t>
      </w:r>
      <w:r w:rsidRPr="004A3F63">
        <w:rPr>
          <w:rFonts w:ascii="Arial" w:hAnsi="Arial" w:cs="Arial"/>
        </w:rPr>
        <w:t>cylinder</w:t>
      </w:r>
    </w:p>
    <w:p w14:paraId="1E76D651"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gear boxes and drive</w:t>
      </w:r>
      <w:r w:rsidRPr="004A3F63">
        <w:rPr>
          <w:rFonts w:ascii="Arial" w:hAnsi="Arial" w:cs="Arial"/>
          <w:spacing w:val="-1"/>
        </w:rPr>
        <w:t xml:space="preserve"> </w:t>
      </w:r>
      <w:r w:rsidRPr="004A3F63">
        <w:rPr>
          <w:rFonts w:ascii="Arial" w:hAnsi="Arial" w:cs="Arial"/>
        </w:rPr>
        <w:t>shafts</w:t>
      </w:r>
    </w:p>
    <w:p w14:paraId="5008A130"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boom</w:t>
      </w:r>
    </w:p>
    <w:p w14:paraId="761C9E61"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A-frame</w:t>
      </w:r>
    </w:p>
    <w:p w14:paraId="42F4D750"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pins with moving parts (e.g. boom heel pins, ram</w:t>
      </w:r>
      <w:r w:rsidRPr="004A3F63">
        <w:rPr>
          <w:rFonts w:ascii="Arial" w:hAnsi="Arial" w:cs="Arial"/>
          <w:spacing w:val="-4"/>
        </w:rPr>
        <w:t xml:space="preserve"> </w:t>
      </w:r>
      <w:r w:rsidRPr="004A3F63">
        <w:rPr>
          <w:rFonts w:ascii="Arial" w:hAnsi="Arial" w:cs="Arial"/>
        </w:rPr>
        <w:t>pins)</w:t>
      </w:r>
    </w:p>
    <w:p w14:paraId="45F4FD71"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static</w:t>
      </w:r>
      <w:r w:rsidRPr="004A3F63">
        <w:rPr>
          <w:rFonts w:ascii="Arial" w:hAnsi="Arial" w:cs="Arial"/>
          <w:spacing w:val="-2"/>
        </w:rPr>
        <w:t xml:space="preserve"> </w:t>
      </w:r>
      <w:r w:rsidRPr="004A3F63">
        <w:rPr>
          <w:rFonts w:ascii="Arial" w:hAnsi="Arial" w:cs="Arial"/>
        </w:rPr>
        <w:t>pins</w:t>
      </w:r>
    </w:p>
    <w:p w14:paraId="62ABA8AC"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steel wire</w:t>
      </w:r>
      <w:r w:rsidRPr="004A3F63">
        <w:rPr>
          <w:rFonts w:ascii="Arial" w:hAnsi="Arial" w:cs="Arial"/>
          <w:spacing w:val="-2"/>
        </w:rPr>
        <w:t xml:space="preserve"> </w:t>
      </w:r>
      <w:r w:rsidRPr="004A3F63">
        <w:rPr>
          <w:rFonts w:ascii="Arial" w:hAnsi="Arial" w:cs="Arial"/>
        </w:rPr>
        <w:t>ropes</w:t>
      </w:r>
    </w:p>
    <w:p w14:paraId="6E72B968"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electrical</w:t>
      </w:r>
      <w:r w:rsidRPr="004A3F63">
        <w:rPr>
          <w:rFonts w:ascii="Arial" w:hAnsi="Arial" w:cs="Arial"/>
          <w:spacing w:val="-1"/>
        </w:rPr>
        <w:t xml:space="preserve"> </w:t>
      </w:r>
      <w:r w:rsidRPr="004A3F63">
        <w:rPr>
          <w:rFonts w:ascii="Arial" w:hAnsi="Arial" w:cs="Arial"/>
        </w:rPr>
        <w:t>systems</w:t>
      </w:r>
    </w:p>
    <w:p w14:paraId="423FAC57"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control</w:t>
      </w:r>
      <w:r w:rsidRPr="004A3F63">
        <w:rPr>
          <w:rFonts w:ascii="Arial" w:hAnsi="Arial" w:cs="Arial"/>
          <w:spacing w:val="-1"/>
        </w:rPr>
        <w:t xml:space="preserve"> </w:t>
      </w:r>
      <w:r w:rsidRPr="004A3F63">
        <w:rPr>
          <w:rFonts w:ascii="Arial" w:hAnsi="Arial" w:cs="Arial"/>
        </w:rPr>
        <w:t>systems</w:t>
      </w:r>
    </w:p>
    <w:p w14:paraId="1FC34C44"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electric</w:t>
      </w:r>
      <w:r w:rsidRPr="004A3F63">
        <w:rPr>
          <w:rFonts w:ascii="Arial" w:hAnsi="Arial" w:cs="Arial"/>
          <w:spacing w:val="-1"/>
        </w:rPr>
        <w:t xml:space="preserve"> </w:t>
      </w:r>
      <w:r w:rsidRPr="004A3F63">
        <w:rPr>
          <w:rFonts w:ascii="Arial" w:hAnsi="Arial" w:cs="Arial"/>
        </w:rPr>
        <w:t>motors</w:t>
      </w:r>
    </w:p>
    <w:p w14:paraId="22518B32"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alignment of the drive shaft between the motor and gear box (where</w:t>
      </w:r>
      <w:r w:rsidRPr="004A3F63">
        <w:rPr>
          <w:rFonts w:ascii="Arial" w:hAnsi="Arial" w:cs="Arial"/>
          <w:spacing w:val="-4"/>
        </w:rPr>
        <w:t xml:space="preserve"> </w:t>
      </w:r>
      <w:r w:rsidRPr="004A3F63">
        <w:rPr>
          <w:rFonts w:ascii="Arial" w:hAnsi="Arial" w:cs="Arial"/>
        </w:rPr>
        <w:t>applicable)</w:t>
      </w:r>
    </w:p>
    <w:p w14:paraId="2D55C360"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hook trolley (non-luffing</w:t>
      </w:r>
      <w:r w:rsidRPr="004A3F63">
        <w:rPr>
          <w:rFonts w:ascii="Arial" w:hAnsi="Arial" w:cs="Arial"/>
          <w:spacing w:val="-3"/>
        </w:rPr>
        <w:t xml:space="preserve"> </w:t>
      </w:r>
      <w:r w:rsidRPr="004A3F63">
        <w:rPr>
          <w:rFonts w:ascii="Arial" w:hAnsi="Arial" w:cs="Arial"/>
        </w:rPr>
        <w:t>cranes)</w:t>
      </w:r>
    </w:p>
    <w:p w14:paraId="4E34F4EB" w14:textId="77777777" w:rsidR="005D6DB7" w:rsidRPr="004A3F63" w:rsidRDefault="005D6DB7" w:rsidP="003A7783">
      <w:pPr>
        <w:pStyle w:val="ListParagraph"/>
        <w:numPr>
          <w:ilvl w:val="0"/>
          <w:numId w:val="131"/>
        </w:numPr>
        <w:spacing w:before="0" w:after="60" w:line="240" w:lineRule="auto"/>
        <w:jc w:val="both"/>
        <w:rPr>
          <w:rFonts w:ascii="Arial" w:hAnsi="Arial" w:cs="Arial"/>
        </w:rPr>
      </w:pPr>
      <w:r w:rsidRPr="004A3F63">
        <w:rPr>
          <w:rFonts w:ascii="Arial" w:hAnsi="Arial" w:cs="Arial"/>
        </w:rPr>
        <w:t>hook assembly.</w:t>
      </w:r>
    </w:p>
    <w:p w14:paraId="60A4BA4E" w14:textId="77777777" w:rsidR="005D6DB7" w:rsidRPr="004A3F63" w:rsidRDefault="005D6DB7" w:rsidP="005D6DB7">
      <w:pPr>
        <w:spacing w:before="120" w:after="120" w:line="240" w:lineRule="auto"/>
        <w:rPr>
          <w:rFonts w:ascii="Arial" w:hAnsi="Arial" w:cs="Arial"/>
        </w:rPr>
      </w:pPr>
      <w:r w:rsidRPr="004A3F63">
        <w:rPr>
          <w:rFonts w:ascii="Arial" w:hAnsi="Arial" w:cs="Arial"/>
        </w:rPr>
        <w:t>Note that this list only specifies some of the generic items requiring inspection. Some of the items may not be applicable to some types of tower cranes because the feature will not exist on the crane. The full list of items to be inspected must be determined by the competent person.</w:t>
      </w:r>
    </w:p>
    <w:p w14:paraId="2A8C217F" w14:textId="77777777" w:rsidR="005D6DB7" w:rsidRPr="004A3F63" w:rsidRDefault="005D6DB7" w:rsidP="005D6DB7">
      <w:pPr>
        <w:spacing w:before="120" w:after="120" w:line="240" w:lineRule="auto"/>
        <w:rPr>
          <w:rFonts w:ascii="Arial" w:hAnsi="Arial" w:cs="Arial"/>
          <w:b/>
        </w:rPr>
      </w:pPr>
      <w:r w:rsidRPr="004A3F63">
        <w:rPr>
          <w:rFonts w:ascii="Arial" w:hAnsi="Arial" w:cs="Arial"/>
        </w:rPr>
        <w:t>Completion of a major inspection does not indicate that the components inspected will have a further 10 year life. It should not be assumed that the items included in the list only require inspection as required and based upon the hours of work and use.</w:t>
      </w:r>
    </w:p>
    <w:p w14:paraId="5CEDD2D6" w14:textId="77777777" w:rsidR="005D6DB7" w:rsidRPr="004A3F63" w:rsidRDefault="005D6DB7" w:rsidP="005D6DB7">
      <w:pPr>
        <w:spacing w:before="120" w:after="120" w:line="240" w:lineRule="auto"/>
        <w:rPr>
          <w:rFonts w:ascii="Arial" w:hAnsi="Arial" w:cs="Arial"/>
        </w:rPr>
      </w:pPr>
      <w:r w:rsidRPr="004A3F63">
        <w:rPr>
          <w:rFonts w:ascii="Arial" w:hAnsi="Arial" w:cs="Arial"/>
        </w:rPr>
        <w:t>All items will require some type of inspection and maintenance at more frequent intervals (i.e. at annual and other inspection intervals) in accordance with the crane manufacturer’s instructions. Section 10.2.1 also requires slew ring bolts to be crack tested by NDT, or replaced by new bolts, every five years.</w:t>
      </w:r>
    </w:p>
    <w:p w14:paraId="2ABE4372"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Where there is documented evidence that the appropriate inspecting and testing has been carried out on a certain item within a reasonable preceding period (as determined by a competent person), this item does not have to be stripped down in the major inspection. However, the competent person must still inspect the </w:t>
      </w:r>
      <w:r w:rsidRPr="004A3F63">
        <w:rPr>
          <w:rFonts w:ascii="Arial" w:hAnsi="Arial" w:cs="Arial"/>
        </w:rPr>
        <w:lastRenderedPageBreak/>
        <w:t>safe operation of the item to certify that it is operating safely. This requirement applies to the following items:</w:t>
      </w:r>
    </w:p>
    <w:p w14:paraId="602E2EE0" w14:textId="77777777" w:rsidR="005D6DB7" w:rsidRPr="004A3F63" w:rsidRDefault="005D6DB7" w:rsidP="003A7783">
      <w:pPr>
        <w:pStyle w:val="ListParagraph"/>
        <w:numPr>
          <w:ilvl w:val="0"/>
          <w:numId w:val="132"/>
        </w:numPr>
        <w:spacing w:before="0" w:after="60" w:line="240" w:lineRule="auto"/>
        <w:jc w:val="both"/>
        <w:rPr>
          <w:rFonts w:ascii="Arial" w:hAnsi="Arial" w:cs="Arial"/>
        </w:rPr>
      </w:pPr>
      <w:r w:rsidRPr="004A3F63">
        <w:rPr>
          <w:rFonts w:ascii="Arial" w:hAnsi="Arial" w:cs="Arial"/>
        </w:rPr>
        <w:t>slew ring</w:t>
      </w:r>
    </w:p>
    <w:p w14:paraId="66C925A2" w14:textId="77777777" w:rsidR="005D6DB7" w:rsidRPr="004A3F63" w:rsidRDefault="005D6DB7" w:rsidP="003A7783">
      <w:pPr>
        <w:pStyle w:val="ListParagraph"/>
        <w:numPr>
          <w:ilvl w:val="0"/>
          <w:numId w:val="132"/>
        </w:numPr>
        <w:spacing w:before="0" w:after="60" w:line="240" w:lineRule="auto"/>
        <w:jc w:val="both"/>
        <w:rPr>
          <w:rFonts w:ascii="Arial" w:hAnsi="Arial" w:cs="Arial"/>
        </w:rPr>
      </w:pPr>
      <w:r w:rsidRPr="004A3F63">
        <w:rPr>
          <w:rFonts w:ascii="Arial" w:hAnsi="Arial" w:cs="Arial"/>
        </w:rPr>
        <w:t>hydraulic motors</w:t>
      </w:r>
    </w:p>
    <w:p w14:paraId="4DB5A506" w14:textId="77777777" w:rsidR="005D6DB7" w:rsidRPr="004A3F63" w:rsidRDefault="005D6DB7" w:rsidP="003A7783">
      <w:pPr>
        <w:pStyle w:val="ListParagraph"/>
        <w:numPr>
          <w:ilvl w:val="0"/>
          <w:numId w:val="132"/>
        </w:numPr>
        <w:spacing w:before="0" w:after="60" w:line="240" w:lineRule="auto"/>
        <w:jc w:val="both"/>
        <w:rPr>
          <w:rFonts w:ascii="Arial" w:hAnsi="Arial" w:cs="Arial"/>
        </w:rPr>
      </w:pPr>
      <w:r w:rsidRPr="004A3F63">
        <w:rPr>
          <w:rFonts w:ascii="Arial" w:hAnsi="Arial" w:cs="Arial"/>
        </w:rPr>
        <w:t>hydraulic</w:t>
      </w:r>
      <w:r w:rsidRPr="004A3F63">
        <w:rPr>
          <w:rFonts w:ascii="Arial" w:hAnsi="Arial" w:cs="Arial"/>
          <w:spacing w:val="-14"/>
        </w:rPr>
        <w:t xml:space="preserve"> </w:t>
      </w:r>
      <w:r w:rsidRPr="004A3F63">
        <w:rPr>
          <w:rFonts w:ascii="Arial" w:hAnsi="Arial" w:cs="Arial"/>
        </w:rPr>
        <w:t>pumps</w:t>
      </w:r>
    </w:p>
    <w:p w14:paraId="4C88A39B" w14:textId="77777777" w:rsidR="005D6DB7" w:rsidRPr="004A3F63" w:rsidRDefault="005D6DB7" w:rsidP="003A7783">
      <w:pPr>
        <w:pStyle w:val="ListParagraph"/>
        <w:numPr>
          <w:ilvl w:val="0"/>
          <w:numId w:val="132"/>
        </w:numPr>
        <w:spacing w:before="0" w:after="60" w:line="240" w:lineRule="auto"/>
        <w:jc w:val="both"/>
        <w:rPr>
          <w:rFonts w:ascii="Arial" w:hAnsi="Arial" w:cs="Arial"/>
        </w:rPr>
      </w:pPr>
      <w:r w:rsidRPr="004A3F63">
        <w:rPr>
          <w:rFonts w:ascii="Arial" w:hAnsi="Arial" w:cs="Arial"/>
        </w:rPr>
        <w:t>valve</w:t>
      </w:r>
      <w:r w:rsidRPr="004A3F63">
        <w:rPr>
          <w:rFonts w:ascii="Arial" w:hAnsi="Arial" w:cs="Arial"/>
          <w:spacing w:val="-2"/>
        </w:rPr>
        <w:t xml:space="preserve"> </w:t>
      </w:r>
      <w:r w:rsidRPr="004A3F63">
        <w:rPr>
          <w:rFonts w:ascii="Arial" w:hAnsi="Arial" w:cs="Arial"/>
        </w:rPr>
        <w:t>blocks</w:t>
      </w:r>
    </w:p>
    <w:p w14:paraId="30F955A4" w14:textId="77777777" w:rsidR="005D6DB7" w:rsidRPr="004A3F63" w:rsidRDefault="005D6DB7" w:rsidP="003A7783">
      <w:pPr>
        <w:pStyle w:val="ListParagraph"/>
        <w:numPr>
          <w:ilvl w:val="0"/>
          <w:numId w:val="132"/>
        </w:numPr>
        <w:spacing w:before="0" w:after="60" w:line="240" w:lineRule="auto"/>
        <w:jc w:val="both"/>
        <w:rPr>
          <w:rFonts w:ascii="Arial" w:hAnsi="Arial" w:cs="Arial"/>
        </w:rPr>
      </w:pPr>
      <w:r w:rsidRPr="004A3F63">
        <w:rPr>
          <w:rFonts w:ascii="Arial" w:hAnsi="Arial" w:cs="Arial"/>
        </w:rPr>
        <w:t>hoist and luff</w:t>
      </w:r>
      <w:r w:rsidRPr="004A3F63">
        <w:rPr>
          <w:rFonts w:ascii="Arial" w:hAnsi="Arial" w:cs="Arial"/>
          <w:spacing w:val="-1"/>
        </w:rPr>
        <w:t xml:space="preserve"> </w:t>
      </w:r>
      <w:r w:rsidRPr="004A3F63">
        <w:rPr>
          <w:rFonts w:ascii="Arial" w:hAnsi="Arial" w:cs="Arial"/>
        </w:rPr>
        <w:t>drums</w:t>
      </w:r>
    </w:p>
    <w:p w14:paraId="6857305E" w14:textId="77777777" w:rsidR="005D6DB7" w:rsidRPr="004A3F63" w:rsidRDefault="005D6DB7" w:rsidP="003A7783">
      <w:pPr>
        <w:pStyle w:val="ListParagraph"/>
        <w:numPr>
          <w:ilvl w:val="0"/>
          <w:numId w:val="132"/>
        </w:numPr>
        <w:spacing w:before="0" w:after="60" w:line="240" w:lineRule="auto"/>
        <w:jc w:val="both"/>
        <w:rPr>
          <w:rFonts w:ascii="Arial" w:hAnsi="Arial" w:cs="Arial"/>
        </w:rPr>
      </w:pPr>
      <w:r w:rsidRPr="004A3F63">
        <w:rPr>
          <w:rFonts w:ascii="Arial" w:hAnsi="Arial" w:cs="Arial"/>
        </w:rPr>
        <w:t>pins with moving</w:t>
      </w:r>
      <w:r w:rsidRPr="004A3F63">
        <w:rPr>
          <w:rFonts w:ascii="Arial" w:hAnsi="Arial" w:cs="Arial"/>
          <w:spacing w:val="-1"/>
        </w:rPr>
        <w:t xml:space="preserve"> </w:t>
      </w:r>
      <w:r w:rsidRPr="004A3F63">
        <w:rPr>
          <w:rFonts w:ascii="Arial" w:hAnsi="Arial" w:cs="Arial"/>
        </w:rPr>
        <w:t>parts.</w:t>
      </w:r>
    </w:p>
    <w:p w14:paraId="73E78466"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Slew ring</w:t>
      </w:r>
    </w:p>
    <w:p w14:paraId="13CF3FBC" w14:textId="77777777" w:rsidR="005D6DB7" w:rsidRPr="004A3F63" w:rsidRDefault="005D6DB7" w:rsidP="003A7783">
      <w:pPr>
        <w:pStyle w:val="ListParagraph"/>
        <w:numPr>
          <w:ilvl w:val="0"/>
          <w:numId w:val="133"/>
        </w:numPr>
        <w:spacing w:before="0" w:after="60" w:line="240" w:lineRule="auto"/>
        <w:jc w:val="both"/>
        <w:rPr>
          <w:rFonts w:ascii="Arial" w:hAnsi="Arial" w:cs="Arial"/>
        </w:rPr>
      </w:pPr>
      <w:r w:rsidRPr="004A3F63">
        <w:rPr>
          <w:rFonts w:ascii="Arial" w:hAnsi="Arial" w:cs="Arial"/>
        </w:rPr>
        <w:t>Remove the slew ring bolts and split the slew</w:t>
      </w:r>
      <w:r w:rsidRPr="004A3F63">
        <w:rPr>
          <w:rFonts w:ascii="Arial" w:hAnsi="Arial" w:cs="Arial"/>
          <w:spacing w:val="-6"/>
        </w:rPr>
        <w:t xml:space="preserve"> </w:t>
      </w:r>
      <w:r w:rsidRPr="004A3F63">
        <w:rPr>
          <w:rFonts w:ascii="Arial" w:hAnsi="Arial" w:cs="Arial"/>
        </w:rPr>
        <w:t>ring.</w:t>
      </w:r>
    </w:p>
    <w:p w14:paraId="10CCBA62" w14:textId="77777777" w:rsidR="005D6DB7" w:rsidRPr="004A3F63" w:rsidRDefault="005D6DB7" w:rsidP="003A7783">
      <w:pPr>
        <w:pStyle w:val="ListParagraph"/>
        <w:numPr>
          <w:ilvl w:val="0"/>
          <w:numId w:val="133"/>
        </w:numPr>
        <w:spacing w:before="0" w:after="60" w:line="240" w:lineRule="auto"/>
        <w:jc w:val="both"/>
        <w:rPr>
          <w:rFonts w:ascii="Arial" w:hAnsi="Arial" w:cs="Arial"/>
        </w:rPr>
      </w:pPr>
      <w:r w:rsidRPr="004A3F63">
        <w:rPr>
          <w:rFonts w:ascii="Arial" w:hAnsi="Arial" w:cs="Arial"/>
        </w:rPr>
        <w:t>Measure the wear in the slew</w:t>
      </w:r>
      <w:r w:rsidRPr="004A3F63">
        <w:rPr>
          <w:rFonts w:ascii="Arial" w:hAnsi="Arial" w:cs="Arial"/>
          <w:spacing w:val="-4"/>
        </w:rPr>
        <w:t xml:space="preserve"> </w:t>
      </w:r>
      <w:r w:rsidRPr="004A3F63">
        <w:rPr>
          <w:rFonts w:ascii="Arial" w:hAnsi="Arial" w:cs="Arial"/>
        </w:rPr>
        <w:t>ring.</w:t>
      </w:r>
    </w:p>
    <w:p w14:paraId="19170617" w14:textId="77777777" w:rsidR="005D6DB7" w:rsidRPr="004A3F63" w:rsidRDefault="005D6DB7" w:rsidP="003A7783">
      <w:pPr>
        <w:pStyle w:val="ListParagraph"/>
        <w:numPr>
          <w:ilvl w:val="0"/>
          <w:numId w:val="133"/>
        </w:numPr>
        <w:spacing w:before="0" w:after="60" w:line="240" w:lineRule="auto"/>
        <w:jc w:val="both"/>
        <w:rPr>
          <w:rFonts w:ascii="Arial" w:hAnsi="Arial" w:cs="Arial"/>
        </w:rPr>
      </w:pPr>
      <w:r w:rsidRPr="004A3F63">
        <w:rPr>
          <w:rFonts w:ascii="Arial" w:hAnsi="Arial" w:cs="Arial"/>
        </w:rPr>
        <w:t>Replace worn bearings and</w:t>
      </w:r>
      <w:r w:rsidRPr="004A3F63">
        <w:rPr>
          <w:rFonts w:ascii="Arial" w:hAnsi="Arial" w:cs="Arial"/>
          <w:spacing w:val="-3"/>
        </w:rPr>
        <w:t xml:space="preserve"> </w:t>
      </w:r>
      <w:r w:rsidRPr="004A3F63">
        <w:rPr>
          <w:rFonts w:ascii="Arial" w:hAnsi="Arial" w:cs="Arial"/>
        </w:rPr>
        <w:t>spacers.</w:t>
      </w:r>
    </w:p>
    <w:p w14:paraId="23515495" w14:textId="77777777" w:rsidR="005D6DB7" w:rsidRPr="004A3F63" w:rsidRDefault="005D6DB7" w:rsidP="003A7783">
      <w:pPr>
        <w:pStyle w:val="ListParagraph"/>
        <w:numPr>
          <w:ilvl w:val="0"/>
          <w:numId w:val="133"/>
        </w:numPr>
        <w:spacing w:before="0" w:after="60" w:line="240" w:lineRule="auto"/>
        <w:jc w:val="both"/>
        <w:rPr>
          <w:rFonts w:ascii="Arial" w:hAnsi="Arial" w:cs="Arial"/>
        </w:rPr>
      </w:pPr>
      <w:r w:rsidRPr="004A3F63">
        <w:rPr>
          <w:rFonts w:ascii="Arial" w:hAnsi="Arial" w:cs="Arial"/>
        </w:rPr>
        <w:t>Carry out NDT and repair of bearing</w:t>
      </w:r>
      <w:r w:rsidRPr="004A3F63">
        <w:rPr>
          <w:rFonts w:ascii="Arial" w:hAnsi="Arial" w:cs="Arial"/>
          <w:spacing w:val="-3"/>
        </w:rPr>
        <w:t xml:space="preserve"> </w:t>
      </w:r>
      <w:r w:rsidRPr="004A3F63">
        <w:rPr>
          <w:rFonts w:ascii="Arial" w:hAnsi="Arial" w:cs="Arial"/>
        </w:rPr>
        <w:t>race.</w:t>
      </w:r>
    </w:p>
    <w:p w14:paraId="0226A2C3" w14:textId="77777777" w:rsidR="005D6DB7" w:rsidRPr="004A3F63" w:rsidRDefault="005D6DB7" w:rsidP="003A7783">
      <w:pPr>
        <w:pStyle w:val="ListParagraph"/>
        <w:numPr>
          <w:ilvl w:val="0"/>
          <w:numId w:val="133"/>
        </w:numPr>
        <w:spacing w:before="0" w:after="60" w:line="240" w:lineRule="auto"/>
        <w:jc w:val="both"/>
        <w:rPr>
          <w:rFonts w:ascii="Arial" w:hAnsi="Arial" w:cs="Arial"/>
        </w:rPr>
      </w:pPr>
      <w:r w:rsidRPr="004A3F63">
        <w:rPr>
          <w:rFonts w:ascii="Arial" w:hAnsi="Arial" w:cs="Arial"/>
        </w:rPr>
        <w:t>Measure the backlash and teeth width in the pinion drives and ring drive to ensure they are within the manufacturer’s</w:t>
      </w:r>
      <w:r w:rsidRPr="004A3F63">
        <w:rPr>
          <w:rFonts w:ascii="Arial" w:hAnsi="Arial" w:cs="Arial"/>
          <w:spacing w:val="-1"/>
        </w:rPr>
        <w:t xml:space="preserve"> </w:t>
      </w:r>
      <w:r w:rsidRPr="004A3F63">
        <w:rPr>
          <w:rFonts w:ascii="Arial" w:hAnsi="Arial" w:cs="Arial"/>
        </w:rPr>
        <w:t>specifications.</w:t>
      </w:r>
    </w:p>
    <w:p w14:paraId="1F3EC305" w14:textId="77777777" w:rsidR="005D6DB7" w:rsidRPr="004A3F63" w:rsidRDefault="005D6DB7" w:rsidP="003A7783">
      <w:pPr>
        <w:pStyle w:val="ListParagraph"/>
        <w:numPr>
          <w:ilvl w:val="0"/>
          <w:numId w:val="133"/>
        </w:numPr>
        <w:spacing w:before="0" w:after="60" w:line="240" w:lineRule="auto"/>
        <w:jc w:val="both"/>
        <w:rPr>
          <w:rFonts w:ascii="Arial" w:hAnsi="Arial" w:cs="Arial"/>
        </w:rPr>
      </w:pPr>
      <w:r w:rsidRPr="004A3F63">
        <w:rPr>
          <w:rFonts w:ascii="Arial" w:hAnsi="Arial" w:cs="Arial"/>
        </w:rPr>
        <w:t>Ensure all slew ring bolts are crack tested by NDT, or replaced with new</w:t>
      </w:r>
      <w:r w:rsidRPr="004A3F63">
        <w:rPr>
          <w:rFonts w:ascii="Arial" w:hAnsi="Arial" w:cs="Arial"/>
          <w:spacing w:val="-12"/>
        </w:rPr>
        <w:t xml:space="preserve"> </w:t>
      </w:r>
      <w:r w:rsidRPr="004A3F63">
        <w:rPr>
          <w:rFonts w:ascii="Arial" w:hAnsi="Arial" w:cs="Arial"/>
        </w:rPr>
        <w:t>bolts.</w:t>
      </w:r>
    </w:p>
    <w:p w14:paraId="45CC68CA"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Hydraulic motors</w:t>
      </w:r>
    </w:p>
    <w:p w14:paraId="4DDCF349" w14:textId="77777777" w:rsidR="005D6DB7" w:rsidRPr="004A3F63" w:rsidRDefault="005D6DB7" w:rsidP="003A7783">
      <w:pPr>
        <w:pStyle w:val="ListParagraph"/>
        <w:numPr>
          <w:ilvl w:val="0"/>
          <w:numId w:val="134"/>
        </w:numPr>
        <w:spacing w:before="0" w:after="60" w:line="240" w:lineRule="auto"/>
        <w:jc w:val="both"/>
        <w:rPr>
          <w:rFonts w:ascii="Arial" w:hAnsi="Arial" w:cs="Arial"/>
        </w:rPr>
      </w:pPr>
      <w:r w:rsidRPr="004A3F63">
        <w:rPr>
          <w:rFonts w:ascii="Arial" w:hAnsi="Arial" w:cs="Arial"/>
        </w:rPr>
        <w:t>Remove, strip down and inspect all hydraulic</w:t>
      </w:r>
      <w:r w:rsidRPr="004A3F63">
        <w:rPr>
          <w:rFonts w:ascii="Arial" w:hAnsi="Arial" w:cs="Arial"/>
          <w:spacing w:val="-8"/>
        </w:rPr>
        <w:t xml:space="preserve"> </w:t>
      </w:r>
      <w:r w:rsidRPr="004A3F63">
        <w:rPr>
          <w:rFonts w:ascii="Arial" w:hAnsi="Arial" w:cs="Arial"/>
        </w:rPr>
        <w:t>motors.</w:t>
      </w:r>
    </w:p>
    <w:p w14:paraId="306E128F" w14:textId="77777777" w:rsidR="005D6DB7" w:rsidRPr="004A3F63" w:rsidRDefault="005D6DB7" w:rsidP="003A7783">
      <w:pPr>
        <w:pStyle w:val="ListParagraph"/>
        <w:numPr>
          <w:ilvl w:val="0"/>
          <w:numId w:val="134"/>
        </w:numPr>
        <w:spacing w:before="0" w:after="60" w:line="240" w:lineRule="auto"/>
        <w:jc w:val="both"/>
        <w:rPr>
          <w:rFonts w:ascii="Arial" w:hAnsi="Arial" w:cs="Arial"/>
        </w:rPr>
      </w:pPr>
      <w:r w:rsidRPr="004A3F63">
        <w:rPr>
          <w:rFonts w:ascii="Arial" w:hAnsi="Arial" w:cs="Arial"/>
        </w:rPr>
        <w:t>Replace all worn valves and other</w:t>
      </w:r>
      <w:r w:rsidRPr="004A3F63">
        <w:rPr>
          <w:rFonts w:ascii="Arial" w:hAnsi="Arial" w:cs="Arial"/>
          <w:spacing w:val="-6"/>
        </w:rPr>
        <w:t xml:space="preserve"> </w:t>
      </w:r>
      <w:r w:rsidRPr="004A3F63">
        <w:rPr>
          <w:rFonts w:ascii="Arial" w:hAnsi="Arial" w:cs="Arial"/>
        </w:rPr>
        <w:t>components.</w:t>
      </w:r>
    </w:p>
    <w:p w14:paraId="09CAC607" w14:textId="77777777" w:rsidR="005D6DB7" w:rsidRPr="004A3F63" w:rsidRDefault="005D6DB7" w:rsidP="003A7783">
      <w:pPr>
        <w:pStyle w:val="ListParagraph"/>
        <w:numPr>
          <w:ilvl w:val="0"/>
          <w:numId w:val="134"/>
        </w:numPr>
        <w:spacing w:before="0" w:after="60" w:line="240" w:lineRule="auto"/>
        <w:jc w:val="both"/>
        <w:rPr>
          <w:rFonts w:ascii="Arial" w:hAnsi="Arial" w:cs="Arial"/>
        </w:rPr>
      </w:pPr>
      <w:r w:rsidRPr="004A3F63">
        <w:rPr>
          <w:rFonts w:ascii="Arial" w:hAnsi="Arial" w:cs="Arial"/>
        </w:rPr>
        <w:t>Ensure tolerances comply with manufacturer’s specifications prior to</w:t>
      </w:r>
      <w:r w:rsidRPr="004A3F63">
        <w:rPr>
          <w:rFonts w:ascii="Arial" w:hAnsi="Arial" w:cs="Arial"/>
          <w:spacing w:val="-4"/>
        </w:rPr>
        <w:t xml:space="preserve"> </w:t>
      </w:r>
      <w:r w:rsidRPr="004A3F63">
        <w:rPr>
          <w:rFonts w:ascii="Arial" w:hAnsi="Arial" w:cs="Arial"/>
        </w:rPr>
        <w:t>reassembly.</w:t>
      </w:r>
    </w:p>
    <w:p w14:paraId="431BB85C" w14:textId="77777777" w:rsidR="005D6DB7" w:rsidRPr="004A3F63" w:rsidRDefault="005D6DB7" w:rsidP="003A7783">
      <w:pPr>
        <w:pStyle w:val="ListParagraph"/>
        <w:numPr>
          <w:ilvl w:val="0"/>
          <w:numId w:val="134"/>
        </w:numPr>
        <w:spacing w:before="0" w:after="60" w:line="240" w:lineRule="auto"/>
        <w:jc w:val="both"/>
        <w:rPr>
          <w:rFonts w:ascii="Arial" w:hAnsi="Arial" w:cs="Arial"/>
        </w:rPr>
      </w:pPr>
      <w:r w:rsidRPr="004A3F63">
        <w:rPr>
          <w:rFonts w:ascii="Arial" w:hAnsi="Arial" w:cs="Arial"/>
        </w:rPr>
        <w:t>Ensure motors are pressure and performance tested prior to re-entering</w:t>
      </w:r>
      <w:r w:rsidRPr="004A3F63">
        <w:rPr>
          <w:rFonts w:ascii="Arial" w:hAnsi="Arial" w:cs="Arial"/>
          <w:spacing w:val="-7"/>
        </w:rPr>
        <w:t xml:space="preserve"> </w:t>
      </w:r>
      <w:r w:rsidRPr="004A3F63">
        <w:rPr>
          <w:rFonts w:ascii="Arial" w:hAnsi="Arial" w:cs="Arial"/>
        </w:rPr>
        <w:t>service.</w:t>
      </w:r>
    </w:p>
    <w:p w14:paraId="197C75A5"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Hydraulic pumps</w:t>
      </w:r>
    </w:p>
    <w:p w14:paraId="56B9F4B6" w14:textId="77777777" w:rsidR="005D6DB7" w:rsidRPr="004A3F63" w:rsidRDefault="005D6DB7" w:rsidP="003A7783">
      <w:pPr>
        <w:pStyle w:val="ListParagraph"/>
        <w:numPr>
          <w:ilvl w:val="0"/>
          <w:numId w:val="135"/>
        </w:numPr>
        <w:spacing w:before="0" w:after="60" w:line="240" w:lineRule="auto"/>
        <w:jc w:val="both"/>
        <w:rPr>
          <w:rFonts w:ascii="Arial" w:hAnsi="Arial" w:cs="Arial"/>
        </w:rPr>
      </w:pPr>
      <w:r w:rsidRPr="004A3F63">
        <w:rPr>
          <w:rFonts w:ascii="Arial" w:hAnsi="Arial" w:cs="Arial"/>
        </w:rPr>
        <w:t>Remove, strip down and inspect all hydraulic</w:t>
      </w:r>
      <w:r w:rsidRPr="004A3F63">
        <w:rPr>
          <w:rFonts w:ascii="Arial" w:hAnsi="Arial" w:cs="Arial"/>
          <w:spacing w:val="-8"/>
        </w:rPr>
        <w:t xml:space="preserve"> </w:t>
      </w:r>
      <w:r w:rsidRPr="004A3F63">
        <w:rPr>
          <w:rFonts w:ascii="Arial" w:hAnsi="Arial" w:cs="Arial"/>
        </w:rPr>
        <w:t>pumps.</w:t>
      </w:r>
    </w:p>
    <w:p w14:paraId="36EDC5AE" w14:textId="77777777" w:rsidR="005D6DB7" w:rsidRPr="004A3F63" w:rsidRDefault="005D6DB7" w:rsidP="003A7783">
      <w:pPr>
        <w:pStyle w:val="ListParagraph"/>
        <w:numPr>
          <w:ilvl w:val="0"/>
          <w:numId w:val="135"/>
        </w:numPr>
        <w:spacing w:before="0" w:after="60" w:line="240" w:lineRule="auto"/>
        <w:jc w:val="both"/>
        <w:rPr>
          <w:rFonts w:ascii="Arial" w:hAnsi="Arial" w:cs="Arial"/>
        </w:rPr>
      </w:pPr>
      <w:r w:rsidRPr="004A3F63">
        <w:rPr>
          <w:rFonts w:ascii="Arial" w:hAnsi="Arial" w:cs="Arial"/>
        </w:rPr>
        <w:t>Replace all worn valves and other</w:t>
      </w:r>
      <w:r w:rsidRPr="004A3F63">
        <w:rPr>
          <w:rFonts w:ascii="Arial" w:hAnsi="Arial" w:cs="Arial"/>
          <w:spacing w:val="-6"/>
        </w:rPr>
        <w:t xml:space="preserve"> </w:t>
      </w:r>
      <w:r w:rsidRPr="004A3F63">
        <w:rPr>
          <w:rFonts w:ascii="Arial" w:hAnsi="Arial" w:cs="Arial"/>
        </w:rPr>
        <w:t>components.</w:t>
      </w:r>
    </w:p>
    <w:p w14:paraId="5AC57CB3" w14:textId="77777777" w:rsidR="005D6DB7" w:rsidRPr="004A3F63" w:rsidRDefault="005D6DB7" w:rsidP="003A7783">
      <w:pPr>
        <w:pStyle w:val="ListParagraph"/>
        <w:numPr>
          <w:ilvl w:val="0"/>
          <w:numId w:val="135"/>
        </w:numPr>
        <w:spacing w:before="0" w:after="60" w:line="240" w:lineRule="auto"/>
        <w:jc w:val="both"/>
        <w:rPr>
          <w:rFonts w:ascii="Arial" w:hAnsi="Arial" w:cs="Arial"/>
        </w:rPr>
      </w:pPr>
      <w:r w:rsidRPr="004A3F63">
        <w:rPr>
          <w:rFonts w:ascii="Arial" w:hAnsi="Arial" w:cs="Arial"/>
        </w:rPr>
        <w:t>Ensure tolerances comply with manufacturer’s specifications prior to</w:t>
      </w:r>
      <w:r w:rsidRPr="004A3F63">
        <w:rPr>
          <w:rFonts w:ascii="Arial" w:hAnsi="Arial" w:cs="Arial"/>
          <w:spacing w:val="-4"/>
        </w:rPr>
        <w:t xml:space="preserve"> </w:t>
      </w:r>
      <w:r w:rsidRPr="004A3F63">
        <w:rPr>
          <w:rFonts w:ascii="Arial" w:hAnsi="Arial" w:cs="Arial"/>
        </w:rPr>
        <w:t>reassembly.</w:t>
      </w:r>
    </w:p>
    <w:p w14:paraId="654DCCB8" w14:textId="77777777" w:rsidR="005D6DB7" w:rsidRPr="004A3F63" w:rsidRDefault="005D6DB7" w:rsidP="003A7783">
      <w:pPr>
        <w:pStyle w:val="ListParagraph"/>
        <w:numPr>
          <w:ilvl w:val="0"/>
          <w:numId w:val="135"/>
        </w:numPr>
        <w:spacing w:before="0" w:after="60" w:line="240" w:lineRule="auto"/>
        <w:jc w:val="both"/>
        <w:rPr>
          <w:rFonts w:ascii="Arial" w:hAnsi="Arial" w:cs="Arial"/>
        </w:rPr>
      </w:pPr>
      <w:r w:rsidRPr="004A3F63">
        <w:rPr>
          <w:rFonts w:ascii="Arial" w:hAnsi="Arial" w:cs="Arial"/>
        </w:rPr>
        <w:t>Ensure pumps are pressure and performance tested prior to re-entering</w:t>
      </w:r>
      <w:r w:rsidRPr="004A3F63">
        <w:rPr>
          <w:rFonts w:ascii="Arial" w:hAnsi="Arial" w:cs="Arial"/>
          <w:spacing w:val="-4"/>
        </w:rPr>
        <w:t xml:space="preserve"> </w:t>
      </w:r>
      <w:r w:rsidRPr="004A3F63">
        <w:rPr>
          <w:rFonts w:ascii="Arial" w:hAnsi="Arial" w:cs="Arial"/>
        </w:rPr>
        <w:t>service.</w:t>
      </w:r>
    </w:p>
    <w:p w14:paraId="74B3AC0C"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Valve blocks (bodies)</w:t>
      </w:r>
    </w:p>
    <w:p w14:paraId="2BDC3635" w14:textId="77777777" w:rsidR="005D6DB7" w:rsidRPr="004A3F63" w:rsidRDefault="005D6DB7" w:rsidP="003A7783">
      <w:pPr>
        <w:pStyle w:val="ListParagraph"/>
        <w:numPr>
          <w:ilvl w:val="0"/>
          <w:numId w:val="136"/>
        </w:numPr>
        <w:spacing w:before="0" w:after="60" w:line="240" w:lineRule="auto"/>
        <w:jc w:val="both"/>
        <w:rPr>
          <w:rFonts w:ascii="Arial" w:hAnsi="Arial" w:cs="Arial"/>
        </w:rPr>
      </w:pPr>
      <w:r w:rsidRPr="004A3F63">
        <w:rPr>
          <w:rFonts w:ascii="Arial" w:hAnsi="Arial" w:cs="Arial"/>
        </w:rPr>
        <w:t>Remove, strip down and inspect all valve</w:t>
      </w:r>
      <w:r w:rsidRPr="004A3F63">
        <w:rPr>
          <w:rFonts w:ascii="Arial" w:hAnsi="Arial" w:cs="Arial"/>
          <w:spacing w:val="-6"/>
        </w:rPr>
        <w:t xml:space="preserve"> </w:t>
      </w:r>
      <w:r w:rsidRPr="004A3F63">
        <w:rPr>
          <w:rFonts w:ascii="Arial" w:hAnsi="Arial" w:cs="Arial"/>
        </w:rPr>
        <w:t>blocks.</w:t>
      </w:r>
    </w:p>
    <w:p w14:paraId="3A184DD2" w14:textId="77777777" w:rsidR="005D6DB7" w:rsidRPr="004A3F63" w:rsidRDefault="005D6DB7" w:rsidP="003A7783">
      <w:pPr>
        <w:pStyle w:val="ListParagraph"/>
        <w:numPr>
          <w:ilvl w:val="0"/>
          <w:numId w:val="136"/>
        </w:numPr>
        <w:spacing w:before="0" w:after="60" w:line="240" w:lineRule="auto"/>
        <w:jc w:val="both"/>
        <w:rPr>
          <w:rFonts w:ascii="Arial" w:hAnsi="Arial" w:cs="Arial"/>
        </w:rPr>
      </w:pPr>
      <w:r w:rsidRPr="004A3F63">
        <w:rPr>
          <w:rFonts w:ascii="Arial" w:hAnsi="Arial" w:cs="Arial"/>
        </w:rPr>
        <w:t>Replace all worn valves and other</w:t>
      </w:r>
      <w:r w:rsidRPr="004A3F63">
        <w:rPr>
          <w:rFonts w:ascii="Arial" w:hAnsi="Arial" w:cs="Arial"/>
          <w:spacing w:val="-6"/>
        </w:rPr>
        <w:t xml:space="preserve"> </w:t>
      </w:r>
      <w:r w:rsidRPr="004A3F63">
        <w:rPr>
          <w:rFonts w:ascii="Arial" w:hAnsi="Arial" w:cs="Arial"/>
        </w:rPr>
        <w:t>components.</w:t>
      </w:r>
    </w:p>
    <w:p w14:paraId="516E3E77" w14:textId="77777777" w:rsidR="005D6DB7" w:rsidRPr="004A3F63" w:rsidRDefault="005D6DB7" w:rsidP="003A7783">
      <w:pPr>
        <w:pStyle w:val="ListParagraph"/>
        <w:numPr>
          <w:ilvl w:val="0"/>
          <w:numId w:val="136"/>
        </w:numPr>
        <w:spacing w:before="0" w:after="60" w:line="240" w:lineRule="auto"/>
        <w:jc w:val="both"/>
        <w:rPr>
          <w:rFonts w:ascii="Arial" w:hAnsi="Arial" w:cs="Arial"/>
        </w:rPr>
      </w:pPr>
      <w:r w:rsidRPr="004A3F63">
        <w:rPr>
          <w:rFonts w:ascii="Arial" w:hAnsi="Arial" w:cs="Arial"/>
        </w:rPr>
        <w:t>Ensure tolerances comply with crane manufacturer’s specifications prior to</w:t>
      </w:r>
      <w:r w:rsidRPr="004A3F63">
        <w:rPr>
          <w:rFonts w:ascii="Arial" w:hAnsi="Arial" w:cs="Arial"/>
          <w:spacing w:val="-6"/>
        </w:rPr>
        <w:t xml:space="preserve"> </w:t>
      </w:r>
      <w:r w:rsidRPr="004A3F63">
        <w:rPr>
          <w:rFonts w:ascii="Arial" w:hAnsi="Arial" w:cs="Arial"/>
        </w:rPr>
        <w:t>reassembly.</w:t>
      </w:r>
    </w:p>
    <w:p w14:paraId="0D5F3885" w14:textId="77777777" w:rsidR="005D6DB7" w:rsidRPr="004A3F63" w:rsidRDefault="005D6DB7" w:rsidP="003A7783">
      <w:pPr>
        <w:pStyle w:val="ListParagraph"/>
        <w:numPr>
          <w:ilvl w:val="0"/>
          <w:numId w:val="136"/>
        </w:numPr>
        <w:spacing w:before="0" w:after="60" w:line="240" w:lineRule="auto"/>
        <w:jc w:val="both"/>
        <w:rPr>
          <w:rFonts w:ascii="Arial" w:hAnsi="Arial" w:cs="Arial"/>
        </w:rPr>
      </w:pPr>
      <w:r w:rsidRPr="004A3F63">
        <w:rPr>
          <w:rFonts w:ascii="Arial" w:hAnsi="Arial" w:cs="Arial"/>
        </w:rPr>
        <w:t>Ensure valves are pressure and performance tested prior to re-entering</w:t>
      </w:r>
      <w:r w:rsidRPr="004A3F63">
        <w:rPr>
          <w:rFonts w:ascii="Arial" w:hAnsi="Arial" w:cs="Arial"/>
          <w:spacing w:val="-6"/>
        </w:rPr>
        <w:t xml:space="preserve"> </w:t>
      </w:r>
      <w:r w:rsidRPr="004A3F63">
        <w:rPr>
          <w:rFonts w:ascii="Arial" w:hAnsi="Arial" w:cs="Arial"/>
        </w:rPr>
        <w:t>service.</w:t>
      </w:r>
    </w:p>
    <w:p w14:paraId="1907FF44"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Hoist and luff drums</w:t>
      </w:r>
    </w:p>
    <w:p w14:paraId="62D888FA" w14:textId="77777777" w:rsidR="005D6DB7" w:rsidRPr="004A3F63" w:rsidRDefault="005D6DB7" w:rsidP="003A7783">
      <w:pPr>
        <w:pStyle w:val="ListParagraph"/>
        <w:numPr>
          <w:ilvl w:val="0"/>
          <w:numId w:val="137"/>
        </w:numPr>
        <w:spacing w:before="0" w:after="60" w:line="240" w:lineRule="auto"/>
        <w:jc w:val="both"/>
        <w:rPr>
          <w:rFonts w:ascii="Arial" w:hAnsi="Arial" w:cs="Arial"/>
        </w:rPr>
      </w:pPr>
      <w:r w:rsidRPr="004A3F63">
        <w:rPr>
          <w:rFonts w:ascii="Arial" w:hAnsi="Arial" w:cs="Arial"/>
        </w:rPr>
        <w:t>Remove luff drums and replace drive shaft bearings as</w:t>
      </w:r>
      <w:r w:rsidRPr="004A3F63">
        <w:rPr>
          <w:rFonts w:ascii="Arial" w:hAnsi="Arial" w:cs="Arial"/>
          <w:spacing w:val="-3"/>
        </w:rPr>
        <w:t xml:space="preserve"> </w:t>
      </w:r>
      <w:r w:rsidRPr="004A3F63">
        <w:rPr>
          <w:rFonts w:ascii="Arial" w:hAnsi="Arial" w:cs="Arial"/>
        </w:rPr>
        <w:t>required.</w:t>
      </w:r>
    </w:p>
    <w:p w14:paraId="280BBE48" w14:textId="77777777" w:rsidR="005D6DB7" w:rsidRPr="004A3F63" w:rsidRDefault="005D6DB7" w:rsidP="003A7783">
      <w:pPr>
        <w:pStyle w:val="ListParagraph"/>
        <w:numPr>
          <w:ilvl w:val="0"/>
          <w:numId w:val="137"/>
        </w:numPr>
        <w:spacing w:before="0" w:after="60" w:line="240" w:lineRule="auto"/>
        <w:jc w:val="both"/>
        <w:rPr>
          <w:rFonts w:ascii="Arial" w:hAnsi="Arial" w:cs="Arial"/>
        </w:rPr>
      </w:pPr>
      <w:r w:rsidRPr="004A3F63">
        <w:rPr>
          <w:rFonts w:ascii="Arial" w:hAnsi="Arial" w:cs="Arial"/>
        </w:rPr>
        <w:t>Inspect grooves on the luff</w:t>
      </w:r>
      <w:r w:rsidRPr="004A3F63">
        <w:rPr>
          <w:rFonts w:ascii="Arial" w:hAnsi="Arial" w:cs="Arial"/>
          <w:spacing w:val="-1"/>
        </w:rPr>
        <w:t xml:space="preserve"> </w:t>
      </w:r>
      <w:r w:rsidRPr="004A3F63">
        <w:rPr>
          <w:rFonts w:ascii="Arial" w:hAnsi="Arial" w:cs="Arial"/>
        </w:rPr>
        <w:t>drum.</w:t>
      </w:r>
    </w:p>
    <w:p w14:paraId="658F935D" w14:textId="77777777" w:rsidR="005D6DB7" w:rsidRPr="004A3F63" w:rsidRDefault="005D6DB7" w:rsidP="003A7783">
      <w:pPr>
        <w:pStyle w:val="ListParagraph"/>
        <w:numPr>
          <w:ilvl w:val="0"/>
          <w:numId w:val="137"/>
        </w:numPr>
        <w:spacing w:before="0" w:after="60" w:line="240" w:lineRule="auto"/>
        <w:jc w:val="both"/>
        <w:rPr>
          <w:rFonts w:ascii="Arial" w:hAnsi="Arial" w:cs="Arial"/>
        </w:rPr>
      </w:pPr>
      <w:r w:rsidRPr="004A3F63">
        <w:rPr>
          <w:rFonts w:ascii="Arial" w:hAnsi="Arial" w:cs="Arial"/>
        </w:rPr>
        <w:t>Inspect the drive pinions for wear and correct allowable</w:t>
      </w:r>
      <w:r w:rsidRPr="004A3F63">
        <w:rPr>
          <w:rFonts w:ascii="Arial" w:hAnsi="Arial" w:cs="Arial"/>
          <w:spacing w:val="-3"/>
        </w:rPr>
        <w:t xml:space="preserve"> </w:t>
      </w:r>
      <w:r w:rsidRPr="004A3F63">
        <w:rPr>
          <w:rFonts w:ascii="Arial" w:hAnsi="Arial" w:cs="Arial"/>
        </w:rPr>
        <w:t>backlash.</w:t>
      </w:r>
    </w:p>
    <w:p w14:paraId="5015545D" w14:textId="77777777" w:rsidR="005D6DB7" w:rsidRPr="004A3F63" w:rsidRDefault="005D6DB7" w:rsidP="003A7783">
      <w:pPr>
        <w:pStyle w:val="ListParagraph"/>
        <w:numPr>
          <w:ilvl w:val="0"/>
          <w:numId w:val="137"/>
        </w:numPr>
        <w:spacing w:before="0" w:after="60" w:line="240" w:lineRule="auto"/>
        <w:jc w:val="both"/>
        <w:rPr>
          <w:rFonts w:ascii="Arial" w:hAnsi="Arial" w:cs="Arial"/>
        </w:rPr>
      </w:pPr>
      <w:r w:rsidRPr="004A3F63">
        <w:rPr>
          <w:rFonts w:ascii="Arial" w:hAnsi="Arial" w:cs="Arial"/>
        </w:rPr>
        <w:t>Replace drive pinions if the tolerances are outside of the manufacturer’s</w:t>
      </w:r>
      <w:r w:rsidRPr="004A3F63">
        <w:rPr>
          <w:rFonts w:ascii="Arial" w:hAnsi="Arial" w:cs="Arial"/>
          <w:spacing w:val="-3"/>
        </w:rPr>
        <w:t xml:space="preserve"> </w:t>
      </w:r>
      <w:r w:rsidRPr="004A3F63">
        <w:rPr>
          <w:rFonts w:ascii="Arial" w:hAnsi="Arial" w:cs="Arial"/>
        </w:rPr>
        <w:t>specifications.</w:t>
      </w:r>
    </w:p>
    <w:p w14:paraId="5D525E1B" w14:textId="77777777" w:rsidR="005D6DB7" w:rsidRPr="004A3F63" w:rsidRDefault="005D6DB7" w:rsidP="003A7783">
      <w:pPr>
        <w:pStyle w:val="ListParagraph"/>
        <w:numPr>
          <w:ilvl w:val="0"/>
          <w:numId w:val="137"/>
        </w:numPr>
        <w:spacing w:before="0" w:after="60" w:line="240" w:lineRule="auto"/>
        <w:jc w:val="both"/>
        <w:rPr>
          <w:rFonts w:ascii="Arial" w:hAnsi="Arial" w:cs="Arial"/>
        </w:rPr>
      </w:pPr>
      <w:r w:rsidRPr="004A3F63">
        <w:rPr>
          <w:rFonts w:ascii="Arial" w:hAnsi="Arial" w:cs="Arial"/>
        </w:rPr>
        <w:t>Inspect rope anchor points to ensure they are correct for rope</w:t>
      </w:r>
      <w:r w:rsidRPr="004A3F63">
        <w:rPr>
          <w:rFonts w:ascii="Arial" w:hAnsi="Arial" w:cs="Arial"/>
          <w:spacing w:val="-7"/>
        </w:rPr>
        <w:t xml:space="preserve"> </w:t>
      </w:r>
      <w:r w:rsidRPr="004A3F63">
        <w:rPr>
          <w:rFonts w:ascii="Arial" w:hAnsi="Arial" w:cs="Arial"/>
        </w:rPr>
        <w:t>dimensions.</w:t>
      </w:r>
      <w:r w:rsidRPr="004A3F63">
        <w:rPr>
          <w:rFonts w:ascii="Arial" w:hAnsi="Arial" w:cs="Arial"/>
        </w:rPr>
        <w:br w:type="page"/>
      </w:r>
    </w:p>
    <w:p w14:paraId="3BF12859"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lastRenderedPageBreak/>
        <w:t>Braking systems</w:t>
      </w:r>
    </w:p>
    <w:p w14:paraId="2DA59F72" w14:textId="77777777" w:rsidR="005D6DB7" w:rsidRPr="004A3F63" w:rsidRDefault="005D6DB7" w:rsidP="003A7783">
      <w:pPr>
        <w:pStyle w:val="ListParagraph"/>
        <w:numPr>
          <w:ilvl w:val="0"/>
          <w:numId w:val="138"/>
        </w:numPr>
        <w:spacing w:before="0" w:after="60" w:line="240" w:lineRule="auto"/>
        <w:jc w:val="both"/>
        <w:rPr>
          <w:rFonts w:ascii="Arial" w:hAnsi="Arial" w:cs="Arial"/>
        </w:rPr>
      </w:pPr>
      <w:r w:rsidRPr="004A3F63">
        <w:rPr>
          <w:rFonts w:ascii="Arial" w:hAnsi="Arial" w:cs="Arial"/>
        </w:rPr>
        <w:t>Remove and dismantle all brakes from the</w:t>
      </w:r>
      <w:r w:rsidRPr="004A3F63">
        <w:rPr>
          <w:rFonts w:ascii="Arial" w:hAnsi="Arial" w:cs="Arial"/>
          <w:spacing w:val="-1"/>
        </w:rPr>
        <w:t xml:space="preserve"> </w:t>
      </w:r>
      <w:r w:rsidRPr="004A3F63">
        <w:rPr>
          <w:rFonts w:ascii="Arial" w:hAnsi="Arial" w:cs="Arial"/>
        </w:rPr>
        <w:t>crane.</w:t>
      </w:r>
    </w:p>
    <w:p w14:paraId="45E2AC55" w14:textId="77777777" w:rsidR="005D6DB7" w:rsidRPr="004A3F63" w:rsidRDefault="005D6DB7" w:rsidP="003A7783">
      <w:pPr>
        <w:pStyle w:val="ListParagraph"/>
        <w:numPr>
          <w:ilvl w:val="0"/>
          <w:numId w:val="138"/>
        </w:numPr>
        <w:spacing w:before="0" w:after="60" w:line="240" w:lineRule="auto"/>
        <w:jc w:val="both"/>
        <w:rPr>
          <w:rFonts w:ascii="Arial" w:hAnsi="Arial" w:cs="Arial"/>
        </w:rPr>
      </w:pPr>
      <w:r w:rsidRPr="004A3F63">
        <w:rPr>
          <w:rFonts w:ascii="Arial" w:hAnsi="Arial" w:cs="Arial"/>
        </w:rPr>
        <w:t>Check pins, springs and bushes for correct</w:t>
      </w:r>
      <w:r w:rsidRPr="004A3F63">
        <w:rPr>
          <w:rFonts w:ascii="Arial" w:hAnsi="Arial" w:cs="Arial"/>
          <w:spacing w:val="-2"/>
        </w:rPr>
        <w:t xml:space="preserve"> </w:t>
      </w:r>
      <w:r w:rsidRPr="004A3F63">
        <w:rPr>
          <w:rFonts w:ascii="Arial" w:hAnsi="Arial" w:cs="Arial"/>
        </w:rPr>
        <w:t>tolerance.</w:t>
      </w:r>
    </w:p>
    <w:p w14:paraId="23FA2381" w14:textId="77777777" w:rsidR="005D6DB7" w:rsidRPr="004A3F63" w:rsidRDefault="005D6DB7" w:rsidP="003A7783">
      <w:pPr>
        <w:pStyle w:val="ListParagraph"/>
        <w:numPr>
          <w:ilvl w:val="0"/>
          <w:numId w:val="138"/>
        </w:numPr>
        <w:spacing w:before="0" w:after="60" w:line="240" w:lineRule="auto"/>
        <w:jc w:val="both"/>
        <w:rPr>
          <w:rFonts w:ascii="Arial" w:hAnsi="Arial" w:cs="Arial"/>
        </w:rPr>
      </w:pPr>
      <w:r w:rsidRPr="004A3F63">
        <w:rPr>
          <w:rFonts w:ascii="Arial" w:hAnsi="Arial" w:cs="Arial"/>
        </w:rPr>
        <w:t>Replace rubber</w:t>
      </w:r>
      <w:r w:rsidRPr="004A3F63">
        <w:rPr>
          <w:rFonts w:ascii="Arial" w:hAnsi="Arial" w:cs="Arial"/>
          <w:spacing w:val="-1"/>
        </w:rPr>
        <w:t xml:space="preserve"> </w:t>
      </w:r>
      <w:r w:rsidRPr="004A3F63">
        <w:rPr>
          <w:rFonts w:ascii="Arial" w:hAnsi="Arial" w:cs="Arial"/>
        </w:rPr>
        <w:t>seals.</w:t>
      </w:r>
    </w:p>
    <w:p w14:paraId="4E30D18C" w14:textId="77777777" w:rsidR="005D6DB7" w:rsidRPr="004A3F63" w:rsidRDefault="005D6DB7" w:rsidP="003A7783">
      <w:pPr>
        <w:pStyle w:val="ListParagraph"/>
        <w:numPr>
          <w:ilvl w:val="0"/>
          <w:numId w:val="138"/>
        </w:numPr>
        <w:spacing w:before="0" w:after="60" w:line="240" w:lineRule="auto"/>
        <w:jc w:val="both"/>
        <w:rPr>
          <w:rFonts w:ascii="Arial" w:hAnsi="Arial" w:cs="Arial"/>
        </w:rPr>
      </w:pPr>
      <w:r w:rsidRPr="004A3F63">
        <w:rPr>
          <w:rFonts w:ascii="Arial" w:hAnsi="Arial" w:cs="Arial"/>
        </w:rPr>
        <w:t>Check pistons for correct operation.</w:t>
      </w:r>
    </w:p>
    <w:p w14:paraId="41E3BEDA" w14:textId="77777777" w:rsidR="005D6DB7" w:rsidRPr="004A3F63" w:rsidRDefault="005D6DB7" w:rsidP="003A7783">
      <w:pPr>
        <w:pStyle w:val="ListParagraph"/>
        <w:numPr>
          <w:ilvl w:val="0"/>
          <w:numId w:val="138"/>
        </w:numPr>
        <w:spacing w:before="0" w:after="60" w:line="240" w:lineRule="auto"/>
        <w:jc w:val="both"/>
        <w:rPr>
          <w:rFonts w:ascii="Arial" w:hAnsi="Arial" w:cs="Arial"/>
        </w:rPr>
      </w:pPr>
      <w:r w:rsidRPr="004A3F63">
        <w:rPr>
          <w:rFonts w:ascii="Arial" w:hAnsi="Arial" w:cs="Arial"/>
        </w:rPr>
        <w:t>Ensure welds in braking systems are crack tested by</w:t>
      </w:r>
      <w:r w:rsidRPr="004A3F63">
        <w:rPr>
          <w:rFonts w:ascii="Arial" w:hAnsi="Arial" w:cs="Arial"/>
          <w:spacing w:val="-3"/>
        </w:rPr>
        <w:t xml:space="preserve"> </w:t>
      </w:r>
      <w:r w:rsidRPr="004A3F63">
        <w:rPr>
          <w:rFonts w:ascii="Arial" w:hAnsi="Arial" w:cs="Arial"/>
        </w:rPr>
        <w:t>NDT.</w:t>
      </w:r>
    </w:p>
    <w:p w14:paraId="591D869D" w14:textId="77777777" w:rsidR="005D6DB7" w:rsidRPr="004A3F63" w:rsidRDefault="005D6DB7" w:rsidP="003A7783">
      <w:pPr>
        <w:pStyle w:val="ListParagraph"/>
        <w:numPr>
          <w:ilvl w:val="0"/>
          <w:numId w:val="138"/>
        </w:numPr>
        <w:spacing w:before="0" w:after="60" w:line="240" w:lineRule="auto"/>
        <w:jc w:val="both"/>
        <w:rPr>
          <w:rFonts w:ascii="Arial" w:hAnsi="Arial" w:cs="Arial"/>
        </w:rPr>
      </w:pPr>
      <w:r w:rsidRPr="004A3F63">
        <w:rPr>
          <w:rFonts w:ascii="Arial" w:hAnsi="Arial" w:cs="Arial"/>
        </w:rPr>
        <w:t>Inspect hydraulic systems for leaks prior to reassembly on the</w:t>
      </w:r>
      <w:r w:rsidRPr="004A3F63">
        <w:rPr>
          <w:rFonts w:ascii="Arial" w:hAnsi="Arial" w:cs="Arial"/>
          <w:spacing w:val="-3"/>
        </w:rPr>
        <w:t xml:space="preserve"> </w:t>
      </w:r>
      <w:r w:rsidRPr="004A3F63">
        <w:rPr>
          <w:rFonts w:ascii="Arial" w:hAnsi="Arial" w:cs="Arial"/>
        </w:rPr>
        <w:t>crane.</w:t>
      </w:r>
    </w:p>
    <w:p w14:paraId="5CC21192" w14:textId="77777777" w:rsidR="005D6DB7" w:rsidRPr="004A3F63" w:rsidRDefault="005D6DB7" w:rsidP="003A7783">
      <w:pPr>
        <w:pStyle w:val="ListParagraph"/>
        <w:numPr>
          <w:ilvl w:val="0"/>
          <w:numId w:val="138"/>
        </w:numPr>
        <w:spacing w:before="0" w:after="60" w:line="240" w:lineRule="auto"/>
        <w:jc w:val="both"/>
        <w:rPr>
          <w:rFonts w:ascii="Arial" w:hAnsi="Arial" w:cs="Arial"/>
        </w:rPr>
      </w:pPr>
      <w:r w:rsidRPr="004A3F63">
        <w:rPr>
          <w:rFonts w:ascii="Arial" w:hAnsi="Arial" w:cs="Arial"/>
        </w:rPr>
        <w:t>Inspect wear limits on brake</w:t>
      </w:r>
      <w:r w:rsidRPr="004A3F63">
        <w:rPr>
          <w:rFonts w:ascii="Arial" w:hAnsi="Arial" w:cs="Arial"/>
          <w:spacing w:val="-2"/>
        </w:rPr>
        <w:t xml:space="preserve"> </w:t>
      </w:r>
      <w:r w:rsidRPr="004A3F63">
        <w:rPr>
          <w:rFonts w:ascii="Arial" w:hAnsi="Arial" w:cs="Arial"/>
        </w:rPr>
        <w:t>linings.</w:t>
      </w:r>
    </w:p>
    <w:p w14:paraId="1C28F465"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Rope sheaves</w:t>
      </w:r>
    </w:p>
    <w:p w14:paraId="6A347ECF" w14:textId="77777777" w:rsidR="005D6DB7" w:rsidRPr="004A3F63" w:rsidRDefault="005D6DB7" w:rsidP="003A7783">
      <w:pPr>
        <w:pStyle w:val="ListParagraph"/>
        <w:numPr>
          <w:ilvl w:val="0"/>
          <w:numId w:val="139"/>
        </w:numPr>
        <w:spacing w:before="0" w:after="60" w:line="240" w:lineRule="auto"/>
        <w:jc w:val="both"/>
        <w:rPr>
          <w:rFonts w:ascii="Arial" w:hAnsi="Arial" w:cs="Arial"/>
        </w:rPr>
      </w:pPr>
      <w:r w:rsidRPr="004A3F63">
        <w:rPr>
          <w:rFonts w:ascii="Arial" w:hAnsi="Arial" w:cs="Arial"/>
        </w:rPr>
        <w:t>Remove all rope sheaves and replace bearings as</w:t>
      </w:r>
      <w:r w:rsidRPr="004A3F63">
        <w:rPr>
          <w:rFonts w:ascii="Arial" w:hAnsi="Arial" w:cs="Arial"/>
          <w:spacing w:val="-3"/>
        </w:rPr>
        <w:t xml:space="preserve"> </w:t>
      </w:r>
      <w:r w:rsidRPr="004A3F63">
        <w:rPr>
          <w:rFonts w:ascii="Arial" w:hAnsi="Arial" w:cs="Arial"/>
        </w:rPr>
        <w:t>necessary.</w:t>
      </w:r>
    </w:p>
    <w:p w14:paraId="7AF1CD45" w14:textId="77777777" w:rsidR="005D6DB7" w:rsidRPr="004A3F63" w:rsidRDefault="005D6DB7" w:rsidP="003A7783">
      <w:pPr>
        <w:pStyle w:val="ListParagraph"/>
        <w:numPr>
          <w:ilvl w:val="0"/>
          <w:numId w:val="139"/>
        </w:numPr>
        <w:spacing w:before="0" w:after="60" w:line="240" w:lineRule="auto"/>
        <w:jc w:val="both"/>
        <w:rPr>
          <w:rFonts w:ascii="Arial" w:hAnsi="Arial" w:cs="Arial"/>
        </w:rPr>
      </w:pPr>
      <w:r w:rsidRPr="004A3F63">
        <w:rPr>
          <w:rFonts w:ascii="Arial" w:hAnsi="Arial" w:cs="Arial"/>
        </w:rPr>
        <w:t>Check sheave groove size and replace the sheave if it is outside of the manufacturer’s specifications.</w:t>
      </w:r>
    </w:p>
    <w:p w14:paraId="295CDCDC" w14:textId="77777777" w:rsidR="005D6DB7" w:rsidRPr="004A3F63" w:rsidRDefault="005D6DB7" w:rsidP="003A7783">
      <w:pPr>
        <w:pStyle w:val="ListParagraph"/>
        <w:numPr>
          <w:ilvl w:val="0"/>
          <w:numId w:val="139"/>
        </w:numPr>
        <w:spacing w:before="0" w:after="60" w:line="240" w:lineRule="auto"/>
        <w:jc w:val="both"/>
        <w:rPr>
          <w:rFonts w:ascii="Arial" w:hAnsi="Arial" w:cs="Arial"/>
        </w:rPr>
      </w:pPr>
      <w:r w:rsidRPr="004A3F63">
        <w:rPr>
          <w:rFonts w:ascii="Arial" w:hAnsi="Arial" w:cs="Arial"/>
        </w:rPr>
        <w:t>Inspect sheaves for cracking, alignment and</w:t>
      </w:r>
      <w:r w:rsidRPr="004A3F63">
        <w:rPr>
          <w:rFonts w:ascii="Arial" w:hAnsi="Arial" w:cs="Arial"/>
          <w:spacing w:val="-1"/>
        </w:rPr>
        <w:t xml:space="preserve"> </w:t>
      </w:r>
      <w:r w:rsidRPr="004A3F63">
        <w:rPr>
          <w:rFonts w:ascii="Arial" w:hAnsi="Arial" w:cs="Arial"/>
        </w:rPr>
        <w:t>damage.</w:t>
      </w:r>
    </w:p>
    <w:p w14:paraId="6A91A316" w14:textId="77777777" w:rsidR="005D6DB7" w:rsidRPr="004A3F63" w:rsidRDefault="005D6DB7" w:rsidP="003A7783">
      <w:pPr>
        <w:pStyle w:val="ListParagraph"/>
        <w:numPr>
          <w:ilvl w:val="0"/>
          <w:numId w:val="139"/>
        </w:numPr>
        <w:spacing w:before="0" w:after="60" w:line="240" w:lineRule="auto"/>
        <w:jc w:val="both"/>
        <w:rPr>
          <w:rFonts w:ascii="Arial" w:hAnsi="Arial" w:cs="Arial"/>
        </w:rPr>
      </w:pPr>
      <w:r w:rsidRPr="004A3F63">
        <w:rPr>
          <w:rFonts w:ascii="Arial" w:hAnsi="Arial" w:cs="Arial"/>
        </w:rPr>
        <w:t>Replace synthetic sheaves if recommended to do so by the sheave</w:t>
      </w:r>
      <w:r w:rsidRPr="004A3F63">
        <w:rPr>
          <w:rFonts w:ascii="Arial" w:hAnsi="Arial" w:cs="Arial"/>
          <w:spacing w:val="-4"/>
        </w:rPr>
        <w:t xml:space="preserve"> </w:t>
      </w:r>
      <w:r w:rsidRPr="004A3F63">
        <w:rPr>
          <w:rFonts w:ascii="Arial" w:hAnsi="Arial" w:cs="Arial"/>
        </w:rPr>
        <w:t>manufacturer.</w:t>
      </w:r>
    </w:p>
    <w:p w14:paraId="702A618D"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Hydraulic luffing cylinder</w:t>
      </w:r>
    </w:p>
    <w:p w14:paraId="24ED40E8" w14:textId="77777777" w:rsidR="005D6DB7" w:rsidRPr="004A3F63" w:rsidRDefault="005D6DB7" w:rsidP="003A7783">
      <w:pPr>
        <w:pStyle w:val="ListParagraph"/>
        <w:numPr>
          <w:ilvl w:val="0"/>
          <w:numId w:val="140"/>
        </w:numPr>
        <w:spacing w:before="0" w:after="60" w:line="240" w:lineRule="auto"/>
        <w:jc w:val="both"/>
        <w:rPr>
          <w:rFonts w:ascii="Arial" w:hAnsi="Arial" w:cs="Arial"/>
        </w:rPr>
      </w:pPr>
      <w:r w:rsidRPr="004A3F63">
        <w:rPr>
          <w:rFonts w:ascii="Arial" w:hAnsi="Arial" w:cs="Arial"/>
        </w:rPr>
        <w:t>Remove cylinder and ram from the crane and strip the cylinder and valve</w:t>
      </w:r>
      <w:r w:rsidRPr="004A3F63">
        <w:rPr>
          <w:rFonts w:ascii="Arial" w:hAnsi="Arial" w:cs="Arial"/>
          <w:spacing w:val="-11"/>
        </w:rPr>
        <w:t xml:space="preserve"> </w:t>
      </w:r>
      <w:r w:rsidRPr="004A3F63">
        <w:rPr>
          <w:rFonts w:ascii="Arial" w:hAnsi="Arial" w:cs="Arial"/>
        </w:rPr>
        <w:t>blocks.</w:t>
      </w:r>
    </w:p>
    <w:p w14:paraId="3CDFC04D" w14:textId="77777777" w:rsidR="005D6DB7" w:rsidRPr="004A3F63" w:rsidRDefault="005D6DB7" w:rsidP="003A7783">
      <w:pPr>
        <w:pStyle w:val="ListParagraph"/>
        <w:numPr>
          <w:ilvl w:val="0"/>
          <w:numId w:val="140"/>
        </w:numPr>
        <w:spacing w:before="0" w:after="60" w:line="240" w:lineRule="auto"/>
        <w:jc w:val="both"/>
        <w:rPr>
          <w:rFonts w:ascii="Arial" w:hAnsi="Arial" w:cs="Arial"/>
        </w:rPr>
      </w:pPr>
      <w:r w:rsidRPr="004A3F63">
        <w:rPr>
          <w:rFonts w:ascii="Arial" w:hAnsi="Arial" w:cs="Arial"/>
        </w:rPr>
        <w:t>Ensure gland nuts are crack tested and threads are checked for</w:t>
      </w:r>
      <w:r w:rsidRPr="004A3F63">
        <w:rPr>
          <w:rFonts w:ascii="Arial" w:hAnsi="Arial" w:cs="Arial"/>
          <w:spacing w:val="-4"/>
        </w:rPr>
        <w:t xml:space="preserve"> </w:t>
      </w:r>
      <w:r w:rsidRPr="004A3F63">
        <w:rPr>
          <w:rFonts w:ascii="Arial" w:hAnsi="Arial" w:cs="Arial"/>
        </w:rPr>
        <w:t>wear.</w:t>
      </w:r>
    </w:p>
    <w:p w14:paraId="6EE11067" w14:textId="77777777" w:rsidR="005D6DB7" w:rsidRPr="004A3F63" w:rsidRDefault="005D6DB7" w:rsidP="003A7783">
      <w:pPr>
        <w:pStyle w:val="ListParagraph"/>
        <w:numPr>
          <w:ilvl w:val="0"/>
          <w:numId w:val="140"/>
        </w:numPr>
        <w:spacing w:before="0" w:after="60" w:line="240" w:lineRule="auto"/>
        <w:jc w:val="both"/>
        <w:rPr>
          <w:rFonts w:ascii="Arial" w:hAnsi="Arial" w:cs="Arial"/>
        </w:rPr>
      </w:pPr>
      <w:r w:rsidRPr="004A3F63">
        <w:rPr>
          <w:rFonts w:ascii="Arial" w:hAnsi="Arial" w:cs="Arial"/>
        </w:rPr>
        <w:t>Replace seals and re-chrome ram where</w:t>
      </w:r>
      <w:r w:rsidRPr="004A3F63">
        <w:rPr>
          <w:rFonts w:ascii="Arial" w:hAnsi="Arial" w:cs="Arial"/>
          <w:spacing w:val="-6"/>
        </w:rPr>
        <w:t xml:space="preserve"> </w:t>
      </w:r>
      <w:r w:rsidRPr="004A3F63">
        <w:rPr>
          <w:rFonts w:ascii="Arial" w:hAnsi="Arial" w:cs="Arial"/>
        </w:rPr>
        <w:t>necessary.</w:t>
      </w:r>
    </w:p>
    <w:p w14:paraId="4B3F35BB" w14:textId="77777777" w:rsidR="005D6DB7" w:rsidRPr="004A3F63" w:rsidRDefault="005D6DB7" w:rsidP="003A7783">
      <w:pPr>
        <w:pStyle w:val="ListParagraph"/>
        <w:numPr>
          <w:ilvl w:val="0"/>
          <w:numId w:val="140"/>
        </w:numPr>
        <w:spacing w:before="0" w:after="60" w:line="240" w:lineRule="auto"/>
        <w:jc w:val="both"/>
        <w:rPr>
          <w:rFonts w:ascii="Arial" w:hAnsi="Arial" w:cs="Arial"/>
        </w:rPr>
      </w:pPr>
      <w:r w:rsidRPr="004A3F63">
        <w:rPr>
          <w:rFonts w:ascii="Arial" w:hAnsi="Arial" w:cs="Arial"/>
        </w:rPr>
        <w:t>Ensure the reassembled cylinder is pressure tested and checked for operation and</w:t>
      </w:r>
      <w:r w:rsidRPr="004A3F63">
        <w:rPr>
          <w:rFonts w:ascii="Arial" w:hAnsi="Arial" w:cs="Arial"/>
          <w:spacing w:val="-6"/>
        </w:rPr>
        <w:t xml:space="preserve"> </w:t>
      </w:r>
      <w:r w:rsidRPr="004A3F63">
        <w:rPr>
          <w:rFonts w:ascii="Arial" w:hAnsi="Arial" w:cs="Arial"/>
        </w:rPr>
        <w:t>leaks.</w:t>
      </w:r>
    </w:p>
    <w:p w14:paraId="52FD1994" w14:textId="77777777" w:rsidR="005D6DB7" w:rsidRPr="004A3F63" w:rsidRDefault="005D6DB7" w:rsidP="003A7783">
      <w:pPr>
        <w:pStyle w:val="ListParagraph"/>
        <w:numPr>
          <w:ilvl w:val="0"/>
          <w:numId w:val="140"/>
        </w:numPr>
        <w:spacing w:before="0" w:after="60" w:line="240" w:lineRule="auto"/>
        <w:jc w:val="both"/>
        <w:rPr>
          <w:rFonts w:ascii="Arial" w:hAnsi="Arial" w:cs="Arial"/>
        </w:rPr>
      </w:pPr>
      <w:r w:rsidRPr="004A3F63">
        <w:rPr>
          <w:rFonts w:ascii="Arial" w:hAnsi="Arial" w:cs="Arial"/>
        </w:rPr>
        <w:t>Ensure welds on rod ends and caps are crack tested by</w:t>
      </w:r>
      <w:r w:rsidRPr="004A3F63">
        <w:rPr>
          <w:rFonts w:ascii="Arial" w:hAnsi="Arial" w:cs="Arial"/>
          <w:spacing w:val="-3"/>
        </w:rPr>
        <w:t xml:space="preserve"> </w:t>
      </w:r>
      <w:r w:rsidRPr="004A3F63">
        <w:rPr>
          <w:rFonts w:ascii="Arial" w:hAnsi="Arial" w:cs="Arial"/>
        </w:rPr>
        <w:t>NDT.</w:t>
      </w:r>
    </w:p>
    <w:p w14:paraId="52CB2A04"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Gear boxes and drive shafts</w:t>
      </w:r>
    </w:p>
    <w:p w14:paraId="5717C0D4" w14:textId="77777777" w:rsidR="005D6DB7" w:rsidRPr="004A3F63" w:rsidRDefault="005D6DB7" w:rsidP="003A7783">
      <w:pPr>
        <w:pStyle w:val="ListParagraph"/>
        <w:numPr>
          <w:ilvl w:val="0"/>
          <w:numId w:val="141"/>
        </w:numPr>
        <w:spacing w:before="0" w:after="60" w:line="240" w:lineRule="auto"/>
        <w:jc w:val="both"/>
        <w:rPr>
          <w:rFonts w:ascii="Arial" w:hAnsi="Arial" w:cs="Arial"/>
        </w:rPr>
      </w:pPr>
      <w:r w:rsidRPr="004A3F63">
        <w:rPr>
          <w:rFonts w:ascii="Arial" w:hAnsi="Arial" w:cs="Arial"/>
        </w:rPr>
        <w:t>Remove and dismantle gear boxes, drive shafts and flexible couplings to the extent that a thorough inspection is possible.</w:t>
      </w:r>
    </w:p>
    <w:p w14:paraId="454D7C00" w14:textId="77777777" w:rsidR="005D6DB7" w:rsidRPr="004A3F63" w:rsidRDefault="005D6DB7" w:rsidP="003A7783">
      <w:pPr>
        <w:pStyle w:val="ListParagraph"/>
        <w:numPr>
          <w:ilvl w:val="0"/>
          <w:numId w:val="141"/>
        </w:numPr>
        <w:spacing w:before="0" w:after="60" w:line="240" w:lineRule="auto"/>
        <w:jc w:val="both"/>
        <w:rPr>
          <w:rFonts w:ascii="Arial" w:hAnsi="Arial" w:cs="Arial"/>
        </w:rPr>
      </w:pPr>
      <w:r w:rsidRPr="004A3F63">
        <w:rPr>
          <w:rFonts w:ascii="Arial" w:hAnsi="Arial" w:cs="Arial"/>
        </w:rPr>
        <w:t>Replace worn and damaged bearings and</w:t>
      </w:r>
      <w:r w:rsidRPr="004A3F63">
        <w:rPr>
          <w:rFonts w:ascii="Arial" w:hAnsi="Arial" w:cs="Arial"/>
          <w:spacing w:val="-3"/>
        </w:rPr>
        <w:t xml:space="preserve"> </w:t>
      </w:r>
      <w:r w:rsidRPr="004A3F63">
        <w:rPr>
          <w:rFonts w:ascii="Arial" w:hAnsi="Arial" w:cs="Arial"/>
        </w:rPr>
        <w:t>gears.</w:t>
      </w:r>
    </w:p>
    <w:p w14:paraId="489AF6EC" w14:textId="77777777" w:rsidR="005D6DB7" w:rsidRPr="004A3F63" w:rsidRDefault="005D6DB7" w:rsidP="003A7783">
      <w:pPr>
        <w:pStyle w:val="ListParagraph"/>
        <w:numPr>
          <w:ilvl w:val="0"/>
          <w:numId w:val="141"/>
        </w:numPr>
        <w:spacing w:before="0" w:after="60" w:line="240" w:lineRule="auto"/>
        <w:jc w:val="both"/>
        <w:rPr>
          <w:rFonts w:ascii="Arial" w:hAnsi="Arial" w:cs="Arial"/>
        </w:rPr>
      </w:pPr>
      <w:r w:rsidRPr="004A3F63">
        <w:rPr>
          <w:rFonts w:ascii="Arial" w:hAnsi="Arial" w:cs="Arial"/>
        </w:rPr>
        <w:t>Align the drive</w:t>
      </w:r>
      <w:r w:rsidRPr="004A3F63">
        <w:rPr>
          <w:rFonts w:ascii="Arial" w:hAnsi="Arial" w:cs="Arial"/>
          <w:spacing w:val="-4"/>
        </w:rPr>
        <w:t xml:space="preserve"> </w:t>
      </w:r>
      <w:r w:rsidRPr="004A3F63">
        <w:rPr>
          <w:rFonts w:ascii="Arial" w:hAnsi="Arial" w:cs="Arial"/>
        </w:rPr>
        <w:t>shafts.</w:t>
      </w:r>
    </w:p>
    <w:p w14:paraId="7BFF9D4A"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Boom</w:t>
      </w:r>
    </w:p>
    <w:p w14:paraId="18420CC2" w14:textId="77777777" w:rsidR="005D6DB7" w:rsidRPr="004A3F63" w:rsidRDefault="005D6DB7" w:rsidP="003A7783">
      <w:pPr>
        <w:pStyle w:val="ListParagraph"/>
        <w:numPr>
          <w:ilvl w:val="0"/>
          <w:numId w:val="142"/>
        </w:numPr>
        <w:spacing w:before="0" w:after="60" w:line="240" w:lineRule="auto"/>
        <w:jc w:val="both"/>
        <w:rPr>
          <w:rFonts w:ascii="Arial" w:hAnsi="Arial" w:cs="Arial"/>
        </w:rPr>
      </w:pPr>
      <w:r w:rsidRPr="004A3F63">
        <w:rPr>
          <w:rFonts w:ascii="Arial" w:hAnsi="Arial" w:cs="Arial"/>
        </w:rPr>
        <w:t>Ensure all NDT on boom components required in the pre-erection tests is carried</w:t>
      </w:r>
      <w:r w:rsidRPr="004A3F63">
        <w:rPr>
          <w:rFonts w:ascii="Arial" w:hAnsi="Arial" w:cs="Arial"/>
          <w:spacing w:val="-12"/>
        </w:rPr>
        <w:t xml:space="preserve"> </w:t>
      </w:r>
      <w:r w:rsidRPr="004A3F63">
        <w:rPr>
          <w:rFonts w:ascii="Arial" w:hAnsi="Arial" w:cs="Arial"/>
        </w:rPr>
        <w:t>out.</w:t>
      </w:r>
    </w:p>
    <w:p w14:paraId="38F01F1B" w14:textId="77777777" w:rsidR="005D6DB7" w:rsidRPr="004A3F63" w:rsidRDefault="005D6DB7" w:rsidP="003A7783">
      <w:pPr>
        <w:pStyle w:val="ListParagraph"/>
        <w:numPr>
          <w:ilvl w:val="0"/>
          <w:numId w:val="142"/>
        </w:numPr>
        <w:spacing w:before="0" w:after="60" w:line="240" w:lineRule="auto"/>
        <w:jc w:val="both"/>
        <w:rPr>
          <w:rFonts w:ascii="Arial" w:hAnsi="Arial" w:cs="Arial"/>
        </w:rPr>
      </w:pPr>
      <w:r w:rsidRPr="004A3F63">
        <w:rPr>
          <w:rFonts w:ascii="Arial" w:hAnsi="Arial" w:cs="Arial"/>
        </w:rPr>
        <w:t>Ensure ultrasonic chord thickness of boom is</w:t>
      </w:r>
      <w:r w:rsidRPr="004A3F63">
        <w:rPr>
          <w:rFonts w:ascii="Arial" w:hAnsi="Arial" w:cs="Arial"/>
          <w:spacing w:val="-3"/>
        </w:rPr>
        <w:t xml:space="preserve"> </w:t>
      </w:r>
      <w:r w:rsidRPr="004A3F63">
        <w:rPr>
          <w:rFonts w:ascii="Arial" w:hAnsi="Arial" w:cs="Arial"/>
        </w:rPr>
        <w:t>performed.</w:t>
      </w:r>
    </w:p>
    <w:p w14:paraId="6EE62439" w14:textId="77777777" w:rsidR="005D6DB7" w:rsidRPr="004A3F63" w:rsidRDefault="005D6DB7" w:rsidP="003A7783">
      <w:pPr>
        <w:pStyle w:val="ListParagraph"/>
        <w:numPr>
          <w:ilvl w:val="0"/>
          <w:numId w:val="142"/>
        </w:numPr>
        <w:spacing w:before="0" w:after="60" w:line="240" w:lineRule="auto"/>
        <w:jc w:val="both"/>
        <w:rPr>
          <w:rFonts w:ascii="Arial" w:hAnsi="Arial" w:cs="Arial"/>
        </w:rPr>
      </w:pPr>
      <w:r w:rsidRPr="004A3F63">
        <w:rPr>
          <w:rFonts w:ascii="Arial" w:hAnsi="Arial" w:cs="Arial"/>
        </w:rPr>
        <w:t>Ensure a minimum of 10 per cent of lacing welds on each boom section are crack tested by NDT. If any cracks are found, ensure all lacing welds on the boom section are</w:t>
      </w:r>
      <w:r w:rsidRPr="004A3F63">
        <w:rPr>
          <w:rFonts w:ascii="Arial" w:hAnsi="Arial" w:cs="Arial"/>
          <w:spacing w:val="-21"/>
        </w:rPr>
        <w:t xml:space="preserve"> </w:t>
      </w:r>
      <w:r w:rsidRPr="004A3F63">
        <w:rPr>
          <w:rFonts w:ascii="Arial" w:hAnsi="Arial" w:cs="Arial"/>
        </w:rPr>
        <w:t>tested.</w:t>
      </w:r>
    </w:p>
    <w:p w14:paraId="0E08A19C"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A-frame</w:t>
      </w:r>
    </w:p>
    <w:p w14:paraId="7C2C9DBB" w14:textId="77777777" w:rsidR="005D6DB7" w:rsidRPr="004A3F63" w:rsidRDefault="005D6DB7" w:rsidP="003A7783">
      <w:pPr>
        <w:pStyle w:val="ListParagraph"/>
        <w:numPr>
          <w:ilvl w:val="0"/>
          <w:numId w:val="143"/>
        </w:numPr>
        <w:spacing w:before="0" w:after="60" w:line="240" w:lineRule="auto"/>
        <w:jc w:val="both"/>
        <w:rPr>
          <w:rFonts w:ascii="Arial" w:hAnsi="Arial" w:cs="Arial"/>
        </w:rPr>
      </w:pPr>
      <w:r w:rsidRPr="004A3F63">
        <w:rPr>
          <w:rFonts w:ascii="Arial" w:hAnsi="Arial" w:cs="Arial"/>
        </w:rPr>
        <w:t>Remove all</w:t>
      </w:r>
      <w:r w:rsidRPr="004A3F63">
        <w:rPr>
          <w:rFonts w:ascii="Arial" w:hAnsi="Arial" w:cs="Arial"/>
          <w:spacing w:val="-3"/>
        </w:rPr>
        <w:t xml:space="preserve"> </w:t>
      </w:r>
      <w:r w:rsidRPr="004A3F63">
        <w:rPr>
          <w:rFonts w:ascii="Arial" w:hAnsi="Arial" w:cs="Arial"/>
        </w:rPr>
        <w:t>pins.</w:t>
      </w:r>
    </w:p>
    <w:p w14:paraId="56AC1AC0" w14:textId="77777777" w:rsidR="005D6DB7" w:rsidRPr="004A3F63" w:rsidRDefault="005D6DB7" w:rsidP="003A7783">
      <w:pPr>
        <w:pStyle w:val="ListParagraph"/>
        <w:numPr>
          <w:ilvl w:val="0"/>
          <w:numId w:val="143"/>
        </w:numPr>
        <w:spacing w:before="0" w:after="60" w:line="240" w:lineRule="auto"/>
        <w:jc w:val="both"/>
        <w:rPr>
          <w:rFonts w:ascii="Arial" w:hAnsi="Arial" w:cs="Arial"/>
        </w:rPr>
      </w:pPr>
      <w:r w:rsidRPr="004A3F63">
        <w:rPr>
          <w:rFonts w:ascii="Arial" w:hAnsi="Arial" w:cs="Arial"/>
        </w:rPr>
        <w:t>Ensure NDT is carried out on all connector welds on primary</w:t>
      </w:r>
      <w:r w:rsidRPr="004A3F63">
        <w:rPr>
          <w:rFonts w:ascii="Arial" w:hAnsi="Arial" w:cs="Arial"/>
          <w:spacing w:val="-9"/>
        </w:rPr>
        <w:t xml:space="preserve"> </w:t>
      </w:r>
      <w:r w:rsidRPr="004A3F63">
        <w:rPr>
          <w:rFonts w:ascii="Arial" w:hAnsi="Arial" w:cs="Arial"/>
        </w:rPr>
        <w:t>chords.</w:t>
      </w:r>
    </w:p>
    <w:p w14:paraId="238B0F7E" w14:textId="77777777" w:rsidR="005D6DB7" w:rsidRPr="004A3F63" w:rsidRDefault="005D6DB7" w:rsidP="003A7783">
      <w:pPr>
        <w:pStyle w:val="ListParagraph"/>
        <w:numPr>
          <w:ilvl w:val="0"/>
          <w:numId w:val="143"/>
        </w:numPr>
        <w:spacing w:before="0" w:after="60" w:line="240" w:lineRule="auto"/>
        <w:jc w:val="both"/>
        <w:rPr>
          <w:rFonts w:ascii="Arial" w:hAnsi="Arial" w:cs="Arial"/>
        </w:rPr>
      </w:pPr>
      <w:r w:rsidRPr="004A3F63">
        <w:rPr>
          <w:rFonts w:ascii="Arial" w:hAnsi="Arial" w:cs="Arial"/>
        </w:rPr>
        <w:t>Ensure a minimum of 10 per cent of lacing welds are crack tested by</w:t>
      </w:r>
      <w:r w:rsidRPr="004A3F63">
        <w:rPr>
          <w:rFonts w:ascii="Arial" w:hAnsi="Arial" w:cs="Arial"/>
          <w:spacing w:val="-9"/>
        </w:rPr>
        <w:t xml:space="preserve"> </w:t>
      </w:r>
      <w:r w:rsidRPr="004A3F63">
        <w:rPr>
          <w:rFonts w:ascii="Arial" w:hAnsi="Arial" w:cs="Arial"/>
        </w:rPr>
        <w:t>NDT.</w:t>
      </w:r>
    </w:p>
    <w:p w14:paraId="28DE2326"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Pins with moving parts (e.g. boom heel pins, ram pins)</w:t>
      </w:r>
    </w:p>
    <w:p w14:paraId="6CF7427E" w14:textId="77777777" w:rsidR="005D6DB7" w:rsidRPr="004A3F63" w:rsidRDefault="005D6DB7" w:rsidP="003A7783">
      <w:pPr>
        <w:pStyle w:val="ListParagraph"/>
        <w:numPr>
          <w:ilvl w:val="0"/>
          <w:numId w:val="144"/>
        </w:numPr>
        <w:spacing w:before="0" w:after="60" w:line="240" w:lineRule="auto"/>
        <w:jc w:val="both"/>
        <w:rPr>
          <w:rFonts w:ascii="Arial" w:hAnsi="Arial" w:cs="Arial"/>
        </w:rPr>
      </w:pPr>
      <w:r w:rsidRPr="004A3F63">
        <w:rPr>
          <w:rFonts w:ascii="Arial" w:hAnsi="Arial" w:cs="Arial"/>
        </w:rPr>
        <w:t>Remove and inspect all pins with moving</w:t>
      </w:r>
      <w:r w:rsidRPr="004A3F63">
        <w:rPr>
          <w:rFonts w:ascii="Arial" w:hAnsi="Arial" w:cs="Arial"/>
          <w:spacing w:val="-2"/>
        </w:rPr>
        <w:t xml:space="preserve"> </w:t>
      </w:r>
      <w:r w:rsidRPr="004A3F63">
        <w:rPr>
          <w:rFonts w:ascii="Arial" w:hAnsi="Arial" w:cs="Arial"/>
        </w:rPr>
        <w:t>parts.</w:t>
      </w:r>
    </w:p>
    <w:p w14:paraId="64BEC5DF" w14:textId="77777777" w:rsidR="005D6DB7" w:rsidRPr="004A3F63" w:rsidRDefault="005D6DB7" w:rsidP="003A7783">
      <w:pPr>
        <w:pStyle w:val="ListParagraph"/>
        <w:numPr>
          <w:ilvl w:val="0"/>
          <w:numId w:val="144"/>
        </w:numPr>
        <w:spacing w:before="0" w:after="60" w:line="240" w:lineRule="auto"/>
        <w:jc w:val="both"/>
        <w:rPr>
          <w:rFonts w:ascii="Arial" w:hAnsi="Arial" w:cs="Arial"/>
        </w:rPr>
      </w:pPr>
      <w:r w:rsidRPr="004A3F63">
        <w:rPr>
          <w:rFonts w:ascii="Arial" w:hAnsi="Arial" w:cs="Arial"/>
        </w:rPr>
        <w:t xml:space="preserve">Measure the diameter of the pin and bush to ensure it is within the manufacturer’s tolerance. If not, the pin must be </w:t>
      </w:r>
      <w:proofErr w:type="spellStart"/>
      <w:r w:rsidRPr="004A3F63">
        <w:rPr>
          <w:rFonts w:ascii="Arial" w:hAnsi="Arial" w:cs="Arial"/>
        </w:rPr>
        <w:t>remachined</w:t>
      </w:r>
      <w:proofErr w:type="spellEnd"/>
      <w:r w:rsidRPr="004A3F63">
        <w:rPr>
          <w:rFonts w:ascii="Arial" w:hAnsi="Arial" w:cs="Arial"/>
        </w:rPr>
        <w:t xml:space="preserve"> or replaced and the bush</w:t>
      </w:r>
      <w:r w:rsidRPr="004A3F63">
        <w:rPr>
          <w:rFonts w:ascii="Arial" w:hAnsi="Arial" w:cs="Arial"/>
          <w:spacing w:val="-18"/>
        </w:rPr>
        <w:t xml:space="preserve"> </w:t>
      </w:r>
      <w:r w:rsidRPr="004A3F63">
        <w:rPr>
          <w:rFonts w:ascii="Arial" w:hAnsi="Arial" w:cs="Arial"/>
        </w:rPr>
        <w:t>replaced.</w:t>
      </w:r>
    </w:p>
    <w:p w14:paraId="05B9DDA6" w14:textId="77777777" w:rsidR="005D6DB7" w:rsidRPr="004A3F63" w:rsidRDefault="005D6DB7" w:rsidP="003A7783">
      <w:pPr>
        <w:pStyle w:val="ListParagraph"/>
        <w:numPr>
          <w:ilvl w:val="0"/>
          <w:numId w:val="144"/>
        </w:numPr>
        <w:spacing w:before="0" w:after="60" w:line="240" w:lineRule="auto"/>
        <w:jc w:val="both"/>
        <w:rPr>
          <w:rFonts w:ascii="Arial" w:hAnsi="Arial" w:cs="Arial"/>
        </w:rPr>
      </w:pPr>
      <w:r w:rsidRPr="004A3F63">
        <w:rPr>
          <w:rFonts w:ascii="Arial" w:hAnsi="Arial" w:cs="Arial"/>
        </w:rPr>
        <w:t>Inspect restraint systems (i.e. cheek plates) and grease</w:t>
      </w:r>
      <w:r w:rsidRPr="004A3F63">
        <w:rPr>
          <w:rFonts w:ascii="Arial" w:hAnsi="Arial" w:cs="Arial"/>
          <w:spacing w:val="-1"/>
        </w:rPr>
        <w:t xml:space="preserve"> </w:t>
      </w:r>
      <w:r w:rsidRPr="004A3F63">
        <w:rPr>
          <w:rFonts w:ascii="Arial" w:hAnsi="Arial" w:cs="Arial"/>
        </w:rPr>
        <w:t>nipples.</w:t>
      </w:r>
    </w:p>
    <w:p w14:paraId="4678D06B"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Static pins</w:t>
      </w:r>
    </w:p>
    <w:p w14:paraId="23E06BAB" w14:textId="77777777" w:rsidR="005D6DB7" w:rsidRPr="004A3F63" w:rsidRDefault="005D6DB7" w:rsidP="003A7783">
      <w:pPr>
        <w:pStyle w:val="ListParagraph"/>
        <w:numPr>
          <w:ilvl w:val="0"/>
          <w:numId w:val="145"/>
        </w:numPr>
        <w:spacing w:before="0" w:after="60" w:line="240" w:lineRule="auto"/>
        <w:jc w:val="both"/>
        <w:rPr>
          <w:rFonts w:ascii="Arial" w:hAnsi="Arial" w:cs="Arial"/>
        </w:rPr>
      </w:pPr>
      <w:r w:rsidRPr="004A3F63">
        <w:rPr>
          <w:rFonts w:ascii="Arial" w:hAnsi="Arial" w:cs="Arial"/>
        </w:rPr>
        <w:t>Remove and inspect all static</w:t>
      </w:r>
      <w:r w:rsidRPr="004A3F63">
        <w:rPr>
          <w:rFonts w:ascii="Arial" w:hAnsi="Arial" w:cs="Arial"/>
          <w:spacing w:val="-3"/>
        </w:rPr>
        <w:t xml:space="preserve"> </w:t>
      </w:r>
      <w:r w:rsidRPr="004A3F63">
        <w:rPr>
          <w:rFonts w:ascii="Arial" w:hAnsi="Arial" w:cs="Arial"/>
        </w:rPr>
        <w:t>pins.</w:t>
      </w:r>
    </w:p>
    <w:p w14:paraId="738F4DF1" w14:textId="77777777" w:rsidR="005D6DB7" w:rsidRPr="004A3F63" w:rsidRDefault="005D6DB7" w:rsidP="003A7783">
      <w:pPr>
        <w:pStyle w:val="ListParagraph"/>
        <w:numPr>
          <w:ilvl w:val="0"/>
          <w:numId w:val="145"/>
        </w:numPr>
        <w:spacing w:before="0" w:after="60" w:line="240" w:lineRule="auto"/>
        <w:jc w:val="both"/>
        <w:rPr>
          <w:rFonts w:ascii="Arial" w:hAnsi="Arial" w:cs="Arial"/>
        </w:rPr>
      </w:pPr>
      <w:r w:rsidRPr="004A3F63">
        <w:rPr>
          <w:rFonts w:ascii="Arial" w:hAnsi="Arial" w:cs="Arial"/>
        </w:rPr>
        <w:t>Repair pins if</w:t>
      </w:r>
      <w:r w:rsidRPr="004A3F63">
        <w:rPr>
          <w:rFonts w:ascii="Arial" w:hAnsi="Arial" w:cs="Arial"/>
          <w:spacing w:val="-4"/>
        </w:rPr>
        <w:t xml:space="preserve"> </w:t>
      </w:r>
      <w:r w:rsidRPr="004A3F63">
        <w:rPr>
          <w:rFonts w:ascii="Arial" w:hAnsi="Arial" w:cs="Arial"/>
        </w:rPr>
        <w:t>necessary.</w:t>
      </w:r>
    </w:p>
    <w:p w14:paraId="5BAE1A0C"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Steel wire ropes</w:t>
      </w:r>
    </w:p>
    <w:p w14:paraId="412A362C" w14:textId="77777777" w:rsidR="005D6DB7" w:rsidRPr="004A3F63" w:rsidRDefault="005D6DB7" w:rsidP="003A7783">
      <w:pPr>
        <w:pStyle w:val="ListParagraph"/>
        <w:numPr>
          <w:ilvl w:val="0"/>
          <w:numId w:val="146"/>
        </w:numPr>
        <w:spacing w:before="0" w:after="60" w:line="240" w:lineRule="auto"/>
        <w:jc w:val="both"/>
        <w:rPr>
          <w:rFonts w:ascii="Arial" w:hAnsi="Arial" w:cs="Arial"/>
        </w:rPr>
      </w:pPr>
      <w:r w:rsidRPr="004A3F63">
        <w:rPr>
          <w:rFonts w:ascii="Arial" w:hAnsi="Arial" w:cs="Arial"/>
        </w:rPr>
        <w:t xml:space="preserve">Inspect all ropes for wear, including hoist, luff, pendant, trolley and counterweight ropes, to ensure they do not exceed the discard criteria specified in </w:t>
      </w:r>
      <w:r w:rsidRPr="004A3F63">
        <w:rPr>
          <w:rFonts w:ascii="Arial" w:hAnsi="Arial" w:cs="Arial"/>
          <w:i/>
        </w:rPr>
        <w:t>AS 2759: Steel wire rope – Use, operation and maintenance</w:t>
      </w:r>
      <w:r w:rsidRPr="004A3F63">
        <w:rPr>
          <w:rFonts w:ascii="Arial" w:hAnsi="Arial" w:cs="Arial"/>
        </w:rPr>
        <w:t xml:space="preserve">. If the competent person considers that the rope will require replacing within the next </w:t>
      </w:r>
      <w:r w:rsidRPr="004A3F63">
        <w:rPr>
          <w:rFonts w:ascii="Arial" w:hAnsi="Arial" w:cs="Arial"/>
        </w:rPr>
        <w:lastRenderedPageBreak/>
        <w:t xml:space="preserve">three months, replace the rope with one that passes the inspection criteria of </w:t>
      </w:r>
      <w:r w:rsidRPr="004A3F63">
        <w:rPr>
          <w:rFonts w:ascii="Arial" w:hAnsi="Arial" w:cs="Arial"/>
          <w:i/>
        </w:rPr>
        <w:t>AS 2759: Steel wire rope – Use, operation and</w:t>
      </w:r>
      <w:r w:rsidRPr="004A3F63">
        <w:rPr>
          <w:rFonts w:ascii="Arial" w:hAnsi="Arial" w:cs="Arial"/>
          <w:i/>
          <w:spacing w:val="-11"/>
        </w:rPr>
        <w:t xml:space="preserve"> </w:t>
      </w:r>
      <w:r w:rsidRPr="004A3F63">
        <w:rPr>
          <w:rFonts w:ascii="Arial" w:hAnsi="Arial" w:cs="Arial"/>
          <w:i/>
        </w:rPr>
        <w:t>maintenance</w:t>
      </w:r>
      <w:r w:rsidRPr="004A3F63">
        <w:rPr>
          <w:rFonts w:ascii="Arial" w:hAnsi="Arial" w:cs="Arial"/>
        </w:rPr>
        <w:t>.</w:t>
      </w:r>
    </w:p>
    <w:p w14:paraId="0B6CFA79" w14:textId="77777777" w:rsidR="005D6DB7" w:rsidRPr="004A3F63" w:rsidRDefault="005D6DB7" w:rsidP="003A7783">
      <w:pPr>
        <w:pStyle w:val="ListParagraph"/>
        <w:numPr>
          <w:ilvl w:val="0"/>
          <w:numId w:val="146"/>
        </w:numPr>
        <w:spacing w:before="0" w:after="60" w:line="240" w:lineRule="auto"/>
        <w:jc w:val="both"/>
        <w:rPr>
          <w:rFonts w:ascii="Arial" w:hAnsi="Arial" w:cs="Arial"/>
        </w:rPr>
      </w:pPr>
      <w:r w:rsidRPr="004A3F63">
        <w:rPr>
          <w:rFonts w:ascii="Arial" w:hAnsi="Arial" w:cs="Arial"/>
        </w:rPr>
        <w:t>Ensure ropes are only replaced with the type of rope specified by the crane manufacturer unless a professional engineer specifies</w:t>
      </w:r>
      <w:r w:rsidRPr="004A3F63">
        <w:rPr>
          <w:rFonts w:ascii="Arial" w:hAnsi="Arial" w:cs="Arial"/>
          <w:spacing w:val="-1"/>
        </w:rPr>
        <w:t xml:space="preserve"> </w:t>
      </w:r>
      <w:r w:rsidRPr="004A3F63">
        <w:rPr>
          <w:rFonts w:ascii="Arial" w:hAnsi="Arial" w:cs="Arial"/>
        </w:rPr>
        <w:t>otherwise.</w:t>
      </w:r>
    </w:p>
    <w:p w14:paraId="6ED1A82E" w14:textId="77777777" w:rsidR="005D6DB7" w:rsidRPr="004A3F63" w:rsidRDefault="005D6DB7" w:rsidP="003A7783">
      <w:pPr>
        <w:pStyle w:val="ListParagraph"/>
        <w:numPr>
          <w:ilvl w:val="0"/>
          <w:numId w:val="146"/>
        </w:numPr>
        <w:spacing w:before="0" w:after="60" w:line="240" w:lineRule="auto"/>
        <w:jc w:val="both"/>
        <w:rPr>
          <w:rFonts w:ascii="Arial" w:hAnsi="Arial" w:cs="Arial"/>
        </w:rPr>
      </w:pPr>
      <w:r w:rsidRPr="004A3F63">
        <w:rPr>
          <w:rFonts w:ascii="Arial" w:hAnsi="Arial" w:cs="Arial"/>
        </w:rPr>
        <w:t>Inspect pins and terminations on pendant</w:t>
      </w:r>
      <w:r w:rsidRPr="004A3F63">
        <w:rPr>
          <w:rFonts w:ascii="Arial" w:hAnsi="Arial" w:cs="Arial"/>
          <w:spacing w:val="-4"/>
        </w:rPr>
        <w:t xml:space="preserve"> </w:t>
      </w:r>
      <w:r w:rsidRPr="004A3F63">
        <w:rPr>
          <w:rFonts w:ascii="Arial" w:hAnsi="Arial" w:cs="Arial"/>
        </w:rPr>
        <w:t>ropes.</w:t>
      </w:r>
    </w:p>
    <w:p w14:paraId="7C2DDDB3"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Electrical systems (hazardous voltage)</w:t>
      </w:r>
    </w:p>
    <w:p w14:paraId="069F18F0" w14:textId="77777777" w:rsidR="005D6DB7" w:rsidRPr="004A3F63" w:rsidRDefault="005D6DB7" w:rsidP="003A7783">
      <w:pPr>
        <w:pStyle w:val="ListParagraph"/>
        <w:numPr>
          <w:ilvl w:val="0"/>
          <w:numId w:val="147"/>
        </w:numPr>
        <w:spacing w:before="0" w:after="60" w:line="240" w:lineRule="auto"/>
        <w:jc w:val="both"/>
        <w:rPr>
          <w:rFonts w:ascii="Arial" w:hAnsi="Arial" w:cs="Arial"/>
        </w:rPr>
      </w:pPr>
      <w:r w:rsidRPr="004A3F63">
        <w:rPr>
          <w:rFonts w:ascii="Arial" w:hAnsi="Arial" w:cs="Arial"/>
        </w:rPr>
        <w:t xml:space="preserve">Ensure a qualified and licensed electrician inspects switchboards, wiring, motors and other electrical components in accordance with the applicable parts of </w:t>
      </w:r>
      <w:r w:rsidRPr="004A3F63">
        <w:rPr>
          <w:rFonts w:ascii="Arial" w:hAnsi="Arial" w:cs="Arial"/>
          <w:i/>
        </w:rPr>
        <w:t xml:space="preserve">AS 60204.1: Safety of machinery – Electrical equipment of machines – General requirements </w:t>
      </w:r>
      <w:r w:rsidRPr="004A3F63">
        <w:rPr>
          <w:rFonts w:ascii="Arial" w:hAnsi="Arial" w:cs="Arial"/>
        </w:rPr>
        <w:t xml:space="preserve">and </w:t>
      </w:r>
      <w:r w:rsidRPr="004A3F63">
        <w:rPr>
          <w:rFonts w:ascii="Arial" w:hAnsi="Arial" w:cs="Arial"/>
          <w:i/>
        </w:rPr>
        <w:t>AS 3000: Electrical</w:t>
      </w:r>
      <w:r w:rsidRPr="004A3F63">
        <w:rPr>
          <w:rFonts w:ascii="Arial" w:hAnsi="Arial" w:cs="Arial"/>
          <w:i/>
          <w:spacing w:val="-2"/>
        </w:rPr>
        <w:t xml:space="preserve"> </w:t>
      </w:r>
      <w:r w:rsidRPr="004A3F63">
        <w:rPr>
          <w:rFonts w:ascii="Arial" w:hAnsi="Arial" w:cs="Arial"/>
          <w:i/>
        </w:rPr>
        <w:t>installations</w:t>
      </w:r>
      <w:r w:rsidRPr="004A3F63">
        <w:rPr>
          <w:rFonts w:ascii="Arial" w:hAnsi="Arial" w:cs="Arial"/>
        </w:rPr>
        <w:t>.</w:t>
      </w:r>
    </w:p>
    <w:p w14:paraId="208C5ADF" w14:textId="77777777" w:rsidR="005D6DB7" w:rsidRPr="004A3F63" w:rsidRDefault="005D6DB7" w:rsidP="003A7783">
      <w:pPr>
        <w:pStyle w:val="ListParagraph"/>
        <w:numPr>
          <w:ilvl w:val="0"/>
          <w:numId w:val="147"/>
        </w:numPr>
        <w:spacing w:before="0" w:after="60" w:line="240" w:lineRule="auto"/>
        <w:jc w:val="both"/>
        <w:rPr>
          <w:rFonts w:ascii="Arial" w:hAnsi="Arial" w:cs="Arial"/>
        </w:rPr>
      </w:pPr>
      <w:r w:rsidRPr="004A3F63">
        <w:rPr>
          <w:rFonts w:ascii="Arial" w:hAnsi="Arial" w:cs="Arial"/>
        </w:rPr>
        <w:t>Replace damaged or worn</w:t>
      </w:r>
      <w:r w:rsidRPr="004A3F63">
        <w:rPr>
          <w:rFonts w:ascii="Arial" w:hAnsi="Arial" w:cs="Arial"/>
          <w:spacing w:val="-1"/>
        </w:rPr>
        <w:t xml:space="preserve"> </w:t>
      </w:r>
      <w:r w:rsidRPr="004A3F63">
        <w:rPr>
          <w:rFonts w:ascii="Arial" w:hAnsi="Arial" w:cs="Arial"/>
        </w:rPr>
        <w:t>components.</w:t>
      </w:r>
    </w:p>
    <w:p w14:paraId="4386F2E1" w14:textId="77777777" w:rsidR="005D6DB7" w:rsidRPr="004A3F63" w:rsidRDefault="005D6DB7" w:rsidP="003A7783">
      <w:pPr>
        <w:pStyle w:val="ListParagraph"/>
        <w:numPr>
          <w:ilvl w:val="0"/>
          <w:numId w:val="147"/>
        </w:numPr>
        <w:spacing w:before="0" w:after="60" w:line="240" w:lineRule="auto"/>
        <w:jc w:val="both"/>
        <w:rPr>
          <w:rFonts w:ascii="Arial" w:hAnsi="Arial" w:cs="Arial"/>
        </w:rPr>
      </w:pPr>
      <w:r w:rsidRPr="004A3F63">
        <w:rPr>
          <w:rFonts w:ascii="Arial" w:hAnsi="Arial" w:cs="Arial"/>
        </w:rPr>
        <w:t>Ensure sign-off is provided by the</w:t>
      </w:r>
      <w:r w:rsidRPr="004A3F63">
        <w:rPr>
          <w:rFonts w:ascii="Arial" w:hAnsi="Arial" w:cs="Arial"/>
          <w:spacing w:val="-4"/>
        </w:rPr>
        <w:t xml:space="preserve"> </w:t>
      </w:r>
      <w:r w:rsidRPr="004A3F63">
        <w:rPr>
          <w:rFonts w:ascii="Arial" w:hAnsi="Arial" w:cs="Arial"/>
        </w:rPr>
        <w:t>electrician.</w:t>
      </w:r>
    </w:p>
    <w:p w14:paraId="2B2081B9"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Control systems (non-hazardous voltage)</w:t>
      </w:r>
    </w:p>
    <w:p w14:paraId="191D63D6" w14:textId="77777777" w:rsidR="005D6DB7" w:rsidRPr="004A3F63" w:rsidRDefault="005D6DB7" w:rsidP="003A7783">
      <w:pPr>
        <w:pStyle w:val="ListParagraph"/>
        <w:numPr>
          <w:ilvl w:val="0"/>
          <w:numId w:val="148"/>
        </w:numPr>
        <w:spacing w:before="0" w:after="60" w:line="240" w:lineRule="auto"/>
        <w:jc w:val="both"/>
        <w:rPr>
          <w:rFonts w:ascii="Arial" w:hAnsi="Arial" w:cs="Arial"/>
        </w:rPr>
      </w:pPr>
      <w:r w:rsidRPr="004A3F63">
        <w:rPr>
          <w:rFonts w:ascii="Arial" w:hAnsi="Arial" w:cs="Arial"/>
        </w:rPr>
        <w:t>Ensure electrical control systems and components are inspected by a competent</w:t>
      </w:r>
      <w:r w:rsidRPr="004A3F63">
        <w:rPr>
          <w:rFonts w:ascii="Arial" w:hAnsi="Arial" w:cs="Arial"/>
          <w:spacing w:val="-5"/>
        </w:rPr>
        <w:t xml:space="preserve"> </w:t>
      </w:r>
      <w:r w:rsidRPr="004A3F63">
        <w:rPr>
          <w:rFonts w:ascii="Arial" w:hAnsi="Arial" w:cs="Arial"/>
        </w:rPr>
        <w:t>person.</w:t>
      </w:r>
    </w:p>
    <w:p w14:paraId="178BC31D" w14:textId="77777777" w:rsidR="005D6DB7" w:rsidRPr="004A3F63" w:rsidRDefault="005D6DB7" w:rsidP="003A7783">
      <w:pPr>
        <w:pStyle w:val="ListParagraph"/>
        <w:numPr>
          <w:ilvl w:val="0"/>
          <w:numId w:val="148"/>
        </w:numPr>
        <w:spacing w:before="0" w:after="60" w:line="240" w:lineRule="auto"/>
        <w:jc w:val="both"/>
        <w:rPr>
          <w:rFonts w:ascii="Arial" w:hAnsi="Arial" w:cs="Arial"/>
        </w:rPr>
      </w:pPr>
      <w:r w:rsidRPr="004A3F63">
        <w:rPr>
          <w:rFonts w:ascii="Arial" w:hAnsi="Arial" w:cs="Arial"/>
        </w:rPr>
        <w:t>Replace damaged or worn</w:t>
      </w:r>
      <w:r w:rsidRPr="004A3F63">
        <w:rPr>
          <w:rFonts w:ascii="Arial" w:hAnsi="Arial" w:cs="Arial"/>
          <w:spacing w:val="-1"/>
        </w:rPr>
        <w:t xml:space="preserve"> </w:t>
      </w:r>
      <w:r w:rsidRPr="004A3F63">
        <w:rPr>
          <w:rFonts w:ascii="Arial" w:hAnsi="Arial" w:cs="Arial"/>
        </w:rPr>
        <w:t>components.</w:t>
      </w:r>
    </w:p>
    <w:p w14:paraId="67C8F61E" w14:textId="77777777" w:rsidR="005D6DB7" w:rsidRPr="004A3F63" w:rsidRDefault="005D6DB7" w:rsidP="003A7783">
      <w:pPr>
        <w:pStyle w:val="ListParagraph"/>
        <w:numPr>
          <w:ilvl w:val="0"/>
          <w:numId w:val="148"/>
        </w:numPr>
        <w:spacing w:before="0" w:after="60" w:line="240" w:lineRule="auto"/>
        <w:jc w:val="both"/>
        <w:rPr>
          <w:rFonts w:ascii="Arial" w:hAnsi="Arial" w:cs="Arial"/>
        </w:rPr>
      </w:pPr>
      <w:r w:rsidRPr="004A3F63">
        <w:rPr>
          <w:rFonts w:ascii="Arial" w:hAnsi="Arial" w:cs="Arial"/>
        </w:rPr>
        <w:t>Ensure sign-off is provided by the competent</w:t>
      </w:r>
      <w:r w:rsidRPr="004A3F63">
        <w:rPr>
          <w:rFonts w:ascii="Arial" w:hAnsi="Arial" w:cs="Arial"/>
          <w:spacing w:val="-2"/>
        </w:rPr>
        <w:t xml:space="preserve"> </w:t>
      </w:r>
      <w:r w:rsidRPr="004A3F63">
        <w:rPr>
          <w:rFonts w:ascii="Arial" w:hAnsi="Arial" w:cs="Arial"/>
        </w:rPr>
        <w:t>person.</w:t>
      </w:r>
    </w:p>
    <w:p w14:paraId="2396BAC9"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Electric motors</w:t>
      </w:r>
    </w:p>
    <w:p w14:paraId="68887B59"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Remove and dismantle electric motors from the</w:t>
      </w:r>
      <w:r w:rsidRPr="004A3F63">
        <w:rPr>
          <w:rFonts w:ascii="Arial" w:hAnsi="Arial" w:cs="Arial"/>
          <w:spacing w:val="-3"/>
        </w:rPr>
        <w:t xml:space="preserve"> </w:t>
      </w:r>
      <w:r w:rsidRPr="004A3F63">
        <w:rPr>
          <w:rFonts w:ascii="Arial" w:hAnsi="Arial" w:cs="Arial"/>
        </w:rPr>
        <w:t>crane.</w:t>
      </w:r>
    </w:p>
    <w:p w14:paraId="56F0E65D"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Inspect brushes, bearings, switches and motor wiring for damage and</w:t>
      </w:r>
      <w:r w:rsidRPr="004A3F63">
        <w:rPr>
          <w:rFonts w:ascii="Arial" w:hAnsi="Arial" w:cs="Arial"/>
          <w:spacing w:val="-4"/>
        </w:rPr>
        <w:t xml:space="preserve"> </w:t>
      </w:r>
      <w:r w:rsidRPr="004A3F63">
        <w:rPr>
          <w:rFonts w:ascii="Arial" w:hAnsi="Arial" w:cs="Arial"/>
        </w:rPr>
        <w:t>wear.</w:t>
      </w:r>
    </w:p>
    <w:p w14:paraId="72C2603D"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Inspect splines and shaft keyways for wear and</w:t>
      </w:r>
      <w:r w:rsidRPr="004A3F63">
        <w:rPr>
          <w:rFonts w:ascii="Arial" w:hAnsi="Arial" w:cs="Arial"/>
          <w:spacing w:val="-8"/>
        </w:rPr>
        <w:t xml:space="preserve"> </w:t>
      </w:r>
      <w:r w:rsidRPr="004A3F63">
        <w:rPr>
          <w:rFonts w:ascii="Arial" w:hAnsi="Arial" w:cs="Arial"/>
        </w:rPr>
        <w:t>cracks.</w:t>
      </w:r>
    </w:p>
    <w:p w14:paraId="25F2F7ED"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Ensure sign-off is provided by the competent</w:t>
      </w:r>
      <w:r w:rsidRPr="004A3F63">
        <w:rPr>
          <w:rFonts w:ascii="Arial" w:hAnsi="Arial" w:cs="Arial"/>
          <w:spacing w:val="-2"/>
        </w:rPr>
        <w:t xml:space="preserve"> </w:t>
      </w:r>
      <w:r w:rsidRPr="004A3F63">
        <w:rPr>
          <w:rFonts w:ascii="Arial" w:hAnsi="Arial" w:cs="Arial"/>
        </w:rPr>
        <w:t>person.</w:t>
      </w:r>
    </w:p>
    <w:p w14:paraId="751E0AFF"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Hook trolley (non-luffing cranes)</w:t>
      </w:r>
    </w:p>
    <w:p w14:paraId="1C98D8EB" w14:textId="77777777" w:rsidR="005D6DB7" w:rsidRPr="004A3F63" w:rsidRDefault="005D6DB7" w:rsidP="003A7783">
      <w:pPr>
        <w:widowControl w:val="0"/>
        <w:numPr>
          <w:ilvl w:val="0"/>
          <w:numId w:val="22"/>
        </w:numPr>
        <w:tabs>
          <w:tab w:val="left" w:pos="709"/>
        </w:tabs>
        <w:autoSpaceDE w:val="0"/>
        <w:autoSpaceDN w:val="0"/>
        <w:spacing w:before="0" w:after="0" w:line="293" w:lineRule="exact"/>
        <w:ind w:left="709" w:hanging="283"/>
        <w:rPr>
          <w:rFonts w:ascii="Arial" w:hAnsi="Arial" w:cs="Arial"/>
          <w:sz w:val="24"/>
        </w:rPr>
      </w:pPr>
      <w:r w:rsidRPr="004A3F63">
        <w:rPr>
          <w:rFonts w:ascii="Arial" w:hAnsi="Arial" w:cs="Arial"/>
          <w:sz w:val="24"/>
        </w:rPr>
        <w:t>Inspect hook trolley wheels for damage and</w:t>
      </w:r>
      <w:r w:rsidRPr="004A3F63">
        <w:rPr>
          <w:rFonts w:ascii="Arial" w:hAnsi="Arial" w:cs="Arial"/>
          <w:spacing w:val="-2"/>
          <w:sz w:val="24"/>
        </w:rPr>
        <w:t xml:space="preserve"> </w:t>
      </w:r>
      <w:r w:rsidRPr="004A3F63">
        <w:rPr>
          <w:rFonts w:ascii="Arial" w:hAnsi="Arial" w:cs="Arial"/>
          <w:sz w:val="24"/>
        </w:rPr>
        <w:t>wear.</w:t>
      </w:r>
    </w:p>
    <w:p w14:paraId="2EC661A6" w14:textId="77777777" w:rsidR="005D6DB7" w:rsidRPr="004A3F63" w:rsidRDefault="005D6DB7" w:rsidP="003A7783">
      <w:pPr>
        <w:widowControl w:val="0"/>
        <w:numPr>
          <w:ilvl w:val="0"/>
          <w:numId w:val="22"/>
        </w:numPr>
        <w:tabs>
          <w:tab w:val="left" w:pos="709"/>
        </w:tabs>
        <w:autoSpaceDE w:val="0"/>
        <w:autoSpaceDN w:val="0"/>
        <w:spacing w:before="0" w:after="0" w:line="293" w:lineRule="exact"/>
        <w:ind w:left="709" w:hanging="283"/>
        <w:rPr>
          <w:rFonts w:ascii="Arial" w:hAnsi="Arial" w:cs="Arial"/>
          <w:sz w:val="24"/>
        </w:rPr>
      </w:pPr>
      <w:r w:rsidRPr="004A3F63">
        <w:rPr>
          <w:rFonts w:ascii="Arial" w:hAnsi="Arial" w:cs="Arial"/>
          <w:sz w:val="24"/>
        </w:rPr>
        <w:t>Replace hook trolley wheels if</w:t>
      </w:r>
      <w:r w:rsidRPr="004A3F63">
        <w:rPr>
          <w:rFonts w:ascii="Arial" w:hAnsi="Arial" w:cs="Arial"/>
          <w:spacing w:val="-3"/>
          <w:sz w:val="24"/>
        </w:rPr>
        <w:t xml:space="preserve"> </w:t>
      </w:r>
      <w:r w:rsidRPr="004A3F63">
        <w:rPr>
          <w:rFonts w:ascii="Arial" w:hAnsi="Arial" w:cs="Arial"/>
          <w:sz w:val="24"/>
        </w:rPr>
        <w:t>necessary.</w:t>
      </w:r>
    </w:p>
    <w:p w14:paraId="0B9CF294" w14:textId="77777777" w:rsidR="005D6DB7" w:rsidRPr="004A3F63" w:rsidRDefault="005D6DB7" w:rsidP="003A7783">
      <w:pPr>
        <w:widowControl w:val="0"/>
        <w:numPr>
          <w:ilvl w:val="0"/>
          <w:numId w:val="22"/>
        </w:numPr>
        <w:tabs>
          <w:tab w:val="left" w:pos="709"/>
        </w:tabs>
        <w:autoSpaceDE w:val="0"/>
        <w:autoSpaceDN w:val="0"/>
        <w:spacing w:before="0" w:after="0" w:line="293" w:lineRule="exact"/>
        <w:ind w:left="709" w:hanging="283"/>
        <w:rPr>
          <w:rFonts w:ascii="Arial" w:hAnsi="Arial" w:cs="Arial"/>
          <w:sz w:val="24"/>
        </w:rPr>
      </w:pPr>
      <w:r w:rsidRPr="004A3F63">
        <w:rPr>
          <w:rFonts w:ascii="Arial" w:hAnsi="Arial" w:cs="Arial"/>
          <w:sz w:val="24"/>
        </w:rPr>
        <w:t>Ensure welds on the trolley are crack tested by</w:t>
      </w:r>
      <w:r w:rsidRPr="004A3F63">
        <w:rPr>
          <w:rFonts w:ascii="Arial" w:hAnsi="Arial" w:cs="Arial"/>
          <w:spacing w:val="-2"/>
          <w:sz w:val="24"/>
        </w:rPr>
        <w:t xml:space="preserve"> </w:t>
      </w:r>
      <w:r w:rsidRPr="004A3F63">
        <w:rPr>
          <w:rFonts w:ascii="Arial" w:hAnsi="Arial" w:cs="Arial"/>
          <w:sz w:val="24"/>
        </w:rPr>
        <w:t>NDT.</w:t>
      </w:r>
    </w:p>
    <w:p w14:paraId="1F12C001" w14:textId="77777777" w:rsidR="005D6DB7" w:rsidRPr="00A833A8" w:rsidRDefault="005D6DB7" w:rsidP="00A833A8">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A833A8">
        <w:rPr>
          <w:rFonts w:ascii="Arial" w:hAnsi="Arial" w:cs="Arial"/>
          <w:b/>
          <w:color w:val="000000" w:themeColor="text1"/>
          <w:sz w:val="26"/>
          <w:szCs w:val="26"/>
        </w:rPr>
        <w:t>Hook assembly</w:t>
      </w:r>
    </w:p>
    <w:p w14:paraId="2D5CAE98" w14:textId="77777777" w:rsidR="005D6DB7" w:rsidRPr="004A3F63" w:rsidRDefault="005D6DB7" w:rsidP="003A7783">
      <w:pPr>
        <w:pStyle w:val="ListParagraph"/>
        <w:numPr>
          <w:ilvl w:val="0"/>
          <w:numId w:val="149"/>
        </w:numPr>
        <w:spacing w:before="0" w:after="60" w:line="240" w:lineRule="auto"/>
        <w:jc w:val="both"/>
        <w:rPr>
          <w:rFonts w:ascii="Arial" w:hAnsi="Arial" w:cs="Arial"/>
        </w:rPr>
      </w:pPr>
      <w:r w:rsidRPr="004A3F63">
        <w:rPr>
          <w:rFonts w:ascii="Arial" w:hAnsi="Arial" w:cs="Arial"/>
        </w:rPr>
        <w:t>Dismantle and dimensionally inspect the hook assembly to ensure it is within the manufacturer’s</w:t>
      </w:r>
      <w:r w:rsidRPr="004A3F63">
        <w:rPr>
          <w:rFonts w:ascii="Arial" w:hAnsi="Arial" w:cs="Arial"/>
          <w:spacing w:val="-1"/>
        </w:rPr>
        <w:t xml:space="preserve"> </w:t>
      </w:r>
      <w:r w:rsidRPr="004A3F63">
        <w:rPr>
          <w:rFonts w:ascii="Arial" w:hAnsi="Arial" w:cs="Arial"/>
        </w:rPr>
        <w:t>specifications.</w:t>
      </w:r>
    </w:p>
    <w:p w14:paraId="57A2DAF4" w14:textId="77777777" w:rsidR="005D6DB7" w:rsidRPr="004A3F63" w:rsidRDefault="005D6DB7" w:rsidP="003A7783">
      <w:pPr>
        <w:pStyle w:val="ListParagraph"/>
        <w:numPr>
          <w:ilvl w:val="0"/>
          <w:numId w:val="149"/>
        </w:numPr>
        <w:spacing w:before="0" w:after="60" w:line="240" w:lineRule="auto"/>
        <w:jc w:val="both"/>
        <w:rPr>
          <w:rFonts w:ascii="Arial" w:hAnsi="Arial" w:cs="Arial"/>
        </w:rPr>
      </w:pPr>
      <w:r w:rsidRPr="004A3F63">
        <w:rPr>
          <w:rFonts w:ascii="Arial" w:hAnsi="Arial" w:cs="Arial"/>
        </w:rPr>
        <w:t>Ensure the hook is crack tested by</w:t>
      </w:r>
      <w:r w:rsidRPr="004A3F63">
        <w:rPr>
          <w:rFonts w:ascii="Arial" w:hAnsi="Arial" w:cs="Arial"/>
          <w:spacing w:val="-1"/>
        </w:rPr>
        <w:t xml:space="preserve"> </w:t>
      </w:r>
      <w:r w:rsidRPr="004A3F63">
        <w:rPr>
          <w:rFonts w:ascii="Arial" w:hAnsi="Arial" w:cs="Arial"/>
        </w:rPr>
        <w:t>NDT.</w:t>
      </w:r>
    </w:p>
    <w:p w14:paraId="1DB6A566" w14:textId="4695BDC6" w:rsidR="005D6DB7" w:rsidRPr="00A833A8" w:rsidRDefault="005D6DB7" w:rsidP="00A833A8">
      <w:pPr>
        <w:widowControl w:val="0"/>
        <w:autoSpaceDE w:val="0"/>
        <w:autoSpaceDN w:val="0"/>
        <w:spacing w:before="122" w:after="0" w:line="240" w:lineRule="auto"/>
        <w:ind w:left="1134" w:hanging="1134"/>
        <w:outlineLvl w:val="2"/>
        <w:rPr>
          <w:rFonts w:ascii="Arial" w:hAnsi="Arial" w:cs="Arial"/>
          <w:b/>
          <w:bCs/>
          <w:caps/>
          <w:noProof/>
          <w:color w:val="7F7F7F" w:themeColor="text1" w:themeTint="80"/>
          <w:sz w:val="30"/>
          <w:szCs w:val="30"/>
          <w:lang w:eastAsia="en-AU"/>
        </w:rPr>
      </w:pPr>
      <w:bookmarkStart w:id="355" w:name="_TOC_250008"/>
      <w:bookmarkStart w:id="356" w:name="_Toc10707669"/>
      <w:bookmarkStart w:id="357" w:name="_Toc109245033"/>
      <w:r w:rsidRPr="00A833A8">
        <w:rPr>
          <w:rFonts w:ascii="Arial" w:hAnsi="Arial" w:cs="Arial"/>
          <w:b/>
          <w:bCs/>
          <w:caps/>
          <w:noProof/>
          <w:color w:val="7F7F7F" w:themeColor="text1" w:themeTint="80"/>
          <w:sz w:val="30"/>
          <w:szCs w:val="30"/>
          <w:lang w:eastAsia="en-AU"/>
        </w:rPr>
        <w:t>10.7.2</w:t>
      </w:r>
      <w:r w:rsidRPr="00A833A8">
        <w:rPr>
          <w:rFonts w:ascii="Arial" w:hAnsi="Arial" w:cs="Arial"/>
          <w:b/>
          <w:bCs/>
          <w:caps/>
          <w:noProof/>
          <w:color w:val="7F7F7F" w:themeColor="text1" w:themeTint="80"/>
          <w:sz w:val="30"/>
          <w:szCs w:val="30"/>
          <w:lang w:eastAsia="en-AU"/>
        </w:rPr>
        <w:tab/>
        <w:t xml:space="preserve">Action following a major </w:t>
      </w:r>
      <w:bookmarkEnd w:id="355"/>
      <w:r w:rsidRPr="00A833A8">
        <w:rPr>
          <w:rFonts w:ascii="Arial" w:hAnsi="Arial" w:cs="Arial"/>
          <w:b/>
          <w:bCs/>
          <w:caps/>
          <w:noProof/>
          <w:color w:val="7F7F7F" w:themeColor="text1" w:themeTint="80"/>
          <w:sz w:val="30"/>
          <w:szCs w:val="30"/>
          <w:lang w:eastAsia="en-AU"/>
        </w:rPr>
        <w:t>inspection</w:t>
      </w:r>
      <w:bookmarkEnd w:id="356"/>
      <w:bookmarkEnd w:id="357"/>
    </w:p>
    <w:p w14:paraId="02F3FCF8" w14:textId="77777777" w:rsidR="005D6DB7" w:rsidRPr="004A3F63" w:rsidRDefault="005D6DB7" w:rsidP="005D6DB7">
      <w:pPr>
        <w:spacing w:before="120" w:after="120" w:line="240" w:lineRule="auto"/>
        <w:rPr>
          <w:rFonts w:ascii="Arial" w:hAnsi="Arial" w:cs="Arial"/>
        </w:rPr>
      </w:pPr>
      <w:r w:rsidRPr="004A3F63">
        <w:rPr>
          <w:rFonts w:ascii="Arial" w:hAnsi="Arial" w:cs="Arial"/>
        </w:rPr>
        <w:t>Following a major inspection, the crane must be upgraded to comply with:</w:t>
      </w:r>
    </w:p>
    <w:p w14:paraId="653C716F" w14:textId="77777777" w:rsidR="005D6DB7" w:rsidRPr="004A3F63" w:rsidRDefault="005D6DB7" w:rsidP="003A7783">
      <w:pPr>
        <w:pStyle w:val="ListParagraph"/>
        <w:numPr>
          <w:ilvl w:val="0"/>
          <w:numId w:val="150"/>
        </w:numPr>
        <w:spacing w:before="0" w:after="60" w:line="240" w:lineRule="auto"/>
        <w:jc w:val="both"/>
        <w:rPr>
          <w:rFonts w:ascii="Arial" w:hAnsi="Arial" w:cs="Arial"/>
        </w:rPr>
      </w:pPr>
      <w:r w:rsidRPr="004A3F63">
        <w:rPr>
          <w:rFonts w:ascii="Arial" w:hAnsi="Arial" w:cs="Arial"/>
        </w:rPr>
        <w:t xml:space="preserve">the current version of </w:t>
      </w:r>
      <w:r w:rsidRPr="004A3F63">
        <w:rPr>
          <w:rFonts w:ascii="Arial" w:hAnsi="Arial" w:cs="Arial"/>
          <w:i/>
        </w:rPr>
        <w:t xml:space="preserve">AS 1418.4: Cranes, hoists and winches – Tower cranes </w:t>
      </w:r>
      <w:r w:rsidRPr="004A3F63">
        <w:rPr>
          <w:rFonts w:ascii="Arial" w:hAnsi="Arial" w:cs="Arial"/>
        </w:rPr>
        <w:t>or other relevant technical standards,</w:t>
      </w:r>
      <w:r w:rsidRPr="004A3F63">
        <w:rPr>
          <w:rFonts w:ascii="Arial" w:hAnsi="Arial" w:cs="Arial"/>
          <w:spacing w:val="-2"/>
        </w:rPr>
        <w:t xml:space="preserve"> </w:t>
      </w:r>
      <w:r w:rsidRPr="004A3F63">
        <w:rPr>
          <w:rFonts w:ascii="Arial" w:hAnsi="Arial" w:cs="Arial"/>
        </w:rPr>
        <w:t>or</w:t>
      </w:r>
    </w:p>
    <w:p w14:paraId="5AD8AA22" w14:textId="77777777" w:rsidR="005D6DB7" w:rsidRPr="004A3F63" w:rsidRDefault="005D6DB7" w:rsidP="003A7783">
      <w:pPr>
        <w:pStyle w:val="ListParagraph"/>
        <w:numPr>
          <w:ilvl w:val="0"/>
          <w:numId w:val="150"/>
        </w:numPr>
        <w:spacing w:before="0" w:after="60" w:line="240" w:lineRule="auto"/>
        <w:jc w:val="both"/>
        <w:rPr>
          <w:rFonts w:ascii="Arial" w:hAnsi="Arial" w:cs="Arial"/>
        </w:rPr>
      </w:pPr>
      <w:r w:rsidRPr="004A3F63">
        <w:rPr>
          <w:rFonts w:ascii="Arial" w:hAnsi="Arial" w:cs="Arial"/>
        </w:rPr>
        <w:t xml:space="preserve">the recommendations of the competent person who has assessed the crane and determined what needs to be done to provide a level of safety equivalent to that which would be achieved by </w:t>
      </w:r>
      <w:r w:rsidRPr="004A3F63">
        <w:rPr>
          <w:rFonts w:ascii="Arial" w:hAnsi="Arial" w:cs="Arial"/>
          <w:i/>
        </w:rPr>
        <w:t xml:space="preserve">AS 1418.4: Cranes, hoists and winches – Tower cranes </w:t>
      </w:r>
      <w:r w:rsidRPr="004A3F63">
        <w:rPr>
          <w:rFonts w:ascii="Arial" w:hAnsi="Arial" w:cs="Arial"/>
        </w:rPr>
        <w:t>or other relevant technical</w:t>
      </w:r>
      <w:r w:rsidRPr="004A3F63">
        <w:rPr>
          <w:rFonts w:ascii="Arial" w:hAnsi="Arial" w:cs="Arial"/>
          <w:spacing w:val="-1"/>
        </w:rPr>
        <w:t xml:space="preserve"> </w:t>
      </w:r>
      <w:r w:rsidRPr="004A3F63">
        <w:rPr>
          <w:rFonts w:ascii="Arial" w:hAnsi="Arial" w:cs="Arial"/>
        </w:rPr>
        <w:t xml:space="preserve">standards.  </w:t>
      </w:r>
    </w:p>
    <w:p w14:paraId="4503C007" w14:textId="705E7FF6" w:rsidR="005D6DB7" w:rsidRPr="004A3F63" w:rsidRDefault="005D6DB7" w:rsidP="005D6DB7">
      <w:pPr>
        <w:spacing w:before="120" w:after="120" w:line="240" w:lineRule="auto"/>
        <w:rPr>
          <w:rFonts w:ascii="Arial" w:hAnsi="Arial" w:cs="Arial"/>
        </w:rPr>
      </w:pPr>
      <w:r w:rsidRPr="004A3F63">
        <w:rPr>
          <w:rFonts w:ascii="Arial" w:hAnsi="Arial" w:cs="Arial"/>
        </w:rPr>
        <w:t>A written report detailing the result of the major inspection must be provided to the crane owner.</w:t>
      </w:r>
      <w:bookmarkStart w:id="358" w:name="_TOC_250007"/>
      <w:r w:rsidR="004958D1" w:rsidRPr="004A3F63">
        <w:rPr>
          <w:rFonts w:ascii="Arial" w:hAnsi="Arial" w:cs="Arial"/>
        </w:rPr>
        <w:t xml:space="preserve"> </w:t>
      </w:r>
      <w:r w:rsidRPr="004A3F63">
        <w:rPr>
          <w:rFonts w:ascii="Arial" w:hAnsi="Arial" w:cs="Arial"/>
        </w:rPr>
        <w:t>Records of inspections and</w:t>
      </w:r>
      <w:r w:rsidRPr="004A3F63">
        <w:rPr>
          <w:rFonts w:ascii="Arial" w:hAnsi="Arial" w:cs="Arial"/>
          <w:spacing w:val="-4"/>
        </w:rPr>
        <w:t xml:space="preserve"> </w:t>
      </w:r>
      <w:bookmarkEnd w:id="358"/>
      <w:r w:rsidRPr="004A3F63">
        <w:rPr>
          <w:rFonts w:ascii="Arial" w:hAnsi="Arial" w:cs="Arial"/>
        </w:rPr>
        <w:t>maintenance</w:t>
      </w:r>
    </w:p>
    <w:p w14:paraId="3BEAB90A" w14:textId="77777777" w:rsidR="005D6DB7" w:rsidRPr="004A3F63" w:rsidRDefault="005D6DB7" w:rsidP="005D6DB7">
      <w:pPr>
        <w:spacing w:before="120" w:after="120" w:line="240" w:lineRule="auto"/>
        <w:rPr>
          <w:rFonts w:ascii="Arial" w:hAnsi="Arial" w:cs="Arial"/>
        </w:rPr>
      </w:pPr>
      <w:r w:rsidRPr="004A3F63">
        <w:rPr>
          <w:rFonts w:ascii="Arial" w:hAnsi="Arial" w:cs="Arial"/>
        </w:rPr>
        <w:t>A crane service record, such as a maintenance logbook, of the significant events concerning the safety and operation of the crane must be kept and readily available. The records must be easily understood, and written in plain English. Records may be kept in any suitable format, and must be transferred with ownership of the crane. All entries in the maintenance logbook are to:</w:t>
      </w:r>
    </w:p>
    <w:p w14:paraId="36C98F12" w14:textId="77777777" w:rsidR="005D6DB7" w:rsidRPr="004A3F63" w:rsidRDefault="005D6DB7" w:rsidP="003A7783">
      <w:pPr>
        <w:pStyle w:val="ListParagraph"/>
        <w:numPr>
          <w:ilvl w:val="0"/>
          <w:numId w:val="151"/>
        </w:numPr>
        <w:spacing w:before="0" w:after="60" w:line="240" w:lineRule="auto"/>
        <w:jc w:val="both"/>
        <w:rPr>
          <w:rFonts w:ascii="Arial" w:hAnsi="Arial" w:cs="Arial"/>
        </w:rPr>
      </w:pPr>
      <w:r w:rsidRPr="004A3F63">
        <w:rPr>
          <w:rFonts w:ascii="Arial" w:hAnsi="Arial" w:cs="Arial"/>
        </w:rPr>
        <w:t>clearly describe the work undertaken and parts</w:t>
      </w:r>
      <w:r w:rsidRPr="004A3F63">
        <w:rPr>
          <w:rFonts w:ascii="Arial" w:hAnsi="Arial" w:cs="Arial"/>
          <w:spacing w:val="-7"/>
        </w:rPr>
        <w:t xml:space="preserve"> </w:t>
      </w:r>
      <w:r w:rsidRPr="004A3F63">
        <w:rPr>
          <w:rFonts w:ascii="Arial" w:hAnsi="Arial" w:cs="Arial"/>
        </w:rPr>
        <w:t>replaced</w:t>
      </w:r>
    </w:p>
    <w:p w14:paraId="6D828898" w14:textId="77777777" w:rsidR="005D6DB7" w:rsidRPr="004A3F63" w:rsidRDefault="005D6DB7" w:rsidP="003A7783">
      <w:pPr>
        <w:pStyle w:val="ListParagraph"/>
        <w:numPr>
          <w:ilvl w:val="0"/>
          <w:numId w:val="151"/>
        </w:numPr>
        <w:spacing w:before="0" w:after="60" w:line="240" w:lineRule="auto"/>
        <w:jc w:val="both"/>
        <w:rPr>
          <w:rFonts w:ascii="Arial" w:hAnsi="Arial" w:cs="Arial"/>
        </w:rPr>
      </w:pPr>
      <w:r w:rsidRPr="004A3F63">
        <w:rPr>
          <w:rFonts w:ascii="Arial" w:hAnsi="Arial" w:cs="Arial"/>
        </w:rPr>
        <w:t>be</w:t>
      </w:r>
      <w:r w:rsidRPr="004A3F63">
        <w:rPr>
          <w:rFonts w:ascii="Arial" w:hAnsi="Arial" w:cs="Arial"/>
          <w:spacing w:val="-2"/>
        </w:rPr>
        <w:t xml:space="preserve"> </w:t>
      </w:r>
      <w:r w:rsidRPr="004A3F63">
        <w:rPr>
          <w:rFonts w:ascii="Arial" w:hAnsi="Arial" w:cs="Arial"/>
        </w:rPr>
        <w:t>dated</w:t>
      </w:r>
    </w:p>
    <w:p w14:paraId="43BF0E01" w14:textId="77777777" w:rsidR="005D6DB7" w:rsidRPr="004A3F63" w:rsidRDefault="005D6DB7" w:rsidP="003A7783">
      <w:pPr>
        <w:pStyle w:val="ListParagraph"/>
        <w:numPr>
          <w:ilvl w:val="0"/>
          <w:numId w:val="151"/>
        </w:numPr>
        <w:spacing w:before="0" w:after="60" w:line="240" w:lineRule="auto"/>
        <w:jc w:val="both"/>
        <w:rPr>
          <w:rFonts w:ascii="Arial" w:hAnsi="Arial" w:cs="Arial"/>
        </w:rPr>
      </w:pPr>
      <w:r w:rsidRPr="004A3F63">
        <w:rPr>
          <w:rFonts w:ascii="Arial" w:hAnsi="Arial" w:cs="Arial"/>
        </w:rPr>
        <w:t>note the name of the person carrying out the</w:t>
      </w:r>
      <w:r w:rsidRPr="004A3F63">
        <w:rPr>
          <w:rFonts w:ascii="Arial" w:hAnsi="Arial" w:cs="Arial"/>
          <w:spacing w:val="-1"/>
        </w:rPr>
        <w:t xml:space="preserve"> </w:t>
      </w:r>
      <w:r w:rsidRPr="004A3F63">
        <w:rPr>
          <w:rFonts w:ascii="Arial" w:hAnsi="Arial" w:cs="Arial"/>
        </w:rPr>
        <w:t>work</w:t>
      </w:r>
    </w:p>
    <w:p w14:paraId="13890DAA" w14:textId="77777777" w:rsidR="005D6DB7" w:rsidRPr="004A3F63" w:rsidRDefault="005D6DB7" w:rsidP="003A7783">
      <w:pPr>
        <w:pStyle w:val="ListParagraph"/>
        <w:numPr>
          <w:ilvl w:val="0"/>
          <w:numId w:val="151"/>
        </w:numPr>
        <w:spacing w:before="0" w:after="60" w:line="240" w:lineRule="auto"/>
        <w:jc w:val="both"/>
        <w:rPr>
          <w:rFonts w:ascii="Arial" w:hAnsi="Arial" w:cs="Arial"/>
        </w:rPr>
      </w:pPr>
      <w:r w:rsidRPr="004A3F63">
        <w:rPr>
          <w:rFonts w:ascii="Arial" w:hAnsi="Arial" w:cs="Arial"/>
        </w:rPr>
        <w:t>be signed by the person carrying out the</w:t>
      </w:r>
      <w:r w:rsidRPr="004A3F63">
        <w:rPr>
          <w:rFonts w:ascii="Arial" w:hAnsi="Arial" w:cs="Arial"/>
          <w:spacing w:val="-11"/>
        </w:rPr>
        <w:t xml:space="preserve"> </w:t>
      </w:r>
      <w:r w:rsidRPr="004A3F63">
        <w:rPr>
          <w:rFonts w:ascii="Arial" w:hAnsi="Arial" w:cs="Arial"/>
        </w:rPr>
        <w:t>work.</w:t>
      </w:r>
    </w:p>
    <w:p w14:paraId="0BDDE94F" w14:textId="77777777" w:rsidR="005D6DB7" w:rsidRPr="004A3F63" w:rsidRDefault="005D6DB7" w:rsidP="005D6DB7">
      <w:pPr>
        <w:spacing w:before="120" w:after="120" w:line="240" w:lineRule="auto"/>
        <w:rPr>
          <w:rFonts w:ascii="Arial" w:hAnsi="Arial" w:cs="Arial"/>
        </w:rPr>
      </w:pPr>
      <w:r w:rsidRPr="004A3F63">
        <w:rPr>
          <w:rFonts w:ascii="Arial" w:hAnsi="Arial" w:cs="Arial"/>
        </w:rPr>
        <w:lastRenderedPageBreak/>
        <w:t>Documentation stating that the crane has been inspected by a competent person, and is in a safe and satisfactory condition, should be readily available.</w:t>
      </w:r>
    </w:p>
    <w:p w14:paraId="5B4C382A" w14:textId="77777777" w:rsidR="005D6DB7" w:rsidRPr="004A3F63" w:rsidRDefault="005D6DB7" w:rsidP="005D6DB7">
      <w:pPr>
        <w:spacing w:before="120" w:after="120" w:line="240" w:lineRule="auto"/>
        <w:rPr>
          <w:rFonts w:ascii="Arial" w:hAnsi="Arial" w:cs="Arial"/>
        </w:rPr>
      </w:pPr>
      <w:r w:rsidRPr="004A3F63">
        <w:rPr>
          <w:rFonts w:ascii="Arial" w:hAnsi="Arial" w:cs="Arial"/>
        </w:rPr>
        <w:t>The checks, adjustments, replacement of parts, repairs and inspections performed, and all irregularities or damage concerning the unit’s safe use, must be recorded.</w:t>
      </w:r>
    </w:p>
    <w:p w14:paraId="16139381" w14:textId="77777777" w:rsidR="005D6DB7" w:rsidRPr="004A3F63" w:rsidRDefault="005D6DB7" w:rsidP="005D6DB7">
      <w:pPr>
        <w:spacing w:before="120" w:after="120" w:line="240" w:lineRule="auto"/>
        <w:rPr>
          <w:rFonts w:ascii="Arial" w:hAnsi="Arial" w:cs="Arial"/>
        </w:rPr>
      </w:pPr>
      <w:r w:rsidRPr="004A3F63">
        <w:rPr>
          <w:rFonts w:ascii="Arial" w:hAnsi="Arial" w:cs="Arial"/>
        </w:rPr>
        <w:t>In addition, all complete routine, annual inspection and major inspection reports must be maintained and made available for examination as required.</w:t>
      </w:r>
    </w:p>
    <w:p w14:paraId="080E7317" w14:textId="13590FB8" w:rsidR="005D6DB7" w:rsidRPr="00A833A8" w:rsidRDefault="005D6DB7" w:rsidP="00A833A8">
      <w:pPr>
        <w:widowControl w:val="0"/>
        <w:numPr>
          <w:ilvl w:val="1"/>
          <w:numId w:val="41"/>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59" w:name="_TOC_250006"/>
      <w:bookmarkStart w:id="360" w:name="_Toc10707670"/>
      <w:bookmarkStart w:id="361" w:name="_Toc109245034"/>
      <w:r w:rsidRPr="00A833A8">
        <w:rPr>
          <w:rFonts w:ascii="Arial" w:eastAsia="Arial" w:hAnsi="Arial" w:cs="Arial"/>
          <w:color w:val="7030A0"/>
          <w:sz w:val="40"/>
          <w:szCs w:val="40"/>
        </w:rPr>
        <w:t xml:space="preserve">Tower crane </w:t>
      </w:r>
      <w:bookmarkEnd w:id="359"/>
      <w:r w:rsidRPr="00A833A8">
        <w:rPr>
          <w:rFonts w:ascii="Arial" w:eastAsia="Arial" w:hAnsi="Arial" w:cs="Arial"/>
          <w:color w:val="7030A0"/>
          <w:sz w:val="40"/>
          <w:szCs w:val="40"/>
        </w:rPr>
        <w:t>maintenance</w:t>
      </w:r>
      <w:bookmarkEnd w:id="360"/>
      <w:bookmarkEnd w:id="361"/>
    </w:p>
    <w:p w14:paraId="2D61E7D0" w14:textId="77777777" w:rsidR="005D6DB7" w:rsidRPr="004A3F63" w:rsidRDefault="005D6DB7" w:rsidP="005D6DB7">
      <w:pPr>
        <w:spacing w:before="120" w:after="120" w:line="240" w:lineRule="auto"/>
        <w:rPr>
          <w:rFonts w:ascii="Arial" w:hAnsi="Arial" w:cs="Arial"/>
        </w:rPr>
      </w:pPr>
      <w:r w:rsidRPr="004A3F63">
        <w:rPr>
          <w:rFonts w:ascii="Arial" w:hAnsi="Arial" w:cs="Arial"/>
        </w:rPr>
        <w:t>A tower crane preventative maintenance program should be established based on the working environment and the frequency and severity of use of the crane. The following items should form part of an effective maintenance program:</w:t>
      </w:r>
    </w:p>
    <w:p w14:paraId="2006E1B8" w14:textId="77777777" w:rsidR="005D6DB7" w:rsidRPr="004A3F63" w:rsidRDefault="005D6DB7" w:rsidP="003A7783">
      <w:pPr>
        <w:pStyle w:val="ListParagraph"/>
        <w:numPr>
          <w:ilvl w:val="0"/>
          <w:numId w:val="152"/>
        </w:numPr>
        <w:spacing w:before="0" w:after="60" w:line="240" w:lineRule="auto"/>
        <w:jc w:val="both"/>
        <w:rPr>
          <w:rFonts w:ascii="Arial" w:hAnsi="Arial" w:cs="Arial"/>
        </w:rPr>
      </w:pPr>
      <w:r w:rsidRPr="004A3F63">
        <w:rPr>
          <w:rFonts w:ascii="Arial" w:hAnsi="Arial" w:cs="Arial"/>
        </w:rPr>
        <w:t>replacement parts and components should be identical or equivalent to the original equipment parts and</w:t>
      </w:r>
      <w:r w:rsidRPr="004A3F63">
        <w:rPr>
          <w:rFonts w:ascii="Arial" w:hAnsi="Arial" w:cs="Arial"/>
          <w:spacing w:val="-1"/>
        </w:rPr>
        <w:t xml:space="preserve"> </w:t>
      </w:r>
      <w:r w:rsidRPr="004A3F63">
        <w:rPr>
          <w:rFonts w:ascii="Arial" w:hAnsi="Arial" w:cs="Arial"/>
        </w:rPr>
        <w:t>components</w:t>
      </w:r>
    </w:p>
    <w:p w14:paraId="430E0A70" w14:textId="77777777" w:rsidR="005D6DB7" w:rsidRPr="004A3F63" w:rsidRDefault="005D6DB7" w:rsidP="003A7783">
      <w:pPr>
        <w:pStyle w:val="ListParagraph"/>
        <w:numPr>
          <w:ilvl w:val="0"/>
          <w:numId w:val="152"/>
        </w:numPr>
        <w:spacing w:before="0" w:after="60" w:line="240" w:lineRule="auto"/>
        <w:jc w:val="both"/>
        <w:rPr>
          <w:rFonts w:ascii="Arial" w:hAnsi="Arial" w:cs="Arial"/>
        </w:rPr>
      </w:pPr>
      <w:r w:rsidRPr="004A3F63">
        <w:rPr>
          <w:rFonts w:ascii="Arial" w:hAnsi="Arial" w:cs="Arial"/>
        </w:rPr>
        <w:t>a specific rectification program should be carried out where past experience has shown particular problems with a</w:t>
      </w:r>
      <w:r w:rsidRPr="004A3F63">
        <w:rPr>
          <w:rFonts w:ascii="Arial" w:hAnsi="Arial" w:cs="Arial"/>
          <w:spacing w:val="-1"/>
        </w:rPr>
        <w:t xml:space="preserve"> </w:t>
      </w:r>
      <w:r w:rsidRPr="004A3F63">
        <w:rPr>
          <w:rFonts w:ascii="Arial" w:hAnsi="Arial" w:cs="Arial"/>
        </w:rPr>
        <w:t>crane</w:t>
      </w:r>
    </w:p>
    <w:p w14:paraId="0CB3462E" w14:textId="77777777" w:rsidR="005D6DB7" w:rsidRPr="004A3F63" w:rsidRDefault="005D6DB7" w:rsidP="003A7783">
      <w:pPr>
        <w:pStyle w:val="ListParagraph"/>
        <w:numPr>
          <w:ilvl w:val="0"/>
          <w:numId w:val="152"/>
        </w:numPr>
        <w:spacing w:before="0" w:after="60" w:line="240" w:lineRule="auto"/>
        <w:jc w:val="both"/>
        <w:rPr>
          <w:rFonts w:ascii="Arial" w:hAnsi="Arial" w:cs="Arial"/>
        </w:rPr>
      </w:pPr>
      <w:r w:rsidRPr="004A3F63">
        <w:rPr>
          <w:rFonts w:ascii="Arial" w:hAnsi="Arial" w:cs="Arial"/>
        </w:rPr>
        <w:t>all safety-related malfunctions and problems should be corrected before the crane is returned to</w:t>
      </w:r>
      <w:r w:rsidRPr="004A3F63">
        <w:rPr>
          <w:rFonts w:ascii="Arial" w:hAnsi="Arial" w:cs="Arial"/>
          <w:spacing w:val="-3"/>
        </w:rPr>
        <w:t xml:space="preserve"> </w:t>
      </w:r>
      <w:r w:rsidRPr="004A3F63">
        <w:rPr>
          <w:rFonts w:ascii="Arial" w:hAnsi="Arial" w:cs="Arial"/>
        </w:rPr>
        <w:t>service.</w:t>
      </w:r>
    </w:p>
    <w:p w14:paraId="5497FDDE" w14:textId="77777777" w:rsidR="005D6DB7" w:rsidRPr="004A3F63" w:rsidRDefault="005D6DB7" w:rsidP="005D6DB7">
      <w:pPr>
        <w:spacing w:before="120" w:after="120" w:line="240" w:lineRule="auto"/>
        <w:rPr>
          <w:rFonts w:ascii="Arial" w:hAnsi="Arial" w:cs="Arial"/>
        </w:rPr>
      </w:pPr>
      <w:r w:rsidRPr="004A3F63">
        <w:rPr>
          <w:rFonts w:ascii="Arial" w:hAnsi="Arial" w:cs="Arial"/>
        </w:rPr>
        <w:t>The owner of the tower crane must ensure that:</w:t>
      </w:r>
    </w:p>
    <w:p w14:paraId="65F31F76" w14:textId="77777777" w:rsidR="005D6DB7" w:rsidRPr="004A3F63" w:rsidRDefault="005D6DB7" w:rsidP="003A7783">
      <w:pPr>
        <w:pStyle w:val="ListParagraph"/>
        <w:numPr>
          <w:ilvl w:val="0"/>
          <w:numId w:val="153"/>
        </w:numPr>
        <w:spacing w:before="0" w:after="60" w:line="240" w:lineRule="auto"/>
        <w:jc w:val="both"/>
        <w:rPr>
          <w:rFonts w:ascii="Arial" w:hAnsi="Arial" w:cs="Arial"/>
        </w:rPr>
      </w:pPr>
      <w:r w:rsidRPr="004A3F63">
        <w:rPr>
          <w:rFonts w:ascii="Arial" w:hAnsi="Arial" w:cs="Arial"/>
        </w:rPr>
        <w:t>the necessary facilities and systems of work are provided and maintained so as to minimise the risks to health and safety of persons maintaining, inspecting, repairing or cleaning the crane</w:t>
      </w:r>
    </w:p>
    <w:p w14:paraId="3B0AEEB3" w14:textId="77777777" w:rsidR="005D6DB7" w:rsidRPr="004A3F63" w:rsidRDefault="005D6DB7" w:rsidP="003A7783">
      <w:pPr>
        <w:pStyle w:val="ListParagraph"/>
        <w:numPr>
          <w:ilvl w:val="0"/>
          <w:numId w:val="153"/>
        </w:numPr>
        <w:spacing w:before="0" w:after="60" w:line="240" w:lineRule="auto"/>
        <w:jc w:val="both"/>
        <w:rPr>
          <w:rFonts w:ascii="Arial" w:hAnsi="Arial" w:cs="Arial"/>
        </w:rPr>
      </w:pPr>
      <w:r w:rsidRPr="004A3F63">
        <w:rPr>
          <w:rFonts w:ascii="Arial" w:hAnsi="Arial" w:cs="Arial"/>
        </w:rPr>
        <w:t>inspections, maintenance and cleaning are carried out having regard to procedures recommended by the crane designer and manufacturer, or the relevant Australian Standard, or as developed by a competent</w:t>
      </w:r>
      <w:r w:rsidRPr="004A3F63">
        <w:rPr>
          <w:rFonts w:ascii="Arial" w:hAnsi="Arial" w:cs="Arial"/>
          <w:spacing w:val="-3"/>
        </w:rPr>
        <w:t xml:space="preserve"> </w:t>
      </w:r>
      <w:r w:rsidRPr="004A3F63">
        <w:rPr>
          <w:rFonts w:ascii="Arial" w:hAnsi="Arial" w:cs="Arial"/>
        </w:rPr>
        <w:t>person</w:t>
      </w:r>
    </w:p>
    <w:p w14:paraId="2D741408" w14:textId="77777777" w:rsidR="005D6DB7" w:rsidRPr="004A3F63" w:rsidRDefault="005D6DB7" w:rsidP="003A7783">
      <w:pPr>
        <w:pStyle w:val="ListParagraph"/>
        <w:numPr>
          <w:ilvl w:val="0"/>
          <w:numId w:val="153"/>
        </w:numPr>
        <w:spacing w:before="0" w:after="60" w:line="240" w:lineRule="auto"/>
        <w:jc w:val="both"/>
        <w:rPr>
          <w:rFonts w:ascii="Arial" w:hAnsi="Arial" w:cs="Arial"/>
        </w:rPr>
      </w:pPr>
      <w:r w:rsidRPr="004A3F63">
        <w:rPr>
          <w:rFonts w:ascii="Arial" w:hAnsi="Arial" w:cs="Arial"/>
        </w:rPr>
        <w:t>repair, inspection and, where necessary, testing is carried out by a competent</w:t>
      </w:r>
      <w:r w:rsidRPr="004A3F63">
        <w:rPr>
          <w:rFonts w:ascii="Arial" w:hAnsi="Arial" w:cs="Arial"/>
          <w:spacing w:val="-4"/>
        </w:rPr>
        <w:t xml:space="preserve"> </w:t>
      </w:r>
      <w:r w:rsidRPr="004A3F63">
        <w:rPr>
          <w:rFonts w:ascii="Arial" w:hAnsi="Arial" w:cs="Arial"/>
        </w:rPr>
        <w:t>person</w:t>
      </w:r>
    </w:p>
    <w:p w14:paraId="593149ED" w14:textId="77777777" w:rsidR="005D6DB7" w:rsidRPr="004A3F63" w:rsidRDefault="005D6DB7" w:rsidP="003A7783">
      <w:pPr>
        <w:pStyle w:val="ListParagraph"/>
        <w:numPr>
          <w:ilvl w:val="0"/>
          <w:numId w:val="153"/>
        </w:numPr>
        <w:spacing w:before="0" w:after="60" w:line="240" w:lineRule="auto"/>
        <w:jc w:val="both"/>
        <w:rPr>
          <w:rFonts w:ascii="Arial" w:hAnsi="Arial" w:cs="Arial"/>
        </w:rPr>
      </w:pPr>
      <w:r w:rsidRPr="004A3F63">
        <w:rPr>
          <w:rFonts w:ascii="Arial" w:hAnsi="Arial" w:cs="Arial"/>
        </w:rPr>
        <w:t>all safety features and warning devices of the crane are maintained and</w:t>
      </w:r>
      <w:r w:rsidRPr="004A3F63">
        <w:rPr>
          <w:rFonts w:ascii="Arial" w:hAnsi="Arial" w:cs="Arial"/>
          <w:spacing w:val="-12"/>
        </w:rPr>
        <w:t xml:space="preserve"> </w:t>
      </w:r>
      <w:r w:rsidRPr="004A3F63">
        <w:rPr>
          <w:rFonts w:ascii="Arial" w:hAnsi="Arial" w:cs="Arial"/>
        </w:rPr>
        <w:t>tested</w:t>
      </w:r>
    </w:p>
    <w:p w14:paraId="52EDECD4" w14:textId="77777777" w:rsidR="005D6DB7" w:rsidRPr="004A3F63" w:rsidRDefault="005D6DB7" w:rsidP="003A7783">
      <w:pPr>
        <w:pStyle w:val="ListParagraph"/>
        <w:numPr>
          <w:ilvl w:val="0"/>
          <w:numId w:val="153"/>
        </w:numPr>
        <w:spacing w:before="0" w:after="60" w:line="240" w:lineRule="auto"/>
        <w:jc w:val="both"/>
        <w:rPr>
          <w:rFonts w:ascii="Arial" w:hAnsi="Arial" w:cs="Arial"/>
        </w:rPr>
      </w:pPr>
      <w:r w:rsidRPr="004A3F63">
        <w:rPr>
          <w:rFonts w:ascii="Arial" w:hAnsi="Arial" w:cs="Arial"/>
        </w:rPr>
        <w:t>when the crane has been damaged to the extent that its function or condition is impaired, resulting in increased risk to health or safety, a competent person assesses the damage and advises the owner of:</w:t>
      </w:r>
    </w:p>
    <w:p w14:paraId="0CA351CB" w14:textId="77777777" w:rsidR="005D6DB7" w:rsidRPr="004A3F63" w:rsidRDefault="005D6DB7" w:rsidP="003A7783">
      <w:pPr>
        <w:numPr>
          <w:ilvl w:val="0"/>
          <w:numId w:val="153"/>
        </w:numPr>
        <w:spacing w:before="0" w:after="60" w:line="240" w:lineRule="auto"/>
        <w:jc w:val="both"/>
        <w:rPr>
          <w:rFonts w:ascii="Arial" w:hAnsi="Arial" w:cs="Arial"/>
        </w:rPr>
      </w:pPr>
      <w:r w:rsidRPr="004A3F63">
        <w:rPr>
          <w:rFonts w:ascii="Arial" w:hAnsi="Arial" w:cs="Arial"/>
        </w:rPr>
        <w:t>the nature of the</w:t>
      </w:r>
      <w:r w:rsidRPr="004A3F63">
        <w:rPr>
          <w:rFonts w:ascii="Arial" w:hAnsi="Arial" w:cs="Arial"/>
          <w:spacing w:val="-1"/>
        </w:rPr>
        <w:t xml:space="preserve"> </w:t>
      </w:r>
      <w:r w:rsidRPr="004A3F63">
        <w:rPr>
          <w:rFonts w:ascii="Arial" w:hAnsi="Arial" w:cs="Arial"/>
        </w:rPr>
        <w:t>damage</w:t>
      </w:r>
    </w:p>
    <w:p w14:paraId="708584E0" w14:textId="77777777" w:rsidR="005D6DB7" w:rsidRPr="004A3F63" w:rsidRDefault="005D6DB7" w:rsidP="003A7783">
      <w:pPr>
        <w:numPr>
          <w:ilvl w:val="1"/>
          <w:numId w:val="153"/>
        </w:numPr>
        <w:spacing w:before="0" w:after="60" w:line="240" w:lineRule="auto"/>
        <w:jc w:val="both"/>
        <w:rPr>
          <w:rFonts w:ascii="Arial" w:hAnsi="Arial" w:cs="Arial"/>
        </w:rPr>
      </w:pPr>
      <w:r w:rsidRPr="004A3F63">
        <w:rPr>
          <w:rFonts w:ascii="Arial" w:hAnsi="Arial" w:cs="Arial"/>
        </w:rPr>
        <w:t>whether the crane is able to be repaired, and if so, what repairs must be carried out to minimise risks to health and</w:t>
      </w:r>
      <w:r w:rsidRPr="004A3F63">
        <w:rPr>
          <w:rFonts w:ascii="Arial" w:hAnsi="Arial" w:cs="Arial"/>
          <w:spacing w:val="-5"/>
        </w:rPr>
        <w:t xml:space="preserve"> </w:t>
      </w:r>
      <w:r w:rsidRPr="004A3F63">
        <w:rPr>
          <w:rFonts w:ascii="Arial" w:hAnsi="Arial" w:cs="Arial"/>
        </w:rPr>
        <w:t>safety</w:t>
      </w:r>
    </w:p>
    <w:p w14:paraId="4D47850D" w14:textId="77777777" w:rsidR="005D6DB7" w:rsidRPr="004A3F63" w:rsidRDefault="005D6DB7" w:rsidP="003A7783">
      <w:pPr>
        <w:pStyle w:val="ListParagraph"/>
        <w:numPr>
          <w:ilvl w:val="1"/>
          <w:numId w:val="153"/>
        </w:numPr>
        <w:spacing w:before="0" w:after="60" w:line="240" w:lineRule="auto"/>
        <w:jc w:val="both"/>
        <w:rPr>
          <w:rFonts w:ascii="Arial" w:hAnsi="Arial" w:cs="Arial"/>
        </w:rPr>
      </w:pPr>
      <w:r w:rsidRPr="004A3F63">
        <w:rPr>
          <w:rFonts w:ascii="Arial" w:hAnsi="Arial" w:cs="Arial"/>
        </w:rPr>
        <w:t>repairs to the crane are carried out so as to retain the crane within its design</w:t>
      </w:r>
      <w:r w:rsidRPr="004A3F63">
        <w:rPr>
          <w:rFonts w:ascii="Arial" w:hAnsi="Arial" w:cs="Arial"/>
          <w:spacing w:val="-7"/>
        </w:rPr>
        <w:t xml:space="preserve"> </w:t>
      </w:r>
      <w:r w:rsidRPr="004A3F63">
        <w:rPr>
          <w:rFonts w:ascii="Arial" w:hAnsi="Arial" w:cs="Arial"/>
        </w:rPr>
        <w:t>limits</w:t>
      </w:r>
    </w:p>
    <w:p w14:paraId="4BC83158" w14:textId="77777777" w:rsidR="005D6DB7" w:rsidRPr="004A3F63" w:rsidRDefault="005D6DB7" w:rsidP="003A7783">
      <w:pPr>
        <w:pStyle w:val="ListParagraph"/>
        <w:numPr>
          <w:ilvl w:val="0"/>
          <w:numId w:val="153"/>
        </w:numPr>
        <w:spacing w:before="0" w:after="60" w:line="240" w:lineRule="auto"/>
        <w:jc w:val="both"/>
        <w:rPr>
          <w:rFonts w:ascii="Arial" w:hAnsi="Arial" w:cs="Arial"/>
        </w:rPr>
      </w:pPr>
      <w:r w:rsidRPr="004A3F63">
        <w:rPr>
          <w:rFonts w:ascii="Arial" w:hAnsi="Arial" w:cs="Arial"/>
        </w:rPr>
        <w:t>annual maintenance, repair and inspection records are kept for the</w:t>
      </w:r>
      <w:r w:rsidRPr="004A3F63">
        <w:rPr>
          <w:rFonts w:ascii="Arial" w:hAnsi="Arial" w:cs="Arial"/>
          <w:spacing w:val="-4"/>
        </w:rPr>
        <w:t xml:space="preserve"> </w:t>
      </w:r>
      <w:r w:rsidRPr="004A3F63">
        <w:rPr>
          <w:rFonts w:ascii="Arial" w:hAnsi="Arial" w:cs="Arial"/>
        </w:rPr>
        <w:t>crane.</w:t>
      </w:r>
    </w:p>
    <w:p w14:paraId="5A19CCD7" w14:textId="2550C869" w:rsidR="005D6DB7" w:rsidRPr="00A833A8" w:rsidRDefault="005D6DB7" w:rsidP="00A833A8">
      <w:pPr>
        <w:widowControl w:val="0"/>
        <w:numPr>
          <w:ilvl w:val="1"/>
          <w:numId w:val="41"/>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62" w:name="_TOC_250005"/>
      <w:bookmarkStart w:id="363" w:name="_Toc10707671"/>
      <w:bookmarkStart w:id="364" w:name="_Toc109245035"/>
      <w:r w:rsidRPr="00A833A8">
        <w:rPr>
          <w:rFonts w:ascii="Arial" w:eastAsia="Arial" w:hAnsi="Arial" w:cs="Arial"/>
          <w:color w:val="7030A0"/>
          <w:sz w:val="40"/>
          <w:szCs w:val="40"/>
        </w:rPr>
        <w:t xml:space="preserve">Tower crane </w:t>
      </w:r>
      <w:bookmarkEnd w:id="362"/>
      <w:r w:rsidRPr="00A833A8">
        <w:rPr>
          <w:rFonts w:ascii="Arial" w:eastAsia="Arial" w:hAnsi="Arial" w:cs="Arial"/>
          <w:color w:val="7030A0"/>
          <w:sz w:val="40"/>
          <w:szCs w:val="40"/>
        </w:rPr>
        <w:t>repair</w:t>
      </w:r>
      <w:bookmarkEnd w:id="363"/>
      <w:bookmarkEnd w:id="364"/>
    </w:p>
    <w:p w14:paraId="2AD44613" w14:textId="77777777" w:rsidR="005D6DB7" w:rsidRPr="004A3F63" w:rsidRDefault="005D6DB7" w:rsidP="005D6DB7">
      <w:pPr>
        <w:spacing w:before="120" w:after="120" w:line="240" w:lineRule="auto"/>
        <w:rPr>
          <w:rFonts w:ascii="Arial" w:hAnsi="Arial" w:cs="Arial"/>
        </w:rPr>
      </w:pPr>
      <w:r w:rsidRPr="004A3F63">
        <w:rPr>
          <w:rFonts w:ascii="Arial" w:hAnsi="Arial" w:cs="Arial"/>
        </w:rPr>
        <w:t xml:space="preserve">All worn or damaged parts of a crane that constitute a hazard, impair the operation of the crane, or may constitute a hazard before the next routine inspection, are to be repaired or replaced. All repaired or new parts must comply with the crane manufacturer’s recommendations or specifications. Where these are not available, the repaired or new parts must comply with the recommendations of a competent person, taking into account the design requirements of </w:t>
      </w:r>
      <w:r w:rsidRPr="004A3F63">
        <w:rPr>
          <w:rFonts w:ascii="Arial" w:hAnsi="Arial" w:cs="Arial"/>
          <w:i/>
        </w:rPr>
        <w:t xml:space="preserve">AS 1418.4: Cranes, hoists and winches – Tower cranes </w:t>
      </w:r>
      <w:r w:rsidRPr="004A3F63">
        <w:rPr>
          <w:rFonts w:ascii="Arial" w:hAnsi="Arial" w:cs="Arial"/>
        </w:rPr>
        <w:t>or any other relevant technical standard.</w:t>
      </w:r>
      <w:bookmarkStart w:id="365" w:name="_TOC_250004"/>
    </w:p>
    <w:p w14:paraId="2C9104F2" w14:textId="4570099C" w:rsidR="005D6DB7" w:rsidRPr="00A833A8" w:rsidRDefault="005D6DB7" w:rsidP="00AF1096">
      <w:pPr>
        <w:keepNext/>
        <w:widowControl w:val="0"/>
        <w:numPr>
          <w:ilvl w:val="1"/>
          <w:numId w:val="41"/>
        </w:numPr>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66" w:name="_Toc10707672"/>
      <w:bookmarkStart w:id="367" w:name="_Toc109245036"/>
      <w:r w:rsidRPr="00A833A8">
        <w:rPr>
          <w:rFonts w:ascii="Arial" w:eastAsia="Arial" w:hAnsi="Arial" w:cs="Arial"/>
          <w:color w:val="7030A0"/>
          <w:sz w:val="40"/>
          <w:szCs w:val="40"/>
        </w:rPr>
        <w:lastRenderedPageBreak/>
        <w:t xml:space="preserve">Second-hand imported tower </w:t>
      </w:r>
      <w:bookmarkEnd w:id="365"/>
      <w:r w:rsidRPr="00A833A8">
        <w:rPr>
          <w:rFonts w:ascii="Arial" w:eastAsia="Arial" w:hAnsi="Arial" w:cs="Arial"/>
          <w:color w:val="7030A0"/>
          <w:sz w:val="40"/>
          <w:szCs w:val="40"/>
        </w:rPr>
        <w:t>cranes</w:t>
      </w:r>
      <w:bookmarkEnd w:id="366"/>
      <w:bookmarkEnd w:id="367"/>
    </w:p>
    <w:p w14:paraId="52777AAD" w14:textId="77777777" w:rsidR="005D6DB7" w:rsidRPr="004A3F63" w:rsidRDefault="005D6DB7" w:rsidP="005D6DB7">
      <w:pPr>
        <w:spacing w:before="120" w:after="120" w:line="240" w:lineRule="auto"/>
        <w:rPr>
          <w:rFonts w:ascii="Arial" w:hAnsi="Arial" w:cs="Arial"/>
        </w:rPr>
      </w:pPr>
      <w:r w:rsidRPr="004A3F63">
        <w:rPr>
          <w:rFonts w:ascii="Arial" w:hAnsi="Arial" w:cs="Arial"/>
        </w:rPr>
        <w:t>The importance of the maintenance history of second-hand imported tower crane from overseas cannot be underestimated. Before a second-hand imported tower crane can be operated for the first time, the owner of the crane should ensure the crane is subject to inspection by an independent third party (refer to Section 10.3), or a major inspection if the crane is at least 10 years old or there is no documented evidence that shows the crane’s history of use or maintenance records. In addition, where the safety of the crane cannot be verified by documentation, it should be subject to a major inspection overseen by an</w:t>
      </w:r>
      <w:r w:rsidRPr="004A3F63">
        <w:rPr>
          <w:rFonts w:ascii="Arial" w:hAnsi="Arial" w:cs="Arial"/>
          <w:spacing w:val="-13"/>
        </w:rPr>
        <w:t xml:space="preserve"> </w:t>
      </w:r>
      <w:r w:rsidRPr="004A3F63">
        <w:rPr>
          <w:rFonts w:ascii="Arial" w:hAnsi="Arial" w:cs="Arial"/>
        </w:rPr>
        <w:t>engineer.</w:t>
      </w:r>
    </w:p>
    <w:p w14:paraId="4CAA129E" w14:textId="77777777" w:rsidR="005D6DB7" w:rsidRPr="004A3F63" w:rsidRDefault="005D6DB7" w:rsidP="005D6DB7">
      <w:pPr>
        <w:spacing w:before="120" w:after="120" w:line="240" w:lineRule="auto"/>
        <w:rPr>
          <w:rFonts w:ascii="Arial" w:hAnsi="Arial" w:cs="Arial"/>
        </w:rPr>
        <w:sectPr w:rsidR="005D6DB7" w:rsidRPr="004A3F63" w:rsidSect="00F1308A">
          <w:pgSz w:w="11910" w:h="16840"/>
          <w:pgMar w:top="1360" w:right="580" w:bottom="840" w:left="880" w:header="0" w:footer="567" w:gutter="0"/>
          <w:cols w:space="720"/>
          <w:docGrid w:linePitch="299"/>
        </w:sectPr>
      </w:pPr>
    </w:p>
    <w:p w14:paraId="33991416" w14:textId="4B634C61" w:rsidR="005D6DB7" w:rsidRPr="00A833A8" w:rsidRDefault="005D6DB7" w:rsidP="00AF1096">
      <w:pPr>
        <w:widowControl w:val="0"/>
        <w:tabs>
          <w:tab w:val="left" w:pos="709"/>
        </w:tabs>
        <w:autoSpaceDE w:val="0"/>
        <w:autoSpaceDN w:val="0"/>
        <w:spacing w:before="61" w:after="240" w:line="240" w:lineRule="auto"/>
        <w:ind w:left="709" w:hanging="720"/>
        <w:outlineLvl w:val="0"/>
        <w:rPr>
          <w:rFonts w:ascii="Arial" w:eastAsia="Arial" w:hAnsi="Arial" w:cs="Arial"/>
          <w:color w:val="222A35" w:themeColor="text2" w:themeShade="80"/>
          <w:sz w:val="52"/>
          <w:szCs w:val="52"/>
        </w:rPr>
      </w:pPr>
      <w:bookmarkStart w:id="368" w:name="_Ref9321793"/>
      <w:bookmarkStart w:id="369" w:name="_Toc10707673"/>
      <w:bookmarkStart w:id="370" w:name="_Toc109245037"/>
      <w:r w:rsidRPr="00A833A8">
        <w:rPr>
          <w:rFonts w:ascii="Arial" w:eastAsia="Arial" w:hAnsi="Arial" w:cs="Arial"/>
          <w:color w:val="222A35" w:themeColor="text2" w:themeShade="80"/>
          <w:sz w:val="52"/>
          <w:szCs w:val="52"/>
        </w:rPr>
        <w:lastRenderedPageBreak/>
        <w:t>Appendix 1: Dictionary</w:t>
      </w:r>
      <w:bookmarkEnd w:id="368"/>
      <w:bookmarkEnd w:id="369"/>
      <w:bookmarkEnd w:id="370"/>
    </w:p>
    <w:p w14:paraId="12A45DEC" w14:textId="77777777" w:rsidR="005D6DB7" w:rsidRPr="004A3F63" w:rsidRDefault="005D6DB7" w:rsidP="005D6DB7">
      <w:pPr>
        <w:spacing w:before="120" w:after="120" w:line="240" w:lineRule="auto"/>
        <w:rPr>
          <w:rFonts w:ascii="Arial" w:hAnsi="Arial" w:cs="Arial"/>
        </w:rPr>
      </w:pPr>
      <w:r w:rsidRPr="004A3F63">
        <w:rPr>
          <w:rFonts w:ascii="Arial" w:hAnsi="Arial" w:cs="Arial"/>
          <w:b/>
        </w:rPr>
        <w:t xml:space="preserve">‘Anemometer’ </w:t>
      </w:r>
      <w:r w:rsidRPr="004A3F63">
        <w:rPr>
          <w:rFonts w:ascii="Arial" w:hAnsi="Arial" w:cs="Arial"/>
        </w:rPr>
        <w:t>means an instrument for measuring wind speed.</w:t>
      </w:r>
    </w:p>
    <w:p w14:paraId="46B3D69D"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‘Common plant’ </w:t>
      </w:r>
      <w:r w:rsidRPr="00906D89">
        <w:rPr>
          <w:rFonts w:ascii="Arial" w:hAnsi="Arial" w:cs="Arial"/>
          <w:szCs w:val="22"/>
        </w:rPr>
        <w:t>means plant provided by the principal contractor for use by any person at the workplace for a purpose other than discharging a work health and safety duty. For example, tower cranes may be provided for the use of all persons at the workplace as common plant.</w:t>
      </w:r>
    </w:p>
    <w:p w14:paraId="7C3D217E" w14:textId="77777777" w:rsidR="005D6DB7" w:rsidRPr="00906D89" w:rsidRDefault="005D6DB7" w:rsidP="005D6DB7">
      <w:pPr>
        <w:spacing w:before="120" w:after="120" w:line="240" w:lineRule="auto"/>
        <w:rPr>
          <w:rFonts w:ascii="Arial" w:hAnsi="Arial" w:cs="Arial"/>
          <w:b/>
          <w:szCs w:val="22"/>
        </w:rPr>
      </w:pPr>
      <w:r w:rsidRPr="00906D89">
        <w:rPr>
          <w:rFonts w:ascii="Arial" w:hAnsi="Arial" w:cs="Arial"/>
          <w:b/>
          <w:szCs w:val="22"/>
        </w:rPr>
        <w:t>‘Competent person’</w:t>
      </w:r>
    </w:p>
    <w:p w14:paraId="503AE485" w14:textId="163957A3" w:rsidR="005D6DB7" w:rsidRPr="00906D89" w:rsidRDefault="005D6DB7" w:rsidP="005D6DB7">
      <w:pPr>
        <w:spacing w:before="120" w:after="120" w:line="240" w:lineRule="auto"/>
        <w:rPr>
          <w:rFonts w:ascii="Arial" w:hAnsi="Arial" w:cs="Arial"/>
          <w:szCs w:val="22"/>
        </w:rPr>
      </w:pPr>
      <w:r w:rsidRPr="00906D89">
        <w:rPr>
          <w:rFonts w:ascii="Arial" w:hAnsi="Arial" w:cs="Arial"/>
          <w:szCs w:val="22"/>
        </w:rPr>
        <w:t xml:space="preserve">For the purpose of conducting major inspections under Section </w:t>
      </w:r>
      <w:r w:rsidRPr="00906D89">
        <w:rPr>
          <w:rFonts w:ascii="Arial" w:hAnsi="Arial" w:cs="Arial"/>
          <w:color w:val="2E74B5" w:themeColor="accent1" w:themeShade="BF"/>
          <w:szCs w:val="22"/>
          <w:u w:val="single"/>
        </w:rPr>
        <w:fldChar w:fldCharType="begin"/>
      </w:r>
      <w:r w:rsidRPr="00906D89">
        <w:rPr>
          <w:rFonts w:ascii="Arial" w:hAnsi="Arial" w:cs="Arial"/>
          <w:color w:val="2E74B5" w:themeColor="accent1" w:themeShade="BF"/>
          <w:szCs w:val="22"/>
          <w:u w:val="single"/>
        </w:rPr>
        <w:instrText xml:space="preserve"> REF _Ref9322264 \w \h </w:instrText>
      </w:r>
      <w:r w:rsidR="004A3F63" w:rsidRPr="00906D89">
        <w:rPr>
          <w:rFonts w:ascii="Arial" w:hAnsi="Arial" w:cs="Arial"/>
          <w:color w:val="2E74B5" w:themeColor="accent1" w:themeShade="BF"/>
          <w:szCs w:val="22"/>
          <w:u w:val="single"/>
        </w:rPr>
        <w:instrText xml:space="preserve"> \* MERGEFORMAT </w:instrText>
      </w:r>
      <w:r w:rsidRPr="00906D89">
        <w:rPr>
          <w:rFonts w:ascii="Arial" w:hAnsi="Arial" w:cs="Arial"/>
          <w:color w:val="2E74B5" w:themeColor="accent1" w:themeShade="BF"/>
          <w:szCs w:val="22"/>
          <w:u w:val="single"/>
        </w:rPr>
      </w:r>
      <w:r w:rsidRPr="00906D89">
        <w:rPr>
          <w:rFonts w:ascii="Arial" w:hAnsi="Arial" w:cs="Arial"/>
          <w:color w:val="2E74B5" w:themeColor="accent1" w:themeShade="BF"/>
          <w:szCs w:val="22"/>
          <w:u w:val="single"/>
        </w:rPr>
        <w:fldChar w:fldCharType="separate"/>
      </w:r>
      <w:r w:rsidR="004864B0">
        <w:rPr>
          <w:rFonts w:ascii="Arial" w:hAnsi="Arial" w:cs="Arial"/>
          <w:color w:val="2E74B5" w:themeColor="accent1" w:themeShade="BF"/>
          <w:szCs w:val="22"/>
          <w:u w:val="single"/>
        </w:rPr>
        <w:t>10.7</w:t>
      </w:r>
      <w:r w:rsidRPr="00906D89">
        <w:rPr>
          <w:rFonts w:ascii="Arial" w:hAnsi="Arial" w:cs="Arial"/>
          <w:color w:val="2E74B5" w:themeColor="accent1" w:themeShade="BF"/>
          <w:szCs w:val="22"/>
          <w:u w:val="single"/>
        </w:rPr>
        <w:fldChar w:fldCharType="end"/>
      </w:r>
      <w:r w:rsidRPr="00906D89">
        <w:rPr>
          <w:rFonts w:ascii="Arial" w:hAnsi="Arial" w:cs="Arial"/>
          <w:szCs w:val="22"/>
        </w:rPr>
        <w:t>: means a person who either—</w:t>
      </w:r>
    </w:p>
    <w:p w14:paraId="7E5DA4FE"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has the skills, qualifications, competence and experience to inspect the plant; and is registered under a law that provides for the registration of professional engineers; or</w:t>
      </w:r>
    </w:p>
    <w:p w14:paraId="698FACF1"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is determined by the regulator to be a competent person. For all other references in the</w:t>
      </w:r>
      <w:r w:rsidRPr="00906D89">
        <w:rPr>
          <w:rFonts w:ascii="Arial" w:hAnsi="Arial" w:cs="Arial"/>
          <w:spacing w:val="-5"/>
          <w:szCs w:val="22"/>
        </w:rPr>
        <w:t xml:space="preserve"> </w:t>
      </w:r>
      <w:r w:rsidRPr="00906D89">
        <w:rPr>
          <w:rFonts w:ascii="Arial" w:hAnsi="Arial" w:cs="Arial"/>
          <w:szCs w:val="22"/>
        </w:rPr>
        <w:t>code:</w:t>
      </w:r>
    </w:p>
    <w:p w14:paraId="47EA7F61"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means a person who—</w:t>
      </w:r>
    </w:p>
    <w:p w14:paraId="0A258050"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has acquired through training, qualification or experience the knowledge and skills to carry out the</w:t>
      </w:r>
      <w:r w:rsidRPr="00906D89">
        <w:rPr>
          <w:rFonts w:ascii="Arial" w:hAnsi="Arial" w:cs="Arial"/>
          <w:spacing w:val="-2"/>
          <w:szCs w:val="22"/>
        </w:rPr>
        <w:t xml:space="preserve"> </w:t>
      </w:r>
      <w:r w:rsidRPr="00906D89">
        <w:rPr>
          <w:rFonts w:ascii="Arial" w:hAnsi="Arial" w:cs="Arial"/>
          <w:szCs w:val="22"/>
        </w:rPr>
        <w:t>task.</w:t>
      </w:r>
    </w:p>
    <w:p w14:paraId="5BB828E5"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‘Dedicated radio frequency’ </w:t>
      </w:r>
      <w:r w:rsidRPr="00906D89">
        <w:rPr>
          <w:rFonts w:ascii="Arial" w:hAnsi="Arial" w:cs="Arial"/>
          <w:szCs w:val="22"/>
        </w:rPr>
        <w:t>means a specific radio frequency that has been provided by the Spectrum Management Agency.</w:t>
      </w:r>
    </w:p>
    <w:p w14:paraId="4305BCFF"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‘Design verification statement’ </w:t>
      </w:r>
      <w:r w:rsidRPr="00906D89">
        <w:rPr>
          <w:rFonts w:ascii="Arial" w:hAnsi="Arial" w:cs="Arial"/>
          <w:szCs w:val="22"/>
        </w:rPr>
        <w:t>means a statement that—</w:t>
      </w:r>
    </w:p>
    <w:p w14:paraId="4E305A61"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is written and signed by a person who is eligible to be a design verifier for the</w:t>
      </w:r>
      <w:r w:rsidRPr="00906D89">
        <w:rPr>
          <w:rFonts w:ascii="Arial" w:hAnsi="Arial" w:cs="Arial"/>
          <w:spacing w:val="-13"/>
          <w:szCs w:val="22"/>
        </w:rPr>
        <w:t xml:space="preserve"> </w:t>
      </w:r>
      <w:r w:rsidRPr="00906D89">
        <w:rPr>
          <w:rFonts w:ascii="Arial" w:hAnsi="Arial" w:cs="Arial"/>
          <w:szCs w:val="22"/>
        </w:rPr>
        <w:t>design</w:t>
      </w:r>
    </w:p>
    <w:p w14:paraId="3008099D"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states that the design was produced in accordance with published technical standards or engineering principles specified in the</w:t>
      </w:r>
      <w:r w:rsidRPr="00906D89">
        <w:rPr>
          <w:rFonts w:ascii="Arial" w:hAnsi="Arial" w:cs="Arial"/>
          <w:spacing w:val="-4"/>
          <w:szCs w:val="22"/>
        </w:rPr>
        <w:t xml:space="preserve"> </w:t>
      </w:r>
      <w:r w:rsidRPr="00906D89">
        <w:rPr>
          <w:rFonts w:ascii="Arial" w:hAnsi="Arial" w:cs="Arial"/>
          <w:szCs w:val="22"/>
        </w:rPr>
        <w:t>statement</w:t>
      </w:r>
    </w:p>
    <w:p w14:paraId="3F65A5BA"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includes—</w:t>
      </w:r>
    </w:p>
    <w:p w14:paraId="3993944E"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the name, business address and qualifications (if applicable) of the design verifier; and</w:t>
      </w:r>
    </w:p>
    <w:p w14:paraId="6DAD55F7"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if applicable, the name and business address of the organisation for which the design verifier</w:t>
      </w:r>
      <w:r w:rsidRPr="00906D89">
        <w:rPr>
          <w:rFonts w:ascii="Arial" w:hAnsi="Arial" w:cs="Arial"/>
          <w:spacing w:val="-2"/>
          <w:szCs w:val="22"/>
        </w:rPr>
        <w:t xml:space="preserve"> </w:t>
      </w:r>
      <w:r w:rsidRPr="00906D89">
        <w:rPr>
          <w:rFonts w:ascii="Arial" w:hAnsi="Arial" w:cs="Arial"/>
          <w:szCs w:val="22"/>
        </w:rPr>
        <w:t>works.</w:t>
      </w:r>
    </w:p>
    <w:p w14:paraId="2DC7D892"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‘Design verifier’ </w:t>
      </w:r>
      <w:r w:rsidRPr="00906D89">
        <w:rPr>
          <w:rFonts w:ascii="Arial" w:hAnsi="Arial" w:cs="Arial"/>
          <w:szCs w:val="22"/>
        </w:rPr>
        <w:t>for a design of plant, means a person who has the skills, qualifications, competence and experience to design the plant or verify the design.</w:t>
      </w:r>
    </w:p>
    <w:p w14:paraId="66CC2BFC"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‘Engineer’, </w:t>
      </w:r>
      <w:r w:rsidRPr="00906D89">
        <w:rPr>
          <w:rFonts w:ascii="Arial" w:hAnsi="Arial" w:cs="Arial"/>
          <w:szCs w:val="22"/>
        </w:rPr>
        <w:t>in relation to the performance of a task means a person who─</w:t>
      </w:r>
    </w:p>
    <w:p w14:paraId="41C03F4F" w14:textId="77777777" w:rsidR="005D6DB7" w:rsidRPr="00906D89" w:rsidRDefault="005D6DB7" w:rsidP="005D6DB7">
      <w:pPr>
        <w:spacing w:before="0" w:after="60" w:line="240" w:lineRule="auto"/>
        <w:ind w:left="709" w:hanging="283"/>
        <w:jc w:val="both"/>
        <w:rPr>
          <w:rFonts w:ascii="Arial" w:hAnsi="Arial" w:cs="Arial"/>
          <w:i/>
          <w:szCs w:val="22"/>
        </w:rPr>
      </w:pPr>
      <w:r w:rsidRPr="00906D89">
        <w:rPr>
          <w:rFonts w:ascii="Arial" w:hAnsi="Arial" w:cs="Arial"/>
          <w:szCs w:val="22"/>
        </w:rPr>
        <w:t xml:space="preserve">is a registered professional engineer </w:t>
      </w:r>
    </w:p>
    <w:p w14:paraId="07498E99"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is competent to perform the</w:t>
      </w:r>
      <w:r w:rsidRPr="00906D89">
        <w:rPr>
          <w:rFonts w:ascii="Arial" w:hAnsi="Arial" w:cs="Arial"/>
          <w:spacing w:val="-3"/>
          <w:szCs w:val="22"/>
        </w:rPr>
        <w:t xml:space="preserve"> </w:t>
      </w:r>
      <w:r w:rsidRPr="00906D89">
        <w:rPr>
          <w:rFonts w:ascii="Arial" w:hAnsi="Arial" w:cs="Arial"/>
          <w:szCs w:val="22"/>
        </w:rPr>
        <w:t>task.</w:t>
      </w:r>
    </w:p>
    <w:p w14:paraId="2BF02F57"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szCs w:val="22"/>
        </w:rPr>
        <w:t xml:space="preserve">A person must not carry out professional engineering services in the Australian Capital Territory unless they are a registered professional engineer.  </w:t>
      </w:r>
    </w:p>
    <w:p w14:paraId="3854F971"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‘Engineering principles’ </w:t>
      </w:r>
      <w:r w:rsidRPr="00906D89">
        <w:rPr>
          <w:rFonts w:ascii="Arial" w:hAnsi="Arial" w:cs="Arial"/>
          <w:szCs w:val="22"/>
        </w:rPr>
        <w:t>means principles stated or outlined in an engineering, mathematical or scientific text, relevant to safe plant design, commonly used in professional engineering practice.</w:t>
      </w:r>
    </w:p>
    <w:p w14:paraId="2EF23FEA"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‘Fail-safe’ </w:t>
      </w:r>
      <w:r w:rsidRPr="00906D89">
        <w:rPr>
          <w:rFonts w:ascii="Arial" w:hAnsi="Arial" w:cs="Arial"/>
          <w:szCs w:val="22"/>
        </w:rPr>
        <w:t>means that when partial or total failure of plant occurs, the plant fails in a manner which leaves the plant in a safe condition and which does not introduce any additional condition which is unsafe.</w:t>
      </w:r>
    </w:p>
    <w:p w14:paraId="1E8AC203"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‘Independent third party’</w:t>
      </w:r>
      <w:r w:rsidRPr="00906D89">
        <w:rPr>
          <w:rFonts w:ascii="Arial" w:hAnsi="Arial" w:cs="Arial"/>
          <w:szCs w:val="22"/>
        </w:rPr>
        <w:t>, for the purpose of conducting pre-erection inspections and tests under Section 10.3.2 and conducting commissioning inspections and tests under Section 10.3.3, is a person</w:t>
      </w:r>
      <w:r w:rsidRPr="00906D89">
        <w:rPr>
          <w:rFonts w:ascii="Arial" w:hAnsi="Arial" w:cs="Arial"/>
          <w:spacing w:val="-3"/>
          <w:szCs w:val="22"/>
        </w:rPr>
        <w:t xml:space="preserve"> </w:t>
      </w:r>
      <w:r w:rsidRPr="00906D89">
        <w:rPr>
          <w:rFonts w:ascii="Arial" w:hAnsi="Arial" w:cs="Arial"/>
          <w:szCs w:val="22"/>
        </w:rPr>
        <w:t>who:</w:t>
      </w:r>
    </w:p>
    <w:p w14:paraId="4C41A3F0"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has acquired through training, qualification or experience the knowledge and skills to carry out the task</w:t>
      </w:r>
    </w:p>
    <w:p w14:paraId="0D3B0688" w14:textId="77777777" w:rsidR="005D6DB7" w:rsidRPr="00906D89" w:rsidRDefault="005D6DB7" w:rsidP="005D6DB7">
      <w:pPr>
        <w:spacing w:before="0" w:after="60" w:line="240" w:lineRule="auto"/>
        <w:ind w:left="709" w:hanging="283"/>
        <w:jc w:val="both"/>
        <w:rPr>
          <w:rFonts w:ascii="Arial" w:hAnsi="Arial" w:cs="Arial"/>
          <w:szCs w:val="22"/>
        </w:rPr>
      </w:pPr>
      <w:r w:rsidRPr="00906D89">
        <w:rPr>
          <w:rFonts w:ascii="Arial" w:hAnsi="Arial" w:cs="Arial"/>
          <w:szCs w:val="22"/>
        </w:rPr>
        <w:t>is not associated with the ongoing general repair and maintenance of a particular crane (whether directly or indirectly or through an associated company, including companies who hire or lease a</w:t>
      </w:r>
      <w:r w:rsidRPr="00906D89">
        <w:rPr>
          <w:rFonts w:ascii="Arial" w:hAnsi="Arial" w:cs="Arial"/>
          <w:spacing w:val="-2"/>
          <w:szCs w:val="22"/>
        </w:rPr>
        <w:t xml:space="preserve"> </w:t>
      </w:r>
      <w:r w:rsidRPr="00906D89">
        <w:rPr>
          <w:rFonts w:ascii="Arial" w:hAnsi="Arial" w:cs="Arial"/>
          <w:szCs w:val="22"/>
        </w:rPr>
        <w:t>crane).</w:t>
      </w:r>
    </w:p>
    <w:p w14:paraId="2C7648CE"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‘Load chart’ </w:t>
      </w:r>
      <w:r w:rsidRPr="00906D89">
        <w:rPr>
          <w:rFonts w:ascii="Arial" w:hAnsi="Arial" w:cs="Arial"/>
          <w:szCs w:val="22"/>
        </w:rPr>
        <w:t>means a notice supplied by the crane manufacturer that is fitted on a crane and specifying the rated capacities as supplied by the manufacturer.</w:t>
      </w:r>
    </w:p>
    <w:p w14:paraId="50D3BF8E"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‘Reliability level’ </w:t>
      </w:r>
      <w:r w:rsidRPr="00906D89">
        <w:rPr>
          <w:rFonts w:ascii="Arial" w:hAnsi="Arial" w:cs="Arial"/>
          <w:szCs w:val="22"/>
        </w:rPr>
        <w:t xml:space="preserve">means a category of reliability covered in </w:t>
      </w:r>
      <w:r w:rsidRPr="00906D89">
        <w:rPr>
          <w:rFonts w:ascii="Arial" w:hAnsi="Arial" w:cs="Arial"/>
          <w:i/>
          <w:szCs w:val="22"/>
        </w:rPr>
        <w:t>AS 4024: Safety of machinery</w:t>
      </w:r>
      <w:r w:rsidRPr="00906D89">
        <w:rPr>
          <w:rFonts w:ascii="Arial" w:hAnsi="Arial" w:cs="Arial"/>
          <w:szCs w:val="22"/>
        </w:rPr>
        <w:t xml:space="preserve">, and is a measure of the ability of the safety-related control circuit to provide a safety mechanism (e.g. electronic cut-off of power) even if the safety circuit itself is damaged. For example, a category 4 safety-related control </w:t>
      </w:r>
      <w:r w:rsidRPr="00906D89">
        <w:rPr>
          <w:rFonts w:ascii="Arial" w:hAnsi="Arial" w:cs="Arial"/>
          <w:szCs w:val="22"/>
        </w:rPr>
        <w:lastRenderedPageBreak/>
        <w:t>circuit must either bring the crane motion to a safe condition after the occurrence of the first fault or, in the event of additional foreseeable faults, must not cause the designed safety function of the control circuit to be lost.</w:t>
      </w:r>
    </w:p>
    <w:p w14:paraId="666897AE"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‘Representational drawing’ </w:t>
      </w:r>
      <w:r w:rsidRPr="00906D89">
        <w:rPr>
          <w:rFonts w:ascii="Arial" w:hAnsi="Arial" w:cs="Arial"/>
          <w:szCs w:val="22"/>
        </w:rPr>
        <w:t>means a general arrangement drawing showing leading dimensions and material specifications.</w:t>
      </w:r>
    </w:p>
    <w:p w14:paraId="558FDA08" w14:textId="77777777" w:rsidR="005D6DB7" w:rsidRPr="00906D89" w:rsidRDefault="005D6DB7" w:rsidP="005D6DB7">
      <w:pPr>
        <w:spacing w:before="120" w:after="120" w:line="240" w:lineRule="auto"/>
        <w:rPr>
          <w:rFonts w:ascii="Arial" w:hAnsi="Arial" w:cs="Arial"/>
          <w:szCs w:val="22"/>
        </w:rPr>
      </w:pPr>
      <w:r w:rsidRPr="00906D89">
        <w:rPr>
          <w:rFonts w:ascii="Arial" w:hAnsi="Arial" w:cs="Arial"/>
          <w:b/>
          <w:szCs w:val="22"/>
        </w:rPr>
        <w:t xml:space="preserve">‘Safety integrity level’ (SIL) </w:t>
      </w:r>
      <w:r w:rsidRPr="00906D89">
        <w:rPr>
          <w:rFonts w:ascii="Arial" w:hAnsi="Arial" w:cs="Arial"/>
          <w:szCs w:val="22"/>
        </w:rPr>
        <w:t xml:space="preserve">means a safety integrity level covered in </w:t>
      </w:r>
      <w:r w:rsidRPr="00906D89">
        <w:rPr>
          <w:rFonts w:ascii="Arial" w:hAnsi="Arial" w:cs="Arial"/>
          <w:i/>
          <w:szCs w:val="22"/>
        </w:rPr>
        <w:t>AS 61508: Functional safety of electrical/electronic/programmable electronic safety-related systems</w:t>
      </w:r>
      <w:r w:rsidRPr="00906D89">
        <w:rPr>
          <w:rFonts w:ascii="Arial" w:hAnsi="Arial" w:cs="Arial"/>
          <w:szCs w:val="22"/>
        </w:rPr>
        <w:t xml:space="preserve">, and is used where a control circuit employs programmable electronics. For example, a SIL 3 microprocessor-based system will provide an equivalent level of reliability to Category 4 under </w:t>
      </w:r>
      <w:r w:rsidRPr="00906D89">
        <w:rPr>
          <w:rFonts w:ascii="Arial" w:hAnsi="Arial" w:cs="Arial"/>
          <w:i/>
          <w:szCs w:val="22"/>
        </w:rPr>
        <w:t>AS 4024: Safety of machinery</w:t>
      </w:r>
      <w:r w:rsidRPr="00906D89">
        <w:rPr>
          <w:rFonts w:ascii="Arial" w:hAnsi="Arial" w:cs="Arial"/>
          <w:szCs w:val="22"/>
        </w:rPr>
        <w:t>, however due to the complexity of the circuits involved in programmable electronics, the SIL is determined based on the probability of component failure, software errors and external influences rather than foreseeable fault conditions.</w:t>
      </w:r>
    </w:p>
    <w:p w14:paraId="0AAC4D5C" w14:textId="77777777" w:rsidR="005D6DB7" w:rsidRPr="004A3F63" w:rsidRDefault="005D6DB7" w:rsidP="005D6DB7">
      <w:pPr>
        <w:spacing w:before="120" w:after="120" w:line="240" w:lineRule="auto"/>
        <w:rPr>
          <w:rFonts w:ascii="Arial" w:hAnsi="Arial" w:cs="Arial"/>
        </w:rPr>
      </w:pPr>
      <w:r w:rsidRPr="004A3F63">
        <w:rPr>
          <w:rFonts w:ascii="Arial" w:hAnsi="Arial" w:cs="Arial"/>
          <w:b/>
        </w:rPr>
        <w:t xml:space="preserve">‘Stabilising moment’ </w:t>
      </w:r>
      <w:r w:rsidRPr="004A3F63">
        <w:rPr>
          <w:rFonts w:ascii="Arial" w:hAnsi="Arial" w:cs="Arial"/>
        </w:rPr>
        <w:t>is the moment that tends to keep the crane upright. Overturning moment is the moment that tends to tip the crane over. When the overturning moment exceeds the stabilising moment, the crane will overturn. ‘Moment’ is the engineering calculation of force multiplied by the perpendicular distance between the force and the turning</w:t>
      </w:r>
      <w:r w:rsidRPr="004A3F63">
        <w:rPr>
          <w:rFonts w:ascii="Arial" w:hAnsi="Arial" w:cs="Arial"/>
          <w:spacing w:val="-10"/>
        </w:rPr>
        <w:t xml:space="preserve"> </w:t>
      </w:r>
      <w:r w:rsidRPr="004A3F63">
        <w:rPr>
          <w:rFonts w:ascii="Arial" w:hAnsi="Arial" w:cs="Arial"/>
        </w:rPr>
        <w:t>point.</w:t>
      </w:r>
    </w:p>
    <w:p w14:paraId="0F207DD8" w14:textId="77777777" w:rsidR="005D6DB7" w:rsidRPr="004A3F63" w:rsidRDefault="005D6DB7" w:rsidP="005D6DB7">
      <w:pPr>
        <w:spacing w:line="240" w:lineRule="auto"/>
        <w:rPr>
          <w:rFonts w:ascii="Arial" w:hAnsi="Arial" w:cs="Arial"/>
        </w:rPr>
      </w:pPr>
      <w:r w:rsidRPr="004A3F63">
        <w:rPr>
          <w:rFonts w:ascii="Arial" w:hAnsi="Arial" w:cs="Arial"/>
          <w:b/>
        </w:rPr>
        <w:t xml:space="preserve">‘Technical standard’ </w:t>
      </w:r>
      <w:r w:rsidRPr="004A3F63">
        <w:rPr>
          <w:rFonts w:ascii="Arial" w:hAnsi="Arial" w:cs="Arial"/>
        </w:rPr>
        <w:t>for a design of plant, means a standard published by either:</w:t>
      </w:r>
    </w:p>
    <w:p w14:paraId="6C887C84" w14:textId="77777777" w:rsidR="005D6DB7" w:rsidRPr="004A3F63" w:rsidRDefault="005D6DB7" w:rsidP="003A7783">
      <w:pPr>
        <w:numPr>
          <w:ilvl w:val="0"/>
          <w:numId w:val="33"/>
        </w:numPr>
        <w:spacing w:before="0" w:after="60" w:line="240" w:lineRule="auto"/>
        <w:jc w:val="both"/>
        <w:rPr>
          <w:rFonts w:ascii="Arial" w:hAnsi="Arial" w:cs="Arial"/>
        </w:rPr>
      </w:pPr>
      <w:r w:rsidRPr="004A3F63">
        <w:rPr>
          <w:rFonts w:ascii="Arial" w:hAnsi="Arial" w:cs="Arial"/>
        </w:rPr>
        <w:t>Standards</w:t>
      </w:r>
      <w:r w:rsidRPr="004A3F63">
        <w:rPr>
          <w:rFonts w:ascii="Arial" w:hAnsi="Arial" w:cs="Arial"/>
          <w:spacing w:val="-3"/>
        </w:rPr>
        <w:t xml:space="preserve"> </w:t>
      </w:r>
      <w:r w:rsidRPr="004A3F63">
        <w:rPr>
          <w:rFonts w:ascii="Arial" w:hAnsi="Arial" w:cs="Arial"/>
        </w:rPr>
        <w:t>Australia</w:t>
      </w:r>
    </w:p>
    <w:p w14:paraId="4B1DC4DF" w14:textId="77777777" w:rsidR="005D6DB7" w:rsidRPr="004A3F63" w:rsidRDefault="005D6DB7" w:rsidP="003A7783">
      <w:pPr>
        <w:numPr>
          <w:ilvl w:val="0"/>
          <w:numId w:val="33"/>
        </w:numPr>
        <w:spacing w:before="0" w:after="60" w:line="240" w:lineRule="auto"/>
        <w:jc w:val="both"/>
        <w:rPr>
          <w:rFonts w:ascii="Arial" w:hAnsi="Arial" w:cs="Arial"/>
        </w:rPr>
      </w:pPr>
      <w:r w:rsidRPr="004A3F63">
        <w:rPr>
          <w:rFonts w:ascii="Arial" w:hAnsi="Arial" w:cs="Arial"/>
        </w:rPr>
        <w:t>another organisation that publishes standard(s) about the design of</w:t>
      </w:r>
      <w:r w:rsidRPr="004A3F63">
        <w:rPr>
          <w:rFonts w:ascii="Arial" w:hAnsi="Arial" w:cs="Arial"/>
          <w:spacing w:val="-10"/>
        </w:rPr>
        <w:t xml:space="preserve"> </w:t>
      </w:r>
      <w:r w:rsidRPr="004A3F63">
        <w:rPr>
          <w:rFonts w:ascii="Arial" w:hAnsi="Arial" w:cs="Arial"/>
        </w:rPr>
        <w:t>plant.</w:t>
      </w:r>
    </w:p>
    <w:p w14:paraId="50166EA9" w14:textId="77777777" w:rsidR="005D6DB7" w:rsidRPr="004A3F63" w:rsidRDefault="005D6DB7" w:rsidP="005D6DB7">
      <w:pPr>
        <w:spacing w:before="120" w:after="120" w:line="240" w:lineRule="auto"/>
        <w:rPr>
          <w:rFonts w:ascii="Arial" w:hAnsi="Arial" w:cs="Arial"/>
        </w:rPr>
      </w:pPr>
      <w:r w:rsidRPr="004A3F63">
        <w:rPr>
          <w:rFonts w:ascii="Arial" w:hAnsi="Arial" w:cs="Arial"/>
        </w:rPr>
        <w:t>Examples of paragraph (c):</w:t>
      </w:r>
    </w:p>
    <w:p w14:paraId="07A02676" w14:textId="77777777" w:rsidR="005D6DB7" w:rsidRPr="004A3F63" w:rsidRDefault="005D6DB7" w:rsidP="003A7783">
      <w:pPr>
        <w:numPr>
          <w:ilvl w:val="0"/>
          <w:numId w:val="40"/>
        </w:numPr>
        <w:spacing w:before="0" w:after="60" w:line="240" w:lineRule="auto"/>
        <w:ind w:left="709" w:hanging="283"/>
        <w:jc w:val="both"/>
        <w:rPr>
          <w:rFonts w:ascii="Arial" w:hAnsi="Arial" w:cs="Arial"/>
        </w:rPr>
      </w:pPr>
      <w:r w:rsidRPr="004A3F63">
        <w:rPr>
          <w:rFonts w:ascii="Arial" w:hAnsi="Arial" w:cs="Arial"/>
        </w:rPr>
        <w:t>American National Standards</w:t>
      </w:r>
      <w:r w:rsidRPr="004A3F63">
        <w:rPr>
          <w:rFonts w:ascii="Arial" w:hAnsi="Arial" w:cs="Arial"/>
          <w:spacing w:val="-1"/>
        </w:rPr>
        <w:t xml:space="preserve"> </w:t>
      </w:r>
      <w:r w:rsidRPr="004A3F63">
        <w:rPr>
          <w:rFonts w:ascii="Arial" w:hAnsi="Arial" w:cs="Arial"/>
        </w:rPr>
        <w:t>Institute.</w:t>
      </w:r>
    </w:p>
    <w:p w14:paraId="25F020E9" w14:textId="77777777" w:rsidR="005D6DB7" w:rsidRPr="004A3F63" w:rsidRDefault="005D6DB7" w:rsidP="003A7783">
      <w:pPr>
        <w:numPr>
          <w:ilvl w:val="0"/>
          <w:numId w:val="40"/>
        </w:numPr>
        <w:spacing w:before="0" w:after="60" w:line="240" w:lineRule="auto"/>
        <w:ind w:left="709" w:hanging="283"/>
        <w:jc w:val="both"/>
        <w:rPr>
          <w:rFonts w:ascii="Arial" w:hAnsi="Arial" w:cs="Arial"/>
        </w:rPr>
      </w:pPr>
      <w:r w:rsidRPr="004A3F63">
        <w:rPr>
          <w:rFonts w:ascii="Arial" w:hAnsi="Arial" w:cs="Arial"/>
        </w:rPr>
        <w:t>American Society of Mechanical</w:t>
      </w:r>
      <w:r w:rsidRPr="004A3F63">
        <w:rPr>
          <w:rFonts w:ascii="Arial" w:hAnsi="Arial" w:cs="Arial"/>
          <w:spacing w:val="-1"/>
        </w:rPr>
        <w:t xml:space="preserve"> </w:t>
      </w:r>
      <w:r w:rsidRPr="004A3F63">
        <w:rPr>
          <w:rFonts w:ascii="Arial" w:hAnsi="Arial" w:cs="Arial"/>
        </w:rPr>
        <w:t>Engineers.</w:t>
      </w:r>
    </w:p>
    <w:p w14:paraId="082B4C49" w14:textId="77777777" w:rsidR="005D6DB7" w:rsidRPr="004A3F63" w:rsidRDefault="005D6DB7" w:rsidP="003A7783">
      <w:pPr>
        <w:numPr>
          <w:ilvl w:val="0"/>
          <w:numId w:val="40"/>
        </w:numPr>
        <w:spacing w:before="0" w:after="60" w:line="240" w:lineRule="auto"/>
        <w:ind w:left="709" w:hanging="283"/>
        <w:jc w:val="both"/>
        <w:rPr>
          <w:rFonts w:ascii="Arial" w:hAnsi="Arial" w:cs="Arial"/>
        </w:rPr>
      </w:pPr>
      <w:r w:rsidRPr="004A3F63">
        <w:rPr>
          <w:rFonts w:ascii="Arial" w:hAnsi="Arial" w:cs="Arial"/>
        </w:rPr>
        <w:t>Canadian Standards</w:t>
      </w:r>
      <w:r w:rsidRPr="004A3F63">
        <w:rPr>
          <w:rFonts w:ascii="Arial" w:hAnsi="Arial" w:cs="Arial"/>
          <w:spacing w:val="-3"/>
        </w:rPr>
        <w:t xml:space="preserve"> </w:t>
      </w:r>
      <w:r w:rsidRPr="004A3F63">
        <w:rPr>
          <w:rFonts w:ascii="Arial" w:hAnsi="Arial" w:cs="Arial"/>
        </w:rPr>
        <w:t>Association.</w:t>
      </w:r>
    </w:p>
    <w:p w14:paraId="001A447F" w14:textId="77777777" w:rsidR="005D6DB7" w:rsidRPr="004A3F63" w:rsidRDefault="005D6DB7" w:rsidP="003A7783">
      <w:pPr>
        <w:numPr>
          <w:ilvl w:val="0"/>
          <w:numId w:val="40"/>
        </w:numPr>
        <w:spacing w:before="0" w:after="60" w:line="240" w:lineRule="auto"/>
        <w:ind w:left="709" w:hanging="283"/>
        <w:jc w:val="both"/>
        <w:rPr>
          <w:rFonts w:ascii="Arial" w:hAnsi="Arial" w:cs="Arial"/>
        </w:rPr>
      </w:pPr>
      <w:r w:rsidRPr="004A3F63">
        <w:rPr>
          <w:rFonts w:ascii="Arial" w:hAnsi="Arial" w:cs="Arial"/>
        </w:rPr>
        <w:t>International Standards</w:t>
      </w:r>
      <w:r w:rsidRPr="004A3F63">
        <w:rPr>
          <w:rFonts w:ascii="Arial" w:hAnsi="Arial" w:cs="Arial"/>
          <w:spacing w:val="-2"/>
        </w:rPr>
        <w:t xml:space="preserve"> </w:t>
      </w:r>
      <w:r w:rsidRPr="004A3F63">
        <w:rPr>
          <w:rFonts w:ascii="Arial" w:hAnsi="Arial" w:cs="Arial"/>
        </w:rPr>
        <w:t>Organisation.</w:t>
      </w:r>
    </w:p>
    <w:p w14:paraId="0AC2638D" w14:textId="77777777" w:rsidR="005D6DB7" w:rsidRPr="004A3F63" w:rsidRDefault="005D6DB7" w:rsidP="003A7783">
      <w:pPr>
        <w:numPr>
          <w:ilvl w:val="0"/>
          <w:numId w:val="40"/>
        </w:numPr>
        <w:spacing w:before="0" w:after="60" w:line="240" w:lineRule="auto"/>
        <w:ind w:left="709" w:hanging="283"/>
        <w:jc w:val="both"/>
        <w:rPr>
          <w:rFonts w:ascii="Arial" w:hAnsi="Arial" w:cs="Arial"/>
        </w:rPr>
      </w:pPr>
      <w:proofErr w:type="spellStart"/>
      <w:r w:rsidRPr="004A3F63">
        <w:rPr>
          <w:rFonts w:ascii="Arial" w:hAnsi="Arial" w:cs="Arial"/>
        </w:rPr>
        <w:t>Europaische</w:t>
      </w:r>
      <w:proofErr w:type="spellEnd"/>
      <w:r w:rsidRPr="004A3F63">
        <w:rPr>
          <w:rFonts w:ascii="Arial" w:hAnsi="Arial" w:cs="Arial"/>
        </w:rPr>
        <w:t xml:space="preserve"> Norm (European</w:t>
      </w:r>
      <w:r w:rsidRPr="004A3F63">
        <w:rPr>
          <w:rFonts w:ascii="Arial" w:hAnsi="Arial" w:cs="Arial"/>
          <w:spacing w:val="-3"/>
        </w:rPr>
        <w:t xml:space="preserve"> </w:t>
      </w:r>
      <w:r w:rsidRPr="004A3F63">
        <w:rPr>
          <w:rFonts w:ascii="Arial" w:hAnsi="Arial" w:cs="Arial"/>
        </w:rPr>
        <w:t>Standard).</w:t>
      </w:r>
    </w:p>
    <w:p w14:paraId="5E71E087" w14:textId="77777777" w:rsidR="005D6DB7" w:rsidRPr="004A3F63" w:rsidRDefault="005D6DB7" w:rsidP="005D6DB7">
      <w:pPr>
        <w:spacing w:line="293" w:lineRule="exact"/>
        <w:rPr>
          <w:rFonts w:ascii="Arial" w:hAnsi="Arial" w:cs="Arial"/>
          <w:sz w:val="24"/>
        </w:rPr>
        <w:sectPr w:rsidR="005D6DB7" w:rsidRPr="004A3F63" w:rsidSect="00F1308A">
          <w:pgSz w:w="11910" w:h="16840"/>
          <w:pgMar w:top="1340" w:right="580" w:bottom="840" w:left="880" w:header="0" w:footer="567" w:gutter="0"/>
          <w:cols w:space="720"/>
          <w:docGrid w:linePitch="299"/>
        </w:sectPr>
      </w:pPr>
    </w:p>
    <w:p w14:paraId="51BF8E1F" w14:textId="0871F3FC" w:rsidR="005D6DB7" w:rsidRPr="00A833A8" w:rsidRDefault="005D6DB7" w:rsidP="00A833A8">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371" w:name="_TOC_250002"/>
      <w:bookmarkStart w:id="372" w:name="_Toc10707674"/>
      <w:bookmarkStart w:id="373" w:name="_Toc109245038"/>
      <w:bookmarkEnd w:id="371"/>
      <w:r w:rsidRPr="00A833A8">
        <w:rPr>
          <w:rFonts w:ascii="Arial" w:eastAsia="Arial" w:hAnsi="Arial" w:cs="Arial"/>
          <w:color w:val="222A35" w:themeColor="text2" w:themeShade="80"/>
          <w:sz w:val="52"/>
          <w:szCs w:val="52"/>
        </w:rPr>
        <w:lastRenderedPageBreak/>
        <w:t>Appendix 2: Relevant technical standards</w:t>
      </w:r>
      <w:bookmarkEnd w:id="372"/>
      <w:bookmarkEnd w:id="373"/>
    </w:p>
    <w:p w14:paraId="3CBC2C2E" w14:textId="77777777" w:rsidR="005D6DB7" w:rsidRPr="004A3F63" w:rsidRDefault="005D6DB7" w:rsidP="005D6DB7">
      <w:pPr>
        <w:spacing w:before="5" w:after="120" w:line="240" w:lineRule="auto"/>
        <w:rPr>
          <w:rFonts w:ascii="Arial" w:hAnsi="Arial" w:cs="Arial"/>
          <w:b/>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705"/>
      </w:tblGrid>
      <w:tr w:rsidR="005D6DB7" w:rsidRPr="004A3F63" w14:paraId="0A947390" w14:textId="77777777" w:rsidTr="008C079B">
        <w:trPr>
          <w:trHeight w:val="276"/>
        </w:trPr>
        <w:tc>
          <w:tcPr>
            <w:tcW w:w="2552" w:type="dxa"/>
            <w:shd w:val="clear" w:color="auto" w:fill="DEEAF6" w:themeFill="accent1" w:themeFillTint="33"/>
          </w:tcPr>
          <w:p w14:paraId="19F7B04A" w14:textId="77777777" w:rsidR="005D6DB7" w:rsidRPr="004A3F63" w:rsidRDefault="005D6DB7" w:rsidP="005D6DB7">
            <w:pPr>
              <w:spacing w:before="0" w:after="0" w:line="240" w:lineRule="auto"/>
              <w:ind w:firstLine="142"/>
              <w:rPr>
                <w:rFonts w:ascii="Arial" w:hAnsi="Arial" w:cs="Arial"/>
                <w:b/>
                <w:sz w:val="24"/>
                <w:szCs w:val="24"/>
                <w:lang w:eastAsia="en-AU"/>
              </w:rPr>
            </w:pPr>
            <w:r w:rsidRPr="004A3F63">
              <w:rPr>
                <w:rFonts w:ascii="Arial" w:hAnsi="Arial" w:cs="Arial"/>
                <w:b/>
                <w:sz w:val="24"/>
                <w:szCs w:val="24"/>
                <w:lang w:eastAsia="en-AU"/>
              </w:rPr>
              <w:t>Technical Standard</w:t>
            </w:r>
          </w:p>
        </w:tc>
        <w:tc>
          <w:tcPr>
            <w:tcW w:w="6705" w:type="dxa"/>
            <w:shd w:val="clear" w:color="auto" w:fill="DEEAF6" w:themeFill="accent1" w:themeFillTint="33"/>
          </w:tcPr>
          <w:p w14:paraId="4E32B69D" w14:textId="77777777" w:rsidR="005D6DB7" w:rsidRPr="004A3F63" w:rsidRDefault="005D6DB7" w:rsidP="005D6DB7">
            <w:pPr>
              <w:spacing w:before="0" w:after="0" w:line="240" w:lineRule="auto"/>
              <w:ind w:firstLine="141"/>
              <w:rPr>
                <w:rFonts w:ascii="Arial" w:hAnsi="Arial" w:cs="Arial"/>
                <w:b/>
                <w:sz w:val="24"/>
                <w:szCs w:val="24"/>
                <w:lang w:eastAsia="en-AU"/>
              </w:rPr>
            </w:pPr>
            <w:r w:rsidRPr="004A3F63">
              <w:rPr>
                <w:rFonts w:ascii="Arial" w:hAnsi="Arial" w:cs="Arial"/>
                <w:b/>
                <w:sz w:val="24"/>
                <w:szCs w:val="24"/>
                <w:lang w:eastAsia="en-AU"/>
              </w:rPr>
              <w:t>Title</w:t>
            </w:r>
          </w:p>
        </w:tc>
      </w:tr>
      <w:tr w:rsidR="005D6DB7" w:rsidRPr="004A3F63" w14:paraId="2ECF6782" w14:textId="77777777" w:rsidTr="008C079B">
        <w:trPr>
          <w:trHeight w:val="551"/>
        </w:trPr>
        <w:tc>
          <w:tcPr>
            <w:tcW w:w="2552" w:type="dxa"/>
          </w:tcPr>
          <w:p w14:paraId="7C221C92"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1353.2</w:t>
            </w:r>
          </w:p>
        </w:tc>
        <w:tc>
          <w:tcPr>
            <w:tcW w:w="6705" w:type="dxa"/>
          </w:tcPr>
          <w:p w14:paraId="43AF1542"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Flat synthetic-webbing slings – Care and use</w:t>
            </w:r>
          </w:p>
        </w:tc>
      </w:tr>
      <w:tr w:rsidR="005D6DB7" w:rsidRPr="004A3F63" w14:paraId="3324B534" w14:textId="77777777" w:rsidTr="008C079B">
        <w:trPr>
          <w:trHeight w:val="551"/>
        </w:trPr>
        <w:tc>
          <w:tcPr>
            <w:tcW w:w="2552" w:type="dxa"/>
          </w:tcPr>
          <w:p w14:paraId="65C2BA98"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AS1418.1</w:t>
            </w:r>
          </w:p>
        </w:tc>
        <w:tc>
          <w:tcPr>
            <w:tcW w:w="6705" w:type="dxa"/>
          </w:tcPr>
          <w:p w14:paraId="7A7D4749"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Crane, hoists and winches – General requirements</w:t>
            </w:r>
          </w:p>
        </w:tc>
      </w:tr>
      <w:tr w:rsidR="005D6DB7" w:rsidRPr="004A3F63" w14:paraId="4F192C92" w14:textId="77777777" w:rsidTr="008C079B">
        <w:trPr>
          <w:trHeight w:val="552"/>
        </w:trPr>
        <w:tc>
          <w:tcPr>
            <w:tcW w:w="2552" w:type="dxa"/>
          </w:tcPr>
          <w:p w14:paraId="22486522" w14:textId="77777777" w:rsidR="005D6DB7" w:rsidRPr="004A3F63" w:rsidRDefault="005D6DB7" w:rsidP="003A7783">
            <w:pPr>
              <w:widowControl w:val="0"/>
              <w:numPr>
                <w:ilvl w:val="0"/>
                <w:numId w:val="23"/>
              </w:numPr>
              <w:autoSpaceDE w:val="0"/>
              <w:autoSpaceDN w:val="0"/>
              <w:spacing w:before="0" w:after="0" w:line="274" w:lineRule="exact"/>
              <w:ind w:left="107" w:firstLine="0"/>
              <w:rPr>
                <w:rFonts w:ascii="Arial" w:hAnsi="Arial" w:cs="Arial"/>
                <w:sz w:val="24"/>
                <w:szCs w:val="24"/>
                <w:lang w:val="en-US"/>
              </w:rPr>
            </w:pPr>
            <w:r w:rsidRPr="004A3F63">
              <w:rPr>
                <w:rFonts w:ascii="Arial" w:hAnsi="Arial" w:cs="Arial"/>
                <w:sz w:val="24"/>
                <w:szCs w:val="24"/>
                <w:lang w:val="en-US"/>
              </w:rPr>
              <w:t>AS 1418.4</w:t>
            </w:r>
          </w:p>
        </w:tc>
        <w:tc>
          <w:tcPr>
            <w:tcW w:w="6705" w:type="dxa"/>
          </w:tcPr>
          <w:p w14:paraId="4E5C89A4" w14:textId="77777777" w:rsidR="005D6DB7" w:rsidRPr="004A3F63" w:rsidRDefault="005D6DB7" w:rsidP="003A7783">
            <w:pPr>
              <w:widowControl w:val="0"/>
              <w:numPr>
                <w:ilvl w:val="0"/>
                <w:numId w:val="23"/>
              </w:numPr>
              <w:autoSpaceDE w:val="0"/>
              <w:autoSpaceDN w:val="0"/>
              <w:spacing w:before="0" w:after="0" w:line="274" w:lineRule="exact"/>
              <w:ind w:left="107" w:firstLine="0"/>
              <w:rPr>
                <w:rFonts w:ascii="Arial" w:hAnsi="Arial" w:cs="Arial"/>
                <w:sz w:val="24"/>
                <w:szCs w:val="24"/>
                <w:lang w:val="en-US"/>
              </w:rPr>
            </w:pPr>
            <w:r w:rsidRPr="004A3F63">
              <w:rPr>
                <w:rFonts w:ascii="Arial" w:hAnsi="Arial" w:cs="Arial"/>
                <w:sz w:val="24"/>
                <w:szCs w:val="24"/>
                <w:lang w:val="en-US"/>
              </w:rPr>
              <w:t>Cranes, hoists and winches – Tower cranes</w:t>
            </w:r>
          </w:p>
        </w:tc>
      </w:tr>
      <w:tr w:rsidR="005D6DB7" w:rsidRPr="004A3F63" w14:paraId="21FF5FE0" w14:textId="77777777" w:rsidTr="008C079B">
        <w:trPr>
          <w:trHeight w:val="827"/>
        </w:trPr>
        <w:tc>
          <w:tcPr>
            <w:tcW w:w="2552" w:type="dxa"/>
          </w:tcPr>
          <w:p w14:paraId="13CFCEA2"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1418.17</w:t>
            </w:r>
          </w:p>
        </w:tc>
        <w:tc>
          <w:tcPr>
            <w:tcW w:w="6705" w:type="dxa"/>
          </w:tcPr>
          <w:p w14:paraId="2636DE6A" w14:textId="77777777" w:rsidR="005D6DB7" w:rsidRPr="004A3F63" w:rsidRDefault="005D6DB7" w:rsidP="003A7783">
            <w:pPr>
              <w:widowControl w:val="0"/>
              <w:numPr>
                <w:ilvl w:val="0"/>
                <w:numId w:val="23"/>
              </w:numPr>
              <w:autoSpaceDE w:val="0"/>
              <w:autoSpaceDN w:val="0"/>
              <w:spacing w:before="0" w:after="0" w:line="240" w:lineRule="auto"/>
              <w:ind w:left="107" w:right="1278" w:firstLine="0"/>
              <w:rPr>
                <w:rFonts w:ascii="Arial" w:hAnsi="Arial" w:cs="Arial"/>
                <w:sz w:val="24"/>
                <w:szCs w:val="24"/>
                <w:lang w:val="en-US"/>
              </w:rPr>
            </w:pPr>
            <w:r w:rsidRPr="004A3F63">
              <w:rPr>
                <w:rFonts w:ascii="Arial" w:hAnsi="Arial" w:cs="Arial"/>
                <w:sz w:val="24"/>
                <w:szCs w:val="24"/>
                <w:lang w:val="en-US"/>
              </w:rPr>
              <w:t>Cranes (including hoists and winches) – Design and construction of workboxes</w:t>
            </w:r>
          </w:p>
        </w:tc>
      </w:tr>
      <w:tr w:rsidR="005D6DB7" w:rsidRPr="004A3F63" w14:paraId="538458A5" w14:textId="77777777" w:rsidTr="008C079B">
        <w:trPr>
          <w:trHeight w:val="551"/>
        </w:trPr>
        <w:tc>
          <w:tcPr>
            <w:tcW w:w="2552" w:type="dxa"/>
          </w:tcPr>
          <w:p w14:paraId="5D0DE645"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AS/NZS 1554 (Series)</w:t>
            </w:r>
          </w:p>
        </w:tc>
        <w:tc>
          <w:tcPr>
            <w:tcW w:w="6705" w:type="dxa"/>
          </w:tcPr>
          <w:p w14:paraId="7947D35C"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Structural steel welding</w:t>
            </w:r>
          </w:p>
        </w:tc>
      </w:tr>
      <w:tr w:rsidR="005D6DB7" w:rsidRPr="004A3F63" w14:paraId="128297BC" w14:textId="77777777" w:rsidTr="008C079B">
        <w:trPr>
          <w:trHeight w:val="827"/>
        </w:trPr>
        <w:tc>
          <w:tcPr>
            <w:tcW w:w="2552" w:type="dxa"/>
          </w:tcPr>
          <w:p w14:paraId="1749A542"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1657</w:t>
            </w:r>
          </w:p>
        </w:tc>
        <w:tc>
          <w:tcPr>
            <w:tcW w:w="6705" w:type="dxa"/>
          </w:tcPr>
          <w:p w14:paraId="7F559D5B" w14:textId="77777777" w:rsidR="005D6DB7" w:rsidRPr="004A3F63" w:rsidRDefault="005D6DB7" w:rsidP="003A7783">
            <w:pPr>
              <w:widowControl w:val="0"/>
              <w:numPr>
                <w:ilvl w:val="0"/>
                <w:numId w:val="23"/>
              </w:numPr>
              <w:autoSpaceDE w:val="0"/>
              <w:autoSpaceDN w:val="0"/>
              <w:spacing w:before="0" w:after="0" w:line="240" w:lineRule="auto"/>
              <w:ind w:left="107" w:right="499" w:hanging="1"/>
              <w:rPr>
                <w:rFonts w:ascii="Arial" w:hAnsi="Arial" w:cs="Arial"/>
                <w:sz w:val="24"/>
                <w:szCs w:val="24"/>
                <w:lang w:val="en-US"/>
              </w:rPr>
            </w:pPr>
            <w:r w:rsidRPr="004A3F63">
              <w:rPr>
                <w:rFonts w:ascii="Arial" w:hAnsi="Arial" w:cs="Arial"/>
                <w:sz w:val="24"/>
                <w:szCs w:val="24"/>
                <w:lang w:val="en-US"/>
              </w:rPr>
              <w:t>Fixed platforms, walkways, stairways and ladders – Design, construction and installation</w:t>
            </w:r>
          </w:p>
        </w:tc>
      </w:tr>
      <w:tr w:rsidR="005D6DB7" w:rsidRPr="004A3F63" w14:paraId="4F20833E" w14:textId="77777777" w:rsidTr="008C079B">
        <w:trPr>
          <w:trHeight w:val="552"/>
        </w:trPr>
        <w:tc>
          <w:tcPr>
            <w:tcW w:w="2552" w:type="dxa"/>
          </w:tcPr>
          <w:p w14:paraId="3703BB86" w14:textId="77777777" w:rsidR="005D6DB7" w:rsidRPr="004A3F63" w:rsidRDefault="005D6DB7" w:rsidP="003A7783">
            <w:pPr>
              <w:widowControl w:val="0"/>
              <w:numPr>
                <w:ilvl w:val="0"/>
                <w:numId w:val="23"/>
              </w:numPr>
              <w:autoSpaceDE w:val="0"/>
              <w:autoSpaceDN w:val="0"/>
              <w:spacing w:before="0" w:after="0" w:line="274" w:lineRule="exact"/>
              <w:ind w:left="107" w:firstLine="0"/>
              <w:rPr>
                <w:rFonts w:ascii="Arial" w:hAnsi="Arial" w:cs="Arial"/>
                <w:sz w:val="24"/>
                <w:szCs w:val="24"/>
                <w:lang w:val="en-US"/>
              </w:rPr>
            </w:pPr>
            <w:r w:rsidRPr="004A3F63">
              <w:rPr>
                <w:rFonts w:ascii="Arial" w:hAnsi="Arial" w:cs="Arial"/>
                <w:sz w:val="24"/>
                <w:szCs w:val="24"/>
                <w:lang w:val="en-US"/>
              </w:rPr>
              <w:t>AS/NZS 1891 (Series)</w:t>
            </w:r>
          </w:p>
        </w:tc>
        <w:tc>
          <w:tcPr>
            <w:tcW w:w="6705" w:type="dxa"/>
          </w:tcPr>
          <w:p w14:paraId="253DCE4F" w14:textId="77777777" w:rsidR="005D6DB7" w:rsidRPr="004A3F63" w:rsidRDefault="005D6DB7" w:rsidP="003A7783">
            <w:pPr>
              <w:widowControl w:val="0"/>
              <w:numPr>
                <w:ilvl w:val="0"/>
                <w:numId w:val="23"/>
              </w:numPr>
              <w:autoSpaceDE w:val="0"/>
              <w:autoSpaceDN w:val="0"/>
              <w:spacing w:before="0" w:after="0" w:line="274" w:lineRule="exact"/>
              <w:ind w:left="107" w:firstLine="0"/>
              <w:rPr>
                <w:rFonts w:ascii="Arial" w:hAnsi="Arial" w:cs="Arial"/>
                <w:sz w:val="24"/>
                <w:szCs w:val="24"/>
                <w:lang w:val="en-US"/>
              </w:rPr>
            </w:pPr>
            <w:r w:rsidRPr="004A3F63">
              <w:rPr>
                <w:rFonts w:ascii="Arial" w:hAnsi="Arial" w:cs="Arial"/>
                <w:sz w:val="24"/>
                <w:szCs w:val="24"/>
                <w:lang w:val="en-US"/>
              </w:rPr>
              <w:t>Industrial fall-arrest systems and devices</w:t>
            </w:r>
          </w:p>
        </w:tc>
      </w:tr>
      <w:tr w:rsidR="005D6DB7" w:rsidRPr="004A3F63" w14:paraId="158BE360" w14:textId="77777777" w:rsidTr="008C079B">
        <w:trPr>
          <w:trHeight w:val="551"/>
        </w:trPr>
        <w:tc>
          <w:tcPr>
            <w:tcW w:w="2552" w:type="dxa"/>
          </w:tcPr>
          <w:p w14:paraId="2D57B37F"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2550.1</w:t>
            </w:r>
          </w:p>
        </w:tc>
        <w:tc>
          <w:tcPr>
            <w:tcW w:w="6705" w:type="dxa"/>
          </w:tcPr>
          <w:p w14:paraId="188DDE0A" w14:textId="77777777" w:rsidR="005D6DB7" w:rsidRPr="004A3F63" w:rsidRDefault="005D6DB7" w:rsidP="003A7783">
            <w:pPr>
              <w:widowControl w:val="0"/>
              <w:numPr>
                <w:ilvl w:val="0"/>
                <w:numId w:val="23"/>
              </w:numPr>
              <w:autoSpaceDE w:val="0"/>
              <w:autoSpaceDN w:val="0"/>
              <w:spacing w:before="0" w:after="0" w:line="273" w:lineRule="exact"/>
              <w:ind w:left="108" w:firstLine="0"/>
              <w:rPr>
                <w:rFonts w:ascii="Arial" w:hAnsi="Arial" w:cs="Arial"/>
                <w:sz w:val="24"/>
                <w:szCs w:val="24"/>
                <w:lang w:val="en-US"/>
              </w:rPr>
            </w:pPr>
            <w:r w:rsidRPr="004A3F63">
              <w:rPr>
                <w:rFonts w:ascii="Arial" w:hAnsi="Arial" w:cs="Arial"/>
                <w:sz w:val="24"/>
                <w:szCs w:val="24"/>
                <w:lang w:val="en-US"/>
              </w:rPr>
              <w:t>Cranes, hoists and winches – Safe use – General requirements</w:t>
            </w:r>
          </w:p>
        </w:tc>
      </w:tr>
      <w:tr w:rsidR="005D6DB7" w:rsidRPr="004A3F63" w14:paraId="097144EE" w14:textId="77777777" w:rsidTr="008C079B">
        <w:trPr>
          <w:trHeight w:val="551"/>
        </w:trPr>
        <w:tc>
          <w:tcPr>
            <w:tcW w:w="2552" w:type="dxa"/>
          </w:tcPr>
          <w:p w14:paraId="329EA721"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2550.4</w:t>
            </w:r>
          </w:p>
        </w:tc>
        <w:tc>
          <w:tcPr>
            <w:tcW w:w="6705" w:type="dxa"/>
          </w:tcPr>
          <w:p w14:paraId="0B7E5AE2" w14:textId="77777777" w:rsidR="005D6DB7" w:rsidRPr="004A3F63" w:rsidRDefault="005D6DB7" w:rsidP="003A7783">
            <w:pPr>
              <w:widowControl w:val="0"/>
              <w:numPr>
                <w:ilvl w:val="0"/>
                <w:numId w:val="23"/>
              </w:numPr>
              <w:autoSpaceDE w:val="0"/>
              <w:autoSpaceDN w:val="0"/>
              <w:spacing w:before="0" w:after="0" w:line="273" w:lineRule="exact"/>
              <w:ind w:left="108" w:firstLine="0"/>
              <w:rPr>
                <w:rFonts w:ascii="Arial" w:hAnsi="Arial" w:cs="Arial"/>
                <w:sz w:val="24"/>
                <w:szCs w:val="24"/>
                <w:lang w:val="en-US"/>
              </w:rPr>
            </w:pPr>
            <w:r w:rsidRPr="004A3F63">
              <w:rPr>
                <w:rFonts w:ascii="Arial" w:hAnsi="Arial" w:cs="Arial"/>
                <w:sz w:val="24"/>
                <w:szCs w:val="24"/>
                <w:lang w:val="en-US"/>
              </w:rPr>
              <w:t>Cranes, hoists and winches – Safe use – Tower cranes</w:t>
            </w:r>
          </w:p>
        </w:tc>
      </w:tr>
      <w:tr w:rsidR="005D6DB7" w:rsidRPr="004A3F63" w14:paraId="6088D124" w14:textId="77777777" w:rsidTr="008C079B">
        <w:trPr>
          <w:trHeight w:val="828"/>
        </w:trPr>
        <w:tc>
          <w:tcPr>
            <w:tcW w:w="2552" w:type="dxa"/>
          </w:tcPr>
          <w:p w14:paraId="596E141C" w14:textId="77777777" w:rsidR="005D6DB7" w:rsidRPr="004A3F63" w:rsidRDefault="005D6DB7" w:rsidP="003A7783">
            <w:pPr>
              <w:widowControl w:val="0"/>
              <w:numPr>
                <w:ilvl w:val="0"/>
                <w:numId w:val="23"/>
              </w:numPr>
              <w:autoSpaceDE w:val="0"/>
              <w:autoSpaceDN w:val="0"/>
              <w:spacing w:before="0" w:after="0" w:line="274" w:lineRule="exact"/>
              <w:ind w:left="107" w:firstLine="0"/>
              <w:rPr>
                <w:rFonts w:ascii="Arial" w:hAnsi="Arial" w:cs="Arial"/>
                <w:sz w:val="24"/>
                <w:szCs w:val="24"/>
                <w:lang w:val="en-US"/>
              </w:rPr>
            </w:pPr>
            <w:r w:rsidRPr="004A3F63">
              <w:rPr>
                <w:rFonts w:ascii="Arial" w:hAnsi="Arial" w:cs="Arial"/>
                <w:sz w:val="24"/>
                <w:szCs w:val="24"/>
                <w:lang w:val="en-US"/>
              </w:rPr>
              <w:t>AS 2550.20</w:t>
            </w:r>
          </w:p>
        </w:tc>
        <w:tc>
          <w:tcPr>
            <w:tcW w:w="6705" w:type="dxa"/>
          </w:tcPr>
          <w:p w14:paraId="6F06521B" w14:textId="77777777" w:rsidR="005D6DB7" w:rsidRPr="004A3F63" w:rsidRDefault="005D6DB7" w:rsidP="003A7783">
            <w:pPr>
              <w:widowControl w:val="0"/>
              <w:numPr>
                <w:ilvl w:val="0"/>
                <w:numId w:val="23"/>
              </w:numPr>
              <w:autoSpaceDE w:val="0"/>
              <w:autoSpaceDN w:val="0"/>
              <w:spacing w:before="0" w:after="0" w:line="240" w:lineRule="auto"/>
              <w:ind w:left="107" w:right="539" w:firstLine="0"/>
              <w:rPr>
                <w:rFonts w:ascii="Arial" w:hAnsi="Arial" w:cs="Arial"/>
                <w:sz w:val="24"/>
                <w:szCs w:val="24"/>
                <w:lang w:val="en-US"/>
              </w:rPr>
            </w:pPr>
            <w:r w:rsidRPr="004A3F63">
              <w:rPr>
                <w:rFonts w:ascii="Arial" w:hAnsi="Arial" w:cs="Arial"/>
                <w:sz w:val="24"/>
                <w:szCs w:val="24"/>
                <w:lang w:val="en-US"/>
              </w:rPr>
              <w:t>Cranes, hoists and winches – Safe use – Self-erecting tower cranes</w:t>
            </w:r>
          </w:p>
        </w:tc>
      </w:tr>
      <w:tr w:rsidR="005D6DB7" w:rsidRPr="004A3F63" w14:paraId="2EB13869" w14:textId="77777777" w:rsidTr="008C079B">
        <w:trPr>
          <w:trHeight w:val="551"/>
        </w:trPr>
        <w:tc>
          <w:tcPr>
            <w:tcW w:w="2552" w:type="dxa"/>
          </w:tcPr>
          <w:p w14:paraId="7BCC2B50"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2759</w:t>
            </w:r>
          </w:p>
        </w:tc>
        <w:tc>
          <w:tcPr>
            <w:tcW w:w="6705" w:type="dxa"/>
          </w:tcPr>
          <w:p w14:paraId="62A6A913"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Steel wire rope – Use, operation and maintenance</w:t>
            </w:r>
          </w:p>
        </w:tc>
      </w:tr>
      <w:tr w:rsidR="005D6DB7" w:rsidRPr="004A3F63" w14:paraId="31C1BAB8" w14:textId="77777777" w:rsidTr="008C079B">
        <w:trPr>
          <w:trHeight w:val="551"/>
        </w:trPr>
        <w:tc>
          <w:tcPr>
            <w:tcW w:w="2552" w:type="dxa"/>
          </w:tcPr>
          <w:p w14:paraId="5FCDED4F"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AS/NZS 3000</w:t>
            </w:r>
          </w:p>
        </w:tc>
        <w:tc>
          <w:tcPr>
            <w:tcW w:w="6705" w:type="dxa"/>
          </w:tcPr>
          <w:p w14:paraId="7A15CF61" w14:textId="77777777" w:rsidR="005D6DB7" w:rsidRPr="004A3F63" w:rsidRDefault="005D6DB7" w:rsidP="003A7783">
            <w:pPr>
              <w:widowControl w:val="0"/>
              <w:numPr>
                <w:ilvl w:val="0"/>
                <w:numId w:val="23"/>
              </w:numPr>
              <w:autoSpaceDE w:val="0"/>
              <w:autoSpaceDN w:val="0"/>
              <w:spacing w:before="0" w:after="0" w:line="273" w:lineRule="exact"/>
              <w:ind w:left="108" w:firstLine="0"/>
              <w:rPr>
                <w:rFonts w:ascii="Arial" w:hAnsi="Arial" w:cs="Arial"/>
                <w:sz w:val="24"/>
                <w:szCs w:val="24"/>
                <w:lang w:val="en-US"/>
              </w:rPr>
            </w:pPr>
            <w:r w:rsidRPr="004A3F63">
              <w:rPr>
                <w:rFonts w:ascii="Arial" w:hAnsi="Arial" w:cs="Arial"/>
                <w:sz w:val="24"/>
                <w:szCs w:val="24"/>
                <w:lang w:val="en-US"/>
              </w:rPr>
              <w:t>Electrical installations (Australian/New Zealand Wiring Rules)</w:t>
            </w:r>
          </w:p>
        </w:tc>
      </w:tr>
      <w:tr w:rsidR="005D6DB7" w:rsidRPr="004A3F63" w14:paraId="7B75FD4A" w14:textId="77777777" w:rsidTr="008C079B">
        <w:trPr>
          <w:trHeight w:val="827"/>
        </w:trPr>
        <w:tc>
          <w:tcPr>
            <w:tcW w:w="2552" w:type="dxa"/>
          </w:tcPr>
          <w:p w14:paraId="7024EFB2"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3775.2</w:t>
            </w:r>
          </w:p>
        </w:tc>
        <w:tc>
          <w:tcPr>
            <w:tcW w:w="6705" w:type="dxa"/>
          </w:tcPr>
          <w:p w14:paraId="540C6B1C" w14:textId="77777777" w:rsidR="005D6DB7" w:rsidRPr="004A3F63" w:rsidRDefault="005D6DB7" w:rsidP="003A7783">
            <w:pPr>
              <w:widowControl w:val="0"/>
              <w:numPr>
                <w:ilvl w:val="0"/>
                <w:numId w:val="23"/>
              </w:numPr>
              <w:autoSpaceDE w:val="0"/>
              <w:autoSpaceDN w:val="0"/>
              <w:spacing w:before="0" w:after="0" w:line="240" w:lineRule="auto"/>
              <w:ind w:left="107" w:right="406" w:hanging="1"/>
              <w:rPr>
                <w:rFonts w:ascii="Arial" w:hAnsi="Arial" w:cs="Arial"/>
                <w:sz w:val="24"/>
                <w:szCs w:val="24"/>
                <w:lang w:val="en-US"/>
              </w:rPr>
            </w:pPr>
            <w:r w:rsidRPr="004A3F63">
              <w:rPr>
                <w:rFonts w:ascii="Arial" w:hAnsi="Arial" w:cs="Arial"/>
                <w:sz w:val="24"/>
                <w:szCs w:val="24"/>
                <w:lang w:val="en-US"/>
              </w:rPr>
              <w:t>Chain slings for lifting purposes – Grade T(80) and V(100) – Care and use</w:t>
            </w:r>
          </w:p>
        </w:tc>
      </w:tr>
      <w:tr w:rsidR="005D6DB7" w:rsidRPr="004A3F63" w14:paraId="5B505BF3" w14:textId="77777777" w:rsidTr="008C079B">
        <w:trPr>
          <w:trHeight w:val="552"/>
        </w:trPr>
        <w:tc>
          <w:tcPr>
            <w:tcW w:w="2552" w:type="dxa"/>
          </w:tcPr>
          <w:p w14:paraId="78830434" w14:textId="77777777" w:rsidR="005D6DB7" w:rsidRPr="004A3F63" w:rsidRDefault="005D6DB7" w:rsidP="003A7783">
            <w:pPr>
              <w:widowControl w:val="0"/>
              <w:numPr>
                <w:ilvl w:val="0"/>
                <w:numId w:val="23"/>
              </w:numPr>
              <w:autoSpaceDE w:val="0"/>
              <w:autoSpaceDN w:val="0"/>
              <w:spacing w:before="0" w:after="0" w:line="274" w:lineRule="exact"/>
              <w:ind w:left="107" w:firstLine="0"/>
              <w:rPr>
                <w:rFonts w:ascii="Arial" w:hAnsi="Arial" w:cs="Arial"/>
                <w:sz w:val="24"/>
                <w:szCs w:val="24"/>
                <w:lang w:val="en-US"/>
              </w:rPr>
            </w:pPr>
            <w:r w:rsidRPr="004A3F63">
              <w:rPr>
                <w:rFonts w:ascii="Arial" w:hAnsi="Arial" w:cs="Arial"/>
                <w:sz w:val="24"/>
                <w:szCs w:val="24"/>
                <w:lang w:val="en-US"/>
              </w:rPr>
              <w:t>AS/NZS 4024 (Series)</w:t>
            </w:r>
          </w:p>
        </w:tc>
        <w:tc>
          <w:tcPr>
            <w:tcW w:w="6705" w:type="dxa"/>
          </w:tcPr>
          <w:p w14:paraId="554536B3" w14:textId="77777777" w:rsidR="005D6DB7" w:rsidRPr="004A3F63" w:rsidRDefault="005D6DB7" w:rsidP="003A7783">
            <w:pPr>
              <w:widowControl w:val="0"/>
              <w:numPr>
                <w:ilvl w:val="0"/>
                <w:numId w:val="23"/>
              </w:numPr>
              <w:autoSpaceDE w:val="0"/>
              <w:autoSpaceDN w:val="0"/>
              <w:spacing w:before="0" w:after="0" w:line="274" w:lineRule="exact"/>
              <w:ind w:left="107" w:firstLine="0"/>
              <w:rPr>
                <w:rFonts w:ascii="Arial" w:hAnsi="Arial" w:cs="Arial"/>
                <w:sz w:val="24"/>
                <w:szCs w:val="24"/>
                <w:lang w:val="en-US"/>
              </w:rPr>
            </w:pPr>
            <w:r w:rsidRPr="004A3F63">
              <w:rPr>
                <w:rFonts w:ascii="Arial" w:hAnsi="Arial" w:cs="Arial"/>
                <w:sz w:val="24"/>
                <w:szCs w:val="24"/>
                <w:lang w:val="en-US"/>
              </w:rPr>
              <w:t>Safety of machinery</w:t>
            </w:r>
          </w:p>
        </w:tc>
      </w:tr>
      <w:tr w:rsidR="005D6DB7" w:rsidRPr="004A3F63" w14:paraId="662D902A" w14:textId="77777777" w:rsidTr="008C079B">
        <w:trPr>
          <w:trHeight w:val="551"/>
        </w:trPr>
        <w:tc>
          <w:tcPr>
            <w:tcW w:w="2552" w:type="dxa"/>
          </w:tcPr>
          <w:p w14:paraId="34E45AD6"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4497.2</w:t>
            </w:r>
          </w:p>
        </w:tc>
        <w:tc>
          <w:tcPr>
            <w:tcW w:w="6705" w:type="dxa"/>
          </w:tcPr>
          <w:p w14:paraId="377D8A40"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 xml:space="preserve">Round slings – Synthetic </w:t>
            </w:r>
            <w:proofErr w:type="spellStart"/>
            <w:r w:rsidRPr="004A3F63">
              <w:rPr>
                <w:rFonts w:ascii="Arial" w:hAnsi="Arial" w:cs="Arial"/>
                <w:sz w:val="24"/>
                <w:szCs w:val="24"/>
                <w:lang w:val="en-US"/>
              </w:rPr>
              <w:t>fibre</w:t>
            </w:r>
            <w:proofErr w:type="spellEnd"/>
            <w:r w:rsidRPr="004A3F63">
              <w:rPr>
                <w:rFonts w:ascii="Arial" w:hAnsi="Arial" w:cs="Arial"/>
                <w:sz w:val="24"/>
                <w:szCs w:val="24"/>
                <w:lang w:val="en-US"/>
              </w:rPr>
              <w:t xml:space="preserve"> – Care and use</w:t>
            </w:r>
          </w:p>
        </w:tc>
      </w:tr>
      <w:tr w:rsidR="005D6DB7" w:rsidRPr="004A3F63" w14:paraId="3F4FDB4B" w14:textId="77777777" w:rsidTr="008C079B">
        <w:trPr>
          <w:trHeight w:val="551"/>
        </w:trPr>
        <w:tc>
          <w:tcPr>
            <w:tcW w:w="2552" w:type="dxa"/>
          </w:tcPr>
          <w:p w14:paraId="7D009011"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4991</w:t>
            </w:r>
          </w:p>
        </w:tc>
        <w:tc>
          <w:tcPr>
            <w:tcW w:w="6705" w:type="dxa"/>
          </w:tcPr>
          <w:p w14:paraId="19A3E333"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Lifting devices</w:t>
            </w:r>
          </w:p>
        </w:tc>
      </w:tr>
      <w:tr w:rsidR="005D6DB7" w:rsidRPr="004A3F63" w14:paraId="332B6FF3" w14:textId="77777777" w:rsidTr="008C079B">
        <w:trPr>
          <w:trHeight w:val="828"/>
        </w:trPr>
        <w:tc>
          <w:tcPr>
            <w:tcW w:w="2552" w:type="dxa"/>
          </w:tcPr>
          <w:p w14:paraId="759C95D3" w14:textId="77777777" w:rsidR="005D6DB7" w:rsidRPr="004A3F63" w:rsidRDefault="005D6DB7" w:rsidP="003A7783">
            <w:pPr>
              <w:widowControl w:val="0"/>
              <w:numPr>
                <w:ilvl w:val="0"/>
                <w:numId w:val="23"/>
              </w:numPr>
              <w:autoSpaceDE w:val="0"/>
              <w:autoSpaceDN w:val="0"/>
              <w:spacing w:before="0" w:after="0" w:line="274" w:lineRule="exact"/>
              <w:ind w:left="107" w:firstLine="0"/>
              <w:rPr>
                <w:rFonts w:ascii="Arial" w:hAnsi="Arial" w:cs="Arial"/>
                <w:sz w:val="24"/>
                <w:szCs w:val="24"/>
                <w:lang w:val="en-US"/>
              </w:rPr>
            </w:pPr>
            <w:r w:rsidRPr="004A3F63">
              <w:rPr>
                <w:rFonts w:ascii="Arial" w:hAnsi="Arial" w:cs="Arial"/>
                <w:sz w:val="24"/>
                <w:szCs w:val="24"/>
                <w:lang w:val="en-US"/>
              </w:rPr>
              <w:t>AS 60204.1</w:t>
            </w:r>
          </w:p>
        </w:tc>
        <w:tc>
          <w:tcPr>
            <w:tcW w:w="6705" w:type="dxa"/>
          </w:tcPr>
          <w:p w14:paraId="132CA7BB" w14:textId="77777777" w:rsidR="005D6DB7" w:rsidRPr="004A3F63" w:rsidRDefault="005D6DB7" w:rsidP="003A7783">
            <w:pPr>
              <w:widowControl w:val="0"/>
              <w:numPr>
                <w:ilvl w:val="0"/>
                <w:numId w:val="23"/>
              </w:numPr>
              <w:autoSpaceDE w:val="0"/>
              <w:autoSpaceDN w:val="0"/>
              <w:spacing w:before="0" w:after="0" w:line="240" w:lineRule="auto"/>
              <w:ind w:left="107" w:right="686" w:firstLine="0"/>
              <w:rPr>
                <w:rFonts w:ascii="Arial" w:hAnsi="Arial" w:cs="Arial"/>
                <w:sz w:val="24"/>
                <w:szCs w:val="24"/>
                <w:lang w:val="en-US"/>
              </w:rPr>
            </w:pPr>
            <w:r w:rsidRPr="004A3F63">
              <w:rPr>
                <w:rFonts w:ascii="Arial" w:hAnsi="Arial" w:cs="Arial"/>
                <w:sz w:val="24"/>
                <w:szCs w:val="24"/>
                <w:lang w:val="en-US"/>
              </w:rPr>
              <w:t>Safety of machinery – Electrical equipment of machines – General requirements</w:t>
            </w:r>
          </w:p>
        </w:tc>
      </w:tr>
      <w:tr w:rsidR="005D6DB7" w:rsidRPr="004A3F63" w14:paraId="7289163E" w14:textId="77777777" w:rsidTr="008C079B">
        <w:trPr>
          <w:trHeight w:val="827"/>
        </w:trPr>
        <w:tc>
          <w:tcPr>
            <w:tcW w:w="2552" w:type="dxa"/>
          </w:tcPr>
          <w:p w14:paraId="24728DE7" w14:textId="77777777" w:rsidR="005D6DB7" w:rsidRPr="004A3F63" w:rsidRDefault="005D6DB7" w:rsidP="003A7783">
            <w:pPr>
              <w:widowControl w:val="0"/>
              <w:numPr>
                <w:ilvl w:val="0"/>
                <w:numId w:val="23"/>
              </w:numPr>
              <w:autoSpaceDE w:val="0"/>
              <w:autoSpaceDN w:val="0"/>
              <w:spacing w:before="0" w:after="0" w:line="273" w:lineRule="exact"/>
              <w:ind w:left="107" w:firstLine="0"/>
              <w:rPr>
                <w:rFonts w:ascii="Arial" w:hAnsi="Arial" w:cs="Arial"/>
                <w:sz w:val="24"/>
                <w:szCs w:val="24"/>
                <w:lang w:val="en-US"/>
              </w:rPr>
            </w:pPr>
            <w:r w:rsidRPr="004A3F63">
              <w:rPr>
                <w:rFonts w:ascii="Arial" w:hAnsi="Arial" w:cs="Arial"/>
                <w:sz w:val="24"/>
                <w:szCs w:val="24"/>
                <w:lang w:val="en-US"/>
              </w:rPr>
              <w:t>AS 62061</w:t>
            </w:r>
          </w:p>
        </w:tc>
        <w:tc>
          <w:tcPr>
            <w:tcW w:w="6705" w:type="dxa"/>
          </w:tcPr>
          <w:p w14:paraId="59BA9B7A" w14:textId="77777777" w:rsidR="005D6DB7" w:rsidRPr="004A3F63" w:rsidRDefault="005D6DB7" w:rsidP="003A7783">
            <w:pPr>
              <w:widowControl w:val="0"/>
              <w:numPr>
                <w:ilvl w:val="0"/>
                <w:numId w:val="23"/>
              </w:numPr>
              <w:autoSpaceDE w:val="0"/>
              <w:autoSpaceDN w:val="0"/>
              <w:spacing w:before="0" w:after="0" w:line="240" w:lineRule="auto"/>
              <w:ind w:left="107" w:right="713" w:firstLine="0"/>
              <w:rPr>
                <w:rFonts w:ascii="Arial" w:hAnsi="Arial" w:cs="Arial"/>
                <w:sz w:val="24"/>
                <w:szCs w:val="24"/>
                <w:lang w:val="en-US"/>
              </w:rPr>
            </w:pPr>
            <w:r w:rsidRPr="004A3F63">
              <w:rPr>
                <w:rFonts w:ascii="Arial" w:hAnsi="Arial" w:cs="Arial"/>
                <w:sz w:val="24"/>
                <w:szCs w:val="24"/>
                <w:lang w:val="en-US"/>
              </w:rPr>
              <w:t>Safety of machinery – Functional safety of safety-related electrical, electronic and programmable electronic control</w:t>
            </w:r>
          </w:p>
          <w:p w14:paraId="66EB78E0" w14:textId="77777777" w:rsidR="005D6DB7" w:rsidRPr="004A3F63" w:rsidRDefault="005D6DB7" w:rsidP="003A7783">
            <w:pPr>
              <w:widowControl w:val="0"/>
              <w:numPr>
                <w:ilvl w:val="0"/>
                <w:numId w:val="23"/>
              </w:numPr>
              <w:autoSpaceDE w:val="0"/>
              <w:autoSpaceDN w:val="0"/>
              <w:spacing w:before="0" w:after="0" w:line="259" w:lineRule="exact"/>
              <w:ind w:left="107" w:firstLine="0"/>
              <w:rPr>
                <w:rFonts w:ascii="Arial" w:hAnsi="Arial" w:cs="Arial"/>
                <w:sz w:val="24"/>
                <w:szCs w:val="24"/>
                <w:lang w:val="en-US"/>
              </w:rPr>
            </w:pPr>
            <w:r w:rsidRPr="004A3F63">
              <w:rPr>
                <w:rFonts w:ascii="Arial" w:hAnsi="Arial" w:cs="Arial"/>
                <w:sz w:val="24"/>
                <w:szCs w:val="24"/>
                <w:lang w:val="en-US"/>
              </w:rPr>
              <w:t>systems</w:t>
            </w:r>
          </w:p>
        </w:tc>
      </w:tr>
    </w:tbl>
    <w:p w14:paraId="102745CF" w14:textId="77777777" w:rsidR="005D6DB7" w:rsidRPr="004A3F63" w:rsidRDefault="005D6DB7" w:rsidP="005D6DB7">
      <w:pPr>
        <w:spacing w:line="259" w:lineRule="exact"/>
        <w:rPr>
          <w:rFonts w:ascii="Arial" w:hAnsi="Arial" w:cs="Arial"/>
          <w:sz w:val="24"/>
        </w:rPr>
        <w:sectPr w:rsidR="005D6DB7" w:rsidRPr="004A3F63" w:rsidSect="00F1308A">
          <w:pgSz w:w="11910" w:h="16840"/>
          <w:pgMar w:top="1360" w:right="580" w:bottom="840" w:left="880" w:header="0" w:footer="567" w:gutter="0"/>
          <w:cols w:space="720"/>
          <w:docGrid w:linePitch="299"/>
        </w:sectPr>
      </w:pPr>
    </w:p>
    <w:p w14:paraId="4DADBE49" w14:textId="4B0DCEBB" w:rsidR="005D6DB7" w:rsidRPr="00A833A8" w:rsidRDefault="005D6DB7" w:rsidP="00A833A8">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48"/>
          <w:szCs w:val="48"/>
        </w:rPr>
      </w:pPr>
      <w:bookmarkStart w:id="374" w:name="_Ref9321698"/>
      <w:bookmarkStart w:id="375" w:name="_Toc10707675"/>
      <w:bookmarkStart w:id="376" w:name="_Toc109245039"/>
      <w:r w:rsidRPr="00A833A8">
        <w:rPr>
          <w:rFonts w:ascii="Arial" w:eastAsia="Arial" w:hAnsi="Arial" w:cs="Arial"/>
          <w:color w:val="222A35" w:themeColor="text2" w:themeShade="80"/>
          <w:sz w:val="48"/>
          <w:szCs w:val="48"/>
        </w:rPr>
        <w:lastRenderedPageBreak/>
        <w:t>Appendix 3: Familiarisation training checklists</w:t>
      </w:r>
      <w:bookmarkEnd w:id="374"/>
      <w:bookmarkEnd w:id="375"/>
      <w:bookmarkEnd w:id="376"/>
    </w:p>
    <w:p w14:paraId="1D69D72E" w14:textId="77777777" w:rsidR="005D6DB7" w:rsidRPr="004A3F63" w:rsidRDefault="005D6DB7" w:rsidP="005D6DB7">
      <w:pPr>
        <w:spacing w:line="240" w:lineRule="auto"/>
        <w:rPr>
          <w:rFonts w:ascii="Arial" w:hAnsi="Arial" w:cs="Arial"/>
          <w:b/>
          <w:u w:val="single"/>
        </w:rPr>
      </w:pPr>
      <w:r w:rsidRPr="004A3F63">
        <w:rPr>
          <w:rFonts w:ascii="Arial" w:hAnsi="Arial" w:cs="Arial"/>
          <w:b/>
          <w:u w:val="single"/>
        </w:rPr>
        <w:t>Electric tower crane</w:t>
      </w:r>
    </w:p>
    <w:p w14:paraId="0070BF54" w14:textId="77777777" w:rsidR="005D6DB7" w:rsidRPr="004A3F63" w:rsidRDefault="005D6DB7" w:rsidP="005D6DB7">
      <w:pPr>
        <w:tabs>
          <w:tab w:val="left" w:pos="8219"/>
        </w:tabs>
        <w:spacing w:before="119" w:line="240" w:lineRule="auto"/>
        <w:ind w:left="538" w:hanging="538"/>
        <w:rPr>
          <w:rFonts w:ascii="Arial" w:hAnsi="Arial" w:cs="Arial"/>
        </w:rPr>
      </w:pPr>
      <w:r w:rsidRPr="004A3F63">
        <w:rPr>
          <w:rFonts w:ascii="Arial" w:hAnsi="Arial" w:cs="Arial"/>
          <w:b/>
        </w:rPr>
        <w:t>Crane make and model used for</w:t>
      </w:r>
      <w:r w:rsidRPr="004A3F63">
        <w:rPr>
          <w:rFonts w:ascii="Arial" w:hAnsi="Arial" w:cs="Arial"/>
          <w:b/>
          <w:spacing w:val="-6"/>
        </w:rPr>
        <w:t xml:space="preserve"> </w:t>
      </w:r>
      <w:r w:rsidRPr="004A3F63">
        <w:rPr>
          <w:rFonts w:ascii="Arial" w:hAnsi="Arial" w:cs="Arial"/>
          <w:b/>
        </w:rPr>
        <w:t>training</w:t>
      </w:r>
      <w:r w:rsidRPr="004A3F63">
        <w:rPr>
          <w:rFonts w:ascii="Arial" w:hAnsi="Arial" w:cs="Arial"/>
        </w:rPr>
        <w:t xml:space="preserve">: </w:t>
      </w:r>
      <w:r w:rsidRPr="004A3F63">
        <w:rPr>
          <w:rFonts w:ascii="Arial" w:hAnsi="Arial" w:cs="Arial"/>
          <w:w w:val="99"/>
          <w:u w:val="single"/>
        </w:rPr>
        <w:t xml:space="preserve"> </w:t>
      </w:r>
      <w:r w:rsidRPr="004A3F63">
        <w:rPr>
          <w:rFonts w:ascii="Arial" w:hAnsi="Arial" w:cs="Arial"/>
          <w:u w:val="single"/>
        </w:rPr>
        <w:tab/>
      </w:r>
    </w:p>
    <w:p w14:paraId="0068B52A" w14:textId="77777777" w:rsidR="005D6DB7" w:rsidRPr="004A3F63" w:rsidRDefault="005D6DB7" w:rsidP="005D6DB7">
      <w:pPr>
        <w:spacing w:line="240" w:lineRule="auto"/>
        <w:rPr>
          <w:rFonts w:ascii="Arial" w:hAnsi="Arial" w:cs="Arial"/>
        </w:rPr>
      </w:pPr>
      <w:r w:rsidRPr="004A3F63">
        <w:rPr>
          <w:rFonts w:ascii="Arial" w:hAnsi="Arial" w:cs="Arial"/>
        </w:rPr>
        <w:t>The operator demonstrated the ability to correctly perform and operate the following on the first or on the second (or follow up) occasion: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9"/>
        <w:gridCol w:w="495"/>
        <w:gridCol w:w="495"/>
        <w:gridCol w:w="3969"/>
        <w:gridCol w:w="424"/>
        <w:gridCol w:w="495"/>
      </w:tblGrid>
      <w:tr w:rsidR="005D6DB7" w:rsidRPr="004A3F63" w14:paraId="483A5C2A" w14:textId="77777777" w:rsidTr="008C079B">
        <w:trPr>
          <w:trHeight w:val="298"/>
        </w:trPr>
        <w:tc>
          <w:tcPr>
            <w:tcW w:w="4229" w:type="dxa"/>
          </w:tcPr>
          <w:p w14:paraId="4BFAAFD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6B3907E2" w14:textId="77777777" w:rsidR="005D6DB7" w:rsidRPr="004A3F63" w:rsidRDefault="005D6DB7" w:rsidP="003A7783">
            <w:pPr>
              <w:widowControl w:val="0"/>
              <w:numPr>
                <w:ilvl w:val="0"/>
                <w:numId w:val="23"/>
              </w:numPr>
              <w:autoSpaceDE w:val="0"/>
              <w:autoSpaceDN w:val="0"/>
              <w:spacing w:before="3" w:after="0" w:line="240" w:lineRule="auto"/>
              <w:ind w:left="106" w:firstLine="0"/>
              <w:rPr>
                <w:rFonts w:ascii="Arial" w:hAnsi="Arial" w:cs="Arial"/>
                <w:sz w:val="13"/>
                <w:szCs w:val="22"/>
                <w:lang w:val="en-US"/>
              </w:rPr>
            </w:pPr>
            <w:r w:rsidRPr="004A3F63">
              <w:rPr>
                <w:rFonts w:ascii="Arial" w:hAnsi="Arial" w:cs="Arial"/>
                <w:position w:val="-6"/>
                <w:sz w:val="20"/>
                <w:szCs w:val="22"/>
                <w:lang w:val="en-US"/>
              </w:rPr>
              <w:t>1</w:t>
            </w:r>
            <w:proofErr w:type="spellStart"/>
            <w:r w:rsidRPr="004A3F63">
              <w:rPr>
                <w:rFonts w:ascii="Arial" w:hAnsi="Arial" w:cs="Arial"/>
                <w:sz w:val="13"/>
                <w:szCs w:val="22"/>
                <w:lang w:val="en-US"/>
              </w:rPr>
              <w:t>st</w:t>
            </w:r>
            <w:proofErr w:type="spellEnd"/>
          </w:p>
        </w:tc>
        <w:tc>
          <w:tcPr>
            <w:tcW w:w="495" w:type="dxa"/>
          </w:tcPr>
          <w:p w14:paraId="05F05AB2" w14:textId="77777777" w:rsidR="005D6DB7" w:rsidRPr="004A3F63" w:rsidRDefault="005D6DB7" w:rsidP="003A7783">
            <w:pPr>
              <w:widowControl w:val="0"/>
              <w:numPr>
                <w:ilvl w:val="0"/>
                <w:numId w:val="23"/>
              </w:numPr>
              <w:autoSpaceDE w:val="0"/>
              <w:autoSpaceDN w:val="0"/>
              <w:spacing w:before="3" w:after="0" w:line="240" w:lineRule="auto"/>
              <w:ind w:left="108" w:firstLine="0"/>
              <w:rPr>
                <w:rFonts w:ascii="Arial" w:hAnsi="Arial" w:cs="Arial"/>
                <w:sz w:val="13"/>
                <w:szCs w:val="22"/>
                <w:lang w:val="en-US"/>
              </w:rPr>
            </w:pPr>
            <w:r w:rsidRPr="004A3F63">
              <w:rPr>
                <w:rFonts w:ascii="Arial" w:hAnsi="Arial" w:cs="Arial"/>
                <w:position w:val="-6"/>
                <w:sz w:val="20"/>
                <w:szCs w:val="22"/>
                <w:lang w:val="en-US"/>
              </w:rPr>
              <w:t>2</w:t>
            </w:r>
            <w:proofErr w:type="spellStart"/>
            <w:r w:rsidRPr="004A3F63">
              <w:rPr>
                <w:rFonts w:ascii="Arial" w:hAnsi="Arial" w:cs="Arial"/>
                <w:sz w:val="13"/>
                <w:szCs w:val="22"/>
                <w:lang w:val="en-US"/>
              </w:rPr>
              <w:t>nd</w:t>
            </w:r>
            <w:proofErr w:type="spellEnd"/>
          </w:p>
        </w:tc>
        <w:tc>
          <w:tcPr>
            <w:tcW w:w="3969" w:type="dxa"/>
          </w:tcPr>
          <w:p w14:paraId="70D4203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24" w:type="dxa"/>
          </w:tcPr>
          <w:p w14:paraId="14E52871" w14:textId="77777777" w:rsidR="005D6DB7" w:rsidRPr="004A3F63" w:rsidRDefault="005D6DB7" w:rsidP="003A7783">
            <w:pPr>
              <w:widowControl w:val="0"/>
              <w:numPr>
                <w:ilvl w:val="0"/>
                <w:numId w:val="23"/>
              </w:numPr>
              <w:autoSpaceDE w:val="0"/>
              <w:autoSpaceDN w:val="0"/>
              <w:spacing w:before="3" w:after="0" w:line="240" w:lineRule="auto"/>
              <w:ind w:left="108" w:firstLine="0"/>
              <w:rPr>
                <w:rFonts w:ascii="Arial" w:hAnsi="Arial" w:cs="Arial"/>
                <w:sz w:val="13"/>
                <w:szCs w:val="22"/>
                <w:lang w:val="en-US"/>
              </w:rPr>
            </w:pPr>
            <w:r w:rsidRPr="004A3F63">
              <w:rPr>
                <w:rFonts w:ascii="Arial" w:hAnsi="Arial" w:cs="Arial"/>
                <w:position w:val="-6"/>
                <w:sz w:val="20"/>
                <w:szCs w:val="22"/>
                <w:lang w:val="en-US"/>
              </w:rPr>
              <w:t>1</w:t>
            </w:r>
            <w:proofErr w:type="spellStart"/>
            <w:r w:rsidRPr="004A3F63">
              <w:rPr>
                <w:rFonts w:ascii="Arial" w:hAnsi="Arial" w:cs="Arial"/>
                <w:sz w:val="13"/>
                <w:szCs w:val="22"/>
                <w:lang w:val="en-US"/>
              </w:rPr>
              <w:t>st</w:t>
            </w:r>
            <w:proofErr w:type="spellEnd"/>
          </w:p>
        </w:tc>
        <w:tc>
          <w:tcPr>
            <w:tcW w:w="495" w:type="dxa"/>
          </w:tcPr>
          <w:p w14:paraId="364D22BC" w14:textId="77777777" w:rsidR="005D6DB7" w:rsidRPr="004A3F63" w:rsidRDefault="005D6DB7" w:rsidP="003A7783">
            <w:pPr>
              <w:widowControl w:val="0"/>
              <w:numPr>
                <w:ilvl w:val="0"/>
                <w:numId w:val="23"/>
              </w:numPr>
              <w:autoSpaceDE w:val="0"/>
              <w:autoSpaceDN w:val="0"/>
              <w:spacing w:before="3" w:after="0" w:line="240" w:lineRule="auto"/>
              <w:ind w:left="110" w:firstLine="0"/>
              <w:rPr>
                <w:rFonts w:ascii="Arial" w:hAnsi="Arial" w:cs="Arial"/>
                <w:sz w:val="13"/>
                <w:szCs w:val="22"/>
                <w:lang w:val="en-US"/>
              </w:rPr>
            </w:pPr>
            <w:r w:rsidRPr="004A3F63">
              <w:rPr>
                <w:rFonts w:ascii="Arial" w:hAnsi="Arial" w:cs="Arial"/>
                <w:position w:val="-6"/>
                <w:sz w:val="20"/>
                <w:szCs w:val="22"/>
                <w:lang w:val="en-US"/>
              </w:rPr>
              <w:t>2</w:t>
            </w:r>
            <w:proofErr w:type="spellStart"/>
            <w:r w:rsidRPr="004A3F63">
              <w:rPr>
                <w:rFonts w:ascii="Arial" w:hAnsi="Arial" w:cs="Arial"/>
                <w:sz w:val="13"/>
                <w:szCs w:val="22"/>
                <w:lang w:val="en-US"/>
              </w:rPr>
              <w:t>nd</w:t>
            </w:r>
            <w:proofErr w:type="spellEnd"/>
          </w:p>
        </w:tc>
      </w:tr>
      <w:tr w:rsidR="005D6DB7" w:rsidRPr="004A3F63" w14:paraId="612A3E9A" w14:textId="77777777" w:rsidTr="008C079B">
        <w:trPr>
          <w:trHeight w:val="240"/>
        </w:trPr>
        <w:tc>
          <w:tcPr>
            <w:tcW w:w="4229" w:type="dxa"/>
            <w:shd w:val="clear" w:color="auto" w:fill="auto"/>
          </w:tcPr>
          <w:p w14:paraId="01EE973F"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Seat adjustment</w:t>
            </w:r>
          </w:p>
        </w:tc>
        <w:tc>
          <w:tcPr>
            <w:tcW w:w="495" w:type="dxa"/>
          </w:tcPr>
          <w:p w14:paraId="392CF32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0C78D98B"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133E60B9" w14:textId="77777777" w:rsidR="005D6DB7" w:rsidRPr="004A3F63" w:rsidRDefault="005D6DB7" w:rsidP="003A7783">
            <w:pPr>
              <w:widowControl w:val="0"/>
              <w:numPr>
                <w:ilvl w:val="0"/>
                <w:numId w:val="23"/>
              </w:numPr>
              <w:autoSpaceDE w:val="0"/>
              <w:autoSpaceDN w:val="0"/>
              <w:spacing w:before="8" w:after="0" w:line="212" w:lineRule="exact"/>
              <w:ind w:left="109" w:firstLine="0"/>
              <w:rPr>
                <w:rFonts w:ascii="Arial" w:hAnsi="Arial" w:cs="Arial"/>
                <w:sz w:val="20"/>
                <w:szCs w:val="22"/>
                <w:lang w:val="en-US"/>
              </w:rPr>
            </w:pPr>
            <w:r w:rsidRPr="004A3F63">
              <w:rPr>
                <w:rFonts w:ascii="Arial" w:hAnsi="Arial" w:cs="Arial"/>
                <w:sz w:val="20"/>
                <w:szCs w:val="22"/>
                <w:lang w:val="en-US"/>
              </w:rPr>
              <w:t>Hoist limiter</w:t>
            </w:r>
          </w:p>
        </w:tc>
        <w:tc>
          <w:tcPr>
            <w:tcW w:w="424" w:type="dxa"/>
          </w:tcPr>
          <w:p w14:paraId="5B1147A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40F70FE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2AE3FE0E" w14:textId="77777777" w:rsidTr="008C079B">
        <w:trPr>
          <w:trHeight w:val="479"/>
        </w:trPr>
        <w:tc>
          <w:tcPr>
            <w:tcW w:w="4229" w:type="dxa"/>
            <w:shd w:val="clear" w:color="auto" w:fill="auto"/>
          </w:tcPr>
          <w:p w14:paraId="2CB0756F" w14:textId="77777777" w:rsidR="005D6DB7" w:rsidRPr="004A3F63" w:rsidRDefault="005D6DB7" w:rsidP="003A7783">
            <w:pPr>
              <w:widowControl w:val="0"/>
              <w:numPr>
                <w:ilvl w:val="0"/>
                <w:numId w:val="23"/>
              </w:numPr>
              <w:autoSpaceDE w:val="0"/>
              <w:autoSpaceDN w:val="0"/>
              <w:spacing w:before="2" w:after="0" w:line="240" w:lineRule="exact"/>
              <w:ind w:left="107" w:right="191" w:firstLine="0"/>
              <w:rPr>
                <w:rFonts w:ascii="Arial" w:hAnsi="Arial" w:cs="Arial"/>
                <w:sz w:val="20"/>
                <w:szCs w:val="22"/>
                <w:lang w:val="en-US"/>
              </w:rPr>
            </w:pPr>
            <w:r w:rsidRPr="004A3F63">
              <w:rPr>
                <w:rFonts w:ascii="Arial" w:hAnsi="Arial" w:cs="Arial"/>
                <w:sz w:val="20"/>
                <w:szCs w:val="22"/>
                <w:lang w:val="en-US"/>
              </w:rPr>
              <w:t>Control identification (levers and switches) and operation</w:t>
            </w:r>
          </w:p>
        </w:tc>
        <w:tc>
          <w:tcPr>
            <w:tcW w:w="495" w:type="dxa"/>
          </w:tcPr>
          <w:p w14:paraId="0895F4D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7BDEF448"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3969" w:type="dxa"/>
            <w:shd w:val="clear" w:color="auto" w:fill="auto"/>
          </w:tcPr>
          <w:p w14:paraId="334E6AFD" w14:textId="77777777" w:rsidR="005D6DB7" w:rsidRPr="004A3F63" w:rsidRDefault="005D6DB7" w:rsidP="003A7783">
            <w:pPr>
              <w:widowControl w:val="0"/>
              <w:numPr>
                <w:ilvl w:val="0"/>
                <w:numId w:val="23"/>
              </w:numPr>
              <w:autoSpaceDE w:val="0"/>
              <w:autoSpaceDN w:val="0"/>
              <w:spacing w:before="7" w:after="0" w:line="240" w:lineRule="auto"/>
              <w:ind w:left="109" w:firstLine="0"/>
              <w:rPr>
                <w:rFonts w:ascii="Arial" w:hAnsi="Arial" w:cs="Arial"/>
                <w:sz w:val="20"/>
                <w:szCs w:val="22"/>
                <w:lang w:val="en-US"/>
              </w:rPr>
            </w:pPr>
            <w:r w:rsidRPr="004A3F63">
              <w:rPr>
                <w:rFonts w:ascii="Arial" w:hAnsi="Arial" w:cs="Arial"/>
                <w:sz w:val="20"/>
                <w:szCs w:val="22"/>
                <w:lang w:val="en-US"/>
              </w:rPr>
              <w:t>Slew lock pin</w:t>
            </w:r>
          </w:p>
        </w:tc>
        <w:tc>
          <w:tcPr>
            <w:tcW w:w="424" w:type="dxa"/>
          </w:tcPr>
          <w:p w14:paraId="626B371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462C41C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772A2001" w14:textId="77777777" w:rsidTr="008C079B">
        <w:trPr>
          <w:trHeight w:val="237"/>
        </w:trPr>
        <w:tc>
          <w:tcPr>
            <w:tcW w:w="4229" w:type="dxa"/>
            <w:shd w:val="clear" w:color="auto" w:fill="auto"/>
          </w:tcPr>
          <w:p w14:paraId="0796309D" w14:textId="77777777" w:rsidR="005D6DB7" w:rsidRPr="004A3F63" w:rsidRDefault="005D6DB7" w:rsidP="003A7783">
            <w:pPr>
              <w:widowControl w:val="0"/>
              <w:numPr>
                <w:ilvl w:val="0"/>
                <w:numId w:val="23"/>
              </w:numPr>
              <w:autoSpaceDE w:val="0"/>
              <w:autoSpaceDN w:val="0"/>
              <w:spacing w:before="5" w:after="0" w:line="212" w:lineRule="exact"/>
              <w:ind w:left="107" w:firstLine="0"/>
              <w:rPr>
                <w:rFonts w:ascii="Arial" w:hAnsi="Arial" w:cs="Arial"/>
                <w:sz w:val="20"/>
                <w:szCs w:val="22"/>
                <w:lang w:val="en-US"/>
              </w:rPr>
            </w:pPr>
            <w:r w:rsidRPr="004A3F63">
              <w:rPr>
                <w:rFonts w:ascii="Arial" w:hAnsi="Arial" w:cs="Arial"/>
                <w:sz w:val="20"/>
                <w:szCs w:val="22"/>
                <w:lang w:val="en-US"/>
              </w:rPr>
              <w:t>Warning devices (including horn)</w:t>
            </w:r>
          </w:p>
        </w:tc>
        <w:tc>
          <w:tcPr>
            <w:tcW w:w="495" w:type="dxa"/>
          </w:tcPr>
          <w:p w14:paraId="27D39C2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7C194E1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71D5B9B8" w14:textId="77777777" w:rsidR="005D6DB7" w:rsidRPr="004A3F63" w:rsidRDefault="005D6DB7" w:rsidP="003A7783">
            <w:pPr>
              <w:widowControl w:val="0"/>
              <w:numPr>
                <w:ilvl w:val="0"/>
                <w:numId w:val="23"/>
              </w:numPr>
              <w:autoSpaceDE w:val="0"/>
              <w:autoSpaceDN w:val="0"/>
              <w:spacing w:before="5" w:after="0" w:line="212" w:lineRule="exact"/>
              <w:ind w:left="109" w:firstLine="0"/>
              <w:rPr>
                <w:rFonts w:ascii="Arial" w:hAnsi="Arial" w:cs="Arial"/>
                <w:sz w:val="20"/>
                <w:szCs w:val="22"/>
                <w:lang w:val="en-US"/>
              </w:rPr>
            </w:pPr>
            <w:r w:rsidRPr="004A3F63">
              <w:rPr>
                <w:rFonts w:ascii="Arial" w:hAnsi="Arial" w:cs="Arial"/>
                <w:sz w:val="20"/>
                <w:szCs w:val="22"/>
                <w:lang w:val="en-US"/>
              </w:rPr>
              <w:t>Anti-collision device operation (where fitted)</w:t>
            </w:r>
          </w:p>
        </w:tc>
        <w:tc>
          <w:tcPr>
            <w:tcW w:w="424" w:type="dxa"/>
          </w:tcPr>
          <w:p w14:paraId="2F42C14E"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2EFE91B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7B826873" w14:textId="77777777" w:rsidTr="008C079B">
        <w:trPr>
          <w:trHeight w:val="240"/>
        </w:trPr>
        <w:tc>
          <w:tcPr>
            <w:tcW w:w="4229" w:type="dxa"/>
            <w:shd w:val="clear" w:color="auto" w:fill="auto"/>
          </w:tcPr>
          <w:p w14:paraId="261ABB7A"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Slew lock</w:t>
            </w:r>
          </w:p>
        </w:tc>
        <w:tc>
          <w:tcPr>
            <w:tcW w:w="495" w:type="dxa"/>
          </w:tcPr>
          <w:p w14:paraId="6A970D8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3FF029C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7B7F704F" w14:textId="77777777" w:rsidR="005D6DB7" w:rsidRPr="004A3F63" w:rsidRDefault="005D6DB7" w:rsidP="003A7783">
            <w:pPr>
              <w:widowControl w:val="0"/>
              <w:numPr>
                <w:ilvl w:val="0"/>
                <w:numId w:val="23"/>
              </w:numPr>
              <w:autoSpaceDE w:val="0"/>
              <w:autoSpaceDN w:val="0"/>
              <w:spacing w:before="8" w:after="0" w:line="212" w:lineRule="exact"/>
              <w:ind w:left="109" w:firstLine="0"/>
              <w:rPr>
                <w:rFonts w:ascii="Arial" w:hAnsi="Arial" w:cs="Arial"/>
                <w:sz w:val="20"/>
                <w:szCs w:val="22"/>
                <w:lang w:val="en-US"/>
              </w:rPr>
            </w:pPr>
            <w:r w:rsidRPr="004A3F63">
              <w:rPr>
                <w:rFonts w:ascii="Arial" w:hAnsi="Arial" w:cs="Arial"/>
                <w:sz w:val="20"/>
                <w:szCs w:val="22"/>
                <w:lang w:val="en-US"/>
              </w:rPr>
              <w:t>Maximum wind speed</w:t>
            </w:r>
          </w:p>
        </w:tc>
        <w:tc>
          <w:tcPr>
            <w:tcW w:w="424" w:type="dxa"/>
          </w:tcPr>
          <w:p w14:paraId="63048FAB"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41086E7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4B7511FF" w14:textId="77777777" w:rsidTr="008C079B">
        <w:trPr>
          <w:trHeight w:val="239"/>
        </w:trPr>
        <w:tc>
          <w:tcPr>
            <w:tcW w:w="4229" w:type="dxa"/>
          </w:tcPr>
          <w:p w14:paraId="54EDFDD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492FD08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4A5FF0C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5DA520C4" w14:textId="77777777" w:rsidR="005D6DB7" w:rsidRPr="004A3F63" w:rsidRDefault="005D6DB7" w:rsidP="003A7783">
            <w:pPr>
              <w:widowControl w:val="0"/>
              <w:numPr>
                <w:ilvl w:val="0"/>
                <w:numId w:val="23"/>
              </w:numPr>
              <w:autoSpaceDE w:val="0"/>
              <w:autoSpaceDN w:val="0"/>
              <w:spacing w:before="7" w:after="0" w:line="212" w:lineRule="exact"/>
              <w:ind w:left="109" w:firstLine="0"/>
              <w:rPr>
                <w:rFonts w:ascii="Arial" w:hAnsi="Arial" w:cs="Arial"/>
                <w:sz w:val="20"/>
                <w:szCs w:val="22"/>
                <w:lang w:val="en-US"/>
              </w:rPr>
            </w:pPr>
            <w:r w:rsidRPr="004A3F63">
              <w:rPr>
                <w:rFonts w:ascii="Arial" w:hAnsi="Arial" w:cs="Arial"/>
                <w:sz w:val="20"/>
                <w:szCs w:val="22"/>
                <w:lang w:val="en-US"/>
              </w:rPr>
              <w:t>Electricity isolating switch</w:t>
            </w:r>
          </w:p>
        </w:tc>
        <w:tc>
          <w:tcPr>
            <w:tcW w:w="424" w:type="dxa"/>
          </w:tcPr>
          <w:p w14:paraId="22E6DF9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0E1B616C"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0B6CA49D" w14:textId="77777777" w:rsidTr="008C079B">
        <w:trPr>
          <w:trHeight w:val="239"/>
        </w:trPr>
        <w:tc>
          <w:tcPr>
            <w:tcW w:w="4229" w:type="dxa"/>
            <w:shd w:val="clear" w:color="auto" w:fill="DEEAF6" w:themeFill="accent1" w:themeFillTint="33"/>
          </w:tcPr>
          <w:p w14:paraId="65405274" w14:textId="77777777" w:rsidR="005D6DB7" w:rsidRPr="004A3F63" w:rsidRDefault="005D6DB7" w:rsidP="003A7783">
            <w:pPr>
              <w:widowControl w:val="0"/>
              <w:numPr>
                <w:ilvl w:val="0"/>
                <w:numId w:val="23"/>
              </w:numPr>
              <w:autoSpaceDE w:val="0"/>
              <w:autoSpaceDN w:val="0"/>
              <w:spacing w:before="10" w:after="0" w:line="210" w:lineRule="exact"/>
              <w:ind w:left="107" w:firstLine="0"/>
              <w:rPr>
                <w:rFonts w:ascii="Arial" w:hAnsi="Arial" w:cs="Arial"/>
                <w:b/>
                <w:sz w:val="20"/>
                <w:szCs w:val="22"/>
                <w:lang w:val="en-US"/>
              </w:rPr>
            </w:pPr>
            <w:r w:rsidRPr="004A3F63">
              <w:rPr>
                <w:rFonts w:ascii="Arial" w:hAnsi="Arial" w:cs="Arial"/>
                <w:b/>
                <w:sz w:val="20"/>
                <w:szCs w:val="22"/>
                <w:lang w:val="en-US"/>
              </w:rPr>
              <w:t>Load charts</w:t>
            </w:r>
          </w:p>
        </w:tc>
        <w:tc>
          <w:tcPr>
            <w:tcW w:w="495" w:type="dxa"/>
          </w:tcPr>
          <w:p w14:paraId="6FA81EC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1FB1B50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7F7B77D4"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24" w:type="dxa"/>
          </w:tcPr>
          <w:p w14:paraId="3EB1047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28060EA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2136C738" w14:textId="77777777" w:rsidTr="008C079B">
        <w:trPr>
          <w:trHeight w:val="240"/>
        </w:trPr>
        <w:tc>
          <w:tcPr>
            <w:tcW w:w="4229" w:type="dxa"/>
            <w:shd w:val="clear" w:color="auto" w:fill="auto"/>
          </w:tcPr>
          <w:p w14:paraId="61F3D840"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Load chart (capacity at radius)</w:t>
            </w:r>
          </w:p>
        </w:tc>
        <w:tc>
          <w:tcPr>
            <w:tcW w:w="495" w:type="dxa"/>
          </w:tcPr>
          <w:p w14:paraId="62BBF873"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60372E84"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vMerge w:val="restart"/>
            <w:shd w:val="clear" w:color="auto" w:fill="auto"/>
          </w:tcPr>
          <w:p w14:paraId="40005685" w14:textId="77777777" w:rsidR="005D6DB7" w:rsidRPr="004A3F63" w:rsidRDefault="005D6DB7" w:rsidP="003A7783">
            <w:pPr>
              <w:widowControl w:val="0"/>
              <w:numPr>
                <w:ilvl w:val="0"/>
                <w:numId w:val="23"/>
              </w:numPr>
              <w:autoSpaceDE w:val="0"/>
              <w:autoSpaceDN w:val="0"/>
              <w:spacing w:before="8" w:after="0" w:line="230" w:lineRule="exact"/>
              <w:ind w:left="109" w:firstLine="0"/>
              <w:rPr>
                <w:rFonts w:ascii="Arial" w:hAnsi="Arial" w:cs="Arial"/>
                <w:sz w:val="20"/>
                <w:szCs w:val="22"/>
                <w:lang w:val="en-US"/>
              </w:rPr>
            </w:pPr>
            <w:r w:rsidRPr="004A3F63">
              <w:rPr>
                <w:rFonts w:ascii="Arial" w:hAnsi="Arial" w:cs="Arial"/>
                <w:b/>
                <w:sz w:val="20"/>
                <w:szCs w:val="22"/>
                <w:lang w:val="en-US"/>
              </w:rPr>
              <w:t>Safety inspection</w:t>
            </w:r>
            <w:r w:rsidRPr="004A3F63">
              <w:rPr>
                <w:rFonts w:ascii="Arial" w:hAnsi="Arial" w:cs="Arial"/>
                <w:sz w:val="20"/>
                <w:szCs w:val="22"/>
                <w:lang w:val="en-US"/>
              </w:rPr>
              <w:t>:</w:t>
            </w:r>
          </w:p>
          <w:p w14:paraId="6803FA9D"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ropes</w:t>
            </w:r>
          </w:p>
          <w:p w14:paraId="7BB2521E"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rams</w:t>
            </w:r>
          </w:p>
          <w:p w14:paraId="0305371F"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wire rope wear of</w:t>
            </w:r>
            <w:r w:rsidRPr="004A3F63">
              <w:rPr>
                <w:rFonts w:ascii="Arial" w:hAnsi="Arial" w:cs="Arial"/>
                <w:spacing w:val="-6"/>
                <w:sz w:val="20"/>
                <w:szCs w:val="22"/>
                <w:lang w:val="en-US"/>
              </w:rPr>
              <w:t xml:space="preserve"> </w:t>
            </w:r>
            <w:r w:rsidRPr="004A3F63">
              <w:rPr>
                <w:rFonts w:ascii="Arial" w:hAnsi="Arial" w:cs="Arial"/>
                <w:sz w:val="20"/>
                <w:szCs w:val="22"/>
                <w:lang w:val="en-US"/>
              </w:rPr>
              <w:t>pads/sheaves</w:t>
            </w:r>
          </w:p>
          <w:p w14:paraId="7A205B3A"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boom</w:t>
            </w:r>
          </w:p>
          <w:p w14:paraId="4658BE67"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5" w:lineRule="exact"/>
              <w:rPr>
                <w:rFonts w:ascii="Arial" w:hAnsi="Arial" w:cs="Arial"/>
                <w:sz w:val="20"/>
                <w:szCs w:val="22"/>
                <w:lang w:val="en-US"/>
              </w:rPr>
            </w:pPr>
            <w:r w:rsidRPr="004A3F63">
              <w:rPr>
                <w:rFonts w:ascii="Arial" w:hAnsi="Arial" w:cs="Arial"/>
                <w:sz w:val="20"/>
                <w:szCs w:val="22"/>
                <w:lang w:val="en-US"/>
              </w:rPr>
              <w:t>grease</w:t>
            </w:r>
            <w:r w:rsidRPr="004A3F63">
              <w:rPr>
                <w:rFonts w:ascii="Arial" w:hAnsi="Arial" w:cs="Arial"/>
                <w:spacing w:val="-2"/>
                <w:sz w:val="20"/>
                <w:szCs w:val="22"/>
                <w:lang w:val="en-US"/>
              </w:rPr>
              <w:t xml:space="preserve"> </w:t>
            </w:r>
            <w:r w:rsidRPr="004A3F63">
              <w:rPr>
                <w:rFonts w:ascii="Arial" w:hAnsi="Arial" w:cs="Arial"/>
                <w:sz w:val="20"/>
                <w:szCs w:val="22"/>
                <w:lang w:val="en-US"/>
              </w:rPr>
              <w:t>points</w:t>
            </w:r>
          </w:p>
          <w:p w14:paraId="558D4969"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fluid</w:t>
            </w:r>
            <w:r w:rsidRPr="004A3F63">
              <w:rPr>
                <w:rFonts w:ascii="Arial" w:hAnsi="Arial" w:cs="Arial"/>
                <w:spacing w:val="-1"/>
                <w:sz w:val="20"/>
                <w:szCs w:val="22"/>
                <w:lang w:val="en-US"/>
              </w:rPr>
              <w:t xml:space="preserve"> </w:t>
            </w:r>
            <w:r w:rsidRPr="004A3F63">
              <w:rPr>
                <w:rFonts w:ascii="Arial" w:hAnsi="Arial" w:cs="Arial"/>
                <w:sz w:val="20"/>
                <w:szCs w:val="22"/>
                <w:lang w:val="en-US"/>
              </w:rPr>
              <w:t>leaks</w:t>
            </w:r>
          </w:p>
          <w:p w14:paraId="284632BD"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fluid</w:t>
            </w:r>
            <w:r w:rsidRPr="004A3F63">
              <w:rPr>
                <w:rFonts w:ascii="Arial" w:hAnsi="Arial" w:cs="Arial"/>
                <w:spacing w:val="-2"/>
                <w:sz w:val="20"/>
                <w:szCs w:val="22"/>
                <w:lang w:val="en-US"/>
              </w:rPr>
              <w:t xml:space="preserve"> </w:t>
            </w:r>
            <w:r w:rsidRPr="004A3F63">
              <w:rPr>
                <w:rFonts w:ascii="Arial" w:hAnsi="Arial" w:cs="Arial"/>
                <w:sz w:val="20"/>
                <w:szCs w:val="22"/>
                <w:lang w:val="en-US"/>
              </w:rPr>
              <w:t>levels</w:t>
            </w:r>
          </w:p>
          <w:p w14:paraId="28153E39"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brakes</w:t>
            </w:r>
          </w:p>
          <w:p w14:paraId="5200E813"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cabin</w:t>
            </w:r>
            <w:r w:rsidRPr="004A3F63">
              <w:rPr>
                <w:rFonts w:ascii="Arial" w:hAnsi="Arial" w:cs="Arial"/>
                <w:spacing w:val="-1"/>
                <w:sz w:val="20"/>
                <w:szCs w:val="22"/>
                <w:lang w:val="en-US"/>
              </w:rPr>
              <w:t xml:space="preserve"> </w:t>
            </w:r>
            <w:r w:rsidRPr="004A3F63">
              <w:rPr>
                <w:rFonts w:ascii="Arial" w:hAnsi="Arial" w:cs="Arial"/>
                <w:sz w:val="20"/>
                <w:szCs w:val="22"/>
                <w:lang w:val="en-US"/>
              </w:rPr>
              <w:t>visibility</w:t>
            </w:r>
          </w:p>
          <w:p w14:paraId="07D3F2CD"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5" w:lineRule="exact"/>
              <w:rPr>
                <w:rFonts w:ascii="Arial" w:hAnsi="Arial" w:cs="Arial"/>
                <w:sz w:val="20"/>
                <w:szCs w:val="22"/>
                <w:lang w:val="en-US"/>
              </w:rPr>
            </w:pPr>
            <w:r w:rsidRPr="004A3F63">
              <w:rPr>
                <w:rFonts w:ascii="Arial" w:hAnsi="Arial" w:cs="Arial"/>
                <w:sz w:val="20"/>
                <w:szCs w:val="22"/>
                <w:lang w:val="en-US"/>
              </w:rPr>
              <w:t>lights</w:t>
            </w:r>
          </w:p>
          <w:p w14:paraId="69166A67"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tower</w:t>
            </w:r>
            <w:r w:rsidRPr="004A3F63">
              <w:rPr>
                <w:rFonts w:ascii="Arial" w:hAnsi="Arial" w:cs="Arial"/>
                <w:spacing w:val="-2"/>
                <w:sz w:val="20"/>
                <w:szCs w:val="22"/>
                <w:lang w:val="en-US"/>
              </w:rPr>
              <w:t xml:space="preserve"> </w:t>
            </w:r>
            <w:r w:rsidRPr="004A3F63">
              <w:rPr>
                <w:rFonts w:ascii="Arial" w:hAnsi="Arial" w:cs="Arial"/>
                <w:sz w:val="20"/>
                <w:szCs w:val="22"/>
                <w:lang w:val="en-US"/>
              </w:rPr>
              <w:t>bolts</w:t>
            </w:r>
          </w:p>
          <w:p w14:paraId="1BFCD9A5"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slew ring</w:t>
            </w:r>
            <w:r w:rsidRPr="004A3F63">
              <w:rPr>
                <w:rFonts w:ascii="Arial" w:hAnsi="Arial" w:cs="Arial"/>
                <w:spacing w:val="-2"/>
                <w:sz w:val="20"/>
                <w:szCs w:val="22"/>
                <w:lang w:val="en-US"/>
              </w:rPr>
              <w:t xml:space="preserve"> </w:t>
            </w:r>
            <w:r w:rsidRPr="004A3F63">
              <w:rPr>
                <w:rFonts w:ascii="Arial" w:hAnsi="Arial" w:cs="Arial"/>
                <w:sz w:val="20"/>
                <w:szCs w:val="22"/>
                <w:lang w:val="en-US"/>
              </w:rPr>
              <w:t>bolts</w:t>
            </w:r>
          </w:p>
          <w:p w14:paraId="4E365BD1"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5" w:lineRule="exact"/>
              <w:rPr>
                <w:rFonts w:ascii="Arial" w:hAnsi="Arial" w:cs="Arial"/>
                <w:sz w:val="20"/>
                <w:szCs w:val="22"/>
                <w:lang w:val="en-US"/>
              </w:rPr>
            </w:pPr>
            <w:r w:rsidRPr="004A3F63">
              <w:rPr>
                <w:rFonts w:ascii="Arial" w:hAnsi="Arial" w:cs="Arial"/>
                <w:sz w:val="20"/>
                <w:szCs w:val="22"/>
                <w:lang w:val="en-US"/>
              </w:rPr>
              <w:t>fall-arrest harness and</w:t>
            </w:r>
            <w:r w:rsidRPr="004A3F63">
              <w:rPr>
                <w:rFonts w:ascii="Arial" w:hAnsi="Arial" w:cs="Arial"/>
                <w:spacing w:val="-2"/>
                <w:sz w:val="20"/>
                <w:szCs w:val="22"/>
                <w:lang w:val="en-US"/>
              </w:rPr>
              <w:t xml:space="preserve"> </w:t>
            </w:r>
            <w:r w:rsidRPr="004A3F63">
              <w:rPr>
                <w:rFonts w:ascii="Arial" w:hAnsi="Arial" w:cs="Arial"/>
                <w:sz w:val="20"/>
                <w:szCs w:val="22"/>
                <w:lang w:val="en-US"/>
              </w:rPr>
              <w:t>lanyard</w:t>
            </w:r>
          </w:p>
          <w:p w14:paraId="166D48B4" w14:textId="77777777" w:rsidR="005D6DB7" w:rsidRPr="004A3F63" w:rsidRDefault="005D6DB7" w:rsidP="003A7783">
            <w:pPr>
              <w:widowControl w:val="0"/>
              <w:numPr>
                <w:ilvl w:val="0"/>
                <w:numId w:val="32"/>
              </w:numPr>
              <w:tabs>
                <w:tab w:val="left" w:pos="829"/>
                <w:tab w:val="left" w:pos="830"/>
              </w:tabs>
              <w:autoSpaceDE w:val="0"/>
              <w:autoSpaceDN w:val="0"/>
              <w:spacing w:before="0" w:after="0" w:line="240" w:lineRule="auto"/>
              <w:rPr>
                <w:rFonts w:ascii="Arial" w:hAnsi="Arial" w:cs="Arial"/>
                <w:sz w:val="20"/>
                <w:szCs w:val="22"/>
                <w:lang w:val="en-US"/>
              </w:rPr>
            </w:pPr>
            <w:r w:rsidRPr="004A3F63">
              <w:rPr>
                <w:rFonts w:ascii="Arial" w:hAnsi="Arial" w:cs="Arial"/>
                <w:sz w:val="20"/>
                <w:szCs w:val="22"/>
                <w:lang w:val="en-US"/>
              </w:rPr>
              <w:t>boom pins and</w:t>
            </w:r>
            <w:r w:rsidRPr="004A3F63">
              <w:rPr>
                <w:rFonts w:ascii="Arial" w:hAnsi="Arial" w:cs="Arial"/>
                <w:spacing w:val="-4"/>
                <w:sz w:val="20"/>
                <w:szCs w:val="22"/>
                <w:lang w:val="en-US"/>
              </w:rPr>
              <w:t xml:space="preserve"> </w:t>
            </w:r>
            <w:r w:rsidRPr="004A3F63">
              <w:rPr>
                <w:rFonts w:ascii="Arial" w:hAnsi="Arial" w:cs="Arial"/>
                <w:sz w:val="20"/>
                <w:szCs w:val="22"/>
                <w:lang w:val="en-US"/>
              </w:rPr>
              <w:t>retainers</w:t>
            </w:r>
          </w:p>
        </w:tc>
        <w:tc>
          <w:tcPr>
            <w:tcW w:w="424" w:type="dxa"/>
          </w:tcPr>
          <w:p w14:paraId="798AEAD1"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615F546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04F6C94C" w14:textId="77777777" w:rsidTr="008C079B">
        <w:trPr>
          <w:trHeight w:val="479"/>
        </w:trPr>
        <w:tc>
          <w:tcPr>
            <w:tcW w:w="4229" w:type="dxa"/>
            <w:shd w:val="clear" w:color="auto" w:fill="auto"/>
          </w:tcPr>
          <w:p w14:paraId="4D857F38" w14:textId="77777777" w:rsidR="005D6DB7" w:rsidRPr="004A3F63" w:rsidRDefault="005D6DB7" w:rsidP="003A7783">
            <w:pPr>
              <w:widowControl w:val="0"/>
              <w:numPr>
                <w:ilvl w:val="0"/>
                <w:numId w:val="23"/>
              </w:numPr>
              <w:autoSpaceDE w:val="0"/>
              <w:autoSpaceDN w:val="0"/>
              <w:spacing w:before="2" w:after="0" w:line="240" w:lineRule="exact"/>
              <w:ind w:left="107" w:right="363" w:firstLine="0"/>
              <w:rPr>
                <w:rFonts w:ascii="Arial" w:hAnsi="Arial" w:cs="Arial"/>
                <w:sz w:val="20"/>
                <w:szCs w:val="22"/>
                <w:lang w:val="en-US"/>
              </w:rPr>
            </w:pPr>
            <w:r w:rsidRPr="004A3F63">
              <w:rPr>
                <w:rFonts w:ascii="Arial" w:hAnsi="Arial" w:cs="Arial"/>
                <w:sz w:val="20"/>
                <w:szCs w:val="22"/>
                <w:lang w:val="en-US"/>
              </w:rPr>
              <w:t>Load chart (variations for different boom lengths)</w:t>
            </w:r>
          </w:p>
        </w:tc>
        <w:tc>
          <w:tcPr>
            <w:tcW w:w="495" w:type="dxa"/>
          </w:tcPr>
          <w:p w14:paraId="156E52F3"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4470F251"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3969" w:type="dxa"/>
            <w:vMerge/>
            <w:tcBorders>
              <w:top w:val="nil"/>
            </w:tcBorders>
            <w:shd w:val="clear" w:color="auto" w:fill="auto"/>
          </w:tcPr>
          <w:p w14:paraId="3C0CF68D" w14:textId="77777777" w:rsidR="005D6DB7" w:rsidRPr="004A3F63" w:rsidRDefault="005D6DB7" w:rsidP="005D6DB7">
            <w:pPr>
              <w:spacing w:line="240" w:lineRule="auto"/>
              <w:rPr>
                <w:rFonts w:ascii="Arial" w:hAnsi="Arial" w:cs="Arial"/>
                <w:sz w:val="2"/>
                <w:szCs w:val="2"/>
              </w:rPr>
            </w:pPr>
          </w:p>
        </w:tc>
        <w:tc>
          <w:tcPr>
            <w:tcW w:w="424" w:type="dxa"/>
          </w:tcPr>
          <w:p w14:paraId="585B52FE"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428BB6F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39E5D8E7" w14:textId="77777777" w:rsidTr="008C079B">
        <w:trPr>
          <w:trHeight w:val="477"/>
        </w:trPr>
        <w:tc>
          <w:tcPr>
            <w:tcW w:w="4229" w:type="dxa"/>
            <w:shd w:val="clear" w:color="auto" w:fill="auto"/>
          </w:tcPr>
          <w:p w14:paraId="0A95187E" w14:textId="77777777" w:rsidR="005D6DB7" w:rsidRPr="004A3F63" w:rsidRDefault="005D6DB7" w:rsidP="003A7783">
            <w:pPr>
              <w:widowControl w:val="0"/>
              <w:numPr>
                <w:ilvl w:val="0"/>
                <w:numId w:val="23"/>
              </w:numPr>
              <w:autoSpaceDE w:val="0"/>
              <w:autoSpaceDN w:val="0"/>
              <w:spacing w:before="5" w:after="0" w:line="240" w:lineRule="auto"/>
              <w:ind w:left="107" w:firstLine="0"/>
              <w:rPr>
                <w:rFonts w:ascii="Arial" w:hAnsi="Arial" w:cs="Arial"/>
                <w:sz w:val="20"/>
                <w:szCs w:val="22"/>
                <w:lang w:val="en-US"/>
              </w:rPr>
            </w:pPr>
            <w:r w:rsidRPr="004A3F63">
              <w:rPr>
                <w:rFonts w:ascii="Arial" w:hAnsi="Arial" w:cs="Arial"/>
                <w:sz w:val="20"/>
                <w:szCs w:val="22"/>
                <w:lang w:val="en-US"/>
              </w:rPr>
              <w:t>Load chart (variations for different rope</w:t>
            </w:r>
          </w:p>
          <w:p w14:paraId="14D94FE0" w14:textId="77777777" w:rsidR="005D6DB7" w:rsidRPr="004A3F63" w:rsidRDefault="005D6DB7" w:rsidP="003A7783">
            <w:pPr>
              <w:widowControl w:val="0"/>
              <w:numPr>
                <w:ilvl w:val="0"/>
                <w:numId w:val="23"/>
              </w:numPr>
              <w:autoSpaceDE w:val="0"/>
              <w:autoSpaceDN w:val="0"/>
              <w:spacing w:before="10" w:after="0" w:line="212" w:lineRule="exact"/>
              <w:ind w:left="107" w:firstLine="0"/>
              <w:rPr>
                <w:rFonts w:ascii="Arial" w:hAnsi="Arial" w:cs="Arial"/>
                <w:sz w:val="20"/>
                <w:szCs w:val="22"/>
                <w:lang w:val="en-US"/>
              </w:rPr>
            </w:pPr>
            <w:r w:rsidRPr="004A3F63">
              <w:rPr>
                <w:rFonts w:ascii="Arial" w:hAnsi="Arial" w:cs="Arial"/>
                <w:sz w:val="20"/>
                <w:szCs w:val="22"/>
                <w:lang w:val="en-US"/>
              </w:rPr>
              <w:t>falls)</w:t>
            </w:r>
          </w:p>
        </w:tc>
        <w:tc>
          <w:tcPr>
            <w:tcW w:w="495" w:type="dxa"/>
          </w:tcPr>
          <w:p w14:paraId="6FD9FD6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18DAEE4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3969" w:type="dxa"/>
            <w:vMerge/>
            <w:tcBorders>
              <w:top w:val="nil"/>
            </w:tcBorders>
            <w:shd w:val="clear" w:color="auto" w:fill="auto"/>
          </w:tcPr>
          <w:p w14:paraId="21F4B4F3" w14:textId="77777777" w:rsidR="005D6DB7" w:rsidRPr="004A3F63" w:rsidRDefault="005D6DB7" w:rsidP="005D6DB7">
            <w:pPr>
              <w:spacing w:line="240" w:lineRule="auto"/>
              <w:rPr>
                <w:rFonts w:ascii="Arial" w:hAnsi="Arial" w:cs="Arial"/>
                <w:sz w:val="2"/>
                <w:szCs w:val="2"/>
              </w:rPr>
            </w:pPr>
          </w:p>
        </w:tc>
        <w:tc>
          <w:tcPr>
            <w:tcW w:w="424" w:type="dxa"/>
          </w:tcPr>
          <w:p w14:paraId="43CE91D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66BE9EF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61A20247" w14:textId="77777777" w:rsidTr="008C079B">
        <w:trPr>
          <w:trHeight w:val="239"/>
        </w:trPr>
        <w:tc>
          <w:tcPr>
            <w:tcW w:w="4229" w:type="dxa"/>
            <w:shd w:val="clear" w:color="auto" w:fill="DEEAF6" w:themeFill="accent1" w:themeFillTint="33"/>
          </w:tcPr>
          <w:p w14:paraId="41BEE7F7" w14:textId="77777777" w:rsidR="005D6DB7" w:rsidRPr="004A3F63" w:rsidRDefault="005D6DB7" w:rsidP="003A7783">
            <w:pPr>
              <w:widowControl w:val="0"/>
              <w:numPr>
                <w:ilvl w:val="0"/>
                <w:numId w:val="23"/>
              </w:numPr>
              <w:autoSpaceDE w:val="0"/>
              <w:autoSpaceDN w:val="0"/>
              <w:spacing w:before="10" w:after="0" w:line="210" w:lineRule="exact"/>
              <w:ind w:left="107" w:firstLine="0"/>
              <w:rPr>
                <w:rFonts w:ascii="Arial" w:hAnsi="Arial" w:cs="Arial"/>
                <w:b/>
                <w:sz w:val="20"/>
                <w:szCs w:val="22"/>
                <w:lang w:val="en-US"/>
              </w:rPr>
            </w:pPr>
            <w:r w:rsidRPr="004A3F63">
              <w:rPr>
                <w:rFonts w:ascii="Arial" w:hAnsi="Arial" w:cs="Arial"/>
                <w:b/>
                <w:sz w:val="20"/>
                <w:szCs w:val="22"/>
                <w:lang w:val="en-US"/>
              </w:rPr>
              <w:t>Rated capacity limiter</w:t>
            </w:r>
          </w:p>
        </w:tc>
        <w:tc>
          <w:tcPr>
            <w:tcW w:w="495" w:type="dxa"/>
          </w:tcPr>
          <w:p w14:paraId="53D5C49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4AE40191"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vMerge/>
            <w:tcBorders>
              <w:top w:val="nil"/>
            </w:tcBorders>
            <w:shd w:val="clear" w:color="auto" w:fill="auto"/>
          </w:tcPr>
          <w:p w14:paraId="281CE54E" w14:textId="77777777" w:rsidR="005D6DB7" w:rsidRPr="004A3F63" w:rsidRDefault="005D6DB7" w:rsidP="005D6DB7">
            <w:pPr>
              <w:spacing w:line="240" w:lineRule="auto"/>
              <w:rPr>
                <w:rFonts w:ascii="Arial" w:hAnsi="Arial" w:cs="Arial"/>
                <w:sz w:val="2"/>
                <w:szCs w:val="2"/>
              </w:rPr>
            </w:pPr>
          </w:p>
        </w:tc>
        <w:tc>
          <w:tcPr>
            <w:tcW w:w="424" w:type="dxa"/>
          </w:tcPr>
          <w:p w14:paraId="77959BB4"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4183355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1AD6BDB7" w14:textId="77777777" w:rsidTr="008C079B">
        <w:trPr>
          <w:trHeight w:val="239"/>
        </w:trPr>
        <w:tc>
          <w:tcPr>
            <w:tcW w:w="4229" w:type="dxa"/>
            <w:shd w:val="clear" w:color="auto" w:fill="auto"/>
          </w:tcPr>
          <w:p w14:paraId="1F3E3610"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Rated capacity limiter – features</w:t>
            </w:r>
          </w:p>
        </w:tc>
        <w:tc>
          <w:tcPr>
            <w:tcW w:w="495" w:type="dxa"/>
          </w:tcPr>
          <w:p w14:paraId="30ACB63E"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6CD8255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vMerge/>
            <w:tcBorders>
              <w:top w:val="nil"/>
            </w:tcBorders>
            <w:shd w:val="clear" w:color="auto" w:fill="auto"/>
          </w:tcPr>
          <w:p w14:paraId="3B1E4D82" w14:textId="77777777" w:rsidR="005D6DB7" w:rsidRPr="004A3F63" w:rsidRDefault="005D6DB7" w:rsidP="005D6DB7">
            <w:pPr>
              <w:spacing w:line="240" w:lineRule="auto"/>
              <w:rPr>
                <w:rFonts w:ascii="Arial" w:hAnsi="Arial" w:cs="Arial"/>
                <w:sz w:val="2"/>
                <w:szCs w:val="2"/>
              </w:rPr>
            </w:pPr>
          </w:p>
        </w:tc>
        <w:tc>
          <w:tcPr>
            <w:tcW w:w="424" w:type="dxa"/>
          </w:tcPr>
          <w:p w14:paraId="14903D4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7C8BD0D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322B60A4" w14:textId="77777777" w:rsidTr="008C079B">
        <w:trPr>
          <w:trHeight w:val="480"/>
        </w:trPr>
        <w:tc>
          <w:tcPr>
            <w:tcW w:w="4229" w:type="dxa"/>
            <w:shd w:val="clear" w:color="auto" w:fill="auto"/>
          </w:tcPr>
          <w:p w14:paraId="3B38DC97" w14:textId="77777777" w:rsidR="005D6DB7" w:rsidRPr="004A3F63" w:rsidRDefault="005D6DB7" w:rsidP="003A7783">
            <w:pPr>
              <w:widowControl w:val="0"/>
              <w:numPr>
                <w:ilvl w:val="0"/>
                <w:numId w:val="23"/>
              </w:numPr>
              <w:autoSpaceDE w:val="0"/>
              <w:autoSpaceDN w:val="0"/>
              <w:spacing w:before="3" w:after="0" w:line="240" w:lineRule="exact"/>
              <w:ind w:left="107" w:right="880" w:firstLine="0"/>
              <w:rPr>
                <w:rFonts w:ascii="Arial" w:hAnsi="Arial" w:cs="Arial"/>
                <w:sz w:val="20"/>
                <w:szCs w:val="22"/>
                <w:lang w:val="en-US"/>
              </w:rPr>
            </w:pPr>
            <w:r w:rsidRPr="004A3F63">
              <w:rPr>
                <w:rFonts w:ascii="Arial" w:hAnsi="Arial" w:cs="Arial"/>
                <w:sz w:val="20"/>
                <w:szCs w:val="22"/>
                <w:lang w:val="en-US"/>
              </w:rPr>
              <w:t>Rated capacity limiter – set up and operation</w:t>
            </w:r>
          </w:p>
        </w:tc>
        <w:tc>
          <w:tcPr>
            <w:tcW w:w="495" w:type="dxa"/>
          </w:tcPr>
          <w:p w14:paraId="0F734ECC"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55A2959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3969" w:type="dxa"/>
            <w:vMerge/>
            <w:tcBorders>
              <w:top w:val="nil"/>
            </w:tcBorders>
            <w:shd w:val="clear" w:color="auto" w:fill="auto"/>
          </w:tcPr>
          <w:p w14:paraId="5951A582" w14:textId="77777777" w:rsidR="005D6DB7" w:rsidRPr="004A3F63" w:rsidRDefault="005D6DB7" w:rsidP="005D6DB7">
            <w:pPr>
              <w:spacing w:line="240" w:lineRule="auto"/>
              <w:rPr>
                <w:rFonts w:ascii="Arial" w:hAnsi="Arial" w:cs="Arial"/>
                <w:sz w:val="2"/>
                <w:szCs w:val="2"/>
              </w:rPr>
            </w:pPr>
          </w:p>
        </w:tc>
        <w:tc>
          <w:tcPr>
            <w:tcW w:w="424" w:type="dxa"/>
          </w:tcPr>
          <w:p w14:paraId="2C475C6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48B0654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34DCA8A6" w14:textId="77777777" w:rsidTr="008C079B">
        <w:trPr>
          <w:trHeight w:val="477"/>
        </w:trPr>
        <w:tc>
          <w:tcPr>
            <w:tcW w:w="4229" w:type="dxa"/>
            <w:shd w:val="clear" w:color="auto" w:fill="auto"/>
          </w:tcPr>
          <w:p w14:paraId="45273E5B" w14:textId="77777777" w:rsidR="005D6DB7" w:rsidRPr="004A3F63" w:rsidRDefault="005D6DB7" w:rsidP="003A7783">
            <w:pPr>
              <w:widowControl w:val="0"/>
              <w:numPr>
                <w:ilvl w:val="0"/>
                <w:numId w:val="23"/>
              </w:numPr>
              <w:autoSpaceDE w:val="0"/>
              <w:autoSpaceDN w:val="0"/>
              <w:spacing w:before="0" w:after="0" w:line="240" w:lineRule="exact"/>
              <w:ind w:left="107" w:right="146" w:firstLine="0"/>
              <w:rPr>
                <w:rFonts w:ascii="Arial" w:hAnsi="Arial" w:cs="Arial"/>
                <w:sz w:val="20"/>
                <w:szCs w:val="22"/>
                <w:lang w:val="en-US"/>
              </w:rPr>
            </w:pPr>
            <w:r w:rsidRPr="004A3F63">
              <w:rPr>
                <w:rFonts w:ascii="Arial" w:hAnsi="Arial" w:cs="Arial"/>
                <w:sz w:val="20"/>
                <w:szCs w:val="22"/>
                <w:lang w:val="en-US"/>
              </w:rPr>
              <w:t>Rated capacity limiter – relationship to load chart</w:t>
            </w:r>
          </w:p>
        </w:tc>
        <w:tc>
          <w:tcPr>
            <w:tcW w:w="495" w:type="dxa"/>
          </w:tcPr>
          <w:p w14:paraId="0D900D8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6A6430DC"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3969" w:type="dxa"/>
            <w:vMerge/>
            <w:tcBorders>
              <w:top w:val="nil"/>
            </w:tcBorders>
            <w:shd w:val="clear" w:color="auto" w:fill="auto"/>
          </w:tcPr>
          <w:p w14:paraId="20B35DF0" w14:textId="77777777" w:rsidR="005D6DB7" w:rsidRPr="004A3F63" w:rsidRDefault="005D6DB7" w:rsidP="005D6DB7">
            <w:pPr>
              <w:spacing w:line="240" w:lineRule="auto"/>
              <w:rPr>
                <w:rFonts w:ascii="Arial" w:hAnsi="Arial" w:cs="Arial"/>
                <w:sz w:val="2"/>
                <w:szCs w:val="2"/>
              </w:rPr>
            </w:pPr>
          </w:p>
        </w:tc>
        <w:tc>
          <w:tcPr>
            <w:tcW w:w="424" w:type="dxa"/>
          </w:tcPr>
          <w:p w14:paraId="1C2776E3"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95" w:type="dxa"/>
          </w:tcPr>
          <w:p w14:paraId="3108ACD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71C81720" w14:textId="77777777" w:rsidTr="008C079B">
        <w:trPr>
          <w:trHeight w:val="236"/>
        </w:trPr>
        <w:tc>
          <w:tcPr>
            <w:tcW w:w="4229" w:type="dxa"/>
            <w:shd w:val="clear" w:color="auto" w:fill="auto"/>
          </w:tcPr>
          <w:p w14:paraId="103EC6A5" w14:textId="77777777" w:rsidR="005D6DB7" w:rsidRPr="004A3F63" w:rsidRDefault="005D6DB7" w:rsidP="003A7783">
            <w:pPr>
              <w:widowControl w:val="0"/>
              <w:numPr>
                <w:ilvl w:val="0"/>
                <w:numId w:val="23"/>
              </w:numPr>
              <w:autoSpaceDE w:val="0"/>
              <w:autoSpaceDN w:val="0"/>
              <w:spacing w:before="5" w:after="0" w:line="212" w:lineRule="exact"/>
              <w:ind w:left="107" w:firstLine="0"/>
              <w:rPr>
                <w:rFonts w:ascii="Arial" w:hAnsi="Arial" w:cs="Arial"/>
                <w:sz w:val="20"/>
                <w:szCs w:val="22"/>
                <w:lang w:val="en-US"/>
              </w:rPr>
            </w:pPr>
            <w:r w:rsidRPr="004A3F63">
              <w:rPr>
                <w:rFonts w:ascii="Arial" w:hAnsi="Arial" w:cs="Arial"/>
                <w:sz w:val="20"/>
                <w:szCs w:val="22"/>
                <w:lang w:val="en-US"/>
              </w:rPr>
              <w:t>Rated capacity limiter – override procedures</w:t>
            </w:r>
          </w:p>
        </w:tc>
        <w:tc>
          <w:tcPr>
            <w:tcW w:w="495" w:type="dxa"/>
          </w:tcPr>
          <w:p w14:paraId="53574F5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578C1E5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vMerge/>
            <w:tcBorders>
              <w:top w:val="nil"/>
            </w:tcBorders>
            <w:shd w:val="clear" w:color="auto" w:fill="auto"/>
          </w:tcPr>
          <w:p w14:paraId="3575BA7D" w14:textId="77777777" w:rsidR="005D6DB7" w:rsidRPr="004A3F63" w:rsidRDefault="005D6DB7" w:rsidP="005D6DB7">
            <w:pPr>
              <w:spacing w:line="240" w:lineRule="auto"/>
              <w:rPr>
                <w:rFonts w:ascii="Arial" w:hAnsi="Arial" w:cs="Arial"/>
                <w:sz w:val="2"/>
                <w:szCs w:val="2"/>
              </w:rPr>
            </w:pPr>
          </w:p>
        </w:tc>
        <w:tc>
          <w:tcPr>
            <w:tcW w:w="424" w:type="dxa"/>
          </w:tcPr>
          <w:p w14:paraId="00802C0C"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50268BA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327FB7E4" w14:textId="77777777" w:rsidTr="008C079B">
        <w:trPr>
          <w:trHeight w:val="240"/>
        </w:trPr>
        <w:tc>
          <w:tcPr>
            <w:tcW w:w="4229" w:type="dxa"/>
            <w:shd w:val="clear" w:color="auto" w:fill="auto"/>
          </w:tcPr>
          <w:p w14:paraId="242C184B"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Rated capacity limiter – digital display</w:t>
            </w:r>
          </w:p>
        </w:tc>
        <w:tc>
          <w:tcPr>
            <w:tcW w:w="495" w:type="dxa"/>
          </w:tcPr>
          <w:p w14:paraId="4AACBDD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5FFC2E68"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vMerge/>
            <w:tcBorders>
              <w:top w:val="nil"/>
            </w:tcBorders>
            <w:shd w:val="clear" w:color="auto" w:fill="auto"/>
          </w:tcPr>
          <w:p w14:paraId="688D404B" w14:textId="77777777" w:rsidR="005D6DB7" w:rsidRPr="004A3F63" w:rsidRDefault="005D6DB7" w:rsidP="005D6DB7">
            <w:pPr>
              <w:spacing w:line="240" w:lineRule="auto"/>
              <w:rPr>
                <w:rFonts w:ascii="Arial" w:hAnsi="Arial" w:cs="Arial"/>
                <w:sz w:val="2"/>
                <w:szCs w:val="2"/>
              </w:rPr>
            </w:pPr>
          </w:p>
        </w:tc>
        <w:tc>
          <w:tcPr>
            <w:tcW w:w="424" w:type="dxa"/>
          </w:tcPr>
          <w:p w14:paraId="0DE8686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27F9BACB"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2DA02655" w14:textId="77777777" w:rsidTr="008C079B">
        <w:trPr>
          <w:trHeight w:val="239"/>
        </w:trPr>
        <w:tc>
          <w:tcPr>
            <w:tcW w:w="4229" w:type="dxa"/>
            <w:shd w:val="clear" w:color="auto" w:fill="auto"/>
          </w:tcPr>
          <w:p w14:paraId="68BE7DDE"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16"/>
                <w:szCs w:val="22"/>
                <w:lang w:val="en-US"/>
              </w:rPr>
            </w:pPr>
            <w:r w:rsidRPr="004A3F63">
              <w:rPr>
                <w:rFonts w:ascii="Arial" w:hAnsi="Arial" w:cs="Arial"/>
                <w:sz w:val="20"/>
                <w:szCs w:val="22"/>
                <w:lang w:val="en-US"/>
              </w:rPr>
              <w:t>Slew function</w:t>
            </w:r>
          </w:p>
        </w:tc>
        <w:tc>
          <w:tcPr>
            <w:tcW w:w="495" w:type="dxa"/>
          </w:tcPr>
          <w:p w14:paraId="6EEF97E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78A31BC2"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vMerge/>
            <w:tcBorders>
              <w:top w:val="nil"/>
            </w:tcBorders>
            <w:shd w:val="clear" w:color="auto" w:fill="auto"/>
          </w:tcPr>
          <w:p w14:paraId="246CCD27" w14:textId="77777777" w:rsidR="005D6DB7" w:rsidRPr="004A3F63" w:rsidRDefault="005D6DB7" w:rsidP="005D6DB7">
            <w:pPr>
              <w:spacing w:line="240" w:lineRule="auto"/>
              <w:rPr>
                <w:rFonts w:ascii="Arial" w:hAnsi="Arial" w:cs="Arial"/>
                <w:sz w:val="2"/>
                <w:szCs w:val="2"/>
              </w:rPr>
            </w:pPr>
          </w:p>
        </w:tc>
        <w:tc>
          <w:tcPr>
            <w:tcW w:w="424" w:type="dxa"/>
          </w:tcPr>
          <w:p w14:paraId="7D070564"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1166BE53"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3E5B655E" w14:textId="77777777" w:rsidTr="008C079B">
        <w:trPr>
          <w:trHeight w:val="239"/>
        </w:trPr>
        <w:tc>
          <w:tcPr>
            <w:tcW w:w="4229" w:type="dxa"/>
            <w:shd w:val="clear" w:color="auto" w:fill="auto"/>
          </w:tcPr>
          <w:p w14:paraId="73EB5CD9"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Luff function (where applicable)</w:t>
            </w:r>
          </w:p>
        </w:tc>
        <w:tc>
          <w:tcPr>
            <w:tcW w:w="495" w:type="dxa"/>
          </w:tcPr>
          <w:p w14:paraId="2755E61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25690AE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vMerge/>
            <w:tcBorders>
              <w:top w:val="nil"/>
            </w:tcBorders>
            <w:shd w:val="clear" w:color="auto" w:fill="auto"/>
          </w:tcPr>
          <w:p w14:paraId="49D3EDC6" w14:textId="77777777" w:rsidR="005D6DB7" w:rsidRPr="004A3F63" w:rsidRDefault="005D6DB7" w:rsidP="005D6DB7">
            <w:pPr>
              <w:spacing w:line="240" w:lineRule="auto"/>
              <w:rPr>
                <w:rFonts w:ascii="Arial" w:hAnsi="Arial" w:cs="Arial"/>
                <w:sz w:val="2"/>
                <w:szCs w:val="2"/>
              </w:rPr>
            </w:pPr>
          </w:p>
        </w:tc>
        <w:tc>
          <w:tcPr>
            <w:tcW w:w="424" w:type="dxa"/>
          </w:tcPr>
          <w:p w14:paraId="6255A51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0AAA3261"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7DCE54B0" w14:textId="77777777" w:rsidTr="008C079B">
        <w:trPr>
          <w:trHeight w:val="240"/>
        </w:trPr>
        <w:tc>
          <w:tcPr>
            <w:tcW w:w="4229" w:type="dxa"/>
            <w:shd w:val="clear" w:color="auto" w:fill="auto"/>
          </w:tcPr>
          <w:p w14:paraId="534C8E7B"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Trolley function (where applicable)</w:t>
            </w:r>
          </w:p>
        </w:tc>
        <w:tc>
          <w:tcPr>
            <w:tcW w:w="495" w:type="dxa"/>
          </w:tcPr>
          <w:p w14:paraId="3B02DB8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77AC918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3257A67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24" w:type="dxa"/>
          </w:tcPr>
          <w:p w14:paraId="6799BC2E"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0FD51D3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2BBB3FF1" w14:textId="77777777" w:rsidTr="008C079B">
        <w:trPr>
          <w:trHeight w:val="239"/>
        </w:trPr>
        <w:tc>
          <w:tcPr>
            <w:tcW w:w="4229" w:type="dxa"/>
            <w:shd w:val="clear" w:color="auto" w:fill="auto"/>
          </w:tcPr>
          <w:p w14:paraId="6F93ED5A"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Hoist function</w:t>
            </w:r>
          </w:p>
        </w:tc>
        <w:tc>
          <w:tcPr>
            <w:tcW w:w="495" w:type="dxa"/>
          </w:tcPr>
          <w:p w14:paraId="19059AF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0717E183"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3A330CE5" w14:textId="77777777" w:rsidR="005D6DB7" w:rsidRPr="004A3F63" w:rsidRDefault="005D6DB7" w:rsidP="003A7783">
            <w:pPr>
              <w:widowControl w:val="0"/>
              <w:numPr>
                <w:ilvl w:val="0"/>
                <w:numId w:val="23"/>
              </w:numPr>
              <w:autoSpaceDE w:val="0"/>
              <w:autoSpaceDN w:val="0"/>
              <w:spacing w:before="7" w:after="0" w:line="212" w:lineRule="exact"/>
              <w:ind w:left="109" w:firstLine="0"/>
              <w:rPr>
                <w:rFonts w:ascii="Arial" w:hAnsi="Arial" w:cs="Arial"/>
                <w:sz w:val="20"/>
                <w:szCs w:val="22"/>
                <w:lang w:val="en-US"/>
              </w:rPr>
            </w:pPr>
            <w:r w:rsidRPr="004A3F63">
              <w:rPr>
                <w:rFonts w:ascii="Arial" w:hAnsi="Arial" w:cs="Arial"/>
                <w:sz w:val="20"/>
                <w:szCs w:val="22"/>
                <w:lang w:val="en-US"/>
              </w:rPr>
              <w:t>Platform and tower edge protection</w:t>
            </w:r>
          </w:p>
        </w:tc>
        <w:tc>
          <w:tcPr>
            <w:tcW w:w="424" w:type="dxa"/>
          </w:tcPr>
          <w:p w14:paraId="538290C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52F8BEC4"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05FCD964" w14:textId="77777777" w:rsidTr="008C079B">
        <w:trPr>
          <w:trHeight w:val="239"/>
        </w:trPr>
        <w:tc>
          <w:tcPr>
            <w:tcW w:w="4229" w:type="dxa"/>
            <w:shd w:val="clear" w:color="auto" w:fill="auto"/>
          </w:tcPr>
          <w:p w14:paraId="4990D91E"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Slew brake</w:t>
            </w:r>
          </w:p>
        </w:tc>
        <w:tc>
          <w:tcPr>
            <w:tcW w:w="495" w:type="dxa"/>
          </w:tcPr>
          <w:p w14:paraId="54E62233"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1BBAD14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68FA4C1B" w14:textId="77777777" w:rsidR="005D6DB7" w:rsidRPr="004A3F63" w:rsidRDefault="005D6DB7" w:rsidP="003A7783">
            <w:pPr>
              <w:widowControl w:val="0"/>
              <w:numPr>
                <w:ilvl w:val="0"/>
                <w:numId w:val="23"/>
              </w:numPr>
              <w:autoSpaceDE w:val="0"/>
              <w:autoSpaceDN w:val="0"/>
              <w:spacing w:before="7" w:after="0" w:line="212" w:lineRule="exact"/>
              <w:ind w:left="109" w:firstLine="0"/>
              <w:rPr>
                <w:rFonts w:ascii="Arial" w:hAnsi="Arial" w:cs="Arial"/>
                <w:sz w:val="20"/>
                <w:szCs w:val="22"/>
                <w:lang w:val="en-US"/>
              </w:rPr>
            </w:pPr>
            <w:r w:rsidRPr="004A3F63">
              <w:rPr>
                <w:rFonts w:ascii="Arial" w:hAnsi="Arial" w:cs="Arial"/>
                <w:sz w:val="20"/>
                <w:szCs w:val="22"/>
                <w:lang w:val="en-US"/>
              </w:rPr>
              <w:t>Cable drum and cable guide</w:t>
            </w:r>
          </w:p>
        </w:tc>
        <w:tc>
          <w:tcPr>
            <w:tcW w:w="424" w:type="dxa"/>
          </w:tcPr>
          <w:p w14:paraId="6546891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5E05222C"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212845CC" w14:textId="77777777" w:rsidTr="008C079B">
        <w:trPr>
          <w:trHeight w:val="240"/>
        </w:trPr>
        <w:tc>
          <w:tcPr>
            <w:tcW w:w="4229" w:type="dxa"/>
            <w:shd w:val="clear" w:color="auto" w:fill="auto"/>
          </w:tcPr>
          <w:p w14:paraId="502C77EA"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Slewing ring ball races</w:t>
            </w:r>
          </w:p>
        </w:tc>
        <w:tc>
          <w:tcPr>
            <w:tcW w:w="495" w:type="dxa"/>
          </w:tcPr>
          <w:p w14:paraId="55013AC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2B37C36C"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1550E0C0" w14:textId="77777777" w:rsidR="005D6DB7" w:rsidRPr="004A3F63" w:rsidRDefault="005D6DB7" w:rsidP="003A7783">
            <w:pPr>
              <w:widowControl w:val="0"/>
              <w:numPr>
                <w:ilvl w:val="0"/>
                <w:numId w:val="23"/>
              </w:numPr>
              <w:autoSpaceDE w:val="0"/>
              <w:autoSpaceDN w:val="0"/>
              <w:spacing w:before="8" w:after="0" w:line="212" w:lineRule="exact"/>
              <w:ind w:left="109" w:firstLine="0"/>
              <w:rPr>
                <w:rFonts w:ascii="Arial" w:hAnsi="Arial" w:cs="Arial"/>
                <w:sz w:val="20"/>
                <w:szCs w:val="22"/>
                <w:lang w:val="en-US"/>
              </w:rPr>
            </w:pPr>
            <w:r w:rsidRPr="004A3F63">
              <w:rPr>
                <w:rFonts w:ascii="Arial" w:hAnsi="Arial" w:cs="Arial"/>
                <w:sz w:val="20"/>
                <w:szCs w:val="22"/>
                <w:lang w:val="en-US"/>
              </w:rPr>
              <w:t>Hoist, travel and trolley brakes</w:t>
            </w:r>
          </w:p>
        </w:tc>
        <w:tc>
          <w:tcPr>
            <w:tcW w:w="424" w:type="dxa"/>
          </w:tcPr>
          <w:p w14:paraId="5ACAE96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35693BC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60975CAF" w14:textId="77777777" w:rsidTr="008C079B">
        <w:trPr>
          <w:trHeight w:val="239"/>
        </w:trPr>
        <w:tc>
          <w:tcPr>
            <w:tcW w:w="4229" w:type="dxa"/>
            <w:shd w:val="clear" w:color="auto" w:fill="auto"/>
          </w:tcPr>
          <w:p w14:paraId="210A7588"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Slipring unit</w:t>
            </w:r>
          </w:p>
        </w:tc>
        <w:tc>
          <w:tcPr>
            <w:tcW w:w="495" w:type="dxa"/>
          </w:tcPr>
          <w:p w14:paraId="294BB4C1"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58621B7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46C58046" w14:textId="77777777" w:rsidR="005D6DB7" w:rsidRPr="004A3F63" w:rsidRDefault="005D6DB7" w:rsidP="003A7783">
            <w:pPr>
              <w:widowControl w:val="0"/>
              <w:numPr>
                <w:ilvl w:val="0"/>
                <w:numId w:val="23"/>
              </w:numPr>
              <w:autoSpaceDE w:val="0"/>
              <w:autoSpaceDN w:val="0"/>
              <w:spacing w:before="7" w:after="0" w:line="212" w:lineRule="exact"/>
              <w:ind w:left="109" w:firstLine="0"/>
              <w:rPr>
                <w:rFonts w:ascii="Arial" w:hAnsi="Arial" w:cs="Arial"/>
                <w:sz w:val="20"/>
                <w:szCs w:val="22"/>
                <w:lang w:val="en-US"/>
              </w:rPr>
            </w:pPr>
            <w:r w:rsidRPr="004A3F63">
              <w:rPr>
                <w:rFonts w:ascii="Arial" w:hAnsi="Arial" w:cs="Arial"/>
                <w:sz w:val="20"/>
                <w:szCs w:val="22"/>
                <w:lang w:val="en-US"/>
              </w:rPr>
              <w:t>Fluid couplings</w:t>
            </w:r>
          </w:p>
        </w:tc>
        <w:tc>
          <w:tcPr>
            <w:tcW w:w="424" w:type="dxa"/>
          </w:tcPr>
          <w:p w14:paraId="21D6CC8E"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4872363B"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34DB7AA8" w14:textId="77777777" w:rsidTr="008C079B">
        <w:trPr>
          <w:trHeight w:val="239"/>
        </w:trPr>
        <w:tc>
          <w:tcPr>
            <w:tcW w:w="4229" w:type="dxa"/>
            <w:shd w:val="clear" w:color="auto" w:fill="auto"/>
          </w:tcPr>
          <w:p w14:paraId="29CB8AF4"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Wheel bogies</w:t>
            </w:r>
          </w:p>
        </w:tc>
        <w:tc>
          <w:tcPr>
            <w:tcW w:w="495" w:type="dxa"/>
          </w:tcPr>
          <w:p w14:paraId="009E834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5C1E8C43"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3969" w:type="dxa"/>
            <w:shd w:val="clear" w:color="auto" w:fill="auto"/>
          </w:tcPr>
          <w:p w14:paraId="1AF7C7E6" w14:textId="77777777" w:rsidR="005D6DB7" w:rsidRPr="004A3F63" w:rsidRDefault="005D6DB7" w:rsidP="003A7783">
            <w:pPr>
              <w:widowControl w:val="0"/>
              <w:numPr>
                <w:ilvl w:val="0"/>
                <w:numId w:val="23"/>
              </w:numPr>
              <w:autoSpaceDE w:val="0"/>
              <w:autoSpaceDN w:val="0"/>
              <w:spacing w:before="7" w:after="0" w:line="212" w:lineRule="exact"/>
              <w:ind w:left="109" w:firstLine="0"/>
              <w:rPr>
                <w:rFonts w:ascii="Arial" w:hAnsi="Arial" w:cs="Arial"/>
                <w:sz w:val="20"/>
                <w:szCs w:val="22"/>
                <w:lang w:val="en-US"/>
              </w:rPr>
            </w:pPr>
            <w:r w:rsidRPr="004A3F63">
              <w:rPr>
                <w:rFonts w:ascii="Arial" w:hAnsi="Arial" w:cs="Arial"/>
                <w:sz w:val="20"/>
                <w:szCs w:val="22"/>
                <w:lang w:val="en-US"/>
              </w:rPr>
              <w:t>Fire control procedures and equipment</w:t>
            </w:r>
          </w:p>
        </w:tc>
        <w:tc>
          <w:tcPr>
            <w:tcW w:w="424" w:type="dxa"/>
          </w:tcPr>
          <w:p w14:paraId="2EBC948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95" w:type="dxa"/>
          </w:tcPr>
          <w:p w14:paraId="139ACDF2"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bl>
    <w:p w14:paraId="62FD4C48" w14:textId="77777777" w:rsidR="005D6DB7" w:rsidRPr="004A3F63" w:rsidRDefault="005D6DB7" w:rsidP="005D6DB7">
      <w:pPr>
        <w:spacing w:before="118" w:after="120" w:line="252" w:lineRule="exact"/>
        <w:ind w:left="539" w:hanging="539"/>
        <w:rPr>
          <w:rFonts w:ascii="Arial" w:hAnsi="Arial" w:cs="Arial"/>
          <w:b/>
        </w:rPr>
      </w:pPr>
      <w:r w:rsidRPr="004A3F63">
        <w:rPr>
          <w:rFonts w:ascii="Arial" w:hAnsi="Arial" w:cs="Arial"/>
          <w:b/>
        </w:rPr>
        <w:t>Worker statement:</w:t>
      </w:r>
    </w:p>
    <w:p w14:paraId="2A644A69"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 have received instruction in the operation, maintenance, inspection and safe use of this</w:t>
      </w:r>
      <w:r w:rsidRPr="004A3F63">
        <w:rPr>
          <w:rFonts w:ascii="Arial" w:hAnsi="Arial" w:cs="Arial"/>
          <w:spacing w:val="-9"/>
        </w:rPr>
        <w:t xml:space="preserve"> </w:t>
      </w:r>
      <w:r w:rsidRPr="004A3F63">
        <w:rPr>
          <w:rFonts w:ascii="Arial" w:hAnsi="Arial" w:cs="Arial"/>
        </w:rPr>
        <w:t>crane.</w:t>
      </w:r>
    </w:p>
    <w:p w14:paraId="64877955"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 understand its safety features and how to carry out pre-operation, daily routine and logbook checks.</w:t>
      </w:r>
    </w:p>
    <w:p w14:paraId="3C468DE4"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 xml:space="preserve">  I understand the manufacturer’s instructions and guidelines for the safe operation and driving of this</w:t>
      </w:r>
      <w:r w:rsidRPr="004A3F63">
        <w:rPr>
          <w:rFonts w:ascii="Arial" w:hAnsi="Arial" w:cs="Arial"/>
          <w:spacing w:val="-1"/>
        </w:rPr>
        <w:t xml:space="preserve"> </w:t>
      </w:r>
      <w:r w:rsidRPr="004A3F63">
        <w:rPr>
          <w:rFonts w:ascii="Arial" w:hAnsi="Arial" w:cs="Arial"/>
        </w:rPr>
        <w:t>crane.</w:t>
      </w:r>
    </w:p>
    <w:p w14:paraId="79BE3FC3"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 confirm I am able to safely operate this crane and I agree to comply with safety</w:t>
      </w:r>
      <w:r w:rsidRPr="004A3F63">
        <w:rPr>
          <w:rFonts w:ascii="Arial" w:hAnsi="Arial" w:cs="Arial"/>
          <w:spacing w:val="-11"/>
        </w:rPr>
        <w:t xml:space="preserve"> </w:t>
      </w:r>
      <w:r w:rsidRPr="004A3F63">
        <w:rPr>
          <w:rFonts w:ascii="Arial" w:hAnsi="Arial" w:cs="Arial"/>
        </w:rPr>
        <w:t>instructions.</w:t>
      </w:r>
    </w:p>
    <w:p w14:paraId="12A1172D"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In the event of being unsure of a task, I will request further training or instruction before performing the</w:t>
      </w:r>
      <w:r w:rsidRPr="004A3F63">
        <w:rPr>
          <w:rFonts w:ascii="Arial" w:hAnsi="Arial" w:cs="Arial"/>
          <w:spacing w:val="-1"/>
        </w:rPr>
        <w:t xml:space="preserve"> </w:t>
      </w:r>
      <w:r w:rsidRPr="004A3F63">
        <w:rPr>
          <w:rFonts w:ascii="Arial" w:hAnsi="Arial" w:cs="Arial"/>
        </w:rPr>
        <w:t>task.</w:t>
      </w:r>
    </w:p>
    <w:p w14:paraId="4902CC39" w14:textId="77777777" w:rsidR="005D6DB7" w:rsidRPr="004A3F63" w:rsidRDefault="005D6DB7" w:rsidP="005D6DB7">
      <w:pPr>
        <w:tabs>
          <w:tab w:val="left" w:pos="9555"/>
        </w:tabs>
        <w:spacing w:before="118" w:line="240" w:lineRule="auto"/>
        <w:ind w:left="538"/>
        <w:rPr>
          <w:rFonts w:ascii="Arial" w:hAnsi="Arial" w:cs="Arial"/>
        </w:rPr>
      </w:pPr>
      <w:r w:rsidRPr="004A3F63">
        <w:rPr>
          <w:rFonts w:ascii="Arial" w:hAnsi="Arial" w:cs="Arial"/>
          <w:b/>
        </w:rPr>
        <w:t>Worker</w:t>
      </w:r>
      <w:r w:rsidRPr="004A3F63">
        <w:rPr>
          <w:rFonts w:ascii="Arial" w:hAnsi="Arial" w:cs="Arial"/>
          <w:b/>
          <w:spacing w:val="-4"/>
        </w:rPr>
        <w:t xml:space="preserve"> </w:t>
      </w:r>
      <w:r w:rsidRPr="004A3F63">
        <w:rPr>
          <w:rFonts w:ascii="Arial" w:hAnsi="Arial" w:cs="Arial"/>
          <w:b/>
        </w:rPr>
        <w:t>name</w:t>
      </w:r>
      <w:r w:rsidRPr="004A3F63">
        <w:rPr>
          <w:rFonts w:ascii="Arial" w:hAnsi="Arial" w:cs="Arial"/>
        </w:rPr>
        <w:t xml:space="preserve">: </w:t>
      </w:r>
      <w:r w:rsidRPr="004A3F63">
        <w:rPr>
          <w:rFonts w:ascii="Arial" w:hAnsi="Arial" w:cs="Arial"/>
          <w:w w:val="99"/>
          <w:u w:val="single"/>
        </w:rPr>
        <w:t xml:space="preserve"> </w:t>
      </w:r>
      <w:r w:rsidRPr="004A3F63">
        <w:rPr>
          <w:rFonts w:ascii="Arial" w:hAnsi="Arial" w:cs="Arial"/>
          <w:u w:val="single"/>
        </w:rPr>
        <w:tab/>
      </w:r>
    </w:p>
    <w:p w14:paraId="0B618D5D" w14:textId="77777777" w:rsidR="005D6DB7" w:rsidRPr="004A3F63" w:rsidRDefault="005D6DB7" w:rsidP="00AF1096">
      <w:pPr>
        <w:keepNext/>
        <w:tabs>
          <w:tab w:val="left" w:pos="5304"/>
          <w:tab w:val="left" w:pos="7018"/>
          <w:tab w:val="left" w:pos="9553"/>
        </w:tabs>
        <w:spacing w:before="120" w:line="240" w:lineRule="auto"/>
        <w:ind w:left="538"/>
        <w:rPr>
          <w:rFonts w:ascii="Arial" w:hAnsi="Arial" w:cs="Arial"/>
        </w:rPr>
      </w:pPr>
      <w:r w:rsidRPr="004A3F63">
        <w:rPr>
          <w:rFonts w:ascii="Arial" w:hAnsi="Arial" w:cs="Arial"/>
          <w:b/>
        </w:rPr>
        <w:lastRenderedPageBreak/>
        <w:t>Worker</w:t>
      </w:r>
      <w:r w:rsidRPr="004A3F63">
        <w:rPr>
          <w:rFonts w:ascii="Arial" w:hAnsi="Arial" w:cs="Arial"/>
          <w:b/>
          <w:spacing w:val="-1"/>
        </w:rPr>
        <w:t xml:space="preserve"> </w:t>
      </w:r>
      <w:r w:rsidRPr="004A3F63">
        <w:rPr>
          <w:rFonts w:ascii="Arial" w:hAnsi="Arial" w:cs="Arial"/>
          <w:b/>
        </w:rPr>
        <w:t>signature</w:t>
      </w:r>
      <w:r w:rsidRPr="004A3F63">
        <w:rPr>
          <w:rFonts w:ascii="Arial" w:hAnsi="Arial" w:cs="Arial"/>
        </w:rPr>
        <w:t>:</w:t>
      </w:r>
      <w:r w:rsidRPr="004A3F63">
        <w:rPr>
          <w:rFonts w:ascii="Arial" w:hAnsi="Arial" w:cs="Arial"/>
          <w:u w:val="single"/>
        </w:rPr>
        <w:t xml:space="preserve"> </w:t>
      </w:r>
      <w:r w:rsidRPr="004A3F63">
        <w:rPr>
          <w:rFonts w:ascii="Arial" w:hAnsi="Arial" w:cs="Arial"/>
          <w:u w:val="single"/>
        </w:rPr>
        <w:tab/>
      </w:r>
      <w:r w:rsidRPr="004A3F63">
        <w:rPr>
          <w:rFonts w:ascii="Arial" w:hAnsi="Arial" w:cs="Arial"/>
        </w:rPr>
        <w:tab/>
      </w:r>
      <w:r w:rsidRPr="004A3F63">
        <w:rPr>
          <w:rFonts w:ascii="Arial" w:hAnsi="Arial" w:cs="Arial"/>
          <w:b/>
        </w:rPr>
        <w:t>Date</w:t>
      </w:r>
      <w:r w:rsidRPr="004A3F63">
        <w:rPr>
          <w:rFonts w:ascii="Arial" w:hAnsi="Arial" w:cs="Arial"/>
        </w:rPr>
        <w:t xml:space="preserve">: </w:t>
      </w:r>
      <w:r w:rsidRPr="004A3F63">
        <w:rPr>
          <w:rFonts w:ascii="Arial" w:hAnsi="Arial" w:cs="Arial"/>
          <w:w w:val="99"/>
          <w:u w:val="single"/>
        </w:rPr>
        <w:t xml:space="preserve"> </w:t>
      </w:r>
      <w:r w:rsidRPr="004A3F63">
        <w:rPr>
          <w:rFonts w:ascii="Arial" w:hAnsi="Arial" w:cs="Arial"/>
          <w:u w:val="single"/>
        </w:rPr>
        <w:tab/>
      </w:r>
    </w:p>
    <w:p w14:paraId="3878D66B" w14:textId="77777777" w:rsidR="005D6DB7" w:rsidRPr="004A3F63" w:rsidRDefault="005D6DB7" w:rsidP="005D6DB7">
      <w:pPr>
        <w:tabs>
          <w:tab w:val="left" w:pos="9599"/>
        </w:tabs>
        <w:spacing w:before="120" w:line="240" w:lineRule="auto"/>
        <w:ind w:left="538"/>
        <w:rPr>
          <w:rFonts w:ascii="Arial" w:hAnsi="Arial" w:cs="Arial"/>
        </w:rPr>
      </w:pPr>
      <w:r w:rsidRPr="004A3F63">
        <w:rPr>
          <w:rFonts w:ascii="Arial" w:hAnsi="Arial" w:cs="Arial"/>
          <w:b/>
        </w:rPr>
        <w:t>PCBU representative</w:t>
      </w:r>
      <w:r w:rsidRPr="004A3F63">
        <w:rPr>
          <w:rFonts w:ascii="Arial" w:hAnsi="Arial" w:cs="Arial"/>
          <w:b/>
          <w:spacing w:val="-14"/>
        </w:rPr>
        <w:t xml:space="preserve"> </w:t>
      </w:r>
      <w:r w:rsidRPr="004A3F63">
        <w:rPr>
          <w:rFonts w:ascii="Arial" w:hAnsi="Arial" w:cs="Arial"/>
          <w:b/>
        </w:rPr>
        <w:t>name</w:t>
      </w:r>
      <w:r w:rsidRPr="004A3F63">
        <w:rPr>
          <w:rFonts w:ascii="Arial" w:hAnsi="Arial" w:cs="Arial"/>
        </w:rPr>
        <w:t xml:space="preserve">: </w:t>
      </w:r>
      <w:r w:rsidRPr="004A3F63">
        <w:rPr>
          <w:rFonts w:ascii="Arial" w:hAnsi="Arial" w:cs="Arial"/>
          <w:w w:val="99"/>
          <w:u w:val="single"/>
        </w:rPr>
        <w:t xml:space="preserve"> </w:t>
      </w:r>
      <w:r w:rsidRPr="004A3F63">
        <w:rPr>
          <w:rFonts w:ascii="Arial" w:hAnsi="Arial" w:cs="Arial"/>
          <w:u w:val="single"/>
        </w:rPr>
        <w:tab/>
      </w:r>
    </w:p>
    <w:p w14:paraId="0EC6921A" w14:textId="77777777" w:rsidR="005D6DB7" w:rsidRPr="004A3F63" w:rsidRDefault="005D6DB7" w:rsidP="005D6DB7">
      <w:pPr>
        <w:tabs>
          <w:tab w:val="left" w:pos="5242"/>
          <w:tab w:val="left" w:pos="7018"/>
          <w:tab w:val="left" w:pos="9571"/>
        </w:tabs>
        <w:spacing w:line="252" w:lineRule="exact"/>
        <w:ind w:left="538"/>
        <w:rPr>
          <w:rFonts w:ascii="Arial" w:hAnsi="Arial" w:cs="Arial"/>
          <w:sz w:val="20"/>
        </w:rPr>
      </w:pPr>
      <w:r w:rsidRPr="004A3F63">
        <w:rPr>
          <w:rFonts w:ascii="Arial" w:hAnsi="Arial" w:cs="Arial"/>
          <w:b/>
        </w:rPr>
        <w:t>Signature</w:t>
      </w:r>
      <w:r w:rsidRPr="004A3F63">
        <w:rPr>
          <w:rFonts w:ascii="Arial" w:hAnsi="Arial" w:cs="Arial"/>
        </w:rPr>
        <w:t>:</w:t>
      </w:r>
      <w:r w:rsidRPr="004A3F63">
        <w:rPr>
          <w:rFonts w:ascii="Arial" w:hAnsi="Arial" w:cs="Arial"/>
          <w:u w:val="single"/>
        </w:rPr>
        <w:t xml:space="preserve"> </w:t>
      </w:r>
      <w:r w:rsidRPr="004A3F63">
        <w:rPr>
          <w:rFonts w:ascii="Arial" w:hAnsi="Arial" w:cs="Arial"/>
          <w:u w:val="single"/>
        </w:rPr>
        <w:tab/>
      </w:r>
      <w:r w:rsidRPr="004A3F63">
        <w:rPr>
          <w:rFonts w:ascii="Arial" w:hAnsi="Arial" w:cs="Arial"/>
        </w:rPr>
        <w:tab/>
      </w:r>
      <w:r w:rsidRPr="004A3F63">
        <w:rPr>
          <w:rFonts w:ascii="Arial" w:hAnsi="Arial" w:cs="Arial"/>
          <w:b/>
        </w:rPr>
        <w:t>Date</w:t>
      </w:r>
      <w:r w:rsidRPr="004A3F63">
        <w:rPr>
          <w:rFonts w:ascii="Arial" w:hAnsi="Arial" w:cs="Arial"/>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72DFB101" w14:textId="77777777" w:rsidR="005D6DB7" w:rsidRPr="004A3F63" w:rsidRDefault="005D6DB7" w:rsidP="005D6DB7">
      <w:pPr>
        <w:spacing w:line="252" w:lineRule="exact"/>
        <w:rPr>
          <w:rFonts w:ascii="Arial" w:hAnsi="Arial" w:cs="Arial"/>
          <w:sz w:val="20"/>
        </w:rPr>
        <w:sectPr w:rsidR="005D6DB7" w:rsidRPr="004A3F63" w:rsidSect="00F1308A">
          <w:pgSz w:w="11910" w:h="16840"/>
          <w:pgMar w:top="1360" w:right="580" w:bottom="840" w:left="880" w:header="0" w:footer="567" w:gutter="0"/>
          <w:cols w:space="720"/>
          <w:docGrid w:linePitch="299"/>
        </w:sectPr>
      </w:pPr>
    </w:p>
    <w:p w14:paraId="0A967119" w14:textId="77777777" w:rsidR="005D6DB7" w:rsidRPr="004A3F63" w:rsidRDefault="005D6DB7" w:rsidP="005D6DB7">
      <w:pPr>
        <w:spacing w:line="240" w:lineRule="auto"/>
        <w:rPr>
          <w:rFonts w:ascii="Arial" w:hAnsi="Arial" w:cs="Arial"/>
          <w:b/>
          <w:u w:val="single"/>
        </w:rPr>
      </w:pPr>
      <w:r w:rsidRPr="004A3F63">
        <w:rPr>
          <w:rFonts w:ascii="Arial" w:hAnsi="Arial" w:cs="Arial"/>
          <w:b/>
          <w:u w:val="single"/>
        </w:rPr>
        <w:lastRenderedPageBreak/>
        <w:t>Diesel hydraulic tower crane</w:t>
      </w:r>
    </w:p>
    <w:p w14:paraId="487D77C4" w14:textId="77777777" w:rsidR="005D6DB7" w:rsidRPr="004A3F63" w:rsidRDefault="005D6DB7" w:rsidP="005D6DB7">
      <w:pPr>
        <w:tabs>
          <w:tab w:val="left" w:pos="8219"/>
        </w:tabs>
        <w:spacing w:before="119" w:after="120" w:line="240" w:lineRule="auto"/>
        <w:ind w:left="539" w:hanging="539"/>
        <w:rPr>
          <w:rFonts w:ascii="Arial" w:hAnsi="Arial" w:cs="Arial"/>
        </w:rPr>
      </w:pPr>
      <w:r w:rsidRPr="004A3F63">
        <w:rPr>
          <w:rFonts w:ascii="Arial" w:hAnsi="Arial" w:cs="Arial"/>
          <w:b/>
        </w:rPr>
        <w:t>Crane make and model used for</w:t>
      </w:r>
      <w:r w:rsidRPr="004A3F63">
        <w:rPr>
          <w:rFonts w:ascii="Arial" w:hAnsi="Arial" w:cs="Arial"/>
          <w:b/>
          <w:spacing w:val="-5"/>
        </w:rPr>
        <w:t xml:space="preserve"> </w:t>
      </w:r>
      <w:r w:rsidRPr="004A3F63">
        <w:rPr>
          <w:rFonts w:ascii="Arial" w:hAnsi="Arial" w:cs="Arial"/>
          <w:b/>
        </w:rPr>
        <w:t>training</w:t>
      </w:r>
      <w:r w:rsidRPr="004A3F63">
        <w:rPr>
          <w:rFonts w:ascii="Arial" w:hAnsi="Arial" w:cs="Arial"/>
        </w:rPr>
        <w:t xml:space="preserve">: </w:t>
      </w:r>
      <w:r w:rsidRPr="004A3F63">
        <w:rPr>
          <w:rFonts w:ascii="Arial" w:hAnsi="Arial" w:cs="Arial"/>
          <w:w w:val="99"/>
          <w:u w:val="single"/>
        </w:rPr>
        <w:t xml:space="preserve"> </w:t>
      </w:r>
      <w:r w:rsidRPr="004A3F63">
        <w:rPr>
          <w:rFonts w:ascii="Arial" w:hAnsi="Arial" w:cs="Arial"/>
          <w:u w:val="single"/>
        </w:rPr>
        <w:tab/>
      </w:r>
    </w:p>
    <w:p w14:paraId="10687013" w14:textId="77777777" w:rsidR="005D6DB7" w:rsidRPr="004A3F63" w:rsidRDefault="005D6DB7" w:rsidP="005D6DB7">
      <w:pPr>
        <w:spacing w:before="119" w:line="240" w:lineRule="auto"/>
        <w:ind w:right="923"/>
        <w:rPr>
          <w:rFonts w:ascii="Arial" w:hAnsi="Arial" w:cs="Arial"/>
        </w:rPr>
      </w:pPr>
      <w:r w:rsidRPr="004A3F63">
        <w:rPr>
          <w:rFonts w:ascii="Arial" w:hAnsi="Arial" w:cs="Arial"/>
        </w:rPr>
        <w:t>The operator demonstrated the ability to correctly perform and operate the following on the first or on the second (or follow up) occasion:</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426"/>
        <w:gridCol w:w="445"/>
        <w:gridCol w:w="4517"/>
        <w:gridCol w:w="403"/>
        <w:gridCol w:w="446"/>
      </w:tblGrid>
      <w:tr w:rsidR="005D6DB7" w:rsidRPr="004A3F63" w14:paraId="2C924A63" w14:textId="77777777" w:rsidTr="008C079B">
        <w:trPr>
          <w:trHeight w:val="239"/>
        </w:trPr>
        <w:tc>
          <w:tcPr>
            <w:tcW w:w="3970" w:type="dxa"/>
          </w:tcPr>
          <w:p w14:paraId="11A0428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26" w:type="dxa"/>
          </w:tcPr>
          <w:p w14:paraId="4C24DC4E" w14:textId="77777777" w:rsidR="005D6DB7" w:rsidRPr="004A3F63" w:rsidRDefault="005D6DB7" w:rsidP="003A7783">
            <w:pPr>
              <w:widowControl w:val="0"/>
              <w:numPr>
                <w:ilvl w:val="0"/>
                <w:numId w:val="23"/>
              </w:numPr>
              <w:autoSpaceDE w:val="0"/>
              <w:autoSpaceDN w:val="0"/>
              <w:spacing w:before="44" w:after="0" w:line="156" w:lineRule="auto"/>
              <w:ind w:left="107" w:firstLine="0"/>
              <w:rPr>
                <w:rFonts w:ascii="Arial" w:hAnsi="Arial" w:cs="Arial"/>
                <w:sz w:val="13"/>
                <w:szCs w:val="22"/>
                <w:lang w:val="en-US"/>
              </w:rPr>
            </w:pPr>
            <w:r w:rsidRPr="004A3F63">
              <w:rPr>
                <w:rFonts w:ascii="Arial" w:hAnsi="Arial" w:cs="Arial"/>
                <w:position w:val="-6"/>
                <w:sz w:val="20"/>
                <w:szCs w:val="22"/>
                <w:lang w:val="en-US"/>
              </w:rPr>
              <w:t>1</w:t>
            </w:r>
            <w:proofErr w:type="spellStart"/>
            <w:r w:rsidRPr="004A3F63">
              <w:rPr>
                <w:rFonts w:ascii="Arial" w:hAnsi="Arial" w:cs="Arial"/>
                <w:sz w:val="13"/>
                <w:szCs w:val="22"/>
                <w:lang w:val="en-US"/>
              </w:rPr>
              <w:t>st</w:t>
            </w:r>
            <w:proofErr w:type="spellEnd"/>
          </w:p>
        </w:tc>
        <w:tc>
          <w:tcPr>
            <w:tcW w:w="445" w:type="dxa"/>
          </w:tcPr>
          <w:p w14:paraId="3D247D12" w14:textId="77777777" w:rsidR="005D6DB7" w:rsidRPr="004A3F63" w:rsidRDefault="005D6DB7" w:rsidP="003A7783">
            <w:pPr>
              <w:widowControl w:val="0"/>
              <w:numPr>
                <w:ilvl w:val="0"/>
                <w:numId w:val="23"/>
              </w:numPr>
              <w:autoSpaceDE w:val="0"/>
              <w:autoSpaceDN w:val="0"/>
              <w:spacing w:before="44" w:after="0" w:line="156" w:lineRule="auto"/>
              <w:ind w:left="106" w:firstLine="0"/>
              <w:rPr>
                <w:rFonts w:ascii="Arial" w:hAnsi="Arial" w:cs="Arial"/>
                <w:sz w:val="13"/>
                <w:szCs w:val="22"/>
                <w:lang w:val="en-US"/>
              </w:rPr>
            </w:pPr>
            <w:r w:rsidRPr="004A3F63">
              <w:rPr>
                <w:rFonts w:ascii="Arial" w:hAnsi="Arial" w:cs="Arial"/>
                <w:position w:val="-6"/>
                <w:sz w:val="20"/>
                <w:szCs w:val="22"/>
                <w:lang w:val="en-US"/>
              </w:rPr>
              <w:t>2</w:t>
            </w:r>
            <w:proofErr w:type="spellStart"/>
            <w:r w:rsidRPr="004A3F63">
              <w:rPr>
                <w:rFonts w:ascii="Arial" w:hAnsi="Arial" w:cs="Arial"/>
                <w:sz w:val="13"/>
                <w:szCs w:val="22"/>
                <w:lang w:val="en-US"/>
              </w:rPr>
              <w:t>nd</w:t>
            </w:r>
            <w:proofErr w:type="spellEnd"/>
          </w:p>
        </w:tc>
        <w:tc>
          <w:tcPr>
            <w:tcW w:w="4517" w:type="dxa"/>
          </w:tcPr>
          <w:p w14:paraId="3BDEE21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03" w:type="dxa"/>
          </w:tcPr>
          <w:p w14:paraId="70959D25" w14:textId="77777777" w:rsidR="005D6DB7" w:rsidRPr="004A3F63" w:rsidRDefault="005D6DB7" w:rsidP="003A7783">
            <w:pPr>
              <w:widowControl w:val="0"/>
              <w:numPr>
                <w:ilvl w:val="0"/>
                <w:numId w:val="23"/>
              </w:numPr>
              <w:autoSpaceDE w:val="0"/>
              <w:autoSpaceDN w:val="0"/>
              <w:spacing w:before="44" w:after="0" w:line="156" w:lineRule="auto"/>
              <w:ind w:left="106" w:firstLine="0"/>
              <w:rPr>
                <w:rFonts w:ascii="Arial" w:hAnsi="Arial" w:cs="Arial"/>
                <w:sz w:val="13"/>
                <w:szCs w:val="22"/>
                <w:lang w:val="en-US"/>
              </w:rPr>
            </w:pPr>
            <w:r w:rsidRPr="004A3F63">
              <w:rPr>
                <w:rFonts w:ascii="Arial" w:hAnsi="Arial" w:cs="Arial"/>
                <w:position w:val="-6"/>
                <w:sz w:val="20"/>
                <w:szCs w:val="22"/>
                <w:lang w:val="en-US"/>
              </w:rPr>
              <w:t>1</w:t>
            </w:r>
            <w:proofErr w:type="spellStart"/>
            <w:r w:rsidRPr="004A3F63">
              <w:rPr>
                <w:rFonts w:ascii="Arial" w:hAnsi="Arial" w:cs="Arial"/>
                <w:sz w:val="13"/>
                <w:szCs w:val="22"/>
                <w:lang w:val="en-US"/>
              </w:rPr>
              <w:t>st</w:t>
            </w:r>
            <w:proofErr w:type="spellEnd"/>
          </w:p>
        </w:tc>
        <w:tc>
          <w:tcPr>
            <w:tcW w:w="446" w:type="dxa"/>
          </w:tcPr>
          <w:p w14:paraId="36BA8522" w14:textId="77777777" w:rsidR="005D6DB7" w:rsidRPr="004A3F63" w:rsidRDefault="005D6DB7" w:rsidP="003A7783">
            <w:pPr>
              <w:widowControl w:val="0"/>
              <w:numPr>
                <w:ilvl w:val="0"/>
                <w:numId w:val="23"/>
              </w:numPr>
              <w:autoSpaceDE w:val="0"/>
              <w:autoSpaceDN w:val="0"/>
              <w:spacing w:before="44" w:after="0" w:line="156" w:lineRule="auto"/>
              <w:ind w:left="107" w:firstLine="0"/>
              <w:rPr>
                <w:rFonts w:ascii="Arial" w:hAnsi="Arial" w:cs="Arial"/>
                <w:sz w:val="13"/>
                <w:szCs w:val="22"/>
                <w:lang w:val="en-US"/>
              </w:rPr>
            </w:pPr>
            <w:r w:rsidRPr="004A3F63">
              <w:rPr>
                <w:rFonts w:ascii="Arial" w:hAnsi="Arial" w:cs="Arial"/>
                <w:position w:val="-6"/>
                <w:sz w:val="20"/>
                <w:szCs w:val="22"/>
                <w:lang w:val="en-US"/>
              </w:rPr>
              <w:t>2</w:t>
            </w:r>
            <w:proofErr w:type="spellStart"/>
            <w:r w:rsidRPr="004A3F63">
              <w:rPr>
                <w:rFonts w:ascii="Arial" w:hAnsi="Arial" w:cs="Arial"/>
                <w:sz w:val="13"/>
                <w:szCs w:val="22"/>
                <w:lang w:val="en-US"/>
              </w:rPr>
              <w:t>nd</w:t>
            </w:r>
            <w:proofErr w:type="spellEnd"/>
          </w:p>
        </w:tc>
      </w:tr>
      <w:tr w:rsidR="005D6DB7" w:rsidRPr="004A3F63" w14:paraId="3093B62A" w14:textId="77777777" w:rsidTr="008C079B">
        <w:trPr>
          <w:trHeight w:val="240"/>
        </w:trPr>
        <w:tc>
          <w:tcPr>
            <w:tcW w:w="3970" w:type="dxa"/>
            <w:shd w:val="clear" w:color="auto" w:fill="auto"/>
          </w:tcPr>
          <w:p w14:paraId="033C7410"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Seat adjustment</w:t>
            </w:r>
          </w:p>
        </w:tc>
        <w:tc>
          <w:tcPr>
            <w:tcW w:w="426" w:type="dxa"/>
          </w:tcPr>
          <w:p w14:paraId="413D30D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6387E70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6FB6BB20"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Re-</w:t>
            </w:r>
            <w:proofErr w:type="spellStart"/>
            <w:r w:rsidRPr="004A3F63">
              <w:rPr>
                <w:rFonts w:ascii="Arial" w:hAnsi="Arial" w:cs="Arial"/>
                <w:sz w:val="20"/>
                <w:szCs w:val="22"/>
                <w:lang w:val="en-US"/>
              </w:rPr>
              <w:t>fuelling</w:t>
            </w:r>
            <w:proofErr w:type="spellEnd"/>
            <w:r w:rsidRPr="004A3F63">
              <w:rPr>
                <w:rFonts w:ascii="Arial" w:hAnsi="Arial" w:cs="Arial"/>
                <w:sz w:val="20"/>
                <w:szCs w:val="22"/>
                <w:lang w:val="en-US"/>
              </w:rPr>
              <w:t xml:space="preserve"> procedure</w:t>
            </w:r>
          </w:p>
        </w:tc>
        <w:tc>
          <w:tcPr>
            <w:tcW w:w="403" w:type="dxa"/>
          </w:tcPr>
          <w:p w14:paraId="5035B4A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6" w:type="dxa"/>
          </w:tcPr>
          <w:p w14:paraId="3761735E"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3559D502" w14:textId="77777777" w:rsidTr="008C079B">
        <w:trPr>
          <w:trHeight w:val="239"/>
        </w:trPr>
        <w:tc>
          <w:tcPr>
            <w:tcW w:w="3970" w:type="dxa"/>
            <w:shd w:val="clear" w:color="auto" w:fill="auto"/>
          </w:tcPr>
          <w:p w14:paraId="2DC03B02"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Gauge and indicator function</w:t>
            </w:r>
          </w:p>
        </w:tc>
        <w:tc>
          <w:tcPr>
            <w:tcW w:w="426" w:type="dxa"/>
          </w:tcPr>
          <w:p w14:paraId="42A475B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3A45045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04C33D32"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Anti-collision device operation (where fitted)</w:t>
            </w:r>
          </w:p>
        </w:tc>
        <w:tc>
          <w:tcPr>
            <w:tcW w:w="403" w:type="dxa"/>
          </w:tcPr>
          <w:p w14:paraId="510F4941"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6" w:type="dxa"/>
          </w:tcPr>
          <w:p w14:paraId="527A3541"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2B58F090" w14:textId="77777777" w:rsidTr="008C079B">
        <w:trPr>
          <w:trHeight w:val="479"/>
        </w:trPr>
        <w:tc>
          <w:tcPr>
            <w:tcW w:w="3970" w:type="dxa"/>
            <w:shd w:val="clear" w:color="auto" w:fill="auto"/>
          </w:tcPr>
          <w:p w14:paraId="524D71C3" w14:textId="77777777" w:rsidR="005D6DB7" w:rsidRPr="004A3F63" w:rsidRDefault="005D6DB7" w:rsidP="003A7783">
            <w:pPr>
              <w:widowControl w:val="0"/>
              <w:numPr>
                <w:ilvl w:val="0"/>
                <w:numId w:val="23"/>
              </w:numPr>
              <w:autoSpaceDE w:val="0"/>
              <w:autoSpaceDN w:val="0"/>
              <w:spacing w:before="2" w:after="0" w:line="240" w:lineRule="exact"/>
              <w:ind w:left="107" w:right="367" w:firstLine="0"/>
              <w:rPr>
                <w:rFonts w:ascii="Arial" w:hAnsi="Arial" w:cs="Arial"/>
                <w:sz w:val="20"/>
                <w:szCs w:val="22"/>
                <w:lang w:val="en-US"/>
              </w:rPr>
            </w:pPr>
            <w:r w:rsidRPr="004A3F63">
              <w:rPr>
                <w:rFonts w:ascii="Arial" w:hAnsi="Arial" w:cs="Arial"/>
                <w:sz w:val="20"/>
                <w:szCs w:val="22"/>
                <w:lang w:val="en-US"/>
              </w:rPr>
              <w:t>Control identification (levers and switches) and operation</w:t>
            </w:r>
          </w:p>
        </w:tc>
        <w:tc>
          <w:tcPr>
            <w:tcW w:w="426" w:type="dxa"/>
          </w:tcPr>
          <w:p w14:paraId="00121CFC"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5" w:type="dxa"/>
          </w:tcPr>
          <w:p w14:paraId="51EEAC8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517" w:type="dxa"/>
            <w:shd w:val="clear" w:color="auto" w:fill="auto"/>
          </w:tcPr>
          <w:p w14:paraId="4C5DFE6E" w14:textId="77777777" w:rsidR="005D6DB7" w:rsidRPr="004A3F63" w:rsidRDefault="005D6DB7" w:rsidP="003A7783">
            <w:pPr>
              <w:widowControl w:val="0"/>
              <w:numPr>
                <w:ilvl w:val="0"/>
                <w:numId w:val="23"/>
              </w:numPr>
              <w:autoSpaceDE w:val="0"/>
              <w:autoSpaceDN w:val="0"/>
              <w:spacing w:before="2" w:after="0" w:line="240" w:lineRule="exact"/>
              <w:ind w:left="107" w:right="97" w:firstLine="0"/>
              <w:rPr>
                <w:rFonts w:ascii="Arial" w:hAnsi="Arial" w:cs="Arial"/>
                <w:sz w:val="20"/>
                <w:szCs w:val="22"/>
                <w:lang w:val="en-US"/>
              </w:rPr>
            </w:pPr>
            <w:r w:rsidRPr="004A3F63">
              <w:rPr>
                <w:rFonts w:ascii="Arial" w:hAnsi="Arial" w:cs="Arial"/>
                <w:sz w:val="20"/>
                <w:szCs w:val="22"/>
                <w:lang w:val="en-US"/>
              </w:rPr>
              <w:t>Grease applications for ropes, pinions, slew rings and sheaves</w:t>
            </w:r>
          </w:p>
        </w:tc>
        <w:tc>
          <w:tcPr>
            <w:tcW w:w="403" w:type="dxa"/>
          </w:tcPr>
          <w:p w14:paraId="4CF6905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6" w:type="dxa"/>
          </w:tcPr>
          <w:p w14:paraId="2A0C0CE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713BEB08" w14:textId="77777777" w:rsidTr="008C079B">
        <w:trPr>
          <w:trHeight w:val="331"/>
        </w:trPr>
        <w:tc>
          <w:tcPr>
            <w:tcW w:w="3970" w:type="dxa"/>
            <w:shd w:val="clear" w:color="auto" w:fill="auto"/>
          </w:tcPr>
          <w:p w14:paraId="0E117F96" w14:textId="77777777" w:rsidR="005D6DB7" w:rsidRPr="004A3F63" w:rsidRDefault="005D6DB7" w:rsidP="003A7783">
            <w:pPr>
              <w:widowControl w:val="0"/>
              <w:numPr>
                <w:ilvl w:val="0"/>
                <w:numId w:val="23"/>
              </w:numPr>
              <w:autoSpaceDE w:val="0"/>
              <w:autoSpaceDN w:val="0"/>
              <w:spacing w:before="6" w:after="0" w:line="240" w:lineRule="auto"/>
              <w:ind w:left="107" w:firstLine="0"/>
              <w:rPr>
                <w:rFonts w:ascii="Arial" w:hAnsi="Arial" w:cs="Arial"/>
                <w:sz w:val="20"/>
                <w:szCs w:val="22"/>
                <w:lang w:val="en-US"/>
              </w:rPr>
            </w:pPr>
            <w:r w:rsidRPr="004A3F63">
              <w:rPr>
                <w:rFonts w:ascii="Arial" w:hAnsi="Arial" w:cs="Arial"/>
                <w:sz w:val="20"/>
                <w:szCs w:val="22"/>
                <w:lang w:val="en-US"/>
              </w:rPr>
              <w:t>Warning devices (including horn)</w:t>
            </w:r>
          </w:p>
        </w:tc>
        <w:tc>
          <w:tcPr>
            <w:tcW w:w="426" w:type="dxa"/>
          </w:tcPr>
          <w:p w14:paraId="5058449B"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5" w:type="dxa"/>
          </w:tcPr>
          <w:p w14:paraId="654CC11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517" w:type="dxa"/>
            <w:shd w:val="clear" w:color="auto" w:fill="auto"/>
          </w:tcPr>
          <w:p w14:paraId="4C98F7A2" w14:textId="77777777" w:rsidR="005D6DB7" w:rsidRPr="004A3F63" w:rsidRDefault="005D6DB7" w:rsidP="003A7783">
            <w:pPr>
              <w:widowControl w:val="0"/>
              <w:numPr>
                <w:ilvl w:val="0"/>
                <w:numId w:val="23"/>
              </w:numPr>
              <w:autoSpaceDE w:val="0"/>
              <w:autoSpaceDN w:val="0"/>
              <w:spacing w:before="6" w:after="0" w:line="240" w:lineRule="auto"/>
              <w:ind w:left="107" w:firstLine="0"/>
              <w:rPr>
                <w:rFonts w:ascii="Arial" w:hAnsi="Arial" w:cs="Arial"/>
                <w:sz w:val="20"/>
                <w:szCs w:val="22"/>
                <w:lang w:val="en-US"/>
              </w:rPr>
            </w:pPr>
            <w:r w:rsidRPr="004A3F63">
              <w:rPr>
                <w:rFonts w:ascii="Arial" w:hAnsi="Arial" w:cs="Arial"/>
                <w:sz w:val="20"/>
                <w:szCs w:val="22"/>
                <w:lang w:val="en-US"/>
              </w:rPr>
              <w:t>Engine/gearbox/hydraulic tank levels and site gauges</w:t>
            </w:r>
          </w:p>
        </w:tc>
        <w:tc>
          <w:tcPr>
            <w:tcW w:w="403" w:type="dxa"/>
          </w:tcPr>
          <w:p w14:paraId="2360DEF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6" w:type="dxa"/>
          </w:tcPr>
          <w:p w14:paraId="56576148"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2D4340E9" w14:textId="77777777" w:rsidTr="008C079B">
        <w:trPr>
          <w:trHeight w:val="240"/>
        </w:trPr>
        <w:tc>
          <w:tcPr>
            <w:tcW w:w="3970" w:type="dxa"/>
            <w:shd w:val="clear" w:color="auto" w:fill="auto"/>
          </w:tcPr>
          <w:p w14:paraId="22B496FB"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Slew lock</w:t>
            </w:r>
          </w:p>
        </w:tc>
        <w:tc>
          <w:tcPr>
            <w:tcW w:w="426" w:type="dxa"/>
          </w:tcPr>
          <w:p w14:paraId="0510E571"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743ED3C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294E5354"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Isolator switches locations and functions</w:t>
            </w:r>
          </w:p>
        </w:tc>
        <w:tc>
          <w:tcPr>
            <w:tcW w:w="403" w:type="dxa"/>
          </w:tcPr>
          <w:p w14:paraId="3CDF8A9E"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6" w:type="dxa"/>
          </w:tcPr>
          <w:p w14:paraId="66D5A5B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5FCD77B9" w14:textId="77777777" w:rsidTr="008C079B">
        <w:trPr>
          <w:trHeight w:val="479"/>
        </w:trPr>
        <w:tc>
          <w:tcPr>
            <w:tcW w:w="3970" w:type="dxa"/>
            <w:shd w:val="clear" w:color="auto" w:fill="auto"/>
          </w:tcPr>
          <w:p w14:paraId="081E05E9" w14:textId="77777777" w:rsidR="005D6DB7" w:rsidRPr="004A3F63" w:rsidRDefault="005D6DB7" w:rsidP="003A7783">
            <w:pPr>
              <w:widowControl w:val="0"/>
              <w:numPr>
                <w:ilvl w:val="0"/>
                <w:numId w:val="23"/>
              </w:numPr>
              <w:autoSpaceDE w:val="0"/>
              <w:autoSpaceDN w:val="0"/>
              <w:spacing w:before="7" w:after="0" w:line="240" w:lineRule="auto"/>
              <w:ind w:left="107" w:firstLine="0"/>
              <w:rPr>
                <w:rFonts w:ascii="Arial" w:hAnsi="Arial" w:cs="Arial"/>
                <w:sz w:val="20"/>
                <w:szCs w:val="22"/>
                <w:lang w:val="en-US"/>
              </w:rPr>
            </w:pPr>
            <w:r w:rsidRPr="004A3F63">
              <w:rPr>
                <w:rFonts w:ascii="Arial" w:hAnsi="Arial" w:cs="Arial"/>
                <w:sz w:val="20"/>
                <w:szCs w:val="22"/>
                <w:lang w:val="en-US"/>
              </w:rPr>
              <w:t>Free slew procedure</w:t>
            </w:r>
          </w:p>
        </w:tc>
        <w:tc>
          <w:tcPr>
            <w:tcW w:w="426" w:type="dxa"/>
          </w:tcPr>
          <w:p w14:paraId="02D57844"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5" w:type="dxa"/>
          </w:tcPr>
          <w:p w14:paraId="52737A28"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517" w:type="dxa"/>
            <w:shd w:val="clear" w:color="auto" w:fill="auto"/>
          </w:tcPr>
          <w:p w14:paraId="332225E1" w14:textId="77777777" w:rsidR="005D6DB7" w:rsidRPr="004A3F63" w:rsidRDefault="005D6DB7" w:rsidP="003A7783">
            <w:pPr>
              <w:widowControl w:val="0"/>
              <w:numPr>
                <w:ilvl w:val="0"/>
                <w:numId w:val="23"/>
              </w:numPr>
              <w:autoSpaceDE w:val="0"/>
              <w:autoSpaceDN w:val="0"/>
              <w:spacing w:before="2" w:after="0" w:line="240" w:lineRule="exact"/>
              <w:ind w:left="107" w:right="603" w:firstLine="0"/>
              <w:rPr>
                <w:rFonts w:ascii="Arial" w:hAnsi="Arial" w:cs="Arial"/>
                <w:sz w:val="20"/>
                <w:szCs w:val="22"/>
                <w:lang w:val="en-US"/>
              </w:rPr>
            </w:pPr>
            <w:r w:rsidRPr="004A3F63">
              <w:rPr>
                <w:rFonts w:ascii="Arial" w:hAnsi="Arial" w:cs="Arial"/>
                <w:sz w:val="20"/>
                <w:szCs w:val="22"/>
                <w:lang w:val="en-US"/>
              </w:rPr>
              <w:t>Weather vane radius (based on engineer design drawings and other possible plant)</w:t>
            </w:r>
          </w:p>
        </w:tc>
        <w:tc>
          <w:tcPr>
            <w:tcW w:w="403" w:type="dxa"/>
            <w:vMerge w:val="restart"/>
          </w:tcPr>
          <w:p w14:paraId="4013EEF2"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6" w:type="dxa"/>
            <w:vMerge w:val="restart"/>
          </w:tcPr>
          <w:p w14:paraId="57C29B52"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25D9F234" w14:textId="77777777" w:rsidTr="008C079B">
        <w:trPr>
          <w:trHeight w:val="237"/>
        </w:trPr>
        <w:tc>
          <w:tcPr>
            <w:tcW w:w="3970" w:type="dxa"/>
            <w:shd w:val="clear" w:color="auto" w:fill="DEEAF6" w:themeFill="accent1" w:themeFillTint="33"/>
          </w:tcPr>
          <w:p w14:paraId="6876D35D" w14:textId="77777777" w:rsidR="005D6DB7" w:rsidRPr="004A3F63" w:rsidRDefault="005D6DB7" w:rsidP="003A7783">
            <w:pPr>
              <w:widowControl w:val="0"/>
              <w:numPr>
                <w:ilvl w:val="0"/>
                <w:numId w:val="23"/>
              </w:numPr>
              <w:autoSpaceDE w:val="0"/>
              <w:autoSpaceDN w:val="0"/>
              <w:spacing w:before="7" w:after="0" w:line="210" w:lineRule="exact"/>
              <w:ind w:left="107" w:firstLine="0"/>
              <w:rPr>
                <w:rFonts w:ascii="Arial" w:hAnsi="Arial" w:cs="Arial"/>
                <w:b/>
                <w:sz w:val="20"/>
                <w:szCs w:val="22"/>
                <w:lang w:val="en-US"/>
              </w:rPr>
            </w:pPr>
            <w:r w:rsidRPr="004A3F63">
              <w:rPr>
                <w:rFonts w:ascii="Arial" w:hAnsi="Arial" w:cs="Arial"/>
                <w:b/>
                <w:sz w:val="20"/>
                <w:szCs w:val="22"/>
                <w:lang w:val="en-US"/>
              </w:rPr>
              <w:t>Load charts</w:t>
            </w:r>
          </w:p>
        </w:tc>
        <w:tc>
          <w:tcPr>
            <w:tcW w:w="426" w:type="dxa"/>
          </w:tcPr>
          <w:p w14:paraId="31978AD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1DB68E8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7F86E03A"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03" w:type="dxa"/>
            <w:vMerge/>
            <w:tcBorders>
              <w:top w:val="nil"/>
            </w:tcBorders>
          </w:tcPr>
          <w:p w14:paraId="745515B1"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7F2E149E" w14:textId="77777777" w:rsidR="005D6DB7" w:rsidRPr="004A3F63" w:rsidRDefault="005D6DB7" w:rsidP="005D6DB7">
            <w:pPr>
              <w:spacing w:line="240" w:lineRule="auto"/>
              <w:rPr>
                <w:rFonts w:ascii="Arial" w:hAnsi="Arial" w:cs="Arial"/>
                <w:sz w:val="2"/>
                <w:szCs w:val="2"/>
              </w:rPr>
            </w:pPr>
          </w:p>
        </w:tc>
      </w:tr>
      <w:tr w:rsidR="005D6DB7" w:rsidRPr="004A3F63" w14:paraId="164D2106" w14:textId="77777777" w:rsidTr="008C079B">
        <w:trPr>
          <w:trHeight w:val="240"/>
        </w:trPr>
        <w:tc>
          <w:tcPr>
            <w:tcW w:w="3970" w:type="dxa"/>
            <w:shd w:val="clear" w:color="auto" w:fill="auto"/>
          </w:tcPr>
          <w:p w14:paraId="352D71A9"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Load chart (capacity at radius)</w:t>
            </w:r>
          </w:p>
        </w:tc>
        <w:tc>
          <w:tcPr>
            <w:tcW w:w="426" w:type="dxa"/>
            <w:vMerge w:val="restart"/>
          </w:tcPr>
          <w:p w14:paraId="2B6E1FC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5" w:type="dxa"/>
            <w:vMerge w:val="restart"/>
          </w:tcPr>
          <w:p w14:paraId="3AC62F1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517" w:type="dxa"/>
            <w:vMerge w:val="restart"/>
            <w:shd w:val="clear" w:color="auto" w:fill="auto"/>
          </w:tcPr>
          <w:p w14:paraId="600A8E94" w14:textId="77777777" w:rsidR="005D6DB7" w:rsidRPr="004A3F63" w:rsidRDefault="005D6DB7" w:rsidP="003A7783">
            <w:pPr>
              <w:widowControl w:val="0"/>
              <w:numPr>
                <w:ilvl w:val="0"/>
                <w:numId w:val="23"/>
              </w:numPr>
              <w:autoSpaceDE w:val="0"/>
              <w:autoSpaceDN w:val="0"/>
              <w:spacing w:before="8" w:after="0" w:line="230" w:lineRule="exact"/>
              <w:ind w:left="107" w:firstLine="0"/>
              <w:rPr>
                <w:rFonts w:ascii="Arial" w:hAnsi="Arial" w:cs="Arial"/>
                <w:sz w:val="20"/>
                <w:szCs w:val="22"/>
                <w:lang w:val="en-US"/>
              </w:rPr>
            </w:pPr>
            <w:r w:rsidRPr="004A3F63">
              <w:rPr>
                <w:rFonts w:ascii="Arial" w:hAnsi="Arial" w:cs="Arial"/>
                <w:b/>
                <w:sz w:val="20"/>
                <w:szCs w:val="22"/>
                <w:lang w:val="en-US"/>
              </w:rPr>
              <w:t>Safety inspection</w:t>
            </w:r>
            <w:r w:rsidRPr="004A3F63">
              <w:rPr>
                <w:rFonts w:ascii="Arial" w:hAnsi="Arial" w:cs="Arial"/>
                <w:sz w:val="20"/>
                <w:szCs w:val="22"/>
                <w:lang w:val="en-US"/>
              </w:rPr>
              <w:t>:</w:t>
            </w:r>
          </w:p>
          <w:p w14:paraId="100CA733"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ropes</w:t>
            </w:r>
          </w:p>
          <w:p w14:paraId="5077046D"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rams</w:t>
            </w:r>
          </w:p>
          <w:p w14:paraId="00F1AC95"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wire rope wear</w:t>
            </w:r>
            <w:r w:rsidRPr="004A3F63">
              <w:rPr>
                <w:rFonts w:ascii="Arial" w:hAnsi="Arial" w:cs="Arial"/>
                <w:spacing w:val="-4"/>
                <w:sz w:val="20"/>
                <w:szCs w:val="22"/>
                <w:lang w:val="en-US"/>
              </w:rPr>
              <w:t xml:space="preserve"> </w:t>
            </w:r>
            <w:r w:rsidRPr="004A3F63">
              <w:rPr>
                <w:rFonts w:ascii="Arial" w:hAnsi="Arial" w:cs="Arial"/>
                <w:sz w:val="20"/>
                <w:szCs w:val="22"/>
                <w:lang w:val="en-US"/>
              </w:rPr>
              <w:t>pads/rollers</w:t>
            </w:r>
          </w:p>
          <w:p w14:paraId="52768195"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boom</w:t>
            </w:r>
          </w:p>
          <w:p w14:paraId="2756067A"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5" w:lineRule="exact"/>
              <w:rPr>
                <w:rFonts w:ascii="Arial" w:hAnsi="Arial" w:cs="Arial"/>
                <w:sz w:val="20"/>
                <w:szCs w:val="22"/>
                <w:lang w:val="en-US"/>
              </w:rPr>
            </w:pPr>
            <w:r w:rsidRPr="004A3F63">
              <w:rPr>
                <w:rFonts w:ascii="Arial" w:hAnsi="Arial" w:cs="Arial"/>
                <w:sz w:val="20"/>
                <w:szCs w:val="22"/>
                <w:lang w:val="en-US"/>
              </w:rPr>
              <w:t>grease</w:t>
            </w:r>
            <w:r w:rsidRPr="004A3F63">
              <w:rPr>
                <w:rFonts w:ascii="Arial" w:hAnsi="Arial" w:cs="Arial"/>
                <w:spacing w:val="-2"/>
                <w:sz w:val="20"/>
                <w:szCs w:val="22"/>
                <w:lang w:val="en-US"/>
              </w:rPr>
              <w:t xml:space="preserve"> </w:t>
            </w:r>
            <w:r w:rsidRPr="004A3F63">
              <w:rPr>
                <w:rFonts w:ascii="Arial" w:hAnsi="Arial" w:cs="Arial"/>
                <w:sz w:val="20"/>
                <w:szCs w:val="22"/>
                <w:lang w:val="en-US"/>
              </w:rPr>
              <w:t>points</w:t>
            </w:r>
          </w:p>
          <w:p w14:paraId="2A4330FE"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fluid</w:t>
            </w:r>
            <w:r w:rsidRPr="004A3F63">
              <w:rPr>
                <w:rFonts w:ascii="Arial" w:hAnsi="Arial" w:cs="Arial"/>
                <w:spacing w:val="-1"/>
                <w:sz w:val="20"/>
                <w:szCs w:val="22"/>
                <w:lang w:val="en-US"/>
              </w:rPr>
              <w:t xml:space="preserve"> </w:t>
            </w:r>
            <w:r w:rsidRPr="004A3F63">
              <w:rPr>
                <w:rFonts w:ascii="Arial" w:hAnsi="Arial" w:cs="Arial"/>
                <w:sz w:val="20"/>
                <w:szCs w:val="22"/>
                <w:lang w:val="en-US"/>
              </w:rPr>
              <w:t>leaks</w:t>
            </w:r>
          </w:p>
          <w:p w14:paraId="6EBB3C5D"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fluid</w:t>
            </w:r>
            <w:r w:rsidRPr="004A3F63">
              <w:rPr>
                <w:rFonts w:ascii="Arial" w:hAnsi="Arial" w:cs="Arial"/>
                <w:spacing w:val="-2"/>
                <w:sz w:val="20"/>
                <w:szCs w:val="22"/>
                <w:lang w:val="en-US"/>
              </w:rPr>
              <w:t xml:space="preserve"> </w:t>
            </w:r>
            <w:r w:rsidRPr="004A3F63">
              <w:rPr>
                <w:rFonts w:ascii="Arial" w:hAnsi="Arial" w:cs="Arial"/>
                <w:sz w:val="20"/>
                <w:szCs w:val="22"/>
                <w:lang w:val="en-US"/>
              </w:rPr>
              <w:t>levels</w:t>
            </w:r>
          </w:p>
          <w:p w14:paraId="2007AF8D"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brakes</w:t>
            </w:r>
          </w:p>
          <w:p w14:paraId="61E68020"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cabin</w:t>
            </w:r>
            <w:r w:rsidRPr="004A3F63">
              <w:rPr>
                <w:rFonts w:ascii="Arial" w:hAnsi="Arial" w:cs="Arial"/>
                <w:spacing w:val="-1"/>
                <w:sz w:val="20"/>
                <w:szCs w:val="22"/>
                <w:lang w:val="en-US"/>
              </w:rPr>
              <w:t xml:space="preserve"> </w:t>
            </w:r>
            <w:r w:rsidRPr="004A3F63">
              <w:rPr>
                <w:rFonts w:ascii="Arial" w:hAnsi="Arial" w:cs="Arial"/>
                <w:sz w:val="20"/>
                <w:szCs w:val="22"/>
                <w:lang w:val="en-US"/>
              </w:rPr>
              <w:t>visibility</w:t>
            </w:r>
          </w:p>
          <w:p w14:paraId="62CE258A"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5" w:lineRule="exact"/>
              <w:rPr>
                <w:rFonts w:ascii="Arial" w:hAnsi="Arial" w:cs="Arial"/>
                <w:sz w:val="20"/>
                <w:szCs w:val="22"/>
                <w:lang w:val="en-US"/>
              </w:rPr>
            </w:pPr>
            <w:r w:rsidRPr="004A3F63">
              <w:rPr>
                <w:rFonts w:ascii="Arial" w:hAnsi="Arial" w:cs="Arial"/>
                <w:sz w:val="20"/>
                <w:szCs w:val="22"/>
                <w:lang w:val="en-US"/>
              </w:rPr>
              <w:t>lights</w:t>
            </w:r>
          </w:p>
          <w:p w14:paraId="1982F7C7"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tower</w:t>
            </w:r>
            <w:r w:rsidRPr="004A3F63">
              <w:rPr>
                <w:rFonts w:ascii="Arial" w:hAnsi="Arial" w:cs="Arial"/>
                <w:spacing w:val="-2"/>
                <w:sz w:val="20"/>
                <w:szCs w:val="22"/>
                <w:lang w:val="en-US"/>
              </w:rPr>
              <w:t xml:space="preserve"> </w:t>
            </w:r>
            <w:r w:rsidRPr="004A3F63">
              <w:rPr>
                <w:rFonts w:ascii="Arial" w:hAnsi="Arial" w:cs="Arial"/>
                <w:sz w:val="20"/>
                <w:szCs w:val="22"/>
                <w:lang w:val="en-US"/>
              </w:rPr>
              <w:t>bolts</w:t>
            </w:r>
          </w:p>
          <w:p w14:paraId="50683C33"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44" w:lineRule="exact"/>
              <w:rPr>
                <w:rFonts w:ascii="Arial" w:hAnsi="Arial" w:cs="Arial"/>
                <w:sz w:val="20"/>
                <w:szCs w:val="22"/>
                <w:lang w:val="en-US"/>
              </w:rPr>
            </w:pPr>
            <w:r w:rsidRPr="004A3F63">
              <w:rPr>
                <w:rFonts w:ascii="Arial" w:hAnsi="Arial" w:cs="Arial"/>
                <w:sz w:val="20"/>
                <w:szCs w:val="22"/>
                <w:lang w:val="en-US"/>
              </w:rPr>
              <w:t>slew ring</w:t>
            </w:r>
            <w:r w:rsidRPr="004A3F63">
              <w:rPr>
                <w:rFonts w:ascii="Arial" w:hAnsi="Arial" w:cs="Arial"/>
                <w:spacing w:val="-2"/>
                <w:sz w:val="20"/>
                <w:szCs w:val="22"/>
                <w:lang w:val="en-US"/>
              </w:rPr>
              <w:t xml:space="preserve"> </w:t>
            </w:r>
            <w:r w:rsidRPr="004A3F63">
              <w:rPr>
                <w:rFonts w:ascii="Arial" w:hAnsi="Arial" w:cs="Arial"/>
                <w:sz w:val="20"/>
                <w:szCs w:val="22"/>
                <w:lang w:val="en-US"/>
              </w:rPr>
              <w:t>bolts</w:t>
            </w:r>
          </w:p>
          <w:p w14:paraId="49DA3F20" w14:textId="77777777" w:rsidR="005D6DB7" w:rsidRPr="004A3F63" w:rsidRDefault="005D6DB7" w:rsidP="003A7783">
            <w:pPr>
              <w:widowControl w:val="0"/>
              <w:numPr>
                <w:ilvl w:val="0"/>
                <w:numId w:val="31"/>
              </w:numPr>
              <w:tabs>
                <w:tab w:val="left" w:pos="1187"/>
                <w:tab w:val="left" w:pos="1188"/>
              </w:tabs>
              <w:autoSpaceDE w:val="0"/>
              <w:autoSpaceDN w:val="0"/>
              <w:spacing w:before="0" w:after="0" w:line="228" w:lineRule="exact"/>
              <w:rPr>
                <w:rFonts w:ascii="Arial" w:hAnsi="Arial" w:cs="Arial"/>
                <w:sz w:val="20"/>
                <w:szCs w:val="22"/>
                <w:lang w:val="en-US"/>
              </w:rPr>
            </w:pPr>
            <w:r w:rsidRPr="004A3F63">
              <w:rPr>
                <w:rFonts w:ascii="Arial" w:hAnsi="Arial" w:cs="Arial"/>
                <w:sz w:val="20"/>
                <w:szCs w:val="22"/>
                <w:lang w:val="en-US"/>
              </w:rPr>
              <w:t>boom pins and</w:t>
            </w:r>
            <w:r w:rsidRPr="004A3F63">
              <w:rPr>
                <w:rFonts w:ascii="Arial" w:hAnsi="Arial" w:cs="Arial"/>
                <w:spacing w:val="-4"/>
                <w:sz w:val="20"/>
                <w:szCs w:val="22"/>
                <w:lang w:val="en-US"/>
              </w:rPr>
              <w:t xml:space="preserve"> </w:t>
            </w:r>
            <w:r w:rsidRPr="004A3F63">
              <w:rPr>
                <w:rFonts w:ascii="Arial" w:hAnsi="Arial" w:cs="Arial"/>
                <w:sz w:val="20"/>
                <w:szCs w:val="22"/>
                <w:lang w:val="en-US"/>
              </w:rPr>
              <w:t>retainers</w:t>
            </w:r>
          </w:p>
        </w:tc>
        <w:tc>
          <w:tcPr>
            <w:tcW w:w="403" w:type="dxa"/>
            <w:vMerge w:val="restart"/>
          </w:tcPr>
          <w:p w14:paraId="54B49D38"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6" w:type="dxa"/>
            <w:vMerge w:val="restart"/>
          </w:tcPr>
          <w:p w14:paraId="30004B1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3D7CDE78" w14:textId="77777777" w:rsidTr="008C079B">
        <w:trPr>
          <w:trHeight w:val="479"/>
        </w:trPr>
        <w:tc>
          <w:tcPr>
            <w:tcW w:w="3970" w:type="dxa"/>
            <w:shd w:val="clear" w:color="auto" w:fill="auto"/>
          </w:tcPr>
          <w:p w14:paraId="27F8A618" w14:textId="77777777" w:rsidR="005D6DB7" w:rsidRPr="004A3F63" w:rsidRDefault="005D6DB7" w:rsidP="003A7783">
            <w:pPr>
              <w:widowControl w:val="0"/>
              <w:numPr>
                <w:ilvl w:val="0"/>
                <w:numId w:val="23"/>
              </w:numPr>
              <w:autoSpaceDE w:val="0"/>
              <w:autoSpaceDN w:val="0"/>
              <w:spacing w:before="2" w:after="0" w:line="240" w:lineRule="exact"/>
              <w:ind w:left="107" w:right="539" w:firstLine="0"/>
              <w:rPr>
                <w:rFonts w:ascii="Arial" w:hAnsi="Arial" w:cs="Arial"/>
                <w:sz w:val="20"/>
                <w:szCs w:val="22"/>
                <w:lang w:val="en-US"/>
              </w:rPr>
            </w:pPr>
            <w:r w:rsidRPr="004A3F63">
              <w:rPr>
                <w:rFonts w:ascii="Arial" w:hAnsi="Arial" w:cs="Arial"/>
                <w:sz w:val="20"/>
                <w:szCs w:val="22"/>
                <w:lang w:val="en-US"/>
              </w:rPr>
              <w:t>Load chart (variations for different boom lengths)</w:t>
            </w:r>
          </w:p>
        </w:tc>
        <w:tc>
          <w:tcPr>
            <w:tcW w:w="426" w:type="dxa"/>
            <w:vMerge/>
            <w:tcBorders>
              <w:top w:val="nil"/>
            </w:tcBorders>
          </w:tcPr>
          <w:p w14:paraId="0908A211" w14:textId="77777777" w:rsidR="005D6DB7" w:rsidRPr="004A3F63" w:rsidRDefault="005D6DB7" w:rsidP="005D6DB7">
            <w:pPr>
              <w:spacing w:line="240" w:lineRule="auto"/>
              <w:rPr>
                <w:rFonts w:ascii="Arial" w:hAnsi="Arial" w:cs="Arial"/>
                <w:sz w:val="2"/>
                <w:szCs w:val="2"/>
              </w:rPr>
            </w:pPr>
          </w:p>
        </w:tc>
        <w:tc>
          <w:tcPr>
            <w:tcW w:w="445" w:type="dxa"/>
            <w:vMerge/>
            <w:tcBorders>
              <w:top w:val="nil"/>
            </w:tcBorders>
          </w:tcPr>
          <w:p w14:paraId="2B3E1442" w14:textId="77777777" w:rsidR="005D6DB7" w:rsidRPr="004A3F63" w:rsidRDefault="005D6DB7" w:rsidP="005D6DB7">
            <w:pPr>
              <w:spacing w:line="240" w:lineRule="auto"/>
              <w:rPr>
                <w:rFonts w:ascii="Arial" w:hAnsi="Arial" w:cs="Arial"/>
                <w:sz w:val="2"/>
                <w:szCs w:val="2"/>
              </w:rPr>
            </w:pPr>
          </w:p>
        </w:tc>
        <w:tc>
          <w:tcPr>
            <w:tcW w:w="4517" w:type="dxa"/>
            <w:vMerge/>
            <w:tcBorders>
              <w:top w:val="nil"/>
            </w:tcBorders>
            <w:shd w:val="clear" w:color="auto" w:fill="auto"/>
          </w:tcPr>
          <w:p w14:paraId="079BF6A8" w14:textId="77777777" w:rsidR="005D6DB7" w:rsidRPr="004A3F63" w:rsidRDefault="005D6DB7" w:rsidP="005D6DB7">
            <w:pPr>
              <w:spacing w:line="240" w:lineRule="auto"/>
              <w:rPr>
                <w:rFonts w:ascii="Arial" w:hAnsi="Arial" w:cs="Arial"/>
                <w:sz w:val="2"/>
                <w:szCs w:val="2"/>
              </w:rPr>
            </w:pPr>
          </w:p>
        </w:tc>
        <w:tc>
          <w:tcPr>
            <w:tcW w:w="403" w:type="dxa"/>
            <w:vMerge/>
            <w:tcBorders>
              <w:top w:val="nil"/>
            </w:tcBorders>
          </w:tcPr>
          <w:p w14:paraId="055233DF"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3D9CA543" w14:textId="77777777" w:rsidR="005D6DB7" w:rsidRPr="004A3F63" w:rsidRDefault="005D6DB7" w:rsidP="005D6DB7">
            <w:pPr>
              <w:spacing w:line="240" w:lineRule="auto"/>
              <w:rPr>
                <w:rFonts w:ascii="Arial" w:hAnsi="Arial" w:cs="Arial"/>
                <w:sz w:val="2"/>
                <w:szCs w:val="2"/>
              </w:rPr>
            </w:pPr>
          </w:p>
        </w:tc>
      </w:tr>
      <w:tr w:rsidR="005D6DB7" w:rsidRPr="004A3F63" w14:paraId="422F7603" w14:textId="77777777" w:rsidTr="008C079B">
        <w:trPr>
          <w:trHeight w:val="375"/>
        </w:trPr>
        <w:tc>
          <w:tcPr>
            <w:tcW w:w="3970" w:type="dxa"/>
            <w:shd w:val="clear" w:color="auto" w:fill="auto"/>
          </w:tcPr>
          <w:p w14:paraId="7A6F8758" w14:textId="77777777" w:rsidR="005D6DB7" w:rsidRPr="004A3F63" w:rsidRDefault="005D6DB7" w:rsidP="003A7783">
            <w:pPr>
              <w:widowControl w:val="0"/>
              <w:numPr>
                <w:ilvl w:val="0"/>
                <w:numId w:val="23"/>
              </w:numPr>
              <w:autoSpaceDE w:val="0"/>
              <w:autoSpaceDN w:val="0"/>
              <w:spacing w:before="5" w:after="0" w:line="240" w:lineRule="auto"/>
              <w:ind w:left="107" w:firstLine="0"/>
              <w:rPr>
                <w:rFonts w:ascii="Arial" w:hAnsi="Arial" w:cs="Arial"/>
                <w:sz w:val="20"/>
                <w:szCs w:val="22"/>
                <w:lang w:val="en-US"/>
              </w:rPr>
            </w:pPr>
            <w:r w:rsidRPr="004A3F63">
              <w:rPr>
                <w:rFonts w:ascii="Arial" w:hAnsi="Arial" w:cs="Arial"/>
                <w:sz w:val="20"/>
                <w:szCs w:val="22"/>
                <w:lang w:val="en-US"/>
              </w:rPr>
              <w:t>Load chart (variations for different rope falls)</w:t>
            </w:r>
          </w:p>
        </w:tc>
        <w:tc>
          <w:tcPr>
            <w:tcW w:w="426" w:type="dxa"/>
            <w:vMerge/>
            <w:tcBorders>
              <w:top w:val="nil"/>
            </w:tcBorders>
          </w:tcPr>
          <w:p w14:paraId="23A82E6F" w14:textId="77777777" w:rsidR="005D6DB7" w:rsidRPr="004A3F63" w:rsidRDefault="005D6DB7" w:rsidP="005D6DB7">
            <w:pPr>
              <w:spacing w:line="240" w:lineRule="auto"/>
              <w:rPr>
                <w:rFonts w:ascii="Arial" w:hAnsi="Arial" w:cs="Arial"/>
                <w:sz w:val="2"/>
                <w:szCs w:val="2"/>
              </w:rPr>
            </w:pPr>
          </w:p>
        </w:tc>
        <w:tc>
          <w:tcPr>
            <w:tcW w:w="445" w:type="dxa"/>
            <w:vMerge/>
            <w:tcBorders>
              <w:top w:val="nil"/>
            </w:tcBorders>
          </w:tcPr>
          <w:p w14:paraId="060A2EB8" w14:textId="77777777" w:rsidR="005D6DB7" w:rsidRPr="004A3F63" w:rsidRDefault="005D6DB7" w:rsidP="005D6DB7">
            <w:pPr>
              <w:spacing w:line="240" w:lineRule="auto"/>
              <w:rPr>
                <w:rFonts w:ascii="Arial" w:hAnsi="Arial" w:cs="Arial"/>
                <w:sz w:val="2"/>
                <w:szCs w:val="2"/>
              </w:rPr>
            </w:pPr>
          </w:p>
        </w:tc>
        <w:tc>
          <w:tcPr>
            <w:tcW w:w="4517" w:type="dxa"/>
            <w:vMerge/>
            <w:tcBorders>
              <w:top w:val="nil"/>
            </w:tcBorders>
            <w:shd w:val="clear" w:color="auto" w:fill="auto"/>
          </w:tcPr>
          <w:p w14:paraId="4FAF0CE1" w14:textId="77777777" w:rsidR="005D6DB7" w:rsidRPr="004A3F63" w:rsidRDefault="005D6DB7" w:rsidP="005D6DB7">
            <w:pPr>
              <w:spacing w:line="240" w:lineRule="auto"/>
              <w:rPr>
                <w:rFonts w:ascii="Arial" w:hAnsi="Arial" w:cs="Arial"/>
                <w:sz w:val="2"/>
                <w:szCs w:val="2"/>
              </w:rPr>
            </w:pPr>
          </w:p>
        </w:tc>
        <w:tc>
          <w:tcPr>
            <w:tcW w:w="403" w:type="dxa"/>
            <w:vMerge/>
            <w:tcBorders>
              <w:top w:val="nil"/>
            </w:tcBorders>
          </w:tcPr>
          <w:p w14:paraId="098DEAE2"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24789D18" w14:textId="77777777" w:rsidR="005D6DB7" w:rsidRPr="004A3F63" w:rsidRDefault="005D6DB7" w:rsidP="005D6DB7">
            <w:pPr>
              <w:spacing w:line="240" w:lineRule="auto"/>
              <w:rPr>
                <w:rFonts w:ascii="Arial" w:hAnsi="Arial" w:cs="Arial"/>
                <w:sz w:val="2"/>
                <w:szCs w:val="2"/>
              </w:rPr>
            </w:pPr>
          </w:p>
        </w:tc>
      </w:tr>
      <w:tr w:rsidR="005D6DB7" w:rsidRPr="004A3F63" w14:paraId="718CD4F9" w14:textId="77777777" w:rsidTr="008C079B">
        <w:trPr>
          <w:trHeight w:val="282"/>
        </w:trPr>
        <w:tc>
          <w:tcPr>
            <w:tcW w:w="3970" w:type="dxa"/>
            <w:shd w:val="clear" w:color="auto" w:fill="DEEAF6" w:themeFill="accent1" w:themeFillTint="33"/>
          </w:tcPr>
          <w:p w14:paraId="31CF3831" w14:textId="77777777" w:rsidR="005D6DB7" w:rsidRPr="004A3F63" w:rsidRDefault="005D6DB7" w:rsidP="003A7783">
            <w:pPr>
              <w:widowControl w:val="0"/>
              <w:numPr>
                <w:ilvl w:val="0"/>
                <w:numId w:val="23"/>
              </w:numPr>
              <w:autoSpaceDE w:val="0"/>
              <w:autoSpaceDN w:val="0"/>
              <w:spacing w:before="11" w:after="0" w:line="240" w:lineRule="auto"/>
              <w:ind w:left="107" w:firstLine="0"/>
              <w:rPr>
                <w:rFonts w:ascii="Arial" w:hAnsi="Arial" w:cs="Arial"/>
                <w:b/>
                <w:sz w:val="20"/>
                <w:szCs w:val="22"/>
                <w:lang w:val="en-US"/>
              </w:rPr>
            </w:pPr>
            <w:r w:rsidRPr="004A3F63">
              <w:rPr>
                <w:rFonts w:ascii="Arial" w:hAnsi="Arial" w:cs="Arial"/>
                <w:b/>
                <w:sz w:val="20"/>
                <w:szCs w:val="22"/>
                <w:lang w:val="en-US"/>
              </w:rPr>
              <w:t>Rated capacity limiter</w:t>
            </w:r>
          </w:p>
        </w:tc>
        <w:tc>
          <w:tcPr>
            <w:tcW w:w="426" w:type="dxa"/>
            <w:vMerge/>
            <w:tcBorders>
              <w:top w:val="nil"/>
            </w:tcBorders>
          </w:tcPr>
          <w:p w14:paraId="75AB873D" w14:textId="77777777" w:rsidR="005D6DB7" w:rsidRPr="004A3F63" w:rsidRDefault="005D6DB7" w:rsidP="005D6DB7">
            <w:pPr>
              <w:spacing w:line="240" w:lineRule="auto"/>
              <w:rPr>
                <w:rFonts w:ascii="Arial" w:hAnsi="Arial" w:cs="Arial"/>
                <w:sz w:val="2"/>
                <w:szCs w:val="2"/>
              </w:rPr>
            </w:pPr>
          </w:p>
        </w:tc>
        <w:tc>
          <w:tcPr>
            <w:tcW w:w="445" w:type="dxa"/>
            <w:vMerge/>
            <w:tcBorders>
              <w:top w:val="nil"/>
            </w:tcBorders>
          </w:tcPr>
          <w:p w14:paraId="50702E63" w14:textId="77777777" w:rsidR="005D6DB7" w:rsidRPr="004A3F63" w:rsidRDefault="005D6DB7" w:rsidP="005D6DB7">
            <w:pPr>
              <w:spacing w:line="240" w:lineRule="auto"/>
              <w:rPr>
                <w:rFonts w:ascii="Arial" w:hAnsi="Arial" w:cs="Arial"/>
                <w:sz w:val="2"/>
                <w:szCs w:val="2"/>
              </w:rPr>
            </w:pPr>
          </w:p>
        </w:tc>
        <w:tc>
          <w:tcPr>
            <w:tcW w:w="4517" w:type="dxa"/>
            <w:vMerge/>
            <w:tcBorders>
              <w:top w:val="nil"/>
            </w:tcBorders>
            <w:shd w:val="clear" w:color="auto" w:fill="auto"/>
          </w:tcPr>
          <w:p w14:paraId="7AB07649" w14:textId="77777777" w:rsidR="005D6DB7" w:rsidRPr="004A3F63" w:rsidRDefault="005D6DB7" w:rsidP="005D6DB7">
            <w:pPr>
              <w:spacing w:line="240" w:lineRule="auto"/>
              <w:rPr>
                <w:rFonts w:ascii="Arial" w:hAnsi="Arial" w:cs="Arial"/>
                <w:sz w:val="2"/>
                <w:szCs w:val="2"/>
              </w:rPr>
            </w:pPr>
          </w:p>
        </w:tc>
        <w:tc>
          <w:tcPr>
            <w:tcW w:w="403" w:type="dxa"/>
            <w:vMerge/>
            <w:tcBorders>
              <w:top w:val="nil"/>
            </w:tcBorders>
          </w:tcPr>
          <w:p w14:paraId="5EB6C50E"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24B291B7" w14:textId="77777777" w:rsidR="005D6DB7" w:rsidRPr="004A3F63" w:rsidRDefault="005D6DB7" w:rsidP="005D6DB7">
            <w:pPr>
              <w:spacing w:line="240" w:lineRule="auto"/>
              <w:rPr>
                <w:rFonts w:ascii="Arial" w:hAnsi="Arial" w:cs="Arial"/>
                <w:sz w:val="2"/>
                <w:szCs w:val="2"/>
              </w:rPr>
            </w:pPr>
          </w:p>
        </w:tc>
      </w:tr>
      <w:tr w:rsidR="005D6DB7" w:rsidRPr="004A3F63" w14:paraId="7D30222E" w14:textId="77777777" w:rsidTr="008C079B">
        <w:trPr>
          <w:trHeight w:val="299"/>
        </w:trPr>
        <w:tc>
          <w:tcPr>
            <w:tcW w:w="3970" w:type="dxa"/>
            <w:shd w:val="clear" w:color="auto" w:fill="auto"/>
          </w:tcPr>
          <w:p w14:paraId="42D336D7" w14:textId="77777777" w:rsidR="005D6DB7" w:rsidRPr="004A3F63" w:rsidRDefault="005D6DB7" w:rsidP="003A7783">
            <w:pPr>
              <w:widowControl w:val="0"/>
              <w:numPr>
                <w:ilvl w:val="0"/>
                <w:numId w:val="23"/>
              </w:numPr>
              <w:autoSpaceDE w:val="0"/>
              <w:autoSpaceDN w:val="0"/>
              <w:spacing w:before="8" w:after="0" w:line="240" w:lineRule="auto"/>
              <w:ind w:left="107" w:firstLine="0"/>
              <w:rPr>
                <w:rFonts w:ascii="Arial" w:hAnsi="Arial" w:cs="Arial"/>
                <w:sz w:val="20"/>
                <w:szCs w:val="22"/>
                <w:lang w:val="en-US"/>
              </w:rPr>
            </w:pPr>
            <w:r w:rsidRPr="004A3F63">
              <w:rPr>
                <w:rFonts w:ascii="Arial" w:hAnsi="Arial" w:cs="Arial"/>
                <w:sz w:val="20"/>
                <w:szCs w:val="22"/>
                <w:lang w:val="en-US"/>
              </w:rPr>
              <w:t>Rated capacity limiter – features</w:t>
            </w:r>
          </w:p>
        </w:tc>
        <w:tc>
          <w:tcPr>
            <w:tcW w:w="426" w:type="dxa"/>
            <w:vMerge/>
            <w:tcBorders>
              <w:top w:val="nil"/>
            </w:tcBorders>
          </w:tcPr>
          <w:p w14:paraId="3BEB9C9D" w14:textId="77777777" w:rsidR="005D6DB7" w:rsidRPr="004A3F63" w:rsidRDefault="005D6DB7" w:rsidP="005D6DB7">
            <w:pPr>
              <w:spacing w:line="240" w:lineRule="auto"/>
              <w:rPr>
                <w:rFonts w:ascii="Arial" w:hAnsi="Arial" w:cs="Arial"/>
                <w:sz w:val="2"/>
                <w:szCs w:val="2"/>
              </w:rPr>
            </w:pPr>
          </w:p>
        </w:tc>
        <w:tc>
          <w:tcPr>
            <w:tcW w:w="445" w:type="dxa"/>
            <w:vMerge/>
            <w:tcBorders>
              <w:top w:val="nil"/>
            </w:tcBorders>
          </w:tcPr>
          <w:p w14:paraId="58E409F3" w14:textId="77777777" w:rsidR="005D6DB7" w:rsidRPr="004A3F63" w:rsidRDefault="005D6DB7" w:rsidP="005D6DB7">
            <w:pPr>
              <w:spacing w:line="240" w:lineRule="auto"/>
              <w:rPr>
                <w:rFonts w:ascii="Arial" w:hAnsi="Arial" w:cs="Arial"/>
                <w:sz w:val="2"/>
                <w:szCs w:val="2"/>
              </w:rPr>
            </w:pPr>
          </w:p>
        </w:tc>
        <w:tc>
          <w:tcPr>
            <w:tcW w:w="4517" w:type="dxa"/>
            <w:vMerge/>
            <w:tcBorders>
              <w:top w:val="nil"/>
            </w:tcBorders>
            <w:shd w:val="clear" w:color="auto" w:fill="auto"/>
          </w:tcPr>
          <w:p w14:paraId="3F5EA417" w14:textId="77777777" w:rsidR="005D6DB7" w:rsidRPr="004A3F63" w:rsidRDefault="005D6DB7" w:rsidP="005D6DB7">
            <w:pPr>
              <w:spacing w:line="240" w:lineRule="auto"/>
              <w:rPr>
                <w:rFonts w:ascii="Arial" w:hAnsi="Arial" w:cs="Arial"/>
                <w:sz w:val="2"/>
                <w:szCs w:val="2"/>
              </w:rPr>
            </w:pPr>
          </w:p>
        </w:tc>
        <w:tc>
          <w:tcPr>
            <w:tcW w:w="403" w:type="dxa"/>
            <w:vMerge/>
            <w:tcBorders>
              <w:top w:val="nil"/>
            </w:tcBorders>
          </w:tcPr>
          <w:p w14:paraId="2CC9E704"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58B04411" w14:textId="77777777" w:rsidR="005D6DB7" w:rsidRPr="004A3F63" w:rsidRDefault="005D6DB7" w:rsidP="005D6DB7">
            <w:pPr>
              <w:spacing w:line="240" w:lineRule="auto"/>
              <w:rPr>
                <w:rFonts w:ascii="Arial" w:hAnsi="Arial" w:cs="Arial"/>
                <w:sz w:val="2"/>
                <w:szCs w:val="2"/>
              </w:rPr>
            </w:pPr>
          </w:p>
        </w:tc>
      </w:tr>
      <w:tr w:rsidR="005D6DB7" w:rsidRPr="004A3F63" w14:paraId="5AFC6F42" w14:textId="77777777" w:rsidTr="008C079B">
        <w:trPr>
          <w:trHeight w:val="239"/>
        </w:trPr>
        <w:tc>
          <w:tcPr>
            <w:tcW w:w="3970" w:type="dxa"/>
            <w:shd w:val="clear" w:color="auto" w:fill="auto"/>
          </w:tcPr>
          <w:p w14:paraId="3A9C2F07"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Rated capacity limiter – set up and operation</w:t>
            </w:r>
          </w:p>
        </w:tc>
        <w:tc>
          <w:tcPr>
            <w:tcW w:w="426" w:type="dxa"/>
            <w:vMerge/>
            <w:tcBorders>
              <w:top w:val="nil"/>
            </w:tcBorders>
          </w:tcPr>
          <w:p w14:paraId="14C5042D" w14:textId="77777777" w:rsidR="005D6DB7" w:rsidRPr="004A3F63" w:rsidRDefault="005D6DB7" w:rsidP="005D6DB7">
            <w:pPr>
              <w:spacing w:line="240" w:lineRule="auto"/>
              <w:rPr>
                <w:rFonts w:ascii="Arial" w:hAnsi="Arial" w:cs="Arial"/>
                <w:sz w:val="2"/>
                <w:szCs w:val="2"/>
              </w:rPr>
            </w:pPr>
          </w:p>
        </w:tc>
        <w:tc>
          <w:tcPr>
            <w:tcW w:w="445" w:type="dxa"/>
            <w:vMerge/>
            <w:tcBorders>
              <w:top w:val="nil"/>
            </w:tcBorders>
          </w:tcPr>
          <w:p w14:paraId="653DE3A6" w14:textId="77777777" w:rsidR="005D6DB7" w:rsidRPr="004A3F63" w:rsidRDefault="005D6DB7" w:rsidP="005D6DB7">
            <w:pPr>
              <w:spacing w:line="240" w:lineRule="auto"/>
              <w:rPr>
                <w:rFonts w:ascii="Arial" w:hAnsi="Arial" w:cs="Arial"/>
                <w:sz w:val="2"/>
                <w:szCs w:val="2"/>
              </w:rPr>
            </w:pPr>
          </w:p>
        </w:tc>
        <w:tc>
          <w:tcPr>
            <w:tcW w:w="4517" w:type="dxa"/>
            <w:vMerge/>
            <w:tcBorders>
              <w:top w:val="nil"/>
            </w:tcBorders>
            <w:shd w:val="clear" w:color="auto" w:fill="auto"/>
          </w:tcPr>
          <w:p w14:paraId="12534514" w14:textId="77777777" w:rsidR="005D6DB7" w:rsidRPr="004A3F63" w:rsidRDefault="005D6DB7" w:rsidP="005D6DB7">
            <w:pPr>
              <w:spacing w:line="240" w:lineRule="auto"/>
              <w:rPr>
                <w:rFonts w:ascii="Arial" w:hAnsi="Arial" w:cs="Arial"/>
                <w:sz w:val="2"/>
                <w:szCs w:val="2"/>
              </w:rPr>
            </w:pPr>
          </w:p>
        </w:tc>
        <w:tc>
          <w:tcPr>
            <w:tcW w:w="403" w:type="dxa"/>
            <w:vMerge/>
            <w:tcBorders>
              <w:top w:val="nil"/>
            </w:tcBorders>
          </w:tcPr>
          <w:p w14:paraId="1F8DC7B7"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1D337AD8" w14:textId="77777777" w:rsidR="005D6DB7" w:rsidRPr="004A3F63" w:rsidRDefault="005D6DB7" w:rsidP="005D6DB7">
            <w:pPr>
              <w:spacing w:line="240" w:lineRule="auto"/>
              <w:rPr>
                <w:rFonts w:ascii="Arial" w:hAnsi="Arial" w:cs="Arial"/>
                <w:sz w:val="2"/>
                <w:szCs w:val="2"/>
              </w:rPr>
            </w:pPr>
          </w:p>
        </w:tc>
      </w:tr>
      <w:tr w:rsidR="005D6DB7" w:rsidRPr="004A3F63" w14:paraId="264DC7BE" w14:textId="77777777" w:rsidTr="008C079B">
        <w:trPr>
          <w:trHeight w:val="480"/>
        </w:trPr>
        <w:tc>
          <w:tcPr>
            <w:tcW w:w="3970" w:type="dxa"/>
            <w:shd w:val="clear" w:color="auto" w:fill="auto"/>
          </w:tcPr>
          <w:p w14:paraId="2145190F" w14:textId="77777777" w:rsidR="005D6DB7" w:rsidRPr="004A3F63" w:rsidRDefault="005D6DB7" w:rsidP="003A7783">
            <w:pPr>
              <w:widowControl w:val="0"/>
              <w:numPr>
                <w:ilvl w:val="0"/>
                <w:numId w:val="23"/>
              </w:numPr>
              <w:autoSpaceDE w:val="0"/>
              <w:autoSpaceDN w:val="0"/>
              <w:spacing w:before="3" w:after="0" w:line="240" w:lineRule="exact"/>
              <w:ind w:left="107" w:right="322" w:firstLine="0"/>
              <w:rPr>
                <w:rFonts w:ascii="Arial" w:hAnsi="Arial" w:cs="Arial"/>
                <w:sz w:val="20"/>
                <w:szCs w:val="22"/>
                <w:lang w:val="en-US"/>
              </w:rPr>
            </w:pPr>
            <w:r w:rsidRPr="004A3F63">
              <w:rPr>
                <w:rFonts w:ascii="Arial" w:hAnsi="Arial" w:cs="Arial"/>
                <w:sz w:val="20"/>
                <w:szCs w:val="22"/>
                <w:lang w:val="en-US"/>
              </w:rPr>
              <w:t>Rated capacity limiter – relationship to load chart</w:t>
            </w:r>
          </w:p>
        </w:tc>
        <w:tc>
          <w:tcPr>
            <w:tcW w:w="426" w:type="dxa"/>
            <w:vMerge/>
            <w:tcBorders>
              <w:top w:val="nil"/>
            </w:tcBorders>
          </w:tcPr>
          <w:p w14:paraId="72DF255E" w14:textId="77777777" w:rsidR="005D6DB7" w:rsidRPr="004A3F63" w:rsidRDefault="005D6DB7" w:rsidP="005D6DB7">
            <w:pPr>
              <w:spacing w:line="240" w:lineRule="auto"/>
              <w:rPr>
                <w:rFonts w:ascii="Arial" w:hAnsi="Arial" w:cs="Arial"/>
                <w:sz w:val="2"/>
                <w:szCs w:val="2"/>
              </w:rPr>
            </w:pPr>
          </w:p>
        </w:tc>
        <w:tc>
          <w:tcPr>
            <w:tcW w:w="445" w:type="dxa"/>
            <w:vMerge/>
            <w:tcBorders>
              <w:top w:val="nil"/>
            </w:tcBorders>
          </w:tcPr>
          <w:p w14:paraId="75A98DF1" w14:textId="77777777" w:rsidR="005D6DB7" w:rsidRPr="004A3F63" w:rsidRDefault="005D6DB7" w:rsidP="005D6DB7">
            <w:pPr>
              <w:spacing w:line="240" w:lineRule="auto"/>
              <w:rPr>
                <w:rFonts w:ascii="Arial" w:hAnsi="Arial" w:cs="Arial"/>
                <w:sz w:val="2"/>
                <w:szCs w:val="2"/>
              </w:rPr>
            </w:pPr>
          </w:p>
        </w:tc>
        <w:tc>
          <w:tcPr>
            <w:tcW w:w="4517" w:type="dxa"/>
            <w:vMerge/>
            <w:tcBorders>
              <w:top w:val="nil"/>
            </w:tcBorders>
            <w:shd w:val="clear" w:color="auto" w:fill="auto"/>
          </w:tcPr>
          <w:p w14:paraId="04B74E11" w14:textId="77777777" w:rsidR="005D6DB7" w:rsidRPr="004A3F63" w:rsidRDefault="005D6DB7" w:rsidP="005D6DB7">
            <w:pPr>
              <w:spacing w:line="240" w:lineRule="auto"/>
              <w:rPr>
                <w:rFonts w:ascii="Arial" w:hAnsi="Arial" w:cs="Arial"/>
                <w:sz w:val="2"/>
                <w:szCs w:val="2"/>
              </w:rPr>
            </w:pPr>
          </w:p>
        </w:tc>
        <w:tc>
          <w:tcPr>
            <w:tcW w:w="403" w:type="dxa"/>
            <w:vMerge/>
            <w:tcBorders>
              <w:top w:val="nil"/>
            </w:tcBorders>
          </w:tcPr>
          <w:p w14:paraId="073A8ADE"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6BEE0BF6" w14:textId="77777777" w:rsidR="005D6DB7" w:rsidRPr="004A3F63" w:rsidRDefault="005D6DB7" w:rsidP="005D6DB7">
            <w:pPr>
              <w:spacing w:line="240" w:lineRule="auto"/>
              <w:rPr>
                <w:rFonts w:ascii="Arial" w:hAnsi="Arial" w:cs="Arial"/>
                <w:sz w:val="2"/>
                <w:szCs w:val="2"/>
              </w:rPr>
            </w:pPr>
          </w:p>
        </w:tc>
      </w:tr>
      <w:tr w:rsidR="005D6DB7" w:rsidRPr="004A3F63" w14:paraId="28734AEA" w14:textId="77777777" w:rsidTr="008C079B">
        <w:trPr>
          <w:trHeight w:val="237"/>
        </w:trPr>
        <w:tc>
          <w:tcPr>
            <w:tcW w:w="3970" w:type="dxa"/>
            <w:shd w:val="clear" w:color="auto" w:fill="auto"/>
          </w:tcPr>
          <w:p w14:paraId="10F482BE" w14:textId="77777777" w:rsidR="005D6DB7" w:rsidRPr="004A3F63" w:rsidRDefault="005D6DB7" w:rsidP="003A7783">
            <w:pPr>
              <w:widowControl w:val="0"/>
              <w:numPr>
                <w:ilvl w:val="0"/>
                <w:numId w:val="23"/>
              </w:numPr>
              <w:autoSpaceDE w:val="0"/>
              <w:autoSpaceDN w:val="0"/>
              <w:spacing w:before="5" w:after="0" w:line="212" w:lineRule="exact"/>
              <w:ind w:left="107" w:firstLine="0"/>
              <w:rPr>
                <w:rFonts w:ascii="Arial" w:hAnsi="Arial" w:cs="Arial"/>
                <w:sz w:val="20"/>
                <w:szCs w:val="22"/>
                <w:lang w:val="en-US"/>
              </w:rPr>
            </w:pPr>
            <w:r w:rsidRPr="004A3F63">
              <w:rPr>
                <w:rFonts w:ascii="Arial" w:hAnsi="Arial" w:cs="Arial"/>
                <w:sz w:val="20"/>
                <w:szCs w:val="22"/>
                <w:lang w:val="en-US"/>
              </w:rPr>
              <w:t>Rated capacity limiter – override procedures</w:t>
            </w:r>
          </w:p>
        </w:tc>
        <w:tc>
          <w:tcPr>
            <w:tcW w:w="426" w:type="dxa"/>
            <w:vMerge/>
            <w:tcBorders>
              <w:top w:val="nil"/>
            </w:tcBorders>
          </w:tcPr>
          <w:p w14:paraId="0F4867C7" w14:textId="77777777" w:rsidR="005D6DB7" w:rsidRPr="004A3F63" w:rsidRDefault="005D6DB7" w:rsidP="005D6DB7">
            <w:pPr>
              <w:spacing w:line="240" w:lineRule="auto"/>
              <w:rPr>
                <w:rFonts w:ascii="Arial" w:hAnsi="Arial" w:cs="Arial"/>
                <w:sz w:val="2"/>
                <w:szCs w:val="2"/>
              </w:rPr>
            </w:pPr>
          </w:p>
        </w:tc>
        <w:tc>
          <w:tcPr>
            <w:tcW w:w="445" w:type="dxa"/>
            <w:vMerge/>
            <w:tcBorders>
              <w:top w:val="nil"/>
            </w:tcBorders>
          </w:tcPr>
          <w:p w14:paraId="67C1EBF9" w14:textId="77777777" w:rsidR="005D6DB7" w:rsidRPr="004A3F63" w:rsidRDefault="005D6DB7" w:rsidP="005D6DB7">
            <w:pPr>
              <w:spacing w:line="240" w:lineRule="auto"/>
              <w:rPr>
                <w:rFonts w:ascii="Arial" w:hAnsi="Arial" w:cs="Arial"/>
                <w:sz w:val="2"/>
                <w:szCs w:val="2"/>
              </w:rPr>
            </w:pPr>
          </w:p>
        </w:tc>
        <w:tc>
          <w:tcPr>
            <w:tcW w:w="4517" w:type="dxa"/>
            <w:vMerge/>
            <w:tcBorders>
              <w:top w:val="nil"/>
            </w:tcBorders>
            <w:shd w:val="clear" w:color="auto" w:fill="auto"/>
          </w:tcPr>
          <w:p w14:paraId="15868F85" w14:textId="77777777" w:rsidR="005D6DB7" w:rsidRPr="004A3F63" w:rsidRDefault="005D6DB7" w:rsidP="005D6DB7">
            <w:pPr>
              <w:spacing w:line="240" w:lineRule="auto"/>
              <w:rPr>
                <w:rFonts w:ascii="Arial" w:hAnsi="Arial" w:cs="Arial"/>
                <w:sz w:val="2"/>
                <w:szCs w:val="2"/>
              </w:rPr>
            </w:pPr>
          </w:p>
        </w:tc>
        <w:tc>
          <w:tcPr>
            <w:tcW w:w="403" w:type="dxa"/>
            <w:vMerge/>
            <w:tcBorders>
              <w:top w:val="nil"/>
            </w:tcBorders>
          </w:tcPr>
          <w:p w14:paraId="663C8F8C"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3C5BCA79" w14:textId="77777777" w:rsidR="005D6DB7" w:rsidRPr="004A3F63" w:rsidRDefault="005D6DB7" w:rsidP="005D6DB7">
            <w:pPr>
              <w:spacing w:line="240" w:lineRule="auto"/>
              <w:rPr>
                <w:rFonts w:ascii="Arial" w:hAnsi="Arial" w:cs="Arial"/>
                <w:sz w:val="2"/>
                <w:szCs w:val="2"/>
              </w:rPr>
            </w:pPr>
          </w:p>
        </w:tc>
      </w:tr>
      <w:tr w:rsidR="005D6DB7" w:rsidRPr="004A3F63" w14:paraId="73EA9A84" w14:textId="77777777" w:rsidTr="008C079B">
        <w:trPr>
          <w:trHeight w:val="696"/>
        </w:trPr>
        <w:tc>
          <w:tcPr>
            <w:tcW w:w="3970" w:type="dxa"/>
            <w:shd w:val="clear" w:color="auto" w:fill="auto"/>
          </w:tcPr>
          <w:p w14:paraId="6A0DCD5E" w14:textId="77777777" w:rsidR="005D6DB7" w:rsidRPr="004A3F63" w:rsidRDefault="005D6DB7" w:rsidP="003A7783">
            <w:pPr>
              <w:widowControl w:val="0"/>
              <w:numPr>
                <w:ilvl w:val="0"/>
                <w:numId w:val="23"/>
              </w:numPr>
              <w:autoSpaceDE w:val="0"/>
              <w:autoSpaceDN w:val="0"/>
              <w:spacing w:before="7" w:after="0" w:line="240" w:lineRule="auto"/>
              <w:ind w:left="107" w:firstLine="0"/>
              <w:rPr>
                <w:rFonts w:ascii="Arial" w:hAnsi="Arial" w:cs="Arial"/>
                <w:sz w:val="20"/>
                <w:szCs w:val="22"/>
                <w:lang w:val="en-US"/>
              </w:rPr>
            </w:pPr>
            <w:r w:rsidRPr="004A3F63">
              <w:rPr>
                <w:rFonts w:ascii="Arial" w:hAnsi="Arial" w:cs="Arial"/>
                <w:sz w:val="20"/>
                <w:szCs w:val="22"/>
                <w:lang w:val="en-US"/>
              </w:rPr>
              <w:t>Rated capacity limiter – digital display</w:t>
            </w:r>
          </w:p>
        </w:tc>
        <w:tc>
          <w:tcPr>
            <w:tcW w:w="426" w:type="dxa"/>
            <w:vMerge/>
            <w:tcBorders>
              <w:top w:val="nil"/>
            </w:tcBorders>
          </w:tcPr>
          <w:p w14:paraId="2E8C919A" w14:textId="77777777" w:rsidR="005D6DB7" w:rsidRPr="004A3F63" w:rsidRDefault="005D6DB7" w:rsidP="005D6DB7">
            <w:pPr>
              <w:spacing w:line="240" w:lineRule="auto"/>
              <w:rPr>
                <w:rFonts w:ascii="Arial" w:hAnsi="Arial" w:cs="Arial"/>
                <w:sz w:val="2"/>
                <w:szCs w:val="2"/>
              </w:rPr>
            </w:pPr>
          </w:p>
        </w:tc>
        <w:tc>
          <w:tcPr>
            <w:tcW w:w="445" w:type="dxa"/>
            <w:vMerge/>
            <w:tcBorders>
              <w:top w:val="nil"/>
            </w:tcBorders>
          </w:tcPr>
          <w:p w14:paraId="61BA7D7C" w14:textId="77777777" w:rsidR="005D6DB7" w:rsidRPr="004A3F63" w:rsidRDefault="005D6DB7" w:rsidP="005D6DB7">
            <w:pPr>
              <w:spacing w:line="240" w:lineRule="auto"/>
              <w:rPr>
                <w:rFonts w:ascii="Arial" w:hAnsi="Arial" w:cs="Arial"/>
                <w:sz w:val="2"/>
                <w:szCs w:val="2"/>
              </w:rPr>
            </w:pPr>
          </w:p>
        </w:tc>
        <w:tc>
          <w:tcPr>
            <w:tcW w:w="4517" w:type="dxa"/>
            <w:vMerge/>
            <w:tcBorders>
              <w:top w:val="nil"/>
            </w:tcBorders>
            <w:shd w:val="clear" w:color="auto" w:fill="auto"/>
          </w:tcPr>
          <w:p w14:paraId="4A6CF542" w14:textId="77777777" w:rsidR="005D6DB7" w:rsidRPr="004A3F63" w:rsidRDefault="005D6DB7" w:rsidP="005D6DB7">
            <w:pPr>
              <w:spacing w:line="240" w:lineRule="auto"/>
              <w:rPr>
                <w:rFonts w:ascii="Arial" w:hAnsi="Arial" w:cs="Arial"/>
                <w:sz w:val="2"/>
                <w:szCs w:val="2"/>
              </w:rPr>
            </w:pPr>
          </w:p>
        </w:tc>
        <w:tc>
          <w:tcPr>
            <w:tcW w:w="403" w:type="dxa"/>
            <w:vMerge/>
            <w:tcBorders>
              <w:top w:val="nil"/>
            </w:tcBorders>
          </w:tcPr>
          <w:p w14:paraId="5109BE71" w14:textId="77777777" w:rsidR="005D6DB7" w:rsidRPr="004A3F63" w:rsidRDefault="005D6DB7" w:rsidP="005D6DB7">
            <w:pPr>
              <w:spacing w:line="240" w:lineRule="auto"/>
              <w:rPr>
                <w:rFonts w:ascii="Arial" w:hAnsi="Arial" w:cs="Arial"/>
                <w:sz w:val="2"/>
                <w:szCs w:val="2"/>
              </w:rPr>
            </w:pPr>
          </w:p>
        </w:tc>
        <w:tc>
          <w:tcPr>
            <w:tcW w:w="446" w:type="dxa"/>
            <w:vMerge/>
            <w:tcBorders>
              <w:top w:val="nil"/>
            </w:tcBorders>
          </w:tcPr>
          <w:p w14:paraId="7DDBCA3E" w14:textId="77777777" w:rsidR="005D6DB7" w:rsidRPr="004A3F63" w:rsidRDefault="005D6DB7" w:rsidP="005D6DB7">
            <w:pPr>
              <w:spacing w:line="240" w:lineRule="auto"/>
              <w:rPr>
                <w:rFonts w:ascii="Arial" w:hAnsi="Arial" w:cs="Arial"/>
                <w:sz w:val="2"/>
                <w:szCs w:val="2"/>
              </w:rPr>
            </w:pPr>
          </w:p>
        </w:tc>
      </w:tr>
      <w:tr w:rsidR="005D6DB7" w:rsidRPr="004A3F63" w14:paraId="7D9B7DBC" w14:textId="77777777" w:rsidTr="008C079B">
        <w:trPr>
          <w:trHeight w:val="239"/>
        </w:trPr>
        <w:tc>
          <w:tcPr>
            <w:tcW w:w="3970" w:type="dxa"/>
            <w:shd w:val="clear" w:color="auto" w:fill="auto"/>
          </w:tcPr>
          <w:p w14:paraId="0A36ACAC"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Slew function</w:t>
            </w:r>
          </w:p>
        </w:tc>
        <w:tc>
          <w:tcPr>
            <w:tcW w:w="426" w:type="dxa"/>
          </w:tcPr>
          <w:p w14:paraId="6E8AF98E"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6494A9D4"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364423ED"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Maximum wind speed</w:t>
            </w:r>
          </w:p>
        </w:tc>
        <w:tc>
          <w:tcPr>
            <w:tcW w:w="403" w:type="dxa"/>
          </w:tcPr>
          <w:p w14:paraId="6F2302E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6" w:type="dxa"/>
          </w:tcPr>
          <w:p w14:paraId="2D324C0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5A223C36" w14:textId="77777777" w:rsidTr="008C079B">
        <w:trPr>
          <w:trHeight w:val="240"/>
        </w:trPr>
        <w:tc>
          <w:tcPr>
            <w:tcW w:w="3970" w:type="dxa"/>
            <w:shd w:val="clear" w:color="auto" w:fill="auto"/>
          </w:tcPr>
          <w:p w14:paraId="5133834A"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Luff function</w:t>
            </w:r>
          </w:p>
        </w:tc>
        <w:tc>
          <w:tcPr>
            <w:tcW w:w="426" w:type="dxa"/>
          </w:tcPr>
          <w:p w14:paraId="4040A099"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0A5DEAF2"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500B05D4" w14:textId="77777777" w:rsidR="005D6DB7" w:rsidRPr="004A3F63" w:rsidRDefault="005D6DB7" w:rsidP="003A7783">
            <w:pPr>
              <w:widowControl w:val="0"/>
              <w:numPr>
                <w:ilvl w:val="0"/>
                <w:numId w:val="23"/>
              </w:numPr>
              <w:autoSpaceDE w:val="0"/>
              <w:autoSpaceDN w:val="0"/>
              <w:spacing w:before="8" w:after="0" w:line="212" w:lineRule="exact"/>
              <w:ind w:left="107" w:firstLine="0"/>
              <w:rPr>
                <w:rFonts w:ascii="Arial" w:hAnsi="Arial" w:cs="Arial"/>
                <w:sz w:val="20"/>
                <w:szCs w:val="22"/>
                <w:lang w:val="en-US"/>
              </w:rPr>
            </w:pPr>
            <w:r w:rsidRPr="004A3F63">
              <w:rPr>
                <w:rFonts w:ascii="Arial" w:hAnsi="Arial" w:cs="Arial"/>
                <w:sz w:val="20"/>
                <w:szCs w:val="22"/>
                <w:lang w:val="en-US"/>
              </w:rPr>
              <w:t>Anti-cavitation switch, operations and functions</w:t>
            </w:r>
          </w:p>
        </w:tc>
        <w:tc>
          <w:tcPr>
            <w:tcW w:w="403" w:type="dxa"/>
          </w:tcPr>
          <w:p w14:paraId="51EB6D88"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6" w:type="dxa"/>
          </w:tcPr>
          <w:p w14:paraId="4FD5DA3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73160BA6" w14:textId="77777777" w:rsidTr="008C079B">
        <w:trPr>
          <w:trHeight w:val="239"/>
        </w:trPr>
        <w:tc>
          <w:tcPr>
            <w:tcW w:w="3970" w:type="dxa"/>
            <w:shd w:val="clear" w:color="auto" w:fill="auto"/>
          </w:tcPr>
          <w:p w14:paraId="6E6CCC97"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Luff brake</w:t>
            </w:r>
          </w:p>
        </w:tc>
        <w:tc>
          <w:tcPr>
            <w:tcW w:w="426" w:type="dxa"/>
          </w:tcPr>
          <w:p w14:paraId="5EF1A90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77EF3CA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2FF69FD8"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Platform and tower edge protection</w:t>
            </w:r>
          </w:p>
        </w:tc>
        <w:tc>
          <w:tcPr>
            <w:tcW w:w="403" w:type="dxa"/>
          </w:tcPr>
          <w:p w14:paraId="235EFEE8"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6" w:type="dxa"/>
          </w:tcPr>
          <w:p w14:paraId="0E65D12B"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7729E98C" w14:textId="77777777" w:rsidTr="008C079B">
        <w:trPr>
          <w:trHeight w:val="239"/>
        </w:trPr>
        <w:tc>
          <w:tcPr>
            <w:tcW w:w="3970" w:type="dxa"/>
            <w:shd w:val="clear" w:color="auto" w:fill="auto"/>
          </w:tcPr>
          <w:p w14:paraId="2FC9E5E1"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Hoist function</w:t>
            </w:r>
          </w:p>
        </w:tc>
        <w:tc>
          <w:tcPr>
            <w:tcW w:w="426" w:type="dxa"/>
          </w:tcPr>
          <w:p w14:paraId="6F84A4E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4EB72CA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6438CA86" w14:textId="77777777" w:rsidR="005D6DB7" w:rsidRPr="004A3F63" w:rsidRDefault="005D6DB7" w:rsidP="003A7783">
            <w:pPr>
              <w:widowControl w:val="0"/>
              <w:numPr>
                <w:ilvl w:val="0"/>
                <w:numId w:val="23"/>
              </w:numPr>
              <w:autoSpaceDE w:val="0"/>
              <w:autoSpaceDN w:val="0"/>
              <w:spacing w:before="7" w:after="0" w:line="212" w:lineRule="exact"/>
              <w:ind w:left="107" w:firstLine="0"/>
              <w:rPr>
                <w:rFonts w:ascii="Arial" w:hAnsi="Arial" w:cs="Arial"/>
                <w:sz w:val="20"/>
                <w:szCs w:val="22"/>
                <w:lang w:val="en-US"/>
              </w:rPr>
            </w:pPr>
            <w:r w:rsidRPr="004A3F63">
              <w:rPr>
                <w:rFonts w:ascii="Arial" w:hAnsi="Arial" w:cs="Arial"/>
                <w:sz w:val="20"/>
                <w:szCs w:val="22"/>
                <w:lang w:val="en-US"/>
              </w:rPr>
              <w:t>Fire control procedures and equipment</w:t>
            </w:r>
          </w:p>
        </w:tc>
        <w:tc>
          <w:tcPr>
            <w:tcW w:w="403" w:type="dxa"/>
          </w:tcPr>
          <w:p w14:paraId="71BE57E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6" w:type="dxa"/>
          </w:tcPr>
          <w:p w14:paraId="2E40633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r w:rsidR="005D6DB7" w:rsidRPr="004A3F63" w14:paraId="45A7C77F" w14:textId="77777777" w:rsidTr="008C079B">
        <w:trPr>
          <w:trHeight w:val="480"/>
        </w:trPr>
        <w:tc>
          <w:tcPr>
            <w:tcW w:w="3970" w:type="dxa"/>
            <w:shd w:val="clear" w:color="auto" w:fill="auto"/>
          </w:tcPr>
          <w:p w14:paraId="1DF19A25" w14:textId="77777777" w:rsidR="005D6DB7" w:rsidRPr="004A3F63" w:rsidRDefault="005D6DB7" w:rsidP="003A7783">
            <w:pPr>
              <w:widowControl w:val="0"/>
              <w:numPr>
                <w:ilvl w:val="0"/>
                <w:numId w:val="23"/>
              </w:numPr>
              <w:autoSpaceDE w:val="0"/>
              <w:autoSpaceDN w:val="0"/>
              <w:spacing w:before="8" w:after="0" w:line="240" w:lineRule="auto"/>
              <w:ind w:left="107" w:firstLine="0"/>
              <w:rPr>
                <w:rFonts w:ascii="Arial" w:hAnsi="Arial" w:cs="Arial"/>
                <w:sz w:val="20"/>
                <w:szCs w:val="22"/>
                <w:lang w:val="en-US"/>
              </w:rPr>
            </w:pPr>
            <w:r w:rsidRPr="004A3F63">
              <w:rPr>
                <w:rFonts w:ascii="Arial" w:hAnsi="Arial" w:cs="Arial"/>
                <w:sz w:val="20"/>
                <w:szCs w:val="22"/>
                <w:lang w:val="en-US"/>
              </w:rPr>
              <w:t>Slew brake</w:t>
            </w:r>
          </w:p>
        </w:tc>
        <w:tc>
          <w:tcPr>
            <w:tcW w:w="426" w:type="dxa"/>
          </w:tcPr>
          <w:p w14:paraId="58B341B3"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5" w:type="dxa"/>
          </w:tcPr>
          <w:p w14:paraId="6FEC5C12"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517" w:type="dxa"/>
            <w:shd w:val="clear" w:color="auto" w:fill="auto"/>
          </w:tcPr>
          <w:p w14:paraId="59951BE5" w14:textId="77777777" w:rsidR="005D6DB7" w:rsidRPr="004A3F63" w:rsidRDefault="005D6DB7" w:rsidP="003A7783">
            <w:pPr>
              <w:widowControl w:val="0"/>
              <w:numPr>
                <w:ilvl w:val="0"/>
                <w:numId w:val="23"/>
              </w:numPr>
              <w:autoSpaceDE w:val="0"/>
              <w:autoSpaceDN w:val="0"/>
              <w:spacing w:before="3" w:after="0" w:line="240" w:lineRule="exact"/>
              <w:ind w:left="107" w:right="258" w:firstLine="0"/>
              <w:rPr>
                <w:rFonts w:ascii="Arial" w:hAnsi="Arial" w:cs="Arial"/>
                <w:sz w:val="20"/>
                <w:szCs w:val="22"/>
                <w:lang w:val="en-US"/>
              </w:rPr>
            </w:pPr>
            <w:r w:rsidRPr="004A3F63">
              <w:rPr>
                <w:rFonts w:ascii="Arial" w:hAnsi="Arial" w:cs="Arial"/>
                <w:sz w:val="20"/>
                <w:szCs w:val="22"/>
                <w:lang w:val="en-US"/>
              </w:rPr>
              <w:t>Hoist/luff decal and ultimate limit functions (radius and height they are set at)</w:t>
            </w:r>
          </w:p>
        </w:tc>
        <w:tc>
          <w:tcPr>
            <w:tcW w:w="403" w:type="dxa"/>
          </w:tcPr>
          <w:p w14:paraId="485BF5AF"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6" w:type="dxa"/>
          </w:tcPr>
          <w:p w14:paraId="0AED1E15"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7A4E410C" w14:textId="77777777" w:rsidTr="008C079B">
        <w:trPr>
          <w:trHeight w:val="717"/>
        </w:trPr>
        <w:tc>
          <w:tcPr>
            <w:tcW w:w="3970" w:type="dxa"/>
            <w:shd w:val="clear" w:color="auto" w:fill="auto"/>
          </w:tcPr>
          <w:p w14:paraId="509D31FF" w14:textId="77777777" w:rsidR="005D6DB7" w:rsidRPr="004A3F63" w:rsidRDefault="005D6DB7" w:rsidP="003A7783">
            <w:pPr>
              <w:widowControl w:val="0"/>
              <w:numPr>
                <w:ilvl w:val="0"/>
                <w:numId w:val="23"/>
              </w:numPr>
              <w:autoSpaceDE w:val="0"/>
              <w:autoSpaceDN w:val="0"/>
              <w:spacing w:before="0" w:after="0" w:line="240" w:lineRule="exact"/>
              <w:ind w:left="107" w:right="206" w:firstLine="0"/>
              <w:rPr>
                <w:rFonts w:ascii="Arial" w:hAnsi="Arial" w:cs="Arial"/>
                <w:sz w:val="20"/>
                <w:szCs w:val="22"/>
                <w:lang w:val="en-US"/>
              </w:rPr>
            </w:pPr>
            <w:r w:rsidRPr="004A3F63">
              <w:rPr>
                <w:rFonts w:ascii="Arial" w:hAnsi="Arial" w:cs="Arial"/>
                <w:sz w:val="20"/>
                <w:szCs w:val="22"/>
                <w:lang w:val="en-US"/>
              </w:rPr>
              <w:t>Operation and control of slew brake controls, luffing lever controls, hoisting lever and winch clutches</w:t>
            </w:r>
          </w:p>
        </w:tc>
        <w:tc>
          <w:tcPr>
            <w:tcW w:w="426" w:type="dxa"/>
          </w:tcPr>
          <w:p w14:paraId="3993DBD4"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5" w:type="dxa"/>
          </w:tcPr>
          <w:p w14:paraId="786525D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517" w:type="dxa"/>
            <w:shd w:val="clear" w:color="auto" w:fill="auto"/>
          </w:tcPr>
          <w:p w14:paraId="5B696A11" w14:textId="77777777" w:rsidR="005D6DB7" w:rsidRPr="004A3F63" w:rsidRDefault="005D6DB7" w:rsidP="003A7783">
            <w:pPr>
              <w:widowControl w:val="0"/>
              <w:numPr>
                <w:ilvl w:val="0"/>
                <w:numId w:val="23"/>
              </w:numPr>
              <w:autoSpaceDE w:val="0"/>
              <w:autoSpaceDN w:val="0"/>
              <w:spacing w:before="5" w:after="0" w:line="249" w:lineRule="auto"/>
              <w:ind w:left="107" w:right="675" w:firstLine="0"/>
              <w:rPr>
                <w:rFonts w:ascii="Arial" w:hAnsi="Arial" w:cs="Arial"/>
                <w:sz w:val="20"/>
                <w:szCs w:val="22"/>
                <w:lang w:val="en-US"/>
              </w:rPr>
            </w:pPr>
            <w:r w:rsidRPr="004A3F63">
              <w:rPr>
                <w:rFonts w:ascii="Arial" w:hAnsi="Arial" w:cs="Arial"/>
                <w:sz w:val="20"/>
                <w:szCs w:val="22"/>
                <w:lang w:val="en-US"/>
              </w:rPr>
              <w:t>Cabin control panel annunciator functions and warning signals</w:t>
            </w:r>
          </w:p>
        </w:tc>
        <w:tc>
          <w:tcPr>
            <w:tcW w:w="403" w:type="dxa"/>
          </w:tcPr>
          <w:p w14:paraId="7616FA98"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c>
          <w:tcPr>
            <w:tcW w:w="446" w:type="dxa"/>
          </w:tcPr>
          <w:p w14:paraId="6A98930D"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20"/>
                <w:szCs w:val="22"/>
                <w:lang w:val="en-US"/>
              </w:rPr>
            </w:pPr>
          </w:p>
        </w:tc>
      </w:tr>
      <w:tr w:rsidR="005D6DB7" w:rsidRPr="004A3F63" w14:paraId="3AAE9499" w14:textId="77777777" w:rsidTr="008C079B">
        <w:trPr>
          <w:trHeight w:val="237"/>
        </w:trPr>
        <w:tc>
          <w:tcPr>
            <w:tcW w:w="3970" w:type="dxa"/>
            <w:shd w:val="clear" w:color="auto" w:fill="auto"/>
          </w:tcPr>
          <w:p w14:paraId="272255B5" w14:textId="77777777" w:rsidR="005D6DB7" w:rsidRPr="004A3F63" w:rsidRDefault="005D6DB7" w:rsidP="003A7783">
            <w:pPr>
              <w:widowControl w:val="0"/>
              <w:numPr>
                <w:ilvl w:val="0"/>
                <w:numId w:val="23"/>
              </w:numPr>
              <w:autoSpaceDE w:val="0"/>
              <w:autoSpaceDN w:val="0"/>
              <w:spacing w:before="5" w:after="0" w:line="213" w:lineRule="exact"/>
              <w:ind w:left="107" w:firstLine="0"/>
              <w:rPr>
                <w:rFonts w:ascii="Arial" w:hAnsi="Arial" w:cs="Arial"/>
                <w:sz w:val="20"/>
                <w:szCs w:val="22"/>
                <w:lang w:val="en-US"/>
              </w:rPr>
            </w:pPr>
            <w:r w:rsidRPr="004A3F63">
              <w:rPr>
                <w:rFonts w:ascii="Arial" w:hAnsi="Arial" w:cs="Arial"/>
                <w:sz w:val="20"/>
                <w:szCs w:val="22"/>
                <w:lang w:val="en-US"/>
              </w:rPr>
              <w:t>Hoist limiter</w:t>
            </w:r>
          </w:p>
        </w:tc>
        <w:tc>
          <w:tcPr>
            <w:tcW w:w="426" w:type="dxa"/>
          </w:tcPr>
          <w:p w14:paraId="6B3ECD67"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5" w:type="dxa"/>
          </w:tcPr>
          <w:p w14:paraId="635AE1A6"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517" w:type="dxa"/>
            <w:shd w:val="clear" w:color="auto" w:fill="auto"/>
          </w:tcPr>
          <w:p w14:paraId="308F999D" w14:textId="77777777" w:rsidR="005D6DB7" w:rsidRPr="004A3F63" w:rsidRDefault="005D6DB7" w:rsidP="003A7783">
            <w:pPr>
              <w:widowControl w:val="0"/>
              <w:numPr>
                <w:ilvl w:val="0"/>
                <w:numId w:val="23"/>
              </w:numPr>
              <w:autoSpaceDE w:val="0"/>
              <w:autoSpaceDN w:val="0"/>
              <w:spacing w:before="5" w:after="0" w:line="213" w:lineRule="exact"/>
              <w:ind w:left="107" w:firstLine="0"/>
              <w:rPr>
                <w:rFonts w:ascii="Arial" w:hAnsi="Arial" w:cs="Arial"/>
                <w:sz w:val="20"/>
                <w:szCs w:val="22"/>
                <w:lang w:val="en-US"/>
              </w:rPr>
            </w:pPr>
            <w:r w:rsidRPr="004A3F63">
              <w:rPr>
                <w:rFonts w:ascii="Arial" w:hAnsi="Arial" w:cs="Arial"/>
                <w:sz w:val="20"/>
                <w:szCs w:val="22"/>
                <w:lang w:val="en-US"/>
              </w:rPr>
              <w:t>Sludge tank taps and functions</w:t>
            </w:r>
          </w:p>
        </w:tc>
        <w:tc>
          <w:tcPr>
            <w:tcW w:w="403" w:type="dxa"/>
          </w:tcPr>
          <w:p w14:paraId="1004DCA0"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c>
          <w:tcPr>
            <w:tcW w:w="446" w:type="dxa"/>
          </w:tcPr>
          <w:p w14:paraId="2590AFA2" w14:textId="77777777" w:rsidR="005D6DB7" w:rsidRPr="004A3F63" w:rsidRDefault="005D6DB7" w:rsidP="003A7783">
            <w:pPr>
              <w:widowControl w:val="0"/>
              <w:numPr>
                <w:ilvl w:val="0"/>
                <w:numId w:val="23"/>
              </w:numPr>
              <w:autoSpaceDE w:val="0"/>
              <w:autoSpaceDN w:val="0"/>
              <w:spacing w:before="0" w:after="0" w:line="240" w:lineRule="auto"/>
              <w:ind w:left="0" w:firstLine="0"/>
              <w:rPr>
                <w:rFonts w:ascii="Arial" w:hAnsi="Arial" w:cs="Arial"/>
                <w:sz w:val="16"/>
                <w:szCs w:val="22"/>
                <w:lang w:val="en-US"/>
              </w:rPr>
            </w:pPr>
          </w:p>
        </w:tc>
      </w:tr>
    </w:tbl>
    <w:p w14:paraId="568774A4" w14:textId="77777777" w:rsidR="005D6DB7" w:rsidRPr="004A3F63" w:rsidRDefault="005D6DB7" w:rsidP="005D6DB7">
      <w:pPr>
        <w:spacing w:before="118" w:after="60" w:line="252" w:lineRule="exact"/>
        <w:ind w:left="539" w:hanging="539"/>
        <w:rPr>
          <w:rFonts w:ascii="Arial" w:hAnsi="Arial" w:cs="Arial"/>
          <w:b/>
        </w:rPr>
      </w:pPr>
      <w:r w:rsidRPr="004A3F63">
        <w:rPr>
          <w:rFonts w:ascii="Arial" w:hAnsi="Arial" w:cs="Arial"/>
          <w:b/>
        </w:rPr>
        <w:t>Worker statement:</w:t>
      </w:r>
    </w:p>
    <w:p w14:paraId="2592A739"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 have received instruction in the operation, maintenance, inspection and safe use of this</w:t>
      </w:r>
      <w:r w:rsidRPr="004A3F63">
        <w:rPr>
          <w:rFonts w:ascii="Arial" w:hAnsi="Arial" w:cs="Arial"/>
          <w:spacing w:val="-9"/>
        </w:rPr>
        <w:t xml:space="preserve"> </w:t>
      </w:r>
      <w:r w:rsidRPr="004A3F63">
        <w:rPr>
          <w:rFonts w:ascii="Arial" w:hAnsi="Arial" w:cs="Arial"/>
        </w:rPr>
        <w:t>crane.</w:t>
      </w:r>
    </w:p>
    <w:p w14:paraId="062601EA"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 understand its safety features and how to carry out pre-operation, daily routine and logbook checks.</w:t>
      </w:r>
    </w:p>
    <w:p w14:paraId="7B241711"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 understand the manufacturer’s instructions and guidelines for the safe operation and driving of this</w:t>
      </w:r>
      <w:r w:rsidRPr="004A3F63">
        <w:rPr>
          <w:rFonts w:ascii="Arial" w:hAnsi="Arial" w:cs="Arial"/>
          <w:spacing w:val="-1"/>
        </w:rPr>
        <w:t xml:space="preserve"> </w:t>
      </w:r>
      <w:r w:rsidRPr="004A3F63">
        <w:rPr>
          <w:rFonts w:ascii="Arial" w:hAnsi="Arial" w:cs="Arial"/>
        </w:rPr>
        <w:t>crane.</w:t>
      </w:r>
    </w:p>
    <w:p w14:paraId="3295D5B2"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t>I confirm I am able to safely operate this crane and I agree to comply with safety</w:t>
      </w:r>
      <w:r w:rsidRPr="004A3F63">
        <w:rPr>
          <w:rFonts w:ascii="Arial" w:hAnsi="Arial" w:cs="Arial"/>
          <w:spacing w:val="-11"/>
        </w:rPr>
        <w:t xml:space="preserve"> </w:t>
      </w:r>
      <w:r w:rsidRPr="004A3F63">
        <w:rPr>
          <w:rFonts w:ascii="Arial" w:hAnsi="Arial" w:cs="Arial"/>
        </w:rPr>
        <w:t>instructions.</w:t>
      </w:r>
    </w:p>
    <w:p w14:paraId="3933E482" w14:textId="77777777" w:rsidR="005D6DB7" w:rsidRPr="004A3F63" w:rsidRDefault="005D6DB7" w:rsidP="005D6DB7">
      <w:pPr>
        <w:spacing w:before="0" w:after="60" w:line="240" w:lineRule="auto"/>
        <w:ind w:left="709" w:hanging="283"/>
        <w:jc w:val="both"/>
        <w:rPr>
          <w:rFonts w:ascii="Arial" w:hAnsi="Arial" w:cs="Arial"/>
        </w:rPr>
      </w:pPr>
      <w:r w:rsidRPr="004A3F63">
        <w:rPr>
          <w:rFonts w:ascii="Arial" w:hAnsi="Arial" w:cs="Arial"/>
        </w:rPr>
        <w:lastRenderedPageBreak/>
        <w:t>In the event of being unsure of a task, I will request further training or instruction before performing the</w:t>
      </w:r>
      <w:r w:rsidRPr="004A3F63">
        <w:rPr>
          <w:rFonts w:ascii="Arial" w:hAnsi="Arial" w:cs="Arial"/>
          <w:spacing w:val="-1"/>
        </w:rPr>
        <w:t xml:space="preserve"> </w:t>
      </w:r>
      <w:r w:rsidRPr="004A3F63">
        <w:rPr>
          <w:rFonts w:ascii="Arial" w:hAnsi="Arial" w:cs="Arial"/>
        </w:rPr>
        <w:t>task.</w:t>
      </w:r>
    </w:p>
    <w:p w14:paraId="16D216B6" w14:textId="77777777" w:rsidR="005D6DB7" w:rsidRPr="004A3F63" w:rsidRDefault="005D6DB7" w:rsidP="005D6DB7">
      <w:pPr>
        <w:tabs>
          <w:tab w:val="left" w:pos="9555"/>
        </w:tabs>
        <w:spacing w:before="119" w:after="160" w:line="240" w:lineRule="auto"/>
        <w:ind w:left="539"/>
        <w:rPr>
          <w:rFonts w:ascii="Arial" w:hAnsi="Arial" w:cs="Arial"/>
        </w:rPr>
      </w:pPr>
      <w:r w:rsidRPr="004A3F63">
        <w:rPr>
          <w:rFonts w:ascii="Arial" w:hAnsi="Arial" w:cs="Arial"/>
          <w:b/>
        </w:rPr>
        <w:t>Worker</w:t>
      </w:r>
      <w:r w:rsidRPr="004A3F63">
        <w:rPr>
          <w:rFonts w:ascii="Arial" w:hAnsi="Arial" w:cs="Arial"/>
          <w:b/>
          <w:spacing w:val="-4"/>
        </w:rPr>
        <w:t xml:space="preserve"> </w:t>
      </w:r>
      <w:r w:rsidRPr="004A3F63">
        <w:rPr>
          <w:rFonts w:ascii="Arial" w:hAnsi="Arial" w:cs="Arial"/>
          <w:b/>
        </w:rPr>
        <w:t>name</w:t>
      </w:r>
      <w:r w:rsidRPr="004A3F63">
        <w:rPr>
          <w:rFonts w:ascii="Arial" w:hAnsi="Arial" w:cs="Arial"/>
        </w:rPr>
        <w:t xml:space="preserve">: </w:t>
      </w:r>
      <w:r w:rsidRPr="004A3F63">
        <w:rPr>
          <w:rFonts w:ascii="Arial" w:hAnsi="Arial" w:cs="Arial"/>
          <w:w w:val="99"/>
          <w:u w:val="single"/>
        </w:rPr>
        <w:t xml:space="preserve"> </w:t>
      </w:r>
      <w:r w:rsidRPr="004A3F63">
        <w:rPr>
          <w:rFonts w:ascii="Arial" w:hAnsi="Arial" w:cs="Arial"/>
          <w:u w:val="single"/>
        </w:rPr>
        <w:tab/>
      </w:r>
    </w:p>
    <w:p w14:paraId="14BE0289" w14:textId="77777777" w:rsidR="005D6DB7" w:rsidRPr="004A3F63" w:rsidRDefault="005D6DB7" w:rsidP="005D6DB7">
      <w:pPr>
        <w:tabs>
          <w:tab w:val="left" w:pos="5304"/>
          <w:tab w:val="left" w:pos="7018"/>
          <w:tab w:val="left" w:pos="9553"/>
        </w:tabs>
        <w:spacing w:before="120" w:after="160" w:line="240" w:lineRule="auto"/>
        <w:ind w:left="539"/>
        <w:rPr>
          <w:rFonts w:ascii="Arial" w:hAnsi="Arial" w:cs="Arial"/>
        </w:rPr>
      </w:pPr>
      <w:r w:rsidRPr="004A3F63">
        <w:rPr>
          <w:rFonts w:ascii="Arial" w:hAnsi="Arial" w:cs="Arial"/>
          <w:b/>
        </w:rPr>
        <w:t>Worker</w:t>
      </w:r>
      <w:r w:rsidRPr="004A3F63">
        <w:rPr>
          <w:rFonts w:ascii="Arial" w:hAnsi="Arial" w:cs="Arial"/>
          <w:b/>
          <w:spacing w:val="-1"/>
        </w:rPr>
        <w:t xml:space="preserve"> </w:t>
      </w:r>
      <w:r w:rsidRPr="004A3F63">
        <w:rPr>
          <w:rFonts w:ascii="Arial" w:hAnsi="Arial" w:cs="Arial"/>
          <w:b/>
        </w:rPr>
        <w:t>signature</w:t>
      </w:r>
      <w:r w:rsidRPr="004A3F63">
        <w:rPr>
          <w:rFonts w:ascii="Arial" w:hAnsi="Arial" w:cs="Arial"/>
        </w:rPr>
        <w:t>:</w:t>
      </w:r>
      <w:r w:rsidRPr="004A3F63">
        <w:rPr>
          <w:rFonts w:ascii="Arial" w:hAnsi="Arial" w:cs="Arial"/>
          <w:u w:val="single"/>
        </w:rPr>
        <w:t xml:space="preserve"> </w:t>
      </w:r>
      <w:r w:rsidRPr="004A3F63">
        <w:rPr>
          <w:rFonts w:ascii="Arial" w:hAnsi="Arial" w:cs="Arial"/>
          <w:u w:val="single"/>
        </w:rPr>
        <w:tab/>
      </w:r>
      <w:r w:rsidRPr="004A3F63">
        <w:rPr>
          <w:rFonts w:ascii="Arial" w:hAnsi="Arial" w:cs="Arial"/>
        </w:rPr>
        <w:tab/>
      </w:r>
      <w:r w:rsidRPr="004A3F63">
        <w:rPr>
          <w:rFonts w:ascii="Arial" w:hAnsi="Arial" w:cs="Arial"/>
          <w:b/>
        </w:rPr>
        <w:t>Date</w:t>
      </w:r>
      <w:r w:rsidRPr="004A3F63">
        <w:rPr>
          <w:rFonts w:ascii="Arial" w:hAnsi="Arial" w:cs="Arial"/>
        </w:rPr>
        <w:t xml:space="preserve">: </w:t>
      </w:r>
      <w:r w:rsidRPr="004A3F63">
        <w:rPr>
          <w:rFonts w:ascii="Arial" w:hAnsi="Arial" w:cs="Arial"/>
          <w:w w:val="99"/>
          <w:u w:val="single"/>
        </w:rPr>
        <w:t xml:space="preserve"> </w:t>
      </w:r>
      <w:r w:rsidRPr="004A3F63">
        <w:rPr>
          <w:rFonts w:ascii="Arial" w:hAnsi="Arial" w:cs="Arial"/>
          <w:u w:val="single"/>
        </w:rPr>
        <w:tab/>
      </w:r>
    </w:p>
    <w:p w14:paraId="58740102" w14:textId="77777777" w:rsidR="005D6DB7" w:rsidRPr="004A3F63" w:rsidRDefault="005D6DB7" w:rsidP="005D6DB7">
      <w:pPr>
        <w:tabs>
          <w:tab w:val="left" w:pos="9599"/>
        </w:tabs>
        <w:spacing w:before="119" w:after="160" w:line="240" w:lineRule="auto"/>
        <w:ind w:left="539"/>
        <w:rPr>
          <w:rFonts w:ascii="Arial" w:hAnsi="Arial" w:cs="Arial"/>
        </w:rPr>
      </w:pPr>
      <w:r w:rsidRPr="004A3F63">
        <w:rPr>
          <w:rFonts w:ascii="Arial" w:hAnsi="Arial" w:cs="Arial"/>
          <w:b/>
        </w:rPr>
        <w:t>PCBU representative</w:t>
      </w:r>
      <w:r w:rsidRPr="004A3F63">
        <w:rPr>
          <w:rFonts w:ascii="Arial" w:hAnsi="Arial" w:cs="Arial"/>
          <w:b/>
          <w:spacing w:val="-14"/>
        </w:rPr>
        <w:t xml:space="preserve"> </w:t>
      </w:r>
      <w:r w:rsidRPr="004A3F63">
        <w:rPr>
          <w:rFonts w:ascii="Arial" w:hAnsi="Arial" w:cs="Arial"/>
          <w:b/>
        </w:rPr>
        <w:t>name</w:t>
      </w:r>
      <w:r w:rsidRPr="004A3F63">
        <w:rPr>
          <w:rFonts w:ascii="Arial" w:hAnsi="Arial" w:cs="Arial"/>
        </w:rPr>
        <w:t xml:space="preserve">: </w:t>
      </w:r>
      <w:r w:rsidRPr="004A3F63">
        <w:rPr>
          <w:rFonts w:ascii="Arial" w:hAnsi="Arial" w:cs="Arial"/>
          <w:w w:val="99"/>
          <w:u w:val="single"/>
        </w:rPr>
        <w:t xml:space="preserve"> </w:t>
      </w:r>
      <w:r w:rsidRPr="004A3F63">
        <w:rPr>
          <w:rFonts w:ascii="Arial" w:hAnsi="Arial" w:cs="Arial"/>
          <w:u w:val="single"/>
        </w:rPr>
        <w:tab/>
      </w:r>
    </w:p>
    <w:p w14:paraId="75578F40" w14:textId="77777777" w:rsidR="005D6DB7" w:rsidRPr="004A3F63" w:rsidRDefault="005D6DB7" w:rsidP="005D6DB7">
      <w:pPr>
        <w:tabs>
          <w:tab w:val="left" w:pos="5242"/>
          <w:tab w:val="left" w:pos="7018"/>
          <w:tab w:val="left" w:pos="9571"/>
        </w:tabs>
        <w:spacing w:after="160" w:line="240" w:lineRule="auto"/>
        <w:ind w:left="539"/>
        <w:rPr>
          <w:rFonts w:ascii="Arial" w:hAnsi="Arial" w:cs="Arial"/>
          <w:sz w:val="20"/>
        </w:rPr>
      </w:pPr>
      <w:r w:rsidRPr="004A3F63">
        <w:rPr>
          <w:rFonts w:ascii="Arial" w:hAnsi="Arial" w:cs="Arial"/>
          <w:b/>
        </w:rPr>
        <w:t>Signature</w:t>
      </w:r>
      <w:r w:rsidRPr="004A3F63">
        <w:rPr>
          <w:rFonts w:ascii="Arial" w:hAnsi="Arial" w:cs="Arial"/>
        </w:rPr>
        <w:t>:</w:t>
      </w:r>
      <w:r w:rsidRPr="004A3F63">
        <w:rPr>
          <w:rFonts w:ascii="Arial" w:hAnsi="Arial" w:cs="Arial"/>
          <w:u w:val="single"/>
        </w:rPr>
        <w:t xml:space="preserve"> </w:t>
      </w:r>
      <w:r w:rsidRPr="004A3F63">
        <w:rPr>
          <w:rFonts w:ascii="Arial" w:hAnsi="Arial" w:cs="Arial"/>
          <w:u w:val="single"/>
        </w:rPr>
        <w:tab/>
      </w:r>
      <w:r w:rsidRPr="004A3F63">
        <w:rPr>
          <w:rFonts w:ascii="Arial" w:hAnsi="Arial" w:cs="Arial"/>
        </w:rPr>
        <w:tab/>
      </w:r>
      <w:r w:rsidRPr="004A3F63">
        <w:rPr>
          <w:rFonts w:ascii="Arial" w:hAnsi="Arial" w:cs="Arial"/>
          <w:b/>
        </w:rPr>
        <w:t>Date</w:t>
      </w:r>
      <w:r w:rsidRPr="004A3F63">
        <w:rPr>
          <w:rFonts w:ascii="Arial" w:hAnsi="Arial" w:cs="Arial"/>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3B1F8F2C" w14:textId="77777777" w:rsidR="005D6DB7" w:rsidRPr="004A3F63" w:rsidRDefault="005D6DB7" w:rsidP="005D6DB7">
      <w:pPr>
        <w:spacing w:line="240" w:lineRule="auto"/>
        <w:rPr>
          <w:rFonts w:ascii="Arial" w:hAnsi="Arial" w:cs="Arial"/>
          <w:sz w:val="20"/>
        </w:rPr>
        <w:sectPr w:rsidR="005D6DB7" w:rsidRPr="004A3F63" w:rsidSect="00F1308A">
          <w:pgSz w:w="11910" w:h="16840"/>
          <w:pgMar w:top="1340" w:right="580" w:bottom="840" w:left="880" w:header="0" w:footer="567" w:gutter="0"/>
          <w:cols w:space="720"/>
          <w:docGrid w:linePitch="299"/>
        </w:sectPr>
      </w:pPr>
    </w:p>
    <w:p w14:paraId="44C46DD1" w14:textId="314DFB64" w:rsidR="005D6DB7" w:rsidRPr="00A833A8" w:rsidRDefault="005D6DB7" w:rsidP="00A833A8">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377" w:name="_TOC_250001"/>
      <w:bookmarkStart w:id="378" w:name="_Ref9322011"/>
      <w:bookmarkStart w:id="379" w:name="_Toc10707676"/>
      <w:bookmarkStart w:id="380" w:name="_Toc109245040"/>
      <w:bookmarkEnd w:id="377"/>
      <w:r w:rsidRPr="00A833A8">
        <w:rPr>
          <w:rFonts w:ascii="Arial" w:eastAsia="Arial" w:hAnsi="Arial" w:cs="Arial"/>
          <w:color w:val="222A35" w:themeColor="text2" w:themeShade="80"/>
          <w:sz w:val="52"/>
          <w:szCs w:val="52"/>
        </w:rPr>
        <w:lastRenderedPageBreak/>
        <w:t>Appendix 4: Example - Annual crane safety</w:t>
      </w:r>
      <w:r w:rsidR="004958D1" w:rsidRPr="00A833A8">
        <w:rPr>
          <w:rFonts w:ascii="Arial" w:eastAsia="Arial" w:hAnsi="Arial" w:cs="Arial"/>
          <w:color w:val="222A35" w:themeColor="text2" w:themeShade="80"/>
          <w:sz w:val="52"/>
          <w:szCs w:val="52"/>
        </w:rPr>
        <w:t xml:space="preserve"> </w:t>
      </w:r>
      <w:r w:rsidRPr="00A833A8">
        <w:rPr>
          <w:rFonts w:ascii="Arial" w:eastAsia="Arial" w:hAnsi="Arial" w:cs="Arial"/>
          <w:color w:val="222A35" w:themeColor="text2" w:themeShade="80"/>
          <w:sz w:val="52"/>
          <w:szCs w:val="52"/>
        </w:rPr>
        <w:t>certificate</w:t>
      </w:r>
      <w:bookmarkEnd w:id="378"/>
      <w:bookmarkEnd w:id="379"/>
      <w:bookmarkEnd w:id="380"/>
    </w:p>
    <w:p w14:paraId="3EB5B4CE" w14:textId="77777777" w:rsidR="005D6DB7" w:rsidRPr="004A3F63" w:rsidRDefault="005D6DB7" w:rsidP="005D6DB7">
      <w:pPr>
        <w:spacing w:before="4" w:after="120" w:line="240" w:lineRule="auto"/>
        <w:rPr>
          <w:rFonts w:ascii="Arial" w:hAnsi="Arial" w:cs="Arial"/>
          <w:b/>
          <w:sz w:val="28"/>
          <w:szCs w:val="28"/>
        </w:rPr>
      </w:pPr>
    </w:p>
    <w:p w14:paraId="5BE6206C" w14:textId="77777777" w:rsidR="005D6DB7" w:rsidRPr="004A3F63" w:rsidRDefault="005D6DB7" w:rsidP="005D6DB7">
      <w:pPr>
        <w:keepNext/>
        <w:keepLines/>
        <w:tabs>
          <w:tab w:val="left" w:pos="6463"/>
          <w:tab w:val="left" w:pos="8643"/>
          <w:tab w:val="left" w:pos="9781"/>
        </w:tabs>
        <w:spacing w:before="90" w:after="60" w:line="240" w:lineRule="auto"/>
        <w:ind w:left="142"/>
        <w:outlineLvl w:val="3"/>
        <w:rPr>
          <w:rFonts w:ascii="Arial" w:hAnsi="Arial" w:cs="Arial"/>
          <w:b/>
          <w:color w:val="7030A0"/>
          <w:sz w:val="24"/>
        </w:rPr>
      </w:pPr>
      <w:r w:rsidRPr="004A3F63">
        <w:rPr>
          <w:rFonts w:ascii="Arial" w:hAnsi="Arial" w:cs="Arial"/>
          <w:b/>
          <w:color w:val="7030A0"/>
          <w:sz w:val="24"/>
        </w:rPr>
        <w:t>Certificate</w:t>
      </w:r>
      <w:r w:rsidRPr="004A3F63">
        <w:rPr>
          <w:rFonts w:ascii="Arial" w:hAnsi="Arial" w:cs="Arial"/>
          <w:b/>
          <w:color w:val="7030A0"/>
          <w:spacing w:val="-14"/>
          <w:sz w:val="24"/>
        </w:rPr>
        <w:t xml:space="preserve"> </w:t>
      </w:r>
      <w:r w:rsidRPr="004A3F63">
        <w:rPr>
          <w:rFonts w:ascii="Arial" w:hAnsi="Arial" w:cs="Arial"/>
          <w:b/>
          <w:color w:val="7030A0"/>
          <w:sz w:val="24"/>
        </w:rPr>
        <w:t>no.:</w:t>
      </w:r>
      <w:r w:rsidRPr="004A3F63">
        <w:rPr>
          <w:rFonts w:ascii="Arial" w:hAnsi="Arial" w:cs="Arial"/>
          <w:b/>
          <w:color w:val="7030A0"/>
          <w:spacing w:val="-1"/>
          <w:sz w:val="24"/>
        </w:rPr>
        <w:t xml:space="preserve"> </w:t>
      </w:r>
      <w:r w:rsidRPr="004A3F63">
        <w:rPr>
          <w:rFonts w:ascii="Arial" w:hAnsi="Arial" w:cs="Arial"/>
          <w:b/>
          <w:color w:val="7030A0"/>
          <w:sz w:val="24"/>
          <w:u w:val="single"/>
        </w:rPr>
        <w:t xml:space="preserve"> </w:t>
      </w:r>
      <w:r w:rsidRPr="004A3F63">
        <w:rPr>
          <w:rFonts w:ascii="Arial" w:hAnsi="Arial" w:cs="Arial"/>
          <w:b/>
          <w:color w:val="7030A0"/>
          <w:sz w:val="24"/>
          <w:u w:val="single"/>
        </w:rPr>
        <w:tab/>
      </w:r>
    </w:p>
    <w:p w14:paraId="2676A40E" w14:textId="77777777" w:rsidR="005D6DB7" w:rsidRPr="004A3F63" w:rsidRDefault="005D6DB7" w:rsidP="005D6DB7">
      <w:pPr>
        <w:spacing w:before="1" w:after="120" w:line="240" w:lineRule="auto"/>
        <w:rPr>
          <w:rFonts w:ascii="Arial" w:hAnsi="Arial" w:cs="Arial"/>
          <w:sz w:val="12"/>
        </w:rPr>
      </w:pPr>
    </w:p>
    <w:p w14:paraId="3080783E" w14:textId="77777777" w:rsidR="005D6DB7" w:rsidRPr="004A3F63" w:rsidRDefault="005D6DB7" w:rsidP="005D6DB7">
      <w:pPr>
        <w:tabs>
          <w:tab w:val="left" w:pos="3755"/>
          <w:tab w:val="left" w:pos="4319"/>
          <w:tab w:val="left" w:pos="9781"/>
        </w:tabs>
        <w:spacing w:before="92" w:line="240" w:lineRule="auto"/>
        <w:ind w:left="142"/>
        <w:rPr>
          <w:rFonts w:ascii="Arial" w:hAnsi="Arial" w:cs="Arial"/>
          <w:sz w:val="20"/>
        </w:rPr>
      </w:pPr>
      <w:r w:rsidRPr="004A3F63">
        <w:rPr>
          <w:rFonts w:ascii="Arial" w:hAnsi="Arial" w:cs="Arial"/>
          <w:b/>
          <w:sz w:val="20"/>
        </w:rPr>
        <w:t>Crane</w:t>
      </w:r>
      <w:r w:rsidRPr="004A3F63">
        <w:rPr>
          <w:rFonts w:ascii="Arial" w:hAnsi="Arial" w:cs="Arial"/>
          <w:b/>
          <w:spacing w:val="-4"/>
          <w:sz w:val="20"/>
        </w:rPr>
        <w:t xml:space="preserve"> </w:t>
      </w:r>
      <w:r w:rsidRPr="004A3F63">
        <w:rPr>
          <w:rFonts w:ascii="Arial" w:hAnsi="Arial" w:cs="Arial"/>
          <w:b/>
          <w:sz w:val="20"/>
        </w:rPr>
        <w:t>type:</w:t>
      </w:r>
      <w:r w:rsidRPr="004A3F63">
        <w:rPr>
          <w:rFonts w:ascii="Arial" w:hAnsi="Arial" w:cs="Arial"/>
          <w:b/>
          <w:sz w:val="20"/>
          <w:u w:val="single"/>
        </w:rPr>
        <w:t xml:space="preserve"> </w:t>
      </w:r>
      <w:r w:rsidRPr="004A3F63">
        <w:rPr>
          <w:rFonts w:ascii="Arial" w:hAnsi="Arial" w:cs="Arial"/>
          <w:b/>
          <w:sz w:val="20"/>
          <w:u w:val="single"/>
        </w:rPr>
        <w:tab/>
      </w:r>
      <w:r w:rsidRPr="004A3F63">
        <w:rPr>
          <w:rFonts w:ascii="Arial" w:hAnsi="Arial" w:cs="Arial"/>
          <w:b/>
          <w:sz w:val="20"/>
        </w:rPr>
        <w:tab/>
        <w:t>Crane</w:t>
      </w:r>
      <w:r w:rsidRPr="004A3F63">
        <w:rPr>
          <w:rFonts w:ascii="Arial" w:hAnsi="Arial" w:cs="Arial"/>
          <w:b/>
          <w:spacing w:val="-15"/>
          <w:sz w:val="20"/>
        </w:rPr>
        <w:t xml:space="preserve"> </w:t>
      </w:r>
      <w:r w:rsidRPr="004A3F63">
        <w:rPr>
          <w:rFonts w:ascii="Arial" w:hAnsi="Arial" w:cs="Arial"/>
          <w:b/>
          <w:sz w:val="20"/>
        </w:rPr>
        <w:t>manufacturer:</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4B919D1E" w14:textId="77777777" w:rsidR="005D6DB7" w:rsidRPr="004A3F63" w:rsidRDefault="005D6DB7" w:rsidP="005D6DB7">
      <w:pPr>
        <w:tabs>
          <w:tab w:val="left" w:pos="9781"/>
        </w:tabs>
        <w:spacing w:after="120" w:line="240" w:lineRule="auto"/>
        <w:ind w:left="142"/>
        <w:rPr>
          <w:rFonts w:ascii="Arial" w:hAnsi="Arial" w:cs="Arial"/>
          <w:sz w:val="12"/>
        </w:rPr>
      </w:pPr>
    </w:p>
    <w:p w14:paraId="2C456363" w14:textId="77777777" w:rsidR="005D6DB7" w:rsidRPr="004A3F63" w:rsidRDefault="005D6DB7" w:rsidP="005D6DB7">
      <w:pPr>
        <w:tabs>
          <w:tab w:val="left" w:pos="3915"/>
          <w:tab w:val="left" w:pos="4318"/>
          <w:tab w:val="left" w:pos="9781"/>
          <w:tab w:val="left" w:pos="9923"/>
        </w:tabs>
        <w:spacing w:before="92" w:line="240" w:lineRule="auto"/>
        <w:ind w:left="142"/>
        <w:rPr>
          <w:rFonts w:ascii="Arial" w:hAnsi="Arial" w:cs="Arial"/>
          <w:sz w:val="20"/>
        </w:rPr>
      </w:pPr>
      <w:r w:rsidRPr="004A3F63">
        <w:rPr>
          <w:rFonts w:ascii="Arial" w:hAnsi="Arial" w:cs="Arial"/>
          <w:b/>
          <w:sz w:val="20"/>
        </w:rPr>
        <w:t>Crane</w:t>
      </w:r>
      <w:r w:rsidRPr="004A3F63">
        <w:rPr>
          <w:rFonts w:ascii="Arial" w:hAnsi="Arial" w:cs="Arial"/>
          <w:b/>
          <w:spacing w:val="-3"/>
          <w:sz w:val="20"/>
        </w:rPr>
        <w:t xml:space="preserve"> </w:t>
      </w:r>
      <w:r w:rsidRPr="004A3F63">
        <w:rPr>
          <w:rFonts w:ascii="Arial" w:hAnsi="Arial" w:cs="Arial"/>
          <w:b/>
          <w:sz w:val="20"/>
        </w:rPr>
        <w:t>serial</w:t>
      </w:r>
      <w:r w:rsidRPr="004A3F63">
        <w:rPr>
          <w:rFonts w:ascii="Arial" w:hAnsi="Arial" w:cs="Arial"/>
          <w:b/>
          <w:spacing w:val="-3"/>
          <w:sz w:val="20"/>
        </w:rPr>
        <w:t xml:space="preserve"> </w:t>
      </w:r>
      <w:r w:rsidRPr="004A3F63">
        <w:rPr>
          <w:rFonts w:ascii="Arial" w:hAnsi="Arial" w:cs="Arial"/>
          <w:b/>
          <w:sz w:val="20"/>
        </w:rPr>
        <w:t>no.:</w:t>
      </w:r>
      <w:r w:rsidRPr="004A3F63">
        <w:rPr>
          <w:rFonts w:ascii="Arial" w:hAnsi="Arial" w:cs="Arial"/>
          <w:b/>
          <w:sz w:val="20"/>
          <w:u w:val="single"/>
        </w:rPr>
        <w:t xml:space="preserve"> </w:t>
      </w:r>
      <w:r w:rsidRPr="004A3F63">
        <w:rPr>
          <w:rFonts w:ascii="Arial" w:hAnsi="Arial" w:cs="Arial"/>
          <w:b/>
          <w:sz w:val="20"/>
          <w:u w:val="single"/>
        </w:rPr>
        <w:tab/>
      </w:r>
      <w:r w:rsidRPr="004A3F63">
        <w:rPr>
          <w:rFonts w:ascii="Arial" w:hAnsi="Arial" w:cs="Arial"/>
          <w:b/>
          <w:sz w:val="20"/>
        </w:rPr>
        <w:tab/>
        <w:t>Design registration</w:t>
      </w:r>
      <w:r w:rsidRPr="004A3F63">
        <w:rPr>
          <w:rFonts w:ascii="Arial" w:hAnsi="Arial" w:cs="Arial"/>
          <w:b/>
          <w:spacing w:val="-14"/>
          <w:sz w:val="20"/>
        </w:rPr>
        <w:t xml:space="preserve"> </w:t>
      </w:r>
      <w:r w:rsidRPr="004A3F63">
        <w:rPr>
          <w:rFonts w:ascii="Arial" w:hAnsi="Arial" w:cs="Arial"/>
          <w:b/>
          <w:sz w:val="20"/>
        </w:rPr>
        <w:t xml:space="preserve">no.: </w:t>
      </w:r>
      <w:r w:rsidRPr="004A3F63">
        <w:rPr>
          <w:rFonts w:ascii="Arial" w:hAnsi="Arial" w:cs="Arial"/>
          <w:sz w:val="20"/>
          <w:u w:val="single"/>
        </w:rPr>
        <w:t xml:space="preserve"> </w:t>
      </w:r>
      <w:r w:rsidRPr="004A3F63">
        <w:rPr>
          <w:rFonts w:ascii="Arial" w:hAnsi="Arial" w:cs="Arial"/>
          <w:sz w:val="20"/>
          <w:u w:val="single"/>
        </w:rPr>
        <w:tab/>
      </w:r>
    </w:p>
    <w:p w14:paraId="7D029E7C" w14:textId="77777777" w:rsidR="005D6DB7" w:rsidRPr="004A3F63" w:rsidRDefault="005D6DB7" w:rsidP="005D6DB7">
      <w:pPr>
        <w:tabs>
          <w:tab w:val="left" w:pos="9781"/>
        </w:tabs>
        <w:spacing w:after="120" w:line="240" w:lineRule="auto"/>
        <w:ind w:left="142"/>
        <w:rPr>
          <w:rFonts w:ascii="Arial" w:hAnsi="Arial" w:cs="Arial"/>
          <w:sz w:val="12"/>
        </w:rPr>
      </w:pPr>
    </w:p>
    <w:p w14:paraId="6886ECDC" w14:textId="77777777" w:rsidR="005D6DB7" w:rsidRPr="004A3F63" w:rsidRDefault="005D6DB7" w:rsidP="005D6DB7">
      <w:pPr>
        <w:tabs>
          <w:tab w:val="left" w:pos="4430"/>
          <w:tab w:val="left" w:pos="4858"/>
          <w:tab w:val="left" w:pos="9781"/>
        </w:tabs>
        <w:spacing w:before="93" w:line="240" w:lineRule="auto"/>
        <w:ind w:left="142"/>
        <w:rPr>
          <w:rFonts w:ascii="Arial" w:hAnsi="Arial" w:cs="Arial"/>
          <w:sz w:val="20"/>
        </w:rPr>
      </w:pPr>
      <w:r w:rsidRPr="004A3F63">
        <w:rPr>
          <w:rFonts w:ascii="Arial" w:hAnsi="Arial" w:cs="Arial"/>
          <w:b/>
          <w:sz w:val="20"/>
        </w:rPr>
        <w:t>WHSQ plant</w:t>
      </w:r>
      <w:r w:rsidRPr="004A3F63">
        <w:rPr>
          <w:rFonts w:ascii="Arial" w:hAnsi="Arial" w:cs="Arial"/>
          <w:b/>
          <w:spacing w:val="-7"/>
          <w:sz w:val="20"/>
        </w:rPr>
        <w:t xml:space="preserve"> </w:t>
      </w:r>
      <w:r w:rsidRPr="004A3F63">
        <w:rPr>
          <w:rFonts w:ascii="Arial" w:hAnsi="Arial" w:cs="Arial"/>
          <w:b/>
          <w:sz w:val="20"/>
        </w:rPr>
        <w:t>registration</w:t>
      </w:r>
      <w:r w:rsidRPr="004A3F63">
        <w:rPr>
          <w:rFonts w:ascii="Arial" w:hAnsi="Arial" w:cs="Arial"/>
          <w:b/>
          <w:spacing w:val="-4"/>
          <w:sz w:val="20"/>
        </w:rPr>
        <w:t xml:space="preserve"> </w:t>
      </w:r>
      <w:r w:rsidRPr="004A3F63">
        <w:rPr>
          <w:rFonts w:ascii="Arial" w:hAnsi="Arial" w:cs="Arial"/>
          <w:b/>
          <w:sz w:val="20"/>
        </w:rPr>
        <w:t>no.:</w:t>
      </w:r>
      <w:r w:rsidRPr="004A3F63">
        <w:rPr>
          <w:rFonts w:ascii="Arial" w:hAnsi="Arial" w:cs="Arial"/>
          <w:b/>
          <w:sz w:val="20"/>
          <w:u w:val="single"/>
        </w:rPr>
        <w:t xml:space="preserve"> </w:t>
      </w:r>
      <w:r w:rsidRPr="004A3F63">
        <w:rPr>
          <w:rFonts w:ascii="Arial" w:hAnsi="Arial" w:cs="Arial"/>
          <w:b/>
          <w:sz w:val="20"/>
          <w:u w:val="single"/>
        </w:rPr>
        <w:tab/>
      </w:r>
      <w:r w:rsidRPr="004A3F63">
        <w:rPr>
          <w:rFonts w:ascii="Arial" w:hAnsi="Arial" w:cs="Arial"/>
          <w:b/>
          <w:sz w:val="20"/>
        </w:rPr>
        <w:tab/>
        <w:t>Manufacture</w:t>
      </w:r>
      <w:r w:rsidRPr="004A3F63">
        <w:rPr>
          <w:rFonts w:ascii="Arial" w:hAnsi="Arial" w:cs="Arial"/>
          <w:b/>
          <w:spacing w:val="-8"/>
          <w:sz w:val="20"/>
        </w:rPr>
        <w:t xml:space="preserve"> </w:t>
      </w:r>
      <w:r w:rsidRPr="004A3F63">
        <w:rPr>
          <w:rFonts w:ascii="Arial" w:hAnsi="Arial" w:cs="Arial"/>
          <w:b/>
          <w:sz w:val="20"/>
        </w:rPr>
        <w:t>date:</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1B39B0D4" w14:textId="77777777" w:rsidR="005D6DB7" w:rsidRPr="004A3F63" w:rsidRDefault="005D6DB7" w:rsidP="005D6DB7">
      <w:pPr>
        <w:tabs>
          <w:tab w:val="left" w:pos="9781"/>
        </w:tabs>
        <w:spacing w:before="11" w:after="120" w:line="240" w:lineRule="auto"/>
        <w:ind w:left="142"/>
        <w:rPr>
          <w:rFonts w:ascii="Arial" w:hAnsi="Arial" w:cs="Arial"/>
          <w:sz w:val="11"/>
        </w:rPr>
      </w:pPr>
    </w:p>
    <w:p w14:paraId="0F4186FE" w14:textId="77777777" w:rsidR="005D6DB7" w:rsidRPr="004A3F63" w:rsidRDefault="005D6DB7" w:rsidP="005D6DB7">
      <w:pPr>
        <w:tabs>
          <w:tab w:val="left" w:pos="9781"/>
        </w:tabs>
        <w:spacing w:before="92" w:line="240" w:lineRule="auto"/>
        <w:ind w:left="142"/>
        <w:rPr>
          <w:rFonts w:ascii="Arial" w:hAnsi="Arial" w:cs="Arial"/>
          <w:sz w:val="20"/>
        </w:rPr>
      </w:pPr>
      <w:r w:rsidRPr="004A3F63">
        <w:rPr>
          <w:rFonts w:ascii="Arial" w:hAnsi="Arial" w:cs="Arial"/>
          <w:b/>
          <w:sz w:val="20"/>
        </w:rPr>
        <w:t>Owner’s</w:t>
      </w:r>
      <w:r w:rsidRPr="004A3F63">
        <w:rPr>
          <w:rFonts w:ascii="Arial" w:hAnsi="Arial" w:cs="Arial"/>
          <w:b/>
          <w:spacing w:val="-9"/>
          <w:sz w:val="20"/>
        </w:rPr>
        <w:t xml:space="preserve"> </w:t>
      </w:r>
      <w:r w:rsidRPr="004A3F63">
        <w:rPr>
          <w:rFonts w:ascii="Arial" w:hAnsi="Arial" w:cs="Arial"/>
          <w:b/>
          <w:sz w:val="20"/>
        </w:rPr>
        <w:t>name:</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5FE466CF" w14:textId="77777777" w:rsidR="005D6DB7" w:rsidRPr="004A3F63" w:rsidRDefault="005D6DB7" w:rsidP="005D6DB7">
      <w:pPr>
        <w:tabs>
          <w:tab w:val="left" w:pos="9781"/>
        </w:tabs>
        <w:spacing w:before="11" w:after="120" w:line="240" w:lineRule="auto"/>
        <w:ind w:left="142"/>
        <w:rPr>
          <w:rFonts w:ascii="Arial" w:hAnsi="Arial" w:cs="Arial"/>
          <w:sz w:val="11"/>
        </w:rPr>
      </w:pPr>
    </w:p>
    <w:p w14:paraId="5848F74D" w14:textId="77777777" w:rsidR="005D6DB7" w:rsidRPr="004A3F63" w:rsidRDefault="005D6DB7" w:rsidP="005D6DB7">
      <w:pPr>
        <w:tabs>
          <w:tab w:val="left" w:pos="9781"/>
        </w:tabs>
        <w:spacing w:before="92" w:line="240" w:lineRule="auto"/>
        <w:ind w:left="142"/>
        <w:rPr>
          <w:rFonts w:ascii="Arial" w:hAnsi="Arial" w:cs="Arial"/>
          <w:sz w:val="20"/>
        </w:rPr>
      </w:pPr>
      <w:r w:rsidRPr="004A3F63">
        <w:rPr>
          <w:rFonts w:ascii="Arial" w:hAnsi="Arial" w:cs="Arial"/>
          <w:b/>
          <w:sz w:val="20"/>
        </w:rPr>
        <w:t>Address:</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02443897" w14:textId="77777777" w:rsidR="005D6DB7" w:rsidRPr="004A3F63" w:rsidRDefault="005D6DB7" w:rsidP="005D6DB7">
      <w:pPr>
        <w:tabs>
          <w:tab w:val="left" w:pos="9781"/>
        </w:tabs>
        <w:spacing w:before="11" w:after="120" w:line="240" w:lineRule="auto"/>
        <w:ind w:left="142"/>
        <w:rPr>
          <w:rFonts w:ascii="Arial" w:hAnsi="Arial" w:cs="Arial"/>
          <w:sz w:val="11"/>
        </w:rPr>
      </w:pPr>
    </w:p>
    <w:p w14:paraId="0E3BB6C0" w14:textId="77777777" w:rsidR="005D6DB7" w:rsidRPr="004A3F63" w:rsidRDefault="005D6DB7" w:rsidP="005D6DB7">
      <w:pPr>
        <w:tabs>
          <w:tab w:val="left" w:pos="9781"/>
        </w:tabs>
        <w:spacing w:before="92" w:line="240" w:lineRule="auto"/>
        <w:ind w:left="142"/>
        <w:rPr>
          <w:rFonts w:ascii="Arial" w:hAnsi="Arial" w:cs="Arial"/>
          <w:sz w:val="20"/>
        </w:rPr>
      </w:pPr>
      <w:r w:rsidRPr="004A3F63">
        <w:rPr>
          <w:rFonts w:ascii="Arial" w:hAnsi="Arial" w:cs="Arial"/>
          <w:b/>
          <w:sz w:val="20"/>
        </w:rPr>
        <w:t>Inspection</w:t>
      </w:r>
      <w:r w:rsidRPr="004A3F63">
        <w:rPr>
          <w:rFonts w:ascii="Arial" w:hAnsi="Arial" w:cs="Arial"/>
          <w:b/>
          <w:spacing w:val="-11"/>
          <w:sz w:val="20"/>
        </w:rPr>
        <w:t xml:space="preserve"> </w:t>
      </w:r>
      <w:r w:rsidRPr="004A3F63">
        <w:rPr>
          <w:rFonts w:ascii="Arial" w:hAnsi="Arial" w:cs="Arial"/>
          <w:b/>
          <w:sz w:val="20"/>
        </w:rPr>
        <w:t>date:</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23DE9894" w14:textId="77777777" w:rsidR="005D6DB7" w:rsidRPr="004A3F63" w:rsidRDefault="005D6DB7" w:rsidP="005D6DB7">
      <w:pPr>
        <w:tabs>
          <w:tab w:val="left" w:pos="9781"/>
        </w:tabs>
        <w:spacing w:before="11" w:after="120" w:line="240" w:lineRule="auto"/>
        <w:ind w:left="142"/>
        <w:rPr>
          <w:rFonts w:ascii="Arial" w:hAnsi="Arial" w:cs="Arial"/>
          <w:sz w:val="11"/>
        </w:rPr>
      </w:pPr>
    </w:p>
    <w:p w14:paraId="2D90326B" w14:textId="77777777" w:rsidR="005D6DB7" w:rsidRPr="004A3F63" w:rsidRDefault="005D6DB7" w:rsidP="005D6DB7">
      <w:pPr>
        <w:tabs>
          <w:tab w:val="left" w:pos="9781"/>
        </w:tabs>
        <w:spacing w:before="8" w:after="120" w:line="240" w:lineRule="auto"/>
        <w:ind w:left="142"/>
        <w:rPr>
          <w:rFonts w:ascii="Arial" w:hAnsi="Arial" w:cs="Arial"/>
          <w:sz w:val="20"/>
        </w:rPr>
      </w:pPr>
      <w:r w:rsidRPr="004A3F63">
        <w:rPr>
          <w:rFonts w:ascii="Arial" w:hAnsi="Arial" w:cs="Arial"/>
          <w:b/>
          <w:sz w:val="20"/>
        </w:rPr>
        <w:t>Name of competent</w:t>
      </w:r>
      <w:r w:rsidRPr="004A3F63">
        <w:rPr>
          <w:rFonts w:ascii="Arial" w:hAnsi="Arial" w:cs="Arial"/>
          <w:b/>
          <w:spacing w:val="-13"/>
          <w:sz w:val="20"/>
        </w:rPr>
        <w:t xml:space="preserve"> </w:t>
      </w:r>
      <w:r w:rsidRPr="004A3F63">
        <w:rPr>
          <w:rFonts w:ascii="Arial" w:hAnsi="Arial" w:cs="Arial"/>
          <w:b/>
          <w:sz w:val="20"/>
        </w:rPr>
        <w:t>person:</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0FEB05BF" w14:textId="77777777" w:rsidR="005D6DB7" w:rsidRPr="004A3F63" w:rsidRDefault="005D6DB7" w:rsidP="005D6DB7">
      <w:pPr>
        <w:tabs>
          <w:tab w:val="left" w:pos="9781"/>
        </w:tabs>
        <w:spacing w:before="2" w:after="120" w:line="240" w:lineRule="auto"/>
        <w:ind w:left="142"/>
        <w:rPr>
          <w:rFonts w:ascii="Arial" w:hAnsi="Arial" w:cs="Arial"/>
          <w:sz w:val="12"/>
        </w:rPr>
      </w:pPr>
    </w:p>
    <w:p w14:paraId="46481FD1" w14:textId="77777777" w:rsidR="005D6DB7" w:rsidRPr="004A3F63" w:rsidRDefault="005D6DB7" w:rsidP="005D6DB7">
      <w:pPr>
        <w:tabs>
          <w:tab w:val="left" w:pos="9781"/>
        </w:tabs>
        <w:spacing w:before="92" w:line="240" w:lineRule="auto"/>
        <w:ind w:left="142"/>
        <w:rPr>
          <w:rFonts w:ascii="Arial" w:hAnsi="Arial" w:cs="Arial"/>
          <w:sz w:val="20"/>
        </w:rPr>
      </w:pPr>
      <w:r w:rsidRPr="004A3F63">
        <w:rPr>
          <w:rFonts w:ascii="Arial" w:hAnsi="Arial" w:cs="Arial"/>
          <w:b/>
          <w:sz w:val="20"/>
        </w:rPr>
        <w:t>Address of competent</w:t>
      </w:r>
      <w:r w:rsidRPr="004A3F63">
        <w:rPr>
          <w:rFonts w:ascii="Arial" w:hAnsi="Arial" w:cs="Arial"/>
          <w:b/>
          <w:spacing w:val="-15"/>
          <w:sz w:val="20"/>
        </w:rPr>
        <w:t xml:space="preserve"> </w:t>
      </w:r>
      <w:r w:rsidRPr="004A3F63">
        <w:rPr>
          <w:rFonts w:ascii="Arial" w:hAnsi="Arial" w:cs="Arial"/>
          <w:b/>
          <w:sz w:val="20"/>
        </w:rPr>
        <w:t>person:</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57F96DF1" w14:textId="77777777" w:rsidR="005D6DB7" w:rsidRPr="004A3F63" w:rsidRDefault="005D6DB7" w:rsidP="005D6DB7">
      <w:pPr>
        <w:tabs>
          <w:tab w:val="left" w:pos="9781"/>
        </w:tabs>
        <w:spacing w:before="1" w:after="120" w:line="240" w:lineRule="auto"/>
        <w:ind w:left="142"/>
        <w:rPr>
          <w:rFonts w:ascii="Arial" w:hAnsi="Arial" w:cs="Arial"/>
          <w:sz w:val="12"/>
        </w:rPr>
      </w:pPr>
    </w:p>
    <w:p w14:paraId="16FB884D" w14:textId="77777777" w:rsidR="005D6DB7" w:rsidRPr="004A3F63" w:rsidRDefault="005D6DB7" w:rsidP="005D6DB7">
      <w:pPr>
        <w:tabs>
          <w:tab w:val="left" w:pos="9781"/>
        </w:tabs>
        <w:spacing w:before="92" w:line="240" w:lineRule="auto"/>
        <w:ind w:left="142"/>
        <w:rPr>
          <w:rFonts w:ascii="Arial" w:hAnsi="Arial" w:cs="Arial"/>
          <w:sz w:val="20"/>
        </w:rPr>
      </w:pPr>
      <w:r w:rsidRPr="004A3F63">
        <w:rPr>
          <w:rFonts w:ascii="Arial" w:hAnsi="Arial" w:cs="Arial"/>
          <w:b/>
          <w:sz w:val="20"/>
        </w:rPr>
        <w:t>Telephone</w:t>
      </w:r>
      <w:r w:rsidRPr="004A3F63">
        <w:rPr>
          <w:rFonts w:ascii="Arial" w:hAnsi="Arial" w:cs="Arial"/>
          <w:b/>
          <w:spacing w:val="-11"/>
          <w:sz w:val="20"/>
        </w:rPr>
        <w:t xml:space="preserve"> </w:t>
      </w:r>
      <w:r w:rsidRPr="004A3F63">
        <w:rPr>
          <w:rFonts w:ascii="Arial" w:hAnsi="Arial" w:cs="Arial"/>
          <w:b/>
          <w:sz w:val="20"/>
        </w:rPr>
        <w:t xml:space="preserve">number: </w:t>
      </w:r>
      <w:r w:rsidRPr="004A3F63">
        <w:rPr>
          <w:rFonts w:ascii="Arial" w:hAnsi="Arial" w:cs="Arial"/>
          <w:sz w:val="20"/>
          <w:u w:val="single"/>
        </w:rPr>
        <w:t xml:space="preserve"> </w:t>
      </w:r>
      <w:r w:rsidRPr="004A3F63">
        <w:rPr>
          <w:rFonts w:ascii="Arial" w:hAnsi="Arial" w:cs="Arial"/>
          <w:sz w:val="20"/>
          <w:u w:val="single"/>
        </w:rPr>
        <w:tab/>
      </w:r>
    </w:p>
    <w:p w14:paraId="4AA8ABF8" w14:textId="77777777" w:rsidR="005D6DB7" w:rsidRPr="004A3F63" w:rsidRDefault="005D6DB7" w:rsidP="005D6DB7">
      <w:pPr>
        <w:tabs>
          <w:tab w:val="left" w:pos="9781"/>
        </w:tabs>
        <w:spacing w:before="11" w:after="120" w:line="240" w:lineRule="auto"/>
        <w:ind w:left="142"/>
        <w:rPr>
          <w:rFonts w:ascii="Arial" w:hAnsi="Arial" w:cs="Arial"/>
          <w:sz w:val="11"/>
        </w:rPr>
      </w:pPr>
    </w:p>
    <w:p w14:paraId="43DA1333" w14:textId="77777777" w:rsidR="005D6DB7" w:rsidRPr="004A3F63" w:rsidRDefault="005D6DB7" w:rsidP="005D6DB7">
      <w:pPr>
        <w:tabs>
          <w:tab w:val="left" w:pos="9781"/>
        </w:tabs>
        <w:spacing w:before="92" w:line="240" w:lineRule="auto"/>
        <w:ind w:left="142" w:right="896"/>
        <w:rPr>
          <w:rFonts w:ascii="Arial" w:hAnsi="Arial" w:cs="Arial"/>
          <w:b/>
          <w:sz w:val="20"/>
        </w:rPr>
      </w:pPr>
      <w:r w:rsidRPr="004A3F63">
        <w:rPr>
          <w:rFonts w:ascii="Arial" w:hAnsi="Arial" w:cs="Arial"/>
          <w:b/>
          <w:sz w:val="20"/>
        </w:rPr>
        <w:t>Qualifications of competent person (e.g. professional engineering qualification, membership of professional</w:t>
      </w:r>
      <w:r w:rsidRPr="004A3F63">
        <w:rPr>
          <w:rFonts w:ascii="Arial" w:hAnsi="Arial" w:cs="Arial"/>
          <w:b/>
          <w:spacing w:val="-5"/>
          <w:sz w:val="20"/>
        </w:rPr>
        <w:t xml:space="preserve"> </w:t>
      </w:r>
      <w:r w:rsidRPr="004A3F63">
        <w:rPr>
          <w:rFonts w:ascii="Arial" w:hAnsi="Arial" w:cs="Arial"/>
          <w:b/>
          <w:sz w:val="20"/>
        </w:rPr>
        <w:t>organisation,</w:t>
      </w:r>
      <w:r w:rsidRPr="004A3F63">
        <w:rPr>
          <w:rFonts w:ascii="Arial" w:hAnsi="Arial" w:cs="Arial"/>
          <w:b/>
          <w:spacing w:val="-5"/>
          <w:sz w:val="20"/>
        </w:rPr>
        <w:t xml:space="preserve"> </w:t>
      </w:r>
      <w:r w:rsidRPr="004A3F63">
        <w:rPr>
          <w:rFonts w:ascii="Arial" w:hAnsi="Arial" w:cs="Arial"/>
          <w:b/>
          <w:sz w:val="20"/>
        </w:rPr>
        <w:t>crane</w:t>
      </w:r>
      <w:r w:rsidRPr="004A3F63">
        <w:rPr>
          <w:rFonts w:ascii="Arial" w:hAnsi="Arial" w:cs="Arial"/>
          <w:b/>
          <w:spacing w:val="-5"/>
          <w:sz w:val="20"/>
        </w:rPr>
        <w:t xml:space="preserve"> </w:t>
      </w:r>
      <w:r w:rsidRPr="004A3F63">
        <w:rPr>
          <w:rFonts w:ascii="Arial" w:hAnsi="Arial" w:cs="Arial"/>
          <w:b/>
          <w:sz w:val="20"/>
        </w:rPr>
        <w:t>industry</w:t>
      </w:r>
      <w:r w:rsidRPr="004A3F63">
        <w:rPr>
          <w:rFonts w:ascii="Arial" w:hAnsi="Arial" w:cs="Arial"/>
          <w:b/>
          <w:spacing w:val="-5"/>
          <w:sz w:val="20"/>
        </w:rPr>
        <w:t xml:space="preserve"> </w:t>
      </w:r>
      <w:r w:rsidRPr="004A3F63">
        <w:rPr>
          <w:rFonts w:ascii="Arial" w:hAnsi="Arial" w:cs="Arial"/>
          <w:b/>
          <w:sz w:val="20"/>
        </w:rPr>
        <w:t>experience,</w:t>
      </w:r>
      <w:r w:rsidRPr="004A3F63">
        <w:rPr>
          <w:rFonts w:ascii="Arial" w:hAnsi="Arial" w:cs="Arial"/>
          <w:b/>
          <w:spacing w:val="-5"/>
          <w:sz w:val="20"/>
        </w:rPr>
        <w:t xml:space="preserve"> </w:t>
      </w:r>
      <w:r w:rsidRPr="004A3F63">
        <w:rPr>
          <w:rFonts w:ascii="Arial" w:hAnsi="Arial" w:cs="Arial"/>
          <w:b/>
          <w:sz w:val="20"/>
        </w:rPr>
        <w:t>other</w:t>
      </w:r>
      <w:r w:rsidRPr="004A3F63">
        <w:rPr>
          <w:rFonts w:ascii="Arial" w:hAnsi="Arial" w:cs="Arial"/>
          <w:b/>
          <w:spacing w:val="-5"/>
          <w:sz w:val="20"/>
        </w:rPr>
        <w:t xml:space="preserve"> </w:t>
      </w:r>
      <w:r w:rsidRPr="004A3F63">
        <w:rPr>
          <w:rFonts w:ascii="Arial" w:hAnsi="Arial" w:cs="Arial"/>
          <w:b/>
          <w:sz w:val="20"/>
        </w:rPr>
        <w:t>tertiary</w:t>
      </w:r>
      <w:r w:rsidRPr="004A3F63">
        <w:rPr>
          <w:rFonts w:ascii="Arial" w:hAnsi="Arial" w:cs="Arial"/>
          <w:b/>
          <w:spacing w:val="-4"/>
          <w:sz w:val="20"/>
        </w:rPr>
        <w:t xml:space="preserve"> </w:t>
      </w:r>
      <w:r w:rsidRPr="004A3F63">
        <w:rPr>
          <w:rFonts w:ascii="Arial" w:hAnsi="Arial" w:cs="Arial"/>
          <w:b/>
          <w:sz w:val="20"/>
        </w:rPr>
        <w:t>qualifications,</w:t>
      </w:r>
      <w:r w:rsidRPr="004A3F63">
        <w:rPr>
          <w:rFonts w:ascii="Arial" w:hAnsi="Arial" w:cs="Arial"/>
          <w:b/>
          <w:spacing w:val="-5"/>
          <w:sz w:val="20"/>
        </w:rPr>
        <w:t xml:space="preserve"> </w:t>
      </w:r>
      <w:r w:rsidRPr="004A3F63">
        <w:rPr>
          <w:rFonts w:ascii="Arial" w:hAnsi="Arial" w:cs="Arial"/>
          <w:b/>
          <w:sz w:val="20"/>
        </w:rPr>
        <w:t>trade</w:t>
      </w:r>
      <w:r w:rsidRPr="004A3F63">
        <w:rPr>
          <w:rFonts w:ascii="Arial" w:hAnsi="Arial" w:cs="Arial"/>
          <w:b/>
          <w:spacing w:val="-5"/>
          <w:sz w:val="20"/>
        </w:rPr>
        <w:t xml:space="preserve"> </w:t>
      </w:r>
      <w:r w:rsidRPr="004A3F63">
        <w:rPr>
          <w:rFonts w:ascii="Arial" w:hAnsi="Arial" w:cs="Arial"/>
          <w:b/>
          <w:sz w:val="20"/>
        </w:rPr>
        <w:t>qualifications):</w:t>
      </w:r>
    </w:p>
    <w:p w14:paraId="201F57A8" w14:textId="77777777" w:rsidR="005D6DB7" w:rsidRPr="004A3F63" w:rsidRDefault="005D6DB7" w:rsidP="005D6DB7">
      <w:pPr>
        <w:tabs>
          <w:tab w:val="left" w:pos="9781"/>
        </w:tabs>
        <w:spacing w:after="120" w:line="240" w:lineRule="auto"/>
        <w:ind w:left="142"/>
        <w:rPr>
          <w:rFonts w:ascii="Arial" w:hAnsi="Arial" w:cs="Arial"/>
          <w:b/>
          <w:sz w:val="20"/>
        </w:rPr>
      </w:pPr>
    </w:p>
    <w:p w14:paraId="6D72907C" w14:textId="77777777" w:rsidR="005D6DB7" w:rsidRPr="004A3F63" w:rsidRDefault="005D6DB7" w:rsidP="005D6DB7">
      <w:pPr>
        <w:tabs>
          <w:tab w:val="left" w:pos="9781"/>
        </w:tabs>
        <w:spacing w:before="7" w:after="120" w:line="240" w:lineRule="auto"/>
        <w:ind w:left="142"/>
        <w:rPr>
          <w:rFonts w:ascii="Arial" w:hAnsi="Arial" w:cs="Arial"/>
          <w:b/>
          <w:sz w:val="15"/>
        </w:rPr>
      </w:pPr>
      <w:r w:rsidRPr="004A3F63">
        <w:rPr>
          <w:rFonts w:ascii="Arial" w:hAnsi="Arial" w:cs="Arial"/>
          <w:noProof/>
          <w:lang w:eastAsia="en-AU"/>
        </w:rPr>
        <mc:AlternateContent>
          <mc:Choice Requires="wps">
            <w:drawing>
              <wp:anchor distT="0" distB="0" distL="0" distR="0" simplePos="0" relativeHeight="251665408" behindDoc="0" locked="0" layoutInCell="1" allowOverlap="1" wp14:anchorId="6A46972B" wp14:editId="31224050">
                <wp:simplePos x="0" y="0"/>
                <wp:positionH relativeFrom="page">
                  <wp:posOffset>900430</wp:posOffset>
                </wp:positionH>
                <wp:positionV relativeFrom="paragraph">
                  <wp:posOffset>142240</wp:posOffset>
                </wp:positionV>
                <wp:extent cx="5715000" cy="0"/>
                <wp:effectExtent l="5080" t="13335" r="13970" b="5715"/>
                <wp:wrapTopAndBottom/>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8F067" id="Line 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1.2pt" to="520.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" strokeweight=".14139mm">
                <w10:wrap type="topAndBottom" anchorx="page"/>
              </v:line>
            </w:pict>
          </mc:Fallback>
        </mc:AlternateContent>
      </w:r>
    </w:p>
    <w:p w14:paraId="5F1DD7B0" w14:textId="77777777" w:rsidR="005D6DB7" w:rsidRPr="004A3F63" w:rsidRDefault="005D6DB7" w:rsidP="005D6DB7">
      <w:pPr>
        <w:tabs>
          <w:tab w:val="left" w:pos="9781"/>
        </w:tabs>
        <w:spacing w:before="6" w:after="120" w:line="240" w:lineRule="auto"/>
        <w:ind w:left="142"/>
        <w:rPr>
          <w:rFonts w:ascii="Arial" w:hAnsi="Arial" w:cs="Arial"/>
          <w:b/>
          <w:sz w:val="9"/>
        </w:rPr>
      </w:pPr>
    </w:p>
    <w:p w14:paraId="16E8517C" w14:textId="77777777" w:rsidR="005D6DB7" w:rsidRPr="004A3F63" w:rsidRDefault="005D6DB7" w:rsidP="005D6DB7">
      <w:pPr>
        <w:tabs>
          <w:tab w:val="left" w:pos="9781"/>
          <w:tab w:val="left" w:pos="9923"/>
        </w:tabs>
        <w:spacing w:before="92" w:line="240" w:lineRule="auto"/>
        <w:ind w:left="142"/>
        <w:rPr>
          <w:rFonts w:ascii="Arial" w:hAnsi="Arial" w:cs="Arial"/>
          <w:sz w:val="20"/>
        </w:rPr>
      </w:pPr>
      <w:r w:rsidRPr="004A3F63">
        <w:rPr>
          <w:rFonts w:ascii="Arial" w:hAnsi="Arial" w:cs="Arial"/>
          <w:b/>
          <w:sz w:val="20"/>
        </w:rPr>
        <w:t>Inspector identification</w:t>
      </w:r>
      <w:r w:rsidRPr="004A3F63">
        <w:rPr>
          <w:rFonts w:ascii="Arial" w:hAnsi="Arial" w:cs="Arial"/>
          <w:b/>
          <w:spacing w:val="-20"/>
          <w:sz w:val="20"/>
        </w:rPr>
        <w:t xml:space="preserve"> </w:t>
      </w:r>
      <w:r w:rsidRPr="004A3F63">
        <w:rPr>
          <w:rFonts w:ascii="Arial" w:hAnsi="Arial" w:cs="Arial"/>
          <w:b/>
          <w:sz w:val="20"/>
        </w:rPr>
        <w:t xml:space="preserve">number: </w:t>
      </w:r>
      <w:r w:rsidRPr="004A3F63">
        <w:rPr>
          <w:rFonts w:ascii="Arial" w:hAnsi="Arial" w:cs="Arial"/>
          <w:sz w:val="20"/>
          <w:u w:val="single"/>
        </w:rPr>
        <w:t xml:space="preserve"> </w:t>
      </w:r>
      <w:r w:rsidRPr="004A3F63">
        <w:rPr>
          <w:rFonts w:ascii="Arial" w:hAnsi="Arial" w:cs="Arial"/>
          <w:sz w:val="20"/>
          <w:u w:val="single"/>
        </w:rPr>
        <w:tab/>
      </w:r>
    </w:p>
    <w:p w14:paraId="698AADA7" w14:textId="77777777" w:rsidR="005D6DB7" w:rsidRPr="004A3F63" w:rsidRDefault="005D6DB7" w:rsidP="005D6DB7">
      <w:pPr>
        <w:tabs>
          <w:tab w:val="left" w:pos="9781"/>
        </w:tabs>
        <w:spacing w:after="120" w:line="240" w:lineRule="auto"/>
        <w:ind w:left="142"/>
        <w:rPr>
          <w:rFonts w:ascii="Arial" w:hAnsi="Arial" w:cs="Arial"/>
          <w:sz w:val="12"/>
        </w:rPr>
      </w:pPr>
    </w:p>
    <w:p w14:paraId="0834D4EF" w14:textId="77777777" w:rsidR="005D6DB7" w:rsidRPr="004A3F63" w:rsidRDefault="005D6DB7" w:rsidP="005D6DB7">
      <w:pPr>
        <w:tabs>
          <w:tab w:val="left" w:pos="9781"/>
        </w:tabs>
        <w:spacing w:before="92" w:line="229" w:lineRule="exact"/>
        <w:ind w:left="142"/>
        <w:rPr>
          <w:rFonts w:ascii="Arial" w:hAnsi="Arial" w:cs="Arial"/>
          <w:b/>
          <w:sz w:val="20"/>
        </w:rPr>
      </w:pPr>
      <w:r w:rsidRPr="004A3F63">
        <w:rPr>
          <w:rFonts w:ascii="Arial" w:hAnsi="Arial" w:cs="Arial"/>
          <w:b/>
          <w:sz w:val="20"/>
        </w:rPr>
        <w:t>Competent person statement:</w:t>
      </w:r>
    </w:p>
    <w:p w14:paraId="6DD99290" w14:textId="77777777" w:rsidR="005D6DB7" w:rsidRPr="004A3F63" w:rsidRDefault="005D6DB7" w:rsidP="005D6DB7">
      <w:pPr>
        <w:tabs>
          <w:tab w:val="left" w:pos="5906"/>
          <w:tab w:val="left" w:pos="9781"/>
        </w:tabs>
        <w:spacing w:line="240" w:lineRule="auto"/>
        <w:ind w:left="142" w:right="832"/>
        <w:jc w:val="both"/>
        <w:rPr>
          <w:rFonts w:ascii="Arial" w:hAnsi="Arial" w:cs="Arial"/>
          <w:sz w:val="20"/>
        </w:rPr>
      </w:pPr>
      <w:r w:rsidRPr="004A3F63">
        <w:rPr>
          <w:rFonts w:ascii="Arial" w:hAnsi="Arial" w:cs="Arial"/>
          <w:sz w:val="20"/>
        </w:rPr>
        <w:t>I</w:t>
      </w:r>
      <w:r w:rsidRPr="004A3F63">
        <w:rPr>
          <w:rFonts w:ascii="Arial" w:hAnsi="Arial" w:cs="Arial"/>
          <w:spacing w:val="23"/>
          <w:sz w:val="20"/>
        </w:rPr>
        <w:t xml:space="preserve"> </w:t>
      </w:r>
      <w:r w:rsidRPr="004A3F63">
        <w:rPr>
          <w:rFonts w:ascii="Arial" w:hAnsi="Arial" w:cs="Arial"/>
          <w:sz w:val="20"/>
        </w:rPr>
        <w:t>hereby</w:t>
      </w:r>
      <w:r w:rsidRPr="004A3F63">
        <w:rPr>
          <w:rFonts w:ascii="Arial" w:hAnsi="Arial" w:cs="Arial"/>
          <w:spacing w:val="21"/>
          <w:sz w:val="20"/>
        </w:rPr>
        <w:t xml:space="preserve"> </w:t>
      </w:r>
      <w:r w:rsidRPr="004A3F63">
        <w:rPr>
          <w:rFonts w:ascii="Arial" w:hAnsi="Arial" w:cs="Arial"/>
          <w:sz w:val="20"/>
        </w:rPr>
        <w:t>certify</w:t>
      </w:r>
      <w:r w:rsidRPr="004A3F63">
        <w:rPr>
          <w:rFonts w:ascii="Arial" w:hAnsi="Arial" w:cs="Arial"/>
          <w:spacing w:val="22"/>
          <w:sz w:val="20"/>
        </w:rPr>
        <w:t xml:space="preserve"> </w:t>
      </w:r>
      <w:r w:rsidRPr="004A3F63">
        <w:rPr>
          <w:rFonts w:ascii="Arial" w:hAnsi="Arial" w:cs="Arial"/>
          <w:sz w:val="20"/>
        </w:rPr>
        <w:t>that</w:t>
      </w:r>
      <w:r w:rsidRPr="004A3F63">
        <w:rPr>
          <w:rFonts w:ascii="Arial" w:hAnsi="Arial" w:cs="Arial"/>
          <w:spacing w:val="22"/>
          <w:sz w:val="20"/>
        </w:rPr>
        <w:t xml:space="preserve"> </w:t>
      </w:r>
      <w:r w:rsidRPr="004A3F63">
        <w:rPr>
          <w:rFonts w:ascii="Arial" w:hAnsi="Arial" w:cs="Arial"/>
          <w:sz w:val="20"/>
        </w:rPr>
        <w:t>the</w:t>
      </w:r>
      <w:r w:rsidRPr="004A3F63">
        <w:rPr>
          <w:rFonts w:ascii="Arial" w:hAnsi="Arial" w:cs="Arial"/>
          <w:spacing w:val="22"/>
          <w:sz w:val="20"/>
        </w:rPr>
        <w:t xml:space="preserve"> </w:t>
      </w:r>
      <w:r w:rsidRPr="004A3F63">
        <w:rPr>
          <w:rFonts w:ascii="Arial" w:hAnsi="Arial" w:cs="Arial"/>
          <w:sz w:val="20"/>
        </w:rPr>
        <w:t>crane,</w:t>
      </w:r>
      <w:r w:rsidRPr="004A3F63">
        <w:rPr>
          <w:rFonts w:ascii="Arial" w:hAnsi="Arial" w:cs="Arial"/>
          <w:spacing w:val="22"/>
          <w:sz w:val="20"/>
        </w:rPr>
        <w:t xml:space="preserve"> </w:t>
      </w:r>
      <w:r w:rsidRPr="004A3F63">
        <w:rPr>
          <w:rFonts w:ascii="Arial" w:hAnsi="Arial" w:cs="Arial"/>
          <w:sz w:val="20"/>
        </w:rPr>
        <w:t>serial</w:t>
      </w:r>
      <w:r w:rsidRPr="004A3F63">
        <w:rPr>
          <w:rFonts w:ascii="Arial" w:hAnsi="Arial" w:cs="Arial"/>
          <w:spacing w:val="22"/>
          <w:sz w:val="20"/>
        </w:rPr>
        <w:t xml:space="preserve"> </w:t>
      </w:r>
      <w:r w:rsidRPr="004A3F63">
        <w:rPr>
          <w:rFonts w:ascii="Arial" w:hAnsi="Arial" w:cs="Arial"/>
          <w:sz w:val="20"/>
        </w:rPr>
        <w:t>number:</w:t>
      </w:r>
      <w:r w:rsidRPr="004A3F63">
        <w:rPr>
          <w:rFonts w:ascii="Arial" w:hAnsi="Arial" w:cs="Arial"/>
          <w:sz w:val="20"/>
          <w:u w:val="single"/>
        </w:rPr>
        <w:t xml:space="preserve"> </w:t>
      </w:r>
      <w:r w:rsidRPr="004A3F63">
        <w:rPr>
          <w:rFonts w:ascii="Arial" w:hAnsi="Arial" w:cs="Arial"/>
          <w:sz w:val="20"/>
          <w:u w:val="single"/>
        </w:rPr>
        <w:tab/>
      </w:r>
      <w:r w:rsidRPr="004A3F63">
        <w:rPr>
          <w:rFonts w:ascii="Arial" w:hAnsi="Arial" w:cs="Arial"/>
          <w:sz w:val="20"/>
        </w:rPr>
        <w:t>, has received its annual safety inspection in accordance with the instructions of the crane designer and manufacturer, and with relevant Australian Standards, and is safe to</w:t>
      </w:r>
      <w:r w:rsidRPr="004A3F63">
        <w:rPr>
          <w:rFonts w:ascii="Arial" w:hAnsi="Arial" w:cs="Arial"/>
          <w:spacing w:val="-10"/>
          <w:sz w:val="20"/>
        </w:rPr>
        <w:t xml:space="preserve"> </w:t>
      </w:r>
      <w:r w:rsidRPr="004A3F63">
        <w:rPr>
          <w:rFonts w:ascii="Arial" w:hAnsi="Arial" w:cs="Arial"/>
          <w:sz w:val="20"/>
        </w:rPr>
        <w:t>use.</w:t>
      </w:r>
    </w:p>
    <w:p w14:paraId="4ED891ED" w14:textId="77777777" w:rsidR="005D6DB7" w:rsidRPr="004A3F63" w:rsidRDefault="005D6DB7" w:rsidP="005D6DB7">
      <w:pPr>
        <w:tabs>
          <w:tab w:val="left" w:pos="9781"/>
        </w:tabs>
        <w:spacing w:before="3" w:after="120" w:line="240" w:lineRule="auto"/>
        <w:ind w:left="142"/>
        <w:rPr>
          <w:rFonts w:ascii="Arial" w:hAnsi="Arial" w:cs="Arial"/>
          <w:sz w:val="16"/>
        </w:rPr>
      </w:pPr>
    </w:p>
    <w:p w14:paraId="6563156D" w14:textId="77777777" w:rsidR="005D6DB7" w:rsidRPr="004A3F63" w:rsidRDefault="005D6DB7" w:rsidP="005D6DB7">
      <w:pPr>
        <w:keepNext/>
        <w:keepLines/>
        <w:tabs>
          <w:tab w:val="left" w:pos="6463"/>
          <w:tab w:val="left" w:pos="8643"/>
          <w:tab w:val="left" w:pos="9781"/>
        </w:tabs>
        <w:spacing w:before="90" w:after="60" w:line="240" w:lineRule="auto"/>
        <w:ind w:left="142"/>
        <w:outlineLvl w:val="3"/>
        <w:rPr>
          <w:rFonts w:ascii="Arial" w:hAnsi="Arial" w:cs="Arial"/>
          <w:b/>
          <w:color w:val="7030A0"/>
          <w:sz w:val="24"/>
        </w:rPr>
      </w:pPr>
      <w:r w:rsidRPr="004A3F63">
        <w:rPr>
          <w:rFonts w:ascii="Arial" w:hAnsi="Arial" w:cs="Arial"/>
          <w:b/>
          <w:color w:val="7030A0"/>
          <w:sz w:val="24"/>
        </w:rPr>
        <w:t>Competent</w:t>
      </w:r>
      <w:r w:rsidRPr="004A3F63">
        <w:rPr>
          <w:rFonts w:ascii="Arial" w:hAnsi="Arial" w:cs="Arial"/>
          <w:b/>
          <w:color w:val="7030A0"/>
          <w:spacing w:val="-2"/>
          <w:sz w:val="24"/>
        </w:rPr>
        <w:t xml:space="preserve"> </w:t>
      </w:r>
      <w:r w:rsidRPr="004A3F63">
        <w:rPr>
          <w:rFonts w:ascii="Arial" w:hAnsi="Arial" w:cs="Arial"/>
          <w:b/>
          <w:color w:val="7030A0"/>
          <w:sz w:val="24"/>
        </w:rPr>
        <w:t>person</w:t>
      </w:r>
      <w:r w:rsidRPr="004A3F63">
        <w:rPr>
          <w:rFonts w:ascii="Arial" w:hAnsi="Arial" w:cs="Arial"/>
          <w:b/>
          <w:color w:val="7030A0"/>
          <w:spacing w:val="-2"/>
          <w:sz w:val="24"/>
        </w:rPr>
        <w:t xml:space="preserve"> </w:t>
      </w:r>
      <w:r w:rsidRPr="004A3F63">
        <w:rPr>
          <w:rFonts w:ascii="Arial" w:hAnsi="Arial" w:cs="Arial"/>
          <w:b/>
          <w:color w:val="7030A0"/>
          <w:sz w:val="24"/>
        </w:rPr>
        <w:t>signature:</w:t>
      </w:r>
      <w:r w:rsidRPr="004A3F63">
        <w:rPr>
          <w:rFonts w:ascii="Arial" w:hAnsi="Arial" w:cs="Arial"/>
          <w:b/>
          <w:color w:val="7030A0"/>
          <w:sz w:val="24"/>
          <w:u w:val="single"/>
        </w:rPr>
        <w:tab/>
      </w:r>
      <w:r w:rsidRPr="004A3F63">
        <w:rPr>
          <w:rFonts w:ascii="Arial" w:hAnsi="Arial" w:cs="Arial"/>
          <w:b/>
          <w:color w:val="7030A0"/>
          <w:sz w:val="24"/>
        </w:rPr>
        <w:t>Date:</w:t>
      </w:r>
      <w:r w:rsidRPr="004A3F63">
        <w:rPr>
          <w:rFonts w:ascii="Arial" w:hAnsi="Arial" w:cs="Arial"/>
          <w:b/>
          <w:color w:val="7030A0"/>
          <w:spacing w:val="-1"/>
          <w:sz w:val="24"/>
        </w:rPr>
        <w:t xml:space="preserve"> </w:t>
      </w:r>
      <w:r w:rsidRPr="004A3F63">
        <w:rPr>
          <w:rFonts w:ascii="Arial" w:hAnsi="Arial" w:cs="Arial"/>
          <w:b/>
          <w:color w:val="7030A0"/>
          <w:sz w:val="24"/>
          <w:u w:val="single"/>
        </w:rPr>
        <w:t xml:space="preserve"> </w:t>
      </w:r>
      <w:r w:rsidRPr="004A3F63">
        <w:rPr>
          <w:rFonts w:ascii="Arial" w:hAnsi="Arial" w:cs="Arial"/>
          <w:b/>
          <w:color w:val="7030A0"/>
          <w:sz w:val="24"/>
          <w:u w:val="single"/>
        </w:rPr>
        <w:tab/>
      </w:r>
    </w:p>
    <w:p w14:paraId="2539D8C1" w14:textId="77777777" w:rsidR="005D6DB7" w:rsidRPr="004A3F63" w:rsidRDefault="005D6DB7" w:rsidP="005D6DB7">
      <w:pPr>
        <w:tabs>
          <w:tab w:val="left" w:pos="9781"/>
        </w:tabs>
        <w:spacing w:before="2" w:after="120" w:line="240" w:lineRule="auto"/>
        <w:ind w:left="142"/>
        <w:rPr>
          <w:rFonts w:ascii="Arial" w:hAnsi="Arial" w:cs="Arial"/>
          <w:sz w:val="16"/>
        </w:rPr>
      </w:pPr>
    </w:p>
    <w:p w14:paraId="4333CEAD" w14:textId="3C21044E" w:rsidR="005D6DB7" w:rsidRPr="004A3F63" w:rsidRDefault="005D6DB7" w:rsidP="00A833A8">
      <w:pPr>
        <w:tabs>
          <w:tab w:val="left" w:pos="8685"/>
          <w:tab w:val="left" w:pos="9781"/>
        </w:tabs>
        <w:spacing w:before="90" w:line="240" w:lineRule="auto"/>
        <w:ind w:left="142"/>
        <w:rPr>
          <w:rFonts w:ascii="Arial" w:hAnsi="Arial" w:cs="Arial"/>
        </w:rPr>
      </w:pPr>
      <w:r w:rsidRPr="004A3F63">
        <w:rPr>
          <w:rFonts w:ascii="Arial" w:hAnsi="Arial" w:cs="Arial"/>
          <w:b/>
          <w:sz w:val="24"/>
        </w:rPr>
        <w:t>Comments:</w:t>
      </w:r>
      <w:r w:rsidRPr="004A3F63">
        <w:rPr>
          <w:rFonts w:ascii="Arial" w:hAnsi="Arial" w:cs="Arial"/>
          <w:sz w:val="24"/>
          <w:u w:val="single"/>
        </w:rPr>
        <w:t xml:space="preserve"> </w:t>
      </w:r>
      <w:r w:rsidRPr="004A3F63">
        <w:rPr>
          <w:rFonts w:ascii="Arial" w:hAnsi="Arial" w:cs="Arial"/>
          <w:sz w:val="24"/>
          <w:u w:val="single"/>
        </w:rPr>
        <w:tab/>
      </w:r>
      <w:r w:rsidRPr="004A3F63">
        <w:rPr>
          <w:rFonts w:ascii="Arial" w:hAnsi="Arial" w:cs="Arial"/>
          <w:noProof/>
          <w:lang w:eastAsia="en-AU"/>
        </w:rPr>
        <mc:AlternateContent>
          <mc:Choice Requires="wps">
            <w:drawing>
              <wp:anchor distT="0" distB="0" distL="0" distR="0" simplePos="0" relativeHeight="251666432" behindDoc="0" locked="0" layoutInCell="1" allowOverlap="1" wp14:anchorId="0A0A01ED" wp14:editId="3CF891CD">
                <wp:simplePos x="0" y="0"/>
                <wp:positionH relativeFrom="page">
                  <wp:posOffset>881380</wp:posOffset>
                </wp:positionH>
                <wp:positionV relativeFrom="paragraph">
                  <wp:posOffset>198755</wp:posOffset>
                </wp:positionV>
                <wp:extent cx="5797550" cy="0"/>
                <wp:effectExtent l="14605" t="17780" r="17145" b="10795"/>
                <wp:wrapTopAndBottom/>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7D533" id="Line 6"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5.65pt" to="525.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" strokeweight="1.5pt">
                <w10:wrap type="topAndBottom" anchorx="page"/>
              </v:line>
            </w:pict>
          </mc:Fallback>
        </mc:AlternateContent>
      </w:r>
    </w:p>
    <w:p w14:paraId="358C944C" w14:textId="77777777" w:rsidR="005D6DB7" w:rsidRPr="004A3F63" w:rsidRDefault="005D6DB7" w:rsidP="005D6DB7">
      <w:pPr>
        <w:spacing w:line="240" w:lineRule="auto"/>
        <w:rPr>
          <w:rFonts w:ascii="Arial" w:hAnsi="Arial" w:cs="Arial"/>
        </w:rPr>
        <w:sectPr w:rsidR="005D6DB7" w:rsidRPr="004A3F63" w:rsidSect="00F1308A">
          <w:pgSz w:w="11910" w:h="16840"/>
          <w:pgMar w:top="1360" w:right="580" w:bottom="840" w:left="880" w:header="0" w:footer="567" w:gutter="0"/>
          <w:cols w:space="720"/>
          <w:docGrid w:linePitch="299"/>
        </w:sectPr>
      </w:pPr>
    </w:p>
    <w:p w14:paraId="6D21EC17" w14:textId="77777777" w:rsidR="005D6DB7" w:rsidRPr="00A833A8" w:rsidRDefault="005D6DB7" w:rsidP="00A833A8">
      <w:pPr>
        <w:widowControl w:val="0"/>
        <w:autoSpaceDE w:val="0"/>
        <w:autoSpaceDN w:val="0"/>
        <w:spacing w:before="61" w:after="0" w:line="240" w:lineRule="auto"/>
        <w:ind w:hanging="12"/>
        <w:outlineLvl w:val="0"/>
        <w:rPr>
          <w:rFonts w:ascii="Arial" w:eastAsia="Arial" w:hAnsi="Arial" w:cs="Arial"/>
          <w:color w:val="222A35" w:themeColor="text2" w:themeShade="80"/>
          <w:sz w:val="52"/>
          <w:szCs w:val="52"/>
        </w:rPr>
      </w:pPr>
      <w:bookmarkStart w:id="381" w:name="_TOC_250000"/>
      <w:bookmarkStart w:id="382" w:name="_Ref9322079"/>
      <w:bookmarkStart w:id="383" w:name="_Toc10707677"/>
      <w:bookmarkStart w:id="384" w:name="_Toc109245041"/>
      <w:bookmarkEnd w:id="381"/>
      <w:r w:rsidRPr="00A833A8">
        <w:rPr>
          <w:rFonts w:ascii="Arial" w:eastAsia="Arial" w:hAnsi="Arial" w:cs="Arial"/>
          <w:color w:val="222A35" w:themeColor="text2" w:themeShade="80"/>
          <w:sz w:val="52"/>
          <w:szCs w:val="52"/>
        </w:rPr>
        <w:lastRenderedPageBreak/>
        <w:t>Appendix 5: Example - Crane safety certificate – major inspection</w:t>
      </w:r>
      <w:bookmarkEnd w:id="382"/>
      <w:bookmarkEnd w:id="383"/>
      <w:bookmarkEnd w:id="384"/>
    </w:p>
    <w:p w14:paraId="496B2F4F" w14:textId="77777777" w:rsidR="005D6DB7" w:rsidRPr="004A3F63" w:rsidRDefault="005D6DB7" w:rsidP="005D6DB7">
      <w:pPr>
        <w:spacing w:before="5" w:after="120" w:line="240" w:lineRule="auto"/>
        <w:rPr>
          <w:rFonts w:ascii="Arial" w:hAnsi="Arial" w:cs="Arial"/>
          <w:b/>
          <w:sz w:val="30"/>
        </w:rPr>
      </w:pPr>
    </w:p>
    <w:p w14:paraId="3002B467" w14:textId="77777777" w:rsidR="005D6DB7" w:rsidRPr="004A3F63" w:rsidRDefault="005D6DB7" w:rsidP="005D6DB7">
      <w:pPr>
        <w:keepNext/>
        <w:keepLines/>
        <w:tabs>
          <w:tab w:val="left" w:pos="6463"/>
          <w:tab w:val="left" w:pos="8643"/>
          <w:tab w:val="left" w:pos="9781"/>
        </w:tabs>
        <w:spacing w:before="90" w:after="60" w:line="240" w:lineRule="auto"/>
        <w:ind w:left="142"/>
        <w:outlineLvl w:val="3"/>
        <w:rPr>
          <w:rFonts w:ascii="Arial" w:hAnsi="Arial" w:cs="Arial"/>
          <w:b/>
          <w:color w:val="2F5496" w:themeColor="accent5" w:themeShade="BF"/>
          <w:sz w:val="24"/>
        </w:rPr>
      </w:pPr>
      <w:r w:rsidRPr="004A3F63">
        <w:rPr>
          <w:rFonts w:ascii="Arial" w:hAnsi="Arial" w:cs="Arial"/>
          <w:b/>
          <w:color w:val="7030A0"/>
          <w:sz w:val="24"/>
        </w:rPr>
        <w:t>Certificate no.:</w:t>
      </w:r>
      <w:r w:rsidRPr="004A3F63">
        <w:rPr>
          <w:rFonts w:ascii="Arial" w:hAnsi="Arial" w:cs="Arial"/>
          <w:b/>
          <w:color w:val="7030A0"/>
          <w:spacing w:val="-1"/>
          <w:sz w:val="24"/>
        </w:rPr>
        <w:t xml:space="preserve"> </w:t>
      </w:r>
      <w:r w:rsidRPr="004A3F63">
        <w:rPr>
          <w:rFonts w:ascii="Arial" w:hAnsi="Arial" w:cs="Arial"/>
          <w:b/>
          <w:color w:val="2F5496" w:themeColor="accent5" w:themeShade="BF"/>
          <w:sz w:val="24"/>
          <w:u w:val="single"/>
        </w:rPr>
        <w:t xml:space="preserve"> </w:t>
      </w:r>
      <w:r w:rsidRPr="004A3F63">
        <w:rPr>
          <w:rFonts w:ascii="Arial" w:hAnsi="Arial" w:cs="Arial"/>
          <w:b/>
          <w:color w:val="2F5496" w:themeColor="accent5" w:themeShade="BF"/>
          <w:sz w:val="24"/>
          <w:u w:val="single"/>
        </w:rPr>
        <w:tab/>
      </w:r>
    </w:p>
    <w:p w14:paraId="72CFB0ED" w14:textId="77777777" w:rsidR="005D6DB7" w:rsidRPr="004A3F63" w:rsidRDefault="005D6DB7" w:rsidP="005D6DB7">
      <w:pPr>
        <w:spacing w:after="120" w:line="240" w:lineRule="auto"/>
        <w:rPr>
          <w:rFonts w:ascii="Arial" w:hAnsi="Arial" w:cs="Arial"/>
          <w:sz w:val="12"/>
        </w:rPr>
      </w:pPr>
    </w:p>
    <w:p w14:paraId="24C36850" w14:textId="77777777" w:rsidR="005D6DB7" w:rsidRPr="004A3F63" w:rsidRDefault="005D6DB7" w:rsidP="005D6DB7">
      <w:pPr>
        <w:tabs>
          <w:tab w:val="left" w:pos="1977"/>
          <w:tab w:val="left" w:pos="4177"/>
          <w:tab w:val="left" w:pos="9639"/>
        </w:tabs>
        <w:spacing w:before="92" w:line="240" w:lineRule="auto"/>
        <w:ind w:left="142"/>
        <w:rPr>
          <w:rFonts w:ascii="Arial" w:hAnsi="Arial" w:cs="Arial"/>
          <w:sz w:val="20"/>
        </w:rPr>
      </w:pPr>
      <w:r w:rsidRPr="004A3F63">
        <w:rPr>
          <w:rFonts w:ascii="Arial" w:hAnsi="Arial" w:cs="Arial"/>
          <w:b/>
          <w:sz w:val="20"/>
        </w:rPr>
        <w:t>Crane</w:t>
      </w:r>
      <w:r w:rsidRPr="004A3F63">
        <w:rPr>
          <w:rFonts w:ascii="Arial" w:hAnsi="Arial" w:cs="Arial"/>
          <w:b/>
          <w:spacing w:val="-2"/>
          <w:sz w:val="20"/>
        </w:rPr>
        <w:t xml:space="preserve"> </w:t>
      </w:r>
      <w:r w:rsidRPr="004A3F63">
        <w:rPr>
          <w:rFonts w:ascii="Arial" w:hAnsi="Arial" w:cs="Arial"/>
          <w:b/>
          <w:sz w:val="20"/>
        </w:rPr>
        <w:t>type:</w:t>
      </w:r>
      <w:r w:rsidRPr="004A3F63">
        <w:rPr>
          <w:rFonts w:ascii="Arial" w:hAnsi="Arial" w:cs="Arial"/>
          <w:b/>
          <w:sz w:val="20"/>
        </w:rPr>
        <w:tab/>
      </w:r>
      <w:r w:rsidRPr="004A3F63">
        <w:rPr>
          <w:rFonts w:ascii="Arial" w:hAnsi="Arial" w:cs="Arial"/>
          <w:b/>
          <w:sz w:val="20"/>
          <w:u w:val="single"/>
        </w:rPr>
        <w:tab/>
      </w:r>
      <w:r w:rsidRPr="004A3F63">
        <w:rPr>
          <w:rFonts w:ascii="Arial" w:hAnsi="Arial" w:cs="Arial"/>
          <w:b/>
          <w:sz w:val="20"/>
        </w:rPr>
        <w:t>Crane</w:t>
      </w:r>
      <w:r w:rsidRPr="004A3F63">
        <w:rPr>
          <w:rFonts w:ascii="Arial" w:hAnsi="Arial" w:cs="Arial"/>
          <w:b/>
          <w:spacing w:val="-2"/>
          <w:sz w:val="20"/>
        </w:rPr>
        <w:t xml:space="preserve"> </w:t>
      </w:r>
      <w:r w:rsidRPr="004A3F63">
        <w:rPr>
          <w:rFonts w:ascii="Arial" w:hAnsi="Arial" w:cs="Arial"/>
          <w:b/>
          <w:sz w:val="20"/>
        </w:rPr>
        <w:t>manufacturer:</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77859469" w14:textId="77777777" w:rsidR="005D6DB7" w:rsidRPr="004A3F63" w:rsidRDefault="005D6DB7" w:rsidP="005D6DB7">
      <w:pPr>
        <w:spacing w:after="120" w:line="240" w:lineRule="auto"/>
        <w:ind w:left="142"/>
        <w:rPr>
          <w:rFonts w:ascii="Arial" w:hAnsi="Arial" w:cs="Arial"/>
          <w:sz w:val="12"/>
        </w:rPr>
      </w:pPr>
    </w:p>
    <w:p w14:paraId="5A9B67B2" w14:textId="77777777" w:rsidR="005D6DB7" w:rsidRPr="004A3F63" w:rsidRDefault="005D6DB7" w:rsidP="005D6DB7">
      <w:pPr>
        <w:tabs>
          <w:tab w:val="left" w:pos="3915"/>
          <w:tab w:val="left" w:pos="4248"/>
          <w:tab w:val="left" w:pos="9639"/>
        </w:tabs>
        <w:spacing w:before="92" w:line="240" w:lineRule="auto"/>
        <w:ind w:left="142"/>
        <w:rPr>
          <w:rFonts w:ascii="Arial" w:hAnsi="Arial" w:cs="Arial"/>
          <w:sz w:val="20"/>
        </w:rPr>
      </w:pPr>
      <w:r w:rsidRPr="004A3F63">
        <w:rPr>
          <w:rFonts w:ascii="Arial" w:hAnsi="Arial" w:cs="Arial"/>
          <w:b/>
          <w:sz w:val="20"/>
        </w:rPr>
        <w:t>Crane</w:t>
      </w:r>
      <w:r w:rsidRPr="004A3F63">
        <w:rPr>
          <w:rFonts w:ascii="Arial" w:hAnsi="Arial" w:cs="Arial"/>
          <w:b/>
          <w:spacing w:val="-3"/>
          <w:sz w:val="20"/>
        </w:rPr>
        <w:t xml:space="preserve"> </w:t>
      </w:r>
      <w:r w:rsidRPr="004A3F63">
        <w:rPr>
          <w:rFonts w:ascii="Arial" w:hAnsi="Arial" w:cs="Arial"/>
          <w:b/>
          <w:sz w:val="20"/>
        </w:rPr>
        <w:t>serial</w:t>
      </w:r>
      <w:r w:rsidRPr="004A3F63">
        <w:rPr>
          <w:rFonts w:ascii="Arial" w:hAnsi="Arial" w:cs="Arial"/>
          <w:b/>
          <w:spacing w:val="-3"/>
          <w:sz w:val="20"/>
        </w:rPr>
        <w:t xml:space="preserve"> </w:t>
      </w:r>
      <w:r w:rsidRPr="004A3F63">
        <w:rPr>
          <w:rFonts w:ascii="Arial" w:hAnsi="Arial" w:cs="Arial"/>
          <w:b/>
          <w:sz w:val="20"/>
        </w:rPr>
        <w:t>no.:</w:t>
      </w:r>
      <w:r w:rsidRPr="004A3F63">
        <w:rPr>
          <w:rFonts w:ascii="Arial" w:hAnsi="Arial" w:cs="Arial"/>
          <w:b/>
          <w:sz w:val="20"/>
          <w:u w:val="single"/>
        </w:rPr>
        <w:t xml:space="preserve"> </w:t>
      </w:r>
      <w:r w:rsidRPr="004A3F63">
        <w:rPr>
          <w:rFonts w:ascii="Arial" w:hAnsi="Arial" w:cs="Arial"/>
          <w:b/>
          <w:sz w:val="20"/>
          <w:u w:val="single"/>
        </w:rPr>
        <w:tab/>
      </w:r>
      <w:r w:rsidRPr="004A3F63">
        <w:rPr>
          <w:rFonts w:ascii="Arial" w:hAnsi="Arial" w:cs="Arial"/>
          <w:b/>
          <w:sz w:val="20"/>
        </w:rPr>
        <w:tab/>
        <w:t>Design registration</w:t>
      </w:r>
      <w:r w:rsidRPr="004A3F63">
        <w:rPr>
          <w:rFonts w:ascii="Arial" w:hAnsi="Arial" w:cs="Arial"/>
          <w:b/>
          <w:spacing w:val="-14"/>
          <w:sz w:val="20"/>
        </w:rPr>
        <w:t xml:space="preserve"> </w:t>
      </w:r>
      <w:r w:rsidRPr="004A3F63">
        <w:rPr>
          <w:rFonts w:ascii="Arial" w:hAnsi="Arial" w:cs="Arial"/>
          <w:b/>
          <w:sz w:val="20"/>
        </w:rPr>
        <w:t xml:space="preserve">no.: </w:t>
      </w:r>
      <w:r w:rsidRPr="004A3F63">
        <w:rPr>
          <w:rFonts w:ascii="Arial" w:hAnsi="Arial" w:cs="Arial"/>
          <w:sz w:val="20"/>
          <w:u w:val="single"/>
        </w:rPr>
        <w:t xml:space="preserve"> </w:t>
      </w:r>
      <w:r w:rsidRPr="004A3F63">
        <w:rPr>
          <w:rFonts w:ascii="Arial" w:hAnsi="Arial" w:cs="Arial"/>
          <w:sz w:val="20"/>
          <w:u w:val="single"/>
        </w:rPr>
        <w:tab/>
      </w:r>
    </w:p>
    <w:p w14:paraId="16E5F2B4" w14:textId="77777777" w:rsidR="005D6DB7" w:rsidRPr="004A3F63" w:rsidRDefault="005D6DB7" w:rsidP="005D6DB7">
      <w:pPr>
        <w:spacing w:after="120" w:line="240" w:lineRule="auto"/>
        <w:ind w:left="142"/>
        <w:rPr>
          <w:rFonts w:ascii="Arial" w:hAnsi="Arial" w:cs="Arial"/>
          <w:sz w:val="12"/>
        </w:rPr>
      </w:pPr>
    </w:p>
    <w:p w14:paraId="0E9CB178" w14:textId="77777777" w:rsidR="005D6DB7" w:rsidRPr="004A3F63" w:rsidRDefault="005D6DB7" w:rsidP="005D6DB7">
      <w:pPr>
        <w:tabs>
          <w:tab w:val="left" w:pos="4430"/>
          <w:tab w:val="left" w:pos="4858"/>
          <w:tab w:val="left" w:pos="9639"/>
        </w:tabs>
        <w:spacing w:before="92" w:line="240" w:lineRule="auto"/>
        <w:ind w:left="142"/>
        <w:rPr>
          <w:rFonts w:ascii="Arial" w:hAnsi="Arial" w:cs="Arial"/>
          <w:sz w:val="20"/>
        </w:rPr>
      </w:pPr>
      <w:r w:rsidRPr="004A3F63">
        <w:rPr>
          <w:rFonts w:ascii="Arial" w:hAnsi="Arial" w:cs="Arial"/>
          <w:b/>
          <w:sz w:val="20"/>
        </w:rPr>
        <w:t>WHSQ plant</w:t>
      </w:r>
      <w:r w:rsidRPr="004A3F63">
        <w:rPr>
          <w:rFonts w:ascii="Arial" w:hAnsi="Arial" w:cs="Arial"/>
          <w:b/>
          <w:spacing w:val="-7"/>
          <w:sz w:val="20"/>
        </w:rPr>
        <w:t xml:space="preserve"> </w:t>
      </w:r>
      <w:r w:rsidRPr="004A3F63">
        <w:rPr>
          <w:rFonts w:ascii="Arial" w:hAnsi="Arial" w:cs="Arial"/>
          <w:b/>
          <w:sz w:val="20"/>
        </w:rPr>
        <w:t>registration</w:t>
      </w:r>
      <w:r w:rsidRPr="004A3F63">
        <w:rPr>
          <w:rFonts w:ascii="Arial" w:hAnsi="Arial" w:cs="Arial"/>
          <w:b/>
          <w:spacing w:val="-4"/>
          <w:sz w:val="20"/>
        </w:rPr>
        <w:t xml:space="preserve"> </w:t>
      </w:r>
      <w:r w:rsidRPr="004A3F63">
        <w:rPr>
          <w:rFonts w:ascii="Arial" w:hAnsi="Arial" w:cs="Arial"/>
          <w:b/>
          <w:sz w:val="20"/>
        </w:rPr>
        <w:t>no.:</w:t>
      </w:r>
      <w:r w:rsidRPr="004A3F63">
        <w:rPr>
          <w:rFonts w:ascii="Arial" w:hAnsi="Arial" w:cs="Arial"/>
          <w:b/>
          <w:sz w:val="20"/>
          <w:u w:val="single"/>
        </w:rPr>
        <w:t xml:space="preserve"> </w:t>
      </w:r>
      <w:r w:rsidRPr="004A3F63">
        <w:rPr>
          <w:rFonts w:ascii="Arial" w:hAnsi="Arial" w:cs="Arial"/>
          <w:b/>
          <w:sz w:val="20"/>
          <w:u w:val="single"/>
        </w:rPr>
        <w:tab/>
      </w:r>
      <w:r w:rsidRPr="004A3F63">
        <w:rPr>
          <w:rFonts w:ascii="Arial" w:hAnsi="Arial" w:cs="Arial"/>
          <w:b/>
          <w:sz w:val="20"/>
        </w:rPr>
        <w:tab/>
        <w:t>Manufacture</w:t>
      </w:r>
      <w:r w:rsidRPr="004A3F63">
        <w:rPr>
          <w:rFonts w:ascii="Arial" w:hAnsi="Arial" w:cs="Arial"/>
          <w:b/>
          <w:spacing w:val="-8"/>
          <w:sz w:val="20"/>
        </w:rPr>
        <w:t xml:space="preserve"> </w:t>
      </w:r>
      <w:r w:rsidRPr="004A3F63">
        <w:rPr>
          <w:rFonts w:ascii="Arial" w:hAnsi="Arial" w:cs="Arial"/>
          <w:b/>
          <w:sz w:val="20"/>
        </w:rPr>
        <w:t>date:</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2C510669" w14:textId="77777777" w:rsidR="005D6DB7" w:rsidRPr="004A3F63" w:rsidRDefault="005D6DB7" w:rsidP="005D6DB7">
      <w:pPr>
        <w:spacing w:before="11" w:after="120" w:line="240" w:lineRule="auto"/>
        <w:ind w:left="142"/>
        <w:rPr>
          <w:rFonts w:ascii="Arial" w:hAnsi="Arial" w:cs="Arial"/>
          <w:sz w:val="11"/>
        </w:rPr>
      </w:pPr>
    </w:p>
    <w:p w14:paraId="3B6FBE5D" w14:textId="77777777" w:rsidR="005D6DB7" w:rsidRPr="004A3F63" w:rsidRDefault="005D6DB7" w:rsidP="005D6DB7">
      <w:pPr>
        <w:tabs>
          <w:tab w:val="left" w:pos="9639"/>
        </w:tabs>
        <w:spacing w:before="92" w:line="240" w:lineRule="auto"/>
        <w:ind w:left="142"/>
        <w:rPr>
          <w:rFonts w:ascii="Arial" w:hAnsi="Arial" w:cs="Arial"/>
          <w:sz w:val="20"/>
        </w:rPr>
      </w:pPr>
      <w:r w:rsidRPr="004A3F63">
        <w:rPr>
          <w:rFonts w:ascii="Arial" w:hAnsi="Arial" w:cs="Arial"/>
          <w:b/>
          <w:sz w:val="20"/>
        </w:rPr>
        <w:t>Owner’s</w:t>
      </w:r>
      <w:r w:rsidRPr="004A3F63">
        <w:rPr>
          <w:rFonts w:ascii="Arial" w:hAnsi="Arial" w:cs="Arial"/>
          <w:b/>
          <w:spacing w:val="-9"/>
          <w:sz w:val="20"/>
        </w:rPr>
        <w:t xml:space="preserve"> </w:t>
      </w:r>
      <w:r w:rsidRPr="004A3F63">
        <w:rPr>
          <w:rFonts w:ascii="Arial" w:hAnsi="Arial" w:cs="Arial"/>
          <w:b/>
          <w:sz w:val="20"/>
        </w:rPr>
        <w:t>name:</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48E6D5EB" w14:textId="77777777" w:rsidR="005D6DB7" w:rsidRPr="004A3F63" w:rsidRDefault="005D6DB7" w:rsidP="005D6DB7">
      <w:pPr>
        <w:spacing w:before="1" w:after="120" w:line="240" w:lineRule="auto"/>
        <w:ind w:left="142"/>
        <w:rPr>
          <w:rFonts w:ascii="Arial" w:hAnsi="Arial" w:cs="Arial"/>
          <w:sz w:val="12"/>
        </w:rPr>
      </w:pPr>
    </w:p>
    <w:p w14:paraId="5AA973EF" w14:textId="77777777" w:rsidR="005D6DB7" w:rsidRPr="004A3F63" w:rsidRDefault="005D6DB7" w:rsidP="005D6DB7">
      <w:pPr>
        <w:tabs>
          <w:tab w:val="left" w:pos="9639"/>
        </w:tabs>
        <w:spacing w:before="92" w:line="240" w:lineRule="auto"/>
        <w:ind w:left="142"/>
        <w:rPr>
          <w:rFonts w:ascii="Arial" w:hAnsi="Arial" w:cs="Arial"/>
          <w:sz w:val="20"/>
        </w:rPr>
      </w:pPr>
      <w:r w:rsidRPr="004A3F63">
        <w:rPr>
          <w:rFonts w:ascii="Arial" w:hAnsi="Arial" w:cs="Arial"/>
          <w:b/>
          <w:sz w:val="20"/>
        </w:rPr>
        <w:t>Address:</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31D17051" w14:textId="77777777" w:rsidR="005D6DB7" w:rsidRPr="004A3F63" w:rsidRDefault="005D6DB7" w:rsidP="005D6DB7">
      <w:pPr>
        <w:spacing w:before="11" w:after="120" w:line="240" w:lineRule="auto"/>
        <w:ind w:left="142"/>
        <w:rPr>
          <w:rFonts w:ascii="Arial" w:hAnsi="Arial" w:cs="Arial"/>
          <w:sz w:val="11"/>
        </w:rPr>
      </w:pPr>
    </w:p>
    <w:p w14:paraId="4ACE9AC2" w14:textId="77777777" w:rsidR="005D6DB7" w:rsidRPr="004A3F63" w:rsidRDefault="005D6DB7" w:rsidP="005D6DB7">
      <w:pPr>
        <w:tabs>
          <w:tab w:val="left" w:pos="9639"/>
        </w:tabs>
        <w:spacing w:before="92" w:line="240" w:lineRule="auto"/>
        <w:ind w:left="142"/>
        <w:rPr>
          <w:rFonts w:ascii="Arial" w:hAnsi="Arial" w:cs="Arial"/>
          <w:sz w:val="20"/>
        </w:rPr>
      </w:pPr>
      <w:r w:rsidRPr="004A3F63">
        <w:rPr>
          <w:rFonts w:ascii="Arial" w:hAnsi="Arial" w:cs="Arial"/>
          <w:b/>
          <w:sz w:val="20"/>
        </w:rPr>
        <w:t>Inspection</w:t>
      </w:r>
      <w:r w:rsidRPr="004A3F63">
        <w:rPr>
          <w:rFonts w:ascii="Arial" w:hAnsi="Arial" w:cs="Arial"/>
          <w:b/>
          <w:spacing w:val="-11"/>
          <w:sz w:val="20"/>
        </w:rPr>
        <w:t xml:space="preserve"> </w:t>
      </w:r>
      <w:r w:rsidRPr="004A3F63">
        <w:rPr>
          <w:rFonts w:ascii="Arial" w:hAnsi="Arial" w:cs="Arial"/>
          <w:b/>
          <w:sz w:val="20"/>
        </w:rPr>
        <w:t>date:</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7313DB51" w14:textId="77777777" w:rsidR="005D6DB7" w:rsidRPr="004A3F63" w:rsidRDefault="005D6DB7" w:rsidP="005D6DB7">
      <w:pPr>
        <w:spacing w:before="5" w:after="120" w:line="240" w:lineRule="auto"/>
        <w:ind w:left="142"/>
        <w:rPr>
          <w:rFonts w:ascii="Arial" w:hAnsi="Arial" w:cs="Arial"/>
          <w:sz w:val="9"/>
        </w:rPr>
      </w:pPr>
    </w:p>
    <w:p w14:paraId="5BD1A045" w14:textId="77777777" w:rsidR="005D6DB7" w:rsidRPr="004A3F63" w:rsidRDefault="005D6DB7" w:rsidP="005D6DB7">
      <w:pPr>
        <w:tabs>
          <w:tab w:val="left" w:pos="9639"/>
        </w:tabs>
        <w:spacing w:before="92" w:line="240" w:lineRule="auto"/>
        <w:ind w:left="142"/>
        <w:rPr>
          <w:rFonts w:ascii="Arial" w:hAnsi="Arial" w:cs="Arial"/>
          <w:sz w:val="20"/>
        </w:rPr>
      </w:pPr>
      <w:r w:rsidRPr="004A3F63">
        <w:rPr>
          <w:rFonts w:ascii="Arial" w:hAnsi="Arial" w:cs="Arial"/>
          <w:b/>
          <w:sz w:val="20"/>
        </w:rPr>
        <w:t>Name of competent</w:t>
      </w:r>
      <w:r w:rsidRPr="004A3F63">
        <w:rPr>
          <w:rFonts w:ascii="Arial" w:hAnsi="Arial" w:cs="Arial"/>
          <w:b/>
          <w:spacing w:val="-13"/>
          <w:sz w:val="20"/>
        </w:rPr>
        <w:t xml:space="preserve"> </w:t>
      </w:r>
      <w:r w:rsidRPr="004A3F63">
        <w:rPr>
          <w:rFonts w:ascii="Arial" w:hAnsi="Arial" w:cs="Arial"/>
          <w:b/>
          <w:sz w:val="20"/>
        </w:rPr>
        <w:t>person:</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13FE5BFF" w14:textId="77777777" w:rsidR="005D6DB7" w:rsidRPr="004A3F63" w:rsidRDefault="005D6DB7" w:rsidP="005D6DB7">
      <w:pPr>
        <w:spacing w:before="2" w:after="120" w:line="240" w:lineRule="auto"/>
        <w:ind w:left="142"/>
        <w:rPr>
          <w:rFonts w:ascii="Arial" w:hAnsi="Arial" w:cs="Arial"/>
          <w:sz w:val="12"/>
        </w:rPr>
      </w:pPr>
    </w:p>
    <w:p w14:paraId="201C12D1" w14:textId="77777777" w:rsidR="005D6DB7" w:rsidRPr="004A3F63" w:rsidRDefault="005D6DB7" w:rsidP="005D6DB7">
      <w:pPr>
        <w:tabs>
          <w:tab w:val="left" w:pos="9639"/>
        </w:tabs>
        <w:spacing w:before="92" w:line="240" w:lineRule="auto"/>
        <w:ind w:left="142"/>
        <w:rPr>
          <w:rFonts w:ascii="Arial" w:hAnsi="Arial" w:cs="Arial"/>
          <w:sz w:val="20"/>
        </w:rPr>
      </w:pPr>
      <w:r w:rsidRPr="004A3F63">
        <w:rPr>
          <w:rFonts w:ascii="Arial" w:hAnsi="Arial" w:cs="Arial"/>
          <w:b/>
          <w:sz w:val="20"/>
        </w:rPr>
        <w:t>Address of competent</w:t>
      </w:r>
      <w:r w:rsidRPr="004A3F63">
        <w:rPr>
          <w:rFonts w:ascii="Arial" w:hAnsi="Arial" w:cs="Arial"/>
          <w:b/>
          <w:spacing w:val="-15"/>
          <w:sz w:val="20"/>
        </w:rPr>
        <w:t xml:space="preserve"> </w:t>
      </w:r>
      <w:r w:rsidRPr="004A3F63">
        <w:rPr>
          <w:rFonts w:ascii="Arial" w:hAnsi="Arial" w:cs="Arial"/>
          <w:b/>
          <w:sz w:val="20"/>
        </w:rPr>
        <w:t>person:</w:t>
      </w:r>
      <w:r w:rsidRPr="004A3F63">
        <w:rPr>
          <w:rFonts w:ascii="Arial" w:hAnsi="Arial" w:cs="Arial"/>
          <w:b/>
          <w:spacing w:val="-1"/>
          <w:sz w:val="20"/>
        </w:rPr>
        <w:t xml:space="preserve"> </w:t>
      </w:r>
      <w:r w:rsidRPr="004A3F63">
        <w:rPr>
          <w:rFonts w:ascii="Arial" w:hAnsi="Arial" w:cs="Arial"/>
          <w:sz w:val="20"/>
          <w:u w:val="single"/>
        </w:rPr>
        <w:t xml:space="preserve"> </w:t>
      </w:r>
      <w:r w:rsidRPr="004A3F63">
        <w:rPr>
          <w:rFonts w:ascii="Arial" w:hAnsi="Arial" w:cs="Arial"/>
          <w:sz w:val="20"/>
          <w:u w:val="single"/>
        </w:rPr>
        <w:tab/>
      </w:r>
    </w:p>
    <w:p w14:paraId="700A92D8" w14:textId="77777777" w:rsidR="005D6DB7" w:rsidRPr="004A3F63" w:rsidRDefault="005D6DB7" w:rsidP="005D6DB7">
      <w:pPr>
        <w:spacing w:after="120" w:line="240" w:lineRule="auto"/>
        <w:ind w:left="142"/>
        <w:rPr>
          <w:rFonts w:ascii="Arial" w:hAnsi="Arial" w:cs="Arial"/>
          <w:sz w:val="12"/>
        </w:rPr>
      </w:pPr>
    </w:p>
    <w:p w14:paraId="60B06E24" w14:textId="77777777" w:rsidR="005D6DB7" w:rsidRPr="004A3F63" w:rsidRDefault="005D6DB7" w:rsidP="005D6DB7">
      <w:pPr>
        <w:tabs>
          <w:tab w:val="left" w:pos="9639"/>
        </w:tabs>
        <w:spacing w:before="92" w:line="240" w:lineRule="auto"/>
        <w:ind w:left="142"/>
        <w:rPr>
          <w:rFonts w:ascii="Arial" w:hAnsi="Arial" w:cs="Arial"/>
          <w:sz w:val="20"/>
        </w:rPr>
      </w:pPr>
      <w:r w:rsidRPr="004A3F63">
        <w:rPr>
          <w:rFonts w:ascii="Arial" w:hAnsi="Arial" w:cs="Arial"/>
          <w:b/>
          <w:sz w:val="20"/>
        </w:rPr>
        <w:t>Telephone</w:t>
      </w:r>
      <w:r w:rsidRPr="004A3F63">
        <w:rPr>
          <w:rFonts w:ascii="Arial" w:hAnsi="Arial" w:cs="Arial"/>
          <w:b/>
          <w:spacing w:val="-11"/>
          <w:sz w:val="20"/>
        </w:rPr>
        <w:t xml:space="preserve"> </w:t>
      </w:r>
      <w:r w:rsidRPr="004A3F63">
        <w:rPr>
          <w:rFonts w:ascii="Arial" w:hAnsi="Arial" w:cs="Arial"/>
          <w:b/>
          <w:sz w:val="20"/>
        </w:rPr>
        <w:t xml:space="preserve">number: </w:t>
      </w:r>
      <w:r w:rsidRPr="004A3F63">
        <w:rPr>
          <w:rFonts w:ascii="Arial" w:hAnsi="Arial" w:cs="Arial"/>
          <w:sz w:val="20"/>
          <w:u w:val="single"/>
        </w:rPr>
        <w:t xml:space="preserve"> </w:t>
      </w:r>
      <w:r w:rsidRPr="004A3F63">
        <w:rPr>
          <w:rFonts w:ascii="Arial" w:hAnsi="Arial" w:cs="Arial"/>
          <w:sz w:val="20"/>
          <w:u w:val="single"/>
        </w:rPr>
        <w:tab/>
      </w:r>
    </w:p>
    <w:p w14:paraId="6B7E36B7" w14:textId="77777777" w:rsidR="005D6DB7" w:rsidRPr="004A3F63" w:rsidRDefault="005D6DB7" w:rsidP="005D6DB7">
      <w:pPr>
        <w:spacing w:after="120" w:line="240" w:lineRule="auto"/>
        <w:ind w:left="142"/>
        <w:rPr>
          <w:rFonts w:ascii="Arial" w:hAnsi="Arial" w:cs="Arial"/>
          <w:sz w:val="12"/>
        </w:rPr>
      </w:pPr>
    </w:p>
    <w:p w14:paraId="6405E9F0" w14:textId="77777777" w:rsidR="005D6DB7" w:rsidRPr="004A3F63" w:rsidRDefault="005D6DB7" w:rsidP="005D6DB7">
      <w:pPr>
        <w:tabs>
          <w:tab w:val="left" w:pos="9639"/>
        </w:tabs>
        <w:spacing w:before="93" w:line="240" w:lineRule="auto"/>
        <w:ind w:left="142"/>
        <w:rPr>
          <w:rFonts w:ascii="Arial" w:hAnsi="Arial" w:cs="Arial"/>
          <w:sz w:val="20"/>
        </w:rPr>
      </w:pPr>
      <w:r w:rsidRPr="004A3F63">
        <w:rPr>
          <w:rFonts w:ascii="Arial" w:hAnsi="Arial" w:cs="Arial"/>
          <w:b/>
          <w:sz w:val="20"/>
        </w:rPr>
        <w:t>Professional Engineer RPEQ</w:t>
      </w:r>
      <w:r w:rsidRPr="004A3F63">
        <w:rPr>
          <w:rFonts w:ascii="Arial" w:hAnsi="Arial" w:cs="Arial"/>
          <w:b/>
          <w:spacing w:val="-22"/>
          <w:sz w:val="20"/>
        </w:rPr>
        <w:t xml:space="preserve"> </w:t>
      </w:r>
      <w:r w:rsidRPr="004A3F63">
        <w:rPr>
          <w:rFonts w:ascii="Arial" w:hAnsi="Arial" w:cs="Arial"/>
          <w:b/>
          <w:sz w:val="20"/>
        </w:rPr>
        <w:t>number:</w:t>
      </w:r>
      <w:r w:rsidRPr="004A3F63">
        <w:rPr>
          <w:rFonts w:ascii="Arial" w:hAnsi="Arial" w:cs="Arial"/>
          <w:sz w:val="20"/>
          <w:u w:val="single"/>
        </w:rPr>
        <w:t xml:space="preserve"> </w:t>
      </w:r>
      <w:r w:rsidRPr="004A3F63">
        <w:rPr>
          <w:rFonts w:ascii="Arial" w:hAnsi="Arial" w:cs="Arial"/>
          <w:sz w:val="20"/>
          <w:u w:val="single"/>
        </w:rPr>
        <w:tab/>
      </w:r>
    </w:p>
    <w:p w14:paraId="51EC85E9" w14:textId="77777777" w:rsidR="005D6DB7" w:rsidRPr="004A3F63" w:rsidRDefault="005D6DB7" w:rsidP="005D6DB7">
      <w:pPr>
        <w:spacing w:before="11" w:after="120" w:line="240" w:lineRule="auto"/>
        <w:ind w:left="142"/>
        <w:rPr>
          <w:rFonts w:ascii="Arial" w:hAnsi="Arial" w:cs="Arial"/>
          <w:sz w:val="11"/>
        </w:rPr>
      </w:pPr>
    </w:p>
    <w:p w14:paraId="79DA20CB" w14:textId="77777777" w:rsidR="005D6DB7" w:rsidRPr="004A3F63" w:rsidRDefault="005D6DB7" w:rsidP="005D6DB7">
      <w:pPr>
        <w:spacing w:before="92" w:line="229" w:lineRule="exact"/>
        <w:ind w:left="142"/>
        <w:rPr>
          <w:rFonts w:ascii="Arial" w:hAnsi="Arial" w:cs="Arial"/>
          <w:b/>
          <w:sz w:val="20"/>
        </w:rPr>
      </w:pPr>
      <w:r w:rsidRPr="004A3F63">
        <w:rPr>
          <w:rFonts w:ascii="Arial" w:hAnsi="Arial" w:cs="Arial"/>
          <w:b/>
          <w:sz w:val="20"/>
        </w:rPr>
        <w:t>Competent person statement:</w:t>
      </w:r>
    </w:p>
    <w:p w14:paraId="40291431" w14:textId="77777777" w:rsidR="005D6DB7" w:rsidRPr="004A3F63" w:rsidRDefault="005D6DB7" w:rsidP="005D6DB7">
      <w:pPr>
        <w:tabs>
          <w:tab w:val="left" w:pos="5850"/>
        </w:tabs>
        <w:spacing w:line="240" w:lineRule="auto"/>
        <w:ind w:left="142" w:right="832"/>
        <w:jc w:val="both"/>
        <w:rPr>
          <w:rFonts w:ascii="Arial" w:hAnsi="Arial" w:cs="Arial"/>
          <w:sz w:val="20"/>
        </w:rPr>
      </w:pPr>
      <w:r w:rsidRPr="004A3F63">
        <w:rPr>
          <w:rFonts w:ascii="Arial" w:hAnsi="Arial" w:cs="Arial"/>
          <w:sz w:val="20"/>
        </w:rPr>
        <w:t>I hereby certify that the crane,</w:t>
      </w:r>
      <w:r w:rsidRPr="004A3F63">
        <w:rPr>
          <w:rFonts w:ascii="Arial" w:hAnsi="Arial" w:cs="Arial"/>
          <w:spacing w:val="-3"/>
          <w:sz w:val="20"/>
        </w:rPr>
        <w:t xml:space="preserve"> </w:t>
      </w:r>
      <w:r w:rsidRPr="004A3F63">
        <w:rPr>
          <w:rFonts w:ascii="Arial" w:hAnsi="Arial" w:cs="Arial"/>
          <w:sz w:val="20"/>
        </w:rPr>
        <w:t>serial</w:t>
      </w:r>
      <w:r w:rsidRPr="004A3F63">
        <w:rPr>
          <w:rFonts w:ascii="Arial" w:hAnsi="Arial" w:cs="Arial"/>
          <w:spacing w:val="40"/>
          <w:sz w:val="20"/>
        </w:rPr>
        <w:t xml:space="preserve"> </w:t>
      </w:r>
      <w:r w:rsidRPr="004A3F63">
        <w:rPr>
          <w:rFonts w:ascii="Arial" w:hAnsi="Arial" w:cs="Arial"/>
          <w:sz w:val="20"/>
        </w:rPr>
        <w:t>number:</w:t>
      </w:r>
      <w:r w:rsidRPr="004A3F63">
        <w:rPr>
          <w:rFonts w:ascii="Arial" w:hAnsi="Arial" w:cs="Arial"/>
          <w:sz w:val="20"/>
          <w:u w:val="single"/>
        </w:rPr>
        <w:t xml:space="preserve"> </w:t>
      </w:r>
      <w:r w:rsidRPr="004A3F63">
        <w:rPr>
          <w:rFonts w:ascii="Arial" w:hAnsi="Arial" w:cs="Arial"/>
          <w:sz w:val="20"/>
          <w:u w:val="single"/>
        </w:rPr>
        <w:tab/>
      </w:r>
      <w:r w:rsidRPr="004A3F63">
        <w:rPr>
          <w:rFonts w:ascii="Arial" w:hAnsi="Arial" w:cs="Arial"/>
          <w:sz w:val="20"/>
        </w:rPr>
        <w:t>, has received its major safety inspection in accordance with the instructions of the crane designer and manufacturer, and is safe to use. This inspection includes mechanical, structural and electrical items of the</w:t>
      </w:r>
      <w:r w:rsidRPr="004A3F63">
        <w:rPr>
          <w:rFonts w:ascii="Arial" w:hAnsi="Arial" w:cs="Arial"/>
          <w:spacing w:val="-13"/>
          <w:sz w:val="20"/>
        </w:rPr>
        <w:t xml:space="preserve"> </w:t>
      </w:r>
      <w:r w:rsidRPr="004A3F63">
        <w:rPr>
          <w:rFonts w:ascii="Arial" w:hAnsi="Arial" w:cs="Arial"/>
          <w:sz w:val="20"/>
        </w:rPr>
        <w:t>crane.</w:t>
      </w:r>
    </w:p>
    <w:p w14:paraId="02F86CCD" w14:textId="77777777" w:rsidR="005D6DB7" w:rsidRPr="004A3F63" w:rsidRDefault="005D6DB7" w:rsidP="005D6DB7">
      <w:pPr>
        <w:spacing w:after="120" w:line="240" w:lineRule="auto"/>
        <w:ind w:left="142"/>
        <w:rPr>
          <w:rFonts w:ascii="Arial" w:hAnsi="Arial" w:cs="Arial"/>
          <w:sz w:val="12"/>
        </w:rPr>
      </w:pPr>
    </w:p>
    <w:p w14:paraId="0F72B584" w14:textId="77777777" w:rsidR="005D6DB7" w:rsidRPr="004A3F63" w:rsidRDefault="005D6DB7" w:rsidP="005D6DB7">
      <w:pPr>
        <w:tabs>
          <w:tab w:val="left" w:pos="3418"/>
          <w:tab w:val="left" w:pos="5617"/>
          <w:tab w:val="left" w:pos="6298"/>
          <w:tab w:val="left" w:pos="7018"/>
          <w:tab w:val="left" w:pos="9639"/>
        </w:tabs>
        <w:spacing w:before="92" w:line="240" w:lineRule="auto"/>
        <w:ind w:left="142"/>
        <w:rPr>
          <w:rFonts w:ascii="Arial" w:hAnsi="Arial" w:cs="Arial"/>
          <w:sz w:val="20"/>
        </w:rPr>
      </w:pPr>
      <w:r w:rsidRPr="004A3F63">
        <w:rPr>
          <w:rFonts w:ascii="Arial" w:hAnsi="Arial" w:cs="Arial"/>
          <w:b/>
          <w:sz w:val="20"/>
        </w:rPr>
        <w:t>Competent</w:t>
      </w:r>
      <w:r w:rsidRPr="004A3F63">
        <w:rPr>
          <w:rFonts w:ascii="Arial" w:hAnsi="Arial" w:cs="Arial"/>
          <w:b/>
          <w:spacing w:val="-4"/>
          <w:sz w:val="20"/>
        </w:rPr>
        <w:t xml:space="preserve"> </w:t>
      </w:r>
      <w:r w:rsidRPr="004A3F63">
        <w:rPr>
          <w:rFonts w:ascii="Arial" w:hAnsi="Arial" w:cs="Arial"/>
          <w:b/>
          <w:sz w:val="20"/>
        </w:rPr>
        <w:t>person</w:t>
      </w:r>
      <w:r w:rsidRPr="004A3F63">
        <w:rPr>
          <w:rFonts w:ascii="Arial" w:hAnsi="Arial" w:cs="Arial"/>
          <w:b/>
          <w:spacing w:val="-4"/>
          <w:sz w:val="20"/>
        </w:rPr>
        <w:t xml:space="preserve"> </w:t>
      </w:r>
      <w:r w:rsidRPr="004A3F63">
        <w:rPr>
          <w:rFonts w:ascii="Arial" w:hAnsi="Arial" w:cs="Arial"/>
          <w:b/>
          <w:sz w:val="20"/>
        </w:rPr>
        <w:t>signature:</w:t>
      </w:r>
      <w:r w:rsidRPr="004A3F63">
        <w:rPr>
          <w:rFonts w:ascii="Arial" w:hAnsi="Arial" w:cs="Arial"/>
          <w:b/>
          <w:sz w:val="20"/>
        </w:rPr>
        <w:tab/>
      </w:r>
      <w:r w:rsidRPr="004A3F63">
        <w:rPr>
          <w:rFonts w:ascii="Arial" w:hAnsi="Arial" w:cs="Arial"/>
          <w:b/>
          <w:sz w:val="20"/>
          <w:u w:val="single"/>
        </w:rPr>
        <w:t xml:space="preserve"> </w:t>
      </w:r>
      <w:r w:rsidRPr="004A3F63">
        <w:rPr>
          <w:rFonts w:ascii="Arial" w:hAnsi="Arial" w:cs="Arial"/>
          <w:b/>
          <w:sz w:val="20"/>
          <w:u w:val="single"/>
        </w:rPr>
        <w:tab/>
      </w:r>
      <w:r w:rsidRPr="004A3F63">
        <w:rPr>
          <w:rFonts w:ascii="Arial" w:hAnsi="Arial" w:cs="Arial"/>
          <w:b/>
          <w:sz w:val="20"/>
        </w:rPr>
        <w:tab/>
        <w:t>Date:</w:t>
      </w:r>
      <w:r w:rsidRPr="004A3F63">
        <w:rPr>
          <w:rFonts w:ascii="Arial" w:hAnsi="Arial" w:cs="Arial"/>
          <w:b/>
          <w:sz w:val="20"/>
        </w:rPr>
        <w:tab/>
      </w:r>
      <w:r w:rsidRPr="004A3F63">
        <w:rPr>
          <w:rFonts w:ascii="Arial" w:hAnsi="Arial" w:cs="Arial"/>
          <w:sz w:val="20"/>
          <w:u w:val="single"/>
        </w:rPr>
        <w:t xml:space="preserve"> </w:t>
      </w:r>
      <w:r w:rsidRPr="004A3F63">
        <w:rPr>
          <w:rFonts w:ascii="Arial" w:hAnsi="Arial" w:cs="Arial"/>
          <w:sz w:val="20"/>
          <w:u w:val="single"/>
        </w:rPr>
        <w:tab/>
      </w:r>
    </w:p>
    <w:p w14:paraId="3EAA2F8B" w14:textId="77777777" w:rsidR="005D6DB7" w:rsidRPr="004A3F63" w:rsidRDefault="005D6DB7" w:rsidP="005D6DB7">
      <w:pPr>
        <w:spacing w:after="120" w:line="240" w:lineRule="auto"/>
        <w:ind w:left="142"/>
        <w:rPr>
          <w:rFonts w:ascii="Arial" w:hAnsi="Arial" w:cs="Arial"/>
          <w:sz w:val="12"/>
        </w:rPr>
      </w:pPr>
    </w:p>
    <w:p w14:paraId="21EEC6E2" w14:textId="77777777" w:rsidR="005D6DB7" w:rsidRPr="004A3F63" w:rsidRDefault="005D6DB7" w:rsidP="005D6DB7">
      <w:pPr>
        <w:tabs>
          <w:tab w:val="left" w:pos="9639"/>
        </w:tabs>
        <w:spacing w:before="92" w:line="240" w:lineRule="auto"/>
        <w:ind w:left="142"/>
        <w:rPr>
          <w:rFonts w:ascii="Arial" w:hAnsi="Arial" w:cs="Arial"/>
          <w:sz w:val="20"/>
        </w:rPr>
      </w:pPr>
      <w:r w:rsidRPr="004A3F63">
        <w:rPr>
          <w:rFonts w:ascii="Arial" w:hAnsi="Arial" w:cs="Arial"/>
          <w:b/>
          <w:sz w:val="20"/>
        </w:rPr>
        <w:t>Comments:</w:t>
      </w:r>
      <w:r w:rsidRPr="004A3F63">
        <w:rPr>
          <w:rFonts w:ascii="Arial" w:hAnsi="Arial" w:cs="Arial"/>
          <w:sz w:val="20"/>
          <w:u w:val="single"/>
        </w:rPr>
        <w:t xml:space="preserve"> </w:t>
      </w:r>
      <w:r w:rsidRPr="004A3F63">
        <w:rPr>
          <w:rFonts w:ascii="Arial" w:hAnsi="Arial" w:cs="Arial"/>
          <w:sz w:val="20"/>
          <w:u w:val="single"/>
        </w:rPr>
        <w:tab/>
      </w:r>
    </w:p>
    <w:p w14:paraId="60508858" w14:textId="77777777" w:rsidR="005D6DB7" w:rsidRPr="004A3F63" w:rsidRDefault="005D6DB7" w:rsidP="005D6DB7">
      <w:pPr>
        <w:spacing w:before="5" w:after="120" w:line="240" w:lineRule="auto"/>
        <w:rPr>
          <w:rFonts w:ascii="Arial" w:hAnsi="Arial" w:cs="Arial"/>
          <w:sz w:val="18"/>
        </w:rPr>
      </w:pPr>
    </w:p>
    <w:p w14:paraId="18F7D339" w14:textId="77777777" w:rsidR="009266DD" w:rsidRPr="004A3F63" w:rsidRDefault="009266DD" w:rsidP="009266DD">
      <w:pPr>
        <w:spacing w:before="0" w:after="160" w:line="259" w:lineRule="auto"/>
        <w:rPr>
          <w:rFonts w:ascii="Arial" w:hAnsi="Arial" w:cs="Arial"/>
        </w:rPr>
      </w:pPr>
    </w:p>
    <w:sectPr w:rsidR="009266DD" w:rsidRPr="004A3F63" w:rsidSect="00F1308A">
      <w:headerReference w:type="even" r:id="rId61"/>
      <w:headerReference w:type="default" r:id="rId62"/>
      <w:headerReference w:type="first" r:id="rId63"/>
      <w:pgSz w:w="11907" w:h="16840" w:code="9"/>
      <w:pgMar w:top="1134"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CDE2E" w14:textId="77777777" w:rsidR="00E62158" w:rsidRDefault="00E62158">
      <w:pPr>
        <w:spacing w:before="0" w:after="0"/>
      </w:pPr>
      <w:r>
        <w:separator/>
      </w:r>
    </w:p>
    <w:p w14:paraId="689444EE" w14:textId="77777777" w:rsidR="00E62158" w:rsidRDefault="00E62158"/>
  </w:endnote>
  <w:endnote w:type="continuationSeparator" w:id="0">
    <w:p w14:paraId="7EB40AB8" w14:textId="77777777" w:rsidR="00E62158" w:rsidRDefault="00E62158">
      <w:pPr>
        <w:spacing w:before="0" w:after="0"/>
      </w:pPr>
      <w:r>
        <w:continuationSeparator/>
      </w:r>
    </w:p>
    <w:p w14:paraId="5C0C24C9" w14:textId="77777777" w:rsidR="00E62158" w:rsidRDefault="00E621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1149" w14:textId="77777777" w:rsidR="003471A7" w:rsidRDefault="00BD71A5" w:rsidP="00AF1096">
    <w:pPr>
      <w:pStyle w:val="Footer"/>
      <w:spacing w:after="100" w:afterAutospacing="1"/>
      <w:ind w:left="0" w:right="0"/>
      <w:rPr>
        <w:b/>
      </w:rPr>
    </w:pPr>
    <w:bookmarkStart w:id="1" w:name="_Hlk104971554"/>
    <w:bookmarkStart w:id="2" w:name="_Hlk104971555"/>
    <w:bookmarkStart w:id="3" w:name="_Hlk104971556"/>
    <w:bookmarkStart w:id="4" w:name="_Hlk104971557"/>
    <w:r w:rsidRPr="00D7408E">
      <w:rPr>
        <w:noProof/>
      </w:rPr>
      <w:drawing>
        <wp:anchor distT="0" distB="0" distL="114300" distR="114300" simplePos="0" relativeHeight="251657216" behindDoc="1" locked="0" layoutInCell="1" allowOverlap="1" wp14:anchorId="3BFB8088" wp14:editId="0266DD3E">
          <wp:simplePos x="0" y="0"/>
          <wp:positionH relativeFrom="margin">
            <wp:posOffset>-302544</wp:posOffset>
          </wp:positionH>
          <wp:positionV relativeFrom="paragraph">
            <wp:posOffset>77349</wp:posOffset>
          </wp:positionV>
          <wp:extent cx="6883200" cy="252000"/>
          <wp:effectExtent l="0" t="0" r="0" b="0"/>
          <wp:wrapNone/>
          <wp:docPr id="1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3A7783">
      <w:rPr>
        <w:noProof/>
      </w:rPr>
      <w:t>Work Safety and  Industrial Relations</w:t>
    </w:r>
    <w:r w:rsidR="00D7408E" w:rsidRPr="00D7408E">
      <w:rPr>
        <w:noProof/>
      </w:rPr>
      <w:tab/>
    </w:r>
    <w:r w:rsidR="00D7408E" w:rsidRPr="00D7408E">
      <w:rPr>
        <w:noProof/>
      </w:rPr>
      <w:tab/>
    </w:r>
    <w:r w:rsidR="00D7408E" w:rsidRPr="00D7408E">
      <w:rPr>
        <w:noProof/>
      </w:rPr>
      <w:tab/>
    </w:r>
    <w:r w:rsidR="00A754DE">
      <w:rPr>
        <w:noProof/>
      </w:rPr>
      <w:fldChar w:fldCharType="begin"/>
    </w:r>
    <w:r w:rsidR="00A754DE">
      <w:rPr>
        <w:noProof/>
      </w:rPr>
      <w:instrText xml:space="preserve"> PAGE   \* MERGEFORMAT </w:instrText>
    </w:r>
    <w:r w:rsidR="00A754DE">
      <w:rPr>
        <w:noProof/>
      </w:rPr>
      <w:fldChar w:fldCharType="separate"/>
    </w:r>
    <w:r w:rsidR="00A754DE">
      <w:rPr>
        <w:noProof/>
      </w:rPr>
      <w:t>1</w:t>
    </w:r>
    <w:r w:rsidR="00A754DE">
      <w:rPr>
        <w:noProof/>
      </w:rPr>
      <w:fldChar w:fldCharType="end"/>
    </w:r>
    <w:r w:rsidR="00D7408E" w:rsidRPr="00D7408E">
      <w:rPr>
        <w:noProof/>
      </w:rPr>
      <w:tab/>
    </w:r>
    <w:r w:rsidR="00D7408E" w:rsidRPr="00D7408E">
      <w:rPr>
        <w:noProof/>
      </w:rPr>
      <w:tab/>
    </w:r>
    <w:r w:rsidR="00D7408E" w:rsidRPr="00D7408E">
      <w:rPr>
        <w:noProof/>
      </w:rPr>
      <w:tab/>
    </w:r>
    <w:r w:rsidR="00D7408E" w:rsidRPr="00D7408E">
      <w:rPr>
        <w:noProof/>
      </w:rPr>
      <w:tab/>
    </w:r>
    <w:bookmarkEnd w:id="1"/>
    <w:bookmarkEnd w:id="2"/>
    <w:bookmarkEnd w:id="3"/>
    <w:bookmarkEnd w:id="4"/>
    <w:r w:rsidR="003A7783">
      <w:rPr>
        <w:noProof/>
      </w:rPr>
      <w:t xml:space="preserve">Tower </w:t>
    </w:r>
    <w:r w:rsidR="003A7783">
      <w:rPr>
        <w:b/>
      </w:rPr>
      <w:t>Crane COP</w:t>
    </w:r>
  </w:p>
  <w:p w14:paraId="2192E800" w14:textId="04D9E3CF" w:rsidR="003471A7" w:rsidRPr="00D82E0C" w:rsidRDefault="00D82E0C" w:rsidP="00D82E0C">
    <w:pPr>
      <w:tabs>
        <w:tab w:val="left" w:pos="851"/>
      </w:tabs>
      <w:spacing w:before="120" w:after="0" w:line="240" w:lineRule="auto"/>
      <w:jc w:val="center"/>
      <w:rPr>
        <w:rFonts w:ascii="Arial" w:hAnsi="Arial" w:cs="Arial"/>
        <w:sz w:val="14"/>
        <w:szCs w:val="10"/>
      </w:rPr>
    </w:pPr>
    <w:r w:rsidRPr="00D82E0C">
      <w:rPr>
        <w:rFonts w:ascii="Arial" w:hAnsi="Arial" w:cs="Arial"/>
        <w:sz w:val="14"/>
        <w:szCs w:val="10"/>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0747" w14:textId="50847719" w:rsidR="00BD71A5" w:rsidRPr="00D82E0C" w:rsidRDefault="00D82E0C" w:rsidP="00D82E0C">
    <w:pPr>
      <w:spacing w:before="120" w:after="0" w:line="240" w:lineRule="auto"/>
      <w:jc w:val="center"/>
      <w:rPr>
        <w:rFonts w:ascii="Arial" w:hAnsi="Arial" w:cs="Arial"/>
        <w:sz w:val="14"/>
        <w:szCs w:val="10"/>
      </w:rPr>
    </w:pPr>
    <w:r w:rsidRPr="00D82E0C">
      <w:rPr>
        <w:rFonts w:ascii="Arial" w:hAnsi="Arial" w:cs="Arial"/>
        <w:sz w:val="14"/>
        <w:szCs w:val="1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EA5A" w14:textId="77777777" w:rsidR="00E62158" w:rsidRDefault="00E62158" w:rsidP="001723F7">
      <w:pPr>
        <w:spacing w:before="0" w:after="0"/>
      </w:pPr>
      <w:r>
        <w:separator/>
      </w:r>
    </w:p>
  </w:footnote>
  <w:footnote w:type="continuationSeparator" w:id="0">
    <w:p w14:paraId="56587192" w14:textId="77777777" w:rsidR="00E62158" w:rsidRDefault="00E62158">
      <w:pPr>
        <w:spacing w:before="0" w:after="0"/>
      </w:pPr>
      <w:r>
        <w:continuationSeparator/>
      </w:r>
    </w:p>
    <w:p w14:paraId="1A09CB8D" w14:textId="77777777" w:rsidR="00E62158" w:rsidRDefault="00E621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941B" w14:textId="77777777" w:rsidR="00D82E0C" w:rsidRDefault="00D82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F5B0" w14:textId="6B70C9D7" w:rsidR="00D7408E" w:rsidRDefault="00D7408E" w:rsidP="00D7408E">
    <w:pPr>
      <w:pStyle w:val="bullet1"/>
      <w:numPr>
        <w:ilvl w:val="0"/>
        <w:numId w:val="0"/>
      </w:numPr>
      <w:ind w:left="357" w:hanging="35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A4E2" w14:textId="77777777" w:rsidR="00D82E0C" w:rsidRDefault="00D82E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B13D" w14:textId="4A9E8CF2" w:rsidR="00F93A1A" w:rsidRDefault="00F93A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B583" w14:textId="77777777" w:rsidR="00F93A1A" w:rsidRDefault="00F93A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7D2E" w14:textId="77777777" w:rsidR="00F93A1A" w:rsidRDefault="00F93A1A">
    <w:pPr>
      <w:pStyle w:val="Header"/>
    </w:pPr>
  </w:p>
  <w:p w14:paraId="2C243530" w14:textId="77777777" w:rsidR="00F93A1A" w:rsidRDefault="00F93A1A">
    <w:pPr>
      <w:pStyle w:val="Header"/>
    </w:pPr>
  </w:p>
  <w:p w14:paraId="0419465C" w14:textId="77777777" w:rsidR="00F93A1A" w:rsidRDefault="00F93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07076AF"/>
    <w:multiLevelType w:val="hybridMultilevel"/>
    <w:tmpl w:val="F68E6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34456"/>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 w15:restartNumberingAfterBreak="0">
    <w:nsid w:val="021E6FDC"/>
    <w:multiLevelType w:val="multilevel"/>
    <w:tmpl w:val="7E2CFFC8"/>
    <w:lvl w:ilvl="0">
      <w:start w:val="5"/>
      <w:numFmt w:val="decimal"/>
      <w:lvlText w:val="%1"/>
      <w:lvlJc w:val="left"/>
      <w:pPr>
        <w:ind w:left="1018" w:hanging="481"/>
      </w:pPr>
      <w:rPr>
        <w:rFonts w:hint="default"/>
      </w:rPr>
    </w:lvl>
    <w:lvl w:ilvl="1">
      <w:start w:val="3"/>
      <w:numFmt w:val="decimal"/>
      <w:lvlText w:val="%1.%2"/>
      <w:lvlJc w:val="left"/>
      <w:pPr>
        <w:ind w:left="1474" w:hanging="481"/>
      </w:pPr>
      <w:rPr>
        <w:rFonts w:ascii="Arial" w:eastAsia="Times New Roman" w:hAnsi="Arial" w:cs="Arial" w:hint="default"/>
        <w:b/>
        <w:bCs/>
        <w:i w:val="0"/>
        <w:spacing w:val="-1"/>
        <w:w w:val="100"/>
        <w:sz w:val="30"/>
        <w:szCs w:val="30"/>
      </w:rPr>
    </w:lvl>
    <w:lvl w:ilvl="2">
      <w:start w:val="1"/>
      <w:numFmt w:val="decimal"/>
      <w:lvlText w:val="%1.%2.%3"/>
      <w:lvlJc w:val="left"/>
      <w:pPr>
        <w:ind w:left="4883" w:hanging="630"/>
      </w:pPr>
      <w:rPr>
        <w:rFonts w:ascii="Arial" w:eastAsia="Times New Roman" w:hAnsi="Arial" w:cs="Arial" w:hint="default"/>
        <w:b/>
        <w:bCs/>
        <w:i w:val="0"/>
        <w:w w:val="99"/>
        <w:sz w:val="24"/>
        <w:szCs w:val="24"/>
      </w:rPr>
    </w:lvl>
    <w:lvl w:ilvl="3">
      <w:numFmt w:val="bullet"/>
      <w:lvlText w:val=""/>
      <w:lvlJc w:val="left"/>
      <w:pPr>
        <w:ind w:left="1258" w:hanging="360"/>
      </w:pPr>
      <w:rPr>
        <w:rFonts w:ascii="Symbol" w:eastAsia="Symbol" w:hAnsi="Symbol" w:cs="Symbol" w:hint="default"/>
        <w:w w:val="100"/>
        <w:sz w:val="24"/>
        <w:szCs w:val="24"/>
      </w:rPr>
    </w:lvl>
    <w:lvl w:ilvl="4">
      <w:numFmt w:val="bullet"/>
      <w:lvlText w:val="•"/>
      <w:lvlJc w:val="left"/>
      <w:pPr>
        <w:ind w:left="3556" w:hanging="360"/>
      </w:pPr>
      <w:rPr>
        <w:rFonts w:hint="default"/>
      </w:rPr>
    </w:lvl>
    <w:lvl w:ilvl="5">
      <w:numFmt w:val="bullet"/>
      <w:lvlText w:val="•"/>
      <w:lvlJc w:val="left"/>
      <w:pPr>
        <w:ind w:left="4704" w:hanging="360"/>
      </w:pPr>
      <w:rPr>
        <w:rFonts w:hint="default"/>
      </w:rPr>
    </w:lvl>
    <w:lvl w:ilvl="6">
      <w:numFmt w:val="bullet"/>
      <w:lvlText w:val="•"/>
      <w:lvlJc w:val="left"/>
      <w:pPr>
        <w:ind w:left="5852" w:hanging="360"/>
      </w:pPr>
      <w:rPr>
        <w:rFonts w:hint="default"/>
      </w:rPr>
    </w:lvl>
    <w:lvl w:ilvl="7">
      <w:numFmt w:val="bullet"/>
      <w:lvlText w:val="•"/>
      <w:lvlJc w:val="left"/>
      <w:pPr>
        <w:ind w:left="7000" w:hanging="360"/>
      </w:pPr>
      <w:rPr>
        <w:rFonts w:hint="default"/>
      </w:rPr>
    </w:lvl>
    <w:lvl w:ilvl="8">
      <w:numFmt w:val="bullet"/>
      <w:lvlText w:val="•"/>
      <w:lvlJc w:val="left"/>
      <w:pPr>
        <w:ind w:left="8148" w:hanging="360"/>
      </w:pPr>
      <w:rPr>
        <w:rFonts w:hint="default"/>
      </w:rPr>
    </w:lvl>
  </w:abstractNum>
  <w:abstractNum w:abstractNumId="4" w15:restartNumberingAfterBreak="0">
    <w:nsid w:val="023675DB"/>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 w15:restartNumberingAfterBreak="0">
    <w:nsid w:val="03BA30D8"/>
    <w:multiLevelType w:val="hybridMultilevel"/>
    <w:tmpl w:val="5D78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096F71"/>
    <w:multiLevelType w:val="hybridMultilevel"/>
    <w:tmpl w:val="147C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030558"/>
    <w:multiLevelType w:val="multilevel"/>
    <w:tmpl w:val="B002DC7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05C34720"/>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9" w15:restartNumberingAfterBreak="0">
    <w:nsid w:val="07FB4750"/>
    <w:multiLevelType w:val="hybridMultilevel"/>
    <w:tmpl w:val="30D26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A26C3C"/>
    <w:multiLevelType w:val="hybridMultilevel"/>
    <w:tmpl w:val="58F62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4D7D56"/>
    <w:multiLevelType w:val="hybridMultilevel"/>
    <w:tmpl w:val="4CE43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E42584"/>
    <w:multiLevelType w:val="hybridMultilevel"/>
    <w:tmpl w:val="C7767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D946EF"/>
    <w:multiLevelType w:val="hybridMultilevel"/>
    <w:tmpl w:val="E880F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071D96"/>
    <w:multiLevelType w:val="multilevel"/>
    <w:tmpl w:val="FE688822"/>
    <w:lvl w:ilvl="0">
      <w:start w:val="1"/>
      <w:numFmt w:val="bullet"/>
      <w:lvlText w:val=""/>
      <w:lvlJc w:val="left"/>
      <w:pPr>
        <w:tabs>
          <w:tab w:val="num" w:pos="283"/>
        </w:tabs>
        <w:ind w:left="566" w:hanging="283"/>
      </w:pPr>
      <w:rPr>
        <w:rFonts w:ascii="Symbol" w:hAnsi="Symbol" w:hint="default"/>
        <w:color w:val="auto"/>
      </w:rPr>
    </w:lvl>
    <w:lvl w:ilvl="1">
      <w:start w:val="1"/>
      <w:numFmt w:val="bullet"/>
      <w:lvlText w:val=""/>
      <w:lvlJc w:val="left"/>
      <w:pPr>
        <w:tabs>
          <w:tab w:val="num" w:pos="283"/>
        </w:tabs>
        <w:ind w:left="566" w:hanging="283"/>
      </w:pPr>
      <w:rPr>
        <w:rFonts w:ascii="Symbol" w:hAnsi="Symbol" w:hint="default"/>
        <w:color w:val="auto"/>
      </w:rPr>
    </w:lvl>
    <w:lvl w:ilvl="2">
      <w:start w:val="1"/>
      <w:numFmt w:val="bullet"/>
      <w:lvlText w:val="–"/>
      <w:lvlJc w:val="left"/>
      <w:pPr>
        <w:ind w:left="623" w:hanging="340"/>
      </w:pPr>
      <w:rPr>
        <w:rFonts w:ascii="Arial" w:hAnsi="Arial" w:hint="default"/>
        <w:color w:val="44546A" w:themeColor="text2"/>
      </w:rPr>
    </w:lvl>
    <w:lvl w:ilvl="3">
      <w:start w:val="1"/>
      <w:numFmt w:val="bullet"/>
      <w:lvlText w:val="»"/>
      <w:lvlJc w:val="left"/>
      <w:pPr>
        <w:ind w:left="793" w:hanging="510"/>
      </w:pPr>
      <w:rPr>
        <w:rFonts w:ascii="Arial" w:hAnsi="Arial" w:hint="default"/>
        <w:color w:val="44546A" w:themeColor="text2"/>
      </w:rPr>
    </w:lvl>
    <w:lvl w:ilvl="4">
      <w:start w:val="1"/>
      <w:numFmt w:val="lowerLetter"/>
      <w:lvlText w:val="(%5)"/>
      <w:lvlJc w:val="left"/>
      <w:pPr>
        <w:ind w:left="849" w:hanging="170"/>
      </w:pPr>
      <w:rPr>
        <w:rFonts w:hint="default"/>
      </w:rPr>
    </w:lvl>
    <w:lvl w:ilvl="5">
      <w:start w:val="1"/>
      <w:numFmt w:val="lowerRoman"/>
      <w:lvlText w:val="(%6)"/>
      <w:lvlJc w:val="left"/>
      <w:pPr>
        <w:ind w:left="1019" w:hanging="170"/>
      </w:pPr>
      <w:rPr>
        <w:rFonts w:hint="default"/>
      </w:rPr>
    </w:lvl>
    <w:lvl w:ilvl="6">
      <w:start w:val="1"/>
      <w:numFmt w:val="decimal"/>
      <w:lvlText w:val="%7."/>
      <w:lvlJc w:val="left"/>
      <w:pPr>
        <w:ind w:left="1189" w:hanging="170"/>
      </w:pPr>
      <w:rPr>
        <w:rFonts w:hint="default"/>
      </w:rPr>
    </w:lvl>
    <w:lvl w:ilvl="7">
      <w:start w:val="1"/>
      <w:numFmt w:val="lowerLetter"/>
      <w:lvlText w:val="%8."/>
      <w:lvlJc w:val="left"/>
      <w:pPr>
        <w:ind w:left="1359" w:hanging="170"/>
      </w:pPr>
      <w:rPr>
        <w:rFonts w:hint="default"/>
      </w:rPr>
    </w:lvl>
    <w:lvl w:ilvl="8">
      <w:start w:val="1"/>
      <w:numFmt w:val="lowerRoman"/>
      <w:lvlText w:val="%9."/>
      <w:lvlJc w:val="left"/>
      <w:pPr>
        <w:ind w:left="1529" w:hanging="170"/>
      </w:pPr>
      <w:rPr>
        <w:rFonts w:hint="default"/>
      </w:rPr>
    </w:lvl>
  </w:abstractNum>
  <w:abstractNum w:abstractNumId="15" w15:restartNumberingAfterBreak="0">
    <w:nsid w:val="0E4D449A"/>
    <w:multiLevelType w:val="multilevel"/>
    <w:tmpl w:val="298E7E1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6" w15:restartNumberingAfterBreak="0">
    <w:nsid w:val="0F380374"/>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7"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0FDB05D5"/>
    <w:multiLevelType w:val="hybridMultilevel"/>
    <w:tmpl w:val="F10E6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0136D2C"/>
    <w:multiLevelType w:val="hybridMultilevel"/>
    <w:tmpl w:val="141E0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0B5D0A"/>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21" w15:restartNumberingAfterBreak="0">
    <w:nsid w:val="122E15E2"/>
    <w:multiLevelType w:val="hybridMultilevel"/>
    <w:tmpl w:val="543AAEC6"/>
    <w:lvl w:ilvl="0" w:tplc="0C090001">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2B55B60"/>
    <w:multiLevelType w:val="hybridMultilevel"/>
    <w:tmpl w:val="93DA7D6A"/>
    <w:lvl w:ilvl="0" w:tplc="0C09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13526506"/>
    <w:multiLevelType w:val="hybridMultilevel"/>
    <w:tmpl w:val="B9243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3C767DA"/>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25" w15:restartNumberingAfterBreak="0">
    <w:nsid w:val="13F71A95"/>
    <w:multiLevelType w:val="multilevel"/>
    <w:tmpl w:val="19EE3FCE"/>
    <w:lvl w:ilvl="0">
      <w:start w:val="2"/>
      <w:numFmt w:val="decimal"/>
      <w:lvlText w:val="%1"/>
      <w:lvlJc w:val="left"/>
      <w:pPr>
        <w:ind w:left="420" w:hanging="4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140E1114"/>
    <w:multiLevelType w:val="multilevel"/>
    <w:tmpl w:val="36769B66"/>
    <w:lvl w:ilvl="0">
      <w:start w:val="10"/>
      <w:numFmt w:val="decimal"/>
      <w:lvlText w:val="%1"/>
      <w:lvlJc w:val="left"/>
      <w:pPr>
        <w:ind w:left="1178" w:hanging="641"/>
      </w:pPr>
      <w:rPr>
        <w:rFonts w:hint="default"/>
      </w:rPr>
    </w:lvl>
    <w:lvl w:ilvl="1">
      <w:start w:val="8"/>
      <w:numFmt w:val="decimal"/>
      <w:lvlText w:val="%1.%2"/>
      <w:lvlJc w:val="left"/>
      <w:pPr>
        <w:ind w:left="641" w:hanging="641"/>
      </w:pPr>
      <w:rPr>
        <w:rFonts w:ascii="Arial" w:eastAsia="Times New Roman" w:hAnsi="Arial" w:cs="Arial" w:hint="default"/>
        <w:b/>
        <w:bCs/>
        <w:i w:val="0"/>
        <w:spacing w:val="-1"/>
        <w:w w:val="100"/>
        <w:sz w:val="30"/>
        <w:szCs w:val="30"/>
      </w:rPr>
    </w:lvl>
    <w:lvl w:ilvl="2">
      <w:numFmt w:val="bullet"/>
      <w:lvlText w:val=""/>
      <w:lvlJc w:val="left"/>
      <w:pPr>
        <w:ind w:left="1978" w:hanging="360"/>
      </w:pPr>
      <w:rPr>
        <w:rFonts w:ascii="Symbol" w:eastAsia="Symbol" w:hAnsi="Symbol" w:cs="Symbol" w:hint="default"/>
        <w:w w:val="100"/>
        <w:sz w:val="24"/>
        <w:szCs w:val="24"/>
      </w:rPr>
    </w:lvl>
    <w:lvl w:ilvl="3">
      <w:numFmt w:val="bullet"/>
      <w:lvlText w:val="•"/>
      <w:lvlJc w:val="left"/>
      <w:pPr>
        <w:ind w:left="3860" w:hanging="360"/>
      </w:pPr>
      <w:rPr>
        <w:rFonts w:hint="default"/>
      </w:rPr>
    </w:lvl>
    <w:lvl w:ilvl="4">
      <w:numFmt w:val="bullet"/>
      <w:lvlText w:val="•"/>
      <w:lvlJc w:val="left"/>
      <w:pPr>
        <w:ind w:left="4801" w:hanging="360"/>
      </w:pPr>
      <w:rPr>
        <w:rFonts w:hint="default"/>
      </w:rPr>
    </w:lvl>
    <w:lvl w:ilvl="5">
      <w:numFmt w:val="bullet"/>
      <w:lvlText w:val="•"/>
      <w:lvlJc w:val="left"/>
      <w:pPr>
        <w:ind w:left="5741" w:hanging="360"/>
      </w:pPr>
      <w:rPr>
        <w:rFonts w:hint="default"/>
      </w:rPr>
    </w:lvl>
    <w:lvl w:ilvl="6">
      <w:numFmt w:val="bullet"/>
      <w:lvlText w:val="•"/>
      <w:lvlJc w:val="left"/>
      <w:pPr>
        <w:ind w:left="6682" w:hanging="360"/>
      </w:pPr>
      <w:rPr>
        <w:rFonts w:hint="default"/>
      </w:rPr>
    </w:lvl>
    <w:lvl w:ilvl="7">
      <w:numFmt w:val="bullet"/>
      <w:lvlText w:val="•"/>
      <w:lvlJc w:val="left"/>
      <w:pPr>
        <w:ind w:left="7622" w:hanging="360"/>
      </w:pPr>
      <w:rPr>
        <w:rFonts w:hint="default"/>
      </w:rPr>
    </w:lvl>
    <w:lvl w:ilvl="8">
      <w:numFmt w:val="bullet"/>
      <w:lvlText w:val="•"/>
      <w:lvlJc w:val="left"/>
      <w:pPr>
        <w:ind w:left="8563" w:hanging="360"/>
      </w:pPr>
      <w:rPr>
        <w:rFonts w:hint="default"/>
      </w:rPr>
    </w:lvl>
  </w:abstractNum>
  <w:abstractNum w:abstractNumId="27" w15:restartNumberingAfterBreak="0">
    <w:nsid w:val="15D417B6"/>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28" w15:restartNumberingAfterBreak="0">
    <w:nsid w:val="16EF041D"/>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9" w15:restartNumberingAfterBreak="0">
    <w:nsid w:val="17111C50"/>
    <w:multiLevelType w:val="hybridMultilevel"/>
    <w:tmpl w:val="CCDC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9685533"/>
    <w:multiLevelType w:val="multilevel"/>
    <w:tmpl w:val="8736C4A6"/>
    <w:lvl w:ilvl="0">
      <w:start w:val="3"/>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1AAE46ED"/>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2" w15:restartNumberingAfterBreak="0">
    <w:nsid w:val="1B990039"/>
    <w:multiLevelType w:val="multilevel"/>
    <w:tmpl w:val="5F2C75C6"/>
    <w:lvl w:ilvl="0">
      <w:numFmt w:val="bullet"/>
      <w:lvlText w:val="-"/>
      <w:lvlJc w:val="left"/>
      <w:pPr>
        <w:ind w:left="717" w:hanging="360"/>
      </w:pPr>
      <w:rPr>
        <w:rFonts w:ascii="Times New Roman" w:eastAsia="Times New Roman" w:hAnsi="Times New Roman" w:cs="Times New Roman"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3"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D8F2954"/>
    <w:multiLevelType w:val="multilevel"/>
    <w:tmpl w:val="A67EBF46"/>
    <w:lvl w:ilvl="0">
      <w:start w:val="1"/>
      <w:numFmt w:val="lowerLetter"/>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1DEE58A9"/>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18A74B3"/>
    <w:multiLevelType w:val="multilevel"/>
    <w:tmpl w:val="9D02C4BE"/>
    <w:lvl w:ilvl="0">
      <w:numFmt w:val="bullet"/>
      <w:lvlText w:val="•"/>
      <w:lvlJc w:val="left"/>
      <w:pPr>
        <w:ind w:left="720" w:hanging="360"/>
      </w:pPr>
      <w:rPr>
        <w:rFonts w:hint="default"/>
        <w:spacing w:val="-20"/>
        <w:w w:val="100"/>
        <w:sz w:val="24"/>
        <w:szCs w:val="24"/>
      </w:rPr>
    </w:lvl>
    <w:lvl w:ilvl="1">
      <w:start w:val="1"/>
      <w:numFmt w:val="bullet"/>
      <w:lvlText w:val="o"/>
      <w:lvlJc w:val="left"/>
      <w:pPr>
        <w:ind w:left="1227" w:hanging="357"/>
      </w:pPr>
      <w:rPr>
        <w:rFonts w:ascii="Courier New" w:hAnsi="Courier New" w:hint="default"/>
      </w:rPr>
    </w:lvl>
    <w:lvl w:ilvl="2">
      <w:start w:val="1"/>
      <w:numFmt w:val="bullet"/>
      <w:lvlText w:val=""/>
      <w:lvlJc w:val="left"/>
      <w:pPr>
        <w:ind w:left="1737" w:hanging="357"/>
      </w:pPr>
      <w:rPr>
        <w:rFonts w:ascii="Wingdings" w:hAnsi="Wingdings" w:hint="default"/>
      </w:rPr>
    </w:lvl>
    <w:lvl w:ilvl="3">
      <w:start w:val="1"/>
      <w:numFmt w:val="bullet"/>
      <w:lvlText w:val=""/>
      <w:lvlJc w:val="left"/>
      <w:pPr>
        <w:ind w:left="2247" w:hanging="357"/>
      </w:pPr>
      <w:rPr>
        <w:rFonts w:ascii="Symbol" w:hAnsi="Symbol" w:hint="default"/>
      </w:rPr>
    </w:lvl>
    <w:lvl w:ilvl="4">
      <w:start w:val="1"/>
      <w:numFmt w:val="bullet"/>
      <w:lvlText w:val="o"/>
      <w:lvlJc w:val="left"/>
      <w:pPr>
        <w:ind w:left="2757" w:hanging="357"/>
      </w:pPr>
      <w:rPr>
        <w:rFonts w:ascii="Courier New" w:hAnsi="Courier New" w:cs="Courier New" w:hint="default"/>
      </w:rPr>
    </w:lvl>
    <w:lvl w:ilvl="5">
      <w:start w:val="1"/>
      <w:numFmt w:val="bullet"/>
      <w:lvlText w:val=""/>
      <w:lvlJc w:val="left"/>
      <w:pPr>
        <w:ind w:left="3267" w:hanging="357"/>
      </w:pPr>
      <w:rPr>
        <w:rFonts w:ascii="Wingdings" w:hAnsi="Wingdings" w:hint="default"/>
      </w:rPr>
    </w:lvl>
    <w:lvl w:ilvl="6">
      <w:start w:val="1"/>
      <w:numFmt w:val="bullet"/>
      <w:lvlText w:val=""/>
      <w:lvlJc w:val="left"/>
      <w:pPr>
        <w:ind w:left="3777" w:hanging="357"/>
      </w:pPr>
      <w:rPr>
        <w:rFonts w:ascii="Symbol" w:hAnsi="Symbol" w:hint="default"/>
      </w:rPr>
    </w:lvl>
    <w:lvl w:ilvl="7">
      <w:start w:val="1"/>
      <w:numFmt w:val="bullet"/>
      <w:lvlText w:val="o"/>
      <w:lvlJc w:val="left"/>
      <w:pPr>
        <w:ind w:left="4287" w:hanging="357"/>
      </w:pPr>
      <w:rPr>
        <w:rFonts w:ascii="Courier New" w:hAnsi="Courier New" w:cs="Courier New" w:hint="default"/>
      </w:rPr>
    </w:lvl>
    <w:lvl w:ilvl="8">
      <w:start w:val="1"/>
      <w:numFmt w:val="bullet"/>
      <w:lvlText w:val=""/>
      <w:lvlJc w:val="left"/>
      <w:pPr>
        <w:ind w:left="4797" w:hanging="357"/>
      </w:pPr>
      <w:rPr>
        <w:rFonts w:ascii="Wingdings" w:hAnsi="Wingdings" w:hint="default"/>
      </w:rPr>
    </w:lvl>
  </w:abstractNum>
  <w:abstractNum w:abstractNumId="38" w15:restartNumberingAfterBreak="0">
    <w:nsid w:val="21F97704"/>
    <w:multiLevelType w:val="hybridMultilevel"/>
    <w:tmpl w:val="50DC6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232C0C59"/>
    <w:multiLevelType w:val="hybridMultilevel"/>
    <w:tmpl w:val="C7907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4F503DB"/>
    <w:multiLevelType w:val="hybridMultilevel"/>
    <w:tmpl w:val="24728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55E40DD"/>
    <w:multiLevelType w:val="multilevel"/>
    <w:tmpl w:val="3ABA7880"/>
    <w:lvl w:ilvl="0">
      <w:start w:val="10"/>
      <w:numFmt w:val="decimal"/>
      <w:lvlText w:val="%1"/>
      <w:lvlJc w:val="left"/>
      <w:pPr>
        <w:ind w:left="588" w:hanging="588"/>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3" w15:restartNumberingAfterBreak="0">
    <w:nsid w:val="25630F72"/>
    <w:multiLevelType w:val="hybridMultilevel"/>
    <w:tmpl w:val="9636058C"/>
    <w:lvl w:ilvl="0" w:tplc="0C090019">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61521B2"/>
    <w:multiLevelType w:val="hybridMultilevel"/>
    <w:tmpl w:val="CDF01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71510F8"/>
    <w:multiLevelType w:val="hybridMultilevel"/>
    <w:tmpl w:val="452E7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7E24CF9"/>
    <w:multiLevelType w:val="hybridMultilevel"/>
    <w:tmpl w:val="3EF4A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9" w15:restartNumberingAfterBreak="0">
    <w:nsid w:val="28A02FFC"/>
    <w:multiLevelType w:val="hybridMultilevel"/>
    <w:tmpl w:val="48AC610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0" w15:restartNumberingAfterBreak="0">
    <w:nsid w:val="2A372B65"/>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51" w15:restartNumberingAfterBreak="0">
    <w:nsid w:val="2CA14E10"/>
    <w:multiLevelType w:val="hybridMultilevel"/>
    <w:tmpl w:val="DDCC7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CCD66F0"/>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3" w15:restartNumberingAfterBreak="0">
    <w:nsid w:val="2CD828A7"/>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54" w15:restartNumberingAfterBreak="0">
    <w:nsid w:val="2CEA5251"/>
    <w:multiLevelType w:val="hybridMultilevel"/>
    <w:tmpl w:val="66727FAA"/>
    <w:lvl w:ilvl="0" w:tplc="0C090019">
      <w:start w:val="1"/>
      <w:numFmt w:val="lowerLetter"/>
      <w:lvlText w:val="%1."/>
      <w:lvlJc w:val="left"/>
      <w:pPr>
        <w:ind w:left="1004" w:hanging="360"/>
      </w:pPr>
      <w:rPr>
        <w:rFonts w:hint="default"/>
        <w:sz w:val="24"/>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5" w15:restartNumberingAfterBreak="0">
    <w:nsid w:val="2F057FB6"/>
    <w:multiLevelType w:val="hybridMultilevel"/>
    <w:tmpl w:val="60029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1413B60"/>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8" w15:restartNumberingAfterBreak="0">
    <w:nsid w:val="32C15B83"/>
    <w:multiLevelType w:val="hybridMultilevel"/>
    <w:tmpl w:val="1088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F613F1"/>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0" w15:restartNumberingAfterBreak="0">
    <w:nsid w:val="343A4187"/>
    <w:multiLevelType w:val="hybridMultilevel"/>
    <w:tmpl w:val="2006D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5D6117E"/>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62" w15:restartNumberingAfterBreak="0">
    <w:nsid w:val="36047CC9"/>
    <w:multiLevelType w:val="hybridMultilevel"/>
    <w:tmpl w:val="0CE85FB2"/>
    <w:lvl w:ilvl="0" w:tplc="8B329A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61D2B05"/>
    <w:multiLevelType w:val="hybridMultilevel"/>
    <w:tmpl w:val="45D4372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38D1747E"/>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66" w15:restartNumberingAfterBreak="0">
    <w:nsid w:val="3A200D57"/>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67" w15:restartNumberingAfterBreak="0">
    <w:nsid w:val="3A6565A2"/>
    <w:multiLevelType w:val="hybridMultilevel"/>
    <w:tmpl w:val="9CA6F8FE"/>
    <w:lvl w:ilvl="0" w:tplc="0C090019">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AC678E8"/>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9" w15:restartNumberingAfterBreak="0">
    <w:nsid w:val="3BE3435C"/>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0" w15:restartNumberingAfterBreak="0">
    <w:nsid w:val="3C9F7248"/>
    <w:multiLevelType w:val="multilevel"/>
    <w:tmpl w:val="22A6C710"/>
    <w:lvl w:ilvl="0">
      <w:start w:val="7"/>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1" w15:restartNumberingAfterBreak="0">
    <w:nsid w:val="3E7C68A0"/>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72" w15:restartNumberingAfterBreak="0">
    <w:nsid w:val="3EA73CD3"/>
    <w:multiLevelType w:val="hybridMultilevel"/>
    <w:tmpl w:val="6254B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00E1F79"/>
    <w:multiLevelType w:val="hybridMultilevel"/>
    <w:tmpl w:val="2D627096"/>
    <w:lvl w:ilvl="0" w:tplc="87C899BC">
      <w:numFmt w:val="bullet"/>
      <w:lvlText w:val=""/>
      <w:lvlJc w:val="left"/>
      <w:pPr>
        <w:ind w:left="829" w:hanging="360"/>
      </w:pPr>
      <w:rPr>
        <w:rFonts w:ascii="Symbol" w:eastAsia="Symbol" w:hAnsi="Symbol" w:cs="Symbol" w:hint="default"/>
        <w:w w:val="100"/>
        <w:sz w:val="20"/>
        <w:szCs w:val="20"/>
      </w:rPr>
    </w:lvl>
    <w:lvl w:ilvl="1" w:tplc="696A8624">
      <w:numFmt w:val="bullet"/>
      <w:lvlText w:val="•"/>
      <w:lvlJc w:val="left"/>
      <w:pPr>
        <w:ind w:left="1133" w:hanging="360"/>
      </w:pPr>
      <w:rPr>
        <w:rFonts w:hint="default"/>
      </w:rPr>
    </w:lvl>
    <w:lvl w:ilvl="2" w:tplc="A3BE2DDC">
      <w:numFmt w:val="bullet"/>
      <w:lvlText w:val="•"/>
      <w:lvlJc w:val="left"/>
      <w:pPr>
        <w:ind w:left="1447" w:hanging="360"/>
      </w:pPr>
      <w:rPr>
        <w:rFonts w:hint="default"/>
      </w:rPr>
    </w:lvl>
    <w:lvl w:ilvl="3" w:tplc="A4AA98C8">
      <w:numFmt w:val="bullet"/>
      <w:lvlText w:val="•"/>
      <w:lvlJc w:val="left"/>
      <w:pPr>
        <w:ind w:left="1761" w:hanging="360"/>
      </w:pPr>
      <w:rPr>
        <w:rFonts w:hint="default"/>
      </w:rPr>
    </w:lvl>
    <w:lvl w:ilvl="4" w:tplc="BF129CBC">
      <w:numFmt w:val="bullet"/>
      <w:lvlText w:val="•"/>
      <w:lvlJc w:val="left"/>
      <w:pPr>
        <w:ind w:left="2075" w:hanging="360"/>
      </w:pPr>
      <w:rPr>
        <w:rFonts w:hint="default"/>
      </w:rPr>
    </w:lvl>
    <w:lvl w:ilvl="5" w:tplc="48E4E62E">
      <w:numFmt w:val="bullet"/>
      <w:lvlText w:val="•"/>
      <w:lvlJc w:val="left"/>
      <w:pPr>
        <w:ind w:left="2389" w:hanging="360"/>
      </w:pPr>
      <w:rPr>
        <w:rFonts w:hint="default"/>
      </w:rPr>
    </w:lvl>
    <w:lvl w:ilvl="6" w:tplc="116474EC">
      <w:numFmt w:val="bullet"/>
      <w:lvlText w:val="•"/>
      <w:lvlJc w:val="left"/>
      <w:pPr>
        <w:ind w:left="2703" w:hanging="360"/>
      </w:pPr>
      <w:rPr>
        <w:rFonts w:hint="default"/>
      </w:rPr>
    </w:lvl>
    <w:lvl w:ilvl="7" w:tplc="0AD02C90">
      <w:numFmt w:val="bullet"/>
      <w:lvlText w:val="•"/>
      <w:lvlJc w:val="left"/>
      <w:pPr>
        <w:ind w:left="3017" w:hanging="360"/>
      </w:pPr>
      <w:rPr>
        <w:rFonts w:hint="default"/>
      </w:rPr>
    </w:lvl>
    <w:lvl w:ilvl="8" w:tplc="EE6A1EA4">
      <w:numFmt w:val="bullet"/>
      <w:lvlText w:val="•"/>
      <w:lvlJc w:val="left"/>
      <w:pPr>
        <w:ind w:left="3331" w:hanging="360"/>
      </w:pPr>
      <w:rPr>
        <w:rFonts w:hint="default"/>
      </w:rPr>
    </w:lvl>
  </w:abstractNum>
  <w:abstractNum w:abstractNumId="74" w15:restartNumberingAfterBreak="0">
    <w:nsid w:val="408852E4"/>
    <w:multiLevelType w:val="hybridMultilevel"/>
    <w:tmpl w:val="62666D5C"/>
    <w:lvl w:ilvl="0" w:tplc="BD3C33EE">
      <w:numFmt w:val="bullet"/>
      <w:lvlText w:val=""/>
      <w:lvlJc w:val="left"/>
      <w:pPr>
        <w:ind w:left="1187" w:hanging="360"/>
      </w:pPr>
      <w:rPr>
        <w:rFonts w:ascii="Symbol" w:eastAsia="Symbol" w:hAnsi="Symbol" w:cs="Symbol" w:hint="default"/>
        <w:w w:val="100"/>
        <w:sz w:val="20"/>
        <w:szCs w:val="20"/>
      </w:rPr>
    </w:lvl>
    <w:lvl w:ilvl="1" w:tplc="8A50AAF2">
      <w:numFmt w:val="bullet"/>
      <w:lvlText w:val="•"/>
      <w:lvlJc w:val="left"/>
      <w:pPr>
        <w:ind w:left="1512" w:hanging="360"/>
      </w:pPr>
      <w:rPr>
        <w:rFonts w:hint="default"/>
      </w:rPr>
    </w:lvl>
    <w:lvl w:ilvl="2" w:tplc="ABB4B1F8">
      <w:numFmt w:val="bullet"/>
      <w:lvlText w:val="•"/>
      <w:lvlJc w:val="left"/>
      <w:pPr>
        <w:ind w:left="1845" w:hanging="360"/>
      </w:pPr>
      <w:rPr>
        <w:rFonts w:hint="default"/>
      </w:rPr>
    </w:lvl>
    <w:lvl w:ilvl="3" w:tplc="109EE596">
      <w:numFmt w:val="bullet"/>
      <w:lvlText w:val="•"/>
      <w:lvlJc w:val="left"/>
      <w:pPr>
        <w:ind w:left="2178" w:hanging="360"/>
      </w:pPr>
      <w:rPr>
        <w:rFonts w:hint="default"/>
      </w:rPr>
    </w:lvl>
    <w:lvl w:ilvl="4" w:tplc="2BFCCEFC">
      <w:numFmt w:val="bullet"/>
      <w:lvlText w:val="•"/>
      <w:lvlJc w:val="left"/>
      <w:pPr>
        <w:ind w:left="2510" w:hanging="360"/>
      </w:pPr>
      <w:rPr>
        <w:rFonts w:hint="default"/>
      </w:rPr>
    </w:lvl>
    <w:lvl w:ilvl="5" w:tplc="5316FE22">
      <w:numFmt w:val="bullet"/>
      <w:lvlText w:val="•"/>
      <w:lvlJc w:val="left"/>
      <w:pPr>
        <w:ind w:left="2843" w:hanging="360"/>
      </w:pPr>
      <w:rPr>
        <w:rFonts w:hint="default"/>
      </w:rPr>
    </w:lvl>
    <w:lvl w:ilvl="6" w:tplc="287C6BFC">
      <w:numFmt w:val="bullet"/>
      <w:lvlText w:val="•"/>
      <w:lvlJc w:val="left"/>
      <w:pPr>
        <w:ind w:left="3176" w:hanging="360"/>
      </w:pPr>
      <w:rPr>
        <w:rFonts w:hint="default"/>
      </w:rPr>
    </w:lvl>
    <w:lvl w:ilvl="7" w:tplc="26EEF494">
      <w:numFmt w:val="bullet"/>
      <w:lvlText w:val="•"/>
      <w:lvlJc w:val="left"/>
      <w:pPr>
        <w:ind w:left="3508" w:hanging="360"/>
      </w:pPr>
      <w:rPr>
        <w:rFonts w:hint="default"/>
      </w:rPr>
    </w:lvl>
    <w:lvl w:ilvl="8" w:tplc="63228D8A">
      <w:numFmt w:val="bullet"/>
      <w:lvlText w:val="•"/>
      <w:lvlJc w:val="left"/>
      <w:pPr>
        <w:ind w:left="3841" w:hanging="360"/>
      </w:pPr>
      <w:rPr>
        <w:rFonts w:hint="default"/>
      </w:rPr>
    </w:lvl>
  </w:abstractNum>
  <w:abstractNum w:abstractNumId="75" w15:restartNumberingAfterBreak="0">
    <w:nsid w:val="40F955AE"/>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76"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7" w15:restartNumberingAfterBreak="0">
    <w:nsid w:val="42AA27E3"/>
    <w:multiLevelType w:val="hybridMultilevel"/>
    <w:tmpl w:val="F30E1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4721224"/>
    <w:multiLevelType w:val="hybridMultilevel"/>
    <w:tmpl w:val="67C43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58A7BBD"/>
    <w:multiLevelType w:val="hybridMultilevel"/>
    <w:tmpl w:val="9508D6E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0" w15:restartNumberingAfterBreak="0">
    <w:nsid w:val="476A0157"/>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81" w15:restartNumberingAfterBreak="0">
    <w:nsid w:val="47CC1E07"/>
    <w:multiLevelType w:val="multilevel"/>
    <w:tmpl w:val="A67EBF46"/>
    <w:lvl w:ilvl="0">
      <w:start w:val="1"/>
      <w:numFmt w:val="lowerLetter"/>
      <w:lvlText w:val="%1."/>
      <w:lvlJc w:val="left"/>
      <w:pPr>
        <w:ind w:left="600" w:hanging="60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44546A" w:themeColor="text2"/>
      </w:rPr>
    </w:lvl>
    <w:lvl w:ilvl="3">
      <w:start w:val="1"/>
      <w:numFmt w:val="decimal"/>
      <w:lvlText w:val="%1.%2.%3.%4."/>
      <w:lvlJc w:val="left"/>
      <w:pPr>
        <w:ind w:left="1440" w:hanging="1440"/>
      </w:pPr>
      <w:rPr>
        <w:rFonts w:hint="default"/>
        <w:color w:val="44546A" w:themeColor="text2"/>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2" w15:restartNumberingAfterBreak="0">
    <w:nsid w:val="492A1B28"/>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83" w15:restartNumberingAfterBreak="0">
    <w:nsid w:val="49EA4F38"/>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84" w15:restartNumberingAfterBreak="0">
    <w:nsid w:val="4A5146C5"/>
    <w:multiLevelType w:val="multilevel"/>
    <w:tmpl w:val="3C26EF96"/>
    <w:lvl w:ilvl="0">
      <w:start w:val="7"/>
      <w:numFmt w:val="decimal"/>
      <w:lvlText w:val="%1"/>
      <w:lvlJc w:val="left"/>
      <w:pPr>
        <w:ind w:left="1019" w:hanging="481"/>
      </w:pPr>
      <w:rPr>
        <w:rFonts w:hint="default"/>
      </w:rPr>
    </w:lvl>
    <w:lvl w:ilvl="1">
      <w:start w:val="4"/>
      <w:numFmt w:val="decimal"/>
      <w:lvlText w:val="%1.%2"/>
      <w:lvlJc w:val="left"/>
      <w:pPr>
        <w:ind w:left="1019" w:hanging="481"/>
      </w:pPr>
      <w:rPr>
        <w:rFonts w:ascii="Arial" w:eastAsia="Times New Roman" w:hAnsi="Arial" w:cs="Arial" w:hint="default"/>
        <w:b/>
        <w:bCs/>
        <w:i w:val="0"/>
        <w:w w:val="100"/>
        <w:sz w:val="30"/>
        <w:szCs w:val="30"/>
      </w:rPr>
    </w:lvl>
    <w:lvl w:ilvl="2">
      <w:numFmt w:val="bullet"/>
      <w:lvlText w:val="•"/>
      <w:lvlJc w:val="left"/>
      <w:pPr>
        <w:ind w:left="2191" w:hanging="481"/>
      </w:pPr>
      <w:rPr>
        <w:rFonts w:hint="default"/>
      </w:rPr>
    </w:lvl>
    <w:lvl w:ilvl="3">
      <w:numFmt w:val="bullet"/>
      <w:lvlText w:val="•"/>
      <w:lvlJc w:val="left"/>
      <w:pPr>
        <w:ind w:left="3223" w:hanging="481"/>
      </w:pPr>
      <w:rPr>
        <w:rFonts w:hint="default"/>
      </w:rPr>
    </w:lvl>
    <w:lvl w:ilvl="4">
      <w:numFmt w:val="bullet"/>
      <w:lvlText w:val="•"/>
      <w:lvlJc w:val="left"/>
      <w:pPr>
        <w:ind w:left="4254" w:hanging="481"/>
      </w:pPr>
      <w:rPr>
        <w:rFonts w:hint="default"/>
      </w:rPr>
    </w:lvl>
    <w:lvl w:ilvl="5">
      <w:numFmt w:val="bullet"/>
      <w:lvlText w:val="•"/>
      <w:lvlJc w:val="left"/>
      <w:pPr>
        <w:ind w:left="5286" w:hanging="481"/>
      </w:pPr>
      <w:rPr>
        <w:rFonts w:hint="default"/>
      </w:rPr>
    </w:lvl>
    <w:lvl w:ilvl="6">
      <w:numFmt w:val="bullet"/>
      <w:lvlText w:val="•"/>
      <w:lvlJc w:val="left"/>
      <w:pPr>
        <w:ind w:left="6318" w:hanging="481"/>
      </w:pPr>
      <w:rPr>
        <w:rFonts w:hint="default"/>
      </w:rPr>
    </w:lvl>
    <w:lvl w:ilvl="7">
      <w:numFmt w:val="bullet"/>
      <w:lvlText w:val="•"/>
      <w:lvlJc w:val="left"/>
      <w:pPr>
        <w:ind w:left="7349" w:hanging="481"/>
      </w:pPr>
      <w:rPr>
        <w:rFonts w:hint="default"/>
      </w:rPr>
    </w:lvl>
    <w:lvl w:ilvl="8">
      <w:numFmt w:val="bullet"/>
      <w:lvlText w:val="•"/>
      <w:lvlJc w:val="left"/>
      <w:pPr>
        <w:ind w:left="8381" w:hanging="481"/>
      </w:pPr>
      <w:rPr>
        <w:rFonts w:hint="default"/>
      </w:rPr>
    </w:lvl>
  </w:abstractNum>
  <w:abstractNum w:abstractNumId="85"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B9D0B0E"/>
    <w:multiLevelType w:val="hybridMultilevel"/>
    <w:tmpl w:val="9946BB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4C592917"/>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88" w15:restartNumberingAfterBreak="0">
    <w:nsid w:val="4CDD6E1E"/>
    <w:multiLevelType w:val="hybridMultilevel"/>
    <w:tmpl w:val="A7C23432"/>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89" w15:restartNumberingAfterBreak="0">
    <w:nsid w:val="4EB71AEB"/>
    <w:multiLevelType w:val="hybridMultilevel"/>
    <w:tmpl w:val="938E53B2"/>
    <w:lvl w:ilvl="0" w:tplc="B2F26484">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0" w15:restartNumberingAfterBreak="0">
    <w:nsid w:val="4F193916"/>
    <w:multiLevelType w:val="multilevel"/>
    <w:tmpl w:val="79A41DB8"/>
    <w:lvl w:ilvl="0">
      <w:start w:val="2"/>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1" w15:restartNumberingAfterBreak="0">
    <w:nsid w:val="4FFE7993"/>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2" w15:restartNumberingAfterBreak="0">
    <w:nsid w:val="50632D3B"/>
    <w:multiLevelType w:val="hybridMultilevel"/>
    <w:tmpl w:val="F9B06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2FF5090"/>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94"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55253AD3"/>
    <w:multiLevelType w:val="multilevel"/>
    <w:tmpl w:val="C99A9654"/>
    <w:lvl w:ilvl="0">
      <w:numFmt w:val="bullet"/>
      <w:lvlText w:val="-"/>
      <w:lvlJc w:val="left"/>
      <w:pPr>
        <w:ind w:left="600" w:hanging="600"/>
      </w:pPr>
      <w:rPr>
        <w:rFonts w:ascii="Calibri" w:eastAsiaTheme="minorHAnsi" w:hAnsi="Calibri" w:cstheme="minorBidi"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6" w15:restartNumberingAfterBreak="0">
    <w:nsid w:val="55747BAE"/>
    <w:multiLevelType w:val="hybridMultilevel"/>
    <w:tmpl w:val="421A6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64A2FF1"/>
    <w:multiLevelType w:val="multilevel"/>
    <w:tmpl w:val="A0F446B6"/>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99" w15:restartNumberingAfterBreak="0">
    <w:nsid w:val="57DD0D70"/>
    <w:multiLevelType w:val="hybridMultilevel"/>
    <w:tmpl w:val="7316B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85755F0"/>
    <w:multiLevelType w:val="hybridMultilevel"/>
    <w:tmpl w:val="23C82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8BC5BD8"/>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2" w15:restartNumberingAfterBreak="0">
    <w:nsid w:val="591C45CC"/>
    <w:multiLevelType w:val="hybridMultilevel"/>
    <w:tmpl w:val="EA9AB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95E250F"/>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4" w15:restartNumberingAfterBreak="0">
    <w:nsid w:val="5A2B6E1E"/>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05"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6" w15:restartNumberingAfterBreak="0">
    <w:nsid w:val="5C2E10FC"/>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07" w15:restartNumberingAfterBreak="0">
    <w:nsid w:val="5CE218A9"/>
    <w:multiLevelType w:val="hybridMultilevel"/>
    <w:tmpl w:val="90BC1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EA52019"/>
    <w:multiLevelType w:val="hybridMultilevel"/>
    <w:tmpl w:val="82768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EA6539C"/>
    <w:multiLevelType w:val="hybridMultilevel"/>
    <w:tmpl w:val="BAA4D25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1" w15:restartNumberingAfterBreak="0">
    <w:nsid w:val="5EB51F7F"/>
    <w:multiLevelType w:val="hybridMultilevel"/>
    <w:tmpl w:val="E1503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F5344BD"/>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3" w15:restartNumberingAfterBreak="0">
    <w:nsid w:val="5F783E9C"/>
    <w:multiLevelType w:val="multilevel"/>
    <w:tmpl w:val="646036E8"/>
    <w:lvl w:ilvl="0">
      <w:start w:val="1"/>
      <w:numFmt w:val="bullet"/>
      <w:lvlText w:val="o"/>
      <w:lvlJc w:val="left"/>
      <w:pPr>
        <w:ind w:left="1440" w:hanging="360"/>
      </w:pPr>
      <w:rPr>
        <w:rFonts w:ascii="Courier New" w:hAnsi="Courier New" w:cs="Courier New" w:hint="default"/>
        <w:spacing w:val="-20"/>
        <w:w w:val="100"/>
        <w:sz w:val="24"/>
        <w:szCs w:val="24"/>
      </w:rPr>
    </w:lvl>
    <w:lvl w:ilvl="1">
      <w:start w:val="1"/>
      <w:numFmt w:val="bullet"/>
      <w:lvlText w:val="o"/>
      <w:lvlJc w:val="left"/>
      <w:pPr>
        <w:ind w:left="1947" w:hanging="357"/>
      </w:pPr>
      <w:rPr>
        <w:rFonts w:ascii="Courier New" w:hAnsi="Courier New" w:hint="default"/>
      </w:rPr>
    </w:lvl>
    <w:lvl w:ilvl="2">
      <w:start w:val="1"/>
      <w:numFmt w:val="bullet"/>
      <w:lvlText w:val=""/>
      <w:lvlJc w:val="left"/>
      <w:pPr>
        <w:ind w:left="2457" w:hanging="357"/>
      </w:pPr>
      <w:rPr>
        <w:rFonts w:ascii="Wingdings" w:hAnsi="Wingdings" w:hint="default"/>
      </w:rPr>
    </w:lvl>
    <w:lvl w:ilvl="3">
      <w:start w:val="1"/>
      <w:numFmt w:val="bullet"/>
      <w:lvlText w:val=""/>
      <w:lvlJc w:val="left"/>
      <w:pPr>
        <w:ind w:left="2967" w:hanging="357"/>
      </w:pPr>
      <w:rPr>
        <w:rFonts w:ascii="Symbol" w:hAnsi="Symbol" w:hint="default"/>
      </w:rPr>
    </w:lvl>
    <w:lvl w:ilvl="4">
      <w:start w:val="1"/>
      <w:numFmt w:val="bullet"/>
      <w:lvlText w:val="o"/>
      <w:lvlJc w:val="left"/>
      <w:pPr>
        <w:ind w:left="3477" w:hanging="357"/>
      </w:pPr>
      <w:rPr>
        <w:rFonts w:ascii="Courier New" w:hAnsi="Courier New" w:cs="Courier New" w:hint="default"/>
      </w:rPr>
    </w:lvl>
    <w:lvl w:ilvl="5">
      <w:start w:val="1"/>
      <w:numFmt w:val="bullet"/>
      <w:lvlText w:val=""/>
      <w:lvlJc w:val="left"/>
      <w:pPr>
        <w:ind w:left="3987" w:hanging="357"/>
      </w:pPr>
      <w:rPr>
        <w:rFonts w:ascii="Wingdings" w:hAnsi="Wingdings" w:hint="default"/>
      </w:rPr>
    </w:lvl>
    <w:lvl w:ilvl="6">
      <w:start w:val="1"/>
      <w:numFmt w:val="bullet"/>
      <w:lvlText w:val=""/>
      <w:lvlJc w:val="left"/>
      <w:pPr>
        <w:ind w:left="4497" w:hanging="357"/>
      </w:pPr>
      <w:rPr>
        <w:rFonts w:ascii="Symbol" w:hAnsi="Symbol" w:hint="default"/>
      </w:rPr>
    </w:lvl>
    <w:lvl w:ilvl="7">
      <w:start w:val="1"/>
      <w:numFmt w:val="bullet"/>
      <w:lvlText w:val="o"/>
      <w:lvlJc w:val="left"/>
      <w:pPr>
        <w:ind w:left="5007" w:hanging="357"/>
      </w:pPr>
      <w:rPr>
        <w:rFonts w:ascii="Courier New" w:hAnsi="Courier New" w:cs="Courier New" w:hint="default"/>
      </w:rPr>
    </w:lvl>
    <w:lvl w:ilvl="8">
      <w:start w:val="1"/>
      <w:numFmt w:val="bullet"/>
      <w:lvlText w:val=""/>
      <w:lvlJc w:val="left"/>
      <w:pPr>
        <w:ind w:left="5517" w:hanging="357"/>
      </w:pPr>
      <w:rPr>
        <w:rFonts w:ascii="Wingdings" w:hAnsi="Wingdings" w:hint="default"/>
      </w:rPr>
    </w:lvl>
  </w:abstractNum>
  <w:abstractNum w:abstractNumId="114" w15:restartNumberingAfterBreak="0">
    <w:nsid w:val="606427E4"/>
    <w:multiLevelType w:val="hybridMultilevel"/>
    <w:tmpl w:val="FA342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08879FF"/>
    <w:multiLevelType w:val="hybridMultilevel"/>
    <w:tmpl w:val="222A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0C128DB"/>
    <w:multiLevelType w:val="hybridMultilevel"/>
    <w:tmpl w:val="39422722"/>
    <w:lvl w:ilvl="0" w:tplc="9A86B3BC">
      <w:start w:val="1"/>
      <w:numFmt w:val="lowerLetter"/>
      <w:lvlText w:val="%1."/>
      <w:lvlJc w:val="left"/>
      <w:pPr>
        <w:ind w:left="720" w:hanging="360"/>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1FE0CDB"/>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18" w15:restartNumberingAfterBreak="0">
    <w:nsid w:val="633C50D7"/>
    <w:multiLevelType w:val="multilevel"/>
    <w:tmpl w:val="FA72A9E6"/>
    <w:lvl w:ilvl="0">
      <w:numFmt w:val="bullet"/>
      <w:lvlText w:val="-"/>
      <w:lvlJc w:val="left"/>
      <w:pPr>
        <w:ind w:left="717" w:hanging="360"/>
      </w:pPr>
      <w:rPr>
        <w:rFonts w:ascii="Times New Roman" w:eastAsia="Times New Roman" w:hAnsi="Times New Roman" w:cs="Times New Roman"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19" w15:restartNumberingAfterBreak="0">
    <w:nsid w:val="63A05045"/>
    <w:multiLevelType w:val="hybridMultilevel"/>
    <w:tmpl w:val="5AD40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45736E1"/>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21" w15:restartNumberingAfterBreak="0">
    <w:nsid w:val="652A549F"/>
    <w:multiLevelType w:val="hybridMultilevel"/>
    <w:tmpl w:val="1A908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5997A67"/>
    <w:multiLevelType w:val="hybridMultilevel"/>
    <w:tmpl w:val="27E03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61B6B65"/>
    <w:multiLevelType w:val="hybridMultilevel"/>
    <w:tmpl w:val="A3EE4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68B3597"/>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25" w15:restartNumberingAfterBreak="0">
    <w:nsid w:val="668C5620"/>
    <w:multiLevelType w:val="hybridMultilevel"/>
    <w:tmpl w:val="B91E3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6D54F8C"/>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27" w15:restartNumberingAfterBreak="0">
    <w:nsid w:val="674209D1"/>
    <w:multiLevelType w:val="hybridMultilevel"/>
    <w:tmpl w:val="80DE6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7DC39ED"/>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9" w15:restartNumberingAfterBreak="0">
    <w:nsid w:val="681072E9"/>
    <w:multiLevelType w:val="multilevel"/>
    <w:tmpl w:val="2D6A9782"/>
    <w:lvl w:ilvl="0">
      <w:numFmt w:val="bullet"/>
      <w:lvlText w:val="-"/>
      <w:lvlJc w:val="left"/>
      <w:pPr>
        <w:ind w:left="717" w:hanging="360"/>
      </w:pPr>
      <w:rPr>
        <w:rFonts w:ascii="Times New Roman" w:eastAsia="Times New Roman" w:hAnsi="Times New Roman" w:cs="Times New Roman"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30" w15:restartNumberingAfterBreak="0">
    <w:nsid w:val="694A7D9C"/>
    <w:multiLevelType w:val="multilevel"/>
    <w:tmpl w:val="FE688822"/>
    <w:numStyleLink w:val="BoxedBullets"/>
  </w:abstractNum>
  <w:abstractNum w:abstractNumId="131" w15:restartNumberingAfterBreak="0">
    <w:nsid w:val="69B93306"/>
    <w:multiLevelType w:val="hybridMultilevel"/>
    <w:tmpl w:val="7A827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9FD53FA"/>
    <w:multiLevelType w:val="hybridMultilevel"/>
    <w:tmpl w:val="D3D04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A936708"/>
    <w:multiLevelType w:val="hybridMultilevel"/>
    <w:tmpl w:val="C7629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B321E0D"/>
    <w:multiLevelType w:val="hybridMultilevel"/>
    <w:tmpl w:val="FA54F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C803E0C"/>
    <w:multiLevelType w:val="hybridMultilevel"/>
    <w:tmpl w:val="10387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6CEA2918"/>
    <w:multiLevelType w:val="hybridMultilevel"/>
    <w:tmpl w:val="8720607C"/>
    <w:lvl w:ilvl="0" w:tplc="0C090019">
      <w:start w:val="1"/>
      <w:numFmt w:val="bullet"/>
      <w:lvlText w:val="o"/>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7" w15:restartNumberingAfterBreak="0">
    <w:nsid w:val="6E686E09"/>
    <w:multiLevelType w:val="multilevel"/>
    <w:tmpl w:val="4AC6202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8" w15:restartNumberingAfterBreak="0">
    <w:nsid w:val="6EE640B5"/>
    <w:multiLevelType w:val="hybridMultilevel"/>
    <w:tmpl w:val="5BF8D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F5276A7"/>
    <w:multiLevelType w:val="multilevel"/>
    <w:tmpl w:val="99189FEE"/>
    <w:lvl w:ilvl="0">
      <w:numFmt w:val="bullet"/>
      <w:lvlText w:val="•"/>
      <w:lvlJc w:val="left"/>
      <w:pPr>
        <w:ind w:left="720" w:hanging="360"/>
      </w:pPr>
      <w:rPr>
        <w:rFonts w:hint="default"/>
        <w:spacing w:val="-20"/>
        <w:w w:val="100"/>
        <w:sz w:val="24"/>
        <w:szCs w:val="24"/>
      </w:rPr>
    </w:lvl>
    <w:lvl w:ilvl="1">
      <w:start w:val="1"/>
      <w:numFmt w:val="bullet"/>
      <w:lvlText w:val="o"/>
      <w:lvlJc w:val="left"/>
      <w:pPr>
        <w:ind w:left="1227" w:hanging="357"/>
      </w:pPr>
      <w:rPr>
        <w:rFonts w:ascii="Courier New" w:hAnsi="Courier New" w:hint="default"/>
      </w:rPr>
    </w:lvl>
    <w:lvl w:ilvl="2">
      <w:start w:val="1"/>
      <w:numFmt w:val="bullet"/>
      <w:lvlText w:val=""/>
      <w:lvlJc w:val="left"/>
      <w:pPr>
        <w:ind w:left="1737" w:hanging="357"/>
      </w:pPr>
      <w:rPr>
        <w:rFonts w:ascii="Wingdings" w:hAnsi="Wingdings" w:hint="default"/>
      </w:rPr>
    </w:lvl>
    <w:lvl w:ilvl="3">
      <w:start w:val="1"/>
      <w:numFmt w:val="bullet"/>
      <w:lvlText w:val=""/>
      <w:lvlJc w:val="left"/>
      <w:pPr>
        <w:ind w:left="2247" w:hanging="357"/>
      </w:pPr>
      <w:rPr>
        <w:rFonts w:ascii="Symbol" w:hAnsi="Symbol" w:hint="default"/>
      </w:rPr>
    </w:lvl>
    <w:lvl w:ilvl="4">
      <w:start w:val="1"/>
      <w:numFmt w:val="bullet"/>
      <w:lvlText w:val="o"/>
      <w:lvlJc w:val="left"/>
      <w:pPr>
        <w:ind w:left="2757" w:hanging="357"/>
      </w:pPr>
      <w:rPr>
        <w:rFonts w:ascii="Courier New" w:hAnsi="Courier New" w:cs="Courier New" w:hint="default"/>
      </w:rPr>
    </w:lvl>
    <w:lvl w:ilvl="5">
      <w:start w:val="1"/>
      <w:numFmt w:val="bullet"/>
      <w:lvlText w:val=""/>
      <w:lvlJc w:val="left"/>
      <w:pPr>
        <w:ind w:left="3267" w:hanging="357"/>
      </w:pPr>
      <w:rPr>
        <w:rFonts w:ascii="Wingdings" w:hAnsi="Wingdings" w:hint="default"/>
      </w:rPr>
    </w:lvl>
    <w:lvl w:ilvl="6">
      <w:start w:val="1"/>
      <w:numFmt w:val="bullet"/>
      <w:lvlText w:val=""/>
      <w:lvlJc w:val="left"/>
      <w:pPr>
        <w:ind w:left="3777" w:hanging="357"/>
      </w:pPr>
      <w:rPr>
        <w:rFonts w:ascii="Symbol" w:hAnsi="Symbol" w:hint="default"/>
      </w:rPr>
    </w:lvl>
    <w:lvl w:ilvl="7">
      <w:start w:val="1"/>
      <w:numFmt w:val="bullet"/>
      <w:lvlText w:val="o"/>
      <w:lvlJc w:val="left"/>
      <w:pPr>
        <w:ind w:left="4287" w:hanging="357"/>
      </w:pPr>
      <w:rPr>
        <w:rFonts w:ascii="Courier New" w:hAnsi="Courier New" w:cs="Courier New" w:hint="default"/>
      </w:rPr>
    </w:lvl>
    <w:lvl w:ilvl="8">
      <w:start w:val="1"/>
      <w:numFmt w:val="bullet"/>
      <w:lvlText w:val=""/>
      <w:lvlJc w:val="left"/>
      <w:pPr>
        <w:ind w:left="4797" w:hanging="357"/>
      </w:pPr>
      <w:rPr>
        <w:rFonts w:ascii="Wingdings" w:hAnsi="Wingdings" w:hint="default"/>
      </w:rPr>
    </w:lvl>
  </w:abstractNum>
  <w:abstractNum w:abstractNumId="140" w15:restartNumberingAfterBreak="0">
    <w:nsid w:val="6F607433"/>
    <w:multiLevelType w:val="hybridMultilevel"/>
    <w:tmpl w:val="DAEC419C"/>
    <w:lvl w:ilvl="0" w:tplc="4D784E72">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41" w15:restartNumberingAfterBreak="0">
    <w:nsid w:val="703A36A8"/>
    <w:multiLevelType w:val="hybridMultilevel"/>
    <w:tmpl w:val="288E5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2514E2D"/>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43" w15:restartNumberingAfterBreak="0">
    <w:nsid w:val="728F1CE0"/>
    <w:multiLevelType w:val="hybridMultilevel"/>
    <w:tmpl w:val="06181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3542E10"/>
    <w:multiLevelType w:val="hybridMultilevel"/>
    <w:tmpl w:val="B5AAE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45F1EC6"/>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46" w15:restartNumberingAfterBreak="0">
    <w:nsid w:val="75587A43"/>
    <w:multiLevelType w:val="hybridMultilevel"/>
    <w:tmpl w:val="3A763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5A04A26"/>
    <w:multiLevelType w:val="hybridMultilevel"/>
    <w:tmpl w:val="A17A62B4"/>
    <w:lvl w:ilvl="0" w:tplc="F050BFB6">
      <w:numFmt w:val="bullet"/>
      <w:lvlText w:val=""/>
      <w:lvlJc w:val="left"/>
      <w:pPr>
        <w:ind w:left="822" w:hanging="285"/>
      </w:pPr>
      <w:rPr>
        <w:rFonts w:ascii="Symbol" w:eastAsia="Symbol" w:hAnsi="Symbol" w:cs="Symbol" w:hint="default"/>
        <w:w w:val="100"/>
        <w:sz w:val="24"/>
        <w:szCs w:val="24"/>
      </w:rPr>
    </w:lvl>
    <w:lvl w:ilvl="1" w:tplc="43BAC002">
      <w:numFmt w:val="bullet"/>
      <w:lvlText w:val="-"/>
      <w:lvlJc w:val="left"/>
      <w:pPr>
        <w:ind w:left="1258" w:hanging="360"/>
      </w:pPr>
      <w:rPr>
        <w:rFonts w:ascii="Times New Roman" w:eastAsia="Times New Roman" w:hAnsi="Times New Roman" w:cs="Times New Roman" w:hint="default"/>
        <w:spacing w:val="-20"/>
        <w:w w:val="100"/>
        <w:sz w:val="24"/>
        <w:szCs w:val="24"/>
      </w:rPr>
    </w:lvl>
    <w:lvl w:ilvl="2" w:tplc="80D8467E">
      <w:numFmt w:val="bullet"/>
      <w:lvlText w:val="o"/>
      <w:lvlJc w:val="left"/>
      <w:pPr>
        <w:ind w:left="1502" w:hanging="284"/>
      </w:pPr>
      <w:rPr>
        <w:rFonts w:ascii="Courier New" w:eastAsia="Courier New" w:hAnsi="Courier New" w:cs="Courier New" w:hint="default"/>
        <w:w w:val="99"/>
        <w:sz w:val="24"/>
        <w:szCs w:val="24"/>
      </w:rPr>
    </w:lvl>
    <w:lvl w:ilvl="3" w:tplc="9C0ACB88">
      <w:numFmt w:val="bullet"/>
      <w:lvlText w:val="•"/>
      <w:lvlJc w:val="left"/>
      <w:pPr>
        <w:ind w:left="1500" w:hanging="284"/>
      </w:pPr>
      <w:rPr>
        <w:rFonts w:hint="default"/>
      </w:rPr>
    </w:lvl>
    <w:lvl w:ilvl="4" w:tplc="A9ACCFEE">
      <w:numFmt w:val="bullet"/>
      <w:lvlText w:val="•"/>
      <w:lvlJc w:val="left"/>
      <w:pPr>
        <w:ind w:left="2777" w:hanging="284"/>
      </w:pPr>
      <w:rPr>
        <w:rFonts w:hint="default"/>
      </w:rPr>
    </w:lvl>
    <w:lvl w:ilvl="5" w:tplc="6C96150C">
      <w:numFmt w:val="bullet"/>
      <w:lvlText w:val="•"/>
      <w:lvlJc w:val="left"/>
      <w:pPr>
        <w:ind w:left="4055" w:hanging="284"/>
      </w:pPr>
      <w:rPr>
        <w:rFonts w:hint="default"/>
      </w:rPr>
    </w:lvl>
    <w:lvl w:ilvl="6" w:tplc="EF1CA17A">
      <w:numFmt w:val="bullet"/>
      <w:lvlText w:val="•"/>
      <w:lvlJc w:val="left"/>
      <w:pPr>
        <w:ind w:left="5333" w:hanging="284"/>
      </w:pPr>
      <w:rPr>
        <w:rFonts w:hint="default"/>
      </w:rPr>
    </w:lvl>
    <w:lvl w:ilvl="7" w:tplc="5B66A99E">
      <w:numFmt w:val="bullet"/>
      <w:lvlText w:val="•"/>
      <w:lvlJc w:val="left"/>
      <w:pPr>
        <w:ind w:left="6611" w:hanging="284"/>
      </w:pPr>
      <w:rPr>
        <w:rFonts w:hint="default"/>
      </w:rPr>
    </w:lvl>
    <w:lvl w:ilvl="8" w:tplc="C682EE50">
      <w:numFmt w:val="bullet"/>
      <w:lvlText w:val="•"/>
      <w:lvlJc w:val="left"/>
      <w:pPr>
        <w:ind w:left="7888" w:hanging="284"/>
      </w:pPr>
      <w:rPr>
        <w:rFonts w:hint="default"/>
      </w:rPr>
    </w:lvl>
  </w:abstractNum>
  <w:abstractNum w:abstractNumId="148" w15:restartNumberingAfterBreak="0">
    <w:nsid w:val="77E44456"/>
    <w:multiLevelType w:val="hybridMultilevel"/>
    <w:tmpl w:val="9FCE1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838546D"/>
    <w:multiLevelType w:val="hybridMultilevel"/>
    <w:tmpl w:val="1E224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9C5548F"/>
    <w:multiLevelType w:val="hybridMultilevel"/>
    <w:tmpl w:val="6882C6CA"/>
    <w:lvl w:ilvl="0" w:tplc="0C090019">
      <w:start w:val="1"/>
      <w:numFmt w:val="lowerLetter"/>
      <w:lvlText w:val="%1."/>
      <w:lvlJc w:val="left"/>
      <w:pPr>
        <w:ind w:left="360" w:hanging="360"/>
      </w:pPr>
      <w:rPr>
        <w:rFonts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51" w15:restartNumberingAfterBreak="0">
    <w:nsid w:val="7AC34C21"/>
    <w:multiLevelType w:val="hybridMultilevel"/>
    <w:tmpl w:val="BCA0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B954438"/>
    <w:multiLevelType w:val="hybridMultilevel"/>
    <w:tmpl w:val="CB261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C4118D1"/>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54"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6" w15:restartNumberingAfterBreak="0">
    <w:nsid w:val="7DE21293"/>
    <w:multiLevelType w:val="multilevel"/>
    <w:tmpl w:val="99189FEE"/>
    <w:lvl w:ilvl="0">
      <w:numFmt w:val="bullet"/>
      <w:lvlText w:val="•"/>
      <w:lvlJc w:val="left"/>
      <w:pPr>
        <w:ind w:left="717" w:hanging="360"/>
      </w:pPr>
      <w:rPr>
        <w:rFonts w:hint="default"/>
        <w:spacing w:val="-20"/>
        <w:w w:val="100"/>
        <w:sz w:val="24"/>
        <w:szCs w:val="24"/>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57"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7"/>
  </w:num>
  <w:num w:numId="2">
    <w:abstractNumId w:val="155"/>
  </w:num>
  <w:num w:numId="3">
    <w:abstractNumId w:val="0"/>
  </w:num>
  <w:num w:numId="4">
    <w:abstractNumId w:val="105"/>
  </w:num>
  <w:num w:numId="5">
    <w:abstractNumId w:val="56"/>
  </w:num>
  <w:num w:numId="6">
    <w:abstractNumId w:val="85"/>
  </w:num>
  <w:num w:numId="7">
    <w:abstractNumId w:val="108"/>
  </w:num>
  <w:num w:numId="8">
    <w:abstractNumId w:val="97"/>
  </w:num>
  <w:num w:numId="9">
    <w:abstractNumId w:val="154"/>
  </w:num>
  <w:num w:numId="10">
    <w:abstractNumId w:val="98"/>
  </w:num>
  <w:num w:numId="11">
    <w:abstractNumId w:val="34"/>
  </w:num>
  <w:num w:numId="12">
    <w:abstractNumId w:val="39"/>
  </w:num>
  <w:num w:numId="13">
    <w:abstractNumId w:val="64"/>
  </w:num>
  <w:num w:numId="14">
    <w:abstractNumId w:val="45"/>
  </w:num>
  <w:num w:numId="15">
    <w:abstractNumId w:val="48"/>
  </w:num>
  <w:num w:numId="16">
    <w:abstractNumId w:val="17"/>
  </w:num>
  <w:num w:numId="17">
    <w:abstractNumId w:val="33"/>
  </w:num>
  <w:num w:numId="18">
    <w:abstractNumId w:val="36"/>
  </w:num>
  <w:num w:numId="19">
    <w:abstractNumId w:val="76"/>
  </w:num>
  <w:num w:numId="20">
    <w:abstractNumId w:val="94"/>
  </w:num>
  <w:num w:numId="21">
    <w:abstractNumId w:val="140"/>
  </w:num>
  <w:num w:numId="22">
    <w:abstractNumId w:val="147"/>
  </w:num>
  <w:num w:numId="23">
    <w:abstractNumId w:val="89"/>
  </w:num>
  <w:num w:numId="24">
    <w:abstractNumId w:val="3"/>
  </w:num>
  <w:num w:numId="25">
    <w:abstractNumId w:val="32"/>
  </w:num>
  <w:num w:numId="26">
    <w:abstractNumId w:val="129"/>
  </w:num>
  <w:num w:numId="27">
    <w:abstractNumId w:val="110"/>
  </w:num>
  <w:num w:numId="28">
    <w:abstractNumId w:val="84"/>
  </w:num>
  <w:num w:numId="29">
    <w:abstractNumId w:val="118"/>
  </w:num>
  <w:num w:numId="30">
    <w:abstractNumId w:val="26"/>
  </w:num>
  <w:num w:numId="31">
    <w:abstractNumId w:val="74"/>
  </w:num>
  <w:num w:numId="32">
    <w:abstractNumId w:val="73"/>
  </w:num>
  <w:num w:numId="33">
    <w:abstractNumId w:val="150"/>
  </w:num>
  <w:num w:numId="34">
    <w:abstractNumId w:val="25"/>
  </w:num>
  <w:num w:numId="35">
    <w:abstractNumId w:val="90"/>
  </w:num>
  <w:num w:numId="36">
    <w:abstractNumId w:val="30"/>
  </w:num>
  <w:num w:numId="37">
    <w:abstractNumId w:val="30"/>
    <w:lvlOverride w:ilvl="0">
      <w:startOverride w:val="3"/>
    </w:lvlOverride>
    <w:lvlOverride w:ilvl="1">
      <w:startOverride w:val="3"/>
    </w:lvlOverride>
  </w:num>
  <w:num w:numId="38">
    <w:abstractNumId w:val="70"/>
  </w:num>
  <w:num w:numId="39">
    <w:abstractNumId w:val="7"/>
  </w:num>
  <w:num w:numId="40">
    <w:abstractNumId w:val="21"/>
  </w:num>
  <w:num w:numId="41">
    <w:abstractNumId w:val="42"/>
  </w:num>
  <w:num w:numId="42">
    <w:abstractNumId w:val="46"/>
  </w:num>
  <w:num w:numId="43">
    <w:abstractNumId w:val="63"/>
  </w:num>
  <w:num w:numId="44">
    <w:abstractNumId w:val="122"/>
  </w:num>
  <w:num w:numId="45">
    <w:abstractNumId w:val="51"/>
  </w:num>
  <w:num w:numId="46">
    <w:abstractNumId w:val="10"/>
  </w:num>
  <w:num w:numId="47">
    <w:abstractNumId w:val="22"/>
  </w:num>
  <w:num w:numId="48">
    <w:abstractNumId w:val="136"/>
  </w:num>
  <w:num w:numId="49">
    <w:abstractNumId w:val="37"/>
  </w:num>
  <w:num w:numId="50">
    <w:abstractNumId w:val="14"/>
  </w:num>
  <w:num w:numId="51">
    <w:abstractNumId w:val="130"/>
  </w:num>
  <w:num w:numId="52">
    <w:abstractNumId w:val="95"/>
  </w:num>
  <w:num w:numId="53">
    <w:abstractNumId w:val="47"/>
  </w:num>
  <w:num w:numId="54">
    <w:abstractNumId w:val="135"/>
  </w:num>
  <w:num w:numId="55">
    <w:abstractNumId w:val="18"/>
  </w:num>
  <w:num w:numId="56">
    <w:abstractNumId w:val="123"/>
  </w:num>
  <w:num w:numId="57">
    <w:abstractNumId w:val="5"/>
  </w:num>
  <w:num w:numId="58">
    <w:abstractNumId w:val="113"/>
  </w:num>
  <w:num w:numId="59">
    <w:abstractNumId w:val="57"/>
  </w:num>
  <w:num w:numId="60">
    <w:abstractNumId w:val="59"/>
  </w:num>
  <w:num w:numId="61">
    <w:abstractNumId w:val="52"/>
  </w:num>
  <w:num w:numId="62">
    <w:abstractNumId w:val="69"/>
  </w:num>
  <w:num w:numId="63">
    <w:abstractNumId w:val="68"/>
  </w:num>
  <w:num w:numId="64">
    <w:abstractNumId w:val="91"/>
  </w:num>
  <w:num w:numId="65">
    <w:abstractNumId w:val="4"/>
  </w:num>
  <w:num w:numId="66">
    <w:abstractNumId w:val="112"/>
  </w:num>
  <w:num w:numId="67">
    <w:abstractNumId w:val="28"/>
  </w:num>
  <w:num w:numId="68">
    <w:abstractNumId w:val="101"/>
  </w:num>
  <w:num w:numId="69">
    <w:abstractNumId w:val="103"/>
  </w:num>
  <w:num w:numId="70">
    <w:abstractNumId w:val="128"/>
  </w:num>
  <w:num w:numId="71">
    <w:abstractNumId w:val="137"/>
  </w:num>
  <w:num w:numId="72">
    <w:abstractNumId w:val="2"/>
  </w:num>
  <w:num w:numId="73">
    <w:abstractNumId w:val="81"/>
  </w:num>
  <w:num w:numId="74">
    <w:abstractNumId w:val="88"/>
  </w:num>
  <w:num w:numId="75">
    <w:abstractNumId w:val="148"/>
  </w:num>
  <w:num w:numId="76">
    <w:abstractNumId w:val="44"/>
  </w:num>
  <w:num w:numId="77">
    <w:abstractNumId w:val="134"/>
  </w:num>
  <w:num w:numId="78">
    <w:abstractNumId w:val="119"/>
  </w:num>
  <w:num w:numId="79">
    <w:abstractNumId w:val="144"/>
  </w:num>
  <w:num w:numId="80">
    <w:abstractNumId w:val="11"/>
  </w:num>
  <w:num w:numId="81">
    <w:abstractNumId w:val="77"/>
  </w:num>
  <w:num w:numId="82">
    <w:abstractNumId w:val="29"/>
  </w:num>
  <w:num w:numId="83">
    <w:abstractNumId w:val="1"/>
  </w:num>
  <w:num w:numId="84">
    <w:abstractNumId w:val="55"/>
  </w:num>
  <w:num w:numId="85">
    <w:abstractNumId w:val="141"/>
  </w:num>
  <w:num w:numId="86">
    <w:abstractNumId w:val="149"/>
  </w:num>
  <w:num w:numId="87">
    <w:abstractNumId w:val="19"/>
  </w:num>
  <w:num w:numId="88">
    <w:abstractNumId w:val="131"/>
  </w:num>
  <w:num w:numId="89">
    <w:abstractNumId w:val="99"/>
  </w:num>
  <w:num w:numId="90">
    <w:abstractNumId w:val="60"/>
  </w:num>
  <w:num w:numId="91">
    <w:abstractNumId w:val="133"/>
  </w:num>
  <w:num w:numId="92">
    <w:abstractNumId w:val="86"/>
  </w:num>
  <w:num w:numId="93">
    <w:abstractNumId w:val="107"/>
  </w:num>
  <w:num w:numId="94">
    <w:abstractNumId w:val="151"/>
  </w:num>
  <w:num w:numId="95">
    <w:abstractNumId w:val="111"/>
  </w:num>
  <w:num w:numId="96">
    <w:abstractNumId w:val="127"/>
  </w:num>
  <w:num w:numId="97">
    <w:abstractNumId w:val="92"/>
  </w:num>
  <w:num w:numId="98">
    <w:abstractNumId w:val="132"/>
  </w:num>
  <w:num w:numId="99">
    <w:abstractNumId w:val="6"/>
  </w:num>
  <w:num w:numId="100">
    <w:abstractNumId w:val="9"/>
  </w:num>
  <w:num w:numId="101">
    <w:abstractNumId w:val="102"/>
  </w:num>
  <w:num w:numId="102">
    <w:abstractNumId w:val="58"/>
  </w:num>
  <w:num w:numId="103">
    <w:abstractNumId w:val="41"/>
  </w:num>
  <w:num w:numId="104">
    <w:abstractNumId w:val="79"/>
  </w:num>
  <w:num w:numId="105">
    <w:abstractNumId w:val="109"/>
  </w:num>
  <w:num w:numId="106">
    <w:abstractNumId w:val="72"/>
  </w:num>
  <w:num w:numId="107">
    <w:abstractNumId w:val="38"/>
  </w:num>
  <w:num w:numId="108">
    <w:abstractNumId w:val="13"/>
  </w:num>
  <w:num w:numId="109">
    <w:abstractNumId w:val="143"/>
  </w:num>
  <w:num w:numId="110">
    <w:abstractNumId w:val="23"/>
  </w:num>
  <w:num w:numId="111">
    <w:abstractNumId w:val="125"/>
  </w:num>
  <w:num w:numId="112">
    <w:abstractNumId w:val="78"/>
  </w:num>
  <w:num w:numId="113">
    <w:abstractNumId w:val="152"/>
  </w:num>
  <w:num w:numId="114">
    <w:abstractNumId w:val="114"/>
  </w:num>
  <w:num w:numId="115">
    <w:abstractNumId w:val="146"/>
  </w:num>
  <w:num w:numId="116">
    <w:abstractNumId w:val="138"/>
  </w:num>
  <w:num w:numId="117">
    <w:abstractNumId w:val="100"/>
  </w:num>
  <w:num w:numId="118">
    <w:abstractNumId w:val="121"/>
  </w:num>
  <w:num w:numId="119">
    <w:abstractNumId w:val="96"/>
  </w:num>
  <w:num w:numId="120">
    <w:abstractNumId w:val="40"/>
  </w:num>
  <w:num w:numId="121">
    <w:abstractNumId w:val="115"/>
  </w:num>
  <w:num w:numId="122">
    <w:abstractNumId w:val="12"/>
  </w:num>
  <w:num w:numId="123">
    <w:abstractNumId w:val="15"/>
  </w:num>
  <w:num w:numId="124">
    <w:abstractNumId w:val="142"/>
  </w:num>
  <w:num w:numId="125">
    <w:abstractNumId w:val="139"/>
  </w:num>
  <w:num w:numId="126">
    <w:abstractNumId w:val="120"/>
  </w:num>
  <w:num w:numId="127">
    <w:abstractNumId w:val="61"/>
  </w:num>
  <w:num w:numId="128">
    <w:abstractNumId w:val="106"/>
  </w:num>
  <w:num w:numId="129">
    <w:abstractNumId w:val="124"/>
  </w:num>
  <w:num w:numId="130">
    <w:abstractNumId w:val="65"/>
  </w:num>
  <w:num w:numId="131">
    <w:abstractNumId w:val="20"/>
  </w:num>
  <w:num w:numId="132">
    <w:abstractNumId w:val="87"/>
  </w:num>
  <w:num w:numId="133">
    <w:abstractNumId w:val="117"/>
  </w:num>
  <w:num w:numId="134">
    <w:abstractNumId w:val="104"/>
  </w:num>
  <w:num w:numId="135">
    <w:abstractNumId w:val="153"/>
  </w:num>
  <w:num w:numId="136">
    <w:abstractNumId w:val="16"/>
  </w:num>
  <w:num w:numId="137">
    <w:abstractNumId w:val="82"/>
  </w:num>
  <w:num w:numId="138">
    <w:abstractNumId w:val="156"/>
  </w:num>
  <w:num w:numId="139">
    <w:abstractNumId w:val="53"/>
  </w:num>
  <w:num w:numId="140">
    <w:abstractNumId w:val="93"/>
  </w:num>
  <w:num w:numId="141">
    <w:abstractNumId w:val="27"/>
  </w:num>
  <w:num w:numId="142">
    <w:abstractNumId w:val="24"/>
  </w:num>
  <w:num w:numId="143">
    <w:abstractNumId w:val="31"/>
  </w:num>
  <w:num w:numId="144">
    <w:abstractNumId w:val="80"/>
  </w:num>
  <w:num w:numId="145">
    <w:abstractNumId w:val="71"/>
  </w:num>
  <w:num w:numId="146">
    <w:abstractNumId w:val="35"/>
  </w:num>
  <w:num w:numId="147">
    <w:abstractNumId w:val="75"/>
  </w:num>
  <w:num w:numId="148">
    <w:abstractNumId w:val="66"/>
  </w:num>
  <w:num w:numId="149">
    <w:abstractNumId w:val="50"/>
  </w:num>
  <w:num w:numId="150">
    <w:abstractNumId w:val="8"/>
  </w:num>
  <w:num w:numId="151">
    <w:abstractNumId w:val="145"/>
  </w:num>
  <w:num w:numId="152">
    <w:abstractNumId w:val="126"/>
  </w:num>
  <w:num w:numId="153">
    <w:abstractNumId w:val="83"/>
  </w:num>
  <w:num w:numId="1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9"/>
  </w:num>
  <w:num w:numId="157">
    <w:abstractNumId w:val="54"/>
  </w:num>
  <w:num w:numId="158">
    <w:abstractNumId w:val="116"/>
  </w:num>
  <w:num w:numId="159">
    <w:abstractNumId w:val="67"/>
  </w:num>
  <w:num w:numId="160">
    <w:abstractNumId w:val="62"/>
  </w:num>
  <w:num w:numId="161">
    <w:abstractNumId w:val="4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B8B"/>
    <w:rsid w:val="00034451"/>
    <w:rsid w:val="000409CC"/>
    <w:rsid w:val="00041229"/>
    <w:rsid w:val="00042315"/>
    <w:rsid w:val="000459F7"/>
    <w:rsid w:val="00046207"/>
    <w:rsid w:val="000468A5"/>
    <w:rsid w:val="00046C7E"/>
    <w:rsid w:val="00047A2F"/>
    <w:rsid w:val="0005202D"/>
    <w:rsid w:val="00052CE2"/>
    <w:rsid w:val="0005427C"/>
    <w:rsid w:val="00055427"/>
    <w:rsid w:val="00060883"/>
    <w:rsid w:val="00061209"/>
    <w:rsid w:val="00061CB7"/>
    <w:rsid w:val="0006246E"/>
    <w:rsid w:val="00062FC3"/>
    <w:rsid w:val="00063F53"/>
    <w:rsid w:val="00067AB9"/>
    <w:rsid w:val="00067E3F"/>
    <w:rsid w:val="00067F06"/>
    <w:rsid w:val="00070C45"/>
    <w:rsid w:val="000772E8"/>
    <w:rsid w:val="00080696"/>
    <w:rsid w:val="00080A08"/>
    <w:rsid w:val="000815FE"/>
    <w:rsid w:val="00091800"/>
    <w:rsid w:val="00093948"/>
    <w:rsid w:val="000945FC"/>
    <w:rsid w:val="000977F2"/>
    <w:rsid w:val="000A1179"/>
    <w:rsid w:val="000A2753"/>
    <w:rsid w:val="000A31F3"/>
    <w:rsid w:val="000A5858"/>
    <w:rsid w:val="000A6F7E"/>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E39B0"/>
    <w:rsid w:val="000F1369"/>
    <w:rsid w:val="000F489D"/>
    <w:rsid w:val="000F53FC"/>
    <w:rsid w:val="000F7076"/>
    <w:rsid w:val="00103C68"/>
    <w:rsid w:val="0010655A"/>
    <w:rsid w:val="0011082B"/>
    <w:rsid w:val="00110B5D"/>
    <w:rsid w:val="00113337"/>
    <w:rsid w:val="00116A4B"/>
    <w:rsid w:val="00117FD9"/>
    <w:rsid w:val="001202BC"/>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628EB"/>
    <w:rsid w:val="001659C3"/>
    <w:rsid w:val="00165D31"/>
    <w:rsid w:val="001723F7"/>
    <w:rsid w:val="00182264"/>
    <w:rsid w:val="00182F29"/>
    <w:rsid w:val="00183FC6"/>
    <w:rsid w:val="00183FC8"/>
    <w:rsid w:val="00185CCE"/>
    <w:rsid w:val="00186490"/>
    <w:rsid w:val="001868B5"/>
    <w:rsid w:val="001901D9"/>
    <w:rsid w:val="0019032A"/>
    <w:rsid w:val="00190528"/>
    <w:rsid w:val="001A2725"/>
    <w:rsid w:val="001A6487"/>
    <w:rsid w:val="001A7172"/>
    <w:rsid w:val="001A7D21"/>
    <w:rsid w:val="001B5152"/>
    <w:rsid w:val="001B5B9D"/>
    <w:rsid w:val="001B6B20"/>
    <w:rsid w:val="001C7693"/>
    <w:rsid w:val="001D0003"/>
    <w:rsid w:val="001D03E6"/>
    <w:rsid w:val="001D47FB"/>
    <w:rsid w:val="001E00FC"/>
    <w:rsid w:val="001E0980"/>
    <w:rsid w:val="001E0C4D"/>
    <w:rsid w:val="001E0F16"/>
    <w:rsid w:val="001E174B"/>
    <w:rsid w:val="001E2685"/>
    <w:rsid w:val="001E6D0F"/>
    <w:rsid w:val="001F14CD"/>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2D72"/>
    <w:rsid w:val="00234103"/>
    <w:rsid w:val="002456B4"/>
    <w:rsid w:val="002519BD"/>
    <w:rsid w:val="00254EE3"/>
    <w:rsid w:val="0025564E"/>
    <w:rsid w:val="00257E4B"/>
    <w:rsid w:val="00264497"/>
    <w:rsid w:val="00272E11"/>
    <w:rsid w:val="00273FD1"/>
    <w:rsid w:val="00277AF5"/>
    <w:rsid w:val="0028052C"/>
    <w:rsid w:val="00284B1E"/>
    <w:rsid w:val="002859F8"/>
    <w:rsid w:val="0028772E"/>
    <w:rsid w:val="002901DC"/>
    <w:rsid w:val="002903A5"/>
    <w:rsid w:val="00290922"/>
    <w:rsid w:val="00291845"/>
    <w:rsid w:val="00292832"/>
    <w:rsid w:val="00294638"/>
    <w:rsid w:val="002A0931"/>
    <w:rsid w:val="002A3C2D"/>
    <w:rsid w:val="002A47C5"/>
    <w:rsid w:val="002A47F8"/>
    <w:rsid w:val="002A48D9"/>
    <w:rsid w:val="002B3A89"/>
    <w:rsid w:val="002B4201"/>
    <w:rsid w:val="002B6770"/>
    <w:rsid w:val="002C494E"/>
    <w:rsid w:val="002C4BD6"/>
    <w:rsid w:val="002D0C44"/>
    <w:rsid w:val="002D3D10"/>
    <w:rsid w:val="002D741F"/>
    <w:rsid w:val="002D7E91"/>
    <w:rsid w:val="002E15CE"/>
    <w:rsid w:val="002E54EC"/>
    <w:rsid w:val="002F14F6"/>
    <w:rsid w:val="002F3E65"/>
    <w:rsid w:val="002F4845"/>
    <w:rsid w:val="00300CCC"/>
    <w:rsid w:val="003035F1"/>
    <w:rsid w:val="0031221A"/>
    <w:rsid w:val="0031298B"/>
    <w:rsid w:val="003144A1"/>
    <w:rsid w:val="00316F6D"/>
    <w:rsid w:val="00325808"/>
    <w:rsid w:val="0032718E"/>
    <w:rsid w:val="00327C98"/>
    <w:rsid w:val="00334042"/>
    <w:rsid w:val="0033488F"/>
    <w:rsid w:val="003355AA"/>
    <w:rsid w:val="00340363"/>
    <w:rsid w:val="003418BE"/>
    <w:rsid w:val="003435A9"/>
    <w:rsid w:val="003471A7"/>
    <w:rsid w:val="00350A19"/>
    <w:rsid w:val="00350BBA"/>
    <w:rsid w:val="003512DE"/>
    <w:rsid w:val="00360481"/>
    <w:rsid w:val="003633D4"/>
    <w:rsid w:val="003677B1"/>
    <w:rsid w:val="00370197"/>
    <w:rsid w:val="00371114"/>
    <w:rsid w:val="00371DB7"/>
    <w:rsid w:val="00373693"/>
    <w:rsid w:val="00376982"/>
    <w:rsid w:val="00382CED"/>
    <w:rsid w:val="00386324"/>
    <w:rsid w:val="0039075C"/>
    <w:rsid w:val="003908E5"/>
    <w:rsid w:val="00391887"/>
    <w:rsid w:val="00396F98"/>
    <w:rsid w:val="003A12EE"/>
    <w:rsid w:val="003A148A"/>
    <w:rsid w:val="003A1497"/>
    <w:rsid w:val="003A2050"/>
    <w:rsid w:val="003A3BE9"/>
    <w:rsid w:val="003A4765"/>
    <w:rsid w:val="003A5449"/>
    <w:rsid w:val="003A5E33"/>
    <w:rsid w:val="003A74DD"/>
    <w:rsid w:val="003A7783"/>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5E33"/>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4420"/>
    <w:rsid w:val="00457A95"/>
    <w:rsid w:val="00460520"/>
    <w:rsid w:val="00462830"/>
    <w:rsid w:val="004670B2"/>
    <w:rsid w:val="0046797D"/>
    <w:rsid w:val="00470DB3"/>
    <w:rsid w:val="00473ED1"/>
    <w:rsid w:val="00474746"/>
    <w:rsid w:val="00476C67"/>
    <w:rsid w:val="004779EA"/>
    <w:rsid w:val="00477BFB"/>
    <w:rsid w:val="00480801"/>
    <w:rsid w:val="00481CB2"/>
    <w:rsid w:val="0048277F"/>
    <w:rsid w:val="0048305D"/>
    <w:rsid w:val="00483345"/>
    <w:rsid w:val="00483F8D"/>
    <w:rsid w:val="004864B0"/>
    <w:rsid w:val="00493D80"/>
    <w:rsid w:val="00494543"/>
    <w:rsid w:val="00495309"/>
    <w:rsid w:val="004958D1"/>
    <w:rsid w:val="00495C6A"/>
    <w:rsid w:val="004A003A"/>
    <w:rsid w:val="004A3F63"/>
    <w:rsid w:val="004A4DD8"/>
    <w:rsid w:val="004A5A93"/>
    <w:rsid w:val="004A6470"/>
    <w:rsid w:val="004B03AD"/>
    <w:rsid w:val="004B1D5E"/>
    <w:rsid w:val="004B44FE"/>
    <w:rsid w:val="004B7F23"/>
    <w:rsid w:val="004C59F7"/>
    <w:rsid w:val="004D749A"/>
    <w:rsid w:val="004E2B8C"/>
    <w:rsid w:val="004E3BF4"/>
    <w:rsid w:val="004E48EC"/>
    <w:rsid w:val="004E4E46"/>
    <w:rsid w:val="004E501E"/>
    <w:rsid w:val="004E5B32"/>
    <w:rsid w:val="004F3F45"/>
    <w:rsid w:val="004F65EA"/>
    <w:rsid w:val="00510DEA"/>
    <w:rsid w:val="00511720"/>
    <w:rsid w:val="00513CD6"/>
    <w:rsid w:val="00514C3A"/>
    <w:rsid w:val="00515C14"/>
    <w:rsid w:val="00517864"/>
    <w:rsid w:val="005218E6"/>
    <w:rsid w:val="00525465"/>
    <w:rsid w:val="005331E2"/>
    <w:rsid w:val="00534046"/>
    <w:rsid w:val="00534CCC"/>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6DE"/>
    <w:rsid w:val="005929CA"/>
    <w:rsid w:val="00593F35"/>
    <w:rsid w:val="005951BD"/>
    <w:rsid w:val="00595A30"/>
    <w:rsid w:val="005970FF"/>
    <w:rsid w:val="005A4883"/>
    <w:rsid w:val="005A4F2B"/>
    <w:rsid w:val="005A6F6B"/>
    <w:rsid w:val="005B1F3C"/>
    <w:rsid w:val="005B31D9"/>
    <w:rsid w:val="005B6770"/>
    <w:rsid w:val="005B6FCE"/>
    <w:rsid w:val="005D23F2"/>
    <w:rsid w:val="005D314B"/>
    <w:rsid w:val="005D37BD"/>
    <w:rsid w:val="005D3F6F"/>
    <w:rsid w:val="005D5A3F"/>
    <w:rsid w:val="005D5ABB"/>
    <w:rsid w:val="005D6DB7"/>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57D"/>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872FF"/>
    <w:rsid w:val="00687D42"/>
    <w:rsid w:val="00691BCF"/>
    <w:rsid w:val="0069252D"/>
    <w:rsid w:val="00695160"/>
    <w:rsid w:val="00697374"/>
    <w:rsid w:val="006A00BD"/>
    <w:rsid w:val="006A0434"/>
    <w:rsid w:val="006A1CA9"/>
    <w:rsid w:val="006A6532"/>
    <w:rsid w:val="006A686B"/>
    <w:rsid w:val="006B0E38"/>
    <w:rsid w:val="006B4600"/>
    <w:rsid w:val="006B4D3E"/>
    <w:rsid w:val="006B56AA"/>
    <w:rsid w:val="006C3AC5"/>
    <w:rsid w:val="006C6D9F"/>
    <w:rsid w:val="006D122F"/>
    <w:rsid w:val="006D2061"/>
    <w:rsid w:val="006E167F"/>
    <w:rsid w:val="006E2503"/>
    <w:rsid w:val="006F3B21"/>
    <w:rsid w:val="006F7B65"/>
    <w:rsid w:val="006F7F07"/>
    <w:rsid w:val="00700913"/>
    <w:rsid w:val="00705236"/>
    <w:rsid w:val="007127C2"/>
    <w:rsid w:val="007136CE"/>
    <w:rsid w:val="007145ED"/>
    <w:rsid w:val="00716175"/>
    <w:rsid w:val="00716CFA"/>
    <w:rsid w:val="00723F5C"/>
    <w:rsid w:val="007245BD"/>
    <w:rsid w:val="00726A29"/>
    <w:rsid w:val="00727119"/>
    <w:rsid w:val="00730294"/>
    <w:rsid w:val="00731BA1"/>
    <w:rsid w:val="00733974"/>
    <w:rsid w:val="00736191"/>
    <w:rsid w:val="007413E4"/>
    <w:rsid w:val="007428F1"/>
    <w:rsid w:val="00744D15"/>
    <w:rsid w:val="00747EE8"/>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453D"/>
    <w:rsid w:val="0078470D"/>
    <w:rsid w:val="00785D24"/>
    <w:rsid w:val="0079173B"/>
    <w:rsid w:val="00792C68"/>
    <w:rsid w:val="00793117"/>
    <w:rsid w:val="007931DD"/>
    <w:rsid w:val="007937E7"/>
    <w:rsid w:val="00796814"/>
    <w:rsid w:val="00796DD9"/>
    <w:rsid w:val="0079704B"/>
    <w:rsid w:val="007A1203"/>
    <w:rsid w:val="007A2F11"/>
    <w:rsid w:val="007A346C"/>
    <w:rsid w:val="007A386A"/>
    <w:rsid w:val="007A7D5B"/>
    <w:rsid w:val="007B0885"/>
    <w:rsid w:val="007B3D83"/>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804089"/>
    <w:rsid w:val="00805FD8"/>
    <w:rsid w:val="008069F5"/>
    <w:rsid w:val="00807B4A"/>
    <w:rsid w:val="00810AF1"/>
    <w:rsid w:val="00813D10"/>
    <w:rsid w:val="00814AEE"/>
    <w:rsid w:val="00814D89"/>
    <w:rsid w:val="008150D6"/>
    <w:rsid w:val="00823A16"/>
    <w:rsid w:val="00824F4C"/>
    <w:rsid w:val="00825C83"/>
    <w:rsid w:val="0083203F"/>
    <w:rsid w:val="00832706"/>
    <w:rsid w:val="00832E86"/>
    <w:rsid w:val="00837667"/>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6550E"/>
    <w:rsid w:val="00870043"/>
    <w:rsid w:val="0087638C"/>
    <w:rsid w:val="0088195F"/>
    <w:rsid w:val="00887730"/>
    <w:rsid w:val="008878D6"/>
    <w:rsid w:val="008958D2"/>
    <w:rsid w:val="00896247"/>
    <w:rsid w:val="008A0404"/>
    <w:rsid w:val="008A251E"/>
    <w:rsid w:val="008A3E93"/>
    <w:rsid w:val="008A46A8"/>
    <w:rsid w:val="008A555D"/>
    <w:rsid w:val="008C081A"/>
    <w:rsid w:val="008C1A20"/>
    <w:rsid w:val="008C3BB7"/>
    <w:rsid w:val="008C5418"/>
    <w:rsid w:val="008C7FD2"/>
    <w:rsid w:val="008D0602"/>
    <w:rsid w:val="008D5EAC"/>
    <w:rsid w:val="008D6BB7"/>
    <w:rsid w:val="008E07C5"/>
    <w:rsid w:val="008E13EE"/>
    <w:rsid w:val="008E3B95"/>
    <w:rsid w:val="008E62A6"/>
    <w:rsid w:val="008F068E"/>
    <w:rsid w:val="008F4C1C"/>
    <w:rsid w:val="008F70AD"/>
    <w:rsid w:val="009051C5"/>
    <w:rsid w:val="00905992"/>
    <w:rsid w:val="00906D89"/>
    <w:rsid w:val="00911A17"/>
    <w:rsid w:val="009169D8"/>
    <w:rsid w:val="009171D8"/>
    <w:rsid w:val="00917D52"/>
    <w:rsid w:val="00926547"/>
    <w:rsid w:val="009266DD"/>
    <w:rsid w:val="009273A3"/>
    <w:rsid w:val="0093265F"/>
    <w:rsid w:val="00934578"/>
    <w:rsid w:val="00936B0E"/>
    <w:rsid w:val="00940E2C"/>
    <w:rsid w:val="00944865"/>
    <w:rsid w:val="0094593A"/>
    <w:rsid w:val="00945946"/>
    <w:rsid w:val="00945A13"/>
    <w:rsid w:val="00945B17"/>
    <w:rsid w:val="00951E03"/>
    <w:rsid w:val="00953B18"/>
    <w:rsid w:val="00961E86"/>
    <w:rsid w:val="00962518"/>
    <w:rsid w:val="00962CDD"/>
    <w:rsid w:val="00963692"/>
    <w:rsid w:val="00964BB7"/>
    <w:rsid w:val="0096521B"/>
    <w:rsid w:val="009712C4"/>
    <w:rsid w:val="00975187"/>
    <w:rsid w:val="00975E18"/>
    <w:rsid w:val="00975EA9"/>
    <w:rsid w:val="00981E36"/>
    <w:rsid w:val="00982D0B"/>
    <w:rsid w:val="0098420B"/>
    <w:rsid w:val="009876C6"/>
    <w:rsid w:val="0099597A"/>
    <w:rsid w:val="00996406"/>
    <w:rsid w:val="009A2F21"/>
    <w:rsid w:val="009A5B2A"/>
    <w:rsid w:val="009A7D27"/>
    <w:rsid w:val="009B06DA"/>
    <w:rsid w:val="009C6EF0"/>
    <w:rsid w:val="009D1D56"/>
    <w:rsid w:val="009D2444"/>
    <w:rsid w:val="009D3931"/>
    <w:rsid w:val="009D3D0A"/>
    <w:rsid w:val="009D5769"/>
    <w:rsid w:val="009E0A13"/>
    <w:rsid w:val="009E6741"/>
    <w:rsid w:val="009E7231"/>
    <w:rsid w:val="009F1345"/>
    <w:rsid w:val="009F1A2F"/>
    <w:rsid w:val="009F4D46"/>
    <w:rsid w:val="00A0120A"/>
    <w:rsid w:val="00A0335D"/>
    <w:rsid w:val="00A06137"/>
    <w:rsid w:val="00A061B8"/>
    <w:rsid w:val="00A070FE"/>
    <w:rsid w:val="00A07E1A"/>
    <w:rsid w:val="00A10BAB"/>
    <w:rsid w:val="00A1203B"/>
    <w:rsid w:val="00A1237C"/>
    <w:rsid w:val="00A14766"/>
    <w:rsid w:val="00A17A5D"/>
    <w:rsid w:val="00A225E8"/>
    <w:rsid w:val="00A23149"/>
    <w:rsid w:val="00A2632E"/>
    <w:rsid w:val="00A31721"/>
    <w:rsid w:val="00A31BA5"/>
    <w:rsid w:val="00A42E9A"/>
    <w:rsid w:val="00A47788"/>
    <w:rsid w:val="00A47E3D"/>
    <w:rsid w:val="00A50ACF"/>
    <w:rsid w:val="00A51275"/>
    <w:rsid w:val="00A51A6D"/>
    <w:rsid w:val="00A52C0F"/>
    <w:rsid w:val="00A53C78"/>
    <w:rsid w:val="00A53D59"/>
    <w:rsid w:val="00A5763E"/>
    <w:rsid w:val="00A614ED"/>
    <w:rsid w:val="00A64EF8"/>
    <w:rsid w:val="00A663F3"/>
    <w:rsid w:val="00A665B1"/>
    <w:rsid w:val="00A66AC5"/>
    <w:rsid w:val="00A6761B"/>
    <w:rsid w:val="00A72F08"/>
    <w:rsid w:val="00A74F68"/>
    <w:rsid w:val="00A754BB"/>
    <w:rsid w:val="00A754DE"/>
    <w:rsid w:val="00A75733"/>
    <w:rsid w:val="00A75F42"/>
    <w:rsid w:val="00A767D7"/>
    <w:rsid w:val="00A77EA4"/>
    <w:rsid w:val="00A82232"/>
    <w:rsid w:val="00A833A8"/>
    <w:rsid w:val="00A847FC"/>
    <w:rsid w:val="00A8523A"/>
    <w:rsid w:val="00A92730"/>
    <w:rsid w:val="00AA13D6"/>
    <w:rsid w:val="00AA51A2"/>
    <w:rsid w:val="00AA658C"/>
    <w:rsid w:val="00AA7C1A"/>
    <w:rsid w:val="00AB4664"/>
    <w:rsid w:val="00AB55B3"/>
    <w:rsid w:val="00AB6329"/>
    <w:rsid w:val="00AB661A"/>
    <w:rsid w:val="00AC12C3"/>
    <w:rsid w:val="00AC267D"/>
    <w:rsid w:val="00AC4601"/>
    <w:rsid w:val="00AC5AF0"/>
    <w:rsid w:val="00AC64F8"/>
    <w:rsid w:val="00AE52FA"/>
    <w:rsid w:val="00AE7D36"/>
    <w:rsid w:val="00AF1096"/>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58EC"/>
    <w:rsid w:val="00B40632"/>
    <w:rsid w:val="00B40ECE"/>
    <w:rsid w:val="00B4239B"/>
    <w:rsid w:val="00B42B61"/>
    <w:rsid w:val="00B4507C"/>
    <w:rsid w:val="00B46596"/>
    <w:rsid w:val="00B46B29"/>
    <w:rsid w:val="00B47BA4"/>
    <w:rsid w:val="00B514E3"/>
    <w:rsid w:val="00B5293F"/>
    <w:rsid w:val="00B54D08"/>
    <w:rsid w:val="00B5537D"/>
    <w:rsid w:val="00B604A7"/>
    <w:rsid w:val="00B621B9"/>
    <w:rsid w:val="00B62D1F"/>
    <w:rsid w:val="00B6389F"/>
    <w:rsid w:val="00B6647F"/>
    <w:rsid w:val="00B76680"/>
    <w:rsid w:val="00B77263"/>
    <w:rsid w:val="00B8157C"/>
    <w:rsid w:val="00B83969"/>
    <w:rsid w:val="00B83F53"/>
    <w:rsid w:val="00B84CC3"/>
    <w:rsid w:val="00B85096"/>
    <w:rsid w:val="00B95D27"/>
    <w:rsid w:val="00BA5E64"/>
    <w:rsid w:val="00BA7CDA"/>
    <w:rsid w:val="00BB2F88"/>
    <w:rsid w:val="00BC0D5F"/>
    <w:rsid w:val="00BC4261"/>
    <w:rsid w:val="00BC531E"/>
    <w:rsid w:val="00BC5490"/>
    <w:rsid w:val="00BC673B"/>
    <w:rsid w:val="00BC712F"/>
    <w:rsid w:val="00BD5812"/>
    <w:rsid w:val="00BD6431"/>
    <w:rsid w:val="00BD71A5"/>
    <w:rsid w:val="00BD7ADC"/>
    <w:rsid w:val="00BE310F"/>
    <w:rsid w:val="00BE3CFD"/>
    <w:rsid w:val="00BF5B50"/>
    <w:rsid w:val="00BF6B28"/>
    <w:rsid w:val="00BF7E02"/>
    <w:rsid w:val="00C00757"/>
    <w:rsid w:val="00C02A27"/>
    <w:rsid w:val="00C068D6"/>
    <w:rsid w:val="00C06FD9"/>
    <w:rsid w:val="00C10B18"/>
    <w:rsid w:val="00C1197A"/>
    <w:rsid w:val="00C12B90"/>
    <w:rsid w:val="00C23AE3"/>
    <w:rsid w:val="00C32A8C"/>
    <w:rsid w:val="00C33B04"/>
    <w:rsid w:val="00C34700"/>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647AE"/>
    <w:rsid w:val="00C67418"/>
    <w:rsid w:val="00C73E0D"/>
    <w:rsid w:val="00C80B9D"/>
    <w:rsid w:val="00C833B5"/>
    <w:rsid w:val="00C837A4"/>
    <w:rsid w:val="00C91661"/>
    <w:rsid w:val="00C92867"/>
    <w:rsid w:val="00CA31DD"/>
    <w:rsid w:val="00CA512E"/>
    <w:rsid w:val="00CB3342"/>
    <w:rsid w:val="00CC0126"/>
    <w:rsid w:val="00CC1E5C"/>
    <w:rsid w:val="00CC2B24"/>
    <w:rsid w:val="00CC412C"/>
    <w:rsid w:val="00CC6ABC"/>
    <w:rsid w:val="00CC730C"/>
    <w:rsid w:val="00CE176F"/>
    <w:rsid w:val="00CE416B"/>
    <w:rsid w:val="00CE5718"/>
    <w:rsid w:val="00CE6176"/>
    <w:rsid w:val="00CF24C8"/>
    <w:rsid w:val="00D024CA"/>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40B93"/>
    <w:rsid w:val="00D41617"/>
    <w:rsid w:val="00D42111"/>
    <w:rsid w:val="00D438E0"/>
    <w:rsid w:val="00D440B0"/>
    <w:rsid w:val="00D4564A"/>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408E"/>
    <w:rsid w:val="00D76208"/>
    <w:rsid w:val="00D80869"/>
    <w:rsid w:val="00D81AA3"/>
    <w:rsid w:val="00D82E0C"/>
    <w:rsid w:val="00D83139"/>
    <w:rsid w:val="00D843E0"/>
    <w:rsid w:val="00D87F6E"/>
    <w:rsid w:val="00D905AF"/>
    <w:rsid w:val="00DA0027"/>
    <w:rsid w:val="00DA0CFC"/>
    <w:rsid w:val="00DA302E"/>
    <w:rsid w:val="00DA320A"/>
    <w:rsid w:val="00DA420D"/>
    <w:rsid w:val="00DA5C67"/>
    <w:rsid w:val="00DB1A2C"/>
    <w:rsid w:val="00DB1BE6"/>
    <w:rsid w:val="00DB7FC3"/>
    <w:rsid w:val="00DC4F38"/>
    <w:rsid w:val="00DC7EA0"/>
    <w:rsid w:val="00DD31AA"/>
    <w:rsid w:val="00DD6070"/>
    <w:rsid w:val="00DD71A1"/>
    <w:rsid w:val="00DE1C3E"/>
    <w:rsid w:val="00DE3318"/>
    <w:rsid w:val="00DE4B31"/>
    <w:rsid w:val="00DE63CA"/>
    <w:rsid w:val="00DF219D"/>
    <w:rsid w:val="00DF21AB"/>
    <w:rsid w:val="00DF5208"/>
    <w:rsid w:val="00E027E6"/>
    <w:rsid w:val="00E071F5"/>
    <w:rsid w:val="00E10878"/>
    <w:rsid w:val="00E10C37"/>
    <w:rsid w:val="00E12C79"/>
    <w:rsid w:val="00E155D9"/>
    <w:rsid w:val="00E25CA3"/>
    <w:rsid w:val="00E35D14"/>
    <w:rsid w:val="00E3756B"/>
    <w:rsid w:val="00E40127"/>
    <w:rsid w:val="00E4290A"/>
    <w:rsid w:val="00E513D9"/>
    <w:rsid w:val="00E53156"/>
    <w:rsid w:val="00E544A0"/>
    <w:rsid w:val="00E61BB1"/>
    <w:rsid w:val="00E62158"/>
    <w:rsid w:val="00E63215"/>
    <w:rsid w:val="00E65238"/>
    <w:rsid w:val="00E67C9A"/>
    <w:rsid w:val="00E733FE"/>
    <w:rsid w:val="00E80388"/>
    <w:rsid w:val="00E80F78"/>
    <w:rsid w:val="00E81555"/>
    <w:rsid w:val="00E83AA0"/>
    <w:rsid w:val="00E83D6F"/>
    <w:rsid w:val="00E8455D"/>
    <w:rsid w:val="00E90D49"/>
    <w:rsid w:val="00E90D84"/>
    <w:rsid w:val="00E92BF8"/>
    <w:rsid w:val="00E9537C"/>
    <w:rsid w:val="00EA6023"/>
    <w:rsid w:val="00EB1D5E"/>
    <w:rsid w:val="00EB4651"/>
    <w:rsid w:val="00EB55F8"/>
    <w:rsid w:val="00EC09ED"/>
    <w:rsid w:val="00EC28F6"/>
    <w:rsid w:val="00EC5694"/>
    <w:rsid w:val="00EC6674"/>
    <w:rsid w:val="00ED1301"/>
    <w:rsid w:val="00ED1700"/>
    <w:rsid w:val="00ED72CA"/>
    <w:rsid w:val="00ED7A5E"/>
    <w:rsid w:val="00EE67FE"/>
    <w:rsid w:val="00EF6F02"/>
    <w:rsid w:val="00F01833"/>
    <w:rsid w:val="00F049EF"/>
    <w:rsid w:val="00F04ACA"/>
    <w:rsid w:val="00F1233C"/>
    <w:rsid w:val="00F1308A"/>
    <w:rsid w:val="00F154A8"/>
    <w:rsid w:val="00F2286D"/>
    <w:rsid w:val="00F235B9"/>
    <w:rsid w:val="00F2424C"/>
    <w:rsid w:val="00F24DFF"/>
    <w:rsid w:val="00F271F9"/>
    <w:rsid w:val="00F33EBD"/>
    <w:rsid w:val="00F354C8"/>
    <w:rsid w:val="00F379D4"/>
    <w:rsid w:val="00F46791"/>
    <w:rsid w:val="00F508F4"/>
    <w:rsid w:val="00F50F96"/>
    <w:rsid w:val="00F51125"/>
    <w:rsid w:val="00F52258"/>
    <w:rsid w:val="00F52F3B"/>
    <w:rsid w:val="00F66D3F"/>
    <w:rsid w:val="00F74592"/>
    <w:rsid w:val="00F76AAC"/>
    <w:rsid w:val="00F76D7B"/>
    <w:rsid w:val="00F80284"/>
    <w:rsid w:val="00F83811"/>
    <w:rsid w:val="00F939BC"/>
    <w:rsid w:val="00F93A1A"/>
    <w:rsid w:val="00F957C1"/>
    <w:rsid w:val="00F95BCA"/>
    <w:rsid w:val="00F97959"/>
    <w:rsid w:val="00FA0C41"/>
    <w:rsid w:val="00FA6FCF"/>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1"/>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uiPriority w:val="1"/>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uiPriority w:val="1"/>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0"/>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6"/>
      </w:numPr>
    </w:pPr>
  </w:style>
  <w:style w:type="paragraph" w:customStyle="1" w:styleId="Bullet10">
    <w:name w:val="Bullet 1"/>
    <w:basedOn w:val="Normal"/>
    <w:uiPriority w:val="2"/>
    <w:qFormat/>
    <w:rsid w:val="00430784"/>
    <w:pPr>
      <w:numPr>
        <w:numId w:val="8"/>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7"/>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8"/>
      </w:numPr>
    </w:pPr>
  </w:style>
  <w:style w:type="paragraph" w:customStyle="1" w:styleId="TableTitle">
    <w:name w:val="Table Title"/>
    <w:basedOn w:val="FigureTitle"/>
    <w:uiPriority w:val="12"/>
    <w:qFormat/>
    <w:rsid w:val="00C45989"/>
    <w:pPr>
      <w:numPr>
        <w:numId w:val="1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numbering" w:customStyle="1" w:styleId="NoList1">
    <w:name w:val="No List1"/>
    <w:next w:val="NoList"/>
    <w:uiPriority w:val="99"/>
    <w:semiHidden/>
    <w:unhideWhenUsed/>
    <w:rsid w:val="0086550E"/>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numbering" w:customStyle="1" w:styleId="NoList11">
    <w:name w:val="No List11"/>
    <w:next w:val="NoList"/>
    <w:uiPriority w:val="99"/>
    <w:semiHidden/>
    <w:unhideWhenUsed/>
    <w:rsid w:val="0086550E"/>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iPriority w:val="99"/>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uiPriority w:val="99"/>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uiPriority w:val="20"/>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uiPriority w:val="99"/>
    <w:qFormat/>
    <w:rsid w:val="0086550E"/>
    <w:pPr>
      <w:numPr>
        <w:numId w:val="1"/>
      </w:numPr>
      <w:spacing w:before="0" w:after="120" w:line="240" w:lineRule="auto"/>
      <w:ind w:left="357" w:hanging="357"/>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bCs w:val="0"/>
      <w:caps/>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val="0"/>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val="0"/>
      <w:caps/>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iPriority w:val="99"/>
    <w:semiHidden/>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C67418"/>
    <w:pPr>
      <w:tabs>
        <w:tab w:val="left" w:pos="440"/>
        <w:tab w:val="right" w:pos="10196"/>
      </w:tabs>
      <w:spacing w:after="100"/>
    </w:pPr>
    <w:rPr>
      <w:rFonts w:ascii="Arial" w:eastAsia="Arial" w:hAnsi="Arial" w:cs="Arial"/>
      <w:b/>
      <w:bCs/>
      <w:noProof/>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numbering" w:customStyle="1" w:styleId="NoList2">
    <w:name w:val="No List2"/>
    <w:next w:val="NoList"/>
    <w:uiPriority w:val="99"/>
    <w:semiHidden/>
    <w:unhideWhenUsed/>
    <w:rsid w:val="005D6DB7"/>
  </w:style>
  <w:style w:type="table" w:customStyle="1" w:styleId="ARTableFigures1">
    <w:name w:val="AR_Table_Figures1"/>
    <w:basedOn w:val="ARTableText"/>
    <w:uiPriority w:val="99"/>
    <w:qFormat/>
    <w:rsid w:val="005D6DB7"/>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character" w:customStyle="1" w:styleId="charCitHyperlinkItal">
    <w:name w:val="charCitHyperlinkItal"/>
    <w:basedOn w:val="Hyperlink"/>
    <w:uiPriority w:val="1"/>
    <w:rsid w:val="005D6DB7"/>
    <w:rPr>
      <w:i/>
      <w:color w:val="0563C1" w:themeColor="hyperlink"/>
      <w:u w:val="none"/>
    </w:rPr>
  </w:style>
  <w:style w:type="paragraph" w:customStyle="1" w:styleId="TableParagraph">
    <w:name w:val="Table Paragraph"/>
    <w:basedOn w:val="Normal"/>
    <w:uiPriority w:val="1"/>
    <w:qFormat/>
    <w:rsid w:val="005D6DB7"/>
    <w:pPr>
      <w:widowControl w:val="0"/>
      <w:autoSpaceDE w:val="0"/>
      <w:autoSpaceDN w:val="0"/>
      <w:spacing w:before="0" w:after="0" w:line="240" w:lineRule="auto"/>
    </w:pPr>
    <w:rPr>
      <w:rFonts w:ascii="Times New Roman" w:hAnsi="Times New Roman"/>
      <w:szCs w:val="22"/>
      <w:lang w:val="en-US"/>
    </w:rPr>
  </w:style>
  <w:style w:type="paragraph" w:styleId="TOC4">
    <w:name w:val="toc 4"/>
    <w:basedOn w:val="Normal"/>
    <w:next w:val="Normal"/>
    <w:autoRedefine/>
    <w:uiPriority w:val="39"/>
    <w:unhideWhenUsed/>
    <w:rsid w:val="005D6DB7"/>
    <w:pPr>
      <w:spacing w:before="0"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5D6DB7"/>
    <w:pPr>
      <w:spacing w:before="0"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5D6DB7"/>
    <w:pPr>
      <w:spacing w:before="0"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5D6DB7"/>
    <w:pPr>
      <w:spacing w:before="0"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5D6DB7"/>
    <w:pPr>
      <w:spacing w:before="0"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5D6DB7"/>
    <w:pPr>
      <w:spacing w:before="0" w:after="100" w:line="259" w:lineRule="auto"/>
      <w:ind w:left="1760"/>
    </w:pPr>
    <w:rPr>
      <w:rFonts w:asciiTheme="minorHAnsi" w:eastAsiaTheme="minorEastAsia" w:hAnsiTheme="minorHAnsi" w:cstheme="minorBid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6" Type="http://schemas.openxmlformats.org/officeDocument/2006/relationships/hyperlink" Target="https://www.legislation.act.gov.au/ni/2020-555/" TargetMode="External"/><Relationship Id="rId39" Type="http://schemas.openxmlformats.org/officeDocument/2006/relationships/hyperlink" Target="http://www.legislation.act.gov.au/a/1971-30" TargetMode="External"/><Relationship Id="rId21" Type="http://schemas.openxmlformats.org/officeDocument/2006/relationships/image" Target="media/image4.png"/><Relationship Id="rId34" Type="http://schemas.openxmlformats.org/officeDocument/2006/relationships/hyperlink" Target="https://www.legislation.act.gov.au/a/2014-60/default.asp" TargetMode="External"/><Relationship Id="rId42" Type="http://schemas.openxmlformats.org/officeDocument/2006/relationships/hyperlink" Target="https://www.evoenergy.com.au/developers/electrical-safety-rules-the-blue-book"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creativecommons.org/licenses/by/4.0/" TargetMode="External"/><Relationship Id="rId29" Type="http://schemas.openxmlformats.org/officeDocument/2006/relationships/image" Target="media/image5.emf"/><Relationship Id="rId41" Type="http://schemas.openxmlformats.org/officeDocument/2006/relationships/hyperlink" Target="https://www.safeworkaustralia.gov.au/system/files/documents/1703/overhead-underground-electric-lines-general-guide.pdf" TargetMode="External"/><Relationship Id="rId54" Type="http://schemas.openxmlformats.org/officeDocument/2006/relationships/image" Target="media/image15.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islation.act.gov.au/sl/2011-36/default.asp" TargetMode="External"/><Relationship Id="rId32" Type="http://schemas.openxmlformats.org/officeDocument/2006/relationships/hyperlink" Target="https://www.legislation.act.gov.au/a/1971-30/default.asp" TargetMode="External"/><Relationship Id="rId37" Type="http://schemas.openxmlformats.org/officeDocument/2006/relationships/hyperlink" Target="http://www.legislation.act.gov.au/a/2014-60" TargetMode="External"/><Relationship Id="rId40" Type="http://schemas.openxmlformats.org/officeDocument/2006/relationships/image" Target="media/image7.emf"/><Relationship Id="rId45" Type="http://schemas.openxmlformats.org/officeDocument/2006/relationships/hyperlink" Target="https://www.legislation.act.gov.au/sl/2011-36/default.asp" TargetMode="External"/><Relationship Id="rId53" Type="http://schemas.openxmlformats.org/officeDocument/2006/relationships/image" Target="media/image14.png"/><Relationship Id="rId58" Type="http://schemas.openxmlformats.org/officeDocument/2006/relationships/hyperlink" Target="https://www.safeworkaustralia.gov.au/system/files/documents/1702/bridge-and-gantry-crane-hrwl-information-sheet.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egislation.act.gov.au/a/2011-35/default.asp" TargetMode="External"/><Relationship Id="rId28" Type="http://schemas.openxmlformats.org/officeDocument/2006/relationships/hyperlink" Target="https://www.legislation.act.gov.au/ni/2018-725/" TargetMode="External"/><Relationship Id="rId36" Type="http://schemas.openxmlformats.org/officeDocument/2006/relationships/hyperlink" Target="http://www.legislation.act.gov.au/a/2000-65" TargetMode="External"/><Relationship Id="rId49" Type="http://schemas.openxmlformats.org/officeDocument/2006/relationships/image" Target="media/image10.png"/><Relationship Id="rId57" Type="http://schemas.openxmlformats.org/officeDocument/2006/relationships/hyperlink" Target="https://www.safeworkaustralia.gov.au/system/files/documents/1703/vehicle-loading-crane-hrwl-information-sheet.pdf" TargetMode="Externa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hyperlink" Target="https://www.safeworkaustralia.gov.au/system/files/documents/1703/overhead-underground-electric-lines-general-guide.pdf" TargetMode="External"/><Relationship Id="rId44" Type="http://schemas.openxmlformats.org/officeDocument/2006/relationships/hyperlink" Target="http://www.casa.gov.au" TargetMode="External"/><Relationship Id="rId52" Type="http://schemas.openxmlformats.org/officeDocument/2006/relationships/image" Target="media/image13.png"/><Relationship Id="rId60" Type="http://schemas.openxmlformats.org/officeDocument/2006/relationships/image" Target="media/image19.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mtedd.act.gov.au/legal/copyright" TargetMode="External"/><Relationship Id="rId27" Type="http://schemas.openxmlformats.org/officeDocument/2006/relationships/hyperlink" Target="https://www.legislation.act.gov.au/ni/2020-547/" TargetMode="External"/><Relationship Id="rId30" Type="http://schemas.openxmlformats.org/officeDocument/2006/relationships/image" Target="media/image6.emf"/><Relationship Id="rId35" Type="http://schemas.openxmlformats.org/officeDocument/2006/relationships/hyperlink" Target="http://www.legislation.act.gov.au/a/1971-30" TargetMode="External"/><Relationship Id="rId43" Type="http://schemas.openxmlformats.org/officeDocument/2006/relationships/hyperlink" Target="https://www.legislation.act.gov.au/ni/2020-558/" TargetMode="External"/><Relationship Id="rId48" Type="http://schemas.openxmlformats.org/officeDocument/2006/relationships/hyperlink" Target="https://www.safeworkaustralia.gov.au/system/files/documents/1703/dogging-hrwl-information-sheet.pdf" TargetMode="External"/><Relationship Id="rId56" Type="http://schemas.openxmlformats.org/officeDocument/2006/relationships/image" Target="media/image17.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file:///C:\Users\ellen%20lukins\AppData\Local\Hewlett-Packard\HP%20TRIM\TEMP\HPTRIM.10984\ATT%20A_Notifiable%20Instrument%20&amp;%20Draft%20Code_Work%20Health%20and%20Safety%20Tower%20Crane%20Code%20of%20Practice.DOCX" TargetMode="External"/><Relationship Id="rId33" Type="http://schemas.openxmlformats.org/officeDocument/2006/relationships/hyperlink" Target="https://www.legislation.act.gov.au/a/2000-65/default.asp" TargetMode="External"/><Relationship Id="rId38" Type="http://schemas.openxmlformats.org/officeDocument/2006/relationships/hyperlink" Target="http://www.legislation.act.gov.au/a/1971-30" TargetMode="External"/><Relationship Id="rId46" Type="http://schemas.openxmlformats.org/officeDocument/2006/relationships/image" Target="media/image8.PNG"/><Relationship Id="rId59"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2.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3.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27912</Words>
  <Characters>146638</Characters>
  <Application>Microsoft Office Word</Application>
  <DocSecurity>0</DocSecurity>
  <Lines>2969</Lines>
  <Paragraphs>1725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173754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5</cp:revision>
  <cp:lastPrinted>2022-08-11T01:58:00Z</cp:lastPrinted>
  <dcterms:created xsi:type="dcterms:W3CDTF">2022-09-07T00:53:00Z</dcterms:created>
  <dcterms:modified xsi:type="dcterms:W3CDTF">2022-09-07T00:53:00Z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