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9A4FD0" w14:textId="77777777" w:rsidR="00663B9C" w:rsidRPr="00663B9C" w:rsidRDefault="00663B9C" w:rsidP="00663B9C">
      <w:pPr>
        <w:spacing w:before="120"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 w:rsidRPr="00663B9C">
            <w:rPr>
              <w:rFonts w:ascii="Arial" w:eastAsia="Times New Roman" w:hAnsi="Arial" w:cs="Arial"/>
              <w:sz w:val="24"/>
              <w:szCs w:val="20"/>
            </w:rPr>
            <w:t>Australian Capital Territory</w:t>
          </w:r>
        </w:smartTag>
      </w:smartTag>
    </w:p>
    <w:p w14:paraId="0DF4C4B1" w14:textId="760E976F" w:rsidR="00663B9C" w:rsidRPr="00663B9C" w:rsidRDefault="00663B9C" w:rsidP="00663B9C">
      <w:pPr>
        <w:tabs>
          <w:tab w:val="left" w:pos="2400"/>
          <w:tab w:val="left" w:pos="2880"/>
        </w:tabs>
        <w:spacing w:before="700" w:after="100" w:line="240" w:lineRule="auto"/>
        <w:rPr>
          <w:rFonts w:ascii="Arial" w:eastAsia="Times New Roman" w:hAnsi="Arial" w:cs="Times New Roman"/>
          <w:b/>
          <w:sz w:val="40"/>
          <w:szCs w:val="20"/>
        </w:rPr>
      </w:pPr>
      <w:r w:rsidRPr="00663B9C">
        <w:rPr>
          <w:rFonts w:ascii="Arial" w:eastAsia="Times New Roman" w:hAnsi="Arial" w:cs="Times New Roman"/>
          <w:b/>
          <w:sz w:val="40"/>
          <w:szCs w:val="20"/>
        </w:rPr>
        <w:t>Water Resources (Environment Protection Authority) Delegation 20</w:t>
      </w:r>
      <w:r>
        <w:rPr>
          <w:rFonts w:ascii="Arial" w:eastAsia="Times New Roman" w:hAnsi="Arial" w:cs="Times New Roman"/>
          <w:b/>
          <w:sz w:val="40"/>
          <w:szCs w:val="20"/>
        </w:rPr>
        <w:t>22</w:t>
      </w:r>
    </w:p>
    <w:p w14:paraId="022A83F6" w14:textId="672A088B" w:rsidR="00663B9C" w:rsidRPr="00663B9C" w:rsidRDefault="00663B9C" w:rsidP="00663B9C">
      <w:pPr>
        <w:spacing w:before="240" w:after="60" w:line="240" w:lineRule="auto"/>
        <w:rPr>
          <w:rFonts w:ascii="Arial" w:eastAsia="Times New Roman" w:hAnsi="Arial" w:cs="Arial"/>
          <w:b/>
          <w:bCs/>
          <w:sz w:val="24"/>
          <w:szCs w:val="20"/>
          <w:vertAlign w:val="superscript"/>
        </w:rPr>
      </w:pPr>
      <w:r w:rsidRPr="00663B9C">
        <w:rPr>
          <w:rFonts w:ascii="Arial" w:eastAsia="Times New Roman" w:hAnsi="Arial" w:cs="Arial"/>
          <w:b/>
          <w:bCs/>
          <w:sz w:val="24"/>
          <w:szCs w:val="20"/>
        </w:rPr>
        <w:t>Notifiable Instrument NI20</w:t>
      </w:r>
      <w:r>
        <w:rPr>
          <w:rFonts w:ascii="Arial" w:eastAsia="Times New Roman" w:hAnsi="Arial" w:cs="Arial"/>
          <w:b/>
          <w:bCs/>
          <w:sz w:val="24"/>
          <w:szCs w:val="20"/>
        </w:rPr>
        <w:t>22</w:t>
      </w:r>
      <w:r w:rsidRPr="00663B9C">
        <w:rPr>
          <w:rFonts w:ascii="Arial" w:eastAsia="Times New Roman" w:hAnsi="Arial" w:cs="Arial"/>
          <w:b/>
          <w:bCs/>
          <w:sz w:val="24"/>
          <w:szCs w:val="20"/>
        </w:rPr>
        <w:t>–</w:t>
      </w:r>
      <w:r w:rsidR="009A2587">
        <w:rPr>
          <w:rFonts w:ascii="Arial" w:eastAsia="Times New Roman" w:hAnsi="Arial" w:cs="Arial"/>
          <w:b/>
          <w:bCs/>
          <w:sz w:val="24"/>
          <w:szCs w:val="20"/>
        </w:rPr>
        <w:t>607</w:t>
      </w:r>
    </w:p>
    <w:p w14:paraId="341516AF" w14:textId="77777777" w:rsidR="00663B9C" w:rsidRPr="00663B9C" w:rsidRDefault="00663B9C" w:rsidP="00663B9C">
      <w:pPr>
        <w:spacing w:before="240" w:after="12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663B9C">
        <w:rPr>
          <w:rFonts w:ascii="Times New Roman" w:eastAsia="Times New Roman" w:hAnsi="Times New Roman" w:cs="Times New Roman"/>
          <w:sz w:val="24"/>
          <w:szCs w:val="20"/>
        </w:rPr>
        <w:t xml:space="preserve">made under the  </w:t>
      </w:r>
    </w:p>
    <w:p w14:paraId="281418C3" w14:textId="77777777" w:rsidR="00663B9C" w:rsidRPr="00663B9C" w:rsidRDefault="00663B9C" w:rsidP="00663B9C">
      <w:pPr>
        <w:tabs>
          <w:tab w:val="left" w:pos="2600"/>
        </w:tabs>
        <w:spacing w:before="200" w:after="60" w:line="240" w:lineRule="auto"/>
        <w:jc w:val="both"/>
        <w:rPr>
          <w:rFonts w:ascii="Arial" w:eastAsia="Times New Roman" w:hAnsi="Arial" w:cs="Times New Roman"/>
          <w:b/>
          <w:sz w:val="24"/>
          <w:szCs w:val="20"/>
        </w:rPr>
      </w:pPr>
      <w:r w:rsidRPr="00663B9C">
        <w:rPr>
          <w:rFonts w:ascii="Arial" w:eastAsia="Times New Roman" w:hAnsi="Arial" w:cs="Arial"/>
          <w:b/>
          <w:sz w:val="20"/>
          <w:szCs w:val="20"/>
        </w:rPr>
        <w:t>Water Resources Act 2007, s65 (Delegation)</w:t>
      </w:r>
    </w:p>
    <w:p w14:paraId="2606AB83" w14:textId="77777777" w:rsidR="00663B9C" w:rsidRPr="00663B9C" w:rsidRDefault="00663B9C" w:rsidP="00663B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68EE7CAE" w14:textId="77777777" w:rsidR="00663B9C" w:rsidRPr="00663B9C" w:rsidRDefault="00663B9C" w:rsidP="00663B9C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203212FA" w14:textId="77777777" w:rsidR="00663B9C" w:rsidRPr="00663B9C" w:rsidRDefault="00663B9C" w:rsidP="00663B9C">
      <w:pPr>
        <w:spacing w:before="6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663B9C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663B9C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3C0ECCA6" w14:textId="1406D631" w:rsidR="00663B9C" w:rsidRPr="00663B9C" w:rsidRDefault="00663B9C" w:rsidP="00663B9C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663B9C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663B9C">
        <w:rPr>
          <w:rFonts w:ascii="Times New Roman" w:eastAsia="Times New Roman" w:hAnsi="Times New Roman" w:cs="Times New Roman"/>
          <w:i/>
          <w:sz w:val="24"/>
          <w:szCs w:val="20"/>
        </w:rPr>
        <w:t>Water Resources (Environment Protection Authority) Delegation 20</w:t>
      </w:r>
      <w:r>
        <w:rPr>
          <w:rFonts w:ascii="Times New Roman" w:eastAsia="Times New Roman" w:hAnsi="Times New Roman" w:cs="Times New Roman"/>
          <w:i/>
          <w:sz w:val="24"/>
          <w:szCs w:val="20"/>
        </w:rPr>
        <w:t>22</w:t>
      </w:r>
      <w:r w:rsidRPr="00663B9C">
        <w:rPr>
          <w:rFonts w:ascii="Times New Roman" w:eastAsia="Times New Roman" w:hAnsi="Times New Roman" w:cs="Times New Roman"/>
          <w:i/>
          <w:sz w:val="24"/>
          <w:szCs w:val="20"/>
        </w:rPr>
        <w:t>.</w:t>
      </w:r>
      <w:r w:rsidRPr="00663B9C">
        <w:rPr>
          <w:rFonts w:ascii="Times New Roman" w:eastAsia="Times New Roman" w:hAnsi="Times New Roman" w:cs="Times New Roman"/>
          <w:sz w:val="24"/>
          <w:szCs w:val="20"/>
        </w:rPr>
        <w:t xml:space="preserve"> </w:t>
      </w:r>
    </w:p>
    <w:p w14:paraId="1ECDCF41" w14:textId="77777777" w:rsidR="00663B9C" w:rsidRPr="00663B9C" w:rsidRDefault="00663B9C" w:rsidP="00663B9C">
      <w:pPr>
        <w:spacing w:before="24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663B9C">
        <w:rPr>
          <w:rFonts w:ascii="Arial" w:eastAsia="Times New Roman" w:hAnsi="Arial" w:cs="Arial"/>
          <w:b/>
          <w:bCs/>
          <w:sz w:val="24"/>
          <w:szCs w:val="20"/>
        </w:rPr>
        <w:t>2</w:t>
      </w:r>
      <w:r w:rsidRPr="00663B9C">
        <w:rPr>
          <w:rFonts w:ascii="Arial" w:eastAsia="Times New Roman" w:hAnsi="Arial" w:cs="Arial"/>
          <w:b/>
          <w:bCs/>
          <w:sz w:val="24"/>
          <w:szCs w:val="20"/>
        </w:rPr>
        <w:tab/>
        <w:t>Commencement</w:t>
      </w:r>
    </w:p>
    <w:p w14:paraId="5894A703" w14:textId="77777777" w:rsidR="00663B9C" w:rsidRPr="00663B9C" w:rsidRDefault="00663B9C" w:rsidP="00663B9C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663B9C">
        <w:rPr>
          <w:rFonts w:ascii="Times New Roman" w:eastAsia="Times New Roman" w:hAnsi="Times New Roman" w:cs="Times New Roman"/>
          <w:sz w:val="24"/>
          <w:szCs w:val="20"/>
        </w:rPr>
        <w:t>This instrument commences on the day after notification.</w:t>
      </w:r>
    </w:p>
    <w:p w14:paraId="59D7F2FB" w14:textId="77777777" w:rsidR="00663B9C" w:rsidRPr="00663B9C" w:rsidRDefault="00663B9C" w:rsidP="00663B9C">
      <w:pPr>
        <w:spacing w:before="24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663B9C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663B9C">
        <w:rPr>
          <w:rFonts w:ascii="Arial" w:eastAsia="Times New Roman" w:hAnsi="Arial" w:cs="Arial"/>
          <w:b/>
          <w:bCs/>
          <w:sz w:val="24"/>
          <w:szCs w:val="20"/>
        </w:rPr>
        <w:tab/>
        <w:t>Delegation of the Environment Protection Authority’s functions</w:t>
      </w:r>
    </w:p>
    <w:p w14:paraId="4C917FAB" w14:textId="6A8E042A" w:rsidR="00663B9C" w:rsidRDefault="00663B9C" w:rsidP="00663B9C">
      <w:pPr>
        <w:autoSpaceDE w:val="0"/>
        <w:autoSpaceDN w:val="0"/>
        <w:adjustRightInd w:val="0"/>
        <w:spacing w:after="0" w:line="240" w:lineRule="auto"/>
        <w:ind w:left="709"/>
        <w:rPr>
          <w:rFonts w:ascii="Times New Roman" w:eastAsia="Times New Roman" w:hAnsi="Times New Roman" w:cs="Times New Roman"/>
          <w:sz w:val="24"/>
          <w:szCs w:val="24"/>
          <w:lang w:eastAsia="en-AU"/>
        </w:rPr>
      </w:pPr>
      <w:r w:rsidRPr="00663B9C">
        <w:rPr>
          <w:rFonts w:ascii="Times New Roman" w:eastAsia="Times New Roman" w:hAnsi="Times New Roman" w:cs="Times New Roman"/>
          <w:sz w:val="24"/>
          <w:szCs w:val="24"/>
          <w:lang w:eastAsia="en-AU"/>
        </w:rPr>
        <w:t>I delegate the functions of the Environment Protection Authority under the provis</w:t>
      </w:r>
      <w:r w:rsidRPr="00BF2110">
        <w:rPr>
          <w:rFonts w:ascii="Times New Roman" w:eastAsia="Times New Roman" w:hAnsi="Times New Roman" w:cs="Times New Roman"/>
          <w:sz w:val="24"/>
          <w:szCs w:val="24"/>
          <w:lang w:eastAsia="en-AU"/>
        </w:rPr>
        <w:t>ions</w:t>
      </w:r>
      <w:r w:rsidRPr="00663B9C">
        <w:rPr>
          <w:rFonts w:ascii="Times New Roman" w:eastAsia="Times New Roman" w:hAnsi="Times New Roman" w:cs="Times New Roman"/>
          <w:sz w:val="24"/>
          <w:szCs w:val="24"/>
          <w:lang w:eastAsia="en-AU"/>
        </w:rPr>
        <w:t xml:space="preserve"> of the </w:t>
      </w:r>
      <w:r w:rsidRPr="00663B9C">
        <w:rPr>
          <w:rFonts w:ascii="Times New Roman" w:eastAsia="Times New Roman" w:hAnsi="Times New Roman" w:cs="Times New Roman"/>
          <w:i/>
          <w:sz w:val="24"/>
          <w:szCs w:val="24"/>
          <w:lang w:eastAsia="en-AU"/>
        </w:rPr>
        <w:t>Water Resources Act 2007</w:t>
      </w:r>
      <w:r w:rsidRPr="00663B9C">
        <w:rPr>
          <w:rFonts w:ascii="Times New Roman" w:eastAsia="Times New Roman" w:hAnsi="Times New Roman" w:cs="Times New Roman"/>
          <w:sz w:val="24"/>
          <w:szCs w:val="24"/>
          <w:lang w:eastAsia="en-AU"/>
        </w:rPr>
        <w:t xml:space="preserve"> identified in column </w:t>
      </w:r>
      <w:r w:rsidR="000F689A">
        <w:rPr>
          <w:rFonts w:ascii="Times New Roman" w:eastAsia="Times New Roman" w:hAnsi="Times New Roman" w:cs="Times New Roman"/>
          <w:sz w:val="24"/>
          <w:szCs w:val="24"/>
          <w:lang w:eastAsia="en-AU"/>
        </w:rPr>
        <w:t>1</w:t>
      </w:r>
      <w:r w:rsidRPr="00663B9C">
        <w:rPr>
          <w:rFonts w:ascii="Times New Roman" w:eastAsia="Times New Roman" w:hAnsi="Times New Roman" w:cs="Times New Roman"/>
          <w:sz w:val="24"/>
          <w:szCs w:val="24"/>
          <w:lang w:eastAsia="en-AU"/>
        </w:rPr>
        <w:t xml:space="preserve"> of the </w:t>
      </w:r>
      <w:r w:rsidR="00A20C40" w:rsidRPr="00663B9C">
        <w:rPr>
          <w:rFonts w:ascii="Times New Roman" w:eastAsia="Times New Roman" w:hAnsi="Times New Roman" w:cs="Times New Roman"/>
          <w:sz w:val="24"/>
          <w:szCs w:val="24"/>
          <w:lang w:eastAsia="en-AU"/>
        </w:rPr>
        <w:t>schedule</w:t>
      </w:r>
      <w:r w:rsidR="00A20C40" w:rsidRPr="009A2380">
        <w:rPr>
          <w:rFonts w:ascii="Times New Roman" w:eastAsia="Times New Roman" w:hAnsi="Times New Roman" w:cs="Times New Roman"/>
          <w:sz w:val="24"/>
          <w:szCs w:val="24"/>
          <w:lang w:eastAsia="en-AU"/>
        </w:rPr>
        <w:t xml:space="preserve"> to</w:t>
      </w:r>
      <w:r w:rsidR="009A2380" w:rsidRPr="00A20C40">
        <w:rPr>
          <w:rFonts w:ascii="Times New Roman" w:eastAsia="Times New Roman" w:hAnsi="Times New Roman" w:cs="Times New Roman"/>
          <w:sz w:val="24"/>
          <w:szCs w:val="24"/>
          <w:lang w:eastAsia="en-AU"/>
        </w:rPr>
        <w:t xml:space="preserve"> the position</w:t>
      </w:r>
      <w:r w:rsidR="009A2380">
        <w:rPr>
          <w:rFonts w:ascii="Times New Roman" w:eastAsia="Times New Roman" w:hAnsi="Times New Roman" w:cs="Times New Roman"/>
          <w:sz w:val="24"/>
          <w:szCs w:val="24"/>
          <w:lang w:eastAsia="en-AU"/>
        </w:rPr>
        <w:t>/</w:t>
      </w:r>
      <w:r w:rsidR="009A2380" w:rsidRPr="00A20C40">
        <w:rPr>
          <w:rFonts w:ascii="Times New Roman" w:eastAsia="Times New Roman" w:hAnsi="Times New Roman" w:cs="Times New Roman"/>
          <w:sz w:val="24"/>
          <w:szCs w:val="24"/>
          <w:lang w:eastAsia="en-AU"/>
        </w:rPr>
        <w:t>s listed in Column 3</w:t>
      </w:r>
      <w:r w:rsidRPr="00663B9C">
        <w:rPr>
          <w:rFonts w:ascii="Times New Roman" w:eastAsia="Times New Roman" w:hAnsi="Times New Roman" w:cs="Times New Roman"/>
          <w:sz w:val="24"/>
          <w:szCs w:val="24"/>
          <w:lang w:eastAsia="en-AU"/>
        </w:rPr>
        <w:t>.</w:t>
      </w:r>
    </w:p>
    <w:p w14:paraId="6135D006" w14:textId="34130594" w:rsidR="009A2380" w:rsidRDefault="009A2380" w:rsidP="00663B9C">
      <w:pPr>
        <w:autoSpaceDE w:val="0"/>
        <w:autoSpaceDN w:val="0"/>
        <w:adjustRightInd w:val="0"/>
        <w:spacing w:after="0" w:line="240" w:lineRule="auto"/>
        <w:ind w:left="709"/>
        <w:rPr>
          <w:rFonts w:ascii="Times New Roman" w:eastAsia="Times New Roman" w:hAnsi="Times New Roman" w:cs="Times New Roman"/>
          <w:sz w:val="24"/>
          <w:szCs w:val="24"/>
          <w:lang w:eastAsia="en-AU"/>
        </w:rPr>
      </w:pPr>
    </w:p>
    <w:p w14:paraId="04DB9FF6" w14:textId="77777777" w:rsidR="00663B9C" w:rsidRPr="00663B9C" w:rsidRDefault="00663B9C" w:rsidP="00663B9C">
      <w:pPr>
        <w:autoSpaceDE w:val="0"/>
        <w:autoSpaceDN w:val="0"/>
        <w:adjustRightInd w:val="0"/>
        <w:spacing w:after="0" w:line="240" w:lineRule="auto"/>
        <w:ind w:left="709"/>
        <w:rPr>
          <w:rFonts w:ascii="Times New Roman" w:eastAsia="Times New Roman" w:hAnsi="Times New Roman" w:cs="Times New Roman"/>
          <w:i/>
          <w:iCs/>
          <w:sz w:val="20"/>
          <w:szCs w:val="20"/>
          <w:lang w:eastAsia="en-AU"/>
        </w:rPr>
      </w:pPr>
    </w:p>
    <w:p w14:paraId="789455DD" w14:textId="0F6E34C4" w:rsidR="00663B9C" w:rsidRPr="00663B9C" w:rsidRDefault="00663B9C" w:rsidP="00663B9C">
      <w:pPr>
        <w:autoSpaceDE w:val="0"/>
        <w:autoSpaceDN w:val="0"/>
        <w:adjustRightInd w:val="0"/>
        <w:spacing w:after="0" w:line="240" w:lineRule="auto"/>
        <w:ind w:left="709"/>
        <w:rPr>
          <w:rFonts w:ascii="Times New Roman" w:eastAsia="Times New Roman" w:hAnsi="Times New Roman" w:cs="Times New Roman"/>
          <w:sz w:val="20"/>
          <w:szCs w:val="20"/>
          <w:lang w:eastAsia="en-AU"/>
        </w:rPr>
      </w:pPr>
      <w:r w:rsidRPr="00663B9C">
        <w:rPr>
          <w:rFonts w:ascii="Times New Roman" w:eastAsia="Times New Roman" w:hAnsi="Times New Roman" w:cs="Times New Roman"/>
          <w:i/>
          <w:iCs/>
          <w:sz w:val="20"/>
          <w:szCs w:val="20"/>
          <w:lang w:eastAsia="en-AU"/>
        </w:rPr>
        <w:t>Note</w:t>
      </w:r>
      <w:r w:rsidR="002A4F93">
        <w:rPr>
          <w:rFonts w:ascii="Times New Roman" w:eastAsia="Times New Roman" w:hAnsi="Times New Roman" w:cs="Times New Roman"/>
          <w:i/>
          <w:iCs/>
          <w:sz w:val="20"/>
          <w:szCs w:val="20"/>
          <w:lang w:eastAsia="en-AU"/>
        </w:rPr>
        <w:t xml:space="preserve"> 1</w:t>
      </w:r>
      <w:r w:rsidRPr="00663B9C">
        <w:rPr>
          <w:rFonts w:ascii="Times New Roman" w:eastAsia="Times New Roman" w:hAnsi="Times New Roman" w:cs="Times New Roman"/>
          <w:i/>
          <w:iCs/>
          <w:sz w:val="20"/>
          <w:szCs w:val="20"/>
          <w:lang w:eastAsia="en-AU"/>
        </w:rPr>
        <w:t xml:space="preserve">: </w:t>
      </w:r>
      <w:r w:rsidRPr="00663B9C">
        <w:rPr>
          <w:rFonts w:ascii="Times New Roman" w:eastAsia="Times New Roman" w:hAnsi="Times New Roman" w:cs="Times New Roman"/>
          <w:sz w:val="20"/>
          <w:szCs w:val="20"/>
          <w:lang w:eastAsia="en-AU"/>
        </w:rPr>
        <w:t xml:space="preserve">The </w:t>
      </w:r>
      <w:r w:rsidRPr="00A20C40">
        <w:rPr>
          <w:rFonts w:ascii="Times New Roman" w:eastAsia="Times New Roman" w:hAnsi="Times New Roman" w:cs="Times New Roman"/>
          <w:i/>
          <w:iCs/>
          <w:sz w:val="20"/>
          <w:szCs w:val="20"/>
          <w:lang w:eastAsia="en-AU"/>
        </w:rPr>
        <w:t xml:space="preserve">Legislation Act </w:t>
      </w:r>
      <w:r w:rsidR="00BA5A8E" w:rsidRPr="00A20C40">
        <w:rPr>
          <w:rFonts w:ascii="Times New Roman" w:eastAsia="Times New Roman" w:hAnsi="Times New Roman" w:cs="Times New Roman"/>
          <w:i/>
          <w:iCs/>
          <w:sz w:val="20"/>
          <w:szCs w:val="20"/>
          <w:lang w:eastAsia="en-AU"/>
        </w:rPr>
        <w:t>2001</w:t>
      </w:r>
      <w:r w:rsidR="00BA5A8E">
        <w:rPr>
          <w:rFonts w:ascii="Times New Roman" w:eastAsia="Times New Roman" w:hAnsi="Times New Roman" w:cs="Times New Roman"/>
          <w:sz w:val="20"/>
          <w:szCs w:val="20"/>
          <w:lang w:eastAsia="en-AU"/>
        </w:rPr>
        <w:t xml:space="preserve"> </w:t>
      </w:r>
      <w:r w:rsidRPr="00663B9C">
        <w:rPr>
          <w:rFonts w:ascii="Times New Roman" w:eastAsia="Times New Roman" w:hAnsi="Times New Roman" w:cs="Times New Roman"/>
          <w:sz w:val="20"/>
          <w:szCs w:val="20"/>
          <w:lang w:eastAsia="en-AU"/>
        </w:rPr>
        <w:t>defines ‘occupy a position’ to include hold the position, act in the position or exercise the functions of the position</w:t>
      </w:r>
      <w:r w:rsidRPr="00663B9C">
        <w:rPr>
          <w:rFonts w:ascii="Times New Roman" w:eastAsia="Times New Roman" w:hAnsi="Times New Roman" w:cs="Times New Roman"/>
          <w:sz w:val="24"/>
          <w:szCs w:val="20"/>
          <w:lang w:val="en-US"/>
        </w:rPr>
        <w:t xml:space="preserve">. </w:t>
      </w:r>
    </w:p>
    <w:p w14:paraId="7C0ED6B9" w14:textId="77777777" w:rsidR="002A4F93" w:rsidRDefault="002A4F93" w:rsidP="002A4F93">
      <w:pPr>
        <w:pStyle w:val="amain"/>
        <w:shd w:val="clear" w:color="auto" w:fill="FFFFFF"/>
        <w:spacing w:before="80" w:beforeAutospacing="0" w:after="60" w:afterAutospacing="0"/>
        <w:ind w:left="142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 </w:t>
      </w:r>
    </w:p>
    <w:p w14:paraId="6DF82782" w14:textId="6332BA8D" w:rsidR="002A4F93" w:rsidRPr="00A20C40" w:rsidRDefault="002A4F93" w:rsidP="002A4F93">
      <w:pPr>
        <w:autoSpaceDE w:val="0"/>
        <w:autoSpaceDN w:val="0"/>
        <w:adjustRightInd w:val="0"/>
        <w:spacing w:after="0" w:line="240" w:lineRule="auto"/>
        <w:ind w:left="709"/>
        <w:rPr>
          <w:rFonts w:ascii="Times New Roman" w:eastAsia="Times New Roman" w:hAnsi="Times New Roman" w:cs="Times New Roman"/>
          <w:sz w:val="20"/>
          <w:szCs w:val="20"/>
          <w:lang w:eastAsia="en-AU"/>
        </w:rPr>
      </w:pPr>
      <w:r w:rsidRPr="00A20C40">
        <w:rPr>
          <w:rFonts w:ascii="Times New Roman" w:hAnsi="Times New Roman" w:cs="Times New Roman"/>
          <w:i/>
          <w:iCs/>
          <w:color w:val="000000"/>
          <w:sz w:val="20"/>
          <w:szCs w:val="20"/>
        </w:rPr>
        <w:t xml:space="preserve">Note </w:t>
      </w:r>
      <w:r w:rsidR="00C050C3" w:rsidRPr="00A20C40">
        <w:rPr>
          <w:rFonts w:ascii="Times New Roman" w:hAnsi="Times New Roman" w:cs="Times New Roman"/>
          <w:i/>
          <w:iCs/>
          <w:color w:val="000000"/>
          <w:sz w:val="20"/>
          <w:szCs w:val="20"/>
        </w:rPr>
        <w:t>2</w:t>
      </w:r>
      <w:r w:rsidRPr="00A20C40">
        <w:rPr>
          <w:rFonts w:ascii="Times New Roman" w:hAnsi="Times New Roman" w:cs="Times New Roman"/>
          <w:color w:val="000000"/>
          <w:sz w:val="20"/>
          <w:szCs w:val="20"/>
        </w:rPr>
        <w:t xml:space="preserve">: </w:t>
      </w:r>
      <w:r w:rsidRPr="00A20C40">
        <w:rPr>
          <w:rFonts w:ascii="Times New Roman" w:eastAsia="Times New Roman" w:hAnsi="Times New Roman" w:cs="Times New Roman"/>
          <w:sz w:val="20"/>
          <w:szCs w:val="20"/>
          <w:lang w:val="en-GB"/>
        </w:rPr>
        <w:t>The Environment Protection Authority will continue to exercise delegated functions</w:t>
      </w:r>
      <w:r w:rsidR="00BA5A8E">
        <w:rPr>
          <w:rFonts w:ascii="Times New Roman" w:eastAsia="Times New Roman" w:hAnsi="Times New Roman" w:cs="Times New Roman"/>
          <w:sz w:val="20"/>
          <w:szCs w:val="20"/>
          <w:lang w:val="en-GB"/>
        </w:rPr>
        <w:t xml:space="preserve"> as necessary – Section 240, </w:t>
      </w:r>
      <w:r w:rsidR="00BA5A8E" w:rsidRPr="00A20C40">
        <w:rPr>
          <w:rFonts w:ascii="Times New Roman" w:eastAsia="Times New Roman" w:hAnsi="Times New Roman" w:cs="Times New Roman"/>
          <w:i/>
          <w:iCs/>
          <w:sz w:val="20"/>
          <w:szCs w:val="20"/>
          <w:lang w:val="en-GB"/>
        </w:rPr>
        <w:t>Legislation Act 2001</w:t>
      </w:r>
    </w:p>
    <w:p w14:paraId="190A8DFA" w14:textId="77777777" w:rsidR="00663B9C" w:rsidRPr="00663B9C" w:rsidRDefault="00663B9C" w:rsidP="00663B9C">
      <w:pPr>
        <w:spacing w:before="80" w:after="6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0D6AE978" w14:textId="77777777" w:rsidR="009A2587" w:rsidRDefault="009A2587" w:rsidP="00663B9C">
      <w:pPr>
        <w:tabs>
          <w:tab w:val="left" w:pos="4320"/>
        </w:tabs>
        <w:spacing w:before="48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1411D63E" w14:textId="76ED6C91" w:rsidR="00663B9C" w:rsidRPr="00663B9C" w:rsidRDefault="00663B9C" w:rsidP="00663B9C">
      <w:pPr>
        <w:tabs>
          <w:tab w:val="left" w:pos="4320"/>
        </w:tabs>
        <w:spacing w:before="48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>
        <w:rPr>
          <w:rFonts w:ascii="Times New Roman" w:eastAsia="Times New Roman" w:hAnsi="Times New Roman" w:cs="Times New Roman"/>
          <w:sz w:val="24"/>
          <w:szCs w:val="20"/>
        </w:rPr>
        <w:t>Su Wild-River</w:t>
      </w:r>
      <w:r w:rsidRPr="00663B9C">
        <w:rPr>
          <w:rFonts w:ascii="Times New Roman" w:eastAsia="Times New Roman" w:hAnsi="Times New Roman" w:cs="Times New Roman"/>
          <w:sz w:val="24"/>
          <w:szCs w:val="20"/>
        </w:rPr>
        <w:br/>
        <w:t>Environment Protection Authority</w:t>
      </w:r>
    </w:p>
    <w:bookmarkEnd w:id="0"/>
    <w:p w14:paraId="4E3B6C79" w14:textId="047ED3AF" w:rsidR="00663B9C" w:rsidRPr="00663B9C" w:rsidRDefault="009A2587" w:rsidP="00663B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>
        <w:rPr>
          <w:rFonts w:ascii="Times New Roman" w:eastAsia="Times New Roman" w:hAnsi="Times New Roman" w:cs="Times New Roman"/>
          <w:sz w:val="24"/>
          <w:szCs w:val="20"/>
        </w:rPr>
        <w:t xml:space="preserve">29 November </w:t>
      </w:r>
      <w:r w:rsidR="00663B9C">
        <w:rPr>
          <w:rFonts w:ascii="Times New Roman" w:eastAsia="Times New Roman" w:hAnsi="Times New Roman" w:cs="Times New Roman"/>
          <w:sz w:val="24"/>
          <w:szCs w:val="20"/>
        </w:rPr>
        <w:t>2022</w:t>
      </w:r>
    </w:p>
    <w:p w14:paraId="58BD2C55" w14:textId="77777777" w:rsidR="00663B9C" w:rsidRPr="00663B9C" w:rsidRDefault="00663B9C" w:rsidP="00663B9C">
      <w:pPr>
        <w:spacing w:after="0" w:line="240" w:lineRule="auto"/>
        <w:rPr>
          <w:rFonts w:ascii="Times New Roman" w:eastAsia="Times New Roman" w:hAnsi="Times New Roman" w:cs="Times New Roman"/>
          <w:b/>
          <w:sz w:val="32"/>
          <w:szCs w:val="32"/>
        </w:rPr>
      </w:pPr>
      <w:r w:rsidRPr="00663B9C">
        <w:rPr>
          <w:rFonts w:ascii="Times New Roman" w:eastAsia="Times New Roman" w:hAnsi="Times New Roman" w:cs="Times New Roman"/>
          <w:sz w:val="24"/>
          <w:szCs w:val="20"/>
        </w:rPr>
        <w:br w:type="page"/>
      </w:r>
      <w:r w:rsidRPr="00663B9C">
        <w:rPr>
          <w:rFonts w:ascii="Times New Roman" w:eastAsia="Times New Roman" w:hAnsi="Times New Roman" w:cs="Times New Roman"/>
          <w:b/>
          <w:sz w:val="32"/>
          <w:szCs w:val="32"/>
        </w:rPr>
        <w:lastRenderedPageBreak/>
        <w:t>Schedule</w:t>
      </w:r>
    </w:p>
    <w:p w14:paraId="6C5A9291" w14:textId="05E3C485" w:rsidR="00663B9C" w:rsidRDefault="00663B9C" w:rsidP="00663B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63B9C">
        <w:rPr>
          <w:rFonts w:ascii="Times New Roman" w:eastAsia="Times New Roman" w:hAnsi="Times New Roman" w:cs="Times New Roman"/>
          <w:sz w:val="24"/>
          <w:szCs w:val="24"/>
        </w:rPr>
        <w:t>(</w:t>
      </w:r>
      <w:r w:rsidR="00BF2110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663B9C">
        <w:rPr>
          <w:rFonts w:ascii="Times New Roman" w:eastAsia="Times New Roman" w:hAnsi="Times New Roman" w:cs="Times New Roman"/>
          <w:sz w:val="24"/>
          <w:szCs w:val="24"/>
        </w:rPr>
        <w:t>ee section 3)</w:t>
      </w:r>
    </w:p>
    <w:p w14:paraId="0DF6E169" w14:textId="0E817A4E" w:rsidR="002A4F93" w:rsidRDefault="002A4F93" w:rsidP="00663B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TableGrid"/>
        <w:tblW w:w="8500" w:type="dxa"/>
        <w:tblLook w:val="04A0" w:firstRow="1" w:lastRow="0" w:firstColumn="1" w:lastColumn="0" w:noHBand="0" w:noVBand="1"/>
      </w:tblPr>
      <w:tblGrid>
        <w:gridCol w:w="1754"/>
        <w:gridCol w:w="4621"/>
        <w:gridCol w:w="2125"/>
      </w:tblGrid>
      <w:tr w:rsidR="00C050C3" w:rsidRPr="00663B9C" w14:paraId="01D90112" w14:textId="3BA8DE43" w:rsidTr="00C050C3">
        <w:tc>
          <w:tcPr>
            <w:tcW w:w="1754" w:type="dxa"/>
          </w:tcPr>
          <w:p w14:paraId="40D8A1B8" w14:textId="77777777" w:rsidR="00C050C3" w:rsidRPr="00663B9C" w:rsidRDefault="00C050C3" w:rsidP="00C050C3">
            <w:pPr>
              <w:rPr>
                <w:rFonts w:ascii="Times New Roman" w:hAnsi="Times New Roman"/>
                <w:b/>
                <w:sz w:val="24"/>
              </w:rPr>
            </w:pPr>
            <w:r w:rsidRPr="00663B9C">
              <w:rPr>
                <w:rFonts w:ascii="Times New Roman" w:hAnsi="Times New Roman"/>
                <w:b/>
                <w:sz w:val="24"/>
              </w:rPr>
              <w:t>Column 1</w:t>
            </w:r>
          </w:p>
          <w:p w14:paraId="51C0D933" w14:textId="77777777" w:rsidR="00C050C3" w:rsidRPr="00663B9C" w:rsidRDefault="00C050C3" w:rsidP="00C050C3">
            <w:pPr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Section of </w:t>
            </w:r>
            <w:r w:rsidRPr="00663B9C">
              <w:rPr>
                <w:rFonts w:ascii="Times New Roman" w:hAnsi="Times New Roman"/>
                <w:b/>
                <w:sz w:val="24"/>
              </w:rPr>
              <w:t xml:space="preserve">the </w:t>
            </w:r>
            <w:r w:rsidRPr="002822E6">
              <w:rPr>
                <w:rFonts w:ascii="Times New Roman" w:hAnsi="Times New Roman"/>
                <w:b/>
                <w:i/>
                <w:iCs/>
                <w:sz w:val="24"/>
              </w:rPr>
              <w:t>Water Resources Act 2007</w:t>
            </w:r>
          </w:p>
          <w:p w14:paraId="6D0C7053" w14:textId="79CAD5D7" w:rsidR="00C050C3" w:rsidRPr="00663B9C" w:rsidRDefault="00C050C3" w:rsidP="00C050C3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4621" w:type="dxa"/>
          </w:tcPr>
          <w:p w14:paraId="787B0CE7" w14:textId="77777777" w:rsidR="00C050C3" w:rsidRPr="00663B9C" w:rsidRDefault="00C050C3" w:rsidP="00C050C3">
            <w:pPr>
              <w:rPr>
                <w:rFonts w:ascii="Times New Roman" w:hAnsi="Times New Roman"/>
                <w:b/>
                <w:sz w:val="24"/>
              </w:rPr>
            </w:pPr>
            <w:r w:rsidRPr="00663B9C">
              <w:rPr>
                <w:rFonts w:ascii="Times New Roman" w:hAnsi="Times New Roman"/>
                <w:b/>
                <w:sz w:val="24"/>
              </w:rPr>
              <w:t>Colum</w:t>
            </w:r>
            <w:r>
              <w:rPr>
                <w:rFonts w:ascii="Times New Roman" w:hAnsi="Times New Roman"/>
                <w:b/>
                <w:sz w:val="24"/>
              </w:rPr>
              <w:t>n</w:t>
            </w:r>
            <w:r w:rsidRPr="00663B9C">
              <w:rPr>
                <w:rFonts w:ascii="Times New Roman" w:hAnsi="Times New Roman"/>
                <w:b/>
                <w:sz w:val="24"/>
              </w:rPr>
              <w:t xml:space="preserve"> 2</w:t>
            </w:r>
          </w:p>
          <w:p w14:paraId="23AAE00C" w14:textId="77777777" w:rsidR="00C050C3" w:rsidRDefault="00C050C3" w:rsidP="00C050C3">
            <w:pPr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Summary</w:t>
            </w:r>
            <w:r w:rsidRPr="00663B9C">
              <w:rPr>
                <w:rFonts w:ascii="Times New Roman" w:hAnsi="Times New Roman"/>
                <w:b/>
                <w:sz w:val="24"/>
              </w:rPr>
              <w:t xml:space="preserve"> of function</w:t>
            </w:r>
            <w:r>
              <w:rPr>
                <w:rFonts w:ascii="Times New Roman" w:hAnsi="Times New Roman"/>
                <w:b/>
                <w:sz w:val="24"/>
              </w:rPr>
              <w:t>/</w:t>
            </w:r>
            <w:r w:rsidRPr="00663B9C">
              <w:rPr>
                <w:rFonts w:ascii="Times New Roman" w:hAnsi="Times New Roman"/>
                <w:b/>
                <w:sz w:val="24"/>
              </w:rPr>
              <w:t>s</w:t>
            </w:r>
            <w:r>
              <w:rPr>
                <w:rFonts w:ascii="Times New Roman" w:hAnsi="Times New Roman"/>
                <w:b/>
                <w:sz w:val="24"/>
              </w:rPr>
              <w:t xml:space="preserve"> </w:t>
            </w:r>
          </w:p>
          <w:p w14:paraId="6D61F603" w14:textId="77777777" w:rsidR="00C050C3" w:rsidRPr="00663B9C" w:rsidRDefault="00C050C3" w:rsidP="00C050C3">
            <w:pPr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(for information only)</w:t>
            </w:r>
          </w:p>
          <w:p w14:paraId="752404CC" w14:textId="5994961B" w:rsidR="00C050C3" w:rsidRPr="00663B9C" w:rsidRDefault="00C050C3" w:rsidP="00C050C3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125" w:type="dxa"/>
          </w:tcPr>
          <w:p w14:paraId="6BA1F7D0" w14:textId="77777777" w:rsidR="00C050C3" w:rsidRPr="00A20C40" w:rsidRDefault="00C050C3" w:rsidP="00C050C3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20C40">
              <w:rPr>
                <w:rFonts w:ascii="Times New Roman" w:hAnsi="Times New Roman"/>
                <w:b/>
                <w:bCs/>
                <w:sz w:val="24"/>
                <w:szCs w:val="24"/>
              </w:rPr>
              <w:t>Column 3</w:t>
            </w:r>
          </w:p>
          <w:p w14:paraId="58638289" w14:textId="3FACCDF7" w:rsidR="00C050C3" w:rsidRPr="00663B9C" w:rsidRDefault="00C050C3" w:rsidP="00C050C3">
            <w:pPr>
              <w:rPr>
                <w:rFonts w:ascii="Times New Roman" w:hAnsi="Times New Roman"/>
                <w:b/>
                <w:sz w:val="24"/>
              </w:rPr>
            </w:pPr>
            <w:r w:rsidRPr="00A20C40">
              <w:rPr>
                <w:rFonts w:ascii="Times New Roman" w:hAnsi="Times New Roman"/>
                <w:b/>
                <w:bCs/>
                <w:sz w:val="24"/>
                <w:szCs w:val="24"/>
              </w:rPr>
              <w:t>Position Number/s</w:t>
            </w:r>
          </w:p>
        </w:tc>
      </w:tr>
      <w:tr w:rsidR="00C050C3" w:rsidRPr="00663B9C" w14:paraId="67B16DEF" w14:textId="7C93A592" w:rsidTr="00C050C3">
        <w:tc>
          <w:tcPr>
            <w:tcW w:w="1754" w:type="dxa"/>
          </w:tcPr>
          <w:p w14:paraId="7D0AC5DC" w14:textId="77777777" w:rsidR="00C050C3" w:rsidRPr="00663B9C" w:rsidRDefault="00C050C3" w:rsidP="00C050C3">
            <w:pPr>
              <w:rPr>
                <w:rFonts w:ascii="Times New Roman" w:hAnsi="Times New Roman"/>
                <w:sz w:val="24"/>
              </w:rPr>
            </w:pPr>
            <w:r w:rsidRPr="00663B9C">
              <w:rPr>
                <w:rFonts w:ascii="Times New Roman" w:hAnsi="Times New Roman"/>
                <w:sz w:val="24"/>
              </w:rPr>
              <w:t>13, 14 and 15</w:t>
            </w:r>
          </w:p>
        </w:tc>
        <w:tc>
          <w:tcPr>
            <w:tcW w:w="4621" w:type="dxa"/>
          </w:tcPr>
          <w:p w14:paraId="21557D37" w14:textId="37E01738" w:rsidR="00C050C3" w:rsidRPr="00663B9C" w:rsidRDefault="00C050C3" w:rsidP="00C050C3">
            <w:pPr>
              <w:rPr>
                <w:rFonts w:ascii="Times New Roman" w:hAnsi="Times New Roman"/>
                <w:sz w:val="24"/>
              </w:rPr>
            </w:pPr>
            <w:r w:rsidRPr="00663B9C">
              <w:rPr>
                <w:rFonts w:ascii="Times New Roman" w:hAnsi="Times New Roman"/>
                <w:sz w:val="24"/>
              </w:rPr>
              <w:t>Environmental flow guidelines –prepar</w:t>
            </w:r>
            <w:r>
              <w:rPr>
                <w:rFonts w:ascii="Times New Roman" w:hAnsi="Times New Roman"/>
                <w:sz w:val="24"/>
              </w:rPr>
              <w:t>ation</w:t>
            </w:r>
            <w:r w:rsidRPr="00663B9C">
              <w:rPr>
                <w:rFonts w:ascii="Times New Roman" w:hAnsi="Times New Roman"/>
                <w:sz w:val="24"/>
              </w:rPr>
              <w:t>, consultation and submission to Minister</w:t>
            </w:r>
          </w:p>
        </w:tc>
        <w:tc>
          <w:tcPr>
            <w:tcW w:w="2125" w:type="dxa"/>
          </w:tcPr>
          <w:p w14:paraId="4743D025" w14:textId="740A287E" w:rsidR="00C050C3" w:rsidRPr="00663B9C" w:rsidRDefault="00C050C3" w:rsidP="00C050C3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E00757</w:t>
            </w:r>
          </w:p>
        </w:tc>
      </w:tr>
      <w:tr w:rsidR="00C050C3" w:rsidRPr="00663B9C" w14:paraId="648DDBC0" w14:textId="0F94E9E5" w:rsidTr="00C050C3">
        <w:tc>
          <w:tcPr>
            <w:tcW w:w="1754" w:type="dxa"/>
          </w:tcPr>
          <w:p w14:paraId="1CD36A8E" w14:textId="77777777" w:rsidR="00C050C3" w:rsidRPr="00663B9C" w:rsidRDefault="00C050C3" w:rsidP="00C050C3">
            <w:pPr>
              <w:rPr>
                <w:rFonts w:ascii="Times New Roman" w:hAnsi="Times New Roman"/>
                <w:sz w:val="24"/>
              </w:rPr>
            </w:pPr>
            <w:r w:rsidRPr="00663B9C">
              <w:rPr>
                <w:rFonts w:ascii="Times New Roman" w:hAnsi="Times New Roman"/>
                <w:sz w:val="24"/>
              </w:rPr>
              <w:t>64(1)(a), (b), (d), (e), (f), (g) and (h)</w:t>
            </w:r>
          </w:p>
        </w:tc>
        <w:tc>
          <w:tcPr>
            <w:tcW w:w="4621" w:type="dxa"/>
          </w:tcPr>
          <w:p w14:paraId="75AB7F4E" w14:textId="77777777" w:rsidR="00C050C3" w:rsidRPr="00663B9C" w:rsidRDefault="00C050C3" w:rsidP="00C050C3">
            <w:pPr>
              <w:rPr>
                <w:rFonts w:ascii="Times New Roman" w:hAnsi="Times New Roman"/>
                <w:sz w:val="24"/>
              </w:rPr>
            </w:pPr>
            <w:r w:rsidRPr="00663B9C">
              <w:rPr>
                <w:rFonts w:ascii="Times New Roman" w:hAnsi="Times New Roman"/>
                <w:sz w:val="24"/>
              </w:rPr>
              <w:t>Functions of the EPA:</w:t>
            </w:r>
          </w:p>
          <w:p w14:paraId="4F3FDC9B" w14:textId="7767D7A5" w:rsidR="00C050C3" w:rsidRPr="00663B9C" w:rsidRDefault="006A5096" w:rsidP="00C050C3">
            <w:pPr>
              <w:numPr>
                <w:ilvl w:val="0"/>
                <w:numId w:val="1"/>
              </w:numPr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</w:t>
            </w:r>
            <w:r w:rsidR="00C050C3" w:rsidRPr="00663B9C">
              <w:rPr>
                <w:rFonts w:ascii="Times New Roman" w:hAnsi="Times New Roman"/>
                <w:sz w:val="24"/>
              </w:rPr>
              <w:t>o keep the state and condition of the water resources of the Territory under review;</w:t>
            </w:r>
          </w:p>
          <w:p w14:paraId="5FFEF728" w14:textId="650D3988" w:rsidR="00C050C3" w:rsidRDefault="006A5096" w:rsidP="00C050C3">
            <w:pPr>
              <w:numPr>
                <w:ilvl w:val="0"/>
                <w:numId w:val="1"/>
              </w:numPr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</w:t>
            </w:r>
            <w:r w:rsidR="00C050C3" w:rsidRPr="00663B9C">
              <w:rPr>
                <w:rFonts w:ascii="Times New Roman" w:hAnsi="Times New Roman"/>
                <w:sz w:val="24"/>
              </w:rPr>
              <w:t>o coordinate policies in relation to water resource management;</w:t>
            </w:r>
          </w:p>
          <w:p w14:paraId="2F57A89D" w14:textId="77777777" w:rsidR="00C050C3" w:rsidRPr="00663B9C" w:rsidRDefault="00C050C3" w:rsidP="00C050C3">
            <w:pPr>
              <w:ind w:left="360"/>
              <w:contextualSpacing/>
              <w:rPr>
                <w:rFonts w:ascii="Times New Roman" w:hAnsi="Times New Roman"/>
                <w:sz w:val="24"/>
              </w:rPr>
            </w:pPr>
          </w:p>
          <w:p w14:paraId="535C92FF" w14:textId="1EDD9A85" w:rsidR="00C050C3" w:rsidRPr="00663B9C" w:rsidRDefault="00C050C3" w:rsidP="00C050C3">
            <w:pPr>
              <w:numPr>
                <w:ilvl w:val="0"/>
                <w:numId w:val="2"/>
              </w:numPr>
              <w:contextualSpacing/>
              <w:rPr>
                <w:rFonts w:ascii="Times New Roman" w:hAnsi="Times New Roman"/>
                <w:sz w:val="24"/>
              </w:rPr>
            </w:pPr>
            <w:r w:rsidRPr="00663B9C">
              <w:rPr>
                <w:rFonts w:ascii="Times New Roman" w:hAnsi="Times New Roman"/>
                <w:sz w:val="24"/>
              </w:rPr>
              <w:t>to compile and maintain up-to-date information about the water resources of the Territory;</w:t>
            </w:r>
          </w:p>
          <w:p w14:paraId="218015D5" w14:textId="3C3A31B7" w:rsidR="00C050C3" w:rsidRPr="00663B9C" w:rsidRDefault="00C050C3" w:rsidP="00C050C3">
            <w:pPr>
              <w:numPr>
                <w:ilvl w:val="0"/>
                <w:numId w:val="2"/>
              </w:numPr>
              <w:contextualSpacing/>
              <w:rPr>
                <w:rFonts w:ascii="Times New Roman" w:hAnsi="Times New Roman"/>
                <w:sz w:val="24"/>
              </w:rPr>
            </w:pPr>
            <w:r w:rsidRPr="00663B9C">
              <w:rPr>
                <w:rFonts w:ascii="Times New Roman" w:hAnsi="Times New Roman"/>
                <w:sz w:val="24"/>
              </w:rPr>
              <w:t>to promote the importance, and encourage the efficient use, of water resources;</w:t>
            </w:r>
          </w:p>
          <w:p w14:paraId="49D25403" w14:textId="0FCA8BF2" w:rsidR="00C050C3" w:rsidRPr="00663B9C" w:rsidRDefault="00C050C3" w:rsidP="00C050C3">
            <w:pPr>
              <w:numPr>
                <w:ilvl w:val="0"/>
                <w:numId w:val="2"/>
              </w:numPr>
              <w:contextualSpacing/>
              <w:rPr>
                <w:rFonts w:ascii="Times New Roman" w:hAnsi="Times New Roman"/>
                <w:sz w:val="24"/>
              </w:rPr>
            </w:pPr>
            <w:r w:rsidRPr="00663B9C">
              <w:rPr>
                <w:rFonts w:ascii="Times New Roman" w:hAnsi="Times New Roman"/>
                <w:sz w:val="24"/>
              </w:rPr>
              <w:t>to foster public education about the management of water resources;</w:t>
            </w:r>
          </w:p>
          <w:p w14:paraId="24EDC372" w14:textId="7383566D" w:rsidR="00C050C3" w:rsidRPr="00663B9C" w:rsidRDefault="00C050C3" w:rsidP="00C050C3">
            <w:pPr>
              <w:numPr>
                <w:ilvl w:val="0"/>
                <w:numId w:val="2"/>
              </w:numPr>
              <w:contextualSpacing/>
              <w:rPr>
                <w:rFonts w:ascii="Times New Roman" w:hAnsi="Times New Roman"/>
                <w:sz w:val="24"/>
              </w:rPr>
            </w:pPr>
            <w:r w:rsidRPr="00663B9C">
              <w:rPr>
                <w:rFonts w:ascii="Times New Roman" w:hAnsi="Times New Roman"/>
                <w:sz w:val="24"/>
              </w:rPr>
              <w:t>to implement national water resource measures made under national scheme laws or intergovernmental agreements relating to water resource management;</w:t>
            </w:r>
          </w:p>
          <w:p w14:paraId="506FA369" w14:textId="30F36446" w:rsidR="00C050C3" w:rsidRPr="00663B9C" w:rsidRDefault="00C050C3" w:rsidP="00C050C3">
            <w:pPr>
              <w:numPr>
                <w:ilvl w:val="0"/>
                <w:numId w:val="2"/>
              </w:numPr>
              <w:contextualSpacing/>
              <w:rPr>
                <w:rFonts w:ascii="Times New Roman" w:hAnsi="Times New Roman"/>
                <w:sz w:val="24"/>
              </w:rPr>
            </w:pPr>
            <w:r w:rsidRPr="00663B9C">
              <w:rPr>
                <w:rFonts w:ascii="Times New Roman" w:hAnsi="Times New Roman"/>
                <w:sz w:val="24"/>
              </w:rPr>
              <w:t xml:space="preserve">to confer, and exchange information, with any entity having functions corresponding to those of the authority under a law of the Commonwealth, a State or another Territory relating to water resource management </w:t>
            </w:r>
          </w:p>
          <w:p w14:paraId="688AFCF5" w14:textId="77777777" w:rsidR="00C050C3" w:rsidRDefault="00C050C3" w:rsidP="00C050C3">
            <w:pPr>
              <w:rPr>
                <w:rFonts w:ascii="Times New Roman" w:hAnsi="Times New Roman"/>
                <w:sz w:val="24"/>
              </w:rPr>
            </w:pPr>
          </w:p>
          <w:p w14:paraId="65DCD96B" w14:textId="0E2042B1" w:rsidR="00C050C3" w:rsidRPr="00663B9C" w:rsidRDefault="00C050C3" w:rsidP="00C050C3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Note: Functions under sections 64(1)(c) and 64(1)(i) are not delegated under this instrument.</w:t>
            </w:r>
          </w:p>
        </w:tc>
        <w:tc>
          <w:tcPr>
            <w:tcW w:w="2125" w:type="dxa"/>
          </w:tcPr>
          <w:p w14:paraId="5EDDB07C" w14:textId="014E1E3B" w:rsidR="00C050C3" w:rsidRPr="00663B9C" w:rsidRDefault="00C050C3" w:rsidP="00C050C3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E00757</w:t>
            </w:r>
          </w:p>
        </w:tc>
      </w:tr>
      <w:tr w:rsidR="00C050C3" w:rsidRPr="00663B9C" w14:paraId="29DCB3B0" w14:textId="79C86B05" w:rsidTr="00C050C3">
        <w:tc>
          <w:tcPr>
            <w:tcW w:w="1754" w:type="dxa"/>
          </w:tcPr>
          <w:p w14:paraId="31343496" w14:textId="2AE7A34D" w:rsidR="00C050C3" w:rsidRPr="00663B9C" w:rsidRDefault="00C050C3" w:rsidP="00C050C3">
            <w:pPr>
              <w:rPr>
                <w:rFonts w:ascii="Times New Roman" w:hAnsi="Times New Roman"/>
                <w:sz w:val="24"/>
              </w:rPr>
            </w:pPr>
            <w:r w:rsidRPr="00663B9C">
              <w:rPr>
                <w:rFonts w:ascii="Times New Roman" w:hAnsi="Times New Roman"/>
                <w:sz w:val="24"/>
              </w:rPr>
              <w:t xml:space="preserve">68 </w:t>
            </w:r>
          </w:p>
        </w:tc>
        <w:tc>
          <w:tcPr>
            <w:tcW w:w="4621" w:type="dxa"/>
          </w:tcPr>
          <w:p w14:paraId="3AD21E2F" w14:textId="4F5B3CE4" w:rsidR="00C050C3" w:rsidRPr="00663B9C" w:rsidRDefault="00C050C3" w:rsidP="00C050C3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Water resources investigation – ensure that a continuous program for the assessment of water resources of the Territory is carried out including but not limited to maintaining </w:t>
            </w:r>
            <w:r w:rsidRPr="00663B9C">
              <w:rPr>
                <w:rFonts w:ascii="Times New Roman" w:hAnsi="Times New Roman"/>
                <w:sz w:val="24"/>
              </w:rPr>
              <w:t>gauges, recording and monitoring stations, etc)</w:t>
            </w:r>
          </w:p>
        </w:tc>
        <w:tc>
          <w:tcPr>
            <w:tcW w:w="2125" w:type="dxa"/>
          </w:tcPr>
          <w:p w14:paraId="18BEA730" w14:textId="02625EE2" w:rsidR="00C050C3" w:rsidRDefault="00C050C3" w:rsidP="00C050C3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E00757</w:t>
            </w:r>
          </w:p>
        </w:tc>
      </w:tr>
      <w:tr w:rsidR="00C050C3" w:rsidRPr="00663B9C" w14:paraId="3E0FFF7C" w14:textId="6520A664" w:rsidTr="00C050C3">
        <w:tc>
          <w:tcPr>
            <w:tcW w:w="1754" w:type="dxa"/>
          </w:tcPr>
          <w:p w14:paraId="57183547" w14:textId="1F7CC55E" w:rsidR="00C050C3" w:rsidRPr="00663B9C" w:rsidRDefault="00C050C3" w:rsidP="00C050C3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69</w:t>
            </w:r>
          </w:p>
        </w:tc>
        <w:tc>
          <w:tcPr>
            <w:tcW w:w="4621" w:type="dxa"/>
          </w:tcPr>
          <w:p w14:paraId="56C0D09D" w14:textId="01413B81" w:rsidR="00C050C3" w:rsidRDefault="00C050C3" w:rsidP="00C050C3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Cooperation etc with other jurisdictions – liaise and work in cooperation with the Commonwealth or a State in the investigation of water resources</w:t>
            </w:r>
          </w:p>
        </w:tc>
        <w:tc>
          <w:tcPr>
            <w:tcW w:w="2125" w:type="dxa"/>
          </w:tcPr>
          <w:p w14:paraId="309C2EE2" w14:textId="5A7DC77B" w:rsidR="00C050C3" w:rsidRDefault="00C050C3" w:rsidP="00C050C3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E00757</w:t>
            </w:r>
          </w:p>
        </w:tc>
      </w:tr>
    </w:tbl>
    <w:p w14:paraId="5EB55159" w14:textId="77777777" w:rsidR="00663B9C" w:rsidRPr="00663B9C" w:rsidRDefault="00663B9C" w:rsidP="00663B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4F8D89CC" w14:textId="77777777" w:rsidR="00663B9C" w:rsidRPr="00663B9C" w:rsidRDefault="00663B9C" w:rsidP="00663B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tbl>
      <w:tblPr>
        <w:tblStyle w:val="TableGrid"/>
        <w:tblW w:w="8505" w:type="dxa"/>
        <w:tblInd w:w="-5" w:type="dxa"/>
        <w:tblLook w:val="04A0" w:firstRow="1" w:lastRow="0" w:firstColumn="1" w:lastColumn="0" w:noHBand="0" w:noVBand="1"/>
      </w:tblPr>
      <w:tblGrid>
        <w:gridCol w:w="1755"/>
        <w:gridCol w:w="4624"/>
        <w:gridCol w:w="2126"/>
      </w:tblGrid>
      <w:tr w:rsidR="009C1EEB" w:rsidRPr="00663B9C" w14:paraId="38E6E124" w14:textId="77777777" w:rsidTr="009C1EEB">
        <w:tc>
          <w:tcPr>
            <w:tcW w:w="1754" w:type="dxa"/>
          </w:tcPr>
          <w:p w14:paraId="319EAB7C" w14:textId="77777777" w:rsidR="009C1EEB" w:rsidRPr="00663B9C" w:rsidRDefault="009C1EEB" w:rsidP="00BC35C1">
            <w:pPr>
              <w:rPr>
                <w:rFonts w:ascii="Times New Roman" w:hAnsi="Times New Roman"/>
                <w:b/>
                <w:sz w:val="24"/>
              </w:rPr>
            </w:pPr>
            <w:r w:rsidRPr="00663B9C">
              <w:rPr>
                <w:rFonts w:ascii="Times New Roman" w:hAnsi="Times New Roman"/>
                <w:b/>
                <w:sz w:val="24"/>
              </w:rPr>
              <w:t>Column 1</w:t>
            </w:r>
          </w:p>
          <w:p w14:paraId="2F2591EF" w14:textId="77777777" w:rsidR="009C1EEB" w:rsidRPr="00663B9C" w:rsidRDefault="009C1EEB" w:rsidP="00BC35C1">
            <w:pPr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Section of </w:t>
            </w:r>
            <w:r w:rsidRPr="00663B9C">
              <w:rPr>
                <w:rFonts w:ascii="Times New Roman" w:hAnsi="Times New Roman"/>
                <w:b/>
                <w:sz w:val="24"/>
              </w:rPr>
              <w:t xml:space="preserve">the </w:t>
            </w:r>
            <w:r w:rsidRPr="002822E6">
              <w:rPr>
                <w:rFonts w:ascii="Times New Roman" w:hAnsi="Times New Roman"/>
                <w:b/>
                <w:i/>
                <w:iCs/>
                <w:sz w:val="24"/>
              </w:rPr>
              <w:t>Water Resources Act 2007</w:t>
            </w:r>
          </w:p>
          <w:p w14:paraId="4F5C4827" w14:textId="77777777" w:rsidR="009C1EEB" w:rsidRPr="00663B9C" w:rsidRDefault="009C1EEB" w:rsidP="00BC35C1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4621" w:type="dxa"/>
          </w:tcPr>
          <w:p w14:paraId="2248E134" w14:textId="77777777" w:rsidR="009C1EEB" w:rsidRPr="00663B9C" w:rsidRDefault="009C1EEB" w:rsidP="00BC35C1">
            <w:pPr>
              <w:rPr>
                <w:rFonts w:ascii="Times New Roman" w:hAnsi="Times New Roman"/>
                <w:b/>
                <w:sz w:val="24"/>
              </w:rPr>
            </w:pPr>
            <w:r w:rsidRPr="00663B9C">
              <w:rPr>
                <w:rFonts w:ascii="Times New Roman" w:hAnsi="Times New Roman"/>
                <w:b/>
                <w:sz w:val="24"/>
              </w:rPr>
              <w:t>Colum</w:t>
            </w:r>
            <w:r>
              <w:rPr>
                <w:rFonts w:ascii="Times New Roman" w:hAnsi="Times New Roman"/>
                <w:b/>
                <w:sz w:val="24"/>
              </w:rPr>
              <w:t>n</w:t>
            </w:r>
            <w:r w:rsidRPr="00663B9C">
              <w:rPr>
                <w:rFonts w:ascii="Times New Roman" w:hAnsi="Times New Roman"/>
                <w:b/>
                <w:sz w:val="24"/>
              </w:rPr>
              <w:t xml:space="preserve"> 2</w:t>
            </w:r>
          </w:p>
          <w:p w14:paraId="60F443FB" w14:textId="77777777" w:rsidR="009C1EEB" w:rsidRDefault="009C1EEB" w:rsidP="00BC35C1">
            <w:pPr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Summary</w:t>
            </w:r>
            <w:r w:rsidRPr="00663B9C">
              <w:rPr>
                <w:rFonts w:ascii="Times New Roman" w:hAnsi="Times New Roman"/>
                <w:b/>
                <w:sz w:val="24"/>
              </w:rPr>
              <w:t xml:space="preserve"> of function</w:t>
            </w:r>
            <w:r>
              <w:rPr>
                <w:rFonts w:ascii="Times New Roman" w:hAnsi="Times New Roman"/>
                <w:b/>
                <w:sz w:val="24"/>
              </w:rPr>
              <w:t>/</w:t>
            </w:r>
            <w:r w:rsidRPr="00663B9C">
              <w:rPr>
                <w:rFonts w:ascii="Times New Roman" w:hAnsi="Times New Roman"/>
                <w:b/>
                <w:sz w:val="24"/>
              </w:rPr>
              <w:t>s</w:t>
            </w:r>
            <w:r>
              <w:rPr>
                <w:rFonts w:ascii="Times New Roman" w:hAnsi="Times New Roman"/>
                <w:b/>
                <w:sz w:val="24"/>
              </w:rPr>
              <w:t xml:space="preserve"> </w:t>
            </w:r>
          </w:p>
          <w:p w14:paraId="15E0E7F3" w14:textId="77777777" w:rsidR="009C1EEB" w:rsidRPr="00663B9C" w:rsidRDefault="009C1EEB" w:rsidP="00BC35C1">
            <w:pPr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(for information only)</w:t>
            </w:r>
          </w:p>
          <w:p w14:paraId="702F211A" w14:textId="77777777" w:rsidR="009C1EEB" w:rsidRPr="00663B9C" w:rsidRDefault="009C1EEB" w:rsidP="00BC35C1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125" w:type="dxa"/>
          </w:tcPr>
          <w:p w14:paraId="5B15DBC1" w14:textId="77777777" w:rsidR="009C1EEB" w:rsidRPr="00A20C40" w:rsidRDefault="009C1EEB" w:rsidP="00BC35C1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20C40">
              <w:rPr>
                <w:rFonts w:ascii="Times New Roman" w:hAnsi="Times New Roman"/>
                <w:b/>
                <w:bCs/>
                <w:sz w:val="24"/>
                <w:szCs w:val="24"/>
              </w:rPr>
              <w:t>Column 3</w:t>
            </w:r>
          </w:p>
          <w:p w14:paraId="709C57F2" w14:textId="77777777" w:rsidR="009C1EEB" w:rsidRPr="00663B9C" w:rsidRDefault="009C1EEB" w:rsidP="00BC35C1">
            <w:pPr>
              <w:rPr>
                <w:rFonts w:ascii="Times New Roman" w:hAnsi="Times New Roman"/>
                <w:b/>
                <w:sz w:val="24"/>
              </w:rPr>
            </w:pPr>
            <w:r w:rsidRPr="00A20C40">
              <w:rPr>
                <w:rFonts w:ascii="Times New Roman" w:hAnsi="Times New Roman"/>
                <w:b/>
                <w:bCs/>
                <w:sz w:val="24"/>
                <w:szCs w:val="24"/>
              </w:rPr>
              <w:t>Position Number/s</w:t>
            </w:r>
          </w:p>
        </w:tc>
      </w:tr>
      <w:tr w:rsidR="009C1EEB" w:rsidRPr="00663B9C" w14:paraId="4D1E6692" w14:textId="77777777" w:rsidTr="009C1EEB">
        <w:tc>
          <w:tcPr>
            <w:tcW w:w="1754" w:type="dxa"/>
          </w:tcPr>
          <w:p w14:paraId="0B6148FE" w14:textId="77777777" w:rsidR="009C1EEB" w:rsidRPr="00663B9C" w:rsidRDefault="009C1EEB" w:rsidP="00BC35C1">
            <w:pPr>
              <w:rPr>
                <w:rFonts w:ascii="Times New Roman" w:hAnsi="Times New Roman"/>
                <w:sz w:val="24"/>
              </w:rPr>
            </w:pPr>
            <w:r w:rsidRPr="00663B9C">
              <w:rPr>
                <w:rFonts w:ascii="Times New Roman" w:hAnsi="Times New Roman"/>
                <w:sz w:val="24"/>
              </w:rPr>
              <w:t>101, 102</w:t>
            </w:r>
          </w:p>
        </w:tc>
        <w:tc>
          <w:tcPr>
            <w:tcW w:w="4621" w:type="dxa"/>
          </w:tcPr>
          <w:p w14:paraId="2E39FC3C" w14:textId="77777777" w:rsidR="009C1EEB" w:rsidRPr="00663B9C" w:rsidRDefault="009C1EEB" w:rsidP="00BC35C1">
            <w:pPr>
              <w:rPr>
                <w:rFonts w:ascii="Times New Roman" w:hAnsi="Times New Roman"/>
                <w:sz w:val="24"/>
              </w:rPr>
            </w:pPr>
            <w:r w:rsidRPr="00663B9C">
              <w:rPr>
                <w:rFonts w:ascii="Times New Roman" w:hAnsi="Times New Roman"/>
                <w:sz w:val="24"/>
              </w:rPr>
              <w:t>Inspection of incorporated documents; and Notification of certain incorporated documents</w:t>
            </w:r>
          </w:p>
        </w:tc>
        <w:tc>
          <w:tcPr>
            <w:tcW w:w="2125" w:type="dxa"/>
          </w:tcPr>
          <w:p w14:paraId="018E59F9" w14:textId="77777777" w:rsidR="009C1EEB" w:rsidRPr="00663B9C" w:rsidRDefault="009C1EEB" w:rsidP="00BC35C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E00757</w:t>
            </w:r>
          </w:p>
        </w:tc>
      </w:tr>
    </w:tbl>
    <w:p w14:paraId="1A604673" w14:textId="77777777" w:rsidR="00663B9C" w:rsidRPr="00663B9C" w:rsidRDefault="00663B9C" w:rsidP="00663B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2439E6E6" w14:textId="77777777" w:rsidR="00F04440" w:rsidRDefault="00F04440"/>
    <w:sectPr w:rsidR="00F04440" w:rsidSect="002E72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CF84D4" w14:textId="77777777" w:rsidR="00603816" w:rsidRDefault="00603816" w:rsidP="003C69D6">
      <w:pPr>
        <w:spacing w:after="0" w:line="240" w:lineRule="auto"/>
      </w:pPr>
      <w:r>
        <w:separator/>
      </w:r>
    </w:p>
  </w:endnote>
  <w:endnote w:type="continuationSeparator" w:id="0">
    <w:p w14:paraId="3BBA84F5" w14:textId="77777777" w:rsidR="00603816" w:rsidRDefault="00603816" w:rsidP="003C69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115073" w14:textId="77777777" w:rsidR="00991A77" w:rsidRDefault="00991A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7C04F" w14:textId="62E9F26E" w:rsidR="00991A77" w:rsidRPr="00991A77" w:rsidRDefault="00991A77" w:rsidP="00991A77">
    <w:pPr>
      <w:pStyle w:val="Footer"/>
      <w:jc w:val="center"/>
      <w:rPr>
        <w:rFonts w:ascii="Arial" w:hAnsi="Arial" w:cs="Arial"/>
        <w:sz w:val="14"/>
      </w:rPr>
    </w:pPr>
    <w:r w:rsidRPr="00991A7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77A461" w14:textId="77777777" w:rsidR="00991A77" w:rsidRDefault="00991A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9485A0" w14:textId="77777777" w:rsidR="00603816" w:rsidRDefault="00603816" w:rsidP="003C69D6">
      <w:pPr>
        <w:spacing w:after="0" w:line="240" w:lineRule="auto"/>
      </w:pPr>
      <w:r>
        <w:separator/>
      </w:r>
    </w:p>
  </w:footnote>
  <w:footnote w:type="continuationSeparator" w:id="0">
    <w:p w14:paraId="60973104" w14:textId="77777777" w:rsidR="00603816" w:rsidRDefault="00603816" w:rsidP="003C69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393926" w14:textId="77777777" w:rsidR="00991A77" w:rsidRDefault="00991A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2B7DCC" w14:textId="77777777" w:rsidR="00991A77" w:rsidRDefault="00991A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056BED" w14:textId="77777777" w:rsidR="00991A77" w:rsidRDefault="00991A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0E6B4E"/>
    <w:multiLevelType w:val="hybridMultilevel"/>
    <w:tmpl w:val="FFFFFFFF"/>
    <w:lvl w:ilvl="0" w:tplc="0C090017">
      <w:start w:val="1"/>
      <w:numFmt w:val="lowerLetter"/>
      <w:lvlText w:val="%1)"/>
      <w:lvlJc w:val="left"/>
      <w:pPr>
        <w:ind w:left="36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" w15:restartNumberingAfterBreak="0">
    <w:nsid w:val="37DE0819"/>
    <w:multiLevelType w:val="hybridMultilevel"/>
    <w:tmpl w:val="A386F628"/>
    <w:lvl w:ilvl="0" w:tplc="651EAB2E">
      <w:start w:val="4"/>
      <w:numFmt w:val="lowerLetter"/>
      <w:lvlText w:val="%1)"/>
      <w:lvlJc w:val="left"/>
      <w:pPr>
        <w:ind w:left="36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42990734">
    <w:abstractNumId w:val="0"/>
  </w:num>
  <w:num w:numId="2" w16cid:durableId="12025900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3B9C"/>
    <w:rsid w:val="00000A5D"/>
    <w:rsid w:val="00081297"/>
    <w:rsid w:val="000F689A"/>
    <w:rsid w:val="001D53B5"/>
    <w:rsid w:val="002822E6"/>
    <w:rsid w:val="002A4F93"/>
    <w:rsid w:val="003C69D6"/>
    <w:rsid w:val="00435074"/>
    <w:rsid w:val="004675F8"/>
    <w:rsid w:val="00467DF5"/>
    <w:rsid w:val="00500401"/>
    <w:rsid w:val="005424A7"/>
    <w:rsid w:val="0055629B"/>
    <w:rsid w:val="00603816"/>
    <w:rsid w:val="00626543"/>
    <w:rsid w:val="00655F23"/>
    <w:rsid w:val="00663B9C"/>
    <w:rsid w:val="006A5096"/>
    <w:rsid w:val="007E36C1"/>
    <w:rsid w:val="008C2484"/>
    <w:rsid w:val="009736E7"/>
    <w:rsid w:val="00991A77"/>
    <w:rsid w:val="009A2380"/>
    <w:rsid w:val="009A2587"/>
    <w:rsid w:val="009C1EEB"/>
    <w:rsid w:val="009F1E50"/>
    <w:rsid w:val="00A20C40"/>
    <w:rsid w:val="00A914E9"/>
    <w:rsid w:val="00B068D6"/>
    <w:rsid w:val="00BA5A8E"/>
    <w:rsid w:val="00BF2110"/>
    <w:rsid w:val="00C050C3"/>
    <w:rsid w:val="00C37717"/>
    <w:rsid w:val="00D71EDE"/>
    <w:rsid w:val="00DC7920"/>
    <w:rsid w:val="00E64FB7"/>
    <w:rsid w:val="00F044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45E498EE"/>
  <w15:chartTrackingRefBased/>
  <w15:docId w15:val="{CF311A72-B332-49A4-B99A-A352D30224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663B9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63B9C"/>
  </w:style>
  <w:style w:type="paragraph" w:styleId="Header">
    <w:name w:val="header"/>
    <w:basedOn w:val="Normal"/>
    <w:link w:val="HeaderChar"/>
    <w:uiPriority w:val="99"/>
    <w:unhideWhenUsed/>
    <w:rsid w:val="00663B9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63B9C"/>
  </w:style>
  <w:style w:type="table" w:styleId="TableGrid">
    <w:name w:val="Table Grid"/>
    <w:basedOn w:val="TableNormal"/>
    <w:uiPriority w:val="59"/>
    <w:rsid w:val="00663B9C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55629B"/>
    <w:pPr>
      <w:spacing w:after="0" w:line="240" w:lineRule="auto"/>
    </w:pPr>
  </w:style>
  <w:style w:type="paragraph" w:customStyle="1" w:styleId="amain">
    <w:name w:val="amain"/>
    <w:basedOn w:val="Normal"/>
    <w:rsid w:val="002A4F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NormalWeb">
    <w:name w:val="Normal (Web)"/>
    <w:basedOn w:val="Normal"/>
    <w:uiPriority w:val="99"/>
    <w:semiHidden/>
    <w:unhideWhenUsed/>
    <w:rsid w:val="005004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styleId="Hyperlink">
    <w:name w:val="Hyperlink"/>
    <w:basedOn w:val="DefaultParagraphFont"/>
    <w:uiPriority w:val="99"/>
    <w:semiHidden/>
    <w:unhideWhenUsed/>
    <w:rsid w:val="009F1E5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256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12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415</Words>
  <Characters>2393</Characters>
  <Application>Microsoft Office Word</Application>
  <DocSecurity>0</DocSecurity>
  <Lines>116</Lines>
  <Paragraphs>54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Mangeruca, EPSDD</dc:creator>
  <cp:keywords/>
  <dc:description/>
  <cp:lastModifiedBy>PCODCS</cp:lastModifiedBy>
  <cp:revision>4</cp:revision>
  <dcterms:created xsi:type="dcterms:W3CDTF">2022-11-29T03:02:00Z</dcterms:created>
  <dcterms:modified xsi:type="dcterms:W3CDTF">2022-11-29T03:02:00Z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A39521141</vt:lpwstr>
  </property>
  <property fmtid="{D5CDD505-2E9C-101B-9397-08002B2CF9AE}" pid="4" name="Objective-Title">
    <vt:lpwstr>Attachment A Delegation Instrument 2022</vt:lpwstr>
  </property>
  <property fmtid="{D5CDD505-2E9C-101B-9397-08002B2CF9AE}" pid="5" name="Objective-Comment">
    <vt:lpwstr/>
  </property>
  <property fmtid="{D5CDD505-2E9C-101B-9397-08002B2CF9AE}" pid="6" name="Objective-CreationStamp">
    <vt:filetime>2022-10-30T23:32:36Z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2022-11-27T09:35:35Z</vt:filetime>
  </property>
  <property fmtid="{D5CDD505-2E9C-101B-9397-08002B2CF9AE}" pid="10" name="Objective-ModificationStamp">
    <vt:filetime>2022-11-27T09:35:35Z</vt:filetime>
  </property>
  <property fmtid="{D5CDD505-2E9C-101B-9397-08002B2CF9AE}" pid="11" name="Objective-Owner">
    <vt:lpwstr>Maria Mangeruca</vt:lpwstr>
  </property>
  <property fmtid="{D5CDD505-2E9C-101B-9397-08002B2CF9AE}" pid="12" name="Objective-Path">
    <vt:lpwstr>Whole of ACT Government:EPSDD - Environment Planning and Sustainable Development Directorate:DIVISION - Environment:BRANCH - Conservation Planning and Policy:Water Policy:12. Policies, Projects and Catchment Management:ACT Water Governance Review 2021:Stage 3 Implementation:Interim Arrangements:</vt:lpwstr>
  </property>
  <property fmtid="{D5CDD505-2E9C-101B-9397-08002B2CF9AE}" pid="13" name="Objective-Parent">
    <vt:lpwstr>Interim Arrangements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17.0</vt:lpwstr>
  </property>
  <property fmtid="{D5CDD505-2E9C-101B-9397-08002B2CF9AE}" pid="16" name="Objective-VersionNumber">
    <vt:r8>19</vt:r8>
  </property>
  <property fmtid="{D5CDD505-2E9C-101B-9397-08002B2CF9AE}" pid="17" name="Objective-VersionComment">
    <vt:lpwstr/>
  </property>
  <property fmtid="{D5CDD505-2E9C-101B-9397-08002B2CF9AE}" pid="18" name="Objective-FileNumber">
    <vt:lpwstr>1-2021/116061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">
    <vt:lpwstr>EPSDD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</Properties>
</file>