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3F93" w14:textId="77777777" w:rsidR="00807837" w:rsidRPr="00807837" w:rsidRDefault="00807837" w:rsidP="00807837">
      <w:pPr>
        <w:spacing w:before="120"/>
        <w:rPr>
          <w:rFonts w:ascii="Arial" w:hAnsi="Arial" w:cs="Arial"/>
          <w:sz w:val="24"/>
        </w:rPr>
      </w:pPr>
      <w:bookmarkStart w:id="0" w:name="_Hlk15898157"/>
      <w:bookmarkStart w:id="1" w:name="_Hlk15898104"/>
      <w:r w:rsidRPr="00807837">
        <w:rPr>
          <w:rFonts w:ascii="Arial" w:hAnsi="Arial" w:cs="Arial"/>
          <w:sz w:val="24"/>
        </w:rPr>
        <w:t>Australian Capital Territory</w:t>
      </w:r>
    </w:p>
    <w:p w14:paraId="59D7BF5F" w14:textId="3F1B22C8" w:rsidR="00807837" w:rsidRPr="00807837" w:rsidRDefault="00807837" w:rsidP="00807837">
      <w:pPr>
        <w:tabs>
          <w:tab w:val="left" w:pos="2400"/>
          <w:tab w:val="left" w:pos="2880"/>
        </w:tabs>
        <w:spacing w:before="700" w:after="100"/>
        <w:rPr>
          <w:rFonts w:ascii="Arial" w:hAnsi="Arial"/>
          <w:b/>
          <w:sz w:val="40"/>
        </w:rPr>
      </w:pPr>
      <w:r w:rsidRPr="00807837">
        <w:rPr>
          <w:rFonts w:ascii="Arial" w:hAnsi="Arial"/>
          <w:b/>
          <w:sz w:val="40"/>
        </w:rPr>
        <w:t>Public Sector Management (Adoption) Delegation 20</w:t>
      </w:r>
      <w:r w:rsidR="00265068">
        <w:rPr>
          <w:rFonts w:ascii="Arial" w:hAnsi="Arial"/>
          <w:b/>
          <w:sz w:val="40"/>
        </w:rPr>
        <w:t>2</w:t>
      </w:r>
      <w:r w:rsidR="00172563">
        <w:rPr>
          <w:rFonts w:ascii="Arial" w:hAnsi="Arial"/>
          <w:b/>
          <w:sz w:val="40"/>
        </w:rPr>
        <w:t>3*</w:t>
      </w:r>
    </w:p>
    <w:p w14:paraId="44D58F9B" w14:textId="03D894EF" w:rsidR="00807837" w:rsidRPr="00807837" w:rsidRDefault="00807837" w:rsidP="00807837">
      <w:pPr>
        <w:spacing w:before="340"/>
        <w:rPr>
          <w:rFonts w:ascii="Arial" w:hAnsi="Arial" w:cs="Arial"/>
          <w:b/>
          <w:bCs/>
          <w:sz w:val="24"/>
        </w:rPr>
      </w:pPr>
      <w:r w:rsidRPr="00807837">
        <w:rPr>
          <w:rFonts w:ascii="Arial" w:hAnsi="Arial" w:cs="Arial"/>
          <w:b/>
          <w:bCs/>
          <w:sz w:val="24"/>
        </w:rPr>
        <w:t>Notifiable instrument NI20</w:t>
      </w:r>
      <w:r w:rsidR="00265068">
        <w:rPr>
          <w:rFonts w:ascii="Arial" w:hAnsi="Arial" w:cs="Arial"/>
          <w:b/>
          <w:bCs/>
          <w:sz w:val="24"/>
        </w:rPr>
        <w:t>2</w:t>
      </w:r>
      <w:r w:rsidR="009F579D">
        <w:rPr>
          <w:rFonts w:ascii="Arial" w:hAnsi="Arial" w:cs="Arial"/>
          <w:b/>
          <w:bCs/>
          <w:sz w:val="24"/>
        </w:rPr>
        <w:t>3</w:t>
      </w:r>
      <w:r w:rsidRPr="00807837">
        <w:rPr>
          <w:rFonts w:ascii="Arial" w:hAnsi="Arial" w:cs="Arial"/>
          <w:b/>
          <w:bCs/>
          <w:sz w:val="24"/>
        </w:rPr>
        <w:t>–</w:t>
      </w:r>
      <w:r w:rsidR="009F579D">
        <w:rPr>
          <w:rFonts w:ascii="Arial" w:hAnsi="Arial" w:cs="Arial"/>
          <w:b/>
          <w:bCs/>
          <w:sz w:val="24"/>
        </w:rPr>
        <w:t>171</w:t>
      </w:r>
    </w:p>
    <w:p w14:paraId="4FF2FCF5" w14:textId="77777777" w:rsidR="00807837" w:rsidRPr="00807837" w:rsidRDefault="00807837" w:rsidP="00807837">
      <w:pPr>
        <w:spacing w:before="300"/>
        <w:jc w:val="both"/>
        <w:rPr>
          <w:sz w:val="24"/>
        </w:rPr>
      </w:pPr>
      <w:r w:rsidRPr="00807837">
        <w:rPr>
          <w:sz w:val="24"/>
        </w:rPr>
        <w:t xml:space="preserve">made under the  </w:t>
      </w:r>
    </w:p>
    <w:p w14:paraId="37DF2011" w14:textId="77777777" w:rsidR="00807837" w:rsidRPr="00807837" w:rsidRDefault="00807837" w:rsidP="00807837">
      <w:pPr>
        <w:tabs>
          <w:tab w:val="left" w:pos="2600"/>
        </w:tabs>
        <w:spacing w:before="320"/>
        <w:jc w:val="both"/>
        <w:rPr>
          <w:rFonts w:ascii="Arial" w:hAnsi="Arial" w:cs="Arial"/>
          <w:b/>
        </w:rPr>
      </w:pPr>
      <w:r w:rsidRPr="00807837">
        <w:rPr>
          <w:rFonts w:ascii="Arial" w:hAnsi="Arial" w:cs="Arial"/>
          <w:b/>
        </w:rPr>
        <w:t xml:space="preserve">Public Sector Management Act 1994, section 20 (Delegation by </w:t>
      </w:r>
      <w:r w:rsidR="0082147D">
        <w:rPr>
          <w:rFonts w:ascii="Arial" w:hAnsi="Arial" w:cs="Arial"/>
          <w:b/>
        </w:rPr>
        <w:t>D</w:t>
      </w:r>
      <w:r w:rsidRPr="00807837">
        <w:rPr>
          <w:rFonts w:ascii="Arial" w:hAnsi="Arial" w:cs="Arial"/>
          <w:b/>
        </w:rPr>
        <w:t>irector-</w:t>
      </w:r>
      <w:r w:rsidR="0082147D">
        <w:rPr>
          <w:rFonts w:ascii="Arial" w:hAnsi="Arial" w:cs="Arial"/>
          <w:b/>
        </w:rPr>
        <w:t>G</w:t>
      </w:r>
      <w:r w:rsidRPr="00807837">
        <w:rPr>
          <w:rFonts w:ascii="Arial" w:hAnsi="Arial" w:cs="Arial"/>
          <w:b/>
        </w:rPr>
        <w:t>eneral)</w:t>
      </w:r>
    </w:p>
    <w:p w14:paraId="05DDF695" w14:textId="77777777" w:rsidR="00807837" w:rsidRPr="00807837" w:rsidRDefault="00807837" w:rsidP="00807837">
      <w:pPr>
        <w:spacing w:before="60"/>
        <w:jc w:val="both"/>
        <w:rPr>
          <w:sz w:val="24"/>
        </w:rPr>
      </w:pPr>
    </w:p>
    <w:p w14:paraId="2F4973C4" w14:textId="77777777" w:rsidR="00807837" w:rsidRPr="00807837" w:rsidRDefault="00807837" w:rsidP="00807837">
      <w:pPr>
        <w:pBdr>
          <w:top w:val="single" w:sz="12" w:space="1" w:color="auto"/>
        </w:pBdr>
        <w:jc w:val="both"/>
        <w:rPr>
          <w:sz w:val="24"/>
        </w:rPr>
      </w:pPr>
    </w:p>
    <w:p w14:paraId="2FEB048A" w14:textId="77777777" w:rsidR="00807837" w:rsidRPr="00807837" w:rsidRDefault="00807837" w:rsidP="00807837">
      <w:pPr>
        <w:spacing w:before="60" w:after="60"/>
        <w:ind w:left="720" w:hanging="720"/>
        <w:rPr>
          <w:rFonts w:ascii="Arial" w:hAnsi="Arial" w:cs="Arial"/>
          <w:b/>
          <w:bCs/>
          <w:sz w:val="24"/>
        </w:rPr>
      </w:pPr>
      <w:r w:rsidRPr="00807837">
        <w:rPr>
          <w:rFonts w:ascii="Arial" w:hAnsi="Arial" w:cs="Arial"/>
          <w:b/>
          <w:bCs/>
          <w:sz w:val="24"/>
        </w:rPr>
        <w:t>1</w:t>
      </w:r>
      <w:r w:rsidRPr="00807837">
        <w:rPr>
          <w:rFonts w:ascii="Arial" w:hAnsi="Arial" w:cs="Arial"/>
          <w:b/>
          <w:bCs/>
          <w:sz w:val="24"/>
        </w:rPr>
        <w:tab/>
        <w:t>Name of instrument</w:t>
      </w:r>
    </w:p>
    <w:p w14:paraId="6619EFE8" w14:textId="2AF32CFF" w:rsidR="00807837" w:rsidRPr="00807837" w:rsidRDefault="00807837" w:rsidP="00807837">
      <w:pPr>
        <w:spacing w:before="140"/>
        <w:ind w:left="720"/>
        <w:rPr>
          <w:sz w:val="24"/>
        </w:rPr>
      </w:pPr>
      <w:r w:rsidRPr="00807837">
        <w:rPr>
          <w:sz w:val="24"/>
        </w:rPr>
        <w:t xml:space="preserve">This instrument is the </w:t>
      </w:r>
      <w:r w:rsidRPr="00807837">
        <w:rPr>
          <w:i/>
          <w:sz w:val="24"/>
        </w:rPr>
        <w:t>Public Sector Management (Adoption) Delegation 20</w:t>
      </w:r>
      <w:r w:rsidR="00265068">
        <w:rPr>
          <w:i/>
          <w:sz w:val="24"/>
        </w:rPr>
        <w:t>2</w:t>
      </w:r>
      <w:r w:rsidR="001813D9">
        <w:rPr>
          <w:i/>
          <w:sz w:val="24"/>
        </w:rPr>
        <w:t>3</w:t>
      </w:r>
      <w:r w:rsidRPr="00807837">
        <w:rPr>
          <w:sz w:val="24"/>
        </w:rPr>
        <w:t>.</w:t>
      </w:r>
    </w:p>
    <w:p w14:paraId="0C1585F4" w14:textId="77777777" w:rsidR="00807837" w:rsidRPr="00807837" w:rsidRDefault="00807837" w:rsidP="00807837">
      <w:pPr>
        <w:spacing w:before="300"/>
        <w:ind w:left="720" w:hanging="720"/>
        <w:rPr>
          <w:rFonts w:ascii="Arial" w:hAnsi="Arial" w:cs="Arial"/>
          <w:b/>
          <w:bCs/>
          <w:sz w:val="24"/>
        </w:rPr>
      </w:pPr>
      <w:r w:rsidRPr="00807837">
        <w:rPr>
          <w:rFonts w:ascii="Arial" w:hAnsi="Arial" w:cs="Arial"/>
          <w:b/>
          <w:bCs/>
          <w:sz w:val="24"/>
        </w:rPr>
        <w:t>2</w:t>
      </w:r>
      <w:r w:rsidRPr="00807837">
        <w:rPr>
          <w:rFonts w:ascii="Arial" w:hAnsi="Arial" w:cs="Arial"/>
          <w:b/>
          <w:bCs/>
          <w:sz w:val="24"/>
        </w:rPr>
        <w:tab/>
        <w:t xml:space="preserve">Commencement </w:t>
      </w:r>
    </w:p>
    <w:p w14:paraId="30C09FFB" w14:textId="71E4FC6B" w:rsidR="00807837" w:rsidRPr="00807837" w:rsidRDefault="00807837" w:rsidP="00807837">
      <w:pPr>
        <w:spacing w:before="140"/>
        <w:ind w:left="720"/>
        <w:rPr>
          <w:sz w:val="24"/>
        </w:rPr>
      </w:pPr>
      <w:bookmarkStart w:id="2" w:name="_Hlk16492657"/>
      <w:r w:rsidRPr="00807837">
        <w:rPr>
          <w:sz w:val="24"/>
        </w:rPr>
        <w:t xml:space="preserve">This instrument commences on the day after </w:t>
      </w:r>
      <w:r w:rsidR="00265068">
        <w:rPr>
          <w:sz w:val="24"/>
        </w:rPr>
        <w:t>notification</w:t>
      </w:r>
      <w:r w:rsidRPr="00807837">
        <w:rPr>
          <w:sz w:val="24"/>
        </w:rPr>
        <w:t>.</w:t>
      </w:r>
    </w:p>
    <w:bookmarkEnd w:id="2"/>
    <w:p w14:paraId="68C63ED1" w14:textId="77777777" w:rsidR="00807837" w:rsidRPr="00807837" w:rsidRDefault="00807837" w:rsidP="00807837">
      <w:pPr>
        <w:spacing w:before="300"/>
        <w:ind w:left="720" w:hanging="720"/>
        <w:rPr>
          <w:rFonts w:ascii="Arial" w:hAnsi="Arial" w:cs="Arial"/>
          <w:b/>
          <w:bCs/>
          <w:sz w:val="24"/>
        </w:rPr>
      </w:pPr>
      <w:r w:rsidRPr="00807837">
        <w:rPr>
          <w:rFonts w:ascii="Arial" w:hAnsi="Arial" w:cs="Arial"/>
          <w:b/>
          <w:bCs/>
          <w:sz w:val="24"/>
        </w:rPr>
        <w:t>3</w:t>
      </w:r>
      <w:r w:rsidRPr="00807837">
        <w:rPr>
          <w:rFonts w:ascii="Arial" w:hAnsi="Arial" w:cs="Arial"/>
          <w:b/>
          <w:bCs/>
          <w:sz w:val="24"/>
        </w:rPr>
        <w:tab/>
        <w:t>Delegation</w:t>
      </w:r>
    </w:p>
    <w:p w14:paraId="1864C194" w14:textId="77777777" w:rsidR="007E5E56" w:rsidRDefault="0076392E" w:rsidP="0076392E">
      <w:pPr>
        <w:spacing w:before="140"/>
        <w:ind w:left="720" w:hanging="436"/>
        <w:rPr>
          <w:sz w:val="24"/>
        </w:rPr>
      </w:pPr>
      <w:r>
        <w:rPr>
          <w:sz w:val="24"/>
        </w:rPr>
        <w:t>(1)</w:t>
      </w:r>
      <w:r>
        <w:rPr>
          <w:sz w:val="24"/>
        </w:rPr>
        <w:tab/>
      </w:r>
      <w:r w:rsidR="007E5E56">
        <w:rPr>
          <w:sz w:val="24"/>
        </w:rPr>
        <w:t xml:space="preserve">I delegate my functions under the </w:t>
      </w:r>
      <w:r w:rsidR="007E5E56" w:rsidRPr="007E5E56">
        <w:rPr>
          <w:i/>
          <w:sz w:val="24"/>
        </w:rPr>
        <w:t>Adoption Act 1993</w:t>
      </w:r>
      <w:r w:rsidR="007E5E56">
        <w:rPr>
          <w:sz w:val="24"/>
        </w:rPr>
        <w:t xml:space="preserve"> mentioned in schedule 2, column 2 to the people</w:t>
      </w:r>
      <w:r>
        <w:rPr>
          <w:sz w:val="24"/>
        </w:rPr>
        <w:t xml:space="preserve"> </w:t>
      </w:r>
      <w:r w:rsidR="007E5E56">
        <w:rPr>
          <w:sz w:val="24"/>
        </w:rPr>
        <w:t xml:space="preserve">identified by the </w:t>
      </w:r>
      <w:r w:rsidR="007D2AF7">
        <w:rPr>
          <w:sz w:val="24"/>
        </w:rPr>
        <w:t xml:space="preserve">corresponding </w:t>
      </w:r>
      <w:r w:rsidR="007E5E56">
        <w:rPr>
          <w:sz w:val="24"/>
        </w:rPr>
        <w:t>code mentioned in column</w:t>
      </w:r>
      <w:r w:rsidR="006C6EB1">
        <w:rPr>
          <w:sz w:val="24"/>
        </w:rPr>
        <w:t> </w:t>
      </w:r>
      <w:r w:rsidR="007E5E56">
        <w:rPr>
          <w:sz w:val="24"/>
        </w:rPr>
        <w:t>1</w:t>
      </w:r>
      <w:r>
        <w:rPr>
          <w:sz w:val="24"/>
        </w:rPr>
        <w:t>.</w:t>
      </w:r>
    </w:p>
    <w:p w14:paraId="6C630296" w14:textId="77777777" w:rsidR="0076392E" w:rsidRDefault="0076392E" w:rsidP="0076392E">
      <w:pPr>
        <w:spacing w:before="140"/>
        <w:ind w:left="720" w:hanging="436"/>
        <w:rPr>
          <w:sz w:val="24"/>
        </w:rPr>
      </w:pPr>
      <w:r>
        <w:rPr>
          <w:sz w:val="24"/>
        </w:rPr>
        <w:t>(2)</w:t>
      </w:r>
      <w:r>
        <w:rPr>
          <w:sz w:val="24"/>
        </w:rPr>
        <w:tab/>
      </w:r>
      <w:r w:rsidR="006D2CB8">
        <w:rPr>
          <w:sz w:val="24"/>
        </w:rPr>
        <w:t xml:space="preserve">A person identified </w:t>
      </w:r>
      <w:r w:rsidR="007D2AF7">
        <w:rPr>
          <w:sz w:val="24"/>
        </w:rPr>
        <w:t xml:space="preserve">by a code in schedule 2, column 1 </w:t>
      </w:r>
      <w:r w:rsidR="00653609">
        <w:rPr>
          <w:sz w:val="24"/>
        </w:rPr>
        <w:t xml:space="preserve">and schedule 3, column 1 </w:t>
      </w:r>
      <w:r w:rsidR="007D2AF7">
        <w:rPr>
          <w:sz w:val="24"/>
        </w:rPr>
        <w:t>is the person occupying the position mentioned in schedule 1, column 2</w:t>
      </w:r>
      <w:r w:rsidR="006C6EB1">
        <w:rPr>
          <w:sz w:val="24"/>
        </w:rPr>
        <w:t xml:space="preserve"> in relation to the code</w:t>
      </w:r>
      <w:r w:rsidR="00E04D68">
        <w:rPr>
          <w:sz w:val="24"/>
        </w:rPr>
        <w:t>.</w:t>
      </w:r>
    </w:p>
    <w:p w14:paraId="2D671AB2" w14:textId="77777777" w:rsidR="001B49E5" w:rsidRPr="00807837" w:rsidRDefault="001B49E5" w:rsidP="0076392E">
      <w:pPr>
        <w:spacing w:before="140"/>
        <w:ind w:left="720" w:hanging="436"/>
        <w:rPr>
          <w:sz w:val="24"/>
        </w:rPr>
      </w:pPr>
      <w:r>
        <w:rPr>
          <w:sz w:val="24"/>
        </w:rPr>
        <w:t>(3)</w:t>
      </w:r>
      <w:r>
        <w:rPr>
          <w:sz w:val="24"/>
        </w:rPr>
        <w:tab/>
        <w:t xml:space="preserve">I delegate my functions under the </w:t>
      </w:r>
      <w:r w:rsidRPr="007E5E56">
        <w:rPr>
          <w:i/>
          <w:sz w:val="24"/>
        </w:rPr>
        <w:t xml:space="preserve">Adoption </w:t>
      </w:r>
      <w:r>
        <w:rPr>
          <w:i/>
          <w:sz w:val="24"/>
        </w:rPr>
        <w:t>Regulation</w:t>
      </w:r>
      <w:r w:rsidRPr="007E5E56">
        <w:rPr>
          <w:i/>
          <w:sz w:val="24"/>
        </w:rPr>
        <w:t xml:space="preserve"> 1993</w:t>
      </w:r>
      <w:r>
        <w:rPr>
          <w:sz w:val="24"/>
        </w:rPr>
        <w:t xml:space="preserve"> mentioned in schedule 3, column 2 to the people </w:t>
      </w:r>
      <w:r w:rsidR="00B343B7">
        <w:rPr>
          <w:sz w:val="24"/>
        </w:rPr>
        <w:t xml:space="preserve">mentioned by position </w:t>
      </w:r>
      <w:r w:rsidR="00653609">
        <w:rPr>
          <w:sz w:val="24"/>
        </w:rPr>
        <w:t xml:space="preserve">and the people </w:t>
      </w:r>
      <w:r>
        <w:rPr>
          <w:sz w:val="24"/>
        </w:rPr>
        <w:t>identified by the corresponding code mentioned in column 1.</w:t>
      </w:r>
    </w:p>
    <w:p w14:paraId="6777EF36" w14:textId="77777777" w:rsidR="00807837" w:rsidRPr="00807837" w:rsidRDefault="00807837" w:rsidP="00807837">
      <w:pPr>
        <w:spacing w:before="300"/>
        <w:ind w:left="720" w:hanging="720"/>
        <w:rPr>
          <w:rFonts w:ascii="Arial" w:hAnsi="Arial" w:cs="Arial"/>
          <w:b/>
          <w:bCs/>
          <w:sz w:val="24"/>
        </w:rPr>
      </w:pPr>
      <w:r w:rsidRPr="00807837">
        <w:rPr>
          <w:rFonts w:ascii="Arial" w:hAnsi="Arial" w:cs="Arial"/>
          <w:b/>
          <w:bCs/>
          <w:sz w:val="24"/>
        </w:rPr>
        <w:t>4</w:t>
      </w:r>
      <w:r w:rsidRPr="00807837">
        <w:rPr>
          <w:rFonts w:ascii="Arial" w:hAnsi="Arial" w:cs="Arial"/>
          <w:b/>
          <w:bCs/>
          <w:sz w:val="24"/>
        </w:rPr>
        <w:tab/>
        <w:t>Revocation</w:t>
      </w:r>
    </w:p>
    <w:p w14:paraId="7F20CE91" w14:textId="71CA596C" w:rsidR="00807837" w:rsidRPr="00807837" w:rsidRDefault="00807837" w:rsidP="00807837">
      <w:pPr>
        <w:spacing w:before="140"/>
        <w:ind w:left="720"/>
        <w:rPr>
          <w:sz w:val="24"/>
        </w:rPr>
      </w:pPr>
      <w:r w:rsidRPr="00807837">
        <w:rPr>
          <w:sz w:val="24"/>
        </w:rPr>
        <w:t xml:space="preserve">This instrument revokes </w:t>
      </w:r>
      <w:r w:rsidR="00265068">
        <w:rPr>
          <w:sz w:val="24"/>
        </w:rPr>
        <w:t>NI2019-624.</w:t>
      </w:r>
    </w:p>
    <w:p w14:paraId="28A19CB8" w14:textId="3541D468" w:rsidR="00807837" w:rsidRPr="00807837" w:rsidRDefault="00265068" w:rsidP="00653609">
      <w:pPr>
        <w:tabs>
          <w:tab w:val="left" w:pos="4320"/>
        </w:tabs>
        <w:spacing w:before="600"/>
        <w:rPr>
          <w:sz w:val="24"/>
        </w:rPr>
      </w:pPr>
      <w:r>
        <w:rPr>
          <w:sz w:val="24"/>
        </w:rPr>
        <w:t>Catherine Rule</w:t>
      </w:r>
    </w:p>
    <w:p w14:paraId="5B06050D" w14:textId="77777777" w:rsidR="00807837" w:rsidRPr="00807837" w:rsidRDefault="00807837" w:rsidP="00807837">
      <w:pPr>
        <w:tabs>
          <w:tab w:val="left" w:pos="4320"/>
        </w:tabs>
        <w:rPr>
          <w:sz w:val="24"/>
        </w:rPr>
      </w:pPr>
      <w:r w:rsidRPr="00807837">
        <w:rPr>
          <w:sz w:val="24"/>
        </w:rPr>
        <w:t>Director General</w:t>
      </w:r>
    </w:p>
    <w:p w14:paraId="10FCA522" w14:textId="77777777" w:rsidR="00807837" w:rsidRPr="00807837" w:rsidRDefault="00807837" w:rsidP="00807837">
      <w:pPr>
        <w:tabs>
          <w:tab w:val="left" w:pos="4320"/>
        </w:tabs>
        <w:rPr>
          <w:sz w:val="24"/>
        </w:rPr>
      </w:pPr>
      <w:r w:rsidRPr="00807837">
        <w:rPr>
          <w:sz w:val="24"/>
        </w:rPr>
        <w:t>Community Services Directorate</w:t>
      </w:r>
    </w:p>
    <w:p w14:paraId="4757C1EC" w14:textId="4852BDB5" w:rsidR="00807837" w:rsidRPr="00807837" w:rsidRDefault="00441BDD" w:rsidP="00807837">
      <w:pPr>
        <w:tabs>
          <w:tab w:val="left" w:pos="4320"/>
        </w:tabs>
        <w:rPr>
          <w:sz w:val="24"/>
        </w:rPr>
      </w:pPr>
      <w:r>
        <w:rPr>
          <w:sz w:val="24"/>
        </w:rPr>
        <w:t>02 November</w:t>
      </w:r>
      <w:r w:rsidR="00265068">
        <w:rPr>
          <w:sz w:val="24"/>
        </w:rPr>
        <w:t xml:space="preserve"> 2022</w:t>
      </w:r>
    </w:p>
    <w:p w14:paraId="0CB759E6" w14:textId="77777777" w:rsidR="00807837" w:rsidRDefault="00807837">
      <w:pPr>
        <w:rPr>
          <w:rFonts w:asciiTheme="minorHAnsi" w:hAnsiTheme="minorHAnsi"/>
          <w:iCs/>
          <w:sz w:val="24"/>
          <w:szCs w:val="24"/>
        </w:rPr>
      </w:pPr>
      <w:r>
        <w:rPr>
          <w:rFonts w:asciiTheme="minorHAnsi" w:hAnsiTheme="minorHAnsi"/>
          <w:iCs/>
          <w:sz w:val="24"/>
          <w:szCs w:val="24"/>
        </w:rPr>
        <w:br w:type="page"/>
      </w:r>
    </w:p>
    <w:p w14:paraId="5DB6C5DC" w14:textId="77777777" w:rsidR="00265068" w:rsidRPr="004D39E9" w:rsidRDefault="00265068" w:rsidP="00265068">
      <w:pPr>
        <w:jc w:val="center"/>
        <w:outlineLvl w:val="0"/>
        <w:rPr>
          <w:rFonts w:ascii="Calibri" w:hAnsi="Calibri" w:cs="Arial"/>
          <w:b/>
          <w:sz w:val="28"/>
          <w:szCs w:val="28"/>
        </w:rPr>
      </w:pPr>
      <w:bookmarkStart w:id="3" w:name="_Hlk115946781"/>
      <w:bookmarkEnd w:id="0"/>
      <w:r w:rsidRPr="004D39E9">
        <w:rPr>
          <w:rFonts w:ascii="Calibri" w:hAnsi="Calibri" w:cs="Arial"/>
          <w:b/>
          <w:sz w:val="28"/>
          <w:szCs w:val="28"/>
        </w:rPr>
        <w:lastRenderedPageBreak/>
        <w:t>Schedule 1</w:t>
      </w:r>
    </w:p>
    <w:p w14:paraId="47D17C76" w14:textId="77777777" w:rsidR="00265068" w:rsidRPr="004D39E9" w:rsidRDefault="00265068" w:rsidP="00265068">
      <w:pPr>
        <w:jc w:val="center"/>
        <w:outlineLvl w:val="0"/>
        <w:rPr>
          <w:rFonts w:ascii="Calibri" w:hAnsi="Calibri" w:cs="Arial"/>
          <w:b/>
          <w:bCs/>
        </w:rPr>
      </w:pPr>
      <w:r w:rsidRPr="004D39E9">
        <w:rPr>
          <w:rFonts w:ascii="Calibri" w:hAnsi="Calibri" w:cs="Arial"/>
          <w:b/>
        </w:rPr>
        <w:t>TABLE OF DELEGATIONS</w:t>
      </w:r>
    </w:p>
    <w:p w14:paraId="4AA09827" w14:textId="77777777" w:rsidR="00265068" w:rsidRPr="004D39E9" w:rsidRDefault="00265068" w:rsidP="00265068">
      <w:pPr>
        <w:overflowPunct w:val="0"/>
        <w:autoSpaceDE w:val="0"/>
        <w:autoSpaceDN w:val="0"/>
        <w:adjustRightInd w:val="0"/>
        <w:jc w:val="center"/>
        <w:textAlignment w:val="baseline"/>
        <w:outlineLvl w:val="0"/>
        <w:rPr>
          <w:rFonts w:ascii="Calibri" w:hAnsi="Calibri" w:cs="Arial"/>
          <w:b/>
          <w:bCs/>
        </w:rPr>
      </w:pPr>
      <w:r w:rsidRPr="004D39E9">
        <w:rPr>
          <w:rFonts w:ascii="Calibri" w:hAnsi="Calibri" w:cs="Arial"/>
          <w:b/>
          <w:bCs/>
        </w:rPr>
        <w:t>Child and Youth Protection Services (CYPS)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6912"/>
      </w:tblGrid>
      <w:tr w:rsidR="00265068" w:rsidRPr="004D39E9" w14:paraId="6462F476" w14:textId="77777777" w:rsidTr="00265068">
        <w:trPr>
          <w:trHeight w:val="312"/>
          <w:tblHeader/>
          <w:jc w:val="center"/>
        </w:trPr>
        <w:tc>
          <w:tcPr>
            <w:tcW w:w="1288" w:type="dxa"/>
            <w:shd w:val="clear" w:color="auto" w:fill="BFBFBF" w:themeFill="background1" w:themeFillShade="BF"/>
          </w:tcPr>
          <w:p w14:paraId="0DF9EF7B" w14:textId="77777777" w:rsidR="00265068" w:rsidRPr="004D39E9" w:rsidRDefault="00265068" w:rsidP="00055EF4">
            <w:pPr>
              <w:ind w:left="-93"/>
              <w:jc w:val="center"/>
              <w:rPr>
                <w:rFonts w:ascii="Calibri" w:hAnsi="Calibri" w:cs="Arial"/>
                <w:b/>
                <w:bCs/>
              </w:rPr>
            </w:pPr>
            <w:r w:rsidRPr="004D39E9">
              <w:rPr>
                <w:rFonts w:ascii="Calibri" w:hAnsi="Calibri" w:cs="Arial"/>
                <w:b/>
                <w:bCs/>
              </w:rPr>
              <w:t>Column 1</w:t>
            </w:r>
          </w:p>
        </w:tc>
        <w:tc>
          <w:tcPr>
            <w:tcW w:w="6912" w:type="dxa"/>
            <w:shd w:val="clear" w:color="auto" w:fill="BFBFBF" w:themeFill="background1" w:themeFillShade="BF"/>
          </w:tcPr>
          <w:p w14:paraId="4864F6F5" w14:textId="77777777" w:rsidR="00265068" w:rsidRPr="004D39E9" w:rsidRDefault="00265068" w:rsidP="00055EF4">
            <w:pPr>
              <w:jc w:val="center"/>
              <w:rPr>
                <w:rFonts w:ascii="Calibri" w:hAnsi="Calibri"/>
                <w:b/>
                <w:lang w:val="en-US" w:eastAsia="en-AU"/>
              </w:rPr>
            </w:pPr>
            <w:r w:rsidRPr="004D39E9">
              <w:rPr>
                <w:rFonts w:ascii="Calibri" w:hAnsi="Calibri"/>
                <w:b/>
                <w:lang w:val="en-US" w:eastAsia="en-AU"/>
              </w:rPr>
              <w:t>Column 2</w:t>
            </w:r>
          </w:p>
        </w:tc>
      </w:tr>
      <w:tr w:rsidR="00265068" w:rsidRPr="004D39E9" w14:paraId="0A182508" w14:textId="77777777" w:rsidTr="00265068">
        <w:trPr>
          <w:trHeight w:val="312"/>
          <w:tblHeader/>
          <w:jc w:val="center"/>
        </w:trPr>
        <w:tc>
          <w:tcPr>
            <w:tcW w:w="1288" w:type="dxa"/>
            <w:shd w:val="clear" w:color="auto" w:fill="D9D9D9" w:themeFill="background1" w:themeFillShade="D9"/>
            <w:hideMark/>
          </w:tcPr>
          <w:p w14:paraId="43493C71" w14:textId="77777777" w:rsidR="00265068" w:rsidRPr="004D39E9" w:rsidRDefault="00265068" w:rsidP="00055EF4">
            <w:pPr>
              <w:ind w:left="-93"/>
              <w:jc w:val="center"/>
              <w:rPr>
                <w:rFonts w:ascii="Calibri" w:hAnsi="Calibri"/>
                <w:b/>
                <w:lang w:eastAsia="en-AU"/>
              </w:rPr>
            </w:pPr>
            <w:r w:rsidRPr="004D39E9">
              <w:rPr>
                <w:rFonts w:ascii="Calibri" w:hAnsi="Calibri" w:cs="Arial"/>
                <w:b/>
                <w:bCs/>
              </w:rPr>
              <w:br w:type="page"/>
            </w:r>
            <w:r w:rsidRPr="004D39E9">
              <w:rPr>
                <w:rFonts w:ascii="Calibri" w:hAnsi="Calibri"/>
                <w:b/>
                <w:lang w:eastAsia="en-AU"/>
              </w:rPr>
              <w:t>Code</w:t>
            </w:r>
          </w:p>
        </w:tc>
        <w:tc>
          <w:tcPr>
            <w:tcW w:w="6912" w:type="dxa"/>
            <w:shd w:val="clear" w:color="auto" w:fill="D9D9D9"/>
            <w:hideMark/>
          </w:tcPr>
          <w:p w14:paraId="6BA09244" w14:textId="77777777" w:rsidR="00265068" w:rsidRPr="004D39E9" w:rsidRDefault="00265068" w:rsidP="00055EF4">
            <w:pPr>
              <w:jc w:val="center"/>
              <w:rPr>
                <w:rFonts w:ascii="Calibri" w:hAnsi="Calibri"/>
                <w:b/>
                <w:lang w:eastAsia="en-AU"/>
              </w:rPr>
            </w:pPr>
            <w:r w:rsidRPr="004D39E9">
              <w:rPr>
                <w:rFonts w:ascii="Calibri" w:hAnsi="Calibri"/>
                <w:b/>
                <w:lang w:val="en-US" w:eastAsia="en-AU"/>
              </w:rPr>
              <w:t>Positions</w:t>
            </w:r>
          </w:p>
        </w:tc>
      </w:tr>
      <w:tr w:rsidR="00265068" w:rsidRPr="004D39E9" w14:paraId="0F1E90D1" w14:textId="77777777" w:rsidTr="00265068">
        <w:trPr>
          <w:trHeight w:val="312"/>
          <w:jc w:val="center"/>
        </w:trPr>
        <w:tc>
          <w:tcPr>
            <w:tcW w:w="1288" w:type="dxa"/>
            <w:vMerge w:val="restart"/>
            <w:shd w:val="clear" w:color="auto" w:fill="auto"/>
          </w:tcPr>
          <w:p w14:paraId="5B514DCA" w14:textId="77777777" w:rsidR="00265068" w:rsidRPr="004D39E9" w:rsidRDefault="00265068" w:rsidP="00055EF4">
            <w:pPr>
              <w:rPr>
                <w:rFonts w:ascii="Calibri" w:hAnsi="Calibri"/>
                <w:lang w:eastAsia="en-AU"/>
              </w:rPr>
            </w:pPr>
            <w:r w:rsidRPr="004D39E9">
              <w:rPr>
                <w:rFonts w:ascii="Calibri" w:hAnsi="Calibri"/>
                <w:lang w:eastAsia="en-AU"/>
              </w:rPr>
              <w:t>A</w:t>
            </w:r>
          </w:p>
        </w:tc>
        <w:tc>
          <w:tcPr>
            <w:tcW w:w="6912" w:type="dxa"/>
            <w:shd w:val="clear" w:color="auto" w:fill="D9D9D9"/>
          </w:tcPr>
          <w:p w14:paraId="59222CD3" w14:textId="3C251C6B" w:rsidR="00265068" w:rsidRPr="004D39E9" w:rsidRDefault="00265068" w:rsidP="00055EF4">
            <w:pPr>
              <w:rPr>
                <w:rFonts w:ascii="Calibri" w:hAnsi="Calibri"/>
                <w:lang w:val="en-US" w:eastAsia="en-AU"/>
              </w:rPr>
            </w:pPr>
            <w:r w:rsidRPr="004D39E9">
              <w:rPr>
                <w:rFonts w:ascii="Calibri" w:hAnsi="Calibri"/>
                <w:lang w:val="en-US" w:eastAsia="en-AU"/>
              </w:rPr>
              <w:t xml:space="preserve">Deputy Director-General </w:t>
            </w:r>
          </w:p>
        </w:tc>
      </w:tr>
      <w:tr w:rsidR="00265068" w:rsidRPr="004D39E9" w14:paraId="37505EB5" w14:textId="77777777" w:rsidTr="00265068">
        <w:trPr>
          <w:trHeight w:val="312"/>
          <w:jc w:val="center"/>
        </w:trPr>
        <w:tc>
          <w:tcPr>
            <w:tcW w:w="1288" w:type="dxa"/>
            <w:vMerge/>
            <w:vAlign w:val="center"/>
            <w:hideMark/>
          </w:tcPr>
          <w:p w14:paraId="22A66690" w14:textId="77777777" w:rsidR="00265068" w:rsidRPr="004D39E9" w:rsidRDefault="00265068" w:rsidP="00055EF4">
            <w:pPr>
              <w:rPr>
                <w:rFonts w:ascii="Calibri" w:hAnsi="Calibri"/>
                <w:lang w:eastAsia="en-AU"/>
              </w:rPr>
            </w:pPr>
          </w:p>
        </w:tc>
        <w:tc>
          <w:tcPr>
            <w:tcW w:w="6912" w:type="dxa"/>
            <w:shd w:val="clear" w:color="auto" w:fill="D9D9D9"/>
            <w:hideMark/>
          </w:tcPr>
          <w:p w14:paraId="64B96479" w14:textId="77777777" w:rsidR="00265068" w:rsidRPr="004D39E9" w:rsidRDefault="00265068" w:rsidP="00055EF4">
            <w:pPr>
              <w:rPr>
                <w:rFonts w:ascii="Calibri" w:hAnsi="Calibri"/>
                <w:lang w:eastAsia="en-AU"/>
              </w:rPr>
            </w:pPr>
            <w:r w:rsidRPr="004D39E9">
              <w:rPr>
                <w:rFonts w:ascii="Calibri" w:hAnsi="Calibri"/>
                <w:lang w:val="en-US" w:eastAsia="en-AU"/>
              </w:rPr>
              <w:t>Executive Group Manager, Children, Youth and Families</w:t>
            </w:r>
          </w:p>
        </w:tc>
      </w:tr>
      <w:tr w:rsidR="00265068" w:rsidRPr="004D39E9" w14:paraId="0E8C82F0" w14:textId="77777777" w:rsidTr="00265068">
        <w:trPr>
          <w:trHeight w:val="251"/>
          <w:jc w:val="center"/>
        </w:trPr>
        <w:tc>
          <w:tcPr>
            <w:tcW w:w="1288" w:type="dxa"/>
            <w:vMerge/>
            <w:vAlign w:val="center"/>
            <w:hideMark/>
          </w:tcPr>
          <w:p w14:paraId="214E1D0C" w14:textId="77777777" w:rsidR="00265068" w:rsidRPr="004D39E9" w:rsidRDefault="00265068" w:rsidP="00055EF4">
            <w:pPr>
              <w:rPr>
                <w:rFonts w:ascii="Calibri" w:hAnsi="Calibri"/>
                <w:lang w:eastAsia="en-AU"/>
              </w:rPr>
            </w:pPr>
          </w:p>
        </w:tc>
        <w:tc>
          <w:tcPr>
            <w:tcW w:w="6912" w:type="dxa"/>
            <w:shd w:val="clear" w:color="auto" w:fill="D9D9D9"/>
            <w:hideMark/>
          </w:tcPr>
          <w:p w14:paraId="4CBD204A" w14:textId="77777777" w:rsidR="00265068" w:rsidRPr="004D39E9" w:rsidRDefault="00265068" w:rsidP="00055EF4">
            <w:pPr>
              <w:rPr>
                <w:rFonts w:ascii="Calibri" w:hAnsi="Calibri"/>
                <w:lang w:eastAsia="en-AU"/>
              </w:rPr>
            </w:pPr>
            <w:r w:rsidRPr="004D39E9">
              <w:rPr>
                <w:rFonts w:ascii="Calibri" w:hAnsi="Calibri"/>
                <w:lang w:val="en-US" w:eastAsia="en-AU"/>
              </w:rPr>
              <w:t>Executive Group Manager (Deputy), Children, Youth and Families</w:t>
            </w:r>
          </w:p>
        </w:tc>
      </w:tr>
      <w:tr w:rsidR="00265068" w:rsidRPr="004D39E9" w14:paraId="059DF1E9" w14:textId="77777777" w:rsidTr="00265068">
        <w:trPr>
          <w:trHeight w:val="312"/>
          <w:jc w:val="center"/>
        </w:trPr>
        <w:tc>
          <w:tcPr>
            <w:tcW w:w="1288" w:type="dxa"/>
            <w:vMerge w:val="restart"/>
            <w:shd w:val="clear" w:color="auto" w:fill="auto"/>
            <w:hideMark/>
          </w:tcPr>
          <w:p w14:paraId="3F87F2AD" w14:textId="77777777" w:rsidR="00265068" w:rsidRPr="004D39E9" w:rsidRDefault="00265068" w:rsidP="00055EF4">
            <w:pPr>
              <w:rPr>
                <w:rFonts w:ascii="Calibri" w:hAnsi="Calibri"/>
                <w:lang w:eastAsia="en-AU"/>
              </w:rPr>
            </w:pPr>
            <w:r w:rsidRPr="004D39E9">
              <w:rPr>
                <w:rFonts w:ascii="Calibri" w:hAnsi="Calibri"/>
                <w:lang w:eastAsia="en-AU"/>
              </w:rPr>
              <w:t>B</w:t>
            </w:r>
          </w:p>
        </w:tc>
        <w:tc>
          <w:tcPr>
            <w:tcW w:w="6912" w:type="dxa"/>
            <w:shd w:val="clear" w:color="auto" w:fill="D9D9D9"/>
            <w:hideMark/>
          </w:tcPr>
          <w:p w14:paraId="5D75A73F" w14:textId="77777777" w:rsidR="00265068" w:rsidRPr="004D39E9" w:rsidRDefault="00265068" w:rsidP="00055EF4">
            <w:pPr>
              <w:rPr>
                <w:rFonts w:ascii="Calibri" w:hAnsi="Calibri"/>
                <w:lang w:eastAsia="en-AU"/>
              </w:rPr>
            </w:pPr>
            <w:r w:rsidRPr="004D39E9">
              <w:rPr>
                <w:rFonts w:ascii="Calibri" w:hAnsi="Calibri"/>
                <w:lang w:eastAsia="en-AU"/>
              </w:rPr>
              <w:t>Executive Branch Manager, Child and Youth Protection Services</w:t>
            </w:r>
          </w:p>
        </w:tc>
      </w:tr>
      <w:tr w:rsidR="00265068" w:rsidRPr="004D39E9" w14:paraId="72565DE4" w14:textId="77777777" w:rsidTr="00265068">
        <w:trPr>
          <w:trHeight w:val="312"/>
          <w:jc w:val="center"/>
        </w:trPr>
        <w:tc>
          <w:tcPr>
            <w:tcW w:w="1288" w:type="dxa"/>
            <w:vMerge/>
            <w:shd w:val="clear" w:color="auto" w:fill="auto"/>
            <w:hideMark/>
          </w:tcPr>
          <w:p w14:paraId="175618D7" w14:textId="77777777" w:rsidR="00265068" w:rsidRPr="004D39E9" w:rsidRDefault="00265068" w:rsidP="00055EF4">
            <w:pPr>
              <w:rPr>
                <w:rFonts w:ascii="Calibri" w:hAnsi="Calibri"/>
                <w:lang w:eastAsia="en-AU"/>
              </w:rPr>
            </w:pPr>
          </w:p>
        </w:tc>
        <w:tc>
          <w:tcPr>
            <w:tcW w:w="6912" w:type="dxa"/>
            <w:shd w:val="clear" w:color="auto" w:fill="D9D9D9"/>
            <w:hideMark/>
          </w:tcPr>
          <w:p w14:paraId="5D03B57D" w14:textId="77777777" w:rsidR="00265068" w:rsidRPr="004D39E9" w:rsidRDefault="00265068" w:rsidP="00055EF4">
            <w:pPr>
              <w:rPr>
                <w:rFonts w:ascii="Calibri" w:hAnsi="Calibri"/>
                <w:lang w:eastAsia="en-AU"/>
              </w:rPr>
            </w:pPr>
            <w:r w:rsidRPr="004D39E9">
              <w:rPr>
                <w:rFonts w:ascii="Calibri" w:hAnsi="Calibri"/>
                <w:lang w:eastAsia="en-AU"/>
              </w:rPr>
              <w:t>Executive Branch Manager, Bimberi Residential Services</w:t>
            </w:r>
          </w:p>
        </w:tc>
      </w:tr>
      <w:tr w:rsidR="00265068" w:rsidRPr="004D39E9" w14:paraId="6C66DF9B" w14:textId="77777777" w:rsidTr="00265068">
        <w:trPr>
          <w:trHeight w:val="312"/>
          <w:jc w:val="center"/>
        </w:trPr>
        <w:tc>
          <w:tcPr>
            <w:tcW w:w="1288" w:type="dxa"/>
            <w:vMerge w:val="restart"/>
            <w:shd w:val="clear" w:color="auto" w:fill="auto"/>
            <w:hideMark/>
          </w:tcPr>
          <w:p w14:paraId="765CD9BA" w14:textId="77777777" w:rsidR="00265068" w:rsidRPr="004D39E9" w:rsidRDefault="00265068" w:rsidP="00055EF4">
            <w:pPr>
              <w:rPr>
                <w:rFonts w:ascii="Calibri" w:hAnsi="Calibri"/>
                <w:lang w:eastAsia="en-AU"/>
              </w:rPr>
            </w:pPr>
            <w:r w:rsidRPr="004D39E9">
              <w:rPr>
                <w:rFonts w:ascii="Calibri" w:hAnsi="Calibri"/>
                <w:lang w:eastAsia="en-AU"/>
              </w:rPr>
              <w:t>C</w:t>
            </w:r>
          </w:p>
        </w:tc>
        <w:tc>
          <w:tcPr>
            <w:tcW w:w="6912" w:type="dxa"/>
            <w:shd w:val="clear" w:color="auto" w:fill="D9D9D9"/>
            <w:hideMark/>
          </w:tcPr>
          <w:p w14:paraId="6319B5F8" w14:textId="77777777" w:rsidR="00265068" w:rsidRPr="004D39E9" w:rsidRDefault="00265068" w:rsidP="00055EF4">
            <w:pPr>
              <w:rPr>
                <w:rFonts w:ascii="Calibri" w:hAnsi="Calibri"/>
                <w:lang w:eastAsia="en-AU"/>
              </w:rPr>
            </w:pPr>
            <w:r w:rsidRPr="004D39E9">
              <w:rPr>
                <w:rFonts w:ascii="Calibri" w:hAnsi="Calibri"/>
                <w:lang w:eastAsia="en-AU"/>
              </w:rPr>
              <w:t>Deputy Centre Manager, Bimberi Residential Services</w:t>
            </w:r>
          </w:p>
        </w:tc>
      </w:tr>
      <w:tr w:rsidR="00265068" w:rsidRPr="004D39E9" w14:paraId="592C1431" w14:textId="77777777" w:rsidTr="00265068">
        <w:trPr>
          <w:trHeight w:val="312"/>
          <w:jc w:val="center"/>
        </w:trPr>
        <w:tc>
          <w:tcPr>
            <w:tcW w:w="1288" w:type="dxa"/>
            <w:vMerge/>
            <w:shd w:val="clear" w:color="auto" w:fill="auto"/>
          </w:tcPr>
          <w:p w14:paraId="419D2875" w14:textId="77777777" w:rsidR="00265068" w:rsidRPr="004D39E9" w:rsidRDefault="00265068" w:rsidP="00055EF4">
            <w:pPr>
              <w:rPr>
                <w:rFonts w:ascii="Calibri" w:hAnsi="Calibri"/>
                <w:lang w:eastAsia="en-AU"/>
              </w:rPr>
            </w:pPr>
          </w:p>
        </w:tc>
        <w:tc>
          <w:tcPr>
            <w:tcW w:w="6912" w:type="dxa"/>
            <w:shd w:val="clear" w:color="auto" w:fill="D9D9D9"/>
          </w:tcPr>
          <w:p w14:paraId="4525E0C1" w14:textId="77777777" w:rsidR="00265068" w:rsidRPr="004D39E9" w:rsidRDefault="00265068" w:rsidP="00055EF4">
            <w:pPr>
              <w:rPr>
                <w:rFonts w:ascii="Calibri" w:hAnsi="Calibri"/>
                <w:lang w:val="en-US" w:eastAsia="en-AU"/>
              </w:rPr>
            </w:pPr>
            <w:r w:rsidRPr="004D39E9">
              <w:rPr>
                <w:rFonts w:ascii="Calibri" w:hAnsi="Calibri"/>
                <w:lang w:val="en-US" w:eastAsia="en-AU"/>
              </w:rPr>
              <w:t xml:space="preserve">Senior Director, Practice </w:t>
            </w:r>
          </w:p>
        </w:tc>
      </w:tr>
      <w:tr w:rsidR="00265068" w:rsidRPr="004D39E9" w14:paraId="3C265950" w14:textId="77777777" w:rsidTr="00265068">
        <w:trPr>
          <w:trHeight w:val="312"/>
          <w:jc w:val="center"/>
        </w:trPr>
        <w:tc>
          <w:tcPr>
            <w:tcW w:w="1288" w:type="dxa"/>
            <w:vMerge/>
            <w:shd w:val="clear" w:color="auto" w:fill="auto"/>
          </w:tcPr>
          <w:p w14:paraId="0B0F91F7" w14:textId="77777777" w:rsidR="00265068" w:rsidRPr="004D39E9" w:rsidRDefault="00265068" w:rsidP="00055EF4">
            <w:pPr>
              <w:rPr>
                <w:rFonts w:ascii="Calibri" w:hAnsi="Calibri"/>
                <w:lang w:eastAsia="en-AU"/>
              </w:rPr>
            </w:pPr>
          </w:p>
        </w:tc>
        <w:tc>
          <w:tcPr>
            <w:tcW w:w="6912" w:type="dxa"/>
            <w:shd w:val="clear" w:color="auto" w:fill="D9D9D9"/>
          </w:tcPr>
          <w:p w14:paraId="6F5F755D" w14:textId="77777777" w:rsidR="00265068" w:rsidRPr="004D39E9" w:rsidRDefault="00265068" w:rsidP="00055EF4">
            <w:pPr>
              <w:rPr>
                <w:rFonts w:ascii="Calibri" w:hAnsi="Calibri"/>
                <w:lang w:val="en-US" w:eastAsia="en-AU"/>
              </w:rPr>
            </w:pPr>
            <w:r w:rsidRPr="004D39E9">
              <w:rPr>
                <w:rFonts w:ascii="Calibri" w:hAnsi="Calibri"/>
                <w:lang w:val="en-US" w:eastAsia="en-AU"/>
              </w:rPr>
              <w:t>Senior Director, Performance</w:t>
            </w:r>
          </w:p>
        </w:tc>
      </w:tr>
      <w:tr w:rsidR="00265068" w:rsidRPr="004D39E9" w14:paraId="63CD825B" w14:textId="77777777" w:rsidTr="00265068">
        <w:trPr>
          <w:trHeight w:val="312"/>
          <w:jc w:val="center"/>
        </w:trPr>
        <w:tc>
          <w:tcPr>
            <w:tcW w:w="1288" w:type="dxa"/>
            <w:vMerge/>
            <w:vAlign w:val="center"/>
            <w:hideMark/>
          </w:tcPr>
          <w:p w14:paraId="263D1487" w14:textId="77777777" w:rsidR="00265068" w:rsidRPr="004D39E9" w:rsidRDefault="00265068" w:rsidP="00055EF4">
            <w:pPr>
              <w:rPr>
                <w:rFonts w:ascii="Calibri" w:hAnsi="Calibri"/>
                <w:lang w:eastAsia="en-AU"/>
              </w:rPr>
            </w:pPr>
          </w:p>
        </w:tc>
        <w:tc>
          <w:tcPr>
            <w:tcW w:w="6912" w:type="dxa"/>
            <w:shd w:val="clear" w:color="auto" w:fill="D9D9D9"/>
            <w:hideMark/>
          </w:tcPr>
          <w:p w14:paraId="104936F1" w14:textId="77777777" w:rsidR="00265068" w:rsidRPr="004D39E9" w:rsidRDefault="00265068" w:rsidP="00055EF4">
            <w:pPr>
              <w:rPr>
                <w:rFonts w:ascii="Calibri" w:hAnsi="Calibri"/>
                <w:lang w:eastAsia="en-AU"/>
              </w:rPr>
            </w:pPr>
            <w:r w:rsidRPr="004D39E9">
              <w:rPr>
                <w:rFonts w:ascii="Calibri" w:hAnsi="Calibri"/>
                <w:lang w:val="en-US" w:eastAsia="en-AU"/>
              </w:rPr>
              <w:t>Senior Director, Legal Services</w:t>
            </w:r>
          </w:p>
        </w:tc>
      </w:tr>
      <w:tr w:rsidR="00265068" w:rsidRPr="004D39E9" w14:paraId="719BB30C" w14:textId="77777777" w:rsidTr="00265068">
        <w:trPr>
          <w:trHeight w:val="312"/>
          <w:jc w:val="center"/>
        </w:trPr>
        <w:tc>
          <w:tcPr>
            <w:tcW w:w="1288" w:type="dxa"/>
            <w:vMerge/>
            <w:vAlign w:val="center"/>
            <w:hideMark/>
          </w:tcPr>
          <w:p w14:paraId="5E0ECFD9" w14:textId="77777777" w:rsidR="00265068" w:rsidRPr="004D39E9" w:rsidRDefault="00265068" w:rsidP="00055EF4">
            <w:pPr>
              <w:rPr>
                <w:rFonts w:ascii="Calibri" w:hAnsi="Calibri"/>
                <w:lang w:eastAsia="en-AU"/>
              </w:rPr>
            </w:pPr>
          </w:p>
        </w:tc>
        <w:tc>
          <w:tcPr>
            <w:tcW w:w="6912" w:type="dxa"/>
            <w:shd w:val="clear" w:color="auto" w:fill="D9D9D9"/>
            <w:hideMark/>
          </w:tcPr>
          <w:p w14:paraId="79489C28" w14:textId="77777777" w:rsidR="00265068" w:rsidRPr="004D39E9" w:rsidRDefault="00265068" w:rsidP="00055EF4">
            <w:pPr>
              <w:rPr>
                <w:rFonts w:ascii="Calibri" w:hAnsi="Calibri"/>
                <w:lang w:eastAsia="en-AU"/>
              </w:rPr>
            </w:pPr>
            <w:r w:rsidRPr="004D39E9">
              <w:rPr>
                <w:rFonts w:ascii="Calibri" w:hAnsi="Calibri"/>
                <w:lang w:val="en-US" w:eastAsia="en-AU"/>
              </w:rPr>
              <w:t>Senior Director, North/South</w:t>
            </w:r>
          </w:p>
        </w:tc>
      </w:tr>
      <w:tr w:rsidR="00265068" w:rsidRPr="004D39E9" w14:paraId="7F34EB81" w14:textId="77777777" w:rsidTr="00265068">
        <w:trPr>
          <w:trHeight w:val="312"/>
          <w:jc w:val="center"/>
        </w:trPr>
        <w:tc>
          <w:tcPr>
            <w:tcW w:w="1288" w:type="dxa"/>
            <w:vMerge/>
            <w:vAlign w:val="center"/>
          </w:tcPr>
          <w:p w14:paraId="7D30D1C3" w14:textId="77777777" w:rsidR="00265068" w:rsidRPr="004D39E9" w:rsidRDefault="00265068" w:rsidP="00055EF4">
            <w:pPr>
              <w:rPr>
                <w:rFonts w:ascii="Calibri" w:hAnsi="Calibri"/>
                <w:lang w:eastAsia="en-AU"/>
              </w:rPr>
            </w:pPr>
          </w:p>
        </w:tc>
        <w:tc>
          <w:tcPr>
            <w:tcW w:w="6912" w:type="dxa"/>
            <w:shd w:val="clear" w:color="auto" w:fill="D9D9D9"/>
          </w:tcPr>
          <w:p w14:paraId="54EC102A" w14:textId="77777777" w:rsidR="00265068" w:rsidRPr="004D39E9" w:rsidRDefault="00265068" w:rsidP="00055EF4">
            <w:pPr>
              <w:rPr>
                <w:rFonts w:ascii="Calibri" w:hAnsi="Calibri"/>
                <w:lang w:val="en-US" w:eastAsia="en-AU"/>
              </w:rPr>
            </w:pPr>
            <w:r w:rsidRPr="004D39E9">
              <w:rPr>
                <w:rFonts w:ascii="Calibri" w:hAnsi="Calibri"/>
                <w:lang w:eastAsia="en-AU"/>
              </w:rPr>
              <w:t>Senior Director, CYRIS Business System</w:t>
            </w:r>
          </w:p>
        </w:tc>
      </w:tr>
      <w:tr w:rsidR="00265068" w:rsidRPr="004D39E9" w14:paraId="3B2A32E0" w14:textId="77777777" w:rsidTr="00265068">
        <w:trPr>
          <w:trHeight w:val="312"/>
          <w:jc w:val="center"/>
        </w:trPr>
        <w:tc>
          <w:tcPr>
            <w:tcW w:w="1288" w:type="dxa"/>
            <w:vMerge/>
            <w:vAlign w:val="center"/>
          </w:tcPr>
          <w:p w14:paraId="2C3BA24F" w14:textId="77777777" w:rsidR="00265068" w:rsidRPr="004D39E9" w:rsidRDefault="00265068" w:rsidP="00055EF4">
            <w:pPr>
              <w:rPr>
                <w:rFonts w:ascii="Calibri" w:hAnsi="Calibri"/>
                <w:lang w:eastAsia="en-AU"/>
              </w:rPr>
            </w:pPr>
          </w:p>
        </w:tc>
        <w:tc>
          <w:tcPr>
            <w:tcW w:w="6912" w:type="dxa"/>
            <w:shd w:val="clear" w:color="auto" w:fill="D9D9D9"/>
          </w:tcPr>
          <w:p w14:paraId="06CE80A7" w14:textId="77777777" w:rsidR="00265068" w:rsidRPr="004D39E9" w:rsidRDefault="00265068" w:rsidP="00055EF4">
            <w:pPr>
              <w:rPr>
                <w:rFonts w:ascii="Calibri" w:hAnsi="Calibri"/>
                <w:lang w:eastAsia="en-AU"/>
              </w:rPr>
            </w:pPr>
            <w:r w:rsidRPr="004D39E9">
              <w:rPr>
                <w:rFonts w:ascii="Calibri" w:hAnsi="Calibri"/>
                <w:lang w:eastAsia="en-AU"/>
              </w:rPr>
              <w:t>Senior Director, Cultural Services</w:t>
            </w:r>
          </w:p>
        </w:tc>
      </w:tr>
      <w:tr w:rsidR="00265068" w:rsidRPr="004D39E9" w14:paraId="6401E2A7" w14:textId="77777777" w:rsidTr="00265068">
        <w:trPr>
          <w:trHeight w:val="312"/>
          <w:jc w:val="center"/>
        </w:trPr>
        <w:tc>
          <w:tcPr>
            <w:tcW w:w="1288" w:type="dxa"/>
            <w:vMerge w:val="restart"/>
            <w:shd w:val="clear" w:color="auto" w:fill="auto"/>
            <w:hideMark/>
          </w:tcPr>
          <w:p w14:paraId="5CEE9BA8" w14:textId="77777777" w:rsidR="00265068" w:rsidRPr="004D39E9" w:rsidRDefault="00265068" w:rsidP="00055EF4">
            <w:pPr>
              <w:rPr>
                <w:rFonts w:ascii="Calibri" w:hAnsi="Calibri"/>
                <w:lang w:eastAsia="en-AU"/>
              </w:rPr>
            </w:pPr>
            <w:r w:rsidRPr="004D39E9">
              <w:rPr>
                <w:rFonts w:ascii="Calibri" w:hAnsi="Calibri"/>
                <w:lang w:eastAsia="en-AU"/>
              </w:rPr>
              <w:t>D</w:t>
            </w:r>
          </w:p>
        </w:tc>
        <w:tc>
          <w:tcPr>
            <w:tcW w:w="6912" w:type="dxa"/>
            <w:shd w:val="clear" w:color="auto" w:fill="D9D9D9"/>
            <w:hideMark/>
          </w:tcPr>
          <w:p w14:paraId="48D66588" w14:textId="77777777" w:rsidR="00265068" w:rsidRPr="004D39E9" w:rsidRDefault="00265068" w:rsidP="00055EF4">
            <w:pPr>
              <w:rPr>
                <w:rFonts w:ascii="Calibri" w:hAnsi="Calibri"/>
                <w:lang w:eastAsia="en-AU"/>
              </w:rPr>
            </w:pPr>
            <w:r w:rsidRPr="004D39E9">
              <w:rPr>
                <w:rFonts w:ascii="Calibri" w:hAnsi="Calibri"/>
                <w:lang w:eastAsia="en-AU"/>
              </w:rPr>
              <w:t xml:space="preserve">Operations Manager Intake/North/South/CMT </w:t>
            </w:r>
          </w:p>
        </w:tc>
      </w:tr>
      <w:tr w:rsidR="00265068" w:rsidRPr="004D39E9" w14:paraId="508CF6E0" w14:textId="77777777" w:rsidTr="00265068">
        <w:trPr>
          <w:trHeight w:val="312"/>
          <w:jc w:val="center"/>
        </w:trPr>
        <w:tc>
          <w:tcPr>
            <w:tcW w:w="1288" w:type="dxa"/>
            <w:vMerge/>
            <w:shd w:val="clear" w:color="auto" w:fill="auto"/>
          </w:tcPr>
          <w:p w14:paraId="37610F1D" w14:textId="77777777" w:rsidR="00265068" w:rsidRPr="004D39E9" w:rsidRDefault="00265068" w:rsidP="00055EF4">
            <w:pPr>
              <w:rPr>
                <w:rFonts w:ascii="Calibri" w:hAnsi="Calibri"/>
                <w:lang w:eastAsia="en-AU"/>
              </w:rPr>
            </w:pPr>
          </w:p>
        </w:tc>
        <w:tc>
          <w:tcPr>
            <w:tcW w:w="6912" w:type="dxa"/>
            <w:shd w:val="clear" w:color="auto" w:fill="D9D9D9"/>
          </w:tcPr>
          <w:p w14:paraId="218D9B56" w14:textId="77777777" w:rsidR="00265068" w:rsidRPr="004D39E9" w:rsidRDefault="00265068" w:rsidP="00055EF4">
            <w:pPr>
              <w:rPr>
                <w:rFonts w:ascii="Calibri" w:hAnsi="Calibri"/>
                <w:lang w:eastAsia="en-AU"/>
              </w:rPr>
            </w:pPr>
            <w:r w:rsidRPr="004D39E9">
              <w:rPr>
                <w:rFonts w:ascii="Calibri" w:hAnsi="Calibri"/>
                <w:lang w:eastAsia="en-AU"/>
              </w:rPr>
              <w:t>Director, Practice</w:t>
            </w:r>
          </w:p>
        </w:tc>
      </w:tr>
      <w:tr w:rsidR="00265068" w:rsidRPr="004D39E9" w14:paraId="665136A0" w14:textId="77777777" w:rsidTr="00265068">
        <w:trPr>
          <w:trHeight w:val="312"/>
          <w:jc w:val="center"/>
        </w:trPr>
        <w:tc>
          <w:tcPr>
            <w:tcW w:w="1288" w:type="dxa"/>
            <w:vMerge/>
            <w:shd w:val="clear" w:color="auto" w:fill="auto"/>
          </w:tcPr>
          <w:p w14:paraId="4AE7D7E6" w14:textId="77777777" w:rsidR="00265068" w:rsidRPr="004D39E9" w:rsidRDefault="00265068" w:rsidP="00055EF4">
            <w:pPr>
              <w:rPr>
                <w:rFonts w:ascii="Calibri" w:hAnsi="Calibri"/>
                <w:lang w:eastAsia="en-AU"/>
              </w:rPr>
            </w:pPr>
          </w:p>
        </w:tc>
        <w:tc>
          <w:tcPr>
            <w:tcW w:w="6912" w:type="dxa"/>
            <w:shd w:val="clear" w:color="auto" w:fill="D9D9D9"/>
          </w:tcPr>
          <w:p w14:paraId="3B527B4E" w14:textId="77777777" w:rsidR="00265068" w:rsidRPr="004D39E9" w:rsidDel="008164B9" w:rsidRDefault="00265068" w:rsidP="00055EF4">
            <w:pPr>
              <w:rPr>
                <w:rFonts w:ascii="Calibri" w:hAnsi="Calibri"/>
                <w:lang w:eastAsia="en-AU"/>
              </w:rPr>
            </w:pPr>
            <w:r w:rsidRPr="004D39E9">
              <w:rPr>
                <w:rFonts w:ascii="Calibri" w:hAnsi="Calibri"/>
                <w:lang w:eastAsia="en-AU"/>
              </w:rPr>
              <w:t>Director, Practice Development</w:t>
            </w:r>
          </w:p>
        </w:tc>
      </w:tr>
      <w:tr w:rsidR="00265068" w:rsidRPr="004D39E9" w14:paraId="1662DA96" w14:textId="77777777" w:rsidTr="00265068">
        <w:trPr>
          <w:trHeight w:val="312"/>
          <w:jc w:val="center"/>
        </w:trPr>
        <w:tc>
          <w:tcPr>
            <w:tcW w:w="1288" w:type="dxa"/>
            <w:vMerge/>
            <w:shd w:val="clear" w:color="auto" w:fill="auto"/>
          </w:tcPr>
          <w:p w14:paraId="54A9896A" w14:textId="77777777" w:rsidR="00265068" w:rsidRPr="004D39E9" w:rsidRDefault="00265068" w:rsidP="00055EF4">
            <w:pPr>
              <w:rPr>
                <w:rFonts w:ascii="Calibri" w:hAnsi="Calibri"/>
                <w:lang w:eastAsia="en-AU"/>
              </w:rPr>
            </w:pPr>
          </w:p>
        </w:tc>
        <w:tc>
          <w:tcPr>
            <w:tcW w:w="6912" w:type="dxa"/>
            <w:shd w:val="clear" w:color="auto" w:fill="D9D9D9"/>
          </w:tcPr>
          <w:p w14:paraId="070999ED" w14:textId="77777777" w:rsidR="00265068" w:rsidRPr="004D39E9" w:rsidRDefault="00265068" w:rsidP="00055EF4">
            <w:pPr>
              <w:rPr>
                <w:rFonts w:ascii="Calibri" w:hAnsi="Calibri"/>
                <w:lang w:eastAsia="en-AU"/>
              </w:rPr>
            </w:pPr>
            <w:r w:rsidRPr="004D39E9">
              <w:rPr>
                <w:rFonts w:ascii="Calibri" w:hAnsi="Calibri"/>
                <w:lang w:eastAsia="en-AU"/>
              </w:rPr>
              <w:t xml:space="preserve">Director, Performance </w:t>
            </w:r>
          </w:p>
        </w:tc>
      </w:tr>
      <w:tr w:rsidR="00265068" w:rsidRPr="004D39E9" w14:paraId="5FD5A863" w14:textId="77777777" w:rsidTr="00265068">
        <w:trPr>
          <w:trHeight w:val="312"/>
          <w:jc w:val="center"/>
        </w:trPr>
        <w:tc>
          <w:tcPr>
            <w:tcW w:w="1288" w:type="dxa"/>
            <w:vMerge/>
            <w:vAlign w:val="center"/>
            <w:hideMark/>
          </w:tcPr>
          <w:p w14:paraId="69687CE3" w14:textId="77777777" w:rsidR="00265068" w:rsidRPr="004D39E9" w:rsidRDefault="00265068" w:rsidP="00055EF4">
            <w:pPr>
              <w:rPr>
                <w:rFonts w:ascii="Calibri" w:hAnsi="Calibri"/>
                <w:lang w:eastAsia="en-AU"/>
              </w:rPr>
            </w:pPr>
          </w:p>
        </w:tc>
        <w:tc>
          <w:tcPr>
            <w:tcW w:w="6912" w:type="dxa"/>
            <w:shd w:val="clear" w:color="auto" w:fill="D9D9D9"/>
            <w:hideMark/>
          </w:tcPr>
          <w:p w14:paraId="688C0CD8" w14:textId="77777777" w:rsidR="00265068" w:rsidRPr="004D39E9" w:rsidRDefault="00265068" w:rsidP="00055EF4">
            <w:pPr>
              <w:rPr>
                <w:rFonts w:ascii="Calibri" w:hAnsi="Calibri"/>
                <w:lang w:eastAsia="en-AU"/>
              </w:rPr>
            </w:pPr>
            <w:r w:rsidRPr="004D39E9">
              <w:rPr>
                <w:rFonts w:ascii="Calibri" w:hAnsi="Calibri"/>
                <w:lang w:eastAsia="en-AU"/>
              </w:rPr>
              <w:t>Director, Relationships Management</w:t>
            </w:r>
          </w:p>
        </w:tc>
      </w:tr>
      <w:tr w:rsidR="00265068" w:rsidRPr="004D39E9" w14:paraId="7637CF7B" w14:textId="77777777" w:rsidTr="00265068">
        <w:trPr>
          <w:trHeight w:val="312"/>
          <w:jc w:val="center"/>
        </w:trPr>
        <w:tc>
          <w:tcPr>
            <w:tcW w:w="1288" w:type="dxa"/>
            <w:vMerge/>
            <w:vAlign w:val="center"/>
            <w:hideMark/>
          </w:tcPr>
          <w:p w14:paraId="22A9C9B7" w14:textId="77777777" w:rsidR="00265068" w:rsidRPr="004D39E9" w:rsidRDefault="00265068" w:rsidP="00055EF4">
            <w:pPr>
              <w:rPr>
                <w:rFonts w:ascii="Calibri" w:hAnsi="Calibri"/>
                <w:lang w:eastAsia="en-AU"/>
              </w:rPr>
            </w:pPr>
          </w:p>
        </w:tc>
        <w:tc>
          <w:tcPr>
            <w:tcW w:w="6912" w:type="dxa"/>
            <w:shd w:val="clear" w:color="auto" w:fill="D9D9D9"/>
            <w:hideMark/>
          </w:tcPr>
          <w:p w14:paraId="66AC2C99" w14:textId="77777777" w:rsidR="00265068" w:rsidRPr="004D39E9" w:rsidRDefault="00265068" w:rsidP="00055EF4">
            <w:pPr>
              <w:rPr>
                <w:rFonts w:ascii="Calibri" w:hAnsi="Calibri"/>
                <w:lang w:eastAsia="en-AU"/>
              </w:rPr>
            </w:pPr>
            <w:r w:rsidRPr="004D39E9">
              <w:rPr>
                <w:rFonts w:ascii="Calibri" w:hAnsi="Calibri"/>
                <w:lang w:eastAsia="en-AU"/>
              </w:rPr>
              <w:t>Director, Placement</w:t>
            </w:r>
          </w:p>
        </w:tc>
      </w:tr>
      <w:tr w:rsidR="00265068" w:rsidRPr="004D39E9" w14:paraId="6AF5BD39" w14:textId="77777777" w:rsidTr="00265068">
        <w:trPr>
          <w:trHeight w:val="312"/>
          <w:jc w:val="center"/>
        </w:trPr>
        <w:tc>
          <w:tcPr>
            <w:tcW w:w="1288" w:type="dxa"/>
            <w:vMerge/>
            <w:vAlign w:val="center"/>
          </w:tcPr>
          <w:p w14:paraId="561FA315" w14:textId="77777777" w:rsidR="00265068" w:rsidRPr="004D39E9" w:rsidRDefault="00265068" w:rsidP="00055EF4">
            <w:pPr>
              <w:rPr>
                <w:rFonts w:ascii="Calibri" w:hAnsi="Calibri"/>
                <w:lang w:eastAsia="en-AU"/>
              </w:rPr>
            </w:pPr>
          </w:p>
        </w:tc>
        <w:tc>
          <w:tcPr>
            <w:tcW w:w="6912" w:type="dxa"/>
            <w:shd w:val="clear" w:color="auto" w:fill="D9D9D9"/>
          </w:tcPr>
          <w:p w14:paraId="16C05125" w14:textId="77777777" w:rsidR="00265068" w:rsidRPr="004D39E9" w:rsidRDefault="00265068" w:rsidP="00055EF4">
            <w:pPr>
              <w:rPr>
                <w:rFonts w:ascii="Calibri" w:hAnsi="Calibri"/>
                <w:lang w:eastAsia="en-AU"/>
              </w:rPr>
            </w:pPr>
            <w:r w:rsidRPr="004D39E9">
              <w:rPr>
                <w:rFonts w:ascii="Calibri" w:hAnsi="Calibri"/>
                <w:lang w:eastAsia="en-AU"/>
              </w:rPr>
              <w:t>Director, Assessment and Support</w:t>
            </w:r>
          </w:p>
        </w:tc>
      </w:tr>
      <w:tr w:rsidR="00265068" w:rsidRPr="004D39E9" w14:paraId="683D4D72" w14:textId="77777777" w:rsidTr="00265068">
        <w:trPr>
          <w:trHeight w:val="312"/>
          <w:jc w:val="center"/>
        </w:trPr>
        <w:tc>
          <w:tcPr>
            <w:tcW w:w="1288" w:type="dxa"/>
            <w:vMerge/>
            <w:vAlign w:val="center"/>
          </w:tcPr>
          <w:p w14:paraId="2F5CD68E" w14:textId="77777777" w:rsidR="00265068" w:rsidRPr="004D39E9" w:rsidRDefault="00265068" w:rsidP="00055EF4">
            <w:pPr>
              <w:rPr>
                <w:rFonts w:ascii="Calibri" w:hAnsi="Calibri"/>
                <w:lang w:eastAsia="en-AU"/>
              </w:rPr>
            </w:pPr>
          </w:p>
        </w:tc>
        <w:tc>
          <w:tcPr>
            <w:tcW w:w="6912" w:type="dxa"/>
            <w:shd w:val="clear" w:color="auto" w:fill="D9D9D9"/>
          </w:tcPr>
          <w:p w14:paraId="179FCB0C" w14:textId="77777777" w:rsidR="00265068" w:rsidRPr="004D39E9" w:rsidRDefault="00265068" w:rsidP="00055EF4">
            <w:pPr>
              <w:rPr>
                <w:rFonts w:ascii="Calibri" w:hAnsi="Calibri"/>
                <w:lang w:eastAsia="en-AU"/>
              </w:rPr>
            </w:pPr>
            <w:r w:rsidRPr="004D39E9">
              <w:rPr>
                <w:rFonts w:ascii="Calibri" w:hAnsi="Calibri"/>
                <w:lang w:eastAsia="en-AU"/>
              </w:rPr>
              <w:t>Principal Therapist, Therapeutic Services</w:t>
            </w:r>
          </w:p>
        </w:tc>
      </w:tr>
      <w:tr w:rsidR="00265068" w:rsidRPr="004D39E9" w14:paraId="0DF9BD53" w14:textId="77777777" w:rsidTr="00265068">
        <w:trPr>
          <w:trHeight w:val="312"/>
          <w:jc w:val="center"/>
        </w:trPr>
        <w:tc>
          <w:tcPr>
            <w:tcW w:w="1288" w:type="dxa"/>
            <w:vMerge/>
            <w:vAlign w:val="center"/>
          </w:tcPr>
          <w:p w14:paraId="12D0F033" w14:textId="77777777" w:rsidR="00265068" w:rsidRPr="004D39E9" w:rsidRDefault="00265068" w:rsidP="00055EF4">
            <w:pPr>
              <w:rPr>
                <w:rFonts w:ascii="Calibri" w:hAnsi="Calibri"/>
                <w:lang w:eastAsia="en-AU"/>
              </w:rPr>
            </w:pPr>
          </w:p>
        </w:tc>
        <w:tc>
          <w:tcPr>
            <w:tcW w:w="6912" w:type="dxa"/>
            <w:shd w:val="clear" w:color="auto" w:fill="D9D9D9"/>
          </w:tcPr>
          <w:p w14:paraId="749B8993" w14:textId="77777777" w:rsidR="00265068" w:rsidRPr="004D39E9" w:rsidRDefault="00265068" w:rsidP="00055EF4">
            <w:pPr>
              <w:rPr>
                <w:rFonts w:ascii="Calibri" w:hAnsi="Calibri"/>
                <w:lang w:eastAsia="en-AU"/>
              </w:rPr>
            </w:pPr>
            <w:r w:rsidRPr="004D39E9">
              <w:rPr>
                <w:rFonts w:ascii="Calibri" w:hAnsi="Calibri"/>
                <w:lang w:eastAsia="en-AU"/>
              </w:rPr>
              <w:t>Principal Practitioner, Cultural Services</w:t>
            </w:r>
          </w:p>
        </w:tc>
      </w:tr>
      <w:tr w:rsidR="00265068" w:rsidRPr="004D39E9" w14:paraId="791ED327" w14:textId="77777777" w:rsidTr="00265068">
        <w:trPr>
          <w:trHeight w:val="312"/>
          <w:jc w:val="center"/>
        </w:trPr>
        <w:tc>
          <w:tcPr>
            <w:tcW w:w="1288" w:type="dxa"/>
            <w:vMerge/>
            <w:vAlign w:val="center"/>
          </w:tcPr>
          <w:p w14:paraId="40E0C270" w14:textId="77777777" w:rsidR="00265068" w:rsidRPr="004D39E9" w:rsidRDefault="00265068" w:rsidP="00055EF4">
            <w:pPr>
              <w:rPr>
                <w:rFonts w:ascii="Calibri" w:hAnsi="Calibri"/>
                <w:lang w:eastAsia="en-AU"/>
              </w:rPr>
            </w:pPr>
          </w:p>
        </w:tc>
        <w:tc>
          <w:tcPr>
            <w:tcW w:w="6912" w:type="dxa"/>
            <w:shd w:val="clear" w:color="auto" w:fill="D9D9D9"/>
          </w:tcPr>
          <w:p w14:paraId="09901FC1" w14:textId="77777777" w:rsidR="00265068" w:rsidRPr="004D39E9" w:rsidRDefault="00265068" w:rsidP="00055EF4">
            <w:pPr>
              <w:rPr>
                <w:rFonts w:ascii="Calibri" w:hAnsi="Calibri"/>
                <w:lang w:eastAsia="en-AU"/>
              </w:rPr>
            </w:pPr>
            <w:r w:rsidRPr="004D39E9">
              <w:rPr>
                <w:rFonts w:ascii="Calibri" w:hAnsi="Calibri"/>
                <w:lang w:eastAsia="en-AU"/>
              </w:rPr>
              <w:t>Senior Legal Officer</w:t>
            </w:r>
          </w:p>
        </w:tc>
      </w:tr>
      <w:tr w:rsidR="00265068" w:rsidRPr="004D39E9" w14:paraId="03DA16C9" w14:textId="77777777" w:rsidTr="00265068">
        <w:trPr>
          <w:trHeight w:val="312"/>
          <w:jc w:val="center"/>
        </w:trPr>
        <w:tc>
          <w:tcPr>
            <w:tcW w:w="1288" w:type="dxa"/>
            <w:vMerge/>
            <w:vAlign w:val="center"/>
          </w:tcPr>
          <w:p w14:paraId="2E97672B" w14:textId="77777777" w:rsidR="00265068" w:rsidRPr="004D39E9" w:rsidRDefault="00265068" w:rsidP="00055EF4">
            <w:pPr>
              <w:rPr>
                <w:rFonts w:ascii="Calibri" w:hAnsi="Calibri"/>
                <w:lang w:eastAsia="en-AU"/>
              </w:rPr>
            </w:pPr>
          </w:p>
        </w:tc>
        <w:tc>
          <w:tcPr>
            <w:tcW w:w="6912" w:type="dxa"/>
            <w:shd w:val="clear" w:color="auto" w:fill="D9D9D9"/>
          </w:tcPr>
          <w:p w14:paraId="015DBAF6" w14:textId="77777777" w:rsidR="00265068" w:rsidRPr="004D39E9" w:rsidRDefault="00265068" w:rsidP="00055EF4">
            <w:pPr>
              <w:rPr>
                <w:rFonts w:ascii="Calibri" w:hAnsi="Calibri"/>
                <w:lang w:eastAsia="en-AU"/>
              </w:rPr>
            </w:pPr>
            <w:r w:rsidRPr="004D39E9">
              <w:rPr>
                <w:rFonts w:ascii="Calibri" w:hAnsi="Calibri"/>
                <w:lang w:eastAsia="en-AU"/>
              </w:rPr>
              <w:t>Legal Officer</w:t>
            </w:r>
          </w:p>
        </w:tc>
      </w:tr>
      <w:tr w:rsidR="00265068" w:rsidRPr="004D39E9" w14:paraId="1B6B475B" w14:textId="77777777" w:rsidTr="00265068">
        <w:trPr>
          <w:trHeight w:val="312"/>
          <w:jc w:val="center"/>
        </w:trPr>
        <w:tc>
          <w:tcPr>
            <w:tcW w:w="1288" w:type="dxa"/>
            <w:vMerge/>
            <w:vAlign w:val="center"/>
          </w:tcPr>
          <w:p w14:paraId="60A8BEF6" w14:textId="77777777" w:rsidR="00265068" w:rsidRPr="004D39E9" w:rsidRDefault="00265068" w:rsidP="00055EF4">
            <w:pPr>
              <w:rPr>
                <w:rFonts w:ascii="Calibri" w:hAnsi="Calibri"/>
                <w:lang w:eastAsia="en-AU"/>
              </w:rPr>
            </w:pPr>
          </w:p>
        </w:tc>
        <w:tc>
          <w:tcPr>
            <w:tcW w:w="6912" w:type="dxa"/>
            <w:shd w:val="clear" w:color="auto" w:fill="D9D9D9"/>
          </w:tcPr>
          <w:p w14:paraId="44B2D391" w14:textId="77777777" w:rsidR="00265068" w:rsidRPr="004D39E9" w:rsidRDefault="00265068" w:rsidP="00055EF4">
            <w:pPr>
              <w:rPr>
                <w:rFonts w:ascii="Calibri" w:hAnsi="Calibri"/>
                <w:lang w:eastAsia="en-AU"/>
              </w:rPr>
            </w:pPr>
            <w:r w:rsidRPr="004D39E9">
              <w:rPr>
                <w:rFonts w:ascii="Calibri" w:hAnsi="Calibri"/>
                <w:lang w:eastAsia="en-AU"/>
              </w:rPr>
              <w:t xml:space="preserve">Court Officer </w:t>
            </w:r>
          </w:p>
        </w:tc>
      </w:tr>
      <w:tr w:rsidR="00265068" w:rsidRPr="004D39E9" w14:paraId="6CAA054A" w14:textId="77777777" w:rsidTr="00265068">
        <w:trPr>
          <w:trHeight w:val="312"/>
          <w:jc w:val="center"/>
        </w:trPr>
        <w:tc>
          <w:tcPr>
            <w:tcW w:w="1288" w:type="dxa"/>
            <w:vMerge/>
            <w:vAlign w:val="center"/>
          </w:tcPr>
          <w:p w14:paraId="7D9D3430" w14:textId="77777777" w:rsidR="00265068" w:rsidRPr="004D39E9" w:rsidRDefault="00265068" w:rsidP="00055EF4">
            <w:pPr>
              <w:rPr>
                <w:rFonts w:ascii="Calibri" w:hAnsi="Calibri"/>
                <w:lang w:eastAsia="en-AU"/>
              </w:rPr>
            </w:pPr>
          </w:p>
        </w:tc>
        <w:tc>
          <w:tcPr>
            <w:tcW w:w="6912" w:type="dxa"/>
            <w:shd w:val="clear" w:color="auto" w:fill="D9D9D9"/>
          </w:tcPr>
          <w:p w14:paraId="12E8163E" w14:textId="77777777" w:rsidR="00265068" w:rsidRPr="004D39E9" w:rsidRDefault="00265068" w:rsidP="00055EF4">
            <w:pPr>
              <w:rPr>
                <w:rFonts w:ascii="Calibri" w:hAnsi="Calibri"/>
                <w:lang w:eastAsia="en-AU"/>
              </w:rPr>
            </w:pPr>
            <w:r w:rsidRPr="004D39E9">
              <w:rPr>
                <w:rFonts w:ascii="Calibri" w:hAnsi="Calibri"/>
                <w:lang w:eastAsia="en-AU"/>
              </w:rPr>
              <w:t>Principal Practitioner, North/South</w:t>
            </w:r>
          </w:p>
        </w:tc>
      </w:tr>
      <w:tr w:rsidR="00265068" w:rsidRPr="004D39E9" w14:paraId="0F5BC07D" w14:textId="77777777" w:rsidTr="00265068">
        <w:trPr>
          <w:trHeight w:val="312"/>
          <w:jc w:val="center"/>
        </w:trPr>
        <w:tc>
          <w:tcPr>
            <w:tcW w:w="1288" w:type="dxa"/>
            <w:vMerge/>
            <w:vAlign w:val="center"/>
            <w:hideMark/>
          </w:tcPr>
          <w:p w14:paraId="5199CDA2" w14:textId="77777777" w:rsidR="00265068" w:rsidRPr="004D39E9" w:rsidRDefault="00265068" w:rsidP="00055EF4">
            <w:pPr>
              <w:rPr>
                <w:rFonts w:ascii="Calibri" w:hAnsi="Calibri"/>
                <w:lang w:eastAsia="en-AU"/>
              </w:rPr>
            </w:pPr>
          </w:p>
        </w:tc>
        <w:tc>
          <w:tcPr>
            <w:tcW w:w="6912" w:type="dxa"/>
            <w:shd w:val="clear" w:color="auto" w:fill="D9D9D9"/>
          </w:tcPr>
          <w:p w14:paraId="1472B378" w14:textId="77777777" w:rsidR="00265068" w:rsidRPr="004D39E9" w:rsidRDefault="00265068" w:rsidP="00055EF4">
            <w:pPr>
              <w:rPr>
                <w:rFonts w:ascii="Calibri" w:hAnsi="Calibri"/>
                <w:lang w:eastAsia="en-AU"/>
              </w:rPr>
            </w:pPr>
            <w:r w:rsidRPr="004D39E9">
              <w:rPr>
                <w:rFonts w:ascii="Calibri" w:hAnsi="Calibri"/>
                <w:lang w:eastAsia="en-AU"/>
              </w:rPr>
              <w:t>Operations Manager, Bimberi Residential Services</w:t>
            </w:r>
          </w:p>
        </w:tc>
      </w:tr>
      <w:tr w:rsidR="00265068" w:rsidRPr="004D39E9" w14:paraId="735A8536" w14:textId="77777777" w:rsidTr="00265068">
        <w:trPr>
          <w:trHeight w:val="312"/>
          <w:jc w:val="center"/>
        </w:trPr>
        <w:tc>
          <w:tcPr>
            <w:tcW w:w="1288" w:type="dxa"/>
            <w:vMerge/>
            <w:vAlign w:val="center"/>
          </w:tcPr>
          <w:p w14:paraId="250A21AF" w14:textId="77777777" w:rsidR="00265068" w:rsidRPr="004D39E9" w:rsidRDefault="00265068" w:rsidP="00055EF4">
            <w:pPr>
              <w:rPr>
                <w:rFonts w:ascii="Calibri" w:hAnsi="Calibri"/>
                <w:lang w:eastAsia="en-AU"/>
              </w:rPr>
            </w:pPr>
          </w:p>
        </w:tc>
        <w:tc>
          <w:tcPr>
            <w:tcW w:w="6912" w:type="dxa"/>
            <w:shd w:val="clear" w:color="auto" w:fill="D9D9D9"/>
          </w:tcPr>
          <w:p w14:paraId="10BB0FD1" w14:textId="77777777" w:rsidR="00265068" w:rsidRPr="004D39E9" w:rsidRDefault="00265068" w:rsidP="00055EF4">
            <w:pPr>
              <w:rPr>
                <w:rFonts w:ascii="Calibri" w:hAnsi="Calibri"/>
                <w:lang w:eastAsia="en-AU"/>
              </w:rPr>
            </w:pPr>
            <w:r w:rsidRPr="004D39E9">
              <w:rPr>
                <w:rFonts w:ascii="Calibri" w:hAnsi="Calibri"/>
                <w:lang w:eastAsia="en-AU"/>
              </w:rPr>
              <w:t>Intelligence and Classifications Officer, Bimberi Residential Services</w:t>
            </w:r>
          </w:p>
        </w:tc>
      </w:tr>
      <w:tr w:rsidR="002C65AB" w:rsidRPr="004D39E9" w14:paraId="5741D642" w14:textId="77777777" w:rsidTr="00265068">
        <w:trPr>
          <w:trHeight w:val="312"/>
          <w:jc w:val="center"/>
        </w:trPr>
        <w:tc>
          <w:tcPr>
            <w:tcW w:w="1288" w:type="dxa"/>
            <w:vMerge/>
            <w:vAlign w:val="center"/>
          </w:tcPr>
          <w:p w14:paraId="5FA4C77B" w14:textId="77777777" w:rsidR="002C65AB" w:rsidRPr="004D39E9" w:rsidRDefault="002C65AB" w:rsidP="002C65AB">
            <w:pPr>
              <w:rPr>
                <w:rFonts w:ascii="Calibri" w:hAnsi="Calibri"/>
                <w:lang w:eastAsia="en-AU"/>
              </w:rPr>
            </w:pPr>
          </w:p>
        </w:tc>
        <w:tc>
          <w:tcPr>
            <w:tcW w:w="6912" w:type="dxa"/>
            <w:shd w:val="clear" w:color="auto" w:fill="D9D9D9"/>
          </w:tcPr>
          <w:p w14:paraId="4F85B371" w14:textId="34E11222" w:rsidR="002C65AB" w:rsidRPr="004D39E9" w:rsidRDefault="002C65AB" w:rsidP="002C65AB">
            <w:pPr>
              <w:rPr>
                <w:rFonts w:ascii="Calibri" w:hAnsi="Calibri"/>
                <w:lang w:eastAsia="en-AU"/>
              </w:rPr>
            </w:pPr>
            <w:r w:rsidRPr="004D39E9">
              <w:rPr>
                <w:rFonts w:ascii="Calibri" w:hAnsi="Calibri"/>
                <w:lang w:eastAsia="en-AU"/>
              </w:rPr>
              <w:t>Programs and Services Manager, Bimberi Residential Services</w:t>
            </w:r>
          </w:p>
        </w:tc>
      </w:tr>
      <w:tr w:rsidR="002C65AB" w:rsidRPr="004D39E9" w14:paraId="09E3803C" w14:textId="77777777" w:rsidTr="00265068">
        <w:trPr>
          <w:trHeight w:val="312"/>
          <w:jc w:val="center"/>
        </w:trPr>
        <w:tc>
          <w:tcPr>
            <w:tcW w:w="1288" w:type="dxa"/>
            <w:vMerge/>
            <w:vAlign w:val="center"/>
          </w:tcPr>
          <w:p w14:paraId="72B562F9" w14:textId="77777777" w:rsidR="002C65AB" w:rsidRPr="004D39E9" w:rsidRDefault="002C65AB" w:rsidP="002C65AB">
            <w:pPr>
              <w:rPr>
                <w:rFonts w:ascii="Calibri" w:hAnsi="Calibri"/>
                <w:lang w:eastAsia="en-AU"/>
              </w:rPr>
            </w:pPr>
          </w:p>
        </w:tc>
        <w:tc>
          <w:tcPr>
            <w:tcW w:w="6912" w:type="dxa"/>
            <w:shd w:val="clear" w:color="auto" w:fill="D9D9D9"/>
          </w:tcPr>
          <w:p w14:paraId="33A2DC20" w14:textId="77777777" w:rsidR="002C65AB" w:rsidRPr="004D39E9" w:rsidRDefault="002C65AB" w:rsidP="002C65AB">
            <w:pPr>
              <w:rPr>
                <w:rFonts w:ascii="Calibri" w:hAnsi="Calibri"/>
                <w:lang w:eastAsia="en-AU"/>
              </w:rPr>
            </w:pPr>
            <w:r w:rsidRPr="004D39E9">
              <w:rPr>
                <w:rFonts w:ascii="Calibri" w:hAnsi="Calibri"/>
                <w:lang w:eastAsia="en-AU"/>
              </w:rPr>
              <w:t>Manager, Bimberi Community Residential Services</w:t>
            </w:r>
          </w:p>
        </w:tc>
      </w:tr>
      <w:tr w:rsidR="002C65AB" w:rsidRPr="004D39E9" w14:paraId="075AE7C7" w14:textId="77777777" w:rsidTr="00265068">
        <w:trPr>
          <w:trHeight w:val="312"/>
          <w:jc w:val="center"/>
        </w:trPr>
        <w:tc>
          <w:tcPr>
            <w:tcW w:w="1288" w:type="dxa"/>
            <w:vMerge/>
            <w:vAlign w:val="center"/>
          </w:tcPr>
          <w:p w14:paraId="3EE15AEC" w14:textId="77777777" w:rsidR="002C65AB" w:rsidRPr="004D39E9" w:rsidRDefault="002C65AB" w:rsidP="002C65AB">
            <w:pPr>
              <w:rPr>
                <w:rFonts w:ascii="Calibri" w:hAnsi="Calibri"/>
                <w:lang w:eastAsia="en-AU"/>
              </w:rPr>
            </w:pPr>
          </w:p>
        </w:tc>
        <w:tc>
          <w:tcPr>
            <w:tcW w:w="6912" w:type="dxa"/>
            <w:shd w:val="clear" w:color="auto" w:fill="D9D9D9"/>
          </w:tcPr>
          <w:p w14:paraId="6669E3F4" w14:textId="457A727E" w:rsidR="002C65AB" w:rsidRPr="004D39E9" w:rsidRDefault="002C65AB" w:rsidP="002C65AB">
            <w:pPr>
              <w:rPr>
                <w:rFonts w:ascii="Calibri" w:hAnsi="Calibri"/>
                <w:lang w:eastAsia="en-AU"/>
              </w:rPr>
            </w:pPr>
            <w:r w:rsidRPr="004D39E9">
              <w:rPr>
                <w:rFonts w:ascii="Calibri" w:hAnsi="Calibri"/>
                <w:lang w:eastAsia="en-AU"/>
              </w:rPr>
              <w:t>Principal Practitioner, Bimberi Residential Services</w:t>
            </w:r>
          </w:p>
        </w:tc>
      </w:tr>
      <w:tr w:rsidR="002C65AB" w:rsidRPr="004D39E9" w14:paraId="53C8FC5D" w14:textId="77777777" w:rsidTr="00265068">
        <w:trPr>
          <w:trHeight w:val="312"/>
          <w:jc w:val="center"/>
        </w:trPr>
        <w:tc>
          <w:tcPr>
            <w:tcW w:w="1288" w:type="dxa"/>
            <w:vMerge w:val="restart"/>
            <w:shd w:val="clear" w:color="auto" w:fill="auto"/>
            <w:hideMark/>
          </w:tcPr>
          <w:p w14:paraId="77BB31A5" w14:textId="77777777" w:rsidR="002C65AB" w:rsidRPr="004D39E9" w:rsidRDefault="002C65AB" w:rsidP="002C65AB">
            <w:pPr>
              <w:rPr>
                <w:rFonts w:ascii="Calibri" w:hAnsi="Calibri"/>
                <w:lang w:eastAsia="en-AU"/>
              </w:rPr>
            </w:pPr>
            <w:r w:rsidRPr="004D39E9">
              <w:rPr>
                <w:rFonts w:ascii="Calibri" w:hAnsi="Calibri"/>
                <w:lang w:eastAsia="en-AU"/>
              </w:rPr>
              <w:t>E</w:t>
            </w:r>
          </w:p>
        </w:tc>
        <w:tc>
          <w:tcPr>
            <w:tcW w:w="6912" w:type="dxa"/>
            <w:shd w:val="clear" w:color="auto" w:fill="D9D9D9"/>
            <w:hideMark/>
          </w:tcPr>
          <w:p w14:paraId="636C7B74" w14:textId="77777777" w:rsidR="002C65AB" w:rsidRPr="004D39E9" w:rsidRDefault="002C65AB" w:rsidP="002C65AB">
            <w:pPr>
              <w:rPr>
                <w:rFonts w:ascii="Calibri" w:hAnsi="Calibri"/>
                <w:lang w:eastAsia="en-AU"/>
              </w:rPr>
            </w:pPr>
            <w:r w:rsidRPr="004D39E9">
              <w:rPr>
                <w:rFonts w:ascii="Calibri" w:hAnsi="Calibri"/>
                <w:lang w:eastAsia="en-AU"/>
              </w:rPr>
              <w:t>Team Leader, Intake/South/North/CMT</w:t>
            </w:r>
          </w:p>
        </w:tc>
      </w:tr>
      <w:tr w:rsidR="002C65AB" w:rsidRPr="004D39E9" w14:paraId="5EB7998B" w14:textId="77777777" w:rsidTr="00265068">
        <w:trPr>
          <w:trHeight w:val="312"/>
          <w:jc w:val="center"/>
        </w:trPr>
        <w:tc>
          <w:tcPr>
            <w:tcW w:w="1288" w:type="dxa"/>
            <w:vMerge/>
            <w:shd w:val="clear" w:color="auto" w:fill="auto"/>
          </w:tcPr>
          <w:p w14:paraId="608652DA" w14:textId="77777777" w:rsidR="002C65AB" w:rsidRPr="004D39E9" w:rsidRDefault="002C65AB" w:rsidP="002C65AB">
            <w:pPr>
              <w:rPr>
                <w:rFonts w:ascii="Calibri" w:hAnsi="Calibri"/>
                <w:lang w:eastAsia="en-AU"/>
              </w:rPr>
            </w:pPr>
          </w:p>
        </w:tc>
        <w:tc>
          <w:tcPr>
            <w:tcW w:w="6912" w:type="dxa"/>
            <w:shd w:val="clear" w:color="auto" w:fill="D9D9D9"/>
          </w:tcPr>
          <w:p w14:paraId="1C255196" w14:textId="77777777" w:rsidR="002C65AB" w:rsidRPr="004D39E9" w:rsidRDefault="002C65AB" w:rsidP="002C65AB">
            <w:pPr>
              <w:rPr>
                <w:rFonts w:ascii="Calibri" w:hAnsi="Calibri"/>
                <w:lang w:eastAsia="en-AU"/>
              </w:rPr>
            </w:pPr>
            <w:r w:rsidRPr="004D39E9">
              <w:rPr>
                <w:rFonts w:ascii="Calibri" w:hAnsi="Calibri"/>
                <w:lang w:eastAsia="en-AU"/>
              </w:rPr>
              <w:t xml:space="preserve">Team Leader, Operational Policy, Audit and Compliance </w:t>
            </w:r>
          </w:p>
        </w:tc>
      </w:tr>
      <w:tr w:rsidR="002C65AB" w:rsidRPr="004D39E9" w14:paraId="3C930E98" w14:textId="77777777" w:rsidTr="00265068">
        <w:trPr>
          <w:trHeight w:val="312"/>
          <w:jc w:val="center"/>
        </w:trPr>
        <w:tc>
          <w:tcPr>
            <w:tcW w:w="1288" w:type="dxa"/>
            <w:vMerge/>
            <w:vAlign w:val="center"/>
            <w:hideMark/>
          </w:tcPr>
          <w:p w14:paraId="448A5039" w14:textId="77777777" w:rsidR="002C65AB" w:rsidRPr="004D39E9" w:rsidRDefault="002C65AB" w:rsidP="002C65AB">
            <w:pPr>
              <w:rPr>
                <w:rFonts w:ascii="Calibri" w:hAnsi="Calibri"/>
                <w:lang w:eastAsia="en-AU"/>
              </w:rPr>
            </w:pPr>
          </w:p>
        </w:tc>
        <w:tc>
          <w:tcPr>
            <w:tcW w:w="6912" w:type="dxa"/>
            <w:shd w:val="clear" w:color="auto" w:fill="D9D9D9"/>
            <w:hideMark/>
          </w:tcPr>
          <w:p w14:paraId="093475AC" w14:textId="77777777" w:rsidR="002C65AB" w:rsidRPr="004D39E9" w:rsidRDefault="002C65AB" w:rsidP="002C65AB">
            <w:pPr>
              <w:rPr>
                <w:rFonts w:ascii="Calibri" w:hAnsi="Calibri"/>
                <w:lang w:eastAsia="en-AU"/>
              </w:rPr>
            </w:pPr>
            <w:r w:rsidRPr="004D39E9">
              <w:rPr>
                <w:rFonts w:ascii="Calibri" w:hAnsi="Calibri"/>
                <w:lang w:eastAsia="en-AU"/>
              </w:rPr>
              <w:t>Team leader, Case Analysis</w:t>
            </w:r>
          </w:p>
        </w:tc>
      </w:tr>
      <w:tr w:rsidR="002C65AB" w:rsidRPr="004D39E9" w14:paraId="19F8679B" w14:textId="77777777" w:rsidTr="00265068">
        <w:trPr>
          <w:trHeight w:val="312"/>
          <w:jc w:val="center"/>
        </w:trPr>
        <w:tc>
          <w:tcPr>
            <w:tcW w:w="1288" w:type="dxa"/>
            <w:vMerge/>
            <w:vAlign w:val="center"/>
          </w:tcPr>
          <w:p w14:paraId="70A39F27" w14:textId="77777777" w:rsidR="002C65AB" w:rsidRPr="004D39E9" w:rsidRDefault="002C65AB" w:rsidP="002C65AB">
            <w:pPr>
              <w:rPr>
                <w:rFonts w:ascii="Calibri" w:hAnsi="Calibri"/>
                <w:lang w:eastAsia="en-AU"/>
              </w:rPr>
            </w:pPr>
          </w:p>
        </w:tc>
        <w:tc>
          <w:tcPr>
            <w:tcW w:w="6912" w:type="dxa"/>
            <w:shd w:val="clear" w:color="auto" w:fill="D9D9D9"/>
          </w:tcPr>
          <w:p w14:paraId="501D9560" w14:textId="77777777" w:rsidR="002C65AB" w:rsidRPr="004D39E9" w:rsidDel="0004650D" w:rsidRDefault="002C65AB" w:rsidP="002C65AB">
            <w:pPr>
              <w:rPr>
                <w:rFonts w:ascii="Calibri" w:hAnsi="Calibri"/>
                <w:lang w:eastAsia="en-AU"/>
              </w:rPr>
            </w:pPr>
            <w:r w:rsidRPr="004D39E9">
              <w:rPr>
                <w:rFonts w:ascii="Calibri" w:hAnsi="Calibri"/>
                <w:lang w:eastAsia="en-AU"/>
              </w:rPr>
              <w:t xml:space="preserve">Team Leader, Therapeutic Assessment and Planning </w:t>
            </w:r>
          </w:p>
        </w:tc>
      </w:tr>
      <w:tr w:rsidR="002C65AB" w:rsidRPr="004D39E9" w14:paraId="666C62F0" w14:textId="77777777" w:rsidTr="00265068">
        <w:trPr>
          <w:trHeight w:val="312"/>
          <w:jc w:val="center"/>
        </w:trPr>
        <w:tc>
          <w:tcPr>
            <w:tcW w:w="1288" w:type="dxa"/>
            <w:vMerge/>
            <w:vAlign w:val="center"/>
          </w:tcPr>
          <w:p w14:paraId="69AB7614" w14:textId="77777777" w:rsidR="002C65AB" w:rsidRPr="004D39E9" w:rsidRDefault="002C65AB" w:rsidP="002C65AB">
            <w:pPr>
              <w:rPr>
                <w:rFonts w:ascii="Calibri" w:hAnsi="Calibri"/>
                <w:lang w:eastAsia="en-AU"/>
              </w:rPr>
            </w:pPr>
          </w:p>
        </w:tc>
        <w:tc>
          <w:tcPr>
            <w:tcW w:w="6912" w:type="dxa"/>
            <w:shd w:val="clear" w:color="auto" w:fill="D9D9D9"/>
          </w:tcPr>
          <w:p w14:paraId="71DDD61F" w14:textId="77777777" w:rsidR="002C65AB" w:rsidRPr="004D39E9" w:rsidRDefault="002C65AB" w:rsidP="002C65AB">
            <w:pPr>
              <w:rPr>
                <w:rFonts w:ascii="Calibri" w:hAnsi="Calibri"/>
                <w:lang w:eastAsia="en-AU"/>
              </w:rPr>
            </w:pPr>
            <w:r w:rsidRPr="004D39E9">
              <w:rPr>
                <w:rFonts w:ascii="Calibri" w:hAnsi="Calibri"/>
                <w:lang w:eastAsia="en-AU"/>
              </w:rPr>
              <w:t xml:space="preserve">Team Leader, Cultural Services </w:t>
            </w:r>
          </w:p>
        </w:tc>
      </w:tr>
      <w:tr w:rsidR="002C65AB" w:rsidRPr="004D39E9" w14:paraId="7BFEF380" w14:textId="77777777" w:rsidTr="00265068">
        <w:trPr>
          <w:trHeight w:val="312"/>
          <w:jc w:val="center"/>
        </w:trPr>
        <w:tc>
          <w:tcPr>
            <w:tcW w:w="1288" w:type="dxa"/>
            <w:vMerge/>
            <w:vAlign w:val="center"/>
          </w:tcPr>
          <w:p w14:paraId="671C7ECE" w14:textId="77777777" w:rsidR="002C65AB" w:rsidRPr="004D39E9" w:rsidRDefault="002C65AB" w:rsidP="002C65AB">
            <w:pPr>
              <w:rPr>
                <w:rFonts w:ascii="Calibri" w:hAnsi="Calibri"/>
                <w:lang w:eastAsia="en-AU"/>
              </w:rPr>
            </w:pPr>
          </w:p>
        </w:tc>
        <w:tc>
          <w:tcPr>
            <w:tcW w:w="6912" w:type="dxa"/>
            <w:shd w:val="clear" w:color="auto" w:fill="D9D9D9"/>
          </w:tcPr>
          <w:p w14:paraId="4B399B13" w14:textId="77777777" w:rsidR="002C65AB" w:rsidRPr="004D39E9" w:rsidRDefault="002C65AB" w:rsidP="002C65AB">
            <w:pPr>
              <w:rPr>
                <w:rFonts w:ascii="Calibri" w:hAnsi="Calibri"/>
                <w:lang w:eastAsia="en-AU"/>
              </w:rPr>
            </w:pPr>
            <w:r w:rsidRPr="004D39E9">
              <w:rPr>
                <w:rFonts w:ascii="Calibri" w:hAnsi="Calibri"/>
                <w:lang w:eastAsia="en-AU"/>
              </w:rPr>
              <w:t>Team Leader, Assessment and Support</w:t>
            </w:r>
          </w:p>
        </w:tc>
      </w:tr>
      <w:tr w:rsidR="002C65AB" w:rsidRPr="004D39E9" w14:paraId="607B2DDC" w14:textId="77777777" w:rsidTr="00265068">
        <w:trPr>
          <w:trHeight w:val="312"/>
          <w:jc w:val="center"/>
        </w:trPr>
        <w:tc>
          <w:tcPr>
            <w:tcW w:w="1288" w:type="dxa"/>
            <w:vMerge/>
            <w:vAlign w:val="center"/>
            <w:hideMark/>
          </w:tcPr>
          <w:p w14:paraId="7ED08044" w14:textId="77777777" w:rsidR="002C65AB" w:rsidRPr="004D39E9" w:rsidRDefault="002C65AB" w:rsidP="002C65AB">
            <w:pPr>
              <w:rPr>
                <w:rFonts w:ascii="Calibri" w:hAnsi="Calibri"/>
                <w:lang w:eastAsia="en-AU"/>
              </w:rPr>
            </w:pPr>
          </w:p>
        </w:tc>
        <w:tc>
          <w:tcPr>
            <w:tcW w:w="6912" w:type="dxa"/>
            <w:shd w:val="clear" w:color="auto" w:fill="D9D9D9" w:themeFill="background1" w:themeFillShade="D9"/>
            <w:hideMark/>
          </w:tcPr>
          <w:p w14:paraId="1FD599D4" w14:textId="77777777" w:rsidR="002C65AB" w:rsidRPr="004D39E9" w:rsidRDefault="002C65AB" w:rsidP="002C65AB">
            <w:pPr>
              <w:rPr>
                <w:rFonts w:ascii="Calibri" w:hAnsi="Calibri"/>
                <w:lang w:eastAsia="en-AU"/>
              </w:rPr>
            </w:pPr>
            <w:r w:rsidRPr="004D39E9">
              <w:rPr>
                <w:rFonts w:ascii="Calibri" w:hAnsi="Calibri"/>
                <w:lang w:eastAsia="en-AU"/>
              </w:rPr>
              <w:t>Practice Leader</w:t>
            </w:r>
          </w:p>
        </w:tc>
      </w:tr>
      <w:tr w:rsidR="002C65AB" w:rsidRPr="004D39E9" w14:paraId="72C046BA" w14:textId="77777777" w:rsidTr="00265068">
        <w:trPr>
          <w:trHeight w:val="312"/>
          <w:jc w:val="center"/>
        </w:trPr>
        <w:tc>
          <w:tcPr>
            <w:tcW w:w="1288" w:type="dxa"/>
            <w:vMerge/>
            <w:vAlign w:val="center"/>
            <w:hideMark/>
          </w:tcPr>
          <w:p w14:paraId="709B3493" w14:textId="77777777" w:rsidR="002C65AB" w:rsidRPr="004D39E9" w:rsidRDefault="002C65AB" w:rsidP="002C65AB">
            <w:pPr>
              <w:rPr>
                <w:rFonts w:ascii="Calibri" w:hAnsi="Calibri"/>
                <w:lang w:eastAsia="en-AU"/>
              </w:rPr>
            </w:pPr>
          </w:p>
        </w:tc>
        <w:tc>
          <w:tcPr>
            <w:tcW w:w="6912" w:type="dxa"/>
            <w:shd w:val="clear" w:color="auto" w:fill="D9D9D9" w:themeFill="background1" w:themeFillShade="D9"/>
            <w:hideMark/>
          </w:tcPr>
          <w:p w14:paraId="0D3CDB93" w14:textId="77777777" w:rsidR="002C65AB" w:rsidRPr="004D39E9" w:rsidRDefault="002C65AB" w:rsidP="002C65AB">
            <w:pPr>
              <w:rPr>
                <w:rFonts w:ascii="Calibri" w:hAnsi="Calibri"/>
                <w:lang w:eastAsia="en-AU"/>
              </w:rPr>
            </w:pPr>
            <w:r w:rsidRPr="004D39E9">
              <w:rPr>
                <w:rFonts w:ascii="Calibri" w:hAnsi="Calibri"/>
                <w:lang w:eastAsia="en-AU"/>
              </w:rPr>
              <w:t>Relationship Coordinator</w:t>
            </w:r>
          </w:p>
        </w:tc>
      </w:tr>
      <w:tr w:rsidR="002C65AB" w:rsidRPr="004D39E9" w14:paraId="33944C7B" w14:textId="77777777" w:rsidTr="00265068">
        <w:trPr>
          <w:trHeight w:val="312"/>
          <w:jc w:val="center"/>
        </w:trPr>
        <w:tc>
          <w:tcPr>
            <w:tcW w:w="1288" w:type="dxa"/>
            <w:vMerge/>
            <w:vAlign w:val="center"/>
          </w:tcPr>
          <w:p w14:paraId="556653D7" w14:textId="77777777" w:rsidR="002C65AB" w:rsidRPr="004D39E9" w:rsidRDefault="002C65AB" w:rsidP="002C65AB">
            <w:pPr>
              <w:rPr>
                <w:rFonts w:ascii="Calibri" w:hAnsi="Calibri"/>
                <w:lang w:eastAsia="en-AU"/>
              </w:rPr>
            </w:pPr>
          </w:p>
        </w:tc>
        <w:tc>
          <w:tcPr>
            <w:tcW w:w="6912" w:type="dxa"/>
            <w:shd w:val="clear" w:color="auto" w:fill="D9D9D9" w:themeFill="background1" w:themeFillShade="D9"/>
          </w:tcPr>
          <w:p w14:paraId="51AB4C20" w14:textId="77777777" w:rsidR="002C65AB" w:rsidRPr="004D39E9" w:rsidRDefault="002C65AB" w:rsidP="002C65AB">
            <w:pPr>
              <w:rPr>
                <w:rFonts w:ascii="Calibri" w:hAnsi="Calibri"/>
                <w:lang w:eastAsia="en-AU"/>
              </w:rPr>
            </w:pPr>
            <w:r w:rsidRPr="004D39E9">
              <w:rPr>
                <w:rFonts w:ascii="Calibri" w:hAnsi="Calibri"/>
                <w:lang w:eastAsia="en-AU"/>
              </w:rPr>
              <w:t>Operational Compliance Officer</w:t>
            </w:r>
          </w:p>
        </w:tc>
      </w:tr>
      <w:tr w:rsidR="002C65AB" w:rsidRPr="004D39E9" w14:paraId="191E88BC" w14:textId="77777777" w:rsidTr="00265068">
        <w:trPr>
          <w:trHeight w:val="312"/>
          <w:jc w:val="center"/>
        </w:trPr>
        <w:tc>
          <w:tcPr>
            <w:tcW w:w="1288" w:type="dxa"/>
            <w:vMerge/>
            <w:vAlign w:val="center"/>
          </w:tcPr>
          <w:p w14:paraId="5B46D0E4" w14:textId="77777777" w:rsidR="002C65AB" w:rsidRPr="004D39E9" w:rsidRDefault="002C65AB" w:rsidP="002C65AB">
            <w:pPr>
              <w:rPr>
                <w:rFonts w:ascii="Calibri" w:hAnsi="Calibri"/>
                <w:lang w:eastAsia="en-AU"/>
              </w:rPr>
            </w:pPr>
          </w:p>
        </w:tc>
        <w:tc>
          <w:tcPr>
            <w:tcW w:w="6912" w:type="dxa"/>
            <w:shd w:val="clear" w:color="auto" w:fill="D9D9D9" w:themeFill="background1" w:themeFillShade="D9"/>
          </w:tcPr>
          <w:p w14:paraId="46C89C3C" w14:textId="77777777" w:rsidR="002C65AB" w:rsidRPr="004D39E9" w:rsidRDefault="002C65AB" w:rsidP="002C65AB">
            <w:pPr>
              <w:rPr>
                <w:rFonts w:ascii="Calibri" w:hAnsi="Calibri"/>
                <w:lang w:eastAsia="en-AU"/>
              </w:rPr>
            </w:pPr>
            <w:r w:rsidRPr="004D39E9">
              <w:rPr>
                <w:rFonts w:ascii="Calibri" w:hAnsi="Calibri"/>
                <w:lang w:eastAsia="en-AU"/>
              </w:rPr>
              <w:t>Senior Practitioner, Cultural Services</w:t>
            </w:r>
          </w:p>
        </w:tc>
      </w:tr>
      <w:tr w:rsidR="002C65AB" w:rsidRPr="004D39E9" w14:paraId="2E3B7393" w14:textId="77777777" w:rsidTr="00265068">
        <w:trPr>
          <w:trHeight w:val="312"/>
          <w:jc w:val="center"/>
        </w:trPr>
        <w:tc>
          <w:tcPr>
            <w:tcW w:w="1288" w:type="dxa"/>
            <w:vMerge/>
            <w:vAlign w:val="center"/>
            <w:hideMark/>
          </w:tcPr>
          <w:p w14:paraId="43704D18" w14:textId="77777777" w:rsidR="002C65AB" w:rsidRPr="004D39E9" w:rsidRDefault="002C65AB" w:rsidP="002C65AB">
            <w:pPr>
              <w:rPr>
                <w:rFonts w:ascii="Calibri" w:hAnsi="Calibri"/>
                <w:lang w:eastAsia="en-AU"/>
              </w:rPr>
            </w:pPr>
          </w:p>
        </w:tc>
        <w:tc>
          <w:tcPr>
            <w:tcW w:w="6912" w:type="dxa"/>
            <w:shd w:val="clear" w:color="auto" w:fill="D9D9D9" w:themeFill="background1" w:themeFillShade="D9"/>
            <w:hideMark/>
          </w:tcPr>
          <w:p w14:paraId="464A5F6B" w14:textId="77777777" w:rsidR="002C65AB" w:rsidRPr="004D39E9" w:rsidRDefault="002C65AB" w:rsidP="002C65AB">
            <w:pPr>
              <w:rPr>
                <w:rFonts w:ascii="Calibri" w:hAnsi="Calibri"/>
                <w:lang w:eastAsia="en-AU"/>
              </w:rPr>
            </w:pPr>
            <w:r w:rsidRPr="004D39E9">
              <w:rPr>
                <w:rFonts w:ascii="Calibri" w:hAnsi="Calibri"/>
                <w:lang w:eastAsia="en-AU"/>
              </w:rPr>
              <w:t>Senior Practitioner, Melaleuca Place</w:t>
            </w:r>
          </w:p>
        </w:tc>
      </w:tr>
      <w:tr w:rsidR="002C65AB" w:rsidRPr="004D39E9" w14:paraId="63F45DAA" w14:textId="77777777" w:rsidTr="00265068">
        <w:trPr>
          <w:trHeight w:val="312"/>
          <w:jc w:val="center"/>
        </w:trPr>
        <w:tc>
          <w:tcPr>
            <w:tcW w:w="1288" w:type="dxa"/>
            <w:vMerge/>
            <w:vAlign w:val="center"/>
            <w:hideMark/>
          </w:tcPr>
          <w:p w14:paraId="39CD90DD" w14:textId="77777777" w:rsidR="002C65AB" w:rsidRPr="004D39E9" w:rsidRDefault="002C65AB" w:rsidP="002C65AB">
            <w:pPr>
              <w:rPr>
                <w:rFonts w:ascii="Calibri" w:hAnsi="Calibri"/>
                <w:lang w:eastAsia="en-AU"/>
              </w:rPr>
            </w:pPr>
          </w:p>
        </w:tc>
        <w:tc>
          <w:tcPr>
            <w:tcW w:w="6912" w:type="dxa"/>
            <w:shd w:val="clear" w:color="auto" w:fill="D9D9D9" w:themeFill="background1" w:themeFillShade="D9"/>
            <w:hideMark/>
          </w:tcPr>
          <w:p w14:paraId="1E3B4C8C" w14:textId="77777777" w:rsidR="002C65AB" w:rsidRPr="004D39E9" w:rsidRDefault="002C65AB" w:rsidP="002C65AB">
            <w:pPr>
              <w:rPr>
                <w:rFonts w:ascii="Calibri" w:hAnsi="Calibri"/>
                <w:lang w:eastAsia="en-AU"/>
              </w:rPr>
            </w:pPr>
            <w:r w:rsidRPr="004D39E9">
              <w:rPr>
                <w:rFonts w:ascii="Calibri" w:hAnsi="Calibri"/>
                <w:lang w:eastAsia="en-AU"/>
              </w:rPr>
              <w:t>Executive Officer</w:t>
            </w:r>
          </w:p>
        </w:tc>
      </w:tr>
      <w:tr w:rsidR="002C65AB" w:rsidRPr="004D39E9" w14:paraId="43D0B398" w14:textId="77777777" w:rsidTr="00265068">
        <w:trPr>
          <w:trHeight w:val="312"/>
          <w:jc w:val="center"/>
        </w:trPr>
        <w:tc>
          <w:tcPr>
            <w:tcW w:w="1288" w:type="dxa"/>
            <w:vMerge/>
            <w:vAlign w:val="center"/>
            <w:hideMark/>
          </w:tcPr>
          <w:p w14:paraId="30BA358D" w14:textId="77777777" w:rsidR="002C65AB" w:rsidRPr="004D39E9" w:rsidRDefault="002C65AB" w:rsidP="002C65AB">
            <w:pPr>
              <w:rPr>
                <w:rFonts w:ascii="Calibri" w:hAnsi="Calibri"/>
                <w:color w:val="000000"/>
                <w:lang w:eastAsia="en-AU"/>
              </w:rPr>
            </w:pPr>
          </w:p>
        </w:tc>
        <w:tc>
          <w:tcPr>
            <w:tcW w:w="6912" w:type="dxa"/>
            <w:shd w:val="clear" w:color="auto" w:fill="D9D9D9" w:themeFill="background1" w:themeFillShade="D9"/>
            <w:hideMark/>
          </w:tcPr>
          <w:p w14:paraId="72A52030" w14:textId="77777777" w:rsidR="002C65AB" w:rsidRPr="004D39E9" w:rsidRDefault="002C65AB" w:rsidP="002C65AB">
            <w:pPr>
              <w:rPr>
                <w:rFonts w:ascii="Calibri" w:hAnsi="Calibri"/>
                <w:lang w:eastAsia="en-AU"/>
              </w:rPr>
            </w:pPr>
            <w:r w:rsidRPr="004D39E9">
              <w:rPr>
                <w:rFonts w:ascii="Calibri" w:hAnsi="Calibri"/>
                <w:lang w:eastAsia="en-AU"/>
              </w:rPr>
              <w:t>Senior Operational Policy, Audit and Compliance Officer</w:t>
            </w:r>
          </w:p>
        </w:tc>
      </w:tr>
      <w:tr w:rsidR="002C65AB" w:rsidRPr="004D39E9" w14:paraId="7938A646" w14:textId="77777777" w:rsidTr="00265068">
        <w:trPr>
          <w:trHeight w:val="312"/>
          <w:jc w:val="center"/>
        </w:trPr>
        <w:tc>
          <w:tcPr>
            <w:tcW w:w="1288" w:type="dxa"/>
            <w:vMerge/>
            <w:vAlign w:val="center"/>
            <w:hideMark/>
          </w:tcPr>
          <w:p w14:paraId="3886A643" w14:textId="77777777" w:rsidR="002C65AB" w:rsidRPr="004D39E9" w:rsidRDefault="002C65AB" w:rsidP="002C65AB">
            <w:pPr>
              <w:rPr>
                <w:rFonts w:ascii="Calibri" w:hAnsi="Calibri"/>
                <w:color w:val="000000"/>
                <w:lang w:eastAsia="en-AU"/>
              </w:rPr>
            </w:pPr>
          </w:p>
        </w:tc>
        <w:tc>
          <w:tcPr>
            <w:tcW w:w="6912" w:type="dxa"/>
            <w:shd w:val="clear" w:color="auto" w:fill="D9D9D9" w:themeFill="background1" w:themeFillShade="D9"/>
            <w:hideMark/>
          </w:tcPr>
          <w:p w14:paraId="20A51C3A" w14:textId="77777777" w:rsidR="002C65AB" w:rsidRPr="004D39E9" w:rsidRDefault="002C65AB" w:rsidP="002C65AB">
            <w:pPr>
              <w:rPr>
                <w:rFonts w:ascii="Calibri" w:hAnsi="Calibri"/>
                <w:lang w:eastAsia="en-AU"/>
              </w:rPr>
            </w:pPr>
            <w:r w:rsidRPr="004D39E9">
              <w:rPr>
                <w:rFonts w:ascii="Calibri" w:hAnsi="Calibri"/>
                <w:lang w:eastAsia="en-AU"/>
              </w:rPr>
              <w:t>Independent Case Conferencing Chair</w:t>
            </w:r>
          </w:p>
        </w:tc>
      </w:tr>
      <w:tr w:rsidR="002C65AB" w:rsidRPr="004D39E9" w14:paraId="550C4923" w14:textId="77777777" w:rsidTr="00265068">
        <w:trPr>
          <w:trHeight w:val="312"/>
          <w:jc w:val="center"/>
        </w:trPr>
        <w:tc>
          <w:tcPr>
            <w:tcW w:w="1288" w:type="dxa"/>
            <w:vMerge/>
            <w:vAlign w:val="center"/>
            <w:hideMark/>
          </w:tcPr>
          <w:p w14:paraId="0D4FB708" w14:textId="77777777" w:rsidR="002C65AB" w:rsidRPr="004D39E9" w:rsidRDefault="002C65AB" w:rsidP="002C65AB">
            <w:pPr>
              <w:rPr>
                <w:rFonts w:ascii="Calibri" w:hAnsi="Calibri"/>
                <w:color w:val="000000"/>
                <w:lang w:eastAsia="en-AU"/>
              </w:rPr>
            </w:pPr>
          </w:p>
        </w:tc>
        <w:tc>
          <w:tcPr>
            <w:tcW w:w="6912" w:type="dxa"/>
            <w:shd w:val="clear" w:color="auto" w:fill="D9D9D9" w:themeFill="background1" w:themeFillShade="D9"/>
            <w:hideMark/>
          </w:tcPr>
          <w:p w14:paraId="462D5B17" w14:textId="77777777" w:rsidR="002C65AB" w:rsidRPr="004D39E9" w:rsidRDefault="002C65AB" w:rsidP="002C65AB">
            <w:pPr>
              <w:rPr>
                <w:rFonts w:ascii="Calibri" w:hAnsi="Calibri"/>
                <w:lang w:eastAsia="en-AU"/>
              </w:rPr>
            </w:pPr>
            <w:r w:rsidRPr="004D39E9">
              <w:rPr>
                <w:rFonts w:ascii="Calibri" w:hAnsi="Calibri"/>
                <w:lang w:eastAsia="en-AU"/>
              </w:rPr>
              <w:t>IMPACT Program/Prenatal Liaison Officer</w:t>
            </w:r>
          </w:p>
        </w:tc>
      </w:tr>
      <w:tr w:rsidR="002C65AB" w:rsidRPr="004D39E9" w14:paraId="0E0892B7" w14:textId="77777777" w:rsidTr="00265068">
        <w:trPr>
          <w:trHeight w:val="312"/>
          <w:jc w:val="center"/>
        </w:trPr>
        <w:tc>
          <w:tcPr>
            <w:tcW w:w="1288" w:type="dxa"/>
            <w:vMerge/>
            <w:vAlign w:val="center"/>
          </w:tcPr>
          <w:p w14:paraId="535E9E01" w14:textId="77777777" w:rsidR="002C65AB" w:rsidRPr="004D39E9" w:rsidRDefault="002C65AB" w:rsidP="002C65AB">
            <w:pPr>
              <w:rPr>
                <w:rFonts w:ascii="Calibri" w:hAnsi="Calibri"/>
                <w:color w:val="000000"/>
                <w:lang w:eastAsia="en-AU"/>
              </w:rPr>
            </w:pPr>
          </w:p>
        </w:tc>
        <w:tc>
          <w:tcPr>
            <w:tcW w:w="6912" w:type="dxa"/>
            <w:shd w:val="clear" w:color="auto" w:fill="D9D9D9"/>
          </w:tcPr>
          <w:p w14:paraId="6FE0617B" w14:textId="77777777" w:rsidR="002C65AB" w:rsidRPr="004D39E9" w:rsidRDefault="002C65AB" w:rsidP="002C65AB">
            <w:pPr>
              <w:rPr>
                <w:rFonts w:ascii="Calibri" w:hAnsi="Calibri"/>
                <w:lang w:eastAsia="en-AU"/>
              </w:rPr>
            </w:pPr>
            <w:r w:rsidRPr="004D39E9">
              <w:rPr>
                <w:rFonts w:ascii="Calibri" w:hAnsi="Calibri"/>
                <w:lang w:eastAsia="en-AU"/>
              </w:rPr>
              <w:t xml:space="preserve">Family Law Court Liaison Officer </w:t>
            </w:r>
          </w:p>
        </w:tc>
      </w:tr>
      <w:tr w:rsidR="002C65AB" w:rsidRPr="004D39E9" w14:paraId="4CD814F2" w14:textId="77777777" w:rsidTr="00265068">
        <w:trPr>
          <w:trHeight w:val="312"/>
          <w:jc w:val="center"/>
        </w:trPr>
        <w:tc>
          <w:tcPr>
            <w:tcW w:w="1288" w:type="dxa"/>
            <w:vMerge/>
            <w:vAlign w:val="center"/>
          </w:tcPr>
          <w:p w14:paraId="79F120A9" w14:textId="77777777" w:rsidR="002C65AB" w:rsidRPr="004D39E9" w:rsidRDefault="002C65AB" w:rsidP="002C65AB">
            <w:pPr>
              <w:rPr>
                <w:rFonts w:ascii="Calibri" w:hAnsi="Calibri"/>
                <w:color w:val="000000"/>
                <w:lang w:eastAsia="en-AU"/>
              </w:rPr>
            </w:pPr>
          </w:p>
        </w:tc>
        <w:tc>
          <w:tcPr>
            <w:tcW w:w="6912" w:type="dxa"/>
            <w:shd w:val="clear" w:color="auto" w:fill="D9D9D9"/>
          </w:tcPr>
          <w:p w14:paraId="327EFDB7" w14:textId="77777777" w:rsidR="002C65AB" w:rsidRPr="004D39E9" w:rsidRDefault="002C65AB" w:rsidP="002C65AB">
            <w:pPr>
              <w:rPr>
                <w:rFonts w:ascii="Calibri" w:hAnsi="Calibri"/>
                <w:lang w:eastAsia="en-AU"/>
              </w:rPr>
            </w:pPr>
            <w:r w:rsidRPr="004D39E9">
              <w:rPr>
                <w:rFonts w:ascii="Calibri" w:hAnsi="Calibri"/>
                <w:lang w:eastAsia="en-AU"/>
              </w:rPr>
              <w:t>Disability Liaison Officer</w:t>
            </w:r>
          </w:p>
        </w:tc>
      </w:tr>
      <w:tr w:rsidR="002C65AB" w:rsidRPr="004D39E9" w14:paraId="0B05F0D5" w14:textId="77777777" w:rsidTr="00265068">
        <w:trPr>
          <w:trHeight w:val="312"/>
          <w:jc w:val="center"/>
        </w:trPr>
        <w:tc>
          <w:tcPr>
            <w:tcW w:w="1288" w:type="dxa"/>
            <w:vMerge/>
            <w:vAlign w:val="center"/>
          </w:tcPr>
          <w:p w14:paraId="18A85BFD" w14:textId="77777777" w:rsidR="002C65AB" w:rsidRPr="004D39E9" w:rsidRDefault="002C65AB" w:rsidP="002C65AB">
            <w:pPr>
              <w:rPr>
                <w:rFonts w:ascii="Calibri" w:hAnsi="Calibri"/>
                <w:color w:val="000000"/>
                <w:lang w:eastAsia="en-AU"/>
              </w:rPr>
            </w:pPr>
          </w:p>
        </w:tc>
        <w:tc>
          <w:tcPr>
            <w:tcW w:w="6912" w:type="dxa"/>
            <w:shd w:val="clear" w:color="auto" w:fill="D9D9D9"/>
          </w:tcPr>
          <w:p w14:paraId="0DDDA4BF" w14:textId="77777777" w:rsidR="002C65AB" w:rsidRPr="004D39E9" w:rsidRDefault="002C65AB" w:rsidP="002C65AB">
            <w:pPr>
              <w:rPr>
                <w:rFonts w:ascii="Calibri" w:hAnsi="Calibri"/>
                <w:lang w:eastAsia="en-AU"/>
              </w:rPr>
            </w:pPr>
            <w:r w:rsidRPr="004D39E9">
              <w:rPr>
                <w:rFonts w:ascii="Calibri" w:hAnsi="Calibri"/>
                <w:lang w:eastAsia="en-AU"/>
              </w:rPr>
              <w:t>CYPS Health Liaison Officer</w:t>
            </w:r>
          </w:p>
        </w:tc>
      </w:tr>
      <w:tr w:rsidR="002C65AB" w:rsidRPr="004D39E9" w14:paraId="0474110A" w14:textId="77777777" w:rsidTr="00265068">
        <w:trPr>
          <w:trHeight w:val="312"/>
          <w:jc w:val="center"/>
        </w:trPr>
        <w:tc>
          <w:tcPr>
            <w:tcW w:w="1288" w:type="dxa"/>
            <w:vMerge/>
            <w:vAlign w:val="center"/>
          </w:tcPr>
          <w:p w14:paraId="7DF4CCC1" w14:textId="77777777" w:rsidR="002C65AB" w:rsidRPr="004D39E9" w:rsidRDefault="002C65AB" w:rsidP="002C65AB">
            <w:pPr>
              <w:rPr>
                <w:rFonts w:ascii="Calibri" w:hAnsi="Calibri"/>
                <w:color w:val="000000"/>
                <w:lang w:eastAsia="en-AU"/>
              </w:rPr>
            </w:pPr>
          </w:p>
        </w:tc>
        <w:tc>
          <w:tcPr>
            <w:tcW w:w="6912" w:type="dxa"/>
            <w:shd w:val="clear" w:color="auto" w:fill="D9D9D9"/>
          </w:tcPr>
          <w:p w14:paraId="335FFCDA" w14:textId="77777777" w:rsidR="002C65AB" w:rsidRPr="004D39E9" w:rsidRDefault="002C65AB" w:rsidP="002C65AB">
            <w:pPr>
              <w:rPr>
                <w:rFonts w:ascii="Calibri" w:hAnsi="Calibri"/>
                <w:lang w:eastAsia="en-AU"/>
              </w:rPr>
            </w:pPr>
            <w:r w:rsidRPr="004D39E9">
              <w:rPr>
                <w:rFonts w:ascii="Calibri" w:hAnsi="Calibri"/>
                <w:lang w:eastAsia="en-AU"/>
              </w:rPr>
              <w:t>Senior Practitioner, North/South/CMT</w:t>
            </w:r>
          </w:p>
        </w:tc>
      </w:tr>
      <w:tr w:rsidR="002C65AB" w:rsidRPr="004D39E9" w14:paraId="102B98DB" w14:textId="77777777" w:rsidTr="00265068">
        <w:trPr>
          <w:trHeight w:val="312"/>
          <w:jc w:val="center"/>
        </w:trPr>
        <w:tc>
          <w:tcPr>
            <w:tcW w:w="1288" w:type="dxa"/>
            <w:vMerge/>
            <w:vAlign w:val="center"/>
          </w:tcPr>
          <w:p w14:paraId="73BE57F0" w14:textId="77777777" w:rsidR="002C65AB" w:rsidRPr="004D39E9" w:rsidRDefault="002C65AB" w:rsidP="002C65AB">
            <w:pPr>
              <w:rPr>
                <w:rFonts w:ascii="Calibri" w:hAnsi="Calibri"/>
                <w:color w:val="000000"/>
                <w:lang w:eastAsia="en-AU"/>
              </w:rPr>
            </w:pPr>
          </w:p>
        </w:tc>
        <w:tc>
          <w:tcPr>
            <w:tcW w:w="6912" w:type="dxa"/>
            <w:shd w:val="clear" w:color="auto" w:fill="D9D9D9"/>
          </w:tcPr>
          <w:p w14:paraId="684091F0" w14:textId="77777777" w:rsidR="002C65AB" w:rsidRPr="004D39E9" w:rsidRDefault="002C65AB" w:rsidP="002C65AB">
            <w:pPr>
              <w:rPr>
                <w:rFonts w:ascii="Calibri" w:hAnsi="Calibri"/>
                <w:lang w:eastAsia="en-AU"/>
              </w:rPr>
            </w:pPr>
            <w:r w:rsidRPr="004D39E9">
              <w:rPr>
                <w:rFonts w:ascii="Calibri" w:hAnsi="Calibri"/>
                <w:lang w:eastAsia="en-AU"/>
              </w:rPr>
              <w:t xml:space="preserve">Assistant Director, Reportable Conduct  </w:t>
            </w:r>
          </w:p>
        </w:tc>
      </w:tr>
      <w:tr w:rsidR="002C65AB" w:rsidRPr="004D39E9" w14:paraId="71F95266" w14:textId="77777777" w:rsidTr="00265068">
        <w:trPr>
          <w:trHeight w:val="67"/>
          <w:jc w:val="center"/>
        </w:trPr>
        <w:tc>
          <w:tcPr>
            <w:tcW w:w="1288" w:type="dxa"/>
            <w:vMerge/>
            <w:vAlign w:val="center"/>
          </w:tcPr>
          <w:p w14:paraId="7393B5EA" w14:textId="77777777" w:rsidR="002C65AB" w:rsidRPr="004D39E9" w:rsidRDefault="002C65AB" w:rsidP="002C65AB">
            <w:pPr>
              <w:rPr>
                <w:rFonts w:ascii="Calibri" w:hAnsi="Calibri"/>
                <w:color w:val="000000"/>
                <w:lang w:eastAsia="en-AU"/>
              </w:rPr>
            </w:pPr>
          </w:p>
        </w:tc>
        <w:tc>
          <w:tcPr>
            <w:tcW w:w="6912" w:type="dxa"/>
            <w:shd w:val="clear" w:color="auto" w:fill="D9D9D9"/>
          </w:tcPr>
          <w:p w14:paraId="04B6C03B" w14:textId="77777777" w:rsidR="002C65AB" w:rsidRPr="004D39E9" w:rsidRDefault="002C65AB" w:rsidP="002C65AB">
            <w:pPr>
              <w:rPr>
                <w:rFonts w:ascii="Calibri" w:hAnsi="Calibri"/>
                <w:lang w:eastAsia="en-AU"/>
              </w:rPr>
            </w:pPr>
            <w:r w:rsidRPr="004D39E9">
              <w:rPr>
                <w:rFonts w:ascii="Calibri" w:hAnsi="Calibri"/>
                <w:lang w:eastAsia="en-AU"/>
              </w:rPr>
              <w:t>Assistant Director, Compliance</w:t>
            </w:r>
          </w:p>
        </w:tc>
      </w:tr>
      <w:tr w:rsidR="002C65AB" w:rsidRPr="004D39E9" w14:paraId="4671CE2B" w14:textId="77777777" w:rsidTr="00265068">
        <w:trPr>
          <w:trHeight w:val="312"/>
          <w:jc w:val="center"/>
        </w:trPr>
        <w:tc>
          <w:tcPr>
            <w:tcW w:w="1288" w:type="dxa"/>
            <w:vMerge/>
            <w:vAlign w:val="center"/>
            <w:hideMark/>
          </w:tcPr>
          <w:p w14:paraId="04DB1163"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6336C008" w14:textId="77777777" w:rsidR="002C65AB" w:rsidRPr="004D39E9" w:rsidRDefault="002C65AB" w:rsidP="002C65AB">
            <w:pPr>
              <w:rPr>
                <w:rFonts w:ascii="Calibri" w:hAnsi="Calibri"/>
                <w:lang w:eastAsia="en-AU"/>
              </w:rPr>
            </w:pPr>
            <w:r w:rsidRPr="004D39E9">
              <w:rPr>
                <w:rFonts w:ascii="Calibri" w:hAnsi="Calibri"/>
                <w:lang w:eastAsia="en-AU"/>
              </w:rPr>
              <w:t>Unit Manager, Bimberi Residential Services</w:t>
            </w:r>
          </w:p>
        </w:tc>
      </w:tr>
      <w:tr w:rsidR="002C65AB" w:rsidRPr="004D39E9" w14:paraId="12726730" w14:textId="77777777" w:rsidTr="00265068">
        <w:trPr>
          <w:trHeight w:val="312"/>
          <w:jc w:val="center"/>
        </w:trPr>
        <w:tc>
          <w:tcPr>
            <w:tcW w:w="1288" w:type="dxa"/>
            <w:vMerge w:val="restart"/>
            <w:shd w:val="clear" w:color="auto" w:fill="auto"/>
            <w:hideMark/>
          </w:tcPr>
          <w:p w14:paraId="16FF2A9B" w14:textId="77777777" w:rsidR="002C65AB" w:rsidRPr="004D39E9" w:rsidRDefault="002C65AB" w:rsidP="002C65AB">
            <w:pPr>
              <w:rPr>
                <w:rFonts w:ascii="Calibri" w:hAnsi="Calibri"/>
                <w:color w:val="000000"/>
                <w:lang w:eastAsia="en-AU"/>
              </w:rPr>
            </w:pPr>
            <w:r w:rsidRPr="004D39E9">
              <w:rPr>
                <w:rFonts w:ascii="Calibri" w:hAnsi="Calibri"/>
                <w:color w:val="000000"/>
                <w:lang w:eastAsia="en-AU"/>
              </w:rPr>
              <w:t>F</w:t>
            </w:r>
          </w:p>
        </w:tc>
        <w:tc>
          <w:tcPr>
            <w:tcW w:w="6912" w:type="dxa"/>
            <w:shd w:val="clear" w:color="auto" w:fill="D9D9D9"/>
            <w:hideMark/>
          </w:tcPr>
          <w:p w14:paraId="56122DC3" w14:textId="77777777" w:rsidR="002C65AB" w:rsidRPr="004D39E9" w:rsidRDefault="002C65AB" w:rsidP="002C65AB">
            <w:pPr>
              <w:rPr>
                <w:rFonts w:ascii="Calibri" w:hAnsi="Calibri"/>
                <w:lang w:eastAsia="en-AU"/>
              </w:rPr>
            </w:pPr>
            <w:r w:rsidRPr="004D39E9">
              <w:rPr>
                <w:rFonts w:ascii="Calibri" w:hAnsi="Calibri"/>
                <w:lang w:eastAsia="en-AU"/>
              </w:rPr>
              <w:t xml:space="preserve">Social Worker </w:t>
            </w:r>
          </w:p>
        </w:tc>
      </w:tr>
      <w:tr w:rsidR="002C65AB" w:rsidRPr="004D39E9" w14:paraId="391079D5" w14:textId="77777777" w:rsidTr="00265068">
        <w:trPr>
          <w:trHeight w:val="312"/>
          <w:jc w:val="center"/>
        </w:trPr>
        <w:tc>
          <w:tcPr>
            <w:tcW w:w="1288" w:type="dxa"/>
            <w:vMerge/>
            <w:shd w:val="clear" w:color="auto" w:fill="auto"/>
          </w:tcPr>
          <w:p w14:paraId="49ED4BA4" w14:textId="77777777" w:rsidR="002C65AB" w:rsidRPr="004D39E9" w:rsidRDefault="002C65AB" w:rsidP="002C65AB">
            <w:pPr>
              <w:rPr>
                <w:rFonts w:ascii="Calibri" w:hAnsi="Calibri"/>
                <w:color w:val="000000"/>
                <w:lang w:eastAsia="en-AU"/>
              </w:rPr>
            </w:pPr>
          </w:p>
        </w:tc>
        <w:tc>
          <w:tcPr>
            <w:tcW w:w="6912" w:type="dxa"/>
            <w:shd w:val="clear" w:color="auto" w:fill="D9D9D9"/>
          </w:tcPr>
          <w:p w14:paraId="2F7BBD0D" w14:textId="77777777" w:rsidR="002C65AB" w:rsidRPr="004D39E9" w:rsidRDefault="002C65AB" w:rsidP="002C65AB">
            <w:pPr>
              <w:rPr>
                <w:rFonts w:ascii="Calibri" w:hAnsi="Calibri"/>
                <w:lang w:eastAsia="en-AU"/>
              </w:rPr>
            </w:pPr>
            <w:r w:rsidRPr="004D39E9">
              <w:rPr>
                <w:rFonts w:ascii="Calibri" w:hAnsi="Calibri"/>
                <w:lang w:eastAsia="en-AU"/>
              </w:rPr>
              <w:t xml:space="preserve">Psychologist </w:t>
            </w:r>
          </w:p>
        </w:tc>
      </w:tr>
      <w:tr w:rsidR="002C65AB" w:rsidRPr="004D39E9" w14:paraId="3105E2F9" w14:textId="77777777" w:rsidTr="00265068">
        <w:trPr>
          <w:trHeight w:val="312"/>
          <w:jc w:val="center"/>
        </w:trPr>
        <w:tc>
          <w:tcPr>
            <w:tcW w:w="1288" w:type="dxa"/>
            <w:vMerge/>
            <w:shd w:val="clear" w:color="auto" w:fill="auto"/>
          </w:tcPr>
          <w:p w14:paraId="481EBF9D" w14:textId="77777777" w:rsidR="002C65AB" w:rsidRPr="004D39E9" w:rsidRDefault="002C65AB" w:rsidP="002C65AB">
            <w:pPr>
              <w:rPr>
                <w:rFonts w:ascii="Calibri" w:hAnsi="Calibri"/>
                <w:color w:val="000000"/>
                <w:lang w:eastAsia="en-AU"/>
              </w:rPr>
            </w:pPr>
          </w:p>
        </w:tc>
        <w:tc>
          <w:tcPr>
            <w:tcW w:w="6912" w:type="dxa"/>
            <w:shd w:val="clear" w:color="auto" w:fill="D9D9D9"/>
          </w:tcPr>
          <w:p w14:paraId="5EA9BEB4" w14:textId="77777777" w:rsidR="002C65AB" w:rsidRPr="004D39E9" w:rsidRDefault="002C65AB" w:rsidP="002C65AB">
            <w:pPr>
              <w:rPr>
                <w:rFonts w:ascii="Calibri" w:hAnsi="Calibri"/>
                <w:lang w:eastAsia="en-AU"/>
              </w:rPr>
            </w:pPr>
            <w:r w:rsidRPr="004D39E9">
              <w:rPr>
                <w:rFonts w:ascii="Calibri" w:hAnsi="Calibri"/>
                <w:lang w:eastAsia="en-AU"/>
              </w:rPr>
              <w:t>Interstate Liaison Officer</w:t>
            </w:r>
          </w:p>
        </w:tc>
      </w:tr>
      <w:tr w:rsidR="002C65AB" w:rsidRPr="004D39E9" w14:paraId="59624C1C" w14:textId="77777777" w:rsidTr="00265068">
        <w:trPr>
          <w:trHeight w:val="312"/>
          <w:jc w:val="center"/>
        </w:trPr>
        <w:tc>
          <w:tcPr>
            <w:tcW w:w="1288" w:type="dxa"/>
            <w:vMerge/>
            <w:vAlign w:val="center"/>
            <w:hideMark/>
          </w:tcPr>
          <w:p w14:paraId="49E12D4B"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5E9370FC" w14:textId="77777777" w:rsidR="002C65AB" w:rsidRPr="004D39E9" w:rsidRDefault="002C65AB" w:rsidP="002C65AB">
            <w:pPr>
              <w:rPr>
                <w:rFonts w:ascii="Calibri" w:hAnsi="Calibri"/>
                <w:lang w:eastAsia="en-AU"/>
              </w:rPr>
            </w:pPr>
            <w:r w:rsidRPr="004D39E9">
              <w:rPr>
                <w:rFonts w:ascii="Calibri" w:hAnsi="Calibri"/>
                <w:lang w:eastAsia="en-AU"/>
              </w:rPr>
              <w:t>Operational Policy, Audit and Compliance Officer</w:t>
            </w:r>
          </w:p>
        </w:tc>
      </w:tr>
      <w:tr w:rsidR="002C65AB" w:rsidRPr="004D39E9" w14:paraId="1615C317" w14:textId="77777777" w:rsidTr="00265068">
        <w:trPr>
          <w:trHeight w:val="312"/>
          <w:jc w:val="center"/>
        </w:trPr>
        <w:tc>
          <w:tcPr>
            <w:tcW w:w="1288" w:type="dxa"/>
            <w:vMerge/>
            <w:vAlign w:val="center"/>
          </w:tcPr>
          <w:p w14:paraId="2B0EC2D6" w14:textId="77777777" w:rsidR="002C65AB" w:rsidRPr="004D39E9" w:rsidRDefault="002C65AB" w:rsidP="002C65AB">
            <w:pPr>
              <w:rPr>
                <w:rFonts w:ascii="Calibri" w:hAnsi="Calibri"/>
                <w:color w:val="000000"/>
                <w:lang w:eastAsia="en-AU"/>
              </w:rPr>
            </w:pPr>
          </w:p>
        </w:tc>
        <w:tc>
          <w:tcPr>
            <w:tcW w:w="6912" w:type="dxa"/>
            <w:shd w:val="clear" w:color="auto" w:fill="D9D9D9"/>
          </w:tcPr>
          <w:p w14:paraId="70555E76" w14:textId="77777777" w:rsidR="002C65AB" w:rsidRPr="004D39E9" w:rsidRDefault="002C65AB" w:rsidP="002C65AB">
            <w:pPr>
              <w:rPr>
                <w:rFonts w:asciiTheme="minorHAnsi" w:hAnsiTheme="minorHAnsi" w:cstheme="minorHAnsi"/>
                <w:lang w:eastAsia="en-AU"/>
              </w:rPr>
            </w:pPr>
            <w:r w:rsidRPr="004D39E9">
              <w:rPr>
                <w:rFonts w:asciiTheme="minorHAnsi" w:hAnsiTheme="minorHAnsi" w:cstheme="minorHAnsi"/>
                <w:lang w:eastAsia="en-AU"/>
              </w:rPr>
              <w:t xml:space="preserve">Policy Officer </w:t>
            </w:r>
          </w:p>
        </w:tc>
      </w:tr>
      <w:tr w:rsidR="002C65AB" w:rsidRPr="004D39E9" w14:paraId="1FA1AE2E" w14:textId="77777777" w:rsidTr="00265068">
        <w:trPr>
          <w:trHeight w:val="312"/>
          <w:jc w:val="center"/>
        </w:trPr>
        <w:tc>
          <w:tcPr>
            <w:tcW w:w="1288" w:type="dxa"/>
            <w:vMerge/>
            <w:vAlign w:val="center"/>
          </w:tcPr>
          <w:p w14:paraId="5BEA0453" w14:textId="77777777" w:rsidR="002C65AB" w:rsidRPr="004D39E9" w:rsidRDefault="002C65AB" w:rsidP="002C65AB">
            <w:pPr>
              <w:rPr>
                <w:rFonts w:ascii="Calibri" w:hAnsi="Calibri"/>
                <w:color w:val="000000"/>
                <w:lang w:eastAsia="en-AU"/>
              </w:rPr>
            </w:pPr>
          </w:p>
        </w:tc>
        <w:tc>
          <w:tcPr>
            <w:tcW w:w="6912" w:type="dxa"/>
            <w:shd w:val="clear" w:color="auto" w:fill="D9D9D9"/>
          </w:tcPr>
          <w:p w14:paraId="3BB4BC1E" w14:textId="77777777" w:rsidR="002C65AB" w:rsidRPr="004D39E9" w:rsidRDefault="002C65AB" w:rsidP="002C65AB">
            <w:pPr>
              <w:rPr>
                <w:rFonts w:asciiTheme="minorHAnsi" w:hAnsiTheme="minorHAnsi" w:cstheme="minorHAnsi"/>
                <w:lang w:eastAsia="en-AU"/>
              </w:rPr>
            </w:pPr>
            <w:r w:rsidRPr="004D39E9">
              <w:rPr>
                <w:rFonts w:asciiTheme="minorHAnsi" w:hAnsiTheme="minorHAnsi" w:cstheme="minorHAnsi"/>
                <w:lang w:eastAsia="en-AU"/>
              </w:rPr>
              <w:t>Project Officer, IMS and Knowledge Portal</w:t>
            </w:r>
          </w:p>
        </w:tc>
      </w:tr>
      <w:tr w:rsidR="002C65AB" w:rsidRPr="004D39E9" w14:paraId="005F94D8" w14:textId="77777777" w:rsidTr="00265068">
        <w:trPr>
          <w:trHeight w:val="312"/>
          <w:jc w:val="center"/>
        </w:trPr>
        <w:tc>
          <w:tcPr>
            <w:tcW w:w="1288" w:type="dxa"/>
            <w:vMerge/>
            <w:vAlign w:val="center"/>
          </w:tcPr>
          <w:p w14:paraId="18A3E80A" w14:textId="77777777" w:rsidR="002C65AB" w:rsidRPr="004D39E9" w:rsidRDefault="002C65AB" w:rsidP="002C65AB">
            <w:pPr>
              <w:rPr>
                <w:rFonts w:ascii="Calibri" w:hAnsi="Calibri"/>
                <w:color w:val="000000"/>
                <w:lang w:eastAsia="en-AU"/>
              </w:rPr>
            </w:pPr>
          </w:p>
        </w:tc>
        <w:tc>
          <w:tcPr>
            <w:tcW w:w="6912" w:type="dxa"/>
            <w:shd w:val="clear" w:color="auto" w:fill="D9D9D9"/>
          </w:tcPr>
          <w:p w14:paraId="63098C7D" w14:textId="77777777" w:rsidR="002C65AB" w:rsidRPr="004D39E9" w:rsidRDefault="002C65AB" w:rsidP="002C65AB">
            <w:pPr>
              <w:rPr>
                <w:rFonts w:asciiTheme="minorHAnsi" w:hAnsiTheme="minorHAnsi" w:cstheme="minorHAnsi"/>
                <w:lang w:eastAsia="en-AU"/>
              </w:rPr>
            </w:pPr>
            <w:r w:rsidRPr="004D39E9">
              <w:rPr>
                <w:rFonts w:asciiTheme="minorHAnsi" w:hAnsiTheme="minorHAnsi" w:cstheme="minorHAnsi"/>
                <w:lang w:eastAsia="en-AU"/>
              </w:rPr>
              <w:t xml:space="preserve">Family Finding, Cultural Services Officer </w:t>
            </w:r>
          </w:p>
        </w:tc>
      </w:tr>
      <w:tr w:rsidR="002C65AB" w:rsidRPr="004D39E9" w14:paraId="5EDD508D" w14:textId="77777777" w:rsidTr="00265068">
        <w:trPr>
          <w:trHeight w:val="312"/>
          <w:jc w:val="center"/>
        </w:trPr>
        <w:tc>
          <w:tcPr>
            <w:tcW w:w="1288" w:type="dxa"/>
            <w:vMerge/>
            <w:vAlign w:val="center"/>
            <w:hideMark/>
          </w:tcPr>
          <w:p w14:paraId="6DDDD87D"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72C73230" w14:textId="77777777" w:rsidR="002C65AB" w:rsidRPr="004D39E9" w:rsidRDefault="002C65AB" w:rsidP="002C65AB">
            <w:pPr>
              <w:rPr>
                <w:rFonts w:asciiTheme="minorHAnsi" w:hAnsiTheme="minorHAnsi" w:cstheme="minorHAnsi"/>
                <w:lang w:eastAsia="en-AU"/>
              </w:rPr>
            </w:pPr>
            <w:r w:rsidRPr="004D39E9">
              <w:rPr>
                <w:rFonts w:asciiTheme="minorHAnsi" w:hAnsiTheme="minorHAnsi" w:cstheme="minorHAnsi"/>
                <w:lang w:eastAsia="en-AU"/>
              </w:rPr>
              <w:t>Case Manager</w:t>
            </w:r>
          </w:p>
        </w:tc>
      </w:tr>
      <w:tr w:rsidR="002C65AB" w:rsidRPr="004D39E9" w14:paraId="5E6C31D5" w14:textId="77777777" w:rsidTr="00265068">
        <w:trPr>
          <w:trHeight w:val="312"/>
          <w:jc w:val="center"/>
        </w:trPr>
        <w:tc>
          <w:tcPr>
            <w:tcW w:w="1288" w:type="dxa"/>
            <w:vMerge/>
            <w:vAlign w:val="center"/>
          </w:tcPr>
          <w:p w14:paraId="6B680776" w14:textId="77777777" w:rsidR="002C65AB" w:rsidRPr="004D39E9" w:rsidRDefault="002C65AB" w:rsidP="002C65AB">
            <w:pPr>
              <w:rPr>
                <w:rFonts w:ascii="Calibri" w:hAnsi="Calibri"/>
                <w:color w:val="000000"/>
                <w:lang w:eastAsia="en-AU"/>
              </w:rPr>
            </w:pPr>
          </w:p>
        </w:tc>
        <w:tc>
          <w:tcPr>
            <w:tcW w:w="6912" w:type="dxa"/>
            <w:shd w:val="clear" w:color="auto" w:fill="D9D9D9"/>
          </w:tcPr>
          <w:p w14:paraId="10F33CB2" w14:textId="77777777" w:rsidR="002C65AB" w:rsidRPr="004D39E9" w:rsidRDefault="002C65AB" w:rsidP="002C65AB">
            <w:pPr>
              <w:rPr>
                <w:rFonts w:asciiTheme="minorHAnsi" w:hAnsiTheme="minorHAnsi" w:cstheme="minorHAnsi"/>
                <w:lang w:eastAsia="en-AU"/>
              </w:rPr>
            </w:pPr>
            <w:r w:rsidRPr="004D39E9">
              <w:rPr>
                <w:rFonts w:asciiTheme="minorHAnsi" w:hAnsiTheme="minorHAnsi" w:cstheme="minorHAnsi"/>
                <w:lang w:eastAsia="en-AU"/>
              </w:rPr>
              <w:t xml:space="preserve">Intake Officer </w:t>
            </w:r>
          </w:p>
        </w:tc>
      </w:tr>
      <w:tr w:rsidR="002C65AB" w:rsidRPr="004D39E9" w14:paraId="3D1A07CA" w14:textId="77777777" w:rsidTr="00265068">
        <w:trPr>
          <w:trHeight w:val="312"/>
          <w:jc w:val="center"/>
        </w:trPr>
        <w:tc>
          <w:tcPr>
            <w:tcW w:w="1288" w:type="dxa"/>
            <w:vMerge/>
            <w:vAlign w:val="center"/>
          </w:tcPr>
          <w:p w14:paraId="77C0A8EB" w14:textId="77777777" w:rsidR="002C65AB" w:rsidRPr="004D39E9" w:rsidRDefault="002C65AB" w:rsidP="002C65AB">
            <w:pPr>
              <w:rPr>
                <w:rFonts w:ascii="Calibri" w:hAnsi="Calibri"/>
                <w:color w:val="000000"/>
                <w:lang w:eastAsia="en-AU"/>
              </w:rPr>
            </w:pPr>
          </w:p>
        </w:tc>
        <w:tc>
          <w:tcPr>
            <w:tcW w:w="6912" w:type="dxa"/>
            <w:shd w:val="clear" w:color="auto" w:fill="D9D9D9"/>
          </w:tcPr>
          <w:p w14:paraId="351D38D5" w14:textId="77777777" w:rsidR="002C65AB" w:rsidRPr="004D39E9" w:rsidRDefault="002C65AB" w:rsidP="002C65AB">
            <w:pPr>
              <w:rPr>
                <w:rFonts w:asciiTheme="minorHAnsi" w:hAnsiTheme="minorHAnsi" w:cstheme="minorHAnsi"/>
                <w:lang w:eastAsia="en-AU"/>
              </w:rPr>
            </w:pPr>
            <w:r w:rsidRPr="004D39E9">
              <w:rPr>
                <w:rFonts w:asciiTheme="minorHAnsi" w:hAnsiTheme="minorHAnsi" w:cstheme="minorHAnsi"/>
                <w:lang w:eastAsia="en-AU"/>
              </w:rPr>
              <w:t xml:space="preserve">Cultural Services Officer  </w:t>
            </w:r>
          </w:p>
        </w:tc>
      </w:tr>
      <w:tr w:rsidR="002C65AB" w:rsidRPr="004D39E9" w14:paraId="7469F3B3" w14:textId="77777777" w:rsidTr="00265068">
        <w:trPr>
          <w:trHeight w:val="312"/>
          <w:jc w:val="center"/>
        </w:trPr>
        <w:tc>
          <w:tcPr>
            <w:tcW w:w="1288" w:type="dxa"/>
            <w:vMerge/>
            <w:vAlign w:val="center"/>
          </w:tcPr>
          <w:p w14:paraId="2AA9A401" w14:textId="77777777" w:rsidR="002C65AB" w:rsidRPr="004D39E9" w:rsidRDefault="002C65AB" w:rsidP="002C65AB">
            <w:pPr>
              <w:rPr>
                <w:rFonts w:ascii="Calibri" w:hAnsi="Calibri"/>
                <w:color w:val="000000"/>
                <w:lang w:eastAsia="en-AU"/>
              </w:rPr>
            </w:pPr>
          </w:p>
        </w:tc>
        <w:tc>
          <w:tcPr>
            <w:tcW w:w="6912" w:type="dxa"/>
            <w:shd w:val="clear" w:color="auto" w:fill="D9D9D9"/>
          </w:tcPr>
          <w:p w14:paraId="4905891D" w14:textId="77777777" w:rsidR="002C65AB" w:rsidRPr="004D39E9" w:rsidRDefault="002C65AB" w:rsidP="002C65AB">
            <w:pPr>
              <w:rPr>
                <w:rFonts w:ascii="Calibri" w:hAnsi="Calibri"/>
                <w:lang w:eastAsia="en-AU"/>
              </w:rPr>
            </w:pPr>
            <w:r w:rsidRPr="004D39E9">
              <w:rPr>
                <w:rFonts w:ascii="Calibri" w:hAnsi="Calibri"/>
                <w:lang w:eastAsia="en-AU"/>
              </w:rPr>
              <w:t xml:space="preserve">Family Finding, Cultural Services Officer </w:t>
            </w:r>
          </w:p>
        </w:tc>
      </w:tr>
      <w:tr w:rsidR="002C65AB" w:rsidRPr="004D39E9" w14:paraId="28099669" w14:textId="77777777" w:rsidTr="00265068">
        <w:trPr>
          <w:trHeight w:val="312"/>
          <w:jc w:val="center"/>
        </w:trPr>
        <w:tc>
          <w:tcPr>
            <w:tcW w:w="1288" w:type="dxa"/>
            <w:vMerge/>
            <w:vAlign w:val="center"/>
          </w:tcPr>
          <w:p w14:paraId="1FB715E3" w14:textId="77777777" w:rsidR="002C65AB" w:rsidRPr="004D39E9" w:rsidRDefault="002C65AB" w:rsidP="002C65AB">
            <w:pPr>
              <w:rPr>
                <w:rFonts w:ascii="Calibri" w:hAnsi="Calibri"/>
                <w:color w:val="000000"/>
                <w:lang w:eastAsia="en-AU"/>
              </w:rPr>
            </w:pPr>
          </w:p>
        </w:tc>
        <w:tc>
          <w:tcPr>
            <w:tcW w:w="6912" w:type="dxa"/>
            <w:shd w:val="clear" w:color="auto" w:fill="D9D9D9"/>
          </w:tcPr>
          <w:p w14:paraId="4DCF62AE" w14:textId="77777777" w:rsidR="002C65AB" w:rsidRPr="004D39E9" w:rsidRDefault="002C65AB" w:rsidP="002C65AB">
            <w:pPr>
              <w:rPr>
                <w:rFonts w:ascii="Calibri" w:hAnsi="Calibri"/>
                <w:lang w:eastAsia="en-AU"/>
              </w:rPr>
            </w:pPr>
            <w:r w:rsidRPr="004D39E9">
              <w:rPr>
                <w:rFonts w:ascii="Calibri" w:hAnsi="Calibri"/>
                <w:lang w:eastAsia="en-AU"/>
              </w:rPr>
              <w:t xml:space="preserve">Case Analysis Officer  </w:t>
            </w:r>
          </w:p>
        </w:tc>
      </w:tr>
      <w:tr w:rsidR="002C65AB" w:rsidRPr="004D39E9" w14:paraId="1FB2406C" w14:textId="77777777" w:rsidTr="00265068">
        <w:trPr>
          <w:trHeight w:val="312"/>
          <w:jc w:val="center"/>
        </w:trPr>
        <w:tc>
          <w:tcPr>
            <w:tcW w:w="1288" w:type="dxa"/>
            <w:vMerge/>
            <w:vAlign w:val="center"/>
          </w:tcPr>
          <w:p w14:paraId="12DC14E3" w14:textId="77777777" w:rsidR="002C65AB" w:rsidRPr="004D39E9" w:rsidRDefault="002C65AB" w:rsidP="002C65AB">
            <w:pPr>
              <w:rPr>
                <w:rFonts w:ascii="Calibri" w:hAnsi="Calibri"/>
                <w:color w:val="000000"/>
                <w:lang w:eastAsia="en-AU"/>
              </w:rPr>
            </w:pPr>
          </w:p>
        </w:tc>
        <w:tc>
          <w:tcPr>
            <w:tcW w:w="6912" w:type="dxa"/>
            <w:shd w:val="clear" w:color="auto" w:fill="D9D9D9"/>
          </w:tcPr>
          <w:p w14:paraId="2019FAAB" w14:textId="77777777" w:rsidR="002C65AB" w:rsidRPr="004D39E9" w:rsidRDefault="002C65AB" w:rsidP="002C65AB">
            <w:pPr>
              <w:rPr>
                <w:rFonts w:ascii="Calibri" w:hAnsi="Calibri"/>
                <w:lang w:eastAsia="en-AU"/>
              </w:rPr>
            </w:pPr>
            <w:r w:rsidRPr="004D39E9">
              <w:rPr>
                <w:rFonts w:ascii="Calibri" w:hAnsi="Calibri"/>
                <w:lang w:eastAsia="en-AU"/>
              </w:rPr>
              <w:t>OneLink Liaison Officer</w:t>
            </w:r>
          </w:p>
        </w:tc>
      </w:tr>
      <w:tr w:rsidR="002C65AB" w:rsidRPr="004D39E9" w14:paraId="67DAA82D" w14:textId="77777777" w:rsidTr="00265068">
        <w:trPr>
          <w:trHeight w:val="312"/>
          <w:jc w:val="center"/>
        </w:trPr>
        <w:tc>
          <w:tcPr>
            <w:tcW w:w="1288" w:type="dxa"/>
            <w:vMerge/>
            <w:vAlign w:val="center"/>
          </w:tcPr>
          <w:p w14:paraId="145E41F5" w14:textId="77777777" w:rsidR="002C65AB" w:rsidRPr="004D39E9" w:rsidRDefault="002C65AB" w:rsidP="002C65AB">
            <w:pPr>
              <w:rPr>
                <w:rFonts w:ascii="Calibri" w:hAnsi="Calibri"/>
                <w:color w:val="000000"/>
                <w:lang w:eastAsia="en-AU"/>
              </w:rPr>
            </w:pPr>
          </w:p>
        </w:tc>
        <w:tc>
          <w:tcPr>
            <w:tcW w:w="6912" w:type="dxa"/>
            <w:shd w:val="clear" w:color="auto" w:fill="D9D9D9"/>
          </w:tcPr>
          <w:p w14:paraId="7F151BDB" w14:textId="77777777" w:rsidR="002C65AB" w:rsidRPr="004D39E9" w:rsidRDefault="002C65AB" w:rsidP="002C65AB">
            <w:pPr>
              <w:rPr>
                <w:rFonts w:ascii="Calibri" w:hAnsi="Calibri"/>
                <w:lang w:eastAsia="en-AU"/>
              </w:rPr>
            </w:pPr>
            <w:r w:rsidRPr="004D39E9">
              <w:rPr>
                <w:rFonts w:ascii="Calibri" w:hAnsi="Calibri"/>
                <w:lang w:eastAsia="en-AU"/>
              </w:rPr>
              <w:t xml:space="preserve">Family Group Conference Facilitator </w:t>
            </w:r>
          </w:p>
        </w:tc>
      </w:tr>
      <w:tr w:rsidR="002C65AB" w:rsidRPr="004D39E9" w14:paraId="72D38F43" w14:textId="77777777" w:rsidTr="00265068">
        <w:trPr>
          <w:trHeight w:val="312"/>
          <w:jc w:val="center"/>
        </w:trPr>
        <w:tc>
          <w:tcPr>
            <w:tcW w:w="1288" w:type="dxa"/>
            <w:vMerge/>
            <w:vAlign w:val="center"/>
            <w:hideMark/>
          </w:tcPr>
          <w:p w14:paraId="4A72BDDC"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2EEA6FE6" w14:textId="77777777" w:rsidR="002C65AB" w:rsidRPr="004D39E9" w:rsidRDefault="002C65AB" w:rsidP="002C65AB">
            <w:pPr>
              <w:rPr>
                <w:rFonts w:ascii="Calibri" w:hAnsi="Calibri"/>
                <w:lang w:eastAsia="en-AU"/>
              </w:rPr>
            </w:pPr>
            <w:r w:rsidRPr="004D39E9">
              <w:rPr>
                <w:rFonts w:ascii="Calibri" w:hAnsi="Calibri"/>
                <w:lang w:eastAsia="en-AU"/>
              </w:rPr>
              <w:t>Therapeutic Assessor</w:t>
            </w:r>
          </w:p>
        </w:tc>
      </w:tr>
      <w:tr w:rsidR="002C65AB" w:rsidRPr="004D39E9" w14:paraId="05ED0066" w14:textId="77777777" w:rsidTr="00265068">
        <w:trPr>
          <w:trHeight w:val="312"/>
          <w:jc w:val="center"/>
        </w:trPr>
        <w:tc>
          <w:tcPr>
            <w:tcW w:w="1288" w:type="dxa"/>
            <w:vMerge/>
            <w:vAlign w:val="center"/>
            <w:hideMark/>
          </w:tcPr>
          <w:p w14:paraId="392BECD5"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65298C01" w14:textId="77777777" w:rsidR="002C65AB" w:rsidRPr="004D39E9" w:rsidRDefault="002C65AB" w:rsidP="002C65AB">
            <w:pPr>
              <w:rPr>
                <w:rFonts w:ascii="Calibri" w:hAnsi="Calibri"/>
                <w:lang w:eastAsia="en-AU"/>
              </w:rPr>
            </w:pPr>
            <w:r w:rsidRPr="004D39E9">
              <w:rPr>
                <w:rFonts w:ascii="Calibri" w:hAnsi="Calibri"/>
                <w:lang w:eastAsia="en-AU"/>
              </w:rPr>
              <w:t>Team Leader, Bimberi Residential Services</w:t>
            </w:r>
          </w:p>
        </w:tc>
      </w:tr>
      <w:tr w:rsidR="002C65AB" w:rsidRPr="004D39E9" w14:paraId="27AD7A8E" w14:textId="77777777" w:rsidTr="00265068">
        <w:trPr>
          <w:trHeight w:val="312"/>
          <w:jc w:val="center"/>
        </w:trPr>
        <w:tc>
          <w:tcPr>
            <w:tcW w:w="1288" w:type="dxa"/>
            <w:vMerge/>
            <w:vAlign w:val="center"/>
          </w:tcPr>
          <w:p w14:paraId="7034EA18" w14:textId="77777777" w:rsidR="002C65AB" w:rsidRPr="004D39E9" w:rsidRDefault="002C65AB" w:rsidP="002C65AB">
            <w:pPr>
              <w:rPr>
                <w:rFonts w:ascii="Calibri" w:hAnsi="Calibri"/>
                <w:color w:val="000000"/>
                <w:lang w:eastAsia="en-AU"/>
              </w:rPr>
            </w:pPr>
          </w:p>
        </w:tc>
        <w:tc>
          <w:tcPr>
            <w:tcW w:w="6912" w:type="dxa"/>
            <w:shd w:val="clear" w:color="auto" w:fill="D9D9D9"/>
          </w:tcPr>
          <w:p w14:paraId="39059EE5" w14:textId="77777777" w:rsidR="002C65AB" w:rsidRPr="004D39E9" w:rsidRDefault="002C65AB" w:rsidP="002C65AB">
            <w:pPr>
              <w:rPr>
                <w:rFonts w:ascii="Calibri" w:hAnsi="Calibri"/>
                <w:lang w:eastAsia="en-AU"/>
              </w:rPr>
            </w:pPr>
            <w:r w:rsidRPr="004D39E9">
              <w:rPr>
                <w:rFonts w:ascii="Calibri" w:hAnsi="Calibri"/>
                <w:lang w:eastAsia="en-AU"/>
              </w:rPr>
              <w:t>Project Officer</w:t>
            </w:r>
          </w:p>
        </w:tc>
      </w:tr>
      <w:tr w:rsidR="002C65AB" w:rsidRPr="004D39E9" w14:paraId="420953ED" w14:textId="77777777" w:rsidTr="00265068">
        <w:trPr>
          <w:trHeight w:val="312"/>
          <w:jc w:val="center"/>
        </w:trPr>
        <w:tc>
          <w:tcPr>
            <w:tcW w:w="1288" w:type="dxa"/>
            <w:vMerge/>
            <w:vAlign w:val="center"/>
          </w:tcPr>
          <w:p w14:paraId="45435860" w14:textId="77777777" w:rsidR="002C65AB" w:rsidRPr="004D39E9" w:rsidRDefault="002C65AB" w:rsidP="002C65AB">
            <w:pPr>
              <w:rPr>
                <w:rFonts w:ascii="Calibri" w:hAnsi="Calibri"/>
                <w:color w:val="000000"/>
                <w:lang w:eastAsia="en-AU"/>
              </w:rPr>
            </w:pPr>
          </w:p>
        </w:tc>
        <w:tc>
          <w:tcPr>
            <w:tcW w:w="6912" w:type="dxa"/>
            <w:shd w:val="clear" w:color="auto" w:fill="D9D9D9"/>
          </w:tcPr>
          <w:p w14:paraId="43A23CF5" w14:textId="77777777" w:rsidR="002C65AB" w:rsidRPr="004D39E9" w:rsidRDefault="002C65AB" w:rsidP="002C65AB">
            <w:pPr>
              <w:rPr>
                <w:rFonts w:ascii="Calibri" w:hAnsi="Calibri"/>
                <w:lang w:eastAsia="en-AU"/>
              </w:rPr>
            </w:pPr>
            <w:r w:rsidRPr="004D39E9">
              <w:rPr>
                <w:rFonts w:ascii="Calibri" w:hAnsi="Calibri"/>
                <w:lang w:eastAsia="en-AU"/>
              </w:rPr>
              <w:t>Reportable Conduct Officer</w:t>
            </w:r>
          </w:p>
        </w:tc>
      </w:tr>
      <w:tr w:rsidR="002C65AB" w:rsidRPr="004D39E9" w14:paraId="0E7383D8" w14:textId="77777777" w:rsidTr="00265068">
        <w:trPr>
          <w:trHeight w:val="312"/>
          <w:jc w:val="center"/>
        </w:trPr>
        <w:tc>
          <w:tcPr>
            <w:tcW w:w="1288" w:type="dxa"/>
            <w:vMerge/>
            <w:vAlign w:val="center"/>
          </w:tcPr>
          <w:p w14:paraId="7AE58B87" w14:textId="77777777" w:rsidR="002C65AB" w:rsidRPr="004D39E9" w:rsidRDefault="002C65AB" w:rsidP="002C65AB">
            <w:pPr>
              <w:rPr>
                <w:rFonts w:ascii="Calibri" w:hAnsi="Calibri"/>
                <w:color w:val="000000"/>
                <w:lang w:eastAsia="en-AU"/>
              </w:rPr>
            </w:pPr>
          </w:p>
        </w:tc>
        <w:tc>
          <w:tcPr>
            <w:tcW w:w="6912" w:type="dxa"/>
            <w:shd w:val="clear" w:color="auto" w:fill="D9D9D9"/>
          </w:tcPr>
          <w:p w14:paraId="5326B17A" w14:textId="77777777" w:rsidR="002C65AB" w:rsidRPr="004D39E9" w:rsidRDefault="002C65AB" w:rsidP="002C65AB">
            <w:pPr>
              <w:rPr>
                <w:rFonts w:ascii="Calibri" w:hAnsi="Calibri"/>
                <w:lang w:eastAsia="en-AU"/>
              </w:rPr>
            </w:pPr>
            <w:r w:rsidRPr="004D39E9">
              <w:rPr>
                <w:rFonts w:ascii="Calibri" w:hAnsi="Calibri"/>
                <w:lang w:eastAsia="en-AU"/>
              </w:rPr>
              <w:t>Business Manager, Bimberi Residential Services</w:t>
            </w:r>
          </w:p>
        </w:tc>
      </w:tr>
      <w:tr w:rsidR="002C65AB" w:rsidRPr="004D39E9" w14:paraId="6657E75D" w14:textId="77777777" w:rsidTr="00265068">
        <w:trPr>
          <w:trHeight w:val="312"/>
          <w:jc w:val="center"/>
        </w:trPr>
        <w:tc>
          <w:tcPr>
            <w:tcW w:w="1288" w:type="dxa"/>
            <w:vMerge/>
            <w:vAlign w:val="center"/>
          </w:tcPr>
          <w:p w14:paraId="0095A5E0" w14:textId="77777777" w:rsidR="002C65AB" w:rsidRPr="004D39E9" w:rsidRDefault="002C65AB" w:rsidP="002C65AB">
            <w:pPr>
              <w:rPr>
                <w:rFonts w:ascii="Calibri" w:hAnsi="Calibri"/>
                <w:color w:val="000000"/>
                <w:lang w:eastAsia="en-AU"/>
              </w:rPr>
            </w:pPr>
          </w:p>
        </w:tc>
        <w:tc>
          <w:tcPr>
            <w:tcW w:w="6912" w:type="dxa"/>
            <w:shd w:val="clear" w:color="auto" w:fill="D9D9D9"/>
          </w:tcPr>
          <w:p w14:paraId="080942E4" w14:textId="77777777" w:rsidR="002C65AB" w:rsidRPr="004D39E9" w:rsidRDefault="002C65AB" w:rsidP="002C65AB">
            <w:pPr>
              <w:rPr>
                <w:rFonts w:ascii="Calibri" w:hAnsi="Calibri"/>
                <w:lang w:eastAsia="en-AU"/>
              </w:rPr>
            </w:pPr>
            <w:r w:rsidRPr="004D39E9">
              <w:rPr>
                <w:rFonts w:ascii="Calibri" w:hAnsi="Calibri"/>
                <w:lang w:eastAsia="en-AU"/>
              </w:rPr>
              <w:t>Family Engagement Officer, Bimberi Residential Services</w:t>
            </w:r>
          </w:p>
        </w:tc>
      </w:tr>
      <w:tr w:rsidR="002C65AB" w:rsidRPr="004D39E9" w14:paraId="1D504C09" w14:textId="77777777" w:rsidTr="00265068">
        <w:trPr>
          <w:trHeight w:val="312"/>
          <w:jc w:val="center"/>
        </w:trPr>
        <w:tc>
          <w:tcPr>
            <w:tcW w:w="1288" w:type="dxa"/>
            <w:vMerge/>
            <w:vAlign w:val="center"/>
          </w:tcPr>
          <w:p w14:paraId="5553CB84" w14:textId="77777777" w:rsidR="002C65AB" w:rsidRPr="004D39E9" w:rsidRDefault="002C65AB" w:rsidP="002C65AB">
            <w:pPr>
              <w:rPr>
                <w:rFonts w:ascii="Calibri" w:hAnsi="Calibri"/>
                <w:color w:val="000000"/>
                <w:lang w:eastAsia="en-AU"/>
              </w:rPr>
            </w:pPr>
          </w:p>
        </w:tc>
        <w:tc>
          <w:tcPr>
            <w:tcW w:w="6912" w:type="dxa"/>
            <w:shd w:val="clear" w:color="auto" w:fill="D9D9D9"/>
          </w:tcPr>
          <w:p w14:paraId="0AB35854" w14:textId="77777777" w:rsidR="002C65AB" w:rsidRPr="004D39E9" w:rsidRDefault="002C65AB" w:rsidP="002C65AB">
            <w:pPr>
              <w:rPr>
                <w:rFonts w:ascii="Calibri" w:hAnsi="Calibri"/>
                <w:lang w:eastAsia="en-AU"/>
              </w:rPr>
            </w:pPr>
            <w:r w:rsidRPr="004D39E9">
              <w:rPr>
                <w:rFonts w:ascii="Calibri" w:hAnsi="Calibri"/>
                <w:lang w:eastAsia="en-AU"/>
              </w:rPr>
              <w:t>Paraprofessional</w:t>
            </w:r>
          </w:p>
        </w:tc>
      </w:tr>
      <w:tr w:rsidR="002C65AB" w:rsidRPr="004D39E9" w14:paraId="2298F0BC" w14:textId="77777777" w:rsidTr="00265068">
        <w:trPr>
          <w:trHeight w:val="312"/>
          <w:jc w:val="center"/>
        </w:trPr>
        <w:tc>
          <w:tcPr>
            <w:tcW w:w="1288" w:type="dxa"/>
            <w:vMerge w:val="restart"/>
            <w:shd w:val="clear" w:color="auto" w:fill="auto"/>
            <w:hideMark/>
          </w:tcPr>
          <w:p w14:paraId="2C81AD9E" w14:textId="77777777" w:rsidR="002C65AB" w:rsidRPr="004D39E9" w:rsidRDefault="002C65AB" w:rsidP="002C65AB">
            <w:pPr>
              <w:rPr>
                <w:rFonts w:ascii="Calibri" w:hAnsi="Calibri"/>
                <w:color w:val="000000"/>
                <w:lang w:eastAsia="en-AU"/>
              </w:rPr>
            </w:pPr>
            <w:r w:rsidRPr="004D39E9">
              <w:rPr>
                <w:rFonts w:ascii="Calibri" w:hAnsi="Calibri"/>
                <w:color w:val="000000"/>
                <w:lang w:eastAsia="en-AU"/>
              </w:rPr>
              <w:t>G</w:t>
            </w:r>
          </w:p>
        </w:tc>
        <w:tc>
          <w:tcPr>
            <w:tcW w:w="6912" w:type="dxa"/>
            <w:shd w:val="clear" w:color="auto" w:fill="D9D9D9"/>
            <w:hideMark/>
          </w:tcPr>
          <w:p w14:paraId="05EE50A8" w14:textId="77777777" w:rsidR="002C65AB" w:rsidRPr="004D39E9" w:rsidRDefault="002C65AB" w:rsidP="002C65AB">
            <w:pPr>
              <w:rPr>
                <w:rFonts w:ascii="Calibri" w:hAnsi="Calibri"/>
                <w:lang w:eastAsia="en-AU"/>
              </w:rPr>
            </w:pPr>
            <w:r w:rsidRPr="004D39E9">
              <w:rPr>
                <w:rFonts w:ascii="Calibri" w:hAnsi="Calibri"/>
                <w:lang w:eastAsia="en-AU"/>
              </w:rPr>
              <w:t>Director, Operational Support</w:t>
            </w:r>
          </w:p>
        </w:tc>
      </w:tr>
      <w:tr w:rsidR="002C65AB" w:rsidRPr="004D39E9" w14:paraId="5C1A6EBF" w14:textId="77777777" w:rsidTr="00265068">
        <w:trPr>
          <w:trHeight w:val="312"/>
          <w:jc w:val="center"/>
        </w:trPr>
        <w:tc>
          <w:tcPr>
            <w:tcW w:w="1288" w:type="dxa"/>
            <w:vMerge/>
            <w:shd w:val="clear" w:color="auto" w:fill="auto"/>
          </w:tcPr>
          <w:p w14:paraId="60581C82" w14:textId="77777777" w:rsidR="002C65AB" w:rsidRPr="004D39E9" w:rsidRDefault="002C65AB" w:rsidP="002C65AB">
            <w:pPr>
              <w:rPr>
                <w:rFonts w:ascii="Calibri" w:hAnsi="Calibri"/>
                <w:color w:val="000000"/>
                <w:lang w:eastAsia="en-AU"/>
              </w:rPr>
            </w:pPr>
          </w:p>
        </w:tc>
        <w:tc>
          <w:tcPr>
            <w:tcW w:w="6912" w:type="dxa"/>
            <w:shd w:val="clear" w:color="auto" w:fill="D9D9D9"/>
          </w:tcPr>
          <w:p w14:paraId="2F4A9A9E" w14:textId="77777777" w:rsidR="002C65AB" w:rsidRPr="004D39E9" w:rsidDel="00DA44AE" w:rsidRDefault="002C65AB" w:rsidP="002C65AB">
            <w:pPr>
              <w:rPr>
                <w:rFonts w:ascii="Calibri" w:hAnsi="Calibri"/>
                <w:lang w:eastAsia="en-AU"/>
              </w:rPr>
            </w:pPr>
            <w:r w:rsidRPr="004D39E9">
              <w:rPr>
                <w:rFonts w:ascii="Calibri" w:hAnsi="Calibri"/>
                <w:lang w:eastAsia="en-AU"/>
              </w:rPr>
              <w:t xml:space="preserve">Manager, Operational Support </w:t>
            </w:r>
          </w:p>
        </w:tc>
      </w:tr>
      <w:tr w:rsidR="002C65AB" w:rsidRPr="004D39E9" w14:paraId="4CF4657B" w14:textId="77777777" w:rsidTr="00265068">
        <w:trPr>
          <w:trHeight w:val="312"/>
          <w:jc w:val="center"/>
        </w:trPr>
        <w:tc>
          <w:tcPr>
            <w:tcW w:w="1288" w:type="dxa"/>
            <w:vMerge/>
            <w:vAlign w:val="center"/>
            <w:hideMark/>
          </w:tcPr>
          <w:p w14:paraId="7D177CEF"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0920DE14" w14:textId="77777777" w:rsidR="002C65AB" w:rsidRPr="004D39E9" w:rsidRDefault="002C65AB" w:rsidP="002C65AB">
            <w:pPr>
              <w:rPr>
                <w:rFonts w:ascii="Calibri" w:hAnsi="Calibri"/>
                <w:lang w:eastAsia="en-AU"/>
              </w:rPr>
            </w:pPr>
            <w:r w:rsidRPr="004D39E9">
              <w:rPr>
                <w:rFonts w:ascii="Calibri" w:hAnsi="Calibri"/>
                <w:lang w:eastAsia="en-AU"/>
              </w:rPr>
              <w:t>Assistant Manager, Operational Support</w:t>
            </w:r>
          </w:p>
        </w:tc>
      </w:tr>
      <w:tr w:rsidR="002C65AB" w:rsidRPr="004D39E9" w14:paraId="798EA9C7" w14:textId="77777777" w:rsidTr="00265068">
        <w:trPr>
          <w:trHeight w:val="312"/>
          <w:jc w:val="center"/>
        </w:trPr>
        <w:tc>
          <w:tcPr>
            <w:tcW w:w="1288" w:type="dxa"/>
            <w:vMerge/>
            <w:vAlign w:val="center"/>
            <w:hideMark/>
          </w:tcPr>
          <w:p w14:paraId="56E5ECB5"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4DB6D177" w14:textId="77777777" w:rsidR="002C65AB" w:rsidRPr="004D39E9" w:rsidRDefault="002C65AB" w:rsidP="002C65AB">
            <w:pPr>
              <w:rPr>
                <w:rFonts w:ascii="Calibri" w:hAnsi="Calibri"/>
                <w:lang w:eastAsia="en-AU"/>
              </w:rPr>
            </w:pPr>
            <w:r w:rsidRPr="004D39E9">
              <w:rPr>
                <w:rFonts w:ascii="Calibri" w:hAnsi="Calibri"/>
                <w:lang w:eastAsia="en-AU"/>
              </w:rPr>
              <w:t>Executive Assistant</w:t>
            </w:r>
          </w:p>
        </w:tc>
      </w:tr>
      <w:tr w:rsidR="002C65AB" w:rsidRPr="004D39E9" w14:paraId="764A8D00" w14:textId="77777777" w:rsidTr="00265068">
        <w:trPr>
          <w:trHeight w:val="312"/>
          <w:jc w:val="center"/>
        </w:trPr>
        <w:tc>
          <w:tcPr>
            <w:tcW w:w="1288" w:type="dxa"/>
            <w:vMerge/>
            <w:vAlign w:val="center"/>
            <w:hideMark/>
          </w:tcPr>
          <w:p w14:paraId="7114388B"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2FCA1313" w14:textId="77777777" w:rsidR="002C65AB" w:rsidRPr="004D39E9" w:rsidRDefault="002C65AB" w:rsidP="002C65AB">
            <w:pPr>
              <w:rPr>
                <w:rFonts w:ascii="Calibri" w:hAnsi="Calibri"/>
                <w:lang w:eastAsia="en-AU"/>
              </w:rPr>
            </w:pPr>
            <w:r w:rsidRPr="004D39E9">
              <w:rPr>
                <w:rFonts w:ascii="Calibri" w:hAnsi="Calibri"/>
                <w:lang w:eastAsia="en-AU"/>
              </w:rPr>
              <w:t>Team Leader, Operational Support</w:t>
            </w:r>
          </w:p>
        </w:tc>
      </w:tr>
      <w:tr w:rsidR="002C65AB" w:rsidRPr="004D39E9" w14:paraId="5CAB69D7" w14:textId="77777777" w:rsidTr="00265068">
        <w:trPr>
          <w:trHeight w:val="312"/>
          <w:jc w:val="center"/>
        </w:trPr>
        <w:tc>
          <w:tcPr>
            <w:tcW w:w="1288" w:type="dxa"/>
            <w:vMerge/>
            <w:vAlign w:val="center"/>
          </w:tcPr>
          <w:p w14:paraId="251035AF" w14:textId="77777777" w:rsidR="002C65AB" w:rsidRPr="004D39E9" w:rsidRDefault="002C65AB" w:rsidP="002C65AB">
            <w:pPr>
              <w:rPr>
                <w:rFonts w:ascii="Calibri" w:hAnsi="Calibri"/>
                <w:color w:val="000000"/>
                <w:lang w:eastAsia="en-AU"/>
              </w:rPr>
            </w:pPr>
          </w:p>
        </w:tc>
        <w:tc>
          <w:tcPr>
            <w:tcW w:w="6912" w:type="dxa"/>
            <w:shd w:val="clear" w:color="auto" w:fill="D9D9D9"/>
          </w:tcPr>
          <w:p w14:paraId="79E837A3" w14:textId="77777777" w:rsidR="002C65AB" w:rsidRPr="004D39E9" w:rsidRDefault="002C65AB" w:rsidP="002C65AB">
            <w:pPr>
              <w:rPr>
                <w:rFonts w:ascii="Calibri" w:hAnsi="Calibri"/>
                <w:lang w:eastAsia="en-AU"/>
              </w:rPr>
            </w:pPr>
            <w:r w:rsidRPr="004D39E9">
              <w:rPr>
                <w:rFonts w:ascii="Calibri" w:hAnsi="Calibri"/>
                <w:lang w:eastAsia="en-AU"/>
              </w:rPr>
              <w:t>Operational Compliance Support Officer</w:t>
            </w:r>
          </w:p>
        </w:tc>
      </w:tr>
      <w:tr w:rsidR="002C65AB" w:rsidRPr="004D39E9" w14:paraId="3E81A553" w14:textId="77777777" w:rsidTr="00265068">
        <w:trPr>
          <w:trHeight w:val="312"/>
          <w:jc w:val="center"/>
        </w:trPr>
        <w:tc>
          <w:tcPr>
            <w:tcW w:w="1288" w:type="dxa"/>
            <w:vMerge/>
            <w:vAlign w:val="center"/>
            <w:hideMark/>
          </w:tcPr>
          <w:p w14:paraId="3708403D"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5295238C" w14:textId="77777777" w:rsidR="002C65AB" w:rsidRPr="004D39E9" w:rsidRDefault="002C65AB" w:rsidP="002C65AB">
            <w:pPr>
              <w:rPr>
                <w:rFonts w:ascii="Calibri" w:hAnsi="Calibri"/>
                <w:lang w:eastAsia="en-AU"/>
              </w:rPr>
            </w:pPr>
            <w:r w:rsidRPr="004D39E9">
              <w:rPr>
                <w:rFonts w:ascii="Calibri" w:hAnsi="Calibri"/>
                <w:lang w:eastAsia="en-AU"/>
              </w:rPr>
              <w:t>Operational Support Officer, Melaleuca Place</w:t>
            </w:r>
          </w:p>
        </w:tc>
      </w:tr>
      <w:tr w:rsidR="002C65AB" w:rsidRPr="004D39E9" w14:paraId="3454F372" w14:textId="77777777" w:rsidTr="00265068">
        <w:trPr>
          <w:trHeight w:val="312"/>
          <w:jc w:val="center"/>
        </w:trPr>
        <w:tc>
          <w:tcPr>
            <w:tcW w:w="1288" w:type="dxa"/>
            <w:vMerge/>
            <w:vAlign w:val="center"/>
          </w:tcPr>
          <w:p w14:paraId="0EB03779" w14:textId="77777777" w:rsidR="002C65AB" w:rsidRPr="004D39E9" w:rsidRDefault="002C65AB" w:rsidP="002C65AB">
            <w:pPr>
              <w:rPr>
                <w:rFonts w:ascii="Calibri" w:hAnsi="Calibri"/>
                <w:color w:val="000000"/>
                <w:lang w:eastAsia="en-AU"/>
              </w:rPr>
            </w:pPr>
          </w:p>
        </w:tc>
        <w:tc>
          <w:tcPr>
            <w:tcW w:w="6912" w:type="dxa"/>
            <w:shd w:val="clear" w:color="auto" w:fill="D9D9D9"/>
          </w:tcPr>
          <w:p w14:paraId="194CDA07" w14:textId="77777777" w:rsidR="002C65AB" w:rsidRPr="004D39E9" w:rsidRDefault="002C65AB" w:rsidP="002C65AB">
            <w:pPr>
              <w:rPr>
                <w:rFonts w:ascii="Calibri" w:hAnsi="Calibri"/>
                <w:lang w:eastAsia="en-AU"/>
              </w:rPr>
            </w:pPr>
            <w:r w:rsidRPr="004D39E9">
              <w:rPr>
                <w:rFonts w:ascii="Calibri" w:hAnsi="Calibri"/>
                <w:lang w:eastAsia="en-AU"/>
              </w:rPr>
              <w:t>Case Aid</w:t>
            </w:r>
          </w:p>
        </w:tc>
      </w:tr>
      <w:tr w:rsidR="002C65AB" w:rsidRPr="004D39E9" w14:paraId="2DB2D18D" w14:textId="77777777" w:rsidTr="00265068">
        <w:trPr>
          <w:trHeight w:val="312"/>
          <w:jc w:val="center"/>
        </w:trPr>
        <w:tc>
          <w:tcPr>
            <w:tcW w:w="1288" w:type="dxa"/>
            <w:vMerge/>
            <w:vAlign w:val="center"/>
          </w:tcPr>
          <w:p w14:paraId="3A0C1908" w14:textId="77777777" w:rsidR="002C65AB" w:rsidRPr="004D39E9" w:rsidRDefault="002C65AB" w:rsidP="002C65AB">
            <w:pPr>
              <w:rPr>
                <w:rFonts w:ascii="Calibri" w:hAnsi="Calibri"/>
                <w:color w:val="000000"/>
                <w:lang w:eastAsia="en-AU"/>
              </w:rPr>
            </w:pPr>
          </w:p>
        </w:tc>
        <w:tc>
          <w:tcPr>
            <w:tcW w:w="6912" w:type="dxa"/>
            <w:shd w:val="clear" w:color="auto" w:fill="D9D9D9"/>
          </w:tcPr>
          <w:p w14:paraId="7D291FB8" w14:textId="77777777" w:rsidR="002C65AB" w:rsidRPr="004D39E9" w:rsidRDefault="002C65AB" w:rsidP="002C65AB">
            <w:pPr>
              <w:rPr>
                <w:rFonts w:ascii="Calibri" w:hAnsi="Calibri"/>
                <w:lang w:eastAsia="en-AU"/>
              </w:rPr>
            </w:pPr>
            <w:r w:rsidRPr="004D39E9">
              <w:rPr>
                <w:rFonts w:ascii="Calibri" w:hAnsi="Calibri"/>
                <w:lang w:eastAsia="en-AU"/>
              </w:rPr>
              <w:t>Practice Development Administration Officer</w:t>
            </w:r>
          </w:p>
        </w:tc>
      </w:tr>
      <w:tr w:rsidR="002C65AB" w:rsidRPr="004D39E9" w14:paraId="162C6790" w14:textId="77777777" w:rsidTr="00265068">
        <w:trPr>
          <w:trHeight w:val="312"/>
          <w:jc w:val="center"/>
        </w:trPr>
        <w:tc>
          <w:tcPr>
            <w:tcW w:w="1288" w:type="dxa"/>
            <w:vMerge/>
            <w:vAlign w:val="center"/>
            <w:hideMark/>
          </w:tcPr>
          <w:p w14:paraId="401DE3DE"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55BB86BA" w14:textId="77777777" w:rsidR="002C65AB" w:rsidRPr="004D39E9" w:rsidRDefault="002C65AB" w:rsidP="002C65AB">
            <w:pPr>
              <w:rPr>
                <w:rFonts w:ascii="Calibri" w:hAnsi="Calibri"/>
                <w:lang w:eastAsia="en-AU"/>
              </w:rPr>
            </w:pPr>
            <w:r w:rsidRPr="004D39E9">
              <w:rPr>
                <w:rFonts w:ascii="Calibri" w:hAnsi="Calibri"/>
                <w:lang w:eastAsia="en-AU"/>
              </w:rPr>
              <w:t>Operational Policy, Audit and Compliance Support Officer</w:t>
            </w:r>
          </w:p>
        </w:tc>
      </w:tr>
      <w:tr w:rsidR="002C65AB" w:rsidRPr="004D39E9" w14:paraId="23F8E90F" w14:textId="77777777" w:rsidTr="00265068">
        <w:trPr>
          <w:trHeight w:val="312"/>
          <w:jc w:val="center"/>
        </w:trPr>
        <w:tc>
          <w:tcPr>
            <w:tcW w:w="1288" w:type="dxa"/>
            <w:vMerge/>
            <w:vAlign w:val="center"/>
          </w:tcPr>
          <w:p w14:paraId="408DB88F" w14:textId="77777777" w:rsidR="002C65AB" w:rsidRPr="004D39E9" w:rsidRDefault="002C65AB" w:rsidP="002C65AB">
            <w:pPr>
              <w:rPr>
                <w:rFonts w:ascii="Calibri" w:hAnsi="Calibri"/>
                <w:color w:val="000000"/>
                <w:lang w:eastAsia="en-AU"/>
              </w:rPr>
            </w:pPr>
          </w:p>
        </w:tc>
        <w:tc>
          <w:tcPr>
            <w:tcW w:w="6912" w:type="dxa"/>
            <w:shd w:val="clear" w:color="auto" w:fill="D9D9D9"/>
          </w:tcPr>
          <w:p w14:paraId="17EE1719" w14:textId="77777777" w:rsidR="002C65AB" w:rsidRPr="004D39E9" w:rsidRDefault="002C65AB" w:rsidP="002C65AB">
            <w:pPr>
              <w:rPr>
                <w:rFonts w:ascii="Calibri" w:hAnsi="Calibri"/>
                <w:lang w:eastAsia="en-AU"/>
              </w:rPr>
            </w:pPr>
            <w:r w:rsidRPr="004D39E9">
              <w:rPr>
                <w:rFonts w:ascii="Calibri" w:hAnsi="Calibri"/>
                <w:lang w:eastAsia="en-AU"/>
              </w:rPr>
              <w:t>Team Leader, Contract, Data and Reporting</w:t>
            </w:r>
          </w:p>
        </w:tc>
      </w:tr>
      <w:tr w:rsidR="002C65AB" w:rsidRPr="004D39E9" w14:paraId="45E4F1CF" w14:textId="77777777" w:rsidTr="00265068">
        <w:trPr>
          <w:trHeight w:val="312"/>
          <w:jc w:val="center"/>
        </w:trPr>
        <w:tc>
          <w:tcPr>
            <w:tcW w:w="1288" w:type="dxa"/>
            <w:vMerge/>
            <w:vAlign w:val="center"/>
            <w:hideMark/>
          </w:tcPr>
          <w:p w14:paraId="1F11A929"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03935307" w14:textId="77777777" w:rsidR="002C65AB" w:rsidRPr="004D39E9" w:rsidRDefault="002C65AB" w:rsidP="002C65AB">
            <w:pPr>
              <w:rPr>
                <w:rFonts w:ascii="Calibri" w:hAnsi="Calibri"/>
                <w:lang w:eastAsia="en-AU"/>
              </w:rPr>
            </w:pPr>
            <w:r w:rsidRPr="004D39E9">
              <w:rPr>
                <w:rFonts w:ascii="Calibri" w:hAnsi="Calibri"/>
                <w:lang w:eastAsia="en-AU"/>
              </w:rPr>
              <w:t>Contract, Data and Reporting Officer</w:t>
            </w:r>
          </w:p>
        </w:tc>
      </w:tr>
      <w:tr w:rsidR="002C65AB" w:rsidRPr="004D39E9" w14:paraId="082DC3FA" w14:textId="77777777" w:rsidTr="00265068">
        <w:trPr>
          <w:trHeight w:val="312"/>
          <w:jc w:val="center"/>
        </w:trPr>
        <w:tc>
          <w:tcPr>
            <w:tcW w:w="1288" w:type="dxa"/>
            <w:vMerge/>
            <w:vAlign w:val="center"/>
            <w:hideMark/>
          </w:tcPr>
          <w:p w14:paraId="7B1D69DD"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3273310E" w14:textId="77777777" w:rsidR="002C65AB" w:rsidRPr="004D39E9" w:rsidRDefault="002C65AB" w:rsidP="002C65AB">
            <w:pPr>
              <w:rPr>
                <w:rFonts w:ascii="Calibri" w:hAnsi="Calibri"/>
                <w:lang w:eastAsia="en-AU"/>
              </w:rPr>
            </w:pPr>
            <w:r w:rsidRPr="004D39E9">
              <w:rPr>
                <w:rFonts w:ascii="Calibri" w:hAnsi="Calibri"/>
                <w:lang w:eastAsia="en-AU"/>
              </w:rPr>
              <w:t>Legal Services Administration Officer</w:t>
            </w:r>
          </w:p>
        </w:tc>
      </w:tr>
      <w:tr w:rsidR="002C65AB" w:rsidRPr="004D39E9" w14:paraId="3B730E2E" w14:textId="77777777" w:rsidTr="00265068">
        <w:trPr>
          <w:trHeight w:val="105"/>
          <w:jc w:val="center"/>
        </w:trPr>
        <w:tc>
          <w:tcPr>
            <w:tcW w:w="1288" w:type="dxa"/>
            <w:vMerge/>
            <w:vAlign w:val="center"/>
            <w:hideMark/>
          </w:tcPr>
          <w:p w14:paraId="5EC3F1C9" w14:textId="77777777" w:rsidR="002C65AB" w:rsidRPr="004D39E9" w:rsidRDefault="002C65AB" w:rsidP="002C65AB">
            <w:pPr>
              <w:rPr>
                <w:rFonts w:ascii="Calibri" w:hAnsi="Calibri"/>
                <w:color w:val="000000"/>
                <w:lang w:eastAsia="en-AU"/>
              </w:rPr>
            </w:pPr>
          </w:p>
        </w:tc>
        <w:tc>
          <w:tcPr>
            <w:tcW w:w="6912" w:type="dxa"/>
            <w:shd w:val="clear" w:color="auto" w:fill="D9D9D9"/>
            <w:hideMark/>
          </w:tcPr>
          <w:p w14:paraId="1E1F8D0E" w14:textId="77777777" w:rsidR="002C65AB" w:rsidRPr="004D39E9" w:rsidRDefault="002C65AB" w:rsidP="002C65AB">
            <w:pPr>
              <w:rPr>
                <w:rFonts w:ascii="Calibri" w:hAnsi="Calibri"/>
                <w:lang w:eastAsia="en-AU"/>
              </w:rPr>
            </w:pPr>
            <w:r w:rsidRPr="004D39E9">
              <w:rPr>
                <w:rFonts w:ascii="Calibri" w:hAnsi="Calibri"/>
                <w:lang w:eastAsia="en-AU"/>
              </w:rPr>
              <w:t>Youth Workers, Bimberi Residential Services</w:t>
            </w:r>
          </w:p>
        </w:tc>
      </w:tr>
      <w:tr w:rsidR="002C65AB" w:rsidRPr="004D39E9" w14:paraId="2CBCDEBB" w14:textId="77777777" w:rsidTr="00265068">
        <w:trPr>
          <w:trHeight w:val="286"/>
          <w:jc w:val="center"/>
        </w:trPr>
        <w:tc>
          <w:tcPr>
            <w:tcW w:w="1288" w:type="dxa"/>
            <w:vMerge/>
            <w:vAlign w:val="center"/>
          </w:tcPr>
          <w:p w14:paraId="47F3C81D" w14:textId="77777777" w:rsidR="002C65AB" w:rsidRPr="004D39E9" w:rsidRDefault="002C65AB" w:rsidP="002C65AB">
            <w:pPr>
              <w:rPr>
                <w:rFonts w:ascii="Calibri" w:hAnsi="Calibri"/>
                <w:color w:val="000000"/>
                <w:lang w:eastAsia="en-AU"/>
              </w:rPr>
            </w:pPr>
          </w:p>
        </w:tc>
        <w:tc>
          <w:tcPr>
            <w:tcW w:w="6912" w:type="dxa"/>
            <w:shd w:val="clear" w:color="auto" w:fill="D9D9D9" w:themeFill="background1" w:themeFillShade="D9"/>
          </w:tcPr>
          <w:p w14:paraId="6E50CC5C" w14:textId="77777777" w:rsidR="002C65AB" w:rsidRPr="004D39E9" w:rsidRDefault="002C65AB" w:rsidP="002C65AB">
            <w:pPr>
              <w:rPr>
                <w:rFonts w:ascii="Calibri" w:hAnsi="Calibri"/>
                <w:lang w:eastAsia="en-AU"/>
              </w:rPr>
            </w:pPr>
            <w:r w:rsidRPr="004D39E9">
              <w:rPr>
                <w:rFonts w:ascii="Calibri" w:hAnsi="Calibri"/>
                <w:lang w:eastAsia="en-AU"/>
              </w:rPr>
              <w:t>Sports and Recreation Officer, Bimberi Residential Services</w:t>
            </w:r>
          </w:p>
        </w:tc>
      </w:tr>
      <w:tr w:rsidR="002C65AB" w:rsidRPr="004D39E9" w14:paraId="4AFC4EF6" w14:textId="77777777" w:rsidTr="00265068">
        <w:trPr>
          <w:trHeight w:val="312"/>
          <w:jc w:val="center"/>
        </w:trPr>
        <w:tc>
          <w:tcPr>
            <w:tcW w:w="1288" w:type="dxa"/>
            <w:vMerge/>
            <w:vAlign w:val="center"/>
            <w:hideMark/>
          </w:tcPr>
          <w:p w14:paraId="64B988C5" w14:textId="77777777" w:rsidR="002C65AB" w:rsidRPr="004D39E9" w:rsidRDefault="002C65AB" w:rsidP="002C65AB">
            <w:pPr>
              <w:rPr>
                <w:rFonts w:ascii="Calibri" w:hAnsi="Calibri"/>
                <w:color w:val="000000"/>
                <w:lang w:eastAsia="en-AU"/>
              </w:rPr>
            </w:pPr>
          </w:p>
        </w:tc>
        <w:tc>
          <w:tcPr>
            <w:tcW w:w="6912" w:type="dxa"/>
            <w:shd w:val="clear" w:color="auto" w:fill="D9D9D9" w:themeFill="background1" w:themeFillShade="D9"/>
            <w:hideMark/>
          </w:tcPr>
          <w:p w14:paraId="3CC0C96E" w14:textId="77777777" w:rsidR="002C65AB" w:rsidRPr="004D39E9" w:rsidRDefault="002C65AB" w:rsidP="002C65AB">
            <w:pPr>
              <w:rPr>
                <w:rFonts w:ascii="Calibri" w:hAnsi="Calibri"/>
                <w:lang w:eastAsia="en-AU"/>
              </w:rPr>
            </w:pPr>
            <w:r w:rsidRPr="004D39E9">
              <w:rPr>
                <w:rFonts w:ascii="Calibri" w:hAnsi="Calibri"/>
                <w:lang w:eastAsia="en-AU"/>
              </w:rPr>
              <w:t>Business Support Officer, Bimberi Residential Services</w:t>
            </w:r>
          </w:p>
        </w:tc>
      </w:tr>
      <w:tr w:rsidR="002C65AB" w:rsidRPr="004D39E9" w14:paraId="5DE8A991" w14:textId="77777777" w:rsidTr="00265068">
        <w:trPr>
          <w:trHeight w:val="312"/>
          <w:jc w:val="center"/>
        </w:trPr>
        <w:tc>
          <w:tcPr>
            <w:tcW w:w="1288" w:type="dxa"/>
            <w:vMerge/>
            <w:hideMark/>
          </w:tcPr>
          <w:p w14:paraId="4C6E1094" w14:textId="77777777" w:rsidR="002C65AB" w:rsidRPr="004D39E9" w:rsidRDefault="002C65AB" w:rsidP="002C65AB">
            <w:pPr>
              <w:rPr>
                <w:rFonts w:ascii="Calibri" w:hAnsi="Calibri"/>
                <w:color w:val="000000"/>
                <w:lang w:eastAsia="en-AU"/>
              </w:rPr>
            </w:pPr>
          </w:p>
        </w:tc>
        <w:tc>
          <w:tcPr>
            <w:tcW w:w="6912" w:type="dxa"/>
            <w:shd w:val="clear" w:color="auto" w:fill="D9D9D9" w:themeFill="background1" w:themeFillShade="D9"/>
            <w:hideMark/>
          </w:tcPr>
          <w:p w14:paraId="357ED61B" w14:textId="77777777" w:rsidR="002C65AB" w:rsidRPr="004D39E9" w:rsidRDefault="002C65AB" w:rsidP="002C65AB">
            <w:pPr>
              <w:rPr>
                <w:rFonts w:ascii="Calibri" w:hAnsi="Calibri"/>
                <w:lang w:eastAsia="en-AU"/>
              </w:rPr>
            </w:pPr>
            <w:r w:rsidRPr="004D39E9">
              <w:rPr>
                <w:rFonts w:ascii="Calibri" w:hAnsi="Calibri"/>
                <w:lang w:eastAsia="en-AU"/>
              </w:rPr>
              <w:t>Operational Support Officer, Melaleuca Place</w:t>
            </w:r>
          </w:p>
        </w:tc>
      </w:tr>
      <w:tr w:rsidR="002C65AB" w:rsidRPr="004D39E9" w14:paraId="19F0DDDD" w14:textId="77777777" w:rsidTr="00265068">
        <w:trPr>
          <w:trHeight w:val="312"/>
          <w:jc w:val="center"/>
        </w:trPr>
        <w:tc>
          <w:tcPr>
            <w:tcW w:w="1288" w:type="dxa"/>
            <w:vMerge/>
            <w:vAlign w:val="center"/>
            <w:hideMark/>
          </w:tcPr>
          <w:p w14:paraId="41BDFEC3" w14:textId="77777777" w:rsidR="002C65AB" w:rsidRPr="004D39E9" w:rsidRDefault="002C65AB" w:rsidP="002C65AB">
            <w:pPr>
              <w:rPr>
                <w:rFonts w:ascii="Calibri" w:hAnsi="Calibri"/>
                <w:color w:val="000000"/>
                <w:lang w:eastAsia="en-AU"/>
              </w:rPr>
            </w:pPr>
          </w:p>
        </w:tc>
        <w:tc>
          <w:tcPr>
            <w:tcW w:w="6912" w:type="dxa"/>
            <w:shd w:val="clear" w:color="auto" w:fill="D9D9D9" w:themeFill="background1" w:themeFillShade="D9"/>
            <w:hideMark/>
          </w:tcPr>
          <w:p w14:paraId="30E34593" w14:textId="77777777" w:rsidR="002C65AB" w:rsidRPr="004D39E9" w:rsidRDefault="002C65AB" w:rsidP="002C65AB">
            <w:pPr>
              <w:rPr>
                <w:rFonts w:ascii="Calibri" w:hAnsi="Calibri"/>
                <w:lang w:eastAsia="en-AU"/>
              </w:rPr>
            </w:pPr>
            <w:r w:rsidRPr="004D39E9">
              <w:rPr>
                <w:rFonts w:ascii="Calibri" w:hAnsi="Calibri"/>
                <w:lang w:eastAsia="en-AU"/>
              </w:rPr>
              <w:t>Administrative Support Officer, Bimberi Residential Services</w:t>
            </w:r>
          </w:p>
        </w:tc>
      </w:tr>
      <w:tr w:rsidR="002C65AB" w:rsidRPr="004D39E9" w14:paraId="25272FA9" w14:textId="77777777" w:rsidTr="00265068">
        <w:trPr>
          <w:trHeight w:val="312"/>
          <w:jc w:val="center"/>
        </w:trPr>
        <w:tc>
          <w:tcPr>
            <w:tcW w:w="1288" w:type="dxa"/>
            <w:vMerge/>
            <w:vAlign w:val="center"/>
          </w:tcPr>
          <w:p w14:paraId="487C295F" w14:textId="77777777" w:rsidR="002C65AB" w:rsidRPr="004D39E9" w:rsidRDefault="002C65AB" w:rsidP="002C65AB">
            <w:pPr>
              <w:rPr>
                <w:rFonts w:ascii="Calibri" w:hAnsi="Calibri"/>
                <w:color w:val="000000"/>
                <w:lang w:eastAsia="en-AU"/>
              </w:rPr>
            </w:pPr>
          </w:p>
        </w:tc>
        <w:tc>
          <w:tcPr>
            <w:tcW w:w="6912" w:type="dxa"/>
            <w:shd w:val="clear" w:color="auto" w:fill="D9D9D9" w:themeFill="background1" w:themeFillShade="D9"/>
          </w:tcPr>
          <w:p w14:paraId="5E4C034B" w14:textId="77777777" w:rsidR="002C65AB" w:rsidRPr="004D39E9" w:rsidRDefault="002C65AB" w:rsidP="002C65AB">
            <w:pPr>
              <w:rPr>
                <w:rFonts w:ascii="Calibri" w:hAnsi="Calibri"/>
                <w:lang w:eastAsia="en-AU"/>
              </w:rPr>
            </w:pPr>
            <w:r w:rsidRPr="004D39E9">
              <w:rPr>
                <w:rFonts w:ascii="Calibri" w:hAnsi="Calibri"/>
              </w:rPr>
              <w:t>Assistant Director, Aboriginal and Torres Strait Islander Training and Development Officer</w:t>
            </w:r>
          </w:p>
        </w:tc>
      </w:tr>
      <w:tr w:rsidR="002C65AB" w:rsidRPr="004D39E9" w14:paraId="7556E66F" w14:textId="77777777" w:rsidTr="00265068">
        <w:trPr>
          <w:trHeight w:val="312"/>
          <w:jc w:val="center"/>
        </w:trPr>
        <w:tc>
          <w:tcPr>
            <w:tcW w:w="1288" w:type="dxa"/>
            <w:vMerge/>
            <w:vAlign w:val="center"/>
          </w:tcPr>
          <w:p w14:paraId="6B5C30F2" w14:textId="77777777" w:rsidR="002C65AB" w:rsidRPr="004D39E9" w:rsidRDefault="002C65AB" w:rsidP="002C65AB">
            <w:pPr>
              <w:rPr>
                <w:rFonts w:ascii="Calibri" w:hAnsi="Calibri"/>
                <w:color w:val="000000"/>
                <w:lang w:eastAsia="en-AU"/>
              </w:rPr>
            </w:pPr>
          </w:p>
        </w:tc>
        <w:tc>
          <w:tcPr>
            <w:tcW w:w="6912" w:type="dxa"/>
            <w:shd w:val="clear" w:color="auto" w:fill="D9D9D9"/>
          </w:tcPr>
          <w:p w14:paraId="4ACEA9DA" w14:textId="77777777" w:rsidR="002C65AB" w:rsidRPr="004D39E9" w:rsidRDefault="002C65AB" w:rsidP="002C65AB">
            <w:pPr>
              <w:rPr>
                <w:rFonts w:ascii="Calibri" w:hAnsi="Calibri"/>
              </w:rPr>
            </w:pPr>
            <w:r w:rsidRPr="004D39E9">
              <w:rPr>
                <w:rFonts w:ascii="Calibri" w:hAnsi="Calibri"/>
                <w:lang w:eastAsia="en-AU"/>
              </w:rPr>
              <w:t>Administrative Support Officer</w:t>
            </w:r>
          </w:p>
        </w:tc>
      </w:tr>
      <w:tr w:rsidR="002C65AB" w:rsidRPr="004D39E9" w14:paraId="3AD88BC9" w14:textId="77777777" w:rsidTr="00265068">
        <w:trPr>
          <w:trHeight w:val="312"/>
          <w:jc w:val="center"/>
        </w:trPr>
        <w:tc>
          <w:tcPr>
            <w:tcW w:w="1288" w:type="dxa"/>
            <w:vMerge/>
            <w:vAlign w:val="center"/>
          </w:tcPr>
          <w:p w14:paraId="21D33327" w14:textId="77777777" w:rsidR="002C65AB" w:rsidRPr="004D39E9" w:rsidRDefault="002C65AB" w:rsidP="002C65AB">
            <w:pPr>
              <w:rPr>
                <w:rFonts w:ascii="Calibri" w:hAnsi="Calibri"/>
                <w:color w:val="000000"/>
                <w:lang w:eastAsia="en-AU"/>
              </w:rPr>
            </w:pPr>
          </w:p>
        </w:tc>
        <w:tc>
          <w:tcPr>
            <w:tcW w:w="6912" w:type="dxa"/>
            <w:shd w:val="clear" w:color="auto" w:fill="D9D9D9"/>
          </w:tcPr>
          <w:p w14:paraId="3E5E1857" w14:textId="77777777" w:rsidR="002C65AB" w:rsidRPr="004D39E9" w:rsidRDefault="002C65AB" w:rsidP="002C65AB">
            <w:pPr>
              <w:rPr>
                <w:rFonts w:ascii="Calibri" w:hAnsi="Calibri"/>
                <w:lang w:eastAsia="en-AU"/>
              </w:rPr>
            </w:pPr>
            <w:r w:rsidRPr="004D39E9">
              <w:rPr>
                <w:rFonts w:ascii="Calibri" w:hAnsi="Calibri"/>
                <w:lang w:eastAsia="en-AU"/>
              </w:rPr>
              <w:t>Assessment Coordinator</w:t>
            </w:r>
          </w:p>
        </w:tc>
      </w:tr>
      <w:tr w:rsidR="002C65AB" w:rsidRPr="004D39E9" w14:paraId="7B81DA72" w14:textId="77777777" w:rsidTr="00265068">
        <w:trPr>
          <w:trHeight w:val="312"/>
          <w:jc w:val="center"/>
        </w:trPr>
        <w:tc>
          <w:tcPr>
            <w:tcW w:w="1288" w:type="dxa"/>
            <w:vMerge/>
            <w:vAlign w:val="center"/>
          </w:tcPr>
          <w:p w14:paraId="2077711E" w14:textId="77777777" w:rsidR="002C65AB" w:rsidRPr="004D39E9" w:rsidRDefault="002C65AB" w:rsidP="002C65AB">
            <w:pPr>
              <w:rPr>
                <w:rFonts w:ascii="Calibri" w:hAnsi="Calibri"/>
                <w:color w:val="000000"/>
                <w:lang w:eastAsia="en-AU"/>
              </w:rPr>
            </w:pPr>
          </w:p>
        </w:tc>
        <w:tc>
          <w:tcPr>
            <w:tcW w:w="6912" w:type="dxa"/>
            <w:shd w:val="clear" w:color="auto" w:fill="D9D9D9"/>
          </w:tcPr>
          <w:p w14:paraId="213B503C" w14:textId="77777777" w:rsidR="002C65AB" w:rsidRPr="004D39E9" w:rsidRDefault="002C65AB" w:rsidP="002C65AB">
            <w:pPr>
              <w:rPr>
                <w:rFonts w:ascii="Calibri" w:hAnsi="Calibri"/>
                <w:lang w:eastAsia="en-AU"/>
              </w:rPr>
            </w:pPr>
            <w:r w:rsidRPr="004D39E9">
              <w:rPr>
                <w:rFonts w:ascii="Calibri" w:hAnsi="Calibri"/>
                <w:lang w:eastAsia="en-AU"/>
              </w:rPr>
              <w:t>Operational Support Officer</w:t>
            </w:r>
          </w:p>
        </w:tc>
      </w:tr>
      <w:tr w:rsidR="002C65AB" w:rsidRPr="004D39E9" w14:paraId="0795B5D8" w14:textId="77777777" w:rsidTr="00265068">
        <w:trPr>
          <w:trHeight w:val="312"/>
          <w:jc w:val="center"/>
        </w:trPr>
        <w:tc>
          <w:tcPr>
            <w:tcW w:w="1288" w:type="dxa"/>
            <w:vMerge/>
            <w:vAlign w:val="center"/>
          </w:tcPr>
          <w:p w14:paraId="3FA640A6" w14:textId="77777777" w:rsidR="002C65AB" w:rsidRPr="004D39E9" w:rsidRDefault="002C65AB" w:rsidP="002C65AB">
            <w:pPr>
              <w:rPr>
                <w:rFonts w:ascii="Calibri" w:hAnsi="Calibri"/>
                <w:color w:val="000000"/>
                <w:lang w:eastAsia="en-AU"/>
              </w:rPr>
            </w:pPr>
          </w:p>
        </w:tc>
        <w:tc>
          <w:tcPr>
            <w:tcW w:w="6912" w:type="dxa"/>
            <w:shd w:val="clear" w:color="auto" w:fill="D9D9D9"/>
          </w:tcPr>
          <w:p w14:paraId="680AF63F" w14:textId="77777777" w:rsidR="002C65AB" w:rsidRPr="004D39E9" w:rsidRDefault="002C65AB" w:rsidP="002C65AB">
            <w:pPr>
              <w:rPr>
                <w:rFonts w:ascii="Calibri" w:hAnsi="Calibri"/>
                <w:lang w:eastAsia="en-AU"/>
              </w:rPr>
            </w:pPr>
            <w:r w:rsidRPr="004D39E9">
              <w:rPr>
                <w:rFonts w:ascii="Calibri" w:hAnsi="Calibri"/>
                <w:lang w:eastAsia="en-AU"/>
              </w:rPr>
              <w:t>Reportable Conduct and Compliance Administration Officer</w:t>
            </w:r>
          </w:p>
        </w:tc>
      </w:tr>
      <w:tr w:rsidR="002C65AB" w:rsidRPr="004D39E9" w14:paraId="7263AAB7" w14:textId="77777777" w:rsidTr="00265068">
        <w:trPr>
          <w:trHeight w:val="312"/>
          <w:jc w:val="center"/>
        </w:trPr>
        <w:tc>
          <w:tcPr>
            <w:tcW w:w="1288" w:type="dxa"/>
            <w:vMerge w:val="restart"/>
            <w:shd w:val="clear" w:color="auto" w:fill="auto"/>
          </w:tcPr>
          <w:p w14:paraId="156DC29D" w14:textId="77777777" w:rsidR="002C65AB" w:rsidRPr="004D39E9" w:rsidRDefault="002C65AB" w:rsidP="002C65AB">
            <w:pPr>
              <w:rPr>
                <w:rFonts w:ascii="Calibri" w:hAnsi="Calibri"/>
                <w:b/>
                <w:bCs/>
                <w:color w:val="000000"/>
                <w:lang w:eastAsia="en-AU"/>
              </w:rPr>
            </w:pPr>
            <w:r w:rsidRPr="004D39E9">
              <w:rPr>
                <w:rFonts w:ascii="Calibri" w:hAnsi="Calibri"/>
                <w:b/>
                <w:bCs/>
                <w:color w:val="000000"/>
                <w:lang w:eastAsia="en-AU"/>
              </w:rPr>
              <w:t xml:space="preserve"> </w:t>
            </w:r>
            <w:r w:rsidRPr="004D39E9">
              <w:rPr>
                <w:rFonts w:ascii="Calibri" w:hAnsi="Calibri"/>
                <w:color w:val="000000"/>
                <w:lang w:eastAsia="en-AU"/>
              </w:rPr>
              <w:t>H</w:t>
            </w:r>
          </w:p>
        </w:tc>
        <w:tc>
          <w:tcPr>
            <w:tcW w:w="6912" w:type="dxa"/>
            <w:shd w:val="clear" w:color="auto" w:fill="D9D9D9"/>
          </w:tcPr>
          <w:p w14:paraId="2ECFBBC8" w14:textId="77777777" w:rsidR="002C65AB" w:rsidRPr="004D39E9" w:rsidRDefault="002C65AB" w:rsidP="002C65AB">
            <w:pPr>
              <w:rPr>
                <w:rFonts w:ascii="Calibri" w:hAnsi="Calibri"/>
                <w:color w:val="000000"/>
                <w:lang w:eastAsia="en-AU"/>
              </w:rPr>
            </w:pPr>
            <w:r w:rsidRPr="004D39E9">
              <w:rPr>
                <w:rFonts w:ascii="Calibri" w:hAnsi="Calibri"/>
                <w:lang w:eastAsia="en-AU"/>
              </w:rPr>
              <w:t>Assistant Director, CYRIS Governance and Business Process</w:t>
            </w:r>
          </w:p>
        </w:tc>
      </w:tr>
      <w:tr w:rsidR="002C65AB" w:rsidRPr="004D39E9" w14:paraId="065EBD42" w14:textId="77777777" w:rsidTr="00265068">
        <w:trPr>
          <w:trHeight w:val="312"/>
          <w:jc w:val="center"/>
        </w:trPr>
        <w:tc>
          <w:tcPr>
            <w:tcW w:w="1288" w:type="dxa"/>
            <w:vMerge/>
            <w:shd w:val="clear" w:color="auto" w:fill="auto"/>
          </w:tcPr>
          <w:p w14:paraId="74991E1F" w14:textId="77777777" w:rsidR="002C65AB" w:rsidRPr="004D39E9" w:rsidRDefault="002C65AB" w:rsidP="002C65AB">
            <w:pPr>
              <w:rPr>
                <w:rFonts w:ascii="Calibri" w:hAnsi="Calibri"/>
                <w:b/>
                <w:bCs/>
                <w:color w:val="000000"/>
                <w:lang w:eastAsia="en-AU"/>
              </w:rPr>
            </w:pPr>
          </w:p>
        </w:tc>
        <w:tc>
          <w:tcPr>
            <w:tcW w:w="6912" w:type="dxa"/>
            <w:shd w:val="clear" w:color="auto" w:fill="D9D9D9"/>
          </w:tcPr>
          <w:p w14:paraId="31257DFA" w14:textId="77777777" w:rsidR="002C65AB" w:rsidRPr="004D39E9" w:rsidRDefault="002C65AB" w:rsidP="002C65AB">
            <w:pPr>
              <w:rPr>
                <w:rFonts w:ascii="Calibri" w:hAnsi="Calibri"/>
                <w:color w:val="000000"/>
                <w:lang w:eastAsia="en-AU"/>
              </w:rPr>
            </w:pPr>
            <w:r w:rsidRPr="004D39E9">
              <w:rPr>
                <w:rFonts w:ascii="Calibri" w:hAnsi="Calibri"/>
                <w:lang w:eastAsia="en-AU"/>
              </w:rPr>
              <w:t>Assistant Director, CYRIS Release Quality </w:t>
            </w:r>
          </w:p>
        </w:tc>
      </w:tr>
      <w:tr w:rsidR="002C65AB" w:rsidRPr="004D39E9" w14:paraId="07ACEDB6" w14:textId="77777777" w:rsidTr="00265068">
        <w:trPr>
          <w:trHeight w:val="312"/>
          <w:jc w:val="center"/>
        </w:trPr>
        <w:tc>
          <w:tcPr>
            <w:tcW w:w="1288" w:type="dxa"/>
            <w:vMerge/>
            <w:shd w:val="clear" w:color="auto" w:fill="auto"/>
          </w:tcPr>
          <w:p w14:paraId="7B8F53DB" w14:textId="77777777" w:rsidR="002C65AB" w:rsidRPr="004D39E9" w:rsidRDefault="002C65AB" w:rsidP="002C65AB">
            <w:pPr>
              <w:rPr>
                <w:rFonts w:ascii="Calibri" w:hAnsi="Calibri"/>
                <w:b/>
                <w:bCs/>
                <w:color w:val="000000"/>
                <w:lang w:eastAsia="en-AU"/>
              </w:rPr>
            </w:pPr>
          </w:p>
        </w:tc>
        <w:tc>
          <w:tcPr>
            <w:tcW w:w="6912" w:type="dxa"/>
            <w:shd w:val="clear" w:color="auto" w:fill="D9D9D9"/>
          </w:tcPr>
          <w:p w14:paraId="4490F251" w14:textId="77777777" w:rsidR="002C65AB" w:rsidRPr="004D39E9" w:rsidRDefault="002C65AB" w:rsidP="002C65AB">
            <w:pPr>
              <w:tabs>
                <w:tab w:val="left" w:pos="1069"/>
              </w:tabs>
              <w:rPr>
                <w:rFonts w:ascii="Calibri" w:hAnsi="Calibri"/>
                <w:color w:val="000000"/>
                <w:lang w:eastAsia="en-AU"/>
              </w:rPr>
            </w:pPr>
            <w:r w:rsidRPr="004D39E9">
              <w:rPr>
                <w:rFonts w:ascii="Calibri" w:hAnsi="Calibri"/>
                <w:lang w:eastAsia="en-AU"/>
              </w:rPr>
              <w:t>Assistant Director, CYRIS Data Quality and Training </w:t>
            </w:r>
          </w:p>
        </w:tc>
      </w:tr>
      <w:tr w:rsidR="002C65AB" w:rsidRPr="004D39E9" w14:paraId="79E9D15D" w14:textId="77777777" w:rsidTr="00265068">
        <w:trPr>
          <w:trHeight w:val="312"/>
          <w:jc w:val="center"/>
        </w:trPr>
        <w:tc>
          <w:tcPr>
            <w:tcW w:w="1288" w:type="dxa"/>
            <w:vMerge/>
            <w:shd w:val="clear" w:color="auto" w:fill="auto"/>
            <w:hideMark/>
          </w:tcPr>
          <w:p w14:paraId="10282242" w14:textId="77777777" w:rsidR="002C65AB" w:rsidRPr="004D39E9" w:rsidRDefault="002C65AB" w:rsidP="002C65AB">
            <w:pPr>
              <w:rPr>
                <w:rFonts w:ascii="Calibri" w:hAnsi="Calibri"/>
                <w:b/>
                <w:bCs/>
                <w:color w:val="000000"/>
                <w:lang w:eastAsia="en-AU"/>
              </w:rPr>
            </w:pPr>
          </w:p>
        </w:tc>
        <w:tc>
          <w:tcPr>
            <w:tcW w:w="6912" w:type="dxa"/>
            <w:shd w:val="clear" w:color="auto" w:fill="D9D9D9"/>
            <w:hideMark/>
          </w:tcPr>
          <w:p w14:paraId="6EB6E7DC" w14:textId="77777777" w:rsidR="002C65AB" w:rsidRPr="004D39E9" w:rsidRDefault="002C65AB" w:rsidP="002C65AB">
            <w:pPr>
              <w:rPr>
                <w:rFonts w:ascii="Calibri" w:hAnsi="Calibri"/>
                <w:color w:val="000000"/>
                <w:lang w:eastAsia="en-AU"/>
              </w:rPr>
            </w:pPr>
            <w:r w:rsidRPr="004D39E9">
              <w:rPr>
                <w:rFonts w:ascii="Calibri" w:hAnsi="Calibri"/>
                <w:color w:val="000000"/>
                <w:lang w:eastAsia="en-AU"/>
              </w:rPr>
              <w:t>Facilities and Services Manager, Bimberi Residential Services</w:t>
            </w:r>
          </w:p>
        </w:tc>
      </w:tr>
      <w:tr w:rsidR="002C65AB" w:rsidRPr="004D39E9" w14:paraId="73791ED2" w14:textId="77777777" w:rsidTr="00265068">
        <w:trPr>
          <w:trHeight w:val="312"/>
          <w:jc w:val="center"/>
        </w:trPr>
        <w:tc>
          <w:tcPr>
            <w:tcW w:w="1288" w:type="dxa"/>
            <w:vMerge/>
            <w:shd w:val="clear" w:color="auto" w:fill="auto"/>
          </w:tcPr>
          <w:p w14:paraId="1A11D319" w14:textId="77777777" w:rsidR="002C65AB" w:rsidRPr="004D39E9" w:rsidRDefault="002C65AB" w:rsidP="002C65AB">
            <w:pPr>
              <w:rPr>
                <w:rFonts w:ascii="Calibri" w:hAnsi="Calibri"/>
                <w:b/>
                <w:bCs/>
                <w:color w:val="000000"/>
                <w:lang w:eastAsia="en-AU"/>
              </w:rPr>
            </w:pPr>
          </w:p>
        </w:tc>
        <w:tc>
          <w:tcPr>
            <w:tcW w:w="6912" w:type="dxa"/>
            <w:shd w:val="clear" w:color="auto" w:fill="D9D9D9"/>
          </w:tcPr>
          <w:p w14:paraId="38DC38BB" w14:textId="77777777" w:rsidR="002C65AB" w:rsidRPr="004D39E9" w:rsidRDefault="002C65AB" w:rsidP="002C65AB">
            <w:pPr>
              <w:rPr>
                <w:rFonts w:ascii="Calibri" w:hAnsi="Calibri"/>
                <w:color w:val="000000"/>
                <w:lang w:eastAsia="en-AU"/>
              </w:rPr>
            </w:pPr>
            <w:r w:rsidRPr="004D39E9">
              <w:rPr>
                <w:rFonts w:ascii="Calibri" w:hAnsi="Calibri"/>
                <w:color w:val="000000"/>
                <w:lang w:eastAsia="en-AU"/>
              </w:rPr>
              <w:t>Facilities and Services Officer, Bimberi Residential Services</w:t>
            </w:r>
          </w:p>
        </w:tc>
      </w:tr>
      <w:tr w:rsidR="002C65AB" w:rsidRPr="004D39E9" w14:paraId="410E8ED1" w14:textId="77777777" w:rsidTr="00265068">
        <w:trPr>
          <w:trHeight w:val="312"/>
          <w:jc w:val="center"/>
        </w:trPr>
        <w:tc>
          <w:tcPr>
            <w:tcW w:w="1288" w:type="dxa"/>
            <w:vMerge/>
            <w:shd w:val="clear" w:color="auto" w:fill="auto"/>
          </w:tcPr>
          <w:p w14:paraId="08A043AC" w14:textId="77777777" w:rsidR="002C65AB" w:rsidRPr="004D39E9" w:rsidRDefault="002C65AB" w:rsidP="002C65AB">
            <w:pPr>
              <w:rPr>
                <w:rFonts w:ascii="Calibri" w:hAnsi="Calibri"/>
                <w:b/>
                <w:bCs/>
                <w:color w:val="000000"/>
                <w:lang w:eastAsia="en-AU"/>
              </w:rPr>
            </w:pPr>
          </w:p>
        </w:tc>
        <w:tc>
          <w:tcPr>
            <w:tcW w:w="6912" w:type="dxa"/>
            <w:shd w:val="clear" w:color="auto" w:fill="D9D9D9" w:themeFill="background1" w:themeFillShade="D9"/>
          </w:tcPr>
          <w:p w14:paraId="0750C7D3" w14:textId="77777777" w:rsidR="002C65AB" w:rsidRPr="004D39E9" w:rsidRDefault="002C65AB" w:rsidP="002C65AB">
            <w:pPr>
              <w:rPr>
                <w:rFonts w:ascii="Calibri" w:hAnsi="Calibri"/>
                <w:color w:val="000000"/>
                <w:lang w:eastAsia="en-AU"/>
              </w:rPr>
            </w:pPr>
            <w:r w:rsidRPr="004D39E9">
              <w:rPr>
                <w:rFonts w:ascii="Calibri" w:hAnsi="Calibri"/>
                <w:color w:val="000000"/>
                <w:lang w:eastAsia="en-AU"/>
              </w:rPr>
              <w:t>Health and Safety Officer, Bimberi Residential Services</w:t>
            </w:r>
          </w:p>
        </w:tc>
      </w:tr>
      <w:tr w:rsidR="002C65AB" w:rsidRPr="004D39E9" w14:paraId="1E7B3E85" w14:textId="77777777" w:rsidTr="00265068">
        <w:trPr>
          <w:trHeight w:val="312"/>
          <w:jc w:val="center"/>
        </w:trPr>
        <w:tc>
          <w:tcPr>
            <w:tcW w:w="1288" w:type="dxa"/>
            <w:vMerge/>
            <w:shd w:val="clear" w:color="auto" w:fill="auto"/>
          </w:tcPr>
          <w:p w14:paraId="6689C55C" w14:textId="77777777" w:rsidR="002C65AB" w:rsidRPr="004D39E9" w:rsidRDefault="002C65AB" w:rsidP="002C65AB">
            <w:pPr>
              <w:rPr>
                <w:rFonts w:ascii="Calibri" w:hAnsi="Calibri"/>
                <w:b/>
                <w:bCs/>
                <w:color w:val="000000"/>
                <w:lang w:eastAsia="en-AU"/>
              </w:rPr>
            </w:pPr>
          </w:p>
        </w:tc>
        <w:tc>
          <w:tcPr>
            <w:tcW w:w="6912" w:type="dxa"/>
            <w:shd w:val="clear" w:color="auto" w:fill="D9D9D9" w:themeFill="background1" w:themeFillShade="D9"/>
          </w:tcPr>
          <w:p w14:paraId="4E6547AB" w14:textId="77777777" w:rsidR="002C65AB" w:rsidRPr="004D39E9" w:rsidRDefault="002C65AB" w:rsidP="002C65AB">
            <w:pPr>
              <w:rPr>
                <w:rFonts w:ascii="Calibri" w:hAnsi="Calibri"/>
                <w:color w:val="000000"/>
                <w:lang w:eastAsia="en-AU"/>
              </w:rPr>
            </w:pPr>
            <w:r w:rsidRPr="004D39E9">
              <w:rPr>
                <w:rFonts w:ascii="Calibri" w:hAnsi="Calibri"/>
                <w:color w:val="000000"/>
                <w:lang w:eastAsia="en-AU"/>
              </w:rPr>
              <w:t>Training Officer, Bimberi Residential Services</w:t>
            </w:r>
          </w:p>
        </w:tc>
      </w:tr>
      <w:tr w:rsidR="002C65AB" w:rsidRPr="004D39E9" w14:paraId="7F94D30A" w14:textId="77777777" w:rsidTr="00265068">
        <w:trPr>
          <w:trHeight w:val="312"/>
          <w:jc w:val="center"/>
        </w:trPr>
        <w:tc>
          <w:tcPr>
            <w:tcW w:w="1288" w:type="dxa"/>
            <w:vMerge w:val="restart"/>
            <w:shd w:val="clear" w:color="auto" w:fill="auto"/>
          </w:tcPr>
          <w:p w14:paraId="791A2E28" w14:textId="77777777" w:rsidR="002C65AB" w:rsidRPr="004D39E9" w:rsidRDefault="002C65AB" w:rsidP="002C65AB">
            <w:pPr>
              <w:rPr>
                <w:rFonts w:ascii="Calibri" w:hAnsi="Calibri"/>
                <w:bCs/>
                <w:color w:val="000000"/>
                <w:lang w:eastAsia="en-AU"/>
              </w:rPr>
            </w:pPr>
            <w:r w:rsidRPr="004D39E9">
              <w:rPr>
                <w:rFonts w:ascii="Calibri" w:hAnsi="Calibri"/>
                <w:bCs/>
                <w:color w:val="000000"/>
                <w:lang w:eastAsia="en-AU"/>
              </w:rPr>
              <w:t xml:space="preserve"> I</w:t>
            </w:r>
          </w:p>
        </w:tc>
        <w:tc>
          <w:tcPr>
            <w:tcW w:w="6912" w:type="dxa"/>
            <w:shd w:val="clear" w:color="auto" w:fill="D9D9D9" w:themeFill="background1" w:themeFillShade="D9"/>
          </w:tcPr>
          <w:p w14:paraId="7C69BD6C" w14:textId="77777777" w:rsidR="002C65AB" w:rsidRPr="004D39E9" w:rsidRDefault="002C65AB" w:rsidP="002C65AB">
            <w:pPr>
              <w:rPr>
                <w:rFonts w:ascii="Calibri" w:hAnsi="Calibri"/>
                <w:bCs/>
                <w:color w:val="000000"/>
                <w:lang w:eastAsia="en-AU"/>
              </w:rPr>
            </w:pPr>
            <w:r w:rsidRPr="004D39E9">
              <w:rPr>
                <w:rFonts w:ascii="Calibri" w:hAnsi="Calibri"/>
                <w:bCs/>
                <w:color w:val="000000"/>
                <w:lang w:eastAsia="en-AU"/>
              </w:rPr>
              <w:t>CYRIS Business System Officer</w:t>
            </w:r>
          </w:p>
        </w:tc>
      </w:tr>
      <w:tr w:rsidR="002C65AB" w:rsidRPr="004D39E9" w14:paraId="424FB0F3" w14:textId="77777777" w:rsidTr="00265068">
        <w:trPr>
          <w:trHeight w:val="312"/>
          <w:jc w:val="center"/>
        </w:trPr>
        <w:tc>
          <w:tcPr>
            <w:tcW w:w="1288" w:type="dxa"/>
            <w:vMerge/>
            <w:shd w:val="clear" w:color="auto" w:fill="auto"/>
          </w:tcPr>
          <w:p w14:paraId="0B711BC0" w14:textId="77777777" w:rsidR="002C65AB" w:rsidRPr="004D39E9" w:rsidRDefault="002C65AB" w:rsidP="002C65AB">
            <w:pPr>
              <w:rPr>
                <w:rFonts w:ascii="Calibri" w:hAnsi="Calibri"/>
                <w:bCs/>
                <w:color w:val="000000"/>
                <w:lang w:eastAsia="en-AU"/>
              </w:rPr>
            </w:pPr>
          </w:p>
        </w:tc>
        <w:tc>
          <w:tcPr>
            <w:tcW w:w="6912" w:type="dxa"/>
            <w:shd w:val="clear" w:color="auto" w:fill="D9D9D9" w:themeFill="background1" w:themeFillShade="D9"/>
          </w:tcPr>
          <w:p w14:paraId="0D4244A2" w14:textId="77777777" w:rsidR="002C65AB" w:rsidRPr="004D39E9" w:rsidRDefault="002C65AB" w:rsidP="002C65AB">
            <w:pPr>
              <w:rPr>
                <w:rFonts w:ascii="Calibri" w:hAnsi="Calibri"/>
                <w:bCs/>
                <w:color w:val="000000"/>
                <w:lang w:eastAsia="en-AU"/>
              </w:rPr>
            </w:pPr>
            <w:r w:rsidRPr="004D39E9">
              <w:rPr>
                <w:rFonts w:ascii="Calibri" w:hAnsi="Calibri"/>
                <w:bCs/>
                <w:color w:val="000000"/>
                <w:lang w:eastAsia="en-AU"/>
              </w:rPr>
              <w:t>CYRIS Project Officer</w:t>
            </w:r>
          </w:p>
        </w:tc>
      </w:tr>
      <w:tr w:rsidR="002C65AB" w:rsidRPr="004D39E9" w14:paraId="74983A56" w14:textId="77777777" w:rsidTr="00265068">
        <w:trPr>
          <w:trHeight w:val="312"/>
          <w:jc w:val="center"/>
        </w:trPr>
        <w:tc>
          <w:tcPr>
            <w:tcW w:w="1288" w:type="dxa"/>
            <w:vMerge/>
            <w:shd w:val="clear" w:color="auto" w:fill="auto"/>
          </w:tcPr>
          <w:p w14:paraId="064439AA" w14:textId="77777777" w:rsidR="002C65AB" w:rsidRPr="004D39E9" w:rsidRDefault="002C65AB" w:rsidP="002C65AB">
            <w:pPr>
              <w:rPr>
                <w:rFonts w:ascii="Calibri" w:hAnsi="Calibri"/>
                <w:bCs/>
                <w:color w:val="000000"/>
                <w:lang w:eastAsia="en-AU"/>
              </w:rPr>
            </w:pPr>
          </w:p>
        </w:tc>
        <w:tc>
          <w:tcPr>
            <w:tcW w:w="6912" w:type="dxa"/>
            <w:shd w:val="clear" w:color="auto" w:fill="D9D9D9" w:themeFill="background1" w:themeFillShade="D9"/>
          </w:tcPr>
          <w:p w14:paraId="0264EB01" w14:textId="77777777" w:rsidR="002C65AB" w:rsidRPr="004D39E9" w:rsidRDefault="002C65AB" w:rsidP="002C65AB">
            <w:pPr>
              <w:rPr>
                <w:rFonts w:ascii="Calibri" w:hAnsi="Calibri"/>
                <w:bCs/>
                <w:color w:val="000000"/>
                <w:lang w:eastAsia="en-AU"/>
              </w:rPr>
            </w:pPr>
            <w:r w:rsidRPr="004D39E9">
              <w:rPr>
                <w:rFonts w:ascii="Calibri" w:hAnsi="Calibri"/>
                <w:bCs/>
                <w:color w:val="000000"/>
                <w:lang w:eastAsia="en-AU"/>
              </w:rPr>
              <w:t xml:space="preserve">Senior Technical Specialist </w:t>
            </w:r>
          </w:p>
        </w:tc>
      </w:tr>
      <w:tr w:rsidR="002C65AB" w:rsidRPr="004D39E9" w14:paraId="3C2EEC06" w14:textId="77777777" w:rsidTr="00265068">
        <w:trPr>
          <w:trHeight w:val="312"/>
          <w:jc w:val="center"/>
        </w:trPr>
        <w:tc>
          <w:tcPr>
            <w:tcW w:w="1288" w:type="dxa"/>
            <w:vMerge/>
            <w:shd w:val="clear" w:color="auto" w:fill="auto"/>
          </w:tcPr>
          <w:p w14:paraId="0F02DF32" w14:textId="77777777" w:rsidR="002C65AB" w:rsidRPr="004D39E9" w:rsidRDefault="002C65AB" w:rsidP="002C65AB">
            <w:pPr>
              <w:rPr>
                <w:rFonts w:ascii="Calibri" w:hAnsi="Calibri"/>
                <w:b/>
                <w:bCs/>
                <w:color w:val="000000"/>
                <w:lang w:eastAsia="en-AU"/>
              </w:rPr>
            </w:pPr>
          </w:p>
        </w:tc>
        <w:tc>
          <w:tcPr>
            <w:tcW w:w="6912" w:type="dxa"/>
            <w:shd w:val="clear" w:color="auto" w:fill="D9D9D9" w:themeFill="background1" w:themeFillShade="D9"/>
          </w:tcPr>
          <w:p w14:paraId="7C394592" w14:textId="77777777" w:rsidR="002C65AB" w:rsidRPr="004D39E9" w:rsidRDefault="002C65AB" w:rsidP="002C65AB">
            <w:pPr>
              <w:rPr>
                <w:rFonts w:ascii="Calibri" w:hAnsi="Calibri"/>
                <w:color w:val="000000"/>
                <w:lang w:eastAsia="en-AU"/>
              </w:rPr>
            </w:pPr>
            <w:r w:rsidRPr="004D39E9">
              <w:rPr>
                <w:rFonts w:ascii="Calibri" w:hAnsi="Calibri"/>
                <w:color w:val="000000"/>
                <w:lang w:eastAsia="en-AU"/>
              </w:rPr>
              <w:t xml:space="preserve">CYRIS Project Officer </w:t>
            </w:r>
          </w:p>
        </w:tc>
      </w:tr>
      <w:tr w:rsidR="002C65AB" w:rsidRPr="004D39E9" w14:paraId="2FB46622" w14:textId="77777777" w:rsidTr="00265068">
        <w:trPr>
          <w:trHeight w:val="312"/>
          <w:jc w:val="center"/>
        </w:trPr>
        <w:tc>
          <w:tcPr>
            <w:tcW w:w="1288" w:type="dxa"/>
            <w:vMerge w:val="restart"/>
            <w:shd w:val="clear" w:color="auto" w:fill="auto"/>
          </w:tcPr>
          <w:p w14:paraId="6F2170ED" w14:textId="77777777" w:rsidR="002C65AB" w:rsidRPr="004D39E9" w:rsidRDefault="002C65AB" w:rsidP="002C65AB">
            <w:pPr>
              <w:rPr>
                <w:rFonts w:ascii="Calibri" w:hAnsi="Calibri"/>
                <w:color w:val="000000"/>
                <w:lang w:eastAsia="en-AU"/>
              </w:rPr>
            </w:pPr>
            <w:r w:rsidRPr="004D39E9">
              <w:rPr>
                <w:rFonts w:ascii="Calibri" w:hAnsi="Calibri"/>
                <w:color w:val="000000"/>
                <w:lang w:eastAsia="en-AU"/>
              </w:rPr>
              <w:t>J</w:t>
            </w:r>
          </w:p>
        </w:tc>
        <w:tc>
          <w:tcPr>
            <w:tcW w:w="6912" w:type="dxa"/>
            <w:shd w:val="clear" w:color="auto" w:fill="D9D9D9" w:themeFill="background1" w:themeFillShade="D9"/>
          </w:tcPr>
          <w:p w14:paraId="70F630A0" w14:textId="77777777" w:rsidR="002C65AB" w:rsidRPr="004D39E9" w:rsidRDefault="002C65AB" w:rsidP="002C65AB">
            <w:pPr>
              <w:rPr>
                <w:rFonts w:ascii="Calibri" w:hAnsi="Calibri"/>
                <w:color w:val="000000"/>
                <w:lang w:eastAsia="en-AU"/>
              </w:rPr>
            </w:pPr>
            <w:r w:rsidRPr="004D39E9">
              <w:rPr>
                <w:rFonts w:ascii="Calibri" w:hAnsi="Calibri"/>
                <w:color w:val="000000"/>
                <w:lang w:eastAsia="en-AU"/>
              </w:rPr>
              <w:t>Student</w:t>
            </w:r>
          </w:p>
        </w:tc>
      </w:tr>
      <w:tr w:rsidR="002C65AB" w:rsidRPr="004D39E9" w14:paraId="0095CDC8" w14:textId="77777777" w:rsidTr="00265068">
        <w:trPr>
          <w:trHeight w:val="312"/>
          <w:jc w:val="center"/>
        </w:trPr>
        <w:tc>
          <w:tcPr>
            <w:tcW w:w="1288" w:type="dxa"/>
            <w:vMerge/>
            <w:shd w:val="clear" w:color="auto" w:fill="auto"/>
          </w:tcPr>
          <w:p w14:paraId="36BEF181" w14:textId="77777777" w:rsidR="002C65AB" w:rsidRPr="004D39E9" w:rsidRDefault="002C65AB" w:rsidP="002C65AB">
            <w:pPr>
              <w:rPr>
                <w:rFonts w:ascii="Calibri" w:hAnsi="Calibri"/>
                <w:color w:val="000000"/>
                <w:lang w:eastAsia="en-AU"/>
              </w:rPr>
            </w:pPr>
          </w:p>
        </w:tc>
        <w:tc>
          <w:tcPr>
            <w:tcW w:w="6912" w:type="dxa"/>
            <w:shd w:val="clear" w:color="auto" w:fill="D9D9D9" w:themeFill="background1" w:themeFillShade="D9"/>
          </w:tcPr>
          <w:p w14:paraId="5643C2D2" w14:textId="77777777" w:rsidR="002C65AB" w:rsidRPr="004D39E9" w:rsidRDefault="002C65AB" w:rsidP="002C65AB">
            <w:pPr>
              <w:rPr>
                <w:rFonts w:ascii="Calibri" w:hAnsi="Calibri"/>
                <w:color w:val="000000"/>
                <w:lang w:eastAsia="en-AU"/>
              </w:rPr>
            </w:pPr>
            <w:r w:rsidRPr="004D39E9">
              <w:rPr>
                <w:rFonts w:ascii="Calibri" w:hAnsi="Calibri"/>
                <w:color w:val="000000"/>
                <w:lang w:eastAsia="en-AU"/>
              </w:rPr>
              <w:t>Graduate Administrative Assistant, Bimberi Residential Services</w:t>
            </w:r>
          </w:p>
        </w:tc>
      </w:tr>
    </w:tbl>
    <w:p w14:paraId="0E041CD1" w14:textId="77777777" w:rsidR="00265068" w:rsidRPr="004D39E9" w:rsidRDefault="00265068" w:rsidP="00265068">
      <w:pPr>
        <w:rPr>
          <w:rFonts w:asciiTheme="minorHAnsi" w:hAnsiTheme="minorHAnsi" w:cs="Arial"/>
          <w:b/>
          <w:bCs/>
          <w:sz w:val="28"/>
          <w:szCs w:val="28"/>
        </w:rPr>
      </w:pPr>
    </w:p>
    <w:bookmarkEnd w:id="3"/>
    <w:p w14:paraId="4ED24961" w14:textId="77777777" w:rsidR="00265068" w:rsidRPr="004D39E9" w:rsidRDefault="00265068" w:rsidP="00265068">
      <w:pPr>
        <w:jc w:val="center"/>
        <w:outlineLvl w:val="0"/>
        <w:rPr>
          <w:rFonts w:ascii="Calibri" w:hAnsi="Calibri" w:cs="Calibri"/>
          <w:b/>
        </w:rPr>
      </w:pPr>
    </w:p>
    <w:p w14:paraId="596F8163" w14:textId="77777777" w:rsidR="009031ED" w:rsidRPr="00D34F84" w:rsidRDefault="009031ED">
      <w:pPr>
        <w:rPr>
          <w:rFonts w:asciiTheme="minorHAnsi" w:hAnsiTheme="minorHAnsi"/>
          <w:sz w:val="24"/>
          <w:szCs w:val="24"/>
        </w:rPr>
      </w:pPr>
      <w:r w:rsidRPr="00D34F84">
        <w:rPr>
          <w:rFonts w:asciiTheme="minorHAnsi" w:hAnsiTheme="minorHAnsi"/>
          <w:sz w:val="24"/>
          <w:szCs w:val="24"/>
        </w:rPr>
        <w:br w:type="page"/>
      </w:r>
    </w:p>
    <w:p w14:paraId="25C39A38" w14:textId="77777777" w:rsidR="0072256E" w:rsidRPr="003A4258" w:rsidRDefault="0072256E" w:rsidP="0072256E">
      <w:pPr>
        <w:pStyle w:val="Title"/>
        <w:rPr>
          <w:rFonts w:ascii="Calibri" w:hAnsi="Calibri"/>
          <w:bCs w:val="0"/>
          <w:sz w:val="28"/>
          <w:szCs w:val="24"/>
        </w:rPr>
      </w:pPr>
      <w:bookmarkStart w:id="4" w:name="_Hlk7617395"/>
      <w:r w:rsidRPr="003A4258">
        <w:rPr>
          <w:rFonts w:ascii="Calibri" w:hAnsi="Calibri"/>
          <w:bCs w:val="0"/>
          <w:sz w:val="28"/>
          <w:szCs w:val="24"/>
        </w:rPr>
        <w:lastRenderedPageBreak/>
        <w:t>SCHEDULE</w:t>
      </w:r>
      <w:r w:rsidR="009968D0" w:rsidRPr="003A4258">
        <w:rPr>
          <w:rFonts w:ascii="Calibri" w:hAnsi="Calibri"/>
          <w:bCs w:val="0"/>
          <w:sz w:val="28"/>
          <w:szCs w:val="24"/>
        </w:rPr>
        <w:t xml:space="preserve"> 2</w:t>
      </w:r>
    </w:p>
    <w:p w14:paraId="5C00155B" w14:textId="77777777" w:rsidR="003A4258" w:rsidRPr="003A4258" w:rsidRDefault="003A4258" w:rsidP="00E11994">
      <w:pPr>
        <w:pStyle w:val="Title"/>
        <w:ind w:hanging="284"/>
        <w:jc w:val="left"/>
        <w:rPr>
          <w:rFonts w:ascii="Calibri" w:hAnsi="Calibri"/>
          <w:bCs w:val="0"/>
          <w:sz w:val="24"/>
          <w:szCs w:val="24"/>
        </w:rPr>
      </w:pPr>
      <w:r w:rsidRPr="003A4258">
        <w:rPr>
          <w:rFonts w:ascii="Calibri" w:hAnsi="Calibri"/>
          <w:bCs w:val="0"/>
          <w:sz w:val="24"/>
          <w:szCs w:val="24"/>
        </w:rPr>
        <w:t xml:space="preserve">Adoption Act 1993 </w:t>
      </w:r>
    </w:p>
    <w:p w14:paraId="0A403B0C" w14:textId="77777777" w:rsidR="0072256E" w:rsidRPr="00E11994" w:rsidRDefault="0072256E" w:rsidP="00E11994">
      <w:pPr>
        <w:ind w:right="-1283" w:hanging="284"/>
        <w:rPr>
          <w:rFonts w:ascii="Calibri" w:hAnsi="Calibri"/>
          <w:b/>
          <w:bCs/>
        </w:rPr>
      </w:pPr>
      <w:bookmarkStart w:id="5" w:name="_Hlk15910434"/>
      <w:r w:rsidRPr="00E11994">
        <w:rPr>
          <w:rFonts w:ascii="Calibri" w:hAnsi="Calibri"/>
          <w:b/>
          <w:bCs/>
        </w:rPr>
        <w:t xml:space="preserve">Note: </w:t>
      </w:r>
      <w:r w:rsidR="00404CC8" w:rsidRPr="00E11994">
        <w:rPr>
          <w:rFonts w:ascii="Calibri" w:hAnsi="Calibri"/>
          <w:b/>
          <w:bCs/>
        </w:rPr>
        <w:t xml:space="preserve">The code mentioned in column </w:t>
      </w:r>
      <w:r w:rsidR="00E11994" w:rsidRPr="00E11994">
        <w:rPr>
          <w:rFonts w:ascii="Calibri" w:hAnsi="Calibri"/>
          <w:b/>
          <w:bCs/>
        </w:rPr>
        <w:t>1</w:t>
      </w:r>
      <w:r w:rsidR="00404CC8" w:rsidRPr="00E11994">
        <w:rPr>
          <w:rFonts w:ascii="Calibri" w:hAnsi="Calibri"/>
          <w:b/>
          <w:bCs/>
        </w:rPr>
        <w:t xml:space="preserve"> means the people occupying the positions identified </w:t>
      </w:r>
      <w:r w:rsidR="00E11994" w:rsidRPr="00E11994">
        <w:rPr>
          <w:rFonts w:ascii="Calibri" w:hAnsi="Calibri"/>
          <w:b/>
          <w:bCs/>
        </w:rPr>
        <w:t>in column 2 of schedule 1</w:t>
      </w:r>
      <w:r w:rsidRPr="00E11994">
        <w:rPr>
          <w:rFonts w:ascii="Calibri" w:hAnsi="Calibri"/>
          <w:b/>
          <w:bCs/>
        </w:rPr>
        <w:t>.</w:t>
      </w:r>
    </w:p>
    <w:tbl>
      <w:tblPr>
        <w:tblW w:w="9209"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525"/>
        <w:gridCol w:w="6374"/>
      </w:tblGrid>
      <w:tr w:rsidR="008975AD" w:rsidRPr="00D34F84" w14:paraId="10515FF9" w14:textId="77777777" w:rsidTr="002A154F">
        <w:trPr>
          <w:cantSplit/>
          <w:tblHeader/>
        </w:trPr>
        <w:tc>
          <w:tcPr>
            <w:tcW w:w="1310" w:type="dxa"/>
            <w:shd w:val="clear" w:color="auto" w:fill="BFBFBF" w:themeFill="background1" w:themeFillShade="BF"/>
          </w:tcPr>
          <w:p w14:paraId="5D25FFEB" w14:textId="77777777" w:rsidR="008975AD" w:rsidRPr="00DC51F1" w:rsidRDefault="008975AD" w:rsidP="002F6150">
            <w:pPr>
              <w:ind w:right="-108"/>
              <w:jc w:val="center"/>
              <w:rPr>
                <w:rFonts w:asciiTheme="minorHAnsi" w:hAnsiTheme="minorHAnsi"/>
                <w:b/>
                <w:sz w:val="24"/>
                <w:szCs w:val="24"/>
              </w:rPr>
            </w:pPr>
            <w:r w:rsidRPr="00DC51F1">
              <w:rPr>
                <w:rFonts w:asciiTheme="minorHAnsi" w:hAnsiTheme="minorHAnsi"/>
                <w:b/>
                <w:sz w:val="24"/>
                <w:szCs w:val="24"/>
              </w:rPr>
              <w:t>Column 1</w:t>
            </w:r>
          </w:p>
        </w:tc>
        <w:tc>
          <w:tcPr>
            <w:tcW w:w="7899" w:type="dxa"/>
            <w:gridSpan w:val="2"/>
            <w:shd w:val="clear" w:color="auto" w:fill="BFBFBF" w:themeFill="background1" w:themeFillShade="BF"/>
          </w:tcPr>
          <w:p w14:paraId="15D7BBEE" w14:textId="77777777" w:rsidR="008975AD" w:rsidRPr="00DC51F1" w:rsidRDefault="008975AD" w:rsidP="002F6150">
            <w:pPr>
              <w:jc w:val="center"/>
              <w:rPr>
                <w:rFonts w:asciiTheme="minorHAnsi" w:hAnsiTheme="minorHAnsi"/>
                <w:b/>
                <w:sz w:val="24"/>
                <w:szCs w:val="24"/>
              </w:rPr>
            </w:pPr>
            <w:r w:rsidRPr="00DC51F1">
              <w:rPr>
                <w:rFonts w:asciiTheme="minorHAnsi" w:hAnsiTheme="minorHAnsi"/>
                <w:b/>
                <w:sz w:val="24"/>
                <w:szCs w:val="24"/>
              </w:rPr>
              <w:t>Column 2</w:t>
            </w:r>
          </w:p>
        </w:tc>
      </w:tr>
      <w:bookmarkEnd w:id="4"/>
      <w:bookmarkEnd w:id="5"/>
      <w:tr w:rsidR="002F6150" w:rsidRPr="00D34F84" w14:paraId="1B66CFCB" w14:textId="77777777" w:rsidTr="008975AD">
        <w:trPr>
          <w:cantSplit/>
          <w:tblHeader/>
        </w:trPr>
        <w:tc>
          <w:tcPr>
            <w:tcW w:w="1310" w:type="dxa"/>
            <w:shd w:val="clear" w:color="auto" w:fill="D9D9D9" w:themeFill="background1" w:themeFillShade="D9"/>
          </w:tcPr>
          <w:p w14:paraId="1CDB8403" w14:textId="77777777" w:rsidR="00DC51F1" w:rsidRPr="00DC51F1" w:rsidRDefault="008975AD" w:rsidP="002F6150">
            <w:pPr>
              <w:ind w:right="-108"/>
              <w:jc w:val="center"/>
              <w:rPr>
                <w:rFonts w:asciiTheme="minorHAnsi" w:hAnsiTheme="minorHAnsi"/>
                <w:b/>
                <w:sz w:val="24"/>
                <w:szCs w:val="24"/>
              </w:rPr>
            </w:pPr>
            <w:r>
              <w:rPr>
                <w:rFonts w:asciiTheme="minorHAnsi" w:hAnsiTheme="minorHAnsi"/>
                <w:b/>
                <w:sz w:val="24"/>
                <w:szCs w:val="24"/>
              </w:rPr>
              <w:t>Code</w:t>
            </w:r>
          </w:p>
        </w:tc>
        <w:tc>
          <w:tcPr>
            <w:tcW w:w="7899" w:type="dxa"/>
            <w:gridSpan w:val="2"/>
            <w:shd w:val="clear" w:color="auto" w:fill="D9D9D9" w:themeFill="background1" w:themeFillShade="D9"/>
          </w:tcPr>
          <w:p w14:paraId="2C64358B" w14:textId="77777777" w:rsidR="002F6150" w:rsidRPr="00DC51F1" w:rsidRDefault="008975AD" w:rsidP="002F6150">
            <w:pPr>
              <w:jc w:val="center"/>
              <w:rPr>
                <w:rFonts w:asciiTheme="minorHAnsi" w:hAnsiTheme="minorHAnsi"/>
                <w:b/>
                <w:sz w:val="24"/>
                <w:szCs w:val="24"/>
              </w:rPr>
            </w:pPr>
            <w:r>
              <w:rPr>
                <w:rFonts w:asciiTheme="minorHAnsi" w:hAnsiTheme="minorHAnsi"/>
                <w:b/>
                <w:sz w:val="24"/>
                <w:szCs w:val="24"/>
              </w:rPr>
              <w:t>Delegated Provisions</w:t>
            </w:r>
          </w:p>
        </w:tc>
      </w:tr>
      <w:tr w:rsidR="002F6150" w:rsidRPr="00D34F84" w14:paraId="79D952A8" w14:textId="77777777" w:rsidTr="002F6150">
        <w:trPr>
          <w:cantSplit/>
        </w:trPr>
        <w:tc>
          <w:tcPr>
            <w:tcW w:w="1310" w:type="dxa"/>
          </w:tcPr>
          <w:p w14:paraId="523E5E5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3DB6D16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298D32E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28E71F9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45B2A80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71E4469D" w14:textId="77777777" w:rsidR="002F6150"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5D75F8D5" w14:textId="77777777" w:rsidR="002F6150" w:rsidRPr="00D34F84" w:rsidRDefault="002F6150" w:rsidP="002F6150">
            <w:pPr>
              <w:ind w:right="-108"/>
              <w:jc w:val="center"/>
              <w:rPr>
                <w:rFonts w:asciiTheme="minorHAnsi" w:hAnsiTheme="minorHAnsi"/>
                <w:sz w:val="24"/>
                <w:szCs w:val="24"/>
              </w:rPr>
            </w:pPr>
          </w:p>
        </w:tc>
        <w:tc>
          <w:tcPr>
            <w:tcW w:w="1525" w:type="dxa"/>
          </w:tcPr>
          <w:p w14:paraId="11D7F0B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439DD65" w14:textId="77777777" w:rsidR="002F6150" w:rsidRPr="00D34F84" w:rsidRDefault="002F6150" w:rsidP="002F6150">
            <w:pPr>
              <w:rPr>
                <w:rFonts w:asciiTheme="minorHAnsi" w:hAnsiTheme="minorHAnsi"/>
                <w:sz w:val="24"/>
                <w:szCs w:val="24"/>
              </w:rPr>
            </w:pPr>
          </w:p>
          <w:p w14:paraId="5AEF216A" w14:textId="77777777" w:rsidR="002F6150" w:rsidRPr="00D34F84" w:rsidRDefault="002F6150" w:rsidP="002F6150">
            <w:pPr>
              <w:rPr>
                <w:rFonts w:asciiTheme="minorHAnsi" w:hAnsiTheme="minorHAnsi"/>
                <w:sz w:val="24"/>
                <w:szCs w:val="24"/>
              </w:rPr>
            </w:pPr>
          </w:p>
          <w:p w14:paraId="22E1C26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49EC2D5B" w14:textId="77777777" w:rsidR="002F6150" w:rsidRPr="00D34F84" w:rsidRDefault="002F6150" w:rsidP="002F6150">
            <w:pPr>
              <w:rPr>
                <w:rFonts w:asciiTheme="minorHAnsi" w:hAnsiTheme="minorHAnsi"/>
                <w:sz w:val="24"/>
                <w:szCs w:val="24"/>
              </w:rPr>
            </w:pPr>
          </w:p>
          <w:p w14:paraId="0494D587" w14:textId="77777777" w:rsidR="002F6150" w:rsidRDefault="002F6150" w:rsidP="002F6150">
            <w:pPr>
              <w:rPr>
                <w:rFonts w:asciiTheme="minorHAnsi" w:hAnsiTheme="minorHAnsi"/>
                <w:sz w:val="24"/>
                <w:szCs w:val="24"/>
              </w:rPr>
            </w:pPr>
          </w:p>
          <w:p w14:paraId="5CD04AD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3DD53B0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Aboriginal and Torres Strait Islander child or young person – additional requirements.</w:t>
            </w:r>
          </w:p>
          <w:p w14:paraId="38458814" w14:textId="77777777" w:rsidR="002F6150" w:rsidRPr="00D34F84" w:rsidRDefault="002F6150" w:rsidP="002F6150">
            <w:pPr>
              <w:rPr>
                <w:rFonts w:asciiTheme="minorHAnsi" w:hAnsiTheme="minorHAnsi"/>
                <w:sz w:val="24"/>
                <w:szCs w:val="24"/>
              </w:rPr>
            </w:pPr>
          </w:p>
          <w:p w14:paraId="5E8244A0" w14:textId="77777777" w:rsidR="002F6150" w:rsidRPr="00D34F84" w:rsidRDefault="002F6150" w:rsidP="002F6150">
            <w:pPr>
              <w:rPr>
                <w:rFonts w:asciiTheme="minorHAnsi" w:hAnsiTheme="minorHAnsi"/>
                <w:sz w:val="24"/>
                <w:szCs w:val="24"/>
              </w:rPr>
            </w:pPr>
            <w:r>
              <w:rPr>
                <w:rFonts w:asciiTheme="minorHAnsi" w:hAnsiTheme="minorHAnsi"/>
                <w:sz w:val="24"/>
                <w:szCs w:val="24"/>
              </w:rPr>
              <w:t xml:space="preserve">Seek and consider submissions on behalf of </w:t>
            </w:r>
            <w:r w:rsidRPr="00D34F84">
              <w:rPr>
                <w:rFonts w:asciiTheme="minorHAnsi" w:hAnsiTheme="minorHAnsi"/>
                <w:sz w:val="24"/>
                <w:szCs w:val="24"/>
              </w:rPr>
              <w:t xml:space="preserve">Aboriginal or Torres Strait Islander people or organisations </w:t>
            </w:r>
            <w:r>
              <w:rPr>
                <w:rFonts w:asciiTheme="minorHAnsi" w:hAnsiTheme="minorHAnsi"/>
                <w:sz w:val="24"/>
                <w:szCs w:val="24"/>
              </w:rPr>
              <w:t xml:space="preserve">identified by the </w:t>
            </w:r>
            <w:r w:rsidR="003D57C1">
              <w:rPr>
                <w:rFonts w:asciiTheme="minorHAnsi" w:hAnsiTheme="minorHAnsi"/>
                <w:sz w:val="24"/>
                <w:szCs w:val="24"/>
              </w:rPr>
              <w:t>d</w:t>
            </w:r>
            <w:r>
              <w:rPr>
                <w:rFonts w:asciiTheme="minorHAnsi" w:hAnsiTheme="minorHAnsi"/>
                <w:sz w:val="24"/>
                <w:szCs w:val="24"/>
              </w:rPr>
              <w:t>irector-</w:t>
            </w:r>
            <w:r w:rsidR="003D57C1">
              <w:rPr>
                <w:rFonts w:asciiTheme="minorHAnsi" w:hAnsiTheme="minorHAnsi"/>
                <w:sz w:val="24"/>
                <w:szCs w:val="24"/>
              </w:rPr>
              <w:t>g</w:t>
            </w:r>
            <w:r>
              <w:rPr>
                <w:rFonts w:asciiTheme="minorHAnsi" w:hAnsiTheme="minorHAnsi"/>
                <w:sz w:val="24"/>
                <w:szCs w:val="24"/>
              </w:rPr>
              <w:t xml:space="preserve">eneral as </w:t>
            </w:r>
            <w:r w:rsidRPr="00D34F84">
              <w:rPr>
                <w:rFonts w:asciiTheme="minorHAnsi" w:hAnsiTheme="minorHAnsi"/>
                <w:sz w:val="24"/>
                <w:szCs w:val="24"/>
              </w:rPr>
              <w:t>providing support to an Aboriginal or Torres Strait Islander child</w:t>
            </w:r>
            <w:r>
              <w:rPr>
                <w:rFonts w:asciiTheme="minorHAnsi" w:hAnsiTheme="minorHAnsi"/>
                <w:sz w:val="24"/>
                <w:szCs w:val="24"/>
              </w:rPr>
              <w:t>,</w:t>
            </w:r>
            <w:r w:rsidRPr="00D34F84">
              <w:rPr>
                <w:rFonts w:asciiTheme="minorHAnsi" w:hAnsiTheme="minorHAnsi"/>
                <w:sz w:val="24"/>
                <w:szCs w:val="24"/>
              </w:rPr>
              <w:t xml:space="preserve"> young person or their family</w:t>
            </w:r>
            <w:r w:rsidR="003D57C1">
              <w:rPr>
                <w:rFonts w:asciiTheme="minorHAnsi" w:hAnsiTheme="minorHAnsi"/>
                <w:sz w:val="24"/>
                <w:szCs w:val="24"/>
              </w:rPr>
              <w:t>.</w:t>
            </w:r>
          </w:p>
          <w:p w14:paraId="468F9467" w14:textId="77777777" w:rsidR="002F6150" w:rsidRPr="00D34F84" w:rsidRDefault="002F6150" w:rsidP="002F6150">
            <w:pPr>
              <w:rPr>
                <w:rFonts w:asciiTheme="minorHAnsi" w:hAnsiTheme="minorHAnsi"/>
                <w:sz w:val="24"/>
                <w:szCs w:val="24"/>
              </w:rPr>
            </w:pPr>
          </w:p>
          <w:p w14:paraId="0D3D0AF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6(b)</w:t>
            </w:r>
          </w:p>
        </w:tc>
      </w:tr>
      <w:tr w:rsidR="002F6150" w:rsidRPr="00D34F84" w14:paraId="24E20F75" w14:textId="77777777" w:rsidTr="002F6150">
        <w:trPr>
          <w:cantSplit/>
        </w:trPr>
        <w:tc>
          <w:tcPr>
            <w:tcW w:w="1310" w:type="dxa"/>
          </w:tcPr>
          <w:p w14:paraId="2144DD1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69E257C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2B4D5AE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51A46CC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2BEE4F4F" w14:textId="77777777" w:rsidR="002F6150" w:rsidRPr="00D34F84" w:rsidRDefault="002F6150" w:rsidP="002F6150">
            <w:pPr>
              <w:ind w:right="-108"/>
              <w:jc w:val="center"/>
              <w:rPr>
                <w:rFonts w:asciiTheme="minorHAnsi" w:hAnsiTheme="minorHAnsi"/>
                <w:sz w:val="24"/>
                <w:szCs w:val="24"/>
              </w:rPr>
            </w:pPr>
          </w:p>
        </w:tc>
        <w:tc>
          <w:tcPr>
            <w:tcW w:w="1525" w:type="dxa"/>
          </w:tcPr>
          <w:p w14:paraId="70655FF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7C1E7D02" w14:textId="77777777" w:rsidR="002F6150" w:rsidRPr="00D34F84" w:rsidRDefault="002F6150" w:rsidP="002F6150">
            <w:pPr>
              <w:rPr>
                <w:rFonts w:asciiTheme="minorHAnsi" w:hAnsiTheme="minorHAnsi"/>
                <w:sz w:val="24"/>
                <w:szCs w:val="24"/>
              </w:rPr>
            </w:pPr>
          </w:p>
          <w:p w14:paraId="38AEBBA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2260B362" w14:textId="77777777" w:rsidR="002F6150" w:rsidRPr="00D34F84" w:rsidRDefault="002F6150" w:rsidP="002F6150">
            <w:pPr>
              <w:rPr>
                <w:rFonts w:asciiTheme="minorHAnsi" w:hAnsiTheme="minorHAnsi"/>
                <w:sz w:val="24"/>
                <w:szCs w:val="24"/>
              </w:rPr>
            </w:pPr>
          </w:p>
          <w:p w14:paraId="72CE6A4D" w14:textId="77777777" w:rsidR="002F6150" w:rsidRDefault="002F6150" w:rsidP="002F6150">
            <w:pPr>
              <w:rPr>
                <w:rFonts w:asciiTheme="minorHAnsi" w:hAnsiTheme="minorHAnsi"/>
                <w:sz w:val="24"/>
                <w:szCs w:val="24"/>
              </w:rPr>
            </w:pPr>
          </w:p>
          <w:p w14:paraId="73D0F28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31F5D85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Approval of </w:t>
            </w:r>
            <w:r>
              <w:rPr>
                <w:rFonts w:asciiTheme="minorHAnsi" w:hAnsiTheme="minorHAnsi"/>
                <w:sz w:val="24"/>
                <w:szCs w:val="24"/>
              </w:rPr>
              <w:t>suitable people</w:t>
            </w:r>
          </w:p>
          <w:p w14:paraId="3F78BE8C" w14:textId="77777777" w:rsidR="002F6150" w:rsidRPr="00D34F84" w:rsidRDefault="002F6150" w:rsidP="002F6150">
            <w:pPr>
              <w:rPr>
                <w:rFonts w:asciiTheme="minorHAnsi" w:hAnsiTheme="minorHAnsi"/>
                <w:sz w:val="24"/>
                <w:szCs w:val="24"/>
              </w:rPr>
            </w:pPr>
          </w:p>
          <w:p w14:paraId="1632C4E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Receive applications for approval to be registered as suitable for the placement of a child or young person for adoption;</w:t>
            </w:r>
          </w:p>
          <w:p w14:paraId="34B85C5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Approve the application or refuse to approve the application having regard to the criteria set out in </w:t>
            </w:r>
            <w:r>
              <w:rPr>
                <w:rFonts w:asciiTheme="minorHAnsi" w:hAnsiTheme="minorHAnsi"/>
                <w:sz w:val="24"/>
                <w:szCs w:val="24"/>
              </w:rPr>
              <w:t>s</w:t>
            </w:r>
            <w:r w:rsidRPr="00D34F84">
              <w:rPr>
                <w:rFonts w:asciiTheme="minorHAnsi" w:hAnsiTheme="minorHAnsi"/>
                <w:sz w:val="24"/>
                <w:szCs w:val="24"/>
              </w:rPr>
              <w:t>39F (1) (c) of this Act.</w:t>
            </w:r>
          </w:p>
          <w:p w14:paraId="1FBB0C3C" w14:textId="77777777" w:rsidR="002F6150" w:rsidRPr="00D34F84" w:rsidRDefault="002F6150" w:rsidP="002F6150">
            <w:pPr>
              <w:rPr>
                <w:rFonts w:asciiTheme="minorHAnsi" w:hAnsiTheme="minorHAnsi"/>
                <w:sz w:val="24"/>
                <w:szCs w:val="24"/>
              </w:rPr>
            </w:pPr>
          </w:p>
          <w:p w14:paraId="65D12E1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18</w:t>
            </w:r>
          </w:p>
        </w:tc>
      </w:tr>
      <w:tr w:rsidR="002F6150" w:rsidRPr="00D34F84" w14:paraId="0C02E838" w14:textId="77777777" w:rsidTr="002F6150">
        <w:trPr>
          <w:cantSplit/>
        </w:trPr>
        <w:tc>
          <w:tcPr>
            <w:tcW w:w="1310" w:type="dxa"/>
          </w:tcPr>
          <w:p w14:paraId="0F77D2F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02E466C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0F47CA7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502F1FD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3AE50EBD" w14:textId="77777777" w:rsidR="002F6150" w:rsidRPr="00D34F84" w:rsidRDefault="002F6150" w:rsidP="002F6150">
            <w:pPr>
              <w:ind w:right="-108"/>
              <w:jc w:val="center"/>
              <w:rPr>
                <w:rFonts w:asciiTheme="minorHAnsi" w:hAnsiTheme="minorHAnsi"/>
                <w:sz w:val="24"/>
                <w:szCs w:val="24"/>
              </w:rPr>
            </w:pPr>
          </w:p>
        </w:tc>
        <w:tc>
          <w:tcPr>
            <w:tcW w:w="1525" w:type="dxa"/>
          </w:tcPr>
          <w:p w14:paraId="007332C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5E6F5554" w14:textId="77777777" w:rsidR="002F6150" w:rsidRPr="00D34F84" w:rsidRDefault="002F6150" w:rsidP="002F6150">
            <w:pPr>
              <w:rPr>
                <w:rFonts w:asciiTheme="minorHAnsi" w:hAnsiTheme="minorHAnsi"/>
                <w:sz w:val="24"/>
                <w:szCs w:val="24"/>
              </w:rPr>
            </w:pPr>
          </w:p>
          <w:p w14:paraId="7029665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7F47C8FB" w14:textId="77777777" w:rsidR="002F6150" w:rsidRPr="00D34F84" w:rsidRDefault="002F6150" w:rsidP="002F6150">
            <w:pPr>
              <w:rPr>
                <w:rFonts w:asciiTheme="minorHAnsi" w:hAnsiTheme="minorHAnsi"/>
                <w:sz w:val="24"/>
                <w:szCs w:val="24"/>
              </w:rPr>
            </w:pPr>
          </w:p>
          <w:p w14:paraId="7FF639FE" w14:textId="77777777" w:rsidR="002F6150" w:rsidRPr="00D34F84" w:rsidRDefault="002F6150" w:rsidP="002F6150">
            <w:pPr>
              <w:rPr>
                <w:rFonts w:asciiTheme="minorHAnsi" w:hAnsiTheme="minorHAnsi"/>
                <w:sz w:val="24"/>
                <w:szCs w:val="24"/>
              </w:rPr>
            </w:pPr>
          </w:p>
          <w:p w14:paraId="241BCC5F" w14:textId="77777777" w:rsidR="002F6150" w:rsidRPr="00D34F84" w:rsidRDefault="002F6150" w:rsidP="002F6150">
            <w:pPr>
              <w:rPr>
                <w:rFonts w:asciiTheme="minorHAnsi" w:hAnsiTheme="minorHAnsi"/>
                <w:sz w:val="24"/>
                <w:szCs w:val="24"/>
              </w:rPr>
            </w:pPr>
          </w:p>
          <w:p w14:paraId="597C1F2B" w14:textId="77777777" w:rsidR="002F6150" w:rsidRDefault="002F6150" w:rsidP="002F6150">
            <w:pPr>
              <w:rPr>
                <w:rFonts w:asciiTheme="minorHAnsi" w:hAnsiTheme="minorHAnsi"/>
                <w:sz w:val="24"/>
                <w:szCs w:val="24"/>
              </w:rPr>
            </w:pPr>
          </w:p>
          <w:p w14:paraId="09C4997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5640A38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Register of suitable people</w:t>
            </w:r>
          </w:p>
          <w:p w14:paraId="08CE5374" w14:textId="77777777" w:rsidR="002F6150" w:rsidRPr="00D34F84" w:rsidRDefault="002F6150" w:rsidP="002F6150">
            <w:pPr>
              <w:rPr>
                <w:rFonts w:asciiTheme="minorHAnsi" w:hAnsiTheme="minorHAnsi"/>
                <w:sz w:val="24"/>
                <w:szCs w:val="24"/>
              </w:rPr>
            </w:pPr>
          </w:p>
          <w:p w14:paraId="6E6441B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Maintain a register of people wishing to adopt who have been approved, refused or whose approval has been withdrawn. </w:t>
            </w:r>
            <w:r>
              <w:rPr>
                <w:rFonts w:asciiTheme="minorHAnsi" w:hAnsiTheme="minorHAnsi"/>
                <w:sz w:val="24"/>
                <w:szCs w:val="24"/>
              </w:rPr>
              <w:t xml:space="preserve"> </w:t>
            </w:r>
            <w:r w:rsidRPr="00D34F84">
              <w:rPr>
                <w:rFonts w:asciiTheme="minorHAnsi" w:hAnsiTheme="minorHAnsi"/>
                <w:sz w:val="24"/>
                <w:szCs w:val="24"/>
              </w:rPr>
              <w:t>Remove a person from the register if satisfied the person is no longer suitable having regard to section 39F (1) (c) or no longer resident in the ACT.</w:t>
            </w:r>
            <w:r>
              <w:rPr>
                <w:rFonts w:asciiTheme="minorHAnsi" w:hAnsiTheme="minorHAnsi"/>
                <w:sz w:val="24"/>
                <w:szCs w:val="24"/>
              </w:rPr>
              <w:t xml:space="preserve"> </w:t>
            </w:r>
            <w:r w:rsidRPr="00D34F84">
              <w:rPr>
                <w:rFonts w:asciiTheme="minorHAnsi" w:hAnsiTheme="minorHAnsi"/>
                <w:sz w:val="24"/>
                <w:szCs w:val="24"/>
              </w:rPr>
              <w:t>Provide the person with written notice of the removal.</w:t>
            </w:r>
          </w:p>
          <w:p w14:paraId="1739C247" w14:textId="77777777" w:rsidR="002F6150" w:rsidRPr="00D34F84" w:rsidRDefault="002F6150" w:rsidP="002F6150">
            <w:pPr>
              <w:rPr>
                <w:rFonts w:asciiTheme="minorHAnsi" w:hAnsiTheme="minorHAnsi"/>
                <w:sz w:val="24"/>
                <w:szCs w:val="24"/>
              </w:rPr>
            </w:pPr>
          </w:p>
          <w:p w14:paraId="1DDEEBA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19</w:t>
            </w:r>
          </w:p>
        </w:tc>
      </w:tr>
      <w:tr w:rsidR="002F6150" w:rsidRPr="00D34F84" w14:paraId="6CFE1619" w14:textId="77777777" w:rsidTr="00601BBA">
        <w:trPr>
          <w:cantSplit/>
          <w:trHeight w:val="3961"/>
        </w:trPr>
        <w:tc>
          <w:tcPr>
            <w:tcW w:w="1310" w:type="dxa"/>
          </w:tcPr>
          <w:p w14:paraId="6693669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3FD2815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tc>
        <w:tc>
          <w:tcPr>
            <w:tcW w:w="1525" w:type="dxa"/>
          </w:tcPr>
          <w:p w14:paraId="09B80CE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74D45CF3" w14:textId="77777777" w:rsidR="002F6150" w:rsidRPr="00D34F84" w:rsidRDefault="002F6150" w:rsidP="002F6150">
            <w:pPr>
              <w:rPr>
                <w:rFonts w:asciiTheme="minorHAnsi" w:hAnsiTheme="minorHAnsi"/>
                <w:sz w:val="24"/>
                <w:szCs w:val="24"/>
              </w:rPr>
            </w:pPr>
          </w:p>
          <w:p w14:paraId="11FEBE5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74D96812" w14:textId="77777777" w:rsidR="002F6150" w:rsidRPr="00D34F84" w:rsidRDefault="002F6150" w:rsidP="002F6150">
            <w:pPr>
              <w:rPr>
                <w:rFonts w:asciiTheme="minorHAnsi" w:hAnsiTheme="minorHAnsi"/>
                <w:sz w:val="24"/>
                <w:szCs w:val="24"/>
              </w:rPr>
            </w:pPr>
          </w:p>
          <w:p w14:paraId="537A7186" w14:textId="77777777" w:rsidR="002F6150" w:rsidRPr="00D34F84" w:rsidRDefault="002F6150" w:rsidP="002F6150">
            <w:pPr>
              <w:rPr>
                <w:rFonts w:asciiTheme="minorHAnsi" w:hAnsiTheme="minorHAnsi"/>
                <w:sz w:val="24"/>
                <w:szCs w:val="24"/>
              </w:rPr>
            </w:pPr>
          </w:p>
          <w:p w14:paraId="1B620C9B" w14:textId="77777777" w:rsidR="002F6150" w:rsidRPr="00D34F84" w:rsidRDefault="002F6150" w:rsidP="002F6150">
            <w:pPr>
              <w:rPr>
                <w:rFonts w:asciiTheme="minorHAnsi" w:hAnsiTheme="minorHAnsi"/>
                <w:sz w:val="24"/>
                <w:szCs w:val="24"/>
              </w:rPr>
            </w:pPr>
          </w:p>
          <w:p w14:paraId="1B8A5181" w14:textId="77777777" w:rsidR="002F6150" w:rsidRPr="00D34F84" w:rsidRDefault="002F6150" w:rsidP="002F6150">
            <w:pPr>
              <w:rPr>
                <w:rFonts w:asciiTheme="minorHAnsi" w:hAnsiTheme="minorHAnsi"/>
                <w:sz w:val="24"/>
                <w:szCs w:val="24"/>
              </w:rPr>
            </w:pPr>
          </w:p>
          <w:p w14:paraId="2465885F" w14:textId="77777777" w:rsidR="002F6150" w:rsidRPr="00D34F84" w:rsidRDefault="002F6150" w:rsidP="002F6150">
            <w:pPr>
              <w:rPr>
                <w:rFonts w:asciiTheme="minorHAnsi" w:hAnsiTheme="minorHAnsi"/>
                <w:sz w:val="24"/>
                <w:szCs w:val="24"/>
              </w:rPr>
            </w:pPr>
          </w:p>
          <w:p w14:paraId="662D7B6D" w14:textId="77777777" w:rsidR="002F6150" w:rsidRPr="00D34F84" w:rsidRDefault="002F6150" w:rsidP="002F6150">
            <w:pPr>
              <w:rPr>
                <w:rFonts w:asciiTheme="minorHAnsi" w:hAnsiTheme="minorHAnsi"/>
                <w:sz w:val="24"/>
                <w:szCs w:val="24"/>
              </w:rPr>
            </w:pPr>
          </w:p>
          <w:p w14:paraId="79E4F968" w14:textId="77777777" w:rsidR="002F6150" w:rsidRDefault="002F6150" w:rsidP="002F6150">
            <w:pPr>
              <w:rPr>
                <w:rFonts w:asciiTheme="minorHAnsi" w:hAnsiTheme="minorHAnsi"/>
                <w:sz w:val="24"/>
                <w:szCs w:val="24"/>
              </w:rPr>
            </w:pPr>
          </w:p>
          <w:p w14:paraId="604111CD"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3B54CB9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Consents of parents and guardians</w:t>
            </w:r>
          </w:p>
          <w:p w14:paraId="3F139C86" w14:textId="77777777" w:rsidR="002F6150" w:rsidRPr="00D34F84" w:rsidRDefault="002F6150" w:rsidP="002F6150">
            <w:pPr>
              <w:rPr>
                <w:rFonts w:asciiTheme="minorHAnsi" w:hAnsiTheme="minorHAnsi"/>
                <w:sz w:val="24"/>
                <w:szCs w:val="24"/>
              </w:rPr>
            </w:pPr>
          </w:p>
          <w:p w14:paraId="6E68A8C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Subject to this division, an adoption order must not be made for a child or young person unless consent to the adoption has been given by-</w:t>
            </w:r>
          </w:p>
          <w:p w14:paraId="401ED96B" w14:textId="77777777" w:rsidR="002F6150" w:rsidRDefault="002F6150" w:rsidP="002F6150">
            <w:pPr>
              <w:pStyle w:val="ListParagraph"/>
              <w:numPr>
                <w:ilvl w:val="0"/>
                <w:numId w:val="3"/>
              </w:numPr>
              <w:rPr>
                <w:rFonts w:asciiTheme="minorHAnsi" w:hAnsiTheme="minorHAnsi"/>
                <w:sz w:val="24"/>
                <w:szCs w:val="24"/>
              </w:rPr>
            </w:pPr>
            <w:r w:rsidRPr="00D34F84">
              <w:rPr>
                <w:rFonts w:asciiTheme="minorHAnsi" w:hAnsiTheme="minorHAnsi"/>
                <w:sz w:val="24"/>
                <w:szCs w:val="24"/>
              </w:rPr>
              <w:t>If the child or young person has not previously been adopted, each parent of the child or young person and each guardian of the child or young person; or</w:t>
            </w:r>
          </w:p>
          <w:p w14:paraId="7A87A786" w14:textId="77777777" w:rsidR="002F6150" w:rsidRPr="00114735" w:rsidRDefault="002F6150" w:rsidP="002F6150">
            <w:pPr>
              <w:pStyle w:val="ListParagraph"/>
              <w:numPr>
                <w:ilvl w:val="0"/>
                <w:numId w:val="3"/>
              </w:numPr>
              <w:rPr>
                <w:rFonts w:asciiTheme="minorHAnsi" w:hAnsiTheme="minorHAnsi"/>
                <w:sz w:val="24"/>
                <w:szCs w:val="24"/>
              </w:rPr>
            </w:pPr>
            <w:r w:rsidRPr="00114735">
              <w:rPr>
                <w:rFonts w:asciiTheme="minorHAnsi" w:hAnsiTheme="minorHAnsi"/>
                <w:sz w:val="24"/>
                <w:szCs w:val="24"/>
              </w:rPr>
              <w:t xml:space="preserve"> if the child or young person has previously been adopted – each adoptive parent of the child or young person and each guardian of the child or young person</w:t>
            </w:r>
            <w:r w:rsidR="003D57C1">
              <w:rPr>
                <w:rFonts w:asciiTheme="minorHAnsi" w:hAnsiTheme="minorHAnsi"/>
                <w:sz w:val="24"/>
                <w:szCs w:val="24"/>
              </w:rPr>
              <w:t>.</w:t>
            </w:r>
          </w:p>
          <w:p w14:paraId="4132AEB9" w14:textId="77777777" w:rsidR="002F6150" w:rsidRPr="00D34F84" w:rsidRDefault="002F6150" w:rsidP="002F6150">
            <w:pPr>
              <w:rPr>
                <w:rFonts w:asciiTheme="minorHAnsi" w:hAnsiTheme="minorHAnsi"/>
                <w:sz w:val="24"/>
                <w:szCs w:val="24"/>
              </w:rPr>
            </w:pPr>
          </w:p>
          <w:p w14:paraId="5065D08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26 (1)</w:t>
            </w:r>
          </w:p>
        </w:tc>
      </w:tr>
      <w:tr w:rsidR="002F6150" w:rsidRPr="00D34F84" w14:paraId="48F4D5ED" w14:textId="77777777" w:rsidTr="002F6150">
        <w:trPr>
          <w:cantSplit/>
        </w:trPr>
        <w:tc>
          <w:tcPr>
            <w:tcW w:w="1310" w:type="dxa"/>
          </w:tcPr>
          <w:p w14:paraId="6AA2A05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7BEEDD2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15A8464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739C71A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53C0CA1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2614C33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05921B68" w14:textId="77777777" w:rsidR="002F6150" w:rsidRPr="00D34F84" w:rsidRDefault="002F6150" w:rsidP="002F6150">
            <w:pPr>
              <w:ind w:right="-108"/>
              <w:jc w:val="center"/>
              <w:rPr>
                <w:rFonts w:asciiTheme="minorHAnsi" w:hAnsiTheme="minorHAnsi"/>
                <w:sz w:val="24"/>
                <w:szCs w:val="24"/>
              </w:rPr>
            </w:pPr>
          </w:p>
        </w:tc>
        <w:tc>
          <w:tcPr>
            <w:tcW w:w="1525" w:type="dxa"/>
          </w:tcPr>
          <w:p w14:paraId="5132130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091036B4" w14:textId="77777777" w:rsidR="002F6150" w:rsidRDefault="002F6150" w:rsidP="002F6150">
            <w:pPr>
              <w:rPr>
                <w:rFonts w:asciiTheme="minorHAnsi" w:hAnsiTheme="minorHAnsi"/>
                <w:sz w:val="24"/>
                <w:szCs w:val="24"/>
              </w:rPr>
            </w:pPr>
          </w:p>
          <w:p w14:paraId="4E0F5E5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3EA356B2" w14:textId="77777777" w:rsidR="002F6150" w:rsidRPr="00D34F84" w:rsidRDefault="002F6150" w:rsidP="002F6150">
            <w:pPr>
              <w:rPr>
                <w:rFonts w:asciiTheme="minorHAnsi" w:hAnsiTheme="minorHAnsi"/>
                <w:sz w:val="24"/>
                <w:szCs w:val="24"/>
              </w:rPr>
            </w:pPr>
          </w:p>
          <w:p w14:paraId="1B41C6C1" w14:textId="77777777" w:rsidR="002F6150" w:rsidRPr="00D34F84" w:rsidRDefault="002F6150" w:rsidP="002F6150">
            <w:pPr>
              <w:rPr>
                <w:rFonts w:asciiTheme="minorHAnsi" w:hAnsiTheme="minorHAnsi"/>
                <w:sz w:val="24"/>
                <w:szCs w:val="24"/>
              </w:rPr>
            </w:pPr>
          </w:p>
          <w:p w14:paraId="457296A8" w14:textId="77777777" w:rsidR="002F6150" w:rsidRPr="00D34F84" w:rsidRDefault="002F6150" w:rsidP="002F6150">
            <w:pPr>
              <w:rPr>
                <w:rFonts w:asciiTheme="minorHAnsi" w:hAnsiTheme="minorHAnsi"/>
                <w:sz w:val="24"/>
                <w:szCs w:val="24"/>
              </w:rPr>
            </w:pPr>
          </w:p>
          <w:p w14:paraId="580A7BE1" w14:textId="77777777" w:rsidR="002F6150" w:rsidRDefault="002F6150" w:rsidP="002F6150">
            <w:pPr>
              <w:rPr>
                <w:rFonts w:asciiTheme="minorHAnsi" w:hAnsiTheme="minorHAnsi"/>
                <w:sz w:val="24"/>
                <w:szCs w:val="24"/>
              </w:rPr>
            </w:pPr>
          </w:p>
          <w:p w14:paraId="253F403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068EE01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Information for certain parents considering consent</w:t>
            </w:r>
          </w:p>
          <w:p w14:paraId="323773A0" w14:textId="77777777" w:rsidR="002F6150" w:rsidRPr="00D34F84" w:rsidRDefault="002F6150" w:rsidP="002F6150">
            <w:pPr>
              <w:rPr>
                <w:rFonts w:asciiTheme="minorHAnsi" w:hAnsiTheme="minorHAnsi"/>
                <w:sz w:val="24"/>
                <w:szCs w:val="24"/>
              </w:rPr>
            </w:pPr>
          </w:p>
          <w:p w14:paraId="145B8D7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Offer information and counselling in accordance with this section, to a parent who is considering consenting to the adoption of a child 28 days following the birth of a child or a parent under the age 18 years considering consenting to the adoption of a child; and ensure the parent has access to independent legal advice.</w:t>
            </w:r>
          </w:p>
          <w:p w14:paraId="174F5EAF" w14:textId="77777777" w:rsidR="002F6150" w:rsidRPr="00D34F84" w:rsidRDefault="002F6150" w:rsidP="002F6150">
            <w:pPr>
              <w:rPr>
                <w:rFonts w:asciiTheme="minorHAnsi" w:hAnsiTheme="minorHAnsi"/>
                <w:sz w:val="24"/>
                <w:szCs w:val="24"/>
              </w:rPr>
            </w:pPr>
          </w:p>
          <w:p w14:paraId="5AF01F7D"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27</w:t>
            </w:r>
          </w:p>
        </w:tc>
      </w:tr>
      <w:tr w:rsidR="002F6150" w:rsidRPr="00D34F84" w14:paraId="7402DAE9" w14:textId="77777777" w:rsidTr="002F6150">
        <w:trPr>
          <w:cantSplit/>
        </w:trPr>
        <w:tc>
          <w:tcPr>
            <w:tcW w:w="1310" w:type="dxa"/>
          </w:tcPr>
          <w:p w14:paraId="73BFC4E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1EF2C48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6269BEB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0DC6464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0A81E1F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33C5821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3B1D68C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724976C0" w14:textId="77777777" w:rsidR="002F6150" w:rsidRPr="00D34F84" w:rsidRDefault="002F6150" w:rsidP="002F6150">
            <w:pPr>
              <w:rPr>
                <w:rFonts w:asciiTheme="minorHAnsi" w:hAnsiTheme="minorHAnsi"/>
                <w:sz w:val="24"/>
                <w:szCs w:val="24"/>
              </w:rPr>
            </w:pPr>
          </w:p>
          <w:p w14:paraId="075DA98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Power and/or function:</w:t>
            </w:r>
          </w:p>
          <w:p w14:paraId="2F3C4FD2" w14:textId="77777777" w:rsidR="002F6150" w:rsidRPr="00D34F84" w:rsidRDefault="002F6150" w:rsidP="002F6150">
            <w:pPr>
              <w:rPr>
                <w:rFonts w:asciiTheme="minorHAnsi" w:hAnsiTheme="minorHAnsi"/>
                <w:sz w:val="24"/>
                <w:szCs w:val="24"/>
              </w:rPr>
            </w:pPr>
          </w:p>
          <w:p w14:paraId="37CEE73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1789A84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Revocation of consent</w:t>
            </w:r>
          </w:p>
          <w:p w14:paraId="1708E66A" w14:textId="77777777" w:rsidR="002F6150" w:rsidRPr="00D34F84" w:rsidRDefault="002F6150" w:rsidP="002F6150">
            <w:pPr>
              <w:rPr>
                <w:rFonts w:asciiTheme="minorHAnsi" w:hAnsiTheme="minorHAnsi"/>
                <w:sz w:val="24"/>
                <w:szCs w:val="24"/>
              </w:rPr>
            </w:pPr>
          </w:p>
          <w:p w14:paraId="4B7C1C5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Receive information from the registrar of the Court regarding a revocation of consent.</w:t>
            </w:r>
            <w:r>
              <w:rPr>
                <w:rFonts w:asciiTheme="minorHAnsi" w:hAnsiTheme="minorHAnsi"/>
                <w:sz w:val="24"/>
                <w:szCs w:val="24"/>
              </w:rPr>
              <w:t xml:space="preserve">  </w:t>
            </w:r>
            <w:r w:rsidRPr="00D34F84">
              <w:rPr>
                <w:rFonts w:asciiTheme="minorHAnsi" w:hAnsiTheme="minorHAnsi"/>
                <w:sz w:val="24"/>
                <w:szCs w:val="24"/>
              </w:rPr>
              <w:t>Notify a person in writing when the period to revoke the consent to the adoption of a child ends.</w:t>
            </w:r>
          </w:p>
          <w:p w14:paraId="73581968" w14:textId="77777777" w:rsidR="002F6150" w:rsidRPr="00D34F84" w:rsidRDefault="002F6150" w:rsidP="002F6150">
            <w:pPr>
              <w:rPr>
                <w:rFonts w:asciiTheme="minorHAnsi" w:hAnsiTheme="minorHAnsi"/>
                <w:sz w:val="24"/>
                <w:szCs w:val="24"/>
              </w:rPr>
            </w:pPr>
          </w:p>
          <w:p w14:paraId="15D3A8E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section 31 </w:t>
            </w:r>
          </w:p>
        </w:tc>
      </w:tr>
      <w:tr w:rsidR="002F6150" w:rsidRPr="00D34F84" w14:paraId="05A4E120" w14:textId="77777777" w:rsidTr="002F6150">
        <w:trPr>
          <w:cantSplit/>
        </w:trPr>
        <w:tc>
          <w:tcPr>
            <w:tcW w:w="1310" w:type="dxa"/>
          </w:tcPr>
          <w:p w14:paraId="2C9523A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708616E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6328CC0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2F28AA3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4617199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7F3D50E7" w14:textId="77777777" w:rsidR="002F6150" w:rsidRPr="00D34F84" w:rsidRDefault="002F6150" w:rsidP="002F6150">
            <w:pPr>
              <w:ind w:right="-108"/>
              <w:jc w:val="center"/>
              <w:rPr>
                <w:rFonts w:asciiTheme="minorHAnsi" w:hAnsiTheme="minorHAnsi"/>
                <w:sz w:val="24"/>
                <w:szCs w:val="24"/>
              </w:rPr>
            </w:pPr>
          </w:p>
        </w:tc>
        <w:tc>
          <w:tcPr>
            <w:tcW w:w="1525" w:type="dxa"/>
          </w:tcPr>
          <w:p w14:paraId="6E559DB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65902941" w14:textId="77777777" w:rsidR="002F6150" w:rsidRPr="00D34F84" w:rsidRDefault="002F6150" w:rsidP="002F6150">
            <w:pPr>
              <w:rPr>
                <w:rFonts w:asciiTheme="minorHAnsi" w:hAnsiTheme="minorHAnsi"/>
                <w:sz w:val="24"/>
                <w:szCs w:val="24"/>
              </w:rPr>
            </w:pPr>
          </w:p>
          <w:p w14:paraId="668B903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13291DAC" w14:textId="77777777" w:rsidR="002F6150" w:rsidRDefault="002F6150" w:rsidP="002F6150">
            <w:pPr>
              <w:rPr>
                <w:rFonts w:asciiTheme="minorHAnsi" w:hAnsiTheme="minorHAnsi"/>
                <w:sz w:val="24"/>
                <w:szCs w:val="24"/>
              </w:rPr>
            </w:pPr>
          </w:p>
          <w:p w14:paraId="2B641B1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3A6FFF6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Access during revocation period</w:t>
            </w:r>
          </w:p>
          <w:p w14:paraId="75A5AED0" w14:textId="77777777" w:rsidR="002F6150" w:rsidRPr="00D34F84" w:rsidRDefault="002F6150" w:rsidP="002F6150">
            <w:pPr>
              <w:rPr>
                <w:rFonts w:asciiTheme="minorHAnsi" w:hAnsiTheme="minorHAnsi"/>
                <w:sz w:val="24"/>
                <w:szCs w:val="24"/>
              </w:rPr>
            </w:pPr>
          </w:p>
          <w:p w14:paraId="70305BB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Provide written notice of a decision to refuse access to a child where consent has been provided to adoptio</w:t>
            </w:r>
            <w:r w:rsidR="003D57C1">
              <w:rPr>
                <w:rFonts w:asciiTheme="minorHAnsi" w:hAnsiTheme="minorHAnsi"/>
                <w:sz w:val="24"/>
                <w:szCs w:val="24"/>
              </w:rPr>
              <w:t>n.</w:t>
            </w:r>
          </w:p>
          <w:p w14:paraId="0A3A9881" w14:textId="77777777" w:rsidR="002F6150" w:rsidRPr="00D34F84" w:rsidRDefault="002F6150" w:rsidP="002F6150">
            <w:pPr>
              <w:rPr>
                <w:rFonts w:asciiTheme="minorHAnsi" w:hAnsiTheme="minorHAnsi"/>
                <w:sz w:val="24"/>
                <w:szCs w:val="24"/>
              </w:rPr>
            </w:pPr>
          </w:p>
          <w:p w14:paraId="04F94271" w14:textId="77777777" w:rsidR="002F6150" w:rsidRDefault="002F6150" w:rsidP="002F6150">
            <w:pPr>
              <w:rPr>
                <w:rFonts w:asciiTheme="minorHAnsi" w:hAnsiTheme="minorHAnsi"/>
                <w:sz w:val="24"/>
                <w:szCs w:val="24"/>
              </w:rPr>
            </w:pPr>
          </w:p>
          <w:p w14:paraId="697697A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section 32 (1) </w:t>
            </w:r>
          </w:p>
        </w:tc>
      </w:tr>
      <w:tr w:rsidR="002F6150" w:rsidRPr="00D34F84" w14:paraId="1EDEC069" w14:textId="77777777" w:rsidTr="002F6150">
        <w:trPr>
          <w:cantSplit/>
        </w:trPr>
        <w:tc>
          <w:tcPr>
            <w:tcW w:w="1310" w:type="dxa"/>
          </w:tcPr>
          <w:p w14:paraId="215D3AF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10AC650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40ADBAE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63E9051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7D74376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6E7DC57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6A0DC48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D39DFA4" w14:textId="77777777" w:rsidR="002F6150" w:rsidRPr="00D34F84" w:rsidRDefault="002F6150" w:rsidP="002F6150">
            <w:pPr>
              <w:rPr>
                <w:rFonts w:asciiTheme="minorHAnsi" w:hAnsiTheme="minorHAnsi"/>
                <w:sz w:val="24"/>
                <w:szCs w:val="24"/>
              </w:rPr>
            </w:pPr>
          </w:p>
          <w:p w14:paraId="2045539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1EA3DC56" w14:textId="77777777" w:rsidR="002F6150" w:rsidRPr="00D34F84" w:rsidRDefault="002F6150" w:rsidP="002F6150">
            <w:pPr>
              <w:rPr>
                <w:rFonts w:asciiTheme="minorHAnsi" w:hAnsiTheme="minorHAnsi"/>
                <w:sz w:val="24"/>
                <w:szCs w:val="24"/>
              </w:rPr>
            </w:pPr>
          </w:p>
          <w:p w14:paraId="0F488FFC" w14:textId="77777777" w:rsidR="002F6150" w:rsidRPr="00D34F84" w:rsidRDefault="002F6150" w:rsidP="002F6150">
            <w:pPr>
              <w:rPr>
                <w:rFonts w:asciiTheme="minorHAnsi" w:hAnsiTheme="minorHAnsi"/>
                <w:sz w:val="24"/>
                <w:szCs w:val="24"/>
              </w:rPr>
            </w:pPr>
          </w:p>
          <w:p w14:paraId="6DC8679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3C3C3DF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Dispensing with consent </w:t>
            </w:r>
          </w:p>
          <w:p w14:paraId="6E22FD3B" w14:textId="77777777" w:rsidR="002F6150" w:rsidRPr="00D34F84" w:rsidRDefault="002F6150" w:rsidP="002F6150">
            <w:pPr>
              <w:rPr>
                <w:rFonts w:asciiTheme="minorHAnsi" w:hAnsiTheme="minorHAnsi"/>
                <w:sz w:val="24"/>
                <w:szCs w:val="24"/>
              </w:rPr>
            </w:pPr>
          </w:p>
          <w:p w14:paraId="4F59B6F8" w14:textId="77777777" w:rsidR="002F6150" w:rsidRPr="00D34F84" w:rsidRDefault="002F6150" w:rsidP="002F6150">
            <w:pPr>
              <w:rPr>
                <w:rFonts w:asciiTheme="minorHAnsi" w:hAnsiTheme="minorHAnsi"/>
                <w:sz w:val="24"/>
                <w:szCs w:val="24"/>
              </w:rPr>
            </w:pPr>
            <w:r>
              <w:rPr>
                <w:rFonts w:asciiTheme="minorHAnsi" w:hAnsiTheme="minorHAnsi"/>
                <w:sz w:val="24"/>
                <w:szCs w:val="24"/>
              </w:rPr>
              <w:t>Make an application</w:t>
            </w:r>
            <w:r w:rsidRPr="00D34F84">
              <w:rPr>
                <w:rFonts w:asciiTheme="minorHAnsi" w:hAnsiTheme="minorHAnsi"/>
                <w:sz w:val="24"/>
                <w:szCs w:val="24"/>
              </w:rPr>
              <w:t xml:space="preserve"> to dispense with the consent of a person</w:t>
            </w:r>
            <w:r>
              <w:rPr>
                <w:rFonts w:asciiTheme="minorHAnsi" w:hAnsiTheme="minorHAnsi"/>
                <w:sz w:val="24"/>
                <w:szCs w:val="24"/>
              </w:rPr>
              <w:t xml:space="preserve">. </w:t>
            </w:r>
            <w:r w:rsidRPr="00D34F84">
              <w:rPr>
                <w:rFonts w:asciiTheme="minorHAnsi" w:hAnsiTheme="minorHAnsi"/>
                <w:sz w:val="24"/>
                <w:szCs w:val="24"/>
              </w:rPr>
              <w:t>Provide a written report to the Court following an investigation of the basis of the application</w:t>
            </w:r>
            <w:r>
              <w:rPr>
                <w:rFonts w:asciiTheme="minorHAnsi" w:hAnsiTheme="minorHAnsi"/>
                <w:sz w:val="24"/>
                <w:szCs w:val="24"/>
              </w:rPr>
              <w:t xml:space="preserve">. </w:t>
            </w:r>
            <w:r w:rsidRPr="00D34F84">
              <w:rPr>
                <w:rFonts w:asciiTheme="minorHAnsi" w:hAnsiTheme="minorHAnsi"/>
                <w:sz w:val="24"/>
                <w:szCs w:val="24"/>
              </w:rPr>
              <w:t>Make an application to revoke a dispensation of consent order</w:t>
            </w:r>
            <w:r w:rsidR="003D57C1">
              <w:rPr>
                <w:rFonts w:asciiTheme="minorHAnsi" w:hAnsiTheme="minorHAnsi"/>
                <w:sz w:val="24"/>
                <w:szCs w:val="24"/>
              </w:rPr>
              <w:t>.</w:t>
            </w:r>
          </w:p>
          <w:p w14:paraId="3FCD2FB8" w14:textId="77777777" w:rsidR="002F6150" w:rsidRPr="00D34F84" w:rsidRDefault="002F6150" w:rsidP="002F6150">
            <w:pPr>
              <w:rPr>
                <w:rFonts w:asciiTheme="minorHAnsi" w:hAnsiTheme="minorHAnsi"/>
                <w:sz w:val="24"/>
                <w:szCs w:val="24"/>
              </w:rPr>
            </w:pPr>
          </w:p>
          <w:p w14:paraId="3DAC87B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35</w:t>
            </w:r>
          </w:p>
        </w:tc>
      </w:tr>
      <w:tr w:rsidR="002F6150" w:rsidRPr="00D34F84" w14:paraId="4A91FDB9" w14:textId="77777777" w:rsidTr="002F6150">
        <w:trPr>
          <w:cantSplit/>
        </w:trPr>
        <w:tc>
          <w:tcPr>
            <w:tcW w:w="1310" w:type="dxa"/>
          </w:tcPr>
          <w:p w14:paraId="6288429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206EF7B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5C21FA0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1E82A50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150100D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628AEE8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06EDC5DB" w14:textId="77777777" w:rsidR="002F6150" w:rsidRPr="00D34F84" w:rsidRDefault="002F6150" w:rsidP="002F6150">
            <w:pPr>
              <w:pStyle w:val="BodyText2"/>
              <w:rPr>
                <w:rFonts w:asciiTheme="minorHAnsi" w:hAnsiTheme="minorHAnsi"/>
                <w:sz w:val="24"/>
                <w:szCs w:val="24"/>
              </w:rPr>
            </w:pPr>
            <w:r w:rsidRPr="00D34F84">
              <w:rPr>
                <w:rFonts w:asciiTheme="minorHAnsi" w:hAnsiTheme="minorHAnsi"/>
                <w:sz w:val="24"/>
                <w:szCs w:val="24"/>
              </w:rPr>
              <w:t>Subject:</w:t>
            </w:r>
          </w:p>
          <w:p w14:paraId="6ACC0BFE" w14:textId="77777777" w:rsidR="002F6150" w:rsidRPr="00D34F84" w:rsidRDefault="002F6150" w:rsidP="002F6150">
            <w:pPr>
              <w:rPr>
                <w:rFonts w:asciiTheme="minorHAnsi" w:hAnsiTheme="minorHAnsi"/>
                <w:sz w:val="24"/>
                <w:szCs w:val="24"/>
              </w:rPr>
            </w:pPr>
          </w:p>
          <w:p w14:paraId="30F4FA4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Power and/or function:</w:t>
            </w:r>
          </w:p>
          <w:p w14:paraId="41321197" w14:textId="77777777" w:rsidR="002F6150" w:rsidRPr="00D34F84" w:rsidRDefault="002F6150" w:rsidP="002F6150">
            <w:pPr>
              <w:rPr>
                <w:rFonts w:asciiTheme="minorHAnsi" w:hAnsiTheme="minorHAnsi"/>
                <w:sz w:val="24"/>
                <w:szCs w:val="24"/>
              </w:rPr>
            </w:pPr>
          </w:p>
          <w:p w14:paraId="38D9B69B" w14:textId="77777777" w:rsidR="002F6150" w:rsidRPr="00D34F84" w:rsidRDefault="002F6150" w:rsidP="002F6150">
            <w:pPr>
              <w:rPr>
                <w:rFonts w:asciiTheme="minorHAnsi" w:hAnsiTheme="minorHAnsi"/>
                <w:sz w:val="24"/>
                <w:szCs w:val="24"/>
              </w:rPr>
            </w:pPr>
          </w:p>
          <w:p w14:paraId="133F2F9A" w14:textId="77777777" w:rsidR="002F6150" w:rsidRPr="00D34F84" w:rsidRDefault="002F6150" w:rsidP="002F6150">
            <w:pPr>
              <w:rPr>
                <w:rFonts w:asciiTheme="minorHAnsi" w:hAnsiTheme="minorHAnsi"/>
                <w:sz w:val="24"/>
                <w:szCs w:val="24"/>
              </w:rPr>
            </w:pPr>
          </w:p>
          <w:p w14:paraId="7A11F1DF" w14:textId="77777777" w:rsidR="002F6150" w:rsidRPr="00D34F84" w:rsidRDefault="002F6150" w:rsidP="002F6150">
            <w:pPr>
              <w:rPr>
                <w:rFonts w:asciiTheme="minorHAnsi" w:hAnsiTheme="minorHAnsi"/>
                <w:sz w:val="24"/>
                <w:szCs w:val="24"/>
              </w:rPr>
            </w:pPr>
          </w:p>
          <w:p w14:paraId="1D78EA6E" w14:textId="77777777" w:rsidR="002F6150" w:rsidRPr="00D34F84" w:rsidRDefault="002F6150" w:rsidP="002F6150">
            <w:pPr>
              <w:rPr>
                <w:rFonts w:asciiTheme="minorHAnsi" w:hAnsiTheme="minorHAnsi"/>
                <w:sz w:val="24"/>
                <w:szCs w:val="24"/>
              </w:rPr>
            </w:pPr>
          </w:p>
          <w:p w14:paraId="42C63F86" w14:textId="77777777" w:rsidR="002F6150" w:rsidRPr="00D34F84" w:rsidRDefault="002F6150" w:rsidP="002F6150">
            <w:pPr>
              <w:rPr>
                <w:rFonts w:asciiTheme="minorHAnsi" w:hAnsiTheme="minorHAnsi"/>
                <w:sz w:val="24"/>
                <w:szCs w:val="24"/>
              </w:rPr>
            </w:pPr>
          </w:p>
          <w:p w14:paraId="4A7FCF0C" w14:textId="77777777" w:rsidR="002F6150" w:rsidRDefault="002F6150" w:rsidP="002F6150">
            <w:pPr>
              <w:rPr>
                <w:rFonts w:asciiTheme="minorHAnsi" w:hAnsiTheme="minorHAnsi"/>
                <w:sz w:val="24"/>
                <w:szCs w:val="24"/>
              </w:rPr>
            </w:pPr>
          </w:p>
          <w:p w14:paraId="2436D14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660698E8"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Placement of child or young person before adoption</w:t>
            </w:r>
          </w:p>
          <w:p w14:paraId="2624E482" w14:textId="77777777" w:rsidR="002F6150" w:rsidRPr="00D34F84" w:rsidRDefault="002F6150" w:rsidP="002F6150">
            <w:pPr>
              <w:rPr>
                <w:rFonts w:asciiTheme="minorHAnsi" w:hAnsiTheme="minorHAnsi"/>
                <w:sz w:val="24"/>
                <w:szCs w:val="24"/>
              </w:rPr>
            </w:pPr>
          </w:p>
          <w:p w14:paraId="705F1C1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Place a child or young person in the care of a person who is on the register of suitable people and meets other requirements </w:t>
            </w:r>
            <w:r>
              <w:rPr>
                <w:rFonts w:asciiTheme="minorHAnsi" w:hAnsiTheme="minorHAnsi"/>
                <w:sz w:val="24"/>
                <w:szCs w:val="24"/>
              </w:rPr>
              <w:t>as outlined in this section</w:t>
            </w:r>
            <w:r w:rsidRPr="00D34F84">
              <w:rPr>
                <w:rFonts w:asciiTheme="minorHAnsi" w:hAnsiTheme="minorHAnsi"/>
                <w:sz w:val="24"/>
                <w:szCs w:val="24"/>
              </w:rPr>
              <w:t>.</w:t>
            </w:r>
            <w:r>
              <w:rPr>
                <w:rFonts w:asciiTheme="minorHAnsi" w:hAnsiTheme="minorHAnsi"/>
                <w:sz w:val="24"/>
                <w:szCs w:val="24"/>
              </w:rPr>
              <w:t xml:space="preserve"> </w:t>
            </w:r>
            <w:r w:rsidRPr="00D34F84">
              <w:rPr>
                <w:rFonts w:asciiTheme="minorHAnsi" w:hAnsiTheme="minorHAnsi"/>
                <w:sz w:val="24"/>
                <w:szCs w:val="24"/>
              </w:rPr>
              <w:t>Remove a child or young person from the care of a person with whom the child or young person has been placed under this section if the person is no longer on the suitable people register; the person is no longer considered suitable to adopt according to criteria set out in 39F (1) (c); or within a year of placement with a child or young person the person has not applied for an adoption order.</w:t>
            </w:r>
          </w:p>
          <w:p w14:paraId="0BC5F939" w14:textId="77777777" w:rsidR="002F6150" w:rsidRPr="00D34F84" w:rsidRDefault="002F6150" w:rsidP="002F6150">
            <w:pPr>
              <w:rPr>
                <w:rFonts w:asciiTheme="minorHAnsi" w:hAnsiTheme="minorHAnsi"/>
                <w:sz w:val="24"/>
                <w:szCs w:val="24"/>
              </w:rPr>
            </w:pPr>
          </w:p>
          <w:p w14:paraId="44F6C93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section 35A (1) (2) (3) </w:t>
            </w:r>
          </w:p>
        </w:tc>
      </w:tr>
      <w:tr w:rsidR="002F6150" w:rsidRPr="00D34F84" w14:paraId="204C3FE1" w14:textId="77777777" w:rsidTr="002F6150">
        <w:trPr>
          <w:cantSplit/>
        </w:trPr>
        <w:tc>
          <w:tcPr>
            <w:tcW w:w="1310" w:type="dxa"/>
          </w:tcPr>
          <w:p w14:paraId="5DBF8BA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185C8F2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31EBD78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3FB9320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3EC0653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75F8F8A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6B68058B" w14:textId="77777777" w:rsidR="002F6150" w:rsidRPr="00D34F84" w:rsidRDefault="002F6150" w:rsidP="002F6150">
            <w:pPr>
              <w:pStyle w:val="BodyText2"/>
              <w:rPr>
                <w:rFonts w:asciiTheme="minorHAnsi" w:hAnsiTheme="minorHAnsi"/>
                <w:sz w:val="24"/>
                <w:szCs w:val="24"/>
              </w:rPr>
            </w:pPr>
            <w:r w:rsidRPr="00D34F84">
              <w:rPr>
                <w:rFonts w:asciiTheme="minorHAnsi" w:hAnsiTheme="minorHAnsi"/>
                <w:sz w:val="24"/>
                <w:szCs w:val="24"/>
              </w:rPr>
              <w:t>Subject:</w:t>
            </w:r>
          </w:p>
          <w:p w14:paraId="10A98E79" w14:textId="77777777" w:rsidR="002F6150" w:rsidRPr="00D34F84" w:rsidRDefault="002F6150" w:rsidP="002F6150">
            <w:pPr>
              <w:rPr>
                <w:rFonts w:asciiTheme="minorHAnsi" w:hAnsiTheme="minorHAnsi"/>
                <w:sz w:val="24"/>
                <w:szCs w:val="24"/>
              </w:rPr>
            </w:pPr>
          </w:p>
          <w:p w14:paraId="53CB7DDD" w14:textId="77777777" w:rsidR="002F6150" w:rsidRPr="00D34F84" w:rsidRDefault="002F6150" w:rsidP="002F6150">
            <w:pPr>
              <w:rPr>
                <w:rFonts w:asciiTheme="minorHAnsi" w:hAnsiTheme="minorHAnsi"/>
                <w:sz w:val="24"/>
                <w:szCs w:val="24"/>
              </w:rPr>
            </w:pPr>
          </w:p>
          <w:p w14:paraId="40A8732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Power and/or function:</w:t>
            </w:r>
          </w:p>
          <w:p w14:paraId="19579B22" w14:textId="77777777" w:rsidR="002F6150" w:rsidRPr="00D34F84" w:rsidRDefault="002F6150" w:rsidP="002F6150">
            <w:pPr>
              <w:rPr>
                <w:rFonts w:asciiTheme="minorHAnsi" w:hAnsiTheme="minorHAnsi"/>
                <w:sz w:val="24"/>
                <w:szCs w:val="24"/>
              </w:rPr>
            </w:pPr>
          </w:p>
          <w:p w14:paraId="50E71EA6" w14:textId="77777777" w:rsidR="002F6150" w:rsidRDefault="002F6150" w:rsidP="002F6150">
            <w:pPr>
              <w:pStyle w:val="BodyText2"/>
              <w:rPr>
                <w:rFonts w:asciiTheme="minorHAnsi" w:hAnsiTheme="minorHAnsi"/>
                <w:sz w:val="24"/>
                <w:szCs w:val="24"/>
              </w:rPr>
            </w:pPr>
          </w:p>
          <w:p w14:paraId="4D8FA217" w14:textId="77777777" w:rsidR="002F6150" w:rsidRPr="00D34F84" w:rsidRDefault="002F6150" w:rsidP="002F6150">
            <w:pPr>
              <w:pStyle w:val="BodyText2"/>
              <w:rPr>
                <w:rFonts w:asciiTheme="minorHAnsi" w:hAnsiTheme="minorHAnsi"/>
                <w:sz w:val="24"/>
                <w:szCs w:val="24"/>
              </w:rPr>
            </w:pPr>
            <w:r w:rsidRPr="00D34F84">
              <w:rPr>
                <w:rFonts w:asciiTheme="minorHAnsi" w:hAnsiTheme="minorHAnsi"/>
                <w:sz w:val="24"/>
                <w:szCs w:val="24"/>
              </w:rPr>
              <w:t>Reference:</w:t>
            </w:r>
          </w:p>
        </w:tc>
        <w:tc>
          <w:tcPr>
            <w:tcW w:w="6374" w:type="dxa"/>
          </w:tcPr>
          <w:p w14:paraId="1A4A39C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Consultation with child or young person before deciding placement</w:t>
            </w:r>
          </w:p>
          <w:p w14:paraId="2C965C15" w14:textId="77777777" w:rsidR="002F6150" w:rsidRPr="00D34F84" w:rsidRDefault="002F6150" w:rsidP="002F6150">
            <w:pPr>
              <w:rPr>
                <w:rFonts w:asciiTheme="minorHAnsi" w:hAnsiTheme="minorHAnsi"/>
                <w:sz w:val="24"/>
                <w:szCs w:val="24"/>
              </w:rPr>
            </w:pPr>
          </w:p>
          <w:p w14:paraId="1F576999" w14:textId="77777777" w:rsidR="002F6150" w:rsidRPr="00D34F84" w:rsidRDefault="002F6150" w:rsidP="002F6150">
            <w:pPr>
              <w:rPr>
                <w:rFonts w:asciiTheme="minorHAnsi" w:hAnsiTheme="minorHAnsi"/>
                <w:sz w:val="24"/>
                <w:szCs w:val="24"/>
              </w:rPr>
            </w:pPr>
            <w:r>
              <w:rPr>
                <w:rFonts w:asciiTheme="minorHAnsi" w:hAnsiTheme="minorHAnsi"/>
                <w:sz w:val="24"/>
                <w:szCs w:val="24"/>
              </w:rPr>
              <w:t>Before deciding about the placement of a child under s35A, give the</w:t>
            </w:r>
            <w:r w:rsidRPr="00D34F84">
              <w:rPr>
                <w:rFonts w:asciiTheme="minorHAnsi" w:hAnsiTheme="minorHAnsi"/>
                <w:sz w:val="24"/>
                <w:szCs w:val="24"/>
              </w:rPr>
              <w:t xml:space="preserve"> child or young person with information </w:t>
            </w:r>
            <w:r>
              <w:rPr>
                <w:rFonts w:asciiTheme="minorHAnsi" w:hAnsiTheme="minorHAnsi"/>
                <w:sz w:val="24"/>
                <w:szCs w:val="24"/>
              </w:rPr>
              <w:t>as outlined in this section and appropriate, taking into account the best interests of the child or young person</w:t>
            </w:r>
            <w:r w:rsidR="003D57C1">
              <w:rPr>
                <w:rFonts w:asciiTheme="minorHAnsi" w:hAnsiTheme="minorHAnsi"/>
                <w:sz w:val="24"/>
                <w:szCs w:val="24"/>
              </w:rPr>
              <w:t>.</w:t>
            </w:r>
            <w:r>
              <w:rPr>
                <w:rFonts w:asciiTheme="minorHAnsi" w:hAnsiTheme="minorHAnsi"/>
                <w:sz w:val="24"/>
                <w:szCs w:val="24"/>
              </w:rPr>
              <w:t xml:space="preserve"> </w:t>
            </w:r>
          </w:p>
          <w:p w14:paraId="777ACF7F" w14:textId="77777777" w:rsidR="002F6150" w:rsidRDefault="002F6150" w:rsidP="002F6150">
            <w:pPr>
              <w:rPr>
                <w:rFonts w:asciiTheme="minorHAnsi" w:hAnsiTheme="minorHAnsi"/>
                <w:sz w:val="24"/>
                <w:szCs w:val="24"/>
              </w:rPr>
            </w:pPr>
          </w:p>
          <w:p w14:paraId="3D772ED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35B</w:t>
            </w:r>
          </w:p>
        </w:tc>
      </w:tr>
      <w:tr w:rsidR="002F6150" w:rsidRPr="00D34F84" w14:paraId="15EE2B66" w14:textId="77777777" w:rsidTr="002F6150">
        <w:trPr>
          <w:cantSplit/>
        </w:trPr>
        <w:tc>
          <w:tcPr>
            <w:tcW w:w="1310" w:type="dxa"/>
          </w:tcPr>
          <w:p w14:paraId="283B4B7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05CA0A7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32FF431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05BE232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6A5829F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534E166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75BD95E6" w14:textId="77777777" w:rsidR="002F6150" w:rsidRPr="00D34F84" w:rsidRDefault="002F6150" w:rsidP="002F6150">
            <w:pPr>
              <w:ind w:right="-108"/>
              <w:jc w:val="center"/>
              <w:rPr>
                <w:rFonts w:asciiTheme="minorHAnsi" w:hAnsiTheme="minorHAnsi"/>
                <w:color w:val="FF0000"/>
                <w:sz w:val="24"/>
                <w:szCs w:val="24"/>
              </w:rPr>
            </w:pPr>
          </w:p>
        </w:tc>
        <w:tc>
          <w:tcPr>
            <w:tcW w:w="1525" w:type="dxa"/>
          </w:tcPr>
          <w:p w14:paraId="052C92C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1A072692" w14:textId="77777777" w:rsidR="002F6150" w:rsidRPr="00D34F84" w:rsidRDefault="002F6150" w:rsidP="002F6150">
            <w:pPr>
              <w:rPr>
                <w:rFonts w:asciiTheme="minorHAnsi" w:hAnsiTheme="minorHAnsi"/>
                <w:sz w:val="24"/>
                <w:szCs w:val="24"/>
              </w:rPr>
            </w:pPr>
          </w:p>
          <w:p w14:paraId="1F5F7FD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    </w:t>
            </w:r>
          </w:p>
          <w:p w14:paraId="2DB7210F" w14:textId="77777777" w:rsidR="002F6150" w:rsidRPr="00D34F84" w:rsidRDefault="002F6150" w:rsidP="002F6150">
            <w:pPr>
              <w:rPr>
                <w:rFonts w:asciiTheme="minorHAnsi" w:hAnsiTheme="minorHAnsi"/>
                <w:sz w:val="24"/>
                <w:szCs w:val="24"/>
              </w:rPr>
            </w:pPr>
          </w:p>
          <w:p w14:paraId="657C15C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Reference: </w:t>
            </w:r>
          </w:p>
        </w:tc>
        <w:tc>
          <w:tcPr>
            <w:tcW w:w="6374" w:type="dxa"/>
          </w:tcPr>
          <w:p w14:paraId="645BC77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Guardianship before adoption</w:t>
            </w:r>
          </w:p>
          <w:p w14:paraId="2FFFC9BE" w14:textId="77777777" w:rsidR="002F6150" w:rsidRPr="00D34F84" w:rsidRDefault="002F6150" w:rsidP="002F6150">
            <w:pPr>
              <w:rPr>
                <w:rFonts w:asciiTheme="minorHAnsi" w:hAnsiTheme="minorHAnsi"/>
                <w:sz w:val="24"/>
                <w:szCs w:val="24"/>
              </w:rPr>
            </w:pPr>
          </w:p>
          <w:p w14:paraId="02EB49A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Exercise guardianship of the child or young person pending the making of an adoption order, the revocation of consent or a Court order is made regarding the guardianship of the child</w:t>
            </w:r>
            <w:r w:rsidR="003D57C1">
              <w:rPr>
                <w:rFonts w:asciiTheme="minorHAnsi" w:hAnsiTheme="minorHAnsi"/>
                <w:sz w:val="24"/>
                <w:szCs w:val="24"/>
              </w:rPr>
              <w:t>.</w:t>
            </w:r>
          </w:p>
          <w:p w14:paraId="17746388" w14:textId="77777777" w:rsidR="002F6150" w:rsidRPr="00D34F84" w:rsidRDefault="002F6150" w:rsidP="002F6150">
            <w:pPr>
              <w:rPr>
                <w:rFonts w:asciiTheme="minorHAnsi" w:hAnsiTheme="minorHAnsi"/>
                <w:sz w:val="24"/>
                <w:szCs w:val="24"/>
              </w:rPr>
            </w:pPr>
          </w:p>
          <w:p w14:paraId="671B1B2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36 (1)</w:t>
            </w:r>
          </w:p>
        </w:tc>
      </w:tr>
      <w:tr w:rsidR="002F6150" w:rsidRPr="00D34F84" w14:paraId="710EE9F9" w14:textId="77777777" w:rsidTr="002F6150">
        <w:trPr>
          <w:cantSplit/>
          <w:trHeight w:val="1888"/>
        </w:trPr>
        <w:tc>
          <w:tcPr>
            <w:tcW w:w="1310" w:type="dxa"/>
          </w:tcPr>
          <w:p w14:paraId="6D03954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3D83ECD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0920BDC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481E644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50FA96F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387F70E1" w14:textId="77777777" w:rsidR="002F6150" w:rsidRPr="00D34F84" w:rsidRDefault="002F6150" w:rsidP="002F6150">
            <w:pPr>
              <w:ind w:right="-108"/>
              <w:jc w:val="center"/>
              <w:rPr>
                <w:rFonts w:asciiTheme="minorHAnsi" w:hAnsiTheme="minorHAnsi"/>
                <w:color w:val="FF0000"/>
                <w:sz w:val="24"/>
                <w:szCs w:val="24"/>
              </w:rPr>
            </w:pPr>
            <w:r w:rsidRPr="00D34F84">
              <w:rPr>
                <w:rFonts w:asciiTheme="minorHAnsi" w:hAnsiTheme="minorHAnsi"/>
                <w:sz w:val="24"/>
                <w:szCs w:val="24"/>
              </w:rPr>
              <w:t>F</w:t>
            </w:r>
          </w:p>
        </w:tc>
        <w:tc>
          <w:tcPr>
            <w:tcW w:w="1525" w:type="dxa"/>
          </w:tcPr>
          <w:p w14:paraId="0C1A431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Subject:</w:t>
            </w:r>
          </w:p>
          <w:p w14:paraId="668C19D9" w14:textId="77777777" w:rsidR="002F6150" w:rsidRPr="00D34F84" w:rsidRDefault="002F6150" w:rsidP="002F6150">
            <w:pPr>
              <w:rPr>
                <w:rFonts w:asciiTheme="minorHAnsi" w:hAnsiTheme="minorHAnsi"/>
                <w:sz w:val="24"/>
                <w:szCs w:val="24"/>
              </w:rPr>
            </w:pPr>
          </w:p>
          <w:p w14:paraId="27C893E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54DE678C" w14:textId="77777777" w:rsidR="002F6150" w:rsidRPr="00D34F84" w:rsidRDefault="002F6150" w:rsidP="002F6150">
            <w:pPr>
              <w:rPr>
                <w:rFonts w:asciiTheme="minorHAnsi" w:hAnsiTheme="minorHAnsi"/>
                <w:sz w:val="24"/>
                <w:szCs w:val="24"/>
              </w:rPr>
            </w:pPr>
          </w:p>
          <w:p w14:paraId="733737E7" w14:textId="77777777" w:rsidR="002F6150" w:rsidRPr="00D34F84" w:rsidRDefault="002F6150" w:rsidP="002F6150">
            <w:pPr>
              <w:rPr>
                <w:rFonts w:asciiTheme="minorHAnsi" w:hAnsiTheme="minorHAnsi"/>
                <w:sz w:val="24"/>
                <w:szCs w:val="24"/>
              </w:rPr>
            </w:pPr>
          </w:p>
          <w:p w14:paraId="2868952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Reference: </w:t>
            </w:r>
          </w:p>
        </w:tc>
        <w:tc>
          <w:tcPr>
            <w:tcW w:w="6374" w:type="dxa"/>
          </w:tcPr>
          <w:p w14:paraId="4F2EB2F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Guardianship of non</w:t>
            </w:r>
            <w:r>
              <w:rPr>
                <w:rFonts w:asciiTheme="minorHAnsi" w:hAnsiTheme="minorHAnsi"/>
                <w:sz w:val="24"/>
                <w:szCs w:val="24"/>
              </w:rPr>
              <w:t>-</w:t>
            </w:r>
            <w:r w:rsidRPr="00D34F84">
              <w:rPr>
                <w:rFonts w:asciiTheme="minorHAnsi" w:hAnsiTheme="minorHAnsi"/>
                <w:sz w:val="24"/>
                <w:szCs w:val="24"/>
              </w:rPr>
              <w:t>citizen child or young person</w:t>
            </w:r>
          </w:p>
          <w:p w14:paraId="4D937CC0" w14:textId="77777777" w:rsidR="002F6150" w:rsidRPr="00D34F84" w:rsidRDefault="002F6150" w:rsidP="002F6150">
            <w:pPr>
              <w:rPr>
                <w:rFonts w:asciiTheme="minorHAnsi" w:hAnsiTheme="minorHAnsi"/>
                <w:sz w:val="24"/>
                <w:szCs w:val="24"/>
              </w:rPr>
            </w:pPr>
          </w:p>
          <w:p w14:paraId="2E25AA3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Exercise guardianship of a child or young person brought from outside of Australia for the purpose of adoption in the ACT, or adopted outside Australia if the adoption is not recognised under this Act</w:t>
            </w:r>
            <w:r w:rsidR="003D57C1">
              <w:rPr>
                <w:rFonts w:asciiTheme="minorHAnsi" w:hAnsiTheme="minorHAnsi"/>
                <w:sz w:val="24"/>
                <w:szCs w:val="24"/>
              </w:rPr>
              <w:t>.</w:t>
            </w:r>
          </w:p>
          <w:p w14:paraId="7600D3DA" w14:textId="77777777" w:rsidR="002F6150" w:rsidRPr="00D34F84" w:rsidRDefault="002F6150" w:rsidP="002F6150">
            <w:pPr>
              <w:rPr>
                <w:rFonts w:asciiTheme="minorHAnsi" w:hAnsiTheme="minorHAnsi"/>
                <w:sz w:val="24"/>
                <w:szCs w:val="24"/>
              </w:rPr>
            </w:pPr>
          </w:p>
          <w:p w14:paraId="18CC4F6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37 (2)</w:t>
            </w:r>
          </w:p>
        </w:tc>
      </w:tr>
      <w:tr w:rsidR="002F6150" w:rsidRPr="00D34F84" w14:paraId="534083B3" w14:textId="77777777" w:rsidTr="002F6150">
        <w:trPr>
          <w:cantSplit/>
        </w:trPr>
        <w:tc>
          <w:tcPr>
            <w:tcW w:w="1310" w:type="dxa"/>
          </w:tcPr>
          <w:p w14:paraId="6432E13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0EF6698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1E3B072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598E5C5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4578D15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4703D3BE" w14:textId="77777777" w:rsidR="002F6150" w:rsidRPr="00D34F84" w:rsidRDefault="002F6150" w:rsidP="002F6150">
            <w:pPr>
              <w:ind w:right="-108"/>
              <w:jc w:val="center"/>
              <w:rPr>
                <w:rFonts w:asciiTheme="minorHAnsi" w:hAnsiTheme="minorHAnsi"/>
                <w:sz w:val="24"/>
                <w:szCs w:val="24"/>
              </w:rPr>
            </w:pPr>
          </w:p>
        </w:tc>
        <w:tc>
          <w:tcPr>
            <w:tcW w:w="1525" w:type="dxa"/>
          </w:tcPr>
          <w:p w14:paraId="78DEF16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1BDF9393" w14:textId="77777777" w:rsidR="002F6150" w:rsidRPr="00D34F84" w:rsidRDefault="002F6150" w:rsidP="002F6150">
            <w:pPr>
              <w:rPr>
                <w:rFonts w:asciiTheme="minorHAnsi" w:hAnsiTheme="minorHAnsi"/>
                <w:sz w:val="24"/>
                <w:szCs w:val="24"/>
              </w:rPr>
            </w:pPr>
          </w:p>
          <w:p w14:paraId="6B2D26D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3E373DE0" w14:textId="77777777" w:rsidR="002F6150" w:rsidRPr="00D34F84" w:rsidRDefault="002F6150" w:rsidP="002F6150">
            <w:pPr>
              <w:rPr>
                <w:rFonts w:asciiTheme="minorHAnsi" w:hAnsiTheme="minorHAnsi"/>
                <w:sz w:val="24"/>
                <w:szCs w:val="24"/>
              </w:rPr>
            </w:pPr>
          </w:p>
          <w:p w14:paraId="684D9051" w14:textId="77777777" w:rsidR="002F6150" w:rsidRPr="00D34F84" w:rsidRDefault="002F6150" w:rsidP="002F6150">
            <w:pPr>
              <w:rPr>
                <w:rFonts w:asciiTheme="minorHAnsi" w:hAnsiTheme="minorHAnsi"/>
                <w:sz w:val="24"/>
                <w:szCs w:val="24"/>
              </w:rPr>
            </w:pPr>
          </w:p>
          <w:p w14:paraId="02A65A62" w14:textId="77777777" w:rsidR="002F6150" w:rsidRPr="00D34F84" w:rsidRDefault="002F6150" w:rsidP="002F6150">
            <w:pPr>
              <w:rPr>
                <w:rFonts w:asciiTheme="minorHAnsi" w:hAnsiTheme="minorHAnsi"/>
                <w:sz w:val="24"/>
                <w:szCs w:val="24"/>
              </w:rPr>
            </w:pPr>
          </w:p>
          <w:p w14:paraId="42E604BE" w14:textId="77777777" w:rsidR="002F6150" w:rsidRPr="00D34F84" w:rsidRDefault="002F6150" w:rsidP="002F6150">
            <w:pPr>
              <w:rPr>
                <w:rFonts w:asciiTheme="minorHAnsi" w:hAnsiTheme="minorHAnsi"/>
                <w:sz w:val="24"/>
                <w:szCs w:val="24"/>
              </w:rPr>
            </w:pPr>
          </w:p>
          <w:p w14:paraId="0D50CE23" w14:textId="77777777" w:rsidR="002F6150" w:rsidRPr="00D34F84" w:rsidRDefault="002F6150" w:rsidP="002F6150">
            <w:pPr>
              <w:rPr>
                <w:rFonts w:asciiTheme="minorHAnsi" w:hAnsiTheme="minorHAnsi"/>
                <w:sz w:val="24"/>
                <w:szCs w:val="24"/>
              </w:rPr>
            </w:pPr>
          </w:p>
          <w:p w14:paraId="7000C86A" w14:textId="77777777" w:rsidR="002F6150" w:rsidRPr="00D34F84" w:rsidRDefault="002F6150" w:rsidP="002F6150">
            <w:pPr>
              <w:rPr>
                <w:rFonts w:asciiTheme="minorHAnsi" w:hAnsiTheme="minorHAnsi"/>
                <w:sz w:val="24"/>
                <w:szCs w:val="24"/>
              </w:rPr>
            </w:pPr>
          </w:p>
          <w:p w14:paraId="69157115" w14:textId="77777777" w:rsidR="002F6150" w:rsidRPr="00D34F84" w:rsidRDefault="002F6150" w:rsidP="002F6150">
            <w:pPr>
              <w:rPr>
                <w:rFonts w:asciiTheme="minorHAnsi" w:hAnsiTheme="minorHAnsi"/>
                <w:sz w:val="24"/>
                <w:szCs w:val="24"/>
              </w:rPr>
            </w:pPr>
          </w:p>
          <w:p w14:paraId="76A02617" w14:textId="77777777" w:rsidR="002F6150" w:rsidRPr="00D34F84" w:rsidRDefault="002F6150" w:rsidP="002F6150">
            <w:pPr>
              <w:rPr>
                <w:rFonts w:asciiTheme="minorHAnsi" w:hAnsiTheme="minorHAnsi"/>
                <w:sz w:val="24"/>
                <w:szCs w:val="24"/>
              </w:rPr>
            </w:pPr>
          </w:p>
          <w:p w14:paraId="78E23D08" w14:textId="77777777" w:rsidR="002F6150" w:rsidRPr="00D34F84" w:rsidRDefault="002F6150" w:rsidP="002F6150">
            <w:pPr>
              <w:rPr>
                <w:rFonts w:asciiTheme="minorHAnsi" w:hAnsiTheme="minorHAnsi"/>
                <w:sz w:val="24"/>
                <w:szCs w:val="24"/>
              </w:rPr>
            </w:pPr>
          </w:p>
          <w:p w14:paraId="1A4C65B4" w14:textId="77777777" w:rsidR="002F6150" w:rsidRPr="00D34F84" w:rsidRDefault="002F6150" w:rsidP="002F6150">
            <w:pPr>
              <w:rPr>
                <w:rFonts w:asciiTheme="minorHAnsi" w:hAnsiTheme="minorHAnsi"/>
                <w:sz w:val="24"/>
                <w:szCs w:val="24"/>
              </w:rPr>
            </w:pPr>
          </w:p>
          <w:p w14:paraId="7FE65F5D" w14:textId="77777777" w:rsidR="002F6150" w:rsidRPr="00D34F84" w:rsidRDefault="002F6150" w:rsidP="002F6150">
            <w:pPr>
              <w:rPr>
                <w:rFonts w:asciiTheme="minorHAnsi" w:hAnsiTheme="minorHAnsi"/>
                <w:sz w:val="24"/>
                <w:szCs w:val="24"/>
              </w:rPr>
            </w:pPr>
          </w:p>
          <w:p w14:paraId="43E55CBC" w14:textId="77777777" w:rsidR="002F6150" w:rsidRDefault="002F6150" w:rsidP="002F6150">
            <w:pPr>
              <w:rPr>
                <w:rFonts w:asciiTheme="minorHAnsi" w:hAnsiTheme="minorHAnsi"/>
                <w:sz w:val="24"/>
                <w:szCs w:val="24"/>
              </w:rPr>
            </w:pPr>
          </w:p>
          <w:p w14:paraId="51236C24" w14:textId="77777777" w:rsidR="002F6150" w:rsidRPr="00D34F84" w:rsidRDefault="002F6150" w:rsidP="002F6150">
            <w:pPr>
              <w:rPr>
                <w:rFonts w:asciiTheme="minorHAnsi" w:hAnsiTheme="minorHAnsi"/>
                <w:sz w:val="24"/>
                <w:szCs w:val="24"/>
              </w:rPr>
            </w:pPr>
          </w:p>
          <w:p w14:paraId="56F884B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Reference: </w:t>
            </w:r>
          </w:p>
        </w:tc>
        <w:tc>
          <w:tcPr>
            <w:tcW w:w="6374" w:type="dxa"/>
          </w:tcPr>
          <w:p w14:paraId="1708EA1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Transfer of guardianship of child young person until adoption</w:t>
            </w:r>
          </w:p>
          <w:p w14:paraId="4C09BE10" w14:textId="77777777" w:rsidR="002F6150" w:rsidRPr="00D34F84" w:rsidRDefault="002F6150" w:rsidP="002F6150">
            <w:pPr>
              <w:rPr>
                <w:rFonts w:asciiTheme="minorHAnsi" w:hAnsiTheme="minorHAnsi"/>
                <w:sz w:val="24"/>
                <w:szCs w:val="24"/>
              </w:rPr>
            </w:pPr>
          </w:p>
          <w:p w14:paraId="2CCD44C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Declare the child or young person is under the guardianship of the director-general</w:t>
            </w:r>
            <w:r>
              <w:rPr>
                <w:rFonts w:asciiTheme="minorHAnsi" w:hAnsiTheme="minorHAnsi"/>
                <w:sz w:val="24"/>
                <w:szCs w:val="24"/>
              </w:rPr>
              <w:t xml:space="preserve"> and e</w:t>
            </w:r>
            <w:r w:rsidRPr="00D34F84">
              <w:rPr>
                <w:rFonts w:asciiTheme="minorHAnsi" w:hAnsiTheme="minorHAnsi"/>
                <w:sz w:val="24"/>
                <w:szCs w:val="24"/>
              </w:rPr>
              <w:t xml:space="preserve">xercise guardianship responsibilities for the child or young person until the child or young person turns 18 years, an adoption order is made or the court makes an order regarding the guardianship of the child or young person. </w:t>
            </w:r>
          </w:p>
          <w:p w14:paraId="59D36AE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Request of another State or Territory authority that they assume guardianship of the child or young person with a view to adoption in that State or Territory. </w:t>
            </w:r>
          </w:p>
          <w:p w14:paraId="1EB8914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Make financial arrangements with an authority referred to in subsection (1) or (4) while the child or young person is in the guardianship of the director-general or that authority.</w:t>
            </w:r>
          </w:p>
          <w:p w14:paraId="29AB4D6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Make arrangements for the return of the child or young person who is under the guardianship of </w:t>
            </w:r>
            <w:r>
              <w:rPr>
                <w:rFonts w:asciiTheme="minorHAnsi" w:hAnsiTheme="minorHAnsi"/>
                <w:sz w:val="24"/>
                <w:szCs w:val="24"/>
              </w:rPr>
              <w:t xml:space="preserve">the </w:t>
            </w:r>
            <w:r w:rsidR="003D57C1">
              <w:rPr>
                <w:rFonts w:asciiTheme="minorHAnsi" w:hAnsiTheme="minorHAnsi"/>
                <w:sz w:val="24"/>
                <w:szCs w:val="24"/>
              </w:rPr>
              <w:t>d</w:t>
            </w:r>
            <w:r w:rsidRPr="00D34F84">
              <w:rPr>
                <w:rFonts w:asciiTheme="minorHAnsi" w:hAnsiTheme="minorHAnsi"/>
                <w:sz w:val="24"/>
                <w:szCs w:val="24"/>
              </w:rPr>
              <w:t>irector</w:t>
            </w:r>
            <w:r>
              <w:rPr>
                <w:rFonts w:asciiTheme="minorHAnsi" w:hAnsiTheme="minorHAnsi"/>
                <w:sz w:val="24"/>
                <w:szCs w:val="24"/>
              </w:rPr>
              <w:t>-</w:t>
            </w:r>
            <w:r w:rsidR="003D57C1">
              <w:rPr>
                <w:rFonts w:asciiTheme="minorHAnsi" w:hAnsiTheme="minorHAnsi"/>
                <w:sz w:val="24"/>
                <w:szCs w:val="24"/>
              </w:rPr>
              <w:t>g</w:t>
            </w:r>
            <w:r w:rsidRPr="00D34F84">
              <w:rPr>
                <w:rFonts w:asciiTheme="minorHAnsi" w:hAnsiTheme="minorHAnsi"/>
                <w:sz w:val="24"/>
                <w:szCs w:val="24"/>
              </w:rPr>
              <w:t>eneral to his or her former custody.</w:t>
            </w:r>
          </w:p>
          <w:p w14:paraId="2BC6449C" w14:textId="77777777" w:rsidR="002F6150" w:rsidRPr="00D34F84" w:rsidRDefault="002F6150" w:rsidP="002F6150">
            <w:pPr>
              <w:rPr>
                <w:rFonts w:asciiTheme="minorHAnsi" w:hAnsiTheme="minorHAnsi"/>
                <w:sz w:val="24"/>
                <w:szCs w:val="24"/>
              </w:rPr>
            </w:pPr>
          </w:p>
          <w:p w14:paraId="7042F1B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section 38 (1) (2) (4) (7) and (8) </w:t>
            </w:r>
          </w:p>
        </w:tc>
      </w:tr>
      <w:tr w:rsidR="002F6150" w:rsidRPr="00D34F84" w14:paraId="00A60CEB" w14:textId="77777777" w:rsidTr="002F6150">
        <w:trPr>
          <w:cantSplit/>
        </w:trPr>
        <w:tc>
          <w:tcPr>
            <w:tcW w:w="1310" w:type="dxa"/>
          </w:tcPr>
          <w:p w14:paraId="6D09521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199F94C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1A1A536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7EFE857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0552E10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579079D3" w14:textId="77777777" w:rsidR="002F6150" w:rsidRPr="00D34F84" w:rsidRDefault="002F6150" w:rsidP="002F6150">
            <w:pPr>
              <w:ind w:right="-108"/>
              <w:jc w:val="center"/>
              <w:rPr>
                <w:rFonts w:asciiTheme="minorHAnsi" w:hAnsiTheme="minorHAnsi"/>
                <w:sz w:val="24"/>
                <w:szCs w:val="24"/>
              </w:rPr>
            </w:pPr>
          </w:p>
        </w:tc>
        <w:tc>
          <w:tcPr>
            <w:tcW w:w="1525" w:type="dxa"/>
          </w:tcPr>
          <w:p w14:paraId="5C9E862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488D01E6" w14:textId="77777777" w:rsidR="002F6150" w:rsidRPr="00D34F84" w:rsidRDefault="002F6150" w:rsidP="002F6150">
            <w:pPr>
              <w:rPr>
                <w:rFonts w:asciiTheme="minorHAnsi" w:hAnsiTheme="minorHAnsi"/>
                <w:sz w:val="24"/>
                <w:szCs w:val="24"/>
              </w:rPr>
            </w:pPr>
          </w:p>
          <w:p w14:paraId="648EA0D4" w14:textId="77777777" w:rsidR="002F6150" w:rsidRPr="00D34F84" w:rsidRDefault="002F6150" w:rsidP="002F6150">
            <w:pPr>
              <w:rPr>
                <w:rFonts w:asciiTheme="minorHAnsi" w:hAnsiTheme="minorHAnsi"/>
                <w:sz w:val="24"/>
                <w:szCs w:val="24"/>
              </w:rPr>
            </w:pPr>
          </w:p>
          <w:p w14:paraId="4EBCE1C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3F2E2CF7" w14:textId="77777777" w:rsidR="002F6150" w:rsidRPr="00D34F84" w:rsidRDefault="002F6150" w:rsidP="002F6150">
            <w:pPr>
              <w:rPr>
                <w:rFonts w:asciiTheme="minorHAnsi" w:hAnsiTheme="minorHAnsi"/>
                <w:sz w:val="24"/>
                <w:szCs w:val="24"/>
              </w:rPr>
            </w:pPr>
          </w:p>
          <w:p w14:paraId="697FD6DF" w14:textId="77777777" w:rsidR="002F6150" w:rsidRDefault="002F6150" w:rsidP="002F6150">
            <w:pPr>
              <w:rPr>
                <w:rFonts w:asciiTheme="minorHAnsi" w:hAnsiTheme="minorHAnsi"/>
                <w:sz w:val="24"/>
                <w:szCs w:val="24"/>
              </w:rPr>
            </w:pPr>
          </w:p>
          <w:p w14:paraId="68630C5D"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3ADE4672"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Review of status of child or young person released for adoption</w:t>
            </w:r>
          </w:p>
          <w:p w14:paraId="7C414426" w14:textId="77777777" w:rsidR="002F6150" w:rsidRPr="00D34F84" w:rsidRDefault="002F6150" w:rsidP="002F6150">
            <w:pPr>
              <w:rPr>
                <w:rFonts w:asciiTheme="minorHAnsi" w:hAnsiTheme="minorHAnsi"/>
                <w:iCs/>
                <w:sz w:val="24"/>
                <w:szCs w:val="24"/>
              </w:rPr>
            </w:pPr>
          </w:p>
          <w:p w14:paraId="6EE0639B"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Apply to the court for an order when a child or young person has not been placed for adoption or adopted within </w:t>
            </w:r>
            <w:r>
              <w:rPr>
                <w:rFonts w:asciiTheme="minorHAnsi" w:hAnsiTheme="minorHAnsi"/>
                <w:iCs/>
                <w:sz w:val="24"/>
                <w:szCs w:val="24"/>
              </w:rPr>
              <w:t>one</w:t>
            </w:r>
            <w:r w:rsidRPr="00D34F84">
              <w:rPr>
                <w:rFonts w:asciiTheme="minorHAnsi" w:hAnsiTheme="minorHAnsi"/>
                <w:iCs/>
                <w:sz w:val="24"/>
                <w:szCs w:val="24"/>
              </w:rPr>
              <w:t xml:space="preserve"> year </w:t>
            </w:r>
            <w:r>
              <w:rPr>
                <w:rFonts w:asciiTheme="minorHAnsi" w:hAnsiTheme="minorHAnsi"/>
                <w:iCs/>
                <w:sz w:val="24"/>
                <w:szCs w:val="24"/>
              </w:rPr>
              <w:t>after being placed for adoption and t</w:t>
            </w:r>
            <w:r w:rsidRPr="00D34F84">
              <w:rPr>
                <w:rFonts w:asciiTheme="minorHAnsi" w:hAnsiTheme="minorHAnsi"/>
                <w:iCs/>
                <w:sz w:val="24"/>
                <w:szCs w:val="24"/>
              </w:rPr>
              <w:t>he required consent</w:t>
            </w:r>
            <w:r>
              <w:rPr>
                <w:rFonts w:asciiTheme="minorHAnsi" w:hAnsiTheme="minorHAnsi"/>
                <w:iCs/>
                <w:sz w:val="24"/>
                <w:szCs w:val="24"/>
              </w:rPr>
              <w:t>s have been</w:t>
            </w:r>
            <w:r w:rsidRPr="00D34F84">
              <w:rPr>
                <w:rFonts w:asciiTheme="minorHAnsi" w:hAnsiTheme="minorHAnsi"/>
                <w:iCs/>
                <w:sz w:val="24"/>
                <w:szCs w:val="24"/>
              </w:rPr>
              <w:t xml:space="preserve"> given.</w:t>
            </w:r>
          </w:p>
          <w:p w14:paraId="315A309D" w14:textId="77777777" w:rsidR="002F6150" w:rsidRPr="00D34F84" w:rsidRDefault="002F6150" w:rsidP="002F6150">
            <w:pPr>
              <w:rPr>
                <w:rFonts w:asciiTheme="minorHAnsi" w:hAnsiTheme="minorHAnsi"/>
                <w:iCs/>
                <w:sz w:val="24"/>
                <w:szCs w:val="24"/>
              </w:rPr>
            </w:pPr>
          </w:p>
          <w:p w14:paraId="6C07C1E3"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39 (1)</w:t>
            </w:r>
          </w:p>
        </w:tc>
      </w:tr>
      <w:tr w:rsidR="002F6150" w:rsidRPr="00D34F84" w14:paraId="226FB413" w14:textId="77777777" w:rsidTr="002F6150">
        <w:trPr>
          <w:cantSplit/>
        </w:trPr>
        <w:tc>
          <w:tcPr>
            <w:tcW w:w="1310" w:type="dxa"/>
          </w:tcPr>
          <w:p w14:paraId="7D4A32C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228A672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32A4931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6EABDB9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5213B121" w14:textId="77777777" w:rsidR="002F6150" w:rsidRPr="00D34F84" w:rsidRDefault="002F6150" w:rsidP="002F6150">
            <w:pPr>
              <w:ind w:right="-108"/>
              <w:jc w:val="center"/>
              <w:rPr>
                <w:rFonts w:asciiTheme="minorHAnsi" w:hAnsiTheme="minorHAnsi"/>
                <w:sz w:val="24"/>
                <w:szCs w:val="24"/>
              </w:rPr>
            </w:pPr>
          </w:p>
        </w:tc>
        <w:tc>
          <w:tcPr>
            <w:tcW w:w="1525" w:type="dxa"/>
          </w:tcPr>
          <w:p w14:paraId="587F1C46" w14:textId="77777777" w:rsidR="002F6150" w:rsidRPr="00D34F84" w:rsidRDefault="002F6150" w:rsidP="002F6150">
            <w:pPr>
              <w:pStyle w:val="BodyText2"/>
              <w:rPr>
                <w:rFonts w:asciiTheme="minorHAnsi" w:hAnsiTheme="minorHAnsi"/>
                <w:sz w:val="24"/>
                <w:szCs w:val="24"/>
              </w:rPr>
            </w:pPr>
            <w:r w:rsidRPr="00D34F84">
              <w:rPr>
                <w:rFonts w:asciiTheme="minorHAnsi" w:hAnsiTheme="minorHAnsi"/>
                <w:sz w:val="24"/>
                <w:szCs w:val="24"/>
              </w:rPr>
              <w:t>Subject:</w:t>
            </w:r>
          </w:p>
          <w:p w14:paraId="1F6C88BE" w14:textId="77777777" w:rsidR="002F6150" w:rsidRPr="00D34F84" w:rsidRDefault="002F6150" w:rsidP="002F6150">
            <w:pPr>
              <w:rPr>
                <w:rFonts w:asciiTheme="minorHAnsi" w:hAnsiTheme="minorHAnsi"/>
                <w:sz w:val="24"/>
                <w:szCs w:val="24"/>
              </w:rPr>
            </w:pPr>
          </w:p>
          <w:p w14:paraId="21C6964D"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Power and/or function:</w:t>
            </w:r>
          </w:p>
          <w:p w14:paraId="5A80C111" w14:textId="77777777" w:rsidR="002F6150" w:rsidRPr="00D34F84" w:rsidRDefault="002F6150" w:rsidP="002F6150">
            <w:pPr>
              <w:rPr>
                <w:rFonts w:asciiTheme="minorHAnsi" w:hAnsiTheme="minorHAnsi"/>
                <w:sz w:val="24"/>
                <w:szCs w:val="24"/>
              </w:rPr>
            </w:pPr>
          </w:p>
          <w:p w14:paraId="187B92C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57B9A6F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Report on proposed adoption</w:t>
            </w:r>
          </w:p>
          <w:p w14:paraId="08473C0F" w14:textId="77777777" w:rsidR="002F6150" w:rsidRDefault="002F6150" w:rsidP="002F6150">
            <w:pPr>
              <w:rPr>
                <w:rFonts w:asciiTheme="minorHAnsi" w:hAnsiTheme="minorHAnsi"/>
                <w:sz w:val="24"/>
                <w:szCs w:val="24"/>
              </w:rPr>
            </w:pPr>
          </w:p>
          <w:p w14:paraId="2FD7B54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Provision of a written report to the Court concerning the circumstances of the child or young person; and information about the proposed adoption and an adoption plan.</w:t>
            </w:r>
          </w:p>
          <w:p w14:paraId="01518C75" w14:textId="77777777" w:rsidR="002F6150" w:rsidRPr="00D34F84" w:rsidRDefault="002F6150" w:rsidP="002F6150">
            <w:pPr>
              <w:rPr>
                <w:rFonts w:asciiTheme="minorHAnsi" w:hAnsiTheme="minorHAnsi"/>
                <w:sz w:val="24"/>
                <w:szCs w:val="24"/>
              </w:rPr>
            </w:pPr>
          </w:p>
          <w:p w14:paraId="3086121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section 39D </w:t>
            </w:r>
          </w:p>
        </w:tc>
      </w:tr>
      <w:tr w:rsidR="002F6150" w:rsidRPr="00D34F84" w14:paraId="273A937B" w14:textId="77777777" w:rsidTr="002F6150">
        <w:trPr>
          <w:cantSplit/>
        </w:trPr>
        <w:tc>
          <w:tcPr>
            <w:tcW w:w="1310" w:type="dxa"/>
          </w:tcPr>
          <w:p w14:paraId="325C0E1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109547A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49E9E7A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2D69EDE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53D826B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2652CB2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514823E8" w14:textId="77777777" w:rsidR="002F6150" w:rsidRPr="00D34F84" w:rsidRDefault="002F6150" w:rsidP="002F6150">
            <w:pPr>
              <w:pStyle w:val="BodyText2"/>
              <w:rPr>
                <w:rFonts w:asciiTheme="minorHAnsi" w:hAnsiTheme="minorHAnsi"/>
                <w:sz w:val="24"/>
                <w:szCs w:val="24"/>
              </w:rPr>
            </w:pPr>
            <w:r w:rsidRPr="00D34F84">
              <w:rPr>
                <w:rFonts w:asciiTheme="minorHAnsi" w:hAnsiTheme="minorHAnsi"/>
                <w:sz w:val="24"/>
                <w:szCs w:val="24"/>
              </w:rPr>
              <w:t>Subject:</w:t>
            </w:r>
          </w:p>
          <w:p w14:paraId="57965079" w14:textId="77777777" w:rsidR="002F6150" w:rsidRPr="00D34F84" w:rsidRDefault="002F6150" w:rsidP="002F6150">
            <w:pPr>
              <w:rPr>
                <w:rFonts w:asciiTheme="minorHAnsi" w:hAnsiTheme="minorHAnsi"/>
                <w:sz w:val="24"/>
                <w:szCs w:val="24"/>
              </w:rPr>
            </w:pPr>
          </w:p>
          <w:p w14:paraId="3C9A1FF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Power and/or function:</w:t>
            </w:r>
          </w:p>
          <w:p w14:paraId="7FC89FFD" w14:textId="77777777" w:rsidR="002F6150" w:rsidRPr="00D34F84" w:rsidRDefault="002F6150" w:rsidP="002F6150">
            <w:pPr>
              <w:rPr>
                <w:rFonts w:asciiTheme="minorHAnsi" w:hAnsiTheme="minorHAnsi"/>
                <w:sz w:val="24"/>
                <w:szCs w:val="24"/>
              </w:rPr>
            </w:pPr>
          </w:p>
          <w:p w14:paraId="4EAEB0A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1EBB1D48"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Notification to director- general of adoption order</w:t>
            </w:r>
          </w:p>
          <w:p w14:paraId="0B5F1240" w14:textId="77777777" w:rsidR="002F6150" w:rsidRPr="00D34F84" w:rsidRDefault="002F6150" w:rsidP="002F6150">
            <w:pPr>
              <w:rPr>
                <w:rFonts w:asciiTheme="minorHAnsi" w:hAnsiTheme="minorHAnsi"/>
                <w:sz w:val="24"/>
                <w:szCs w:val="24"/>
              </w:rPr>
            </w:pPr>
          </w:p>
          <w:p w14:paraId="594BD27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Receive in writing from the Registrar of the Court the making of an adoption order.</w:t>
            </w:r>
          </w:p>
          <w:p w14:paraId="4CD6791F" w14:textId="77777777" w:rsidR="002F6150" w:rsidRPr="00D34F84" w:rsidRDefault="002F6150" w:rsidP="002F6150">
            <w:pPr>
              <w:rPr>
                <w:rFonts w:asciiTheme="minorHAnsi" w:hAnsiTheme="minorHAnsi"/>
                <w:sz w:val="24"/>
                <w:szCs w:val="24"/>
              </w:rPr>
            </w:pPr>
          </w:p>
          <w:p w14:paraId="5AF17C31" w14:textId="77777777" w:rsidR="002F6150" w:rsidRDefault="002F6150" w:rsidP="002F6150">
            <w:pPr>
              <w:rPr>
                <w:rFonts w:asciiTheme="minorHAnsi" w:hAnsiTheme="minorHAnsi"/>
                <w:sz w:val="24"/>
                <w:szCs w:val="24"/>
              </w:rPr>
            </w:pPr>
          </w:p>
          <w:p w14:paraId="7D364D2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39J</w:t>
            </w:r>
          </w:p>
        </w:tc>
      </w:tr>
      <w:tr w:rsidR="002F6150" w:rsidRPr="00114735" w14:paraId="70C49110" w14:textId="77777777" w:rsidTr="002F6150">
        <w:trPr>
          <w:cantSplit/>
        </w:trPr>
        <w:tc>
          <w:tcPr>
            <w:tcW w:w="1310" w:type="dxa"/>
          </w:tcPr>
          <w:p w14:paraId="0D38A61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514849A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5D3E2CD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354BDFA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tc>
        <w:tc>
          <w:tcPr>
            <w:tcW w:w="1525" w:type="dxa"/>
          </w:tcPr>
          <w:p w14:paraId="3AD0849A" w14:textId="77777777" w:rsidR="002F6150" w:rsidRPr="00114735" w:rsidRDefault="002F6150" w:rsidP="002F6150">
            <w:pPr>
              <w:pStyle w:val="BodyText2"/>
              <w:rPr>
                <w:rFonts w:asciiTheme="minorHAnsi" w:hAnsiTheme="minorHAnsi"/>
                <w:sz w:val="24"/>
                <w:szCs w:val="24"/>
              </w:rPr>
            </w:pPr>
            <w:r w:rsidRPr="00114735">
              <w:rPr>
                <w:rFonts w:asciiTheme="minorHAnsi" w:hAnsiTheme="minorHAnsi"/>
                <w:sz w:val="24"/>
                <w:szCs w:val="24"/>
              </w:rPr>
              <w:t>Subject:</w:t>
            </w:r>
          </w:p>
          <w:p w14:paraId="6C7BEDD8" w14:textId="77777777" w:rsidR="002F6150" w:rsidRPr="00114735" w:rsidRDefault="002F6150" w:rsidP="002F6150">
            <w:pPr>
              <w:rPr>
                <w:rFonts w:asciiTheme="minorHAnsi" w:hAnsiTheme="minorHAnsi"/>
                <w:sz w:val="24"/>
                <w:szCs w:val="24"/>
              </w:rPr>
            </w:pPr>
          </w:p>
          <w:p w14:paraId="696078DE" w14:textId="77777777" w:rsidR="002F6150" w:rsidRPr="00114735" w:rsidRDefault="002F6150" w:rsidP="002F6150">
            <w:pPr>
              <w:rPr>
                <w:rFonts w:asciiTheme="minorHAnsi" w:hAnsiTheme="minorHAnsi"/>
                <w:sz w:val="24"/>
                <w:szCs w:val="24"/>
              </w:rPr>
            </w:pPr>
            <w:r w:rsidRPr="00114735">
              <w:rPr>
                <w:rFonts w:asciiTheme="minorHAnsi" w:hAnsiTheme="minorHAnsi"/>
                <w:sz w:val="24"/>
                <w:szCs w:val="24"/>
              </w:rPr>
              <w:t>Power and/or function:</w:t>
            </w:r>
          </w:p>
          <w:p w14:paraId="3509D12A" w14:textId="77777777" w:rsidR="002F6150" w:rsidRPr="00114735" w:rsidRDefault="002F6150" w:rsidP="002F6150">
            <w:pPr>
              <w:pStyle w:val="BodyText2"/>
              <w:rPr>
                <w:rFonts w:asciiTheme="minorHAnsi" w:hAnsiTheme="minorHAnsi"/>
                <w:sz w:val="24"/>
                <w:szCs w:val="24"/>
              </w:rPr>
            </w:pPr>
          </w:p>
          <w:p w14:paraId="54A9FD0B" w14:textId="77777777" w:rsidR="002F6150" w:rsidRPr="00114735" w:rsidRDefault="002F6150" w:rsidP="002F6150">
            <w:pPr>
              <w:pStyle w:val="BodyText2"/>
              <w:rPr>
                <w:rFonts w:asciiTheme="minorHAnsi" w:hAnsiTheme="minorHAnsi"/>
                <w:sz w:val="24"/>
                <w:szCs w:val="24"/>
              </w:rPr>
            </w:pPr>
            <w:r w:rsidRPr="00114735">
              <w:rPr>
                <w:rFonts w:asciiTheme="minorHAnsi" w:hAnsiTheme="minorHAnsi"/>
                <w:sz w:val="24"/>
                <w:szCs w:val="24"/>
              </w:rPr>
              <w:t>Reference:</w:t>
            </w:r>
          </w:p>
        </w:tc>
        <w:tc>
          <w:tcPr>
            <w:tcW w:w="6374" w:type="dxa"/>
          </w:tcPr>
          <w:p w14:paraId="185D5F19" w14:textId="77777777" w:rsidR="002F6150" w:rsidRPr="00114735" w:rsidRDefault="002F6150" w:rsidP="002F6150">
            <w:pPr>
              <w:rPr>
                <w:rFonts w:asciiTheme="minorHAnsi" w:hAnsiTheme="minorHAnsi"/>
                <w:sz w:val="24"/>
                <w:szCs w:val="24"/>
              </w:rPr>
            </w:pPr>
            <w:r w:rsidRPr="00114735">
              <w:rPr>
                <w:rFonts w:asciiTheme="minorHAnsi" w:hAnsiTheme="minorHAnsi"/>
                <w:sz w:val="24"/>
                <w:szCs w:val="24"/>
              </w:rPr>
              <w:t xml:space="preserve">Discharge of adoption order </w:t>
            </w:r>
          </w:p>
          <w:p w14:paraId="5115FC3A" w14:textId="77777777" w:rsidR="002F6150" w:rsidRPr="00114735" w:rsidRDefault="002F6150" w:rsidP="002F6150">
            <w:pPr>
              <w:rPr>
                <w:rFonts w:asciiTheme="minorHAnsi" w:hAnsiTheme="minorHAnsi"/>
                <w:sz w:val="24"/>
                <w:szCs w:val="24"/>
              </w:rPr>
            </w:pPr>
          </w:p>
          <w:p w14:paraId="537A151C" w14:textId="77777777" w:rsidR="002F6150" w:rsidRPr="00114735" w:rsidRDefault="002F6150" w:rsidP="002F6150">
            <w:pPr>
              <w:rPr>
                <w:rFonts w:asciiTheme="minorHAnsi" w:hAnsiTheme="minorHAnsi"/>
                <w:sz w:val="24"/>
                <w:szCs w:val="24"/>
              </w:rPr>
            </w:pPr>
            <w:r w:rsidRPr="00114735">
              <w:rPr>
                <w:rFonts w:asciiTheme="minorHAnsi" w:hAnsiTheme="minorHAnsi"/>
                <w:sz w:val="24"/>
                <w:szCs w:val="24"/>
              </w:rPr>
              <w:t>Apply as a prescribed person for the Court to make an order discharging an adoption order</w:t>
            </w:r>
            <w:r w:rsidR="003D57C1">
              <w:rPr>
                <w:rFonts w:asciiTheme="minorHAnsi" w:hAnsiTheme="minorHAnsi"/>
                <w:sz w:val="24"/>
                <w:szCs w:val="24"/>
              </w:rPr>
              <w:t>.</w:t>
            </w:r>
          </w:p>
          <w:p w14:paraId="0D88BD6C" w14:textId="77777777" w:rsidR="002F6150" w:rsidRPr="00114735" w:rsidRDefault="002F6150" w:rsidP="002F6150">
            <w:pPr>
              <w:rPr>
                <w:rFonts w:asciiTheme="minorHAnsi" w:hAnsiTheme="minorHAnsi"/>
                <w:sz w:val="24"/>
                <w:szCs w:val="24"/>
              </w:rPr>
            </w:pPr>
          </w:p>
          <w:p w14:paraId="51D7A170" w14:textId="77777777" w:rsidR="002F6150" w:rsidRDefault="002F6150" w:rsidP="002F6150">
            <w:pPr>
              <w:rPr>
                <w:rFonts w:asciiTheme="minorHAnsi" w:hAnsiTheme="minorHAnsi"/>
                <w:sz w:val="24"/>
                <w:szCs w:val="24"/>
              </w:rPr>
            </w:pPr>
          </w:p>
          <w:p w14:paraId="58593149" w14:textId="77777777" w:rsidR="002F6150" w:rsidRPr="00114735" w:rsidRDefault="002F6150" w:rsidP="002F6150">
            <w:pPr>
              <w:rPr>
                <w:rFonts w:asciiTheme="minorHAnsi" w:hAnsiTheme="minorHAnsi"/>
                <w:sz w:val="24"/>
                <w:szCs w:val="24"/>
              </w:rPr>
            </w:pPr>
            <w:r w:rsidRPr="00114735">
              <w:rPr>
                <w:rFonts w:asciiTheme="minorHAnsi" w:hAnsiTheme="minorHAnsi"/>
                <w:sz w:val="24"/>
                <w:szCs w:val="24"/>
              </w:rPr>
              <w:t xml:space="preserve">section 39L (1) </w:t>
            </w:r>
          </w:p>
        </w:tc>
      </w:tr>
      <w:tr w:rsidR="002F6150" w:rsidRPr="00D34F84" w14:paraId="0A1ED7F0" w14:textId="77777777" w:rsidTr="002F6150">
        <w:trPr>
          <w:cantSplit/>
        </w:trPr>
        <w:tc>
          <w:tcPr>
            <w:tcW w:w="1310" w:type="dxa"/>
          </w:tcPr>
          <w:p w14:paraId="3FFE00F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0E77917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1C137F1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33000D9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24165171" w14:textId="77777777" w:rsidR="002F6150" w:rsidRPr="00D34F84" w:rsidRDefault="002F6150" w:rsidP="002F6150">
            <w:pPr>
              <w:ind w:right="-108"/>
              <w:jc w:val="center"/>
              <w:rPr>
                <w:rFonts w:asciiTheme="minorHAnsi" w:hAnsiTheme="minorHAnsi"/>
                <w:sz w:val="24"/>
                <w:szCs w:val="24"/>
              </w:rPr>
            </w:pPr>
          </w:p>
        </w:tc>
        <w:tc>
          <w:tcPr>
            <w:tcW w:w="1525" w:type="dxa"/>
          </w:tcPr>
          <w:p w14:paraId="073F31FF" w14:textId="77777777" w:rsidR="002F6150" w:rsidRPr="00D34F84" w:rsidRDefault="002F6150" w:rsidP="002F6150">
            <w:pPr>
              <w:pStyle w:val="BodyText2"/>
              <w:rPr>
                <w:rFonts w:asciiTheme="minorHAnsi" w:hAnsiTheme="minorHAnsi"/>
                <w:sz w:val="24"/>
                <w:szCs w:val="24"/>
              </w:rPr>
            </w:pPr>
            <w:r w:rsidRPr="00D34F84">
              <w:rPr>
                <w:rFonts w:asciiTheme="minorHAnsi" w:hAnsiTheme="minorHAnsi"/>
                <w:sz w:val="24"/>
                <w:szCs w:val="24"/>
              </w:rPr>
              <w:t>Subject:</w:t>
            </w:r>
          </w:p>
          <w:p w14:paraId="1E6DC43A" w14:textId="77777777" w:rsidR="002F6150" w:rsidRPr="00D34F84" w:rsidRDefault="002F6150" w:rsidP="002F6150">
            <w:pPr>
              <w:rPr>
                <w:rFonts w:asciiTheme="minorHAnsi" w:hAnsiTheme="minorHAnsi"/>
                <w:sz w:val="24"/>
                <w:szCs w:val="24"/>
              </w:rPr>
            </w:pPr>
          </w:p>
          <w:p w14:paraId="740DAE9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Power and/or function:</w:t>
            </w:r>
          </w:p>
          <w:p w14:paraId="4BEF1E82" w14:textId="77777777" w:rsidR="002F6150" w:rsidRPr="00D34F84" w:rsidRDefault="002F6150" w:rsidP="002F6150">
            <w:pPr>
              <w:rPr>
                <w:rFonts w:asciiTheme="minorHAnsi" w:hAnsiTheme="minorHAnsi"/>
                <w:sz w:val="24"/>
                <w:szCs w:val="24"/>
              </w:rPr>
            </w:pPr>
          </w:p>
          <w:p w14:paraId="2F724AA7" w14:textId="77777777" w:rsidR="002F6150" w:rsidRDefault="002F6150" w:rsidP="002F6150">
            <w:pPr>
              <w:rPr>
                <w:rFonts w:asciiTheme="minorHAnsi" w:hAnsiTheme="minorHAnsi"/>
                <w:sz w:val="24"/>
                <w:szCs w:val="24"/>
              </w:rPr>
            </w:pPr>
          </w:p>
          <w:p w14:paraId="4EA6B1F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6C05837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Report to discharge an adoption order</w:t>
            </w:r>
          </w:p>
          <w:p w14:paraId="2A91D51C" w14:textId="77777777" w:rsidR="002F6150" w:rsidRPr="00D34F84" w:rsidRDefault="002F6150" w:rsidP="002F6150">
            <w:pPr>
              <w:rPr>
                <w:rFonts w:asciiTheme="minorHAnsi" w:hAnsiTheme="minorHAnsi"/>
                <w:sz w:val="24"/>
                <w:szCs w:val="24"/>
              </w:rPr>
            </w:pPr>
          </w:p>
          <w:p w14:paraId="37A95B54" w14:textId="77777777" w:rsidR="002F6150" w:rsidRPr="00D34F84" w:rsidRDefault="002F6150" w:rsidP="002F6150">
            <w:pPr>
              <w:rPr>
                <w:rFonts w:asciiTheme="minorHAnsi" w:hAnsiTheme="minorHAnsi"/>
                <w:sz w:val="24"/>
                <w:szCs w:val="24"/>
              </w:rPr>
            </w:pPr>
            <w:r>
              <w:rPr>
                <w:rFonts w:asciiTheme="minorHAnsi" w:hAnsiTheme="minorHAnsi"/>
                <w:sz w:val="24"/>
                <w:szCs w:val="24"/>
              </w:rPr>
              <w:t>Investigate and provide a</w:t>
            </w:r>
            <w:r w:rsidRPr="00D34F84">
              <w:rPr>
                <w:rFonts w:asciiTheme="minorHAnsi" w:hAnsiTheme="minorHAnsi"/>
                <w:sz w:val="24"/>
                <w:szCs w:val="24"/>
              </w:rPr>
              <w:t xml:space="preserve"> written report to </w:t>
            </w:r>
            <w:r>
              <w:rPr>
                <w:rFonts w:asciiTheme="minorHAnsi" w:hAnsiTheme="minorHAnsi"/>
                <w:sz w:val="24"/>
                <w:szCs w:val="24"/>
              </w:rPr>
              <w:t>the c</w:t>
            </w:r>
            <w:r w:rsidRPr="00D34F84">
              <w:rPr>
                <w:rFonts w:asciiTheme="minorHAnsi" w:hAnsiTheme="minorHAnsi"/>
                <w:sz w:val="24"/>
                <w:szCs w:val="24"/>
              </w:rPr>
              <w:t>ourt</w:t>
            </w:r>
            <w:r>
              <w:rPr>
                <w:rFonts w:asciiTheme="minorHAnsi" w:hAnsiTheme="minorHAnsi"/>
                <w:sz w:val="24"/>
                <w:szCs w:val="24"/>
              </w:rPr>
              <w:t xml:space="preserve"> on the circumstances leading to an application for a discharging order from the Court</w:t>
            </w:r>
            <w:r w:rsidR="003D57C1">
              <w:rPr>
                <w:rFonts w:asciiTheme="minorHAnsi" w:hAnsiTheme="minorHAnsi"/>
                <w:sz w:val="24"/>
                <w:szCs w:val="24"/>
              </w:rPr>
              <w:t>.</w:t>
            </w:r>
          </w:p>
          <w:p w14:paraId="77217C48" w14:textId="77777777" w:rsidR="002F6150" w:rsidRPr="00D34F84" w:rsidRDefault="002F6150" w:rsidP="002F6150">
            <w:pPr>
              <w:rPr>
                <w:rFonts w:asciiTheme="minorHAnsi" w:hAnsiTheme="minorHAnsi"/>
                <w:sz w:val="24"/>
                <w:szCs w:val="24"/>
              </w:rPr>
            </w:pPr>
          </w:p>
          <w:p w14:paraId="5AA9BD08" w14:textId="77777777" w:rsidR="002F6150" w:rsidRDefault="002F6150" w:rsidP="002F6150">
            <w:pPr>
              <w:rPr>
                <w:rFonts w:asciiTheme="minorHAnsi" w:hAnsiTheme="minorHAnsi"/>
                <w:sz w:val="24"/>
                <w:szCs w:val="24"/>
              </w:rPr>
            </w:pPr>
          </w:p>
          <w:p w14:paraId="3CC5C4E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39L (4)</w:t>
            </w:r>
          </w:p>
        </w:tc>
      </w:tr>
      <w:tr w:rsidR="002F6150" w:rsidRPr="00E8718A" w14:paraId="61D5F8D2" w14:textId="77777777" w:rsidTr="002F6150">
        <w:trPr>
          <w:cantSplit/>
        </w:trPr>
        <w:tc>
          <w:tcPr>
            <w:tcW w:w="1310" w:type="dxa"/>
          </w:tcPr>
          <w:p w14:paraId="5C4ED0C0" w14:textId="77777777" w:rsidR="002F6150" w:rsidRPr="00E8718A" w:rsidRDefault="002F6150" w:rsidP="002F6150">
            <w:pPr>
              <w:ind w:right="-108"/>
              <w:jc w:val="center"/>
              <w:rPr>
                <w:rFonts w:asciiTheme="minorHAnsi" w:hAnsiTheme="minorHAnsi"/>
                <w:sz w:val="24"/>
                <w:szCs w:val="24"/>
              </w:rPr>
            </w:pPr>
            <w:r w:rsidRPr="00E8718A">
              <w:rPr>
                <w:rFonts w:asciiTheme="minorHAnsi" w:hAnsiTheme="minorHAnsi"/>
                <w:sz w:val="24"/>
                <w:szCs w:val="24"/>
              </w:rPr>
              <w:t>A</w:t>
            </w:r>
          </w:p>
          <w:p w14:paraId="56AB494A" w14:textId="77777777" w:rsidR="002F6150" w:rsidRPr="00E8718A" w:rsidRDefault="002F6150" w:rsidP="002F6150">
            <w:pPr>
              <w:ind w:right="-108"/>
              <w:jc w:val="center"/>
              <w:rPr>
                <w:rFonts w:asciiTheme="minorHAnsi" w:hAnsiTheme="minorHAnsi"/>
                <w:sz w:val="24"/>
                <w:szCs w:val="24"/>
              </w:rPr>
            </w:pPr>
            <w:r w:rsidRPr="00E8718A">
              <w:rPr>
                <w:rFonts w:asciiTheme="minorHAnsi" w:hAnsiTheme="minorHAnsi"/>
                <w:sz w:val="24"/>
                <w:szCs w:val="24"/>
              </w:rPr>
              <w:t>B</w:t>
            </w:r>
          </w:p>
          <w:p w14:paraId="0427792C" w14:textId="77777777" w:rsidR="002F6150" w:rsidRPr="00E8718A" w:rsidRDefault="002F6150" w:rsidP="002F6150">
            <w:pPr>
              <w:ind w:right="-108"/>
              <w:jc w:val="center"/>
              <w:rPr>
                <w:rFonts w:asciiTheme="minorHAnsi" w:hAnsiTheme="minorHAnsi"/>
                <w:sz w:val="24"/>
                <w:szCs w:val="24"/>
              </w:rPr>
            </w:pPr>
            <w:r w:rsidRPr="00E8718A">
              <w:rPr>
                <w:rFonts w:asciiTheme="minorHAnsi" w:hAnsiTheme="minorHAnsi"/>
                <w:sz w:val="24"/>
                <w:szCs w:val="24"/>
              </w:rPr>
              <w:t>C</w:t>
            </w:r>
          </w:p>
          <w:p w14:paraId="796045ED" w14:textId="77777777" w:rsidR="002F6150" w:rsidRPr="00E8718A" w:rsidRDefault="002F6150" w:rsidP="002F6150">
            <w:pPr>
              <w:ind w:right="-108"/>
              <w:jc w:val="center"/>
              <w:rPr>
                <w:rFonts w:asciiTheme="minorHAnsi" w:hAnsiTheme="minorHAnsi"/>
                <w:sz w:val="24"/>
                <w:szCs w:val="24"/>
              </w:rPr>
            </w:pPr>
            <w:r w:rsidRPr="00E8718A">
              <w:rPr>
                <w:rFonts w:asciiTheme="minorHAnsi" w:hAnsiTheme="minorHAnsi"/>
                <w:sz w:val="24"/>
                <w:szCs w:val="24"/>
              </w:rPr>
              <w:t>D</w:t>
            </w:r>
          </w:p>
          <w:p w14:paraId="7D679718" w14:textId="77777777" w:rsidR="002F6150" w:rsidRPr="00E8718A" w:rsidRDefault="002F6150" w:rsidP="002F6150">
            <w:pPr>
              <w:ind w:right="-108"/>
              <w:jc w:val="center"/>
              <w:rPr>
                <w:rFonts w:asciiTheme="minorHAnsi" w:hAnsiTheme="minorHAnsi"/>
                <w:sz w:val="24"/>
                <w:szCs w:val="24"/>
              </w:rPr>
            </w:pPr>
            <w:r w:rsidRPr="00E8718A">
              <w:rPr>
                <w:rFonts w:asciiTheme="minorHAnsi" w:hAnsiTheme="minorHAnsi"/>
                <w:sz w:val="24"/>
                <w:szCs w:val="24"/>
              </w:rPr>
              <w:t>E</w:t>
            </w:r>
          </w:p>
          <w:p w14:paraId="0A1C799F" w14:textId="77777777" w:rsidR="002F6150" w:rsidRPr="00E8718A" w:rsidRDefault="002F6150" w:rsidP="002F6150">
            <w:pPr>
              <w:ind w:right="-108"/>
              <w:jc w:val="center"/>
              <w:rPr>
                <w:rFonts w:asciiTheme="minorHAnsi" w:hAnsiTheme="minorHAnsi"/>
                <w:sz w:val="24"/>
                <w:szCs w:val="24"/>
              </w:rPr>
            </w:pPr>
            <w:r w:rsidRPr="00E8718A">
              <w:rPr>
                <w:rFonts w:asciiTheme="minorHAnsi" w:hAnsiTheme="minorHAnsi"/>
                <w:sz w:val="24"/>
                <w:szCs w:val="24"/>
              </w:rPr>
              <w:t>F</w:t>
            </w:r>
          </w:p>
        </w:tc>
        <w:tc>
          <w:tcPr>
            <w:tcW w:w="1525" w:type="dxa"/>
          </w:tcPr>
          <w:p w14:paraId="01726CA8" w14:textId="77777777" w:rsidR="002F6150" w:rsidRPr="00E8718A" w:rsidRDefault="002F6150" w:rsidP="002F6150">
            <w:pPr>
              <w:rPr>
                <w:rFonts w:asciiTheme="minorHAnsi" w:hAnsiTheme="minorHAnsi"/>
                <w:sz w:val="24"/>
                <w:szCs w:val="24"/>
              </w:rPr>
            </w:pPr>
            <w:r w:rsidRPr="00E8718A">
              <w:rPr>
                <w:rFonts w:asciiTheme="minorHAnsi" w:hAnsiTheme="minorHAnsi"/>
                <w:sz w:val="24"/>
                <w:szCs w:val="24"/>
              </w:rPr>
              <w:t xml:space="preserve">Subject: </w:t>
            </w:r>
          </w:p>
          <w:p w14:paraId="1DBF1CBC" w14:textId="77777777" w:rsidR="002F6150" w:rsidRPr="00E8718A" w:rsidRDefault="002F6150" w:rsidP="002F6150">
            <w:pPr>
              <w:rPr>
                <w:rFonts w:asciiTheme="minorHAnsi" w:hAnsiTheme="minorHAnsi"/>
                <w:sz w:val="24"/>
                <w:szCs w:val="24"/>
              </w:rPr>
            </w:pPr>
          </w:p>
          <w:p w14:paraId="47BE1883" w14:textId="77777777" w:rsidR="002F6150" w:rsidRPr="00E8718A" w:rsidRDefault="002F6150" w:rsidP="002F6150">
            <w:pPr>
              <w:rPr>
                <w:rFonts w:asciiTheme="minorHAnsi" w:hAnsiTheme="minorHAnsi"/>
                <w:sz w:val="24"/>
                <w:szCs w:val="24"/>
              </w:rPr>
            </w:pPr>
            <w:r w:rsidRPr="00E8718A">
              <w:rPr>
                <w:rFonts w:asciiTheme="minorHAnsi" w:hAnsiTheme="minorHAnsi"/>
                <w:sz w:val="24"/>
                <w:szCs w:val="24"/>
              </w:rPr>
              <w:t>Power and/or function:</w:t>
            </w:r>
          </w:p>
          <w:p w14:paraId="62BF321E" w14:textId="77777777" w:rsidR="002F6150" w:rsidRPr="00E8718A" w:rsidRDefault="002F6150" w:rsidP="002F6150">
            <w:pPr>
              <w:rPr>
                <w:rFonts w:asciiTheme="minorHAnsi" w:hAnsiTheme="minorHAnsi"/>
                <w:sz w:val="24"/>
                <w:szCs w:val="24"/>
              </w:rPr>
            </w:pPr>
          </w:p>
          <w:p w14:paraId="5BF286DB" w14:textId="77777777" w:rsidR="002F6150" w:rsidRPr="00E8718A" w:rsidRDefault="002F6150" w:rsidP="002F6150">
            <w:pPr>
              <w:rPr>
                <w:rFonts w:asciiTheme="minorHAnsi" w:hAnsiTheme="minorHAnsi"/>
                <w:sz w:val="24"/>
                <w:szCs w:val="24"/>
              </w:rPr>
            </w:pPr>
            <w:r w:rsidRPr="00E8718A">
              <w:rPr>
                <w:rFonts w:asciiTheme="minorHAnsi" w:hAnsiTheme="minorHAnsi"/>
                <w:sz w:val="24"/>
                <w:szCs w:val="24"/>
              </w:rPr>
              <w:t>Reference:</w:t>
            </w:r>
          </w:p>
        </w:tc>
        <w:tc>
          <w:tcPr>
            <w:tcW w:w="6374" w:type="dxa"/>
          </w:tcPr>
          <w:p w14:paraId="022C7739" w14:textId="77777777" w:rsidR="002F6150" w:rsidRPr="00E8718A" w:rsidRDefault="002F6150" w:rsidP="002F6150">
            <w:pPr>
              <w:rPr>
                <w:rFonts w:asciiTheme="minorHAnsi" w:hAnsiTheme="minorHAnsi"/>
                <w:iCs/>
                <w:sz w:val="24"/>
                <w:szCs w:val="24"/>
              </w:rPr>
            </w:pPr>
            <w:r w:rsidRPr="00E8718A">
              <w:rPr>
                <w:rFonts w:asciiTheme="minorHAnsi" w:hAnsiTheme="minorHAnsi"/>
                <w:iCs/>
                <w:sz w:val="24"/>
                <w:szCs w:val="24"/>
              </w:rPr>
              <w:t>Adoption order subject to certain conditions</w:t>
            </w:r>
          </w:p>
          <w:p w14:paraId="7EE67C40" w14:textId="77777777" w:rsidR="002F6150" w:rsidRPr="00E8718A" w:rsidRDefault="002F6150" w:rsidP="002F6150">
            <w:pPr>
              <w:rPr>
                <w:rFonts w:asciiTheme="minorHAnsi" w:hAnsiTheme="minorHAnsi"/>
                <w:iCs/>
                <w:sz w:val="24"/>
                <w:szCs w:val="24"/>
              </w:rPr>
            </w:pPr>
          </w:p>
          <w:p w14:paraId="6B39AC72" w14:textId="77777777" w:rsidR="002F6150" w:rsidRPr="00E8718A" w:rsidRDefault="002F6150" w:rsidP="002F6150">
            <w:pPr>
              <w:rPr>
                <w:rFonts w:asciiTheme="minorHAnsi" w:hAnsiTheme="minorHAnsi"/>
                <w:iCs/>
                <w:sz w:val="24"/>
                <w:szCs w:val="24"/>
              </w:rPr>
            </w:pPr>
            <w:r w:rsidRPr="00E8718A">
              <w:rPr>
                <w:rFonts w:asciiTheme="minorHAnsi" w:hAnsiTheme="minorHAnsi"/>
                <w:iCs/>
                <w:sz w:val="24"/>
                <w:szCs w:val="24"/>
              </w:rPr>
              <w:t>Receive information from adoptive parents as required by a Court order subject to conditions specified in this section</w:t>
            </w:r>
            <w:r w:rsidR="003D57C1">
              <w:rPr>
                <w:rFonts w:asciiTheme="minorHAnsi" w:hAnsiTheme="minorHAnsi"/>
                <w:iCs/>
                <w:sz w:val="24"/>
                <w:szCs w:val="24"/>
              </w:rPr>
              <w:t>.</w:t>
            </w:r>
          </w:p>
          <w:p w14:paraId="1E99724C" w14:textId="77777777" w:rsidR="002F6150" w:rsidRPr="00E8718A" w:rsidRDefault="002F6150" w:rsidP="002F6150">
            <w:pPr>
              <w:rPr>
                <w:rFonts w:asciiTheme="minorHAnsi" w:hAnsiTheme="minorHAnsi"/>
                <w:iCs/>
                <w:sz w:val="24"/>
                <w:szCs w:val="24"/>
              </w:rPr>
            </w:pPr>
          </w:p>
          <w:p w14:paraId="7FC2A233" w14:textId="77777777" w:rsidR="002F6150" w:rsidRDefault="002F6150" w:rsidP="002F6150">
            <w:pPr>
              <w:rPr>
                <w:rFonts w:asciiTheme="minorHAnsi" w:hAnsiTheme="minorHAnsi"/>
                <w:iCs/>
                <w:sz w:val="24"/>
                <w:szCs w:val="24"/>
              </w:rPr>
            </w:pPr>
          </w:p>
          <w:p w14:paraId="68D58180" w14:textId="77777777" w:rsidR="002F6150" w:rsidRPr="00E8718A" w:rsidRDefault="002F6150" w:rsidP="002F6150">
            <w:pPr>
              <w:rPr>
                <w:rFonts w:asciiTheme="minorHAnsi" w:hAnsiTheme="minorHAnsi"/>
                <w:iCs/>
                <w:sz w:val="24"/>
                <w:szCs w:val="24"/>
              </w:rPr>
            </w:pPr>
            <w:r>
              <w:rPr>
                <w:rFonts w:asciiTheme="minorHAnsi" w:hAnsiTheme="minorHAnsi"/>
                <w:iCs/>
                <w:sz w:val="24"/>
                <w:szCs w:val="24"/>
              </w:rPr>
              <w:t>s</w:t>
            </w:r>
            <w:r w:rsidRPr="00E8718A">
              <w:rPr>
                <w:rFonts w:asciiTheme="minorHAnsi" w:hAnsiTheme="minorHAnsi"/>
                <w:iCs/>
                <w:sz w:val="24"/>
                <w:szCs w:val="24"/>
              </w:rPr>
              <w:t>ection 40 (d)</w:t>
            </w:r>
          </w:p>
        </w:tc>
      </w:tr>
      <w:tr w:rsidR="002F6150" w:rsidRPr="00D34F84" w14:paraId="163265D7" w14:textId="77777777" w:rsidTr="002F6150">
        <w:trPr>
          <w:cantSplit/>
        </w:trPr>
        <w:tc>
          <w:tcPr>
            <w:tcW w:w="1310" w:type="dxa"/>
          </w:tcPr>
          <w:p w14:paraId="68B76AA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5F8364C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4EBD230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48F547A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04CB1E3A" w14:textId="77777777" w:rsidR="002F6150" w:rsidRPr="00D34F84" w:rsidRDefault="002F6150" w:rsidP="002F6150">
            <w:pPr>
              <w:ind w:right="-108"/>
              <w:jc w:val="center"/>
              <w:rPr>
                <w:rFonts w:asciiTheme="minorHAnsi" w:hAnsiTheme="minorHAnsi"/>
                <w:sz w:val="24"/>
                <w:szCs w:val="24"/>
              </w:rPr>
            </w:pPr>
          </w:p>
        </w:tc>
        <w:tc>
          <w:tcPr>
            <w:tcW w:w="1525" w:type="dxa"/>
          </w:tcPr>
          <w:p w14:paraId="7F5345E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38AD768D" w14:textId="77777777" w:rsidR="002F6150" w:rsidRPr="00D34F84" w:rsidRDefault="002F6150" w:rsidP="002F6150">
            <w:pPr>
              <w:rPr>
                <w:rFonts w:asciiTheme="minorHAnsi" w:hAnsiTheme="minorHAnsi"/>
                <w:sz w:val="24"/>
                <w:szCs w:val="24"/>
              </w:rPr>
            </w:pPr>
          </w:p>
          <w:p w14:paraId="71A9CB9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Power and/or function:</w:t>
            </w:r>
          </w:p>
          <w:p w14:paraId="19F3A3C4" w14:textId="77777777" w:rsidR="002F6150" w:rsidRPr="00D34F84" w:rsidRDefault="002F6150" w:rsidP="002F6150">
            <w:pPr>
              <w:rPr>
                <w:rFonts w:asciiTheme="minorHAnsi" w:hAnsiTheme="minorHAnsi"/>
                <w:sz w:val="24"/>
                <w:szCs w:val="24"/>
              </w:rPr>
            </w:pPr>
          </w:p>
          <w:p w14:paraId="32DE564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16A05429"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Amendment of adoption condition </w:t>
            </w:r>
          </w:p>
          <w:p w14:paraId="1FC95A20" w14:textId="77777777" w:rsidR="002F6150" w:rsidRPr="00D34F84" w:rsidRDefault="002F6150" w:rsidP="002F6150">
            <w:pPr>
              <w:rPr>
                <w:rFonts w:asciiTheme="minorHAnsi" w:hAnsiTheme="minorHAnsi"/>
                <w:iCs/>
                <w:sz w:val="24"/>
                <w:szCs w:val="24"/>
              </w:rPr>
            </w:pPr>
          </w:p>
          <w:p w14:paraId="0A933E11"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Prepare a report for the amendment of a condition of the adoption order</w:t>
            </w:r>
            <w:r w:rsidR="003D57C1">
              <w:rPr>
                <w:rFonts w:asciiTheme="minorHAnsi" w:hAnsiTheme="minorHAnsi"/>
                <w:iCs/>
                <w:sz w:val="24"/>
                <w:szCs w:val="24"/>
              </w:rPr>
              <w:t>.</w:t>
            </w:r>
          </w:p>
          <w:p w14:paraId="4DC0CDBE" w14:textId="77777777" w:rsidR="002F6150" w:rsidRPr="00D34F84" w:rsidRDefault="002F6150" w:rsidP="002F6150">
            <w:pPr>
              <w:rPr>
                <w:rFonts w:asciiTheme="minorHAnsi" w:hAnsiTheme="minorHAnsi"/>
                <w:iCs/>
                <w:sz w:val="24"/>
                <w:szCs w:val="24"/>
              </w:rPr>
            </w:pPr>
          </w:p>
          <w:p w14:paraId="78A1DB5F" w14:textId="77777777" w:rsidR="002F6150" w:rsidRDefault="002F6150" w:rsidP="002F6150">
            <w:pPr>
              <w:rPr>
                <w:rFonts w:asciiTheme="minorHAnsi" w:hAnsiTheme="minorHAnsi"/>
                <w:iCs/>
                <w:sz w:val="24"/>
                <w:szCs w:val="24"/>
              </w:rPr>
            </w:pPr>
          </w:p>
          <w:p w14:paraId="7469B42F"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41 (2)</w:t>
            </w:r>
          </w:p>
        </w:tc>
      </w:tr>
      <w:tr w:rsidR="002F6150" w:rsidRPr="00D34F84" w14:paraId="181798C3" w14:textId="77777777" w:rsidTr="002F6150">
        <w:trPr>
          <w:cantSplit/>
        </w:trPr>
        <w:tc>
          <w:tcPr>
            <w:tcW w:w="1310" w:type="dxa"/>
          </w:tcPr>
          <w:p w14:paraId="267998D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21E9184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0654D05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7EC9085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015306E6" w14:textId="77777777" w:rsidR="002F6150" w:rsidRPr="00D34F84" w:rsidRDefault="002F6150" w:rsidP="002F6150">
            <w:pPr>
              <w:ind w:right="-108"/>
              <w:jc w:val="center"/>
              <w:rPr>
                <w:rFonts w:asciiTheme="minorHAnsi" w:hAnsiTheme="minorHAnsi"/>
                <w:sz w:val="24"/>
                <w:szCs w:val="24"/>
              </w:rPr>
            </w:pPr>
          </w:p>
        </w:tc>
        <w:tc>
          <w:tcPr>
            <w:tcW w:w="1525" w:type="dxa"/>
          </w:tcPr>
          <w:p w14:paraId="693C45B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484ABAF2" w14:textId="77777777" w:rsidR="002F6150" w:rsidRPr="00D34F84" w:rsidRDefault="002F6150" w:rsidP="002F6150">
            <w:pPr>
              <w:rPr>
                <w:rFonts w:asciiTheme="minorHAnsi" w:hAnsiTheme="minorHAnsi"/>
                <w:sz w:val="24"/>
                <w:szCs w:val="24"/>
              </w:rPr>
            </w:pPr>
          </w:p>
          <w:p w14:paraId="75F2AFD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7A5030A7" w14:textId="77777777" w:rsidR="002F6150" w:rsidRPr="00D34F84" w:rsidRDefault="002F6150" w:rsidP="002F6150">
            <w:pPr>
              <w:rPr>
                <w:rFonts w:asciiTheme="minorHAnsi" w:hAnsiTheme="minorHAnsi"/>
                <w:sz w:val="24"/>
                <w:szCs w:val="24"/>
              </w:rPr>
            </w:pPr>
          </w:p>
          <w:p w14:paraId="7167725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289BA285" w14:textId="77777777" w:rsidR="002F6150" w:rsidRPr="00D34F84" w:rsidRDefault="002F6150" w:rsidP="002F6150">
            <w:pPr>
              <w:rPr>
                <w:rFonts w:asciiTheme="minorHAnsi" w:hAnsiTheme="minorHAnsi"/>
                <w:iCs/>
                <w:sz w:val="24"/>
                <w:szCs w:val="24"/>
              </w:rPr>
            </w:pPr>
            <w:r>
              <w:rPr>
                <w:rFonts w:asciiTheme="minorHAnsi" w:hAnsiTheme="minorHAnsi"/>
                <w:iCs/>
                <w:sz w:val="24"/>
                <w:szCs w:val="24"/>
              </w:rPr>
              <w:t>Names of adopted child or young person</w:t>
            </w:r>
          </w:p>
          <w:p w14:paraId="75B69377" w14:textId="77777777" w:rsidR="002F6150" w:rsidRPr="00D34F84" w:rsidRDefault="002F6150" w:rsidP="002F6150">
            <w:pPr>
              <w:rPr>
                <w:rFonts w:asciiTheme="minorHAnsi" w:hAnsiTheme="minorHAnsi"/>
                <w:iCs/>
                <w:sz w:val="24"/>
                <w:szCs w:val="24"/>
              </w:rPr>
            </w:pPr>
          </w:p>
          <w:p w14:paraId="7844438C"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Provision of a written report to the court if an adoptive parent applies </w:t>
            </w:r>
            <w:r>
              <w:rPr>
                <w:rFonts w:asciiTheme="minorHAnsi" w:hAnsiTheme="minorHAnsi"/>
                <w:iCs/>
                <w:sz w:val="24"/>
                <w:szCs w:val="24"/>
              </w:rPr>
              <w:t>for an order to change a child’s</w:t>
            </w:r>
            <w:r w:rsidRPr="00D34F84">
              <w:rPr>
                <w:rFonts w:asciiTheme="minorHAnsi" w:hAnsiTheme="minorHAnsi"/>
                <w:iCs/>
                <w:sz w:val="24"/>
                <w:szCs w:val="24"/>
              </w:rPr>
              <w:t xml:space="preserve"> or young person’s given nam</w:t>
            </w:r>
            <w:r>
              <w:rPr>
                <w:rFonts w:asciiTheme="minorHAnsi" w:hAnsiTheme="minorHAnsi"/>
                <w:iCs/>
                <w:sz w:val="24"/>
                <w:szCs w:val="24"/>
              </w:rPr>
              <w:t>e</w:t>
            </w:r>
            <w:r w:rsidR="003D57C1">
              <w:rPr>
                <w:rFonts w:asciiTheme="minorHAnsi" w:hAnsiTheme="minorHAnsi"/>
                <w:iCs/>
                <w:sz w:val="24"/>
                <w:szCs w:val="24"/>
              </w:rPr>
              <w:t>.</w:t>
            </w:r>
          </w:p>
          <w:p w14:paraId="6DE053DC" w14:textId="77777777" w:rsidR="002F6150" w:rsidRPr="00D34F84" w:rsidRDefault="002F6150" w:rsidP="002F6150">
            <w:pPr>
              <w:rPr>
                <w:rFonts w:asciiTheme="minorHAnsi" w:hAnsiTheme="minorHAnsi"/>
                <w:iCs/>
                <w:sz w:val="24"/>
                <w:szCs w:val="24"/>
              </w:rPr>
            </w:pPr>
          </w:p>
          <w:p w14:paraId="51FDFE74"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45 (4)</w:t>
            </w:r>
          </w:p>
        </w:tc>
      </w:tr>
      <w:tr w:rsidR="002F6150" w:rsidRPr="00D34F84" w14:paraId="40558837" w14:textId="77777777" w:rsidTr="002F6150">
        <w:trPr>
          <w:cantSplit/>
        </w:trPr>
        <w:tc>
          <w:tcPr>
            <w:tcW w:w="1310" w:type="dxa"/>
          </w:tcPr>
          <w:p w14:paraId="5C4C248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7022A8B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7CAF1B2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64B129C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7B9D120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53C8B895" w14:textId="77777777" w:rsidR="002F6150" w:rsidRPr="00D34F84" w:rsidRDefault="002F6150" w:rsidP="002F6150">
            <w:pPr>
              <w:ind w:right="-108"/>
              <w:jc w:val="center"/>
              <w:rPr>
                <w:rFonts w:asciiTheme="minorHAnsi" w:hAnsiTheme="minorHAnsi"/>
                <w:sz w:val="24"/>
                <w:szCs w:val="24"/>
              </w:rPr>
            </w:pPr>
          </w:p>
        </w:tc>
        <w:tc>
          <w:tcPr>
            <w:tcW w:w="1525" w:type="dxa"/>
          </w:tcPr>
          <w:p w14:paraId="565E0EA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71653DC3" w14:textId="77777777" w:rsidR="002F6150" w:rsidRPr="00D34F84" w:rsidRDefault="002F6150" w:rsidP="002F6150">
            <w:pPr>
              <w:rPr>
                <w:rFonts w:asciiTheme="minorHAnsi" w:hAnsiTheme="minorHAnsi"/>
                <w:sz w:val="24"/>
                <w:szCs w:val="24"/>
              </w:rPr>
            </w:pPr>
          </w:p>
          <w:p w14:paraId="53FF4FE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04A9710B" w14:textId="77777777" w:rsidR="002F6150" w:rsidRPr="00D34F84" w:rsidRDefault="002F6150" w:rsidP="002F6150">
            <w:pPr>
              <w:rPr>
                <w:rFonts w:asciiTheme="minorHAnsi" w:hAnsiTheme="minorHAnsi"/>
                <w:sz w:val="24"/>
                <w:szCs w:val="24"/>
              </w:rPr>
            </w:pPr>
          </w:p>
          <w:p w14:paraId="73626CD7" w14:textId="77777777" w:rsidR="002F6150" w:rsidRPr="00D34F84" w:rsidRDefault="002F6150" w:rsidP="002F6150">
            <w:pPr>
              <w:rPr>
                <w:rFonts w:asciiTheme="minorHAnsi" w:hAnsiTheme="minorHAnsi"/>
                <w:sz w:val="24"/>
                <w:szCs w:val="24"/>
              </w:rPr>
            </w:pPr>
          </w:p>
          <w:p w14:paraId="21F656A3" w14:textId="77777777" w:rsidR="002F6150" w:rsidRPr="00D34F84" w:rsidRDefault="002F6150" w:rsidP="002F6150">
            <w:pPr>
              <w:rPr>
                <w:rFonts w:asciiTheme="minorHAnsi" w:hAnsiTheme="minorHAnsi"/>
                <w:sz w:val="24"/>
                <w:szCs w:val="24"/>
              </w:rPr>
            </w:pPr>
          </w:p>
          <w:p w14:paraId="02667FAA" w14:textId="77777777" w:rsidR="002F6150" w:rsidRDefault="002F6150" w:rsidP="002F6150">
            <w:pPr>
              <w:rPr>
                <w:rFonts w:asciiTheme="minorHAnsi" w:hAnsiTheme="minorHAnsi"/>
                <w:sz w:val="24"/>
                <w:szCs w:val="24"/>
              </w:rPr>
            </w:pPr>
          </w:p>
          <w:p w14:paraId="313C4512" w14:textId="77777777" w:rsidR="002F6150" w:rsidRDefault="002F6150" w:rsidP="002F6150">
            <w:pPr>
              <w:rPr>
                <w:rFonts w:asciiTheme="minorHAnsi" w:hAnsiTheme="minorHAnsi"/>
                <w:sz w:val="24"/>
                <w:szCs w:val="24"/>
              </w:rPr>
            </w:pPr>
          </w:p>
          <w:p w14:paraId="703292BD"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5F344D47" w14:textId="77777777" w:rsidR="002F6150" w:rsidRPr="00D34F84" w:rsidRDefault="002F6150" w:rsidP="002F6150">
            <w:pPr>
              <w:pStyle w:val="BodyText2"/>
              <w:rPr>
                <w:rFonts w:asciiTheme="minorHAnsi" w:hAnsiTheme="minorHAnsi"/>
                <w:iCs/>
                <w:sz w:val="24"/>
                <w:szCs w:val="24"/>
              </w:rPr>
            </w:pPr>
            <w:r w:rsidRPr="00D34F84">
              <w:rPr>
                <w:rFonts w:asciiTheme="minorHAnsi" w:hAnsiTheme="minorHAnsi"/>
                <w:iCs/>
                <w:sz w:val="24"/>
                <w:szCs w:val="24"/>
              </w:rPr>
              <w:t>Bequest by will to unascertained adopted person</w:t>
            </w:r>
          </w:p>
          <w:p w14:paraId="748576EE" w14:textId="77777777" w:rsidR="002F6150" w:rsidRPr="00D34F84" w:rsidRDefault="002F6150" w:rsidP="002F6150">
            <w:pPr>
              <w:rPr>
                <w:rFonts w:asciiTheme="minorHAnsi" w:hAnsiTheme="minorHAnsi"/>
                <w:iCs/>
                <w:sz w:val="24"/>
                <w:szCs w:val="24"/>
              </w:rPr>
            </w:pPr>
          </w:p>
          <w:p w14:paraId="3F307602"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Upon written request of the </w:t>
            </w:r>
            <w:r>
              <w:rPr>
                <w:rFonts w:asciiTheme="minorHAnsi" w:hAnsiTheme="minorHAnsi"/>
                <w:iCs/>
                <w:sz w:val="24"/>
                <w:szCs w:val="24"/>
              </w:rPr>
              <w:t>P</w:t>
            </w:r>
            <w:r w:rsidRPr="00D34F84">
              <w:rPr>
                <w:rFonts w:asciiTheme="minorHAnsi" w:hAnsiTheme="minorHAnsi"/>
                <w:iCs/>
                <w:sz w:val="24"/>
                <w:szCs w:val="24"/>
              </w:rPr>
              <w:t xml:space="preserve">ublic </w:t>
            </w:r>
            <w:r>
              <w:rPr>
                <w:rFonts w:asciiTheme="minorHAnsi" w:hAnsiTheme="minorHAnsi"/>
                <w:iCs/>
                <w:sz w:val="24"/>
                <w:szCs w:val="24"/>
              </w:rPr>
              <w:t>T</w:t>
            </w:r>
            <w:r w:rsidRPr="00D34F84">
              <w:rPr>
                <w:rFonts w:asciiTheme="minorHAnsi" w:hAnsiTheme="minorHAnsi"/>
                <w:iCs/>
                <w:sz w:val="24"/>
                <w:szCs w:val="24"/>
              </w:rPr>
              <w:t>rustee, make inquiries to ascertain the name and address of the beneficiary</w:t>
            </w:r>
            <w:r>
              <w:rPr>
                <w:rFonts w:asciiTheme="minorHAnsi" w:hAnsiTheme="minorHAnsi"/>
                <w:iCs/>
                <w:sz w:val="24"/>
                <w:szCs w:val="24"/>
              </w:rPr>
              <w:t xml:space="preserve"> of a will</w:t>
            </w:r>
            <w:r w:rsidRPr="00D34F84">
              <w:rPr>
                <w:rFonts w:asciiTheme="minorHAnsi" w:hAnsiTheme="minorHAnsi"/>
                <w:iCs/>
                <w:sz w:val="24"/>
                <w:szCs w:val="24"/>
              </w:rPr>
              <w:t xml:space="preserve"> or if the beneficiary has died, the date of death and inform the Public Trustee</w:t>
            </w:r>
            <w:r>
              <w:rPr>
                <w:rFonts w:asciiTheme="minorHAnsi" w:hAnsiTheme="minorHAnsi"/>
                <w:iCs/>
                <w:sz w:val="24"/>
                <w:szCs w:val="24"/>
              </w:rPr>
              <w:t xml:space="preserve">. Inquiries include examination of the </w:t>
            </w:r>
            <w:r w:rsidR="003D57C1">
              <w:rPr>
                <w:rFonts w:asciiTheme="minorHAnsi" w:hAnsiTheme="minorHAnsi"/>
                <w:iCs/>
                <w:sz w:val="24"/>
                <w:szCs w:val="24"/>
              </w:rPr>
              <w:t>d</w:t>
            </w:r>
            <w:r>
              <w:rPr>
                <w:rFonts w:asciiTheme="minorHAnsi" w:hAnsiTheme="minorHAnsi"/>
                <w:iCs/>
                <w:sz w:val="24"/>
                <w:szCs w:val="24"/>
              </w:rPr>
              <w:t>irector-</w:t>
            </w:r>
            <w:r w:rsidR="003D57C1">
              <w:rPr>
                <w:rFonts w:asciiTheme="minorHAnsi" w:hAnsiTheme="minorHAnsi"/>
                <w:iCs/>
                <w:sz w:val="24"/>
                <w:szCs w:val="24"/>
              </w:rPr>
              <w:t>g</w:t>
            </w:r>
            <w:r>
              <w:rPr>
                <w:rFonts w:asciiTheme="minorHAnsi" w:hAnsiTheme="minorHAnsi"/>
                <w:iCs/>
                <w:sz w:val="24"/>
                <w:szCs w:val="24"/>
              </w:rPr>
              <w:t>eneral’s records or making a request to a private adoption agency or other body or person to ascertain the name or address of the beneficiary</w:t>
            </w:r>
            <w:r w:rsidR="003D57C1">
              <w:rPr>
                <w:rFonts w:asciiTheme="minorHAnsi" w:hAnsiTheme="minorHAnsi"/>
                <w:iCs/>
                <w:sz w:val="24"/>
                <w:szCs w:val="24"/>
              </w:rPr>
              <w:t>.</w:t>
            </w:r>
          </w:p>
          <w:p w14:paraId="412BF3C8" w14:textId="77777777" w:rsidR="002F6150" w:rsidRPr="00D34F84" w:rsidRDefault="002F6150" w:rsidP="002F6150">
            <w:pPr>
              <w:rPr>
                <w:rFonts w:asciiTheme="minorHAnsi" w:hAnsiTheme="minorHAnsi"/>
                <w:iCs/>
                <w:sz w:val="24"/>
                <w:szCs w:val="24"/>
              </w:rPr>
            </w:pPr>
          </w:p>
          <w:p w14:paraId="4E341D51"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section 48 </w:t>
            </w:r>
            <w:r>
              <w:rPr>
                <w:rFonts w:asciiTheme="minorHAnsi" w:hAnsiTheme="minorHAnsi"/>
                <w:iCs/>
                <w:sz w:val="24"/>
                <w:szCs w:val="24"/>
              </w:rPr>
              <w:t xml:space="preserve">(2) and </w:t>
            </w:r>
            <w:r w:rsidRPr="00D34F84">
              <w:rPr>
                <w:rFonts w:asciiTheme="minorHAnsi" w:hAnsiTheme="minorHAnsi"/>
                <w:iCs/>
                <w:sz w:val="24"/>
                <w:szCs w:val="24"/>
              </w:rPr>
              <w:t>(3)</w:t>
            </w:r>
          </w:p>
        </w:tc>
      </w:tr>
      <w:tr w:rsidR="002F6150" w:rsidRPr="00846C64" w14:paraId="2A8DD6EA" w14:textId="77777777" w:rsidTr="002F6150">
        <w:trPr>
          <w:cantSplit/>
        </w:trPr>
        <w:tc>
          <w:tcPr>
            <w:tcW w:w="1310" w:type="dxa"/>
          </w:tcPr>
          <w:p w14:paraId="2C576D0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30FDED6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188A2034" w14:textId="77777777" w:rsidR="002F6150" w:rsidRPr="00D34F84" w:rsidRDefault="002F6150" w:rsidP="002F6150">
            <w:pPr>
              <w:ind w:right="-108"/>
              <w:jc w:val="center"/>
              <w:rPr>
                <w:rFonts w:asciiTheme="minorHAnsi" w:hAnsiTheme="minorHAnsi"/>
                <w:sz w:val="24"/>
                <w:szCs w:val="24"/>
              </w:rPr>
            </w:pPr>
          </w:p>
        </w:tc>
        <w:tc>
          <w:tcPr>
            <w:tcW w:w="1525" w:type="dxa"/>
          </w:tcPr>
          <w:p w14:paraId="060227D0" w14:textId="77777777" w:rsidR="002F6150" w:rsidRPr="00846C64" w:rsidRDefault="002F6150" w:rsidP="002F6150">
            <w:pPr>
              <w:rPr>
                <w:rFonts w:asciiTheme="minorHAnsi" w:hAnsiTheme="minorHAnsi"/>
                <w:sz w:val="24"/>
                <w:szCs w:val="24"/>
              </w:rPr>
            </w:pPr>
            <w:r w:rsidRPr="00846C64">
              <w:rPr>
                <w:rFonts w:asciiTheme="minorHAnsi" w:hAnsiTheme="minorHAnsi"/>
                <w:sz w:val="24"/>
                <w:szCs w:val="24"/>
              </w:rPr>
              <w:t xml:space="preserve">Subject: </w:t>
            </w:r>
          </w:p>
          <w:p w14:paraId="1BBDFD87" w14:textId="77777777" w:rsidR="002F6150" w:rsidRPr="00846C64" w:rsidRDefault="002F6150" w:rsidP="002F6150">
            <w:pPr>
              <w:rPr>
                <w:rFonts w:asciiTheme="minorHAnsi" w:hAnsiTheme="minorHAnsi"/>
                <w:sz w:val="24"/>
                <w:szCs w:val="24"/>
              </w:rPr>
            </w:pPr>
          </w:p>
          <w:p w14:paraId="62B3E8E6" w14:textId="77777777" w:rsidR="002F6150" w:rsidRPr="00846C64" w:rsidRDefault="002F6150" w:rsidP="002F6150">
            <w:pPr>
              <w:rPr>
                <w:rFonts w:asciiTheme="minorHAnsi" w:hAnsiTheme="minorHAnsi"/>
                <w:sz w:val="24"/>
                <w:szCs w:val="24"/>
              </w:rPr>
            </w:pPr>
            <w:r w:rsidRPr="00846C64">
              <w:rPr>
                <w:rFonts w:asciiTheme="minorHAnsi" w:hAnsiTheme="minorHAnsi"/>
                <w:sz w:val="24"/>
                <w:szCs w:val="24"/>
              </w:rPr>
              <w:t xml:space="preserve">Power and/or function:    </w:t>
            </w:r>
          </w:p>
          <w:p w14:paraId="2AFABCFC" w14:textId="77777777" w:rsidR="002F6150" w:rsidRPr="00846C64" w:rsidRDefault="002F6150" w:rsidP="002F6150">
            <w:pPr>
              <w:rPr>
                <w:rFonts w:asciiTheme="minorHAnsi" w:hAnsiTheme="minorHAnsi"/>
                <w:sz w:val="24"/>
                <w:szCs w:val="24"/>
              </w:rPr>
            </w:pPr>
          </w:p>
          <w:p w14:paraId="7030EBEE" w14:textId="77777777" w:rsidR="002F6150" w:rsidRPr="00846C64" w:rsidRDefault="002F6150" w:rsidP="002F6150">
            <w:pPr>
              <w:rPr>
                <w:rFonts w:asciiTheme="minorHAnsi" w:hAnsiTheme="minorHAnsi"/>
                <w:sz w:val="24"/>
                <w:szCs w:val="24"/>
              </w:rPr>
            </w:pPr>
          </w:p>
          <w:p w14:paraId="1FD8083E" w14:textId="77777777" w:rsidR="002F6150" w:rsidRPr="00846C64" w:rsidRDefault="002F6150" w:rsidP="002F6150">
            <w:pPr>
              <w:rPr>
                <w:rFonts w:asciiTheme="minorHAnsi" w:hAnsiTheme="minorHAnsi"/>
                <w:sz w:val="24"/>
                <w:szCs w:val="24"/>
              </w:rPr>
            </w:pPr>
            <w:r w:rsidRPr="00846C64">
              <w:rPr>
                <w:rFonts w:asciiTheme="minorHAnsi" w:hAnsiTheme="minorHAnsi"/>
                <w:sz w:val="24"/>
                <w:szCs w:val="24"/>
              </w:rPr>
              <w:t>Reference:</w:t>
            </w:r>
          </w:p>
        </w:tc>
        <w:tc>
          <w:tcPr>
            <w:tcW w:w="6374" w:type="dxa"/>
          </w:tcPr>
          <w:p w14:paraId="3DC0F2E3" w14:textId="77777777" w:rsidR="002F6150" w:rsidRPr="00846C64" w:rsidRDefault="002F6150" w:rsidP="002F6150">
            <w:pPr>
              <w:rPr>
                <w:rFonts w:asciiTheme="minorHAnsi" w:hAnsiTheme="minorHAnsi"/>
                <w:iCs/>
                <w:sz w:val="24"/>
                <w:szCs w:val="24"/>
              </w:rPr>
            </w:pPr>
            <w:r w:rsidRPr="00846C64">
              <w:rPr>
                <w:rFonts w:asciiTheme="minorHAnsi" w:hAnsiTheme="minorHAnsi"/>
                <w:iCs/>
                <w:sz w:val="24"/>
                <w:szCs w:val="24"/>
              </w:rPr>
              <w:t xml:space="preserve">State </w:t>
            </w:r>
            <w:r>
              <w:rPr>
                <w:rFonts w:asciiTheme="minorHAnsi" w:hAnsiTheme="minorHAnsi"/>
                <w:iCs/>
                <w:sz w:val="24"/>
                <w:szCs w:val="24"/>
              </w:rPr>
              <w:t>c</w:t>
            </w:r>
            <w:r w:rsidRPr="00846C64">
              <w:rPr>
                <w:rFonts w:asciiTheme="minorHAnsi" w:hAnsiTheme="minorHAnsi"/>
                <w:iCs/>
                <w:sz w:val="24"/>
                <w:szCs w:val="24"/>
              </w:rPr>
              <w:t xml:space="preserve">entral </w:t>
            </w:r>
            <w:r>
              <w:rPr>
                <w:rFonts w:asciiTheme="minorHAnsi" w:hAnsiTheme="minorHAnsi"/>
                <w:iCs/>
                <w:sz w:val="24"/>
                <w:szCs w:val="24"/>
              </w:rPr>
              <w:t>a</w:t>
            </w:r>
            <w:r w:rsidRPr="00846C64">
              <w:rPr>
                <w:rFonts w:asciiTheme="minorHAnsi" w:hAnsiTheme="minorHAnsi"/>
                <w:iCs/>
                <w:sz w:val="24"/>
                <w:szCs w:val="24"/>
              </w:rPr>
              <w:t xml:space="preserve">uthority </w:t>
            </w:r>
          </w:p>
          <w:p w14:paraId="2E32C96E" w14:textId="77777777" w:rsidR="002F6150" w:rsidRPr="00846C64" w:rsidRDefault="002F6150" w:rsidP="002F6150">
            <w:pPr>
              <w:rPr>
                <w:rFonts w:asciiTheme="minorHAnsi" w:hAnsiTheme="minorHAnsi"/>
                <w:iCs/>
                <w:sz w:val="24"/>
                <w:szCs w:val="24"/>
              </w:rPr>
            </w:pPr>
          </w:p>
          <w:p w14:paraId="6D664811" w14:textId="77777777" w:rsidR="002F6150" w:rsidRPr="00846C64" w:rsidRDefault="002F6150" w:rsidP="002F6150">
            <w:pPr>
              <w:rPr>
                <w:rFonts w:asciiTheme="minorHAnsi" w:hAnsiTheme="minorHAnsi"/>
                <w:iCs/>
                <w:sz w:val="24"/>
                <w:szCs w:val="24"/>
              </w:rPr>
            </w:pPr>
            <w:r w:rsidRPr="00846C64">
              <w:rPr>
                <w:rFonts w:asciiTheme="minorHAnsi" w:hAnsiTheme="minorHAnsi"/>
                <w:iCs/>
                <w:sz w:val="24"/>
                <w:szCs w:val="24"/>
              </w:rPr>
              <w:t xml:space="preserve">Inform the Commonwealth central authority that the </w:t>
            </w:r>
            <w:r w:rsidR="003D57C1">
              <w:rPr>
                <w:rFonts w:asciiTheme="minorHAnsi" w:hAnsiTheme="minorHAnsi"/>
                <w:iCs/>
                <w:sz w:val="24"/>
                <w:szCs w:val="24"/>
              </w:rPr>
              <w:t>d</w:t>
            </w:r>
            <w:r w:rsidRPr="00846C64">
              <w:rPr>
                <w:rFonts w:asciiTheme="minorHAnsi" w:hAnsiTheme="minorHAnsi"/>
                <w:iCs/>
                <w:sz w:val="24"/>
                <w:szCs w:val="24"/>
              </w:rPr>
              <w:t>irector-</w:t>
            </w:r>
            <w:r w:rsidR="003D57C1">
              <w:rPr>
                <w:rFonts w:asciiTheme="minorHAnsi" w:hAnsiTheme="minorHAnsi"/>
                <w:iCs/>
                <w:sz w:val="24"/>
                <w:szCs w:val="24"/>
              </w:rPr>
              <w:t>g</w:t>
            </w:r>
            <w:r w:rsidRPr="00846C64">
              <w:rPr>
                <w:rFonts w:asciiTheme="minorHAnsi" w:hAnsiTheme="minorHAnsi"/>
                <w:iCs/>
                <w:sz w:val="24"/>
                <w:szCs w:val="24"/>
              </w:rPr>
              <w:t>eneral is the State central authority for the ACT for the purposes of the Convention, article 6 (2); and the address and functions of the State central authority for the ACT</w:t>
            </w:r>
            <w:r w:rsidR="003D57C1">
              <w:rPr>
                <w:rFonts w:asciiTheme="minorHAnsi" w:hAnsiTheme="minorHAnsi"/>
                <w:iCs/>
                <w:sz w:val="24"/>
                <w:szCs w:val="24"/>
              </w:rPr>
              <w:t>.</w:t>
            </w:r>
          </w:p>
          <w:p w14:paraId="07E79C7B" w14:textId="77777777" w:rsidR="002F6150" w:rsidRPr="00846C64" w:rsidRDefault="002F6150" w:rsidP="002F6150">
            <w:pPr>
              <w:rPr>
                <w:rFonts w:asciiTheme="minorHAnsi" w:hAnsiTheme="minorHAnsi"/>
                <w:iCs/>
                <w:sz w:val="24"/>
                <w:szCs w:val="24"/>
              </w:rPr>
            </w:pPr>
          </w:p>
          <w:p w14:paraId="5B6AC82A" w14:textId="77777777" w:rsidR="002F6150" w:rsidRPr="00846C64" w:rsidRDefault="002F6150" w:rsidP="002F6150">
            <w:pPr>
              <w:rPr>
                <w:rFonts w:asciiTheme="minorHAnsi" w:hAnsiTheme="minorHAnsi"/>
                <w:iCs/>
                <w:sz w:val="24"/>
                <w:szCs w:val="24"/>
              </w:rPr>
            </w:pPr>
            <w:r w:rsidRPr="00846C64">
              <w:rPr>
                <w:rFonts w:asciiTheme="minorHAnsi" w:hAnsiTheme="minorHAnsi"/>
                <w:iCs/>
                <w:sz w:val="24"/>
                <w:szCs w:val="24"/>
              </w:rPr>
              <w:t>section 55 (2)</w:t>
            </w:r>
          </w:p>
        </w:tc>
      </w:tr>
      <w:tr w:rsidR="002F6150" w:rsidRPr="00D34F84" w14:paraId="3CB80D00" w14:textId="77777777" w:rsidTr="002F6150">
        <w:trPr>
          <w:cantSplit/>
        </w:trPr>
        <w:tc>
          <w:tcPr>
            <w:tcW w:w="1310" w:type="dxa"/>
          </w:tcPr>
          <w:p w14:paraId="1E7A98D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60453A2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5AD5CFA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578C047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31936DE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7FEBB3E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1062346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28070BD" w14:textId="77777777" w:rsidR="002F6150" w:rsidRDefault="002F6150" w:rsidP="002F6150">
            <w:pPr>
              <w:rPr>
                <w:rFonts w:asciiTheme="minorHAnsi" w:hAnsiTheme="minorHAnsi"/>
                <w:sz w:val="24"/>
                <w:szCs w:val="24"/>
              </w:rPr>
            </w:pPr>
          </w:p>
          <w:p w14:paraId="3471D40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0DE01ACA" w14:textId="77777777" w:rsidR="002F6150" w:rsidRPr="00D34F84" w:rsidRDefault="002F6150" w:rsidP="002F6150">
            <w:pPr>
              <w:rPr>
                <w:rFonts w:asciiTheme="minorHAnsi" w:hAnsiTheme="minorHAnsi"/>
                <w:sz w:val="24"/>
                <w:szCs w:val="24"/>
              </w:rPr>
            </w:pPr>
          </w:p>
          <w:p w14:paraId="69706FBA" w14:textId="77777777" w:rsidR="002F6150" w:rsidRDefault="002F6150" w:rsidP="002F6150">
            <w:pPr>
              <w:rPr>
                <w:rFonts w:asciiTheme="minorHAnsi" w:hAnsiTheme="minorHAnsi"/>
                <w:sz w:val="24"/>
                <w:szCs w:val="24"/>
              </w:rPr>
            </w:pPr>
          </w:p>
          <w:p w14:paraId="197B2331" w14:textId="77777777" w:rsidR="0052384D" w:rsidRDefault="0052384D" w:rsidP="002F6150">
            <w:pPr>
              <w:rPr>
                <w:rFonts w:asciiTheme="minorHAnsi" w:hAnsiTheme="minorHAnsi"/>
                <w:sz w:val="24"/>
                <w:szCs w:val="24"/>
              </w:rPr>
            </w:pPr>
          </w:p>
          <w:p w14:paraId="2401C281" w14:textId="77777777" w:rsidR="002F6150" w:rsidRDefault="002F6150" w:rsidP="002F6150">
            <w:pPr>
              <w:rPr>
                <w:rFonts w:asciiTheme="minorHAnsi" w:hAnsiTheme="minorHAnsi"/>
                <w:sz w:val="24"/>
                <w:szCs w:val="24"/>
              </w:rPr>
            </w:pPr>
          </w:p>
          <w:p w14:paraId="728F8F1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0870BF4C" w14:textId="77777777" w:rsidR="002F6150" w:rsidRDefault="002F6150" w:rsidP="002F6150">
            <w:pPr>
              <w:rPr>
                <w:rFonts w:asciiTheme="minorHAnsi" w:hAnsiTheme="minorHAnsi"/>
                <w:iCs/>
                <w:sz w:val="24"/>
                <w:szCs w:val="24"/>
              </w:rPr>
            </w:pPr>
            <w:r w:rsidRPr="00D34F84">
              <w:rPr>
                <w:rFonts w:asciiTheme="minorHAnsi" w:hAnsiTheme="minorHAnsi"/>
                <w:iCs/>
                <w:sz w:val="24"/>
                <w:szCs w:val="24"/>
              </w:rPr>
              <w:t xml:space="preserve">Functions of state central authority </w:t>
            </w:r>
          </w:p>
          <w:p w14:paraId="68676F98" w14:textId="77777777" w:rsidR="002F6150" w:rsidRDefault="002F6150" w:rsidP="002F6150">
            <w:pPr>
              <w:rPr>
                <w:rFonts w:asciiTheme="minorHAnsi" w:hAnsiTheme="minorHAnsi"/>
                <w:iCs/>
                <w:sz w:val="24"/>
                <w:szCs w:val="24"/>
              </w:rPr>
            </w:pPr>
          </w:p>
          <w:p w14:paraId="633101C5" w14:textId="77777777" w:rsidR="002F6150" w:rsidRPr="00D34F84" w:rsidRDefault="002F6150" w:rsidP="002F6150">
            <w:pPr>
              <w:rPr>
                <w:rFonts w:asciiTheme="minorHAnsi" w:hAnsiTheme="minorHAnsi"/>
                <w:i/>
                <w:iCs/>
                <w:sz w:val="24"/>
                <w:szCs w:val="24"/>
              </w:rPr>
            </w:pPr>
            <w:r w:rsidRPr="00D34F84">
              <w:rPr>
                <w:rFonts w:asciiTheme="minorHAnsi" w:hAnsiTheme="minorHAnsi"/>
                <w:iCs/>
                <w:sz w:val="24"/>
                <w:szCs w:val="24"/>
              </w:rPr>
              <w:t>Perform the duties of a central authority under the Convention; and</w:t>
            </w:r>
            <w:r>
              <w:rPr>
                <w:rFonts w:asciiTheme="minorHAnsi" w:hAnsiTheme="minorHAnsi"/>
                <w:iCs/>
                <w:sz w:val="24"/>
                <w:szCs w:val="24"/>
              </w:rPr>
              <w:t xml:space="preserve"> e</w:t>
            </w:r>
            <w:r w:rsidRPr="00D34F84">
              <w:rPr>
                <w:rFonts w:asciiTheme="minorHAnsi" w:hAnsiTheme="minorHAnsi"/>
                <w:iCs/>
                <w:sz w:val="24"/>
                <w:szCs w:val="24"/>
              </w:rPr>
              <w:t xml:space="preserve">xercise all </w:t>
            </w:r>
            <w:r>
              <w:rPr>
                <w:rFonts w:asciiTheme="minorHAnsi" w:hAnsiTheme="minorHAnsi"/>
                <w:iCs/>
                <w:sz w:val="24"/>
                <w:szCs w:val="24"/>
              </w:rPr>
              <w:t xml:space="preserve">of </w:t>
            </w:r>
            <w:r w:rsidRPr="00D34F84">
              <w:rPr>
                <w:rFonts w:asciiTheme="minorHAnsi" w:hAnsiTheme="minorHAnsi"/>
                <w:iCs/>
                <w:sz w:val="24"/>
                <w:szCs w:val="24"/>
              </w:rPr>
              <w:t xml:space="preserve">the powers of a central authority under the Convention except for functions </w:t>
            </w:r>
            <w:r>
              <w:rPr>
                <w:rFonts w:asciiTheme="minorHAnsi" w:hAnsiTheme="minorHAnsi"/>
                <w:iCs/>
                <w:sz w:val="24"/>
                <w:szCs w:val="24"/>
              </w:rPr>
              <w:t xml:space="preserve">of the Commonwealth central authority </w:t>
            </w:r>
            <w:r w:rsidRPr="00D34F84">
              <w:rPr>
                <w:rFonts w:asciiTheme="minorHAnsi" w:hAnsiTheme="minorHAnsi"/>
                <w:iCs/>
                <w:sz w:val="24"/>
                <w:szCs w:val="24"/>
              </w:rPr>
              <w:t xml:space="preserve">under the </w:t>
            </w:r>
            <w:r w:rsidRPr="00D34F84">
              <w:rPr>
                <w:rFonts w:asciiTheme="minorHAnsi" w:hAnsiTheme="minorHAnsi"/>
                <w:i/>
                <w:iCs/>
                <w:sz w:val="24"/>
                <w:szCs w:val="24"/>
              </w:rPr>
              <w:t>Family law</w:t>
            </w:r>
            <w:r>
              <w:rPr>
                <w:rFonts w:asciiTheme="minorHAnsi" w:hAnsiTheme="minorHAnsi"/>
                <w:i/>
                <w:iCs/>
                <w:sz w:val="24"/>
                <w:szCs w:val="24"/>
              </w:rPr>
              <w:t xml:space="preserve"> (Hague Convention on Intercoun</w:t>
            </w:r>
            <w:r w:rsidRPr="00D34F84">
              <w:rPr>
                <w:rFonts w:asciiTheme="minorHAnsi" w:hAnsiTheme="minorHAnsi"/>
                <w:i/>
                <w:iCs/>
                <w:sz w:val="24"/>
                <w:szCs w:val="24"/>
              </w:rPr>
              <w:t>try Adoption) Regulations 1998</w:t>
            </w:r>
            <w:r>
              <w:rPr>
                <w:rFonts w:asciiTheme="minorHAnsi" w:hAnsiTheme="minorHAnsi"/>
                <w:i/>
                <w:iCs/>
                <w:sz w:val="24"/>
                <w:szCs w:val="24"/>
              </w:rPr>
              <w:t xml:space="preserve"> (</w:t>
            </w:r>
            <w:r w:rsidRPr="004D12F7">
              <w:rPr>
                <w:rFonts w:asciiTheme="minorHAnsi" w:hAnsiTheme="minorHAnsi"/>
                <w:iCs/>
                <w:sz w:val="24"/>
                <w:szCs w:val="24"/>
              </w:rPr>
              <w:t>Cwth)</w:t>
            </w:r>
            <w:r w:rsidR="003D57C1">
              <w:rPr>
                <w:rFonts w:asciiTheme="minorHAnsi" w:hAnsiTheme="minorHAnsi"/>
                <w:iCs/>
                <w:sz w:val="24"/>
                <w:szCs w:val="24"/>
              </w:rPr>
              <w:t>.</w:t>
            </w:r>
          </w:p>
          <w:p w14:paraId="6A1DBD74" w14:textId="77777777" w:rsidR="002F6150" w:rsidRPr="00D34F84" w:rsidRDefault="002F6150" w:rsidP="002F6150">
            <w:pPr>
              <w:rPr>
                <w:rFonts w:asciiTheme="minorHAnsi" w:hAnsiTheme="minorHAnsi"/>
                <w:iCs/>
                <w:sz w:val="24"/>
                <w:szCs w:val="24"/>
              </w:rPr>
            </w:pPr>
          </w:p>
          <w:p w14:paraId="11F9F1A5"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section 56 (1) </w:t>
            </w:r>
          </w:p>
        </w:tc>
      </w:tr>
      <w:tr w:rsidR="002F6150" w:rsidRPr="00D34F84" w14:paraId="3C135A9D" w14:textId="77777777" w:rsidTr="002F6150">
        <w:trPr>
          <w:cantSplit/>
        </w:trPr>
        <w:tc>
          <w:tcPr>
            <w:tcW w:w="1310" w:type="dxa"/>
          </w:tcPr>
          <w:p w14:paraId="7BD78C7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1734BEC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5D876A0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2EFC507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tc>
        <w:tc>
          <w:tcPr>
            <w:tcW w:w="1525" w:type="dxa"/>
          </w:tcPr>
          <w:p w14:paraId="20A698C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323EE334" w14:textId="77777777" w:rsidR="002F6150" w:rsidRPr="00D34F84" w:rsidRDefault="002F6150" w:rsidP="002F6150">
            <w:pPr>
              <w:rPr>
                <w:rFonts w:asciiTheme="minorHAnsi" w:hAnsiTheme="minorHAnsi"/>
                <w:sz w:val="24"/>
                <w:szCs w:val="24"/>
              </w:rPr>
            </w:pPr>
          </w:p>
          <w:p w14:paraId="319F197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3FA16A7C" w14:textId="77777777" w:rsidR="002F6150" w:rsidRDefault="002F6150" w:rsidP="002F6150">
            <w:pPr>
              <w:rPr>
                <w:rFonts w:asciiTheme="minorHAnsi" w:hAnsiTheme="minorHAnsi"/>
                <w:sz w:val="24"/>
                <w:szCs w:val="24"/>
              </w:rPr>
            </w:pPr>
          </w:p>
          <w:p w14:paraId="2E7EF8FB" w14:textId="77777777" w:rsidR="002F6150" w:rsidRDefault="002F6150" w:rsidP="002F6150">
            <w:pPr>
              <w:rPr>
                <w:rFonts w:asciiTheme="minorHAnsi" w:hAnsiTheme="minorHAnsi"/>
                <w:sz w:val="24"/>
                <w:szCs w:val="24"/>
              </w:rPr>
            </w:pPr>
          </w:p>
          <w:p w14:paraId="5822782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Reference:   </w:t>
            </w:r>
          </w:p>
        </w:tc>
        <w:tc>
          <w:tcPr>
            <w:tcW w:w="6374" w:type="dxa"/>
          </w:tcPr>
          <w:p w14:paraId="3D68F24C"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Report on child for intercountry adoption</w:t>
            </w:r>
          </w:p>
          <w:p w14:paraId="7E241DEE" w14:textId="77777777" w:rsidR="002F6150" w:rsidRPr="00D34F84" w:rsidRDefault="002F6150" w:rsidP="002F6150">
            <w:pPr>
              <w:rPr>
                <w:rFonts w:asciiTheme="minorHAnsi" w:hAnsiTheme="minorHAnsi"/>
                <w:iCs/>
                <w:sz w:val="24"/>
                <w:szCs w:val="24"/>
              </w:rPr>
            </w:pPr>
          </w:p>
          <w:p w14:paraId="4A9D28E0"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Prepare a written report for the court</w:t>
            </w:r>
            <w:r>
              <w:rPr>
                <w:rFonts w:asciiTheme="minorHAnsi" w:hAnsiTheme="minorHAnsi"/>
                <w:iCs/>
                <w:sz w:val="24"/>
                <w:szCs w:val="24"/>
              </w:rPr>
              <w:t xml:space="preserve"> as outlined in this section and provide the report to the Court, the central authority of the Convention country where the prospective adoptive parent or parents are habitually resident.</w:t>
            </w:r>
          </w:p>
          <w:p w14:paraId="0A35E522" w14:textId="77777777" w:rsidR="002F6150" w:rsidRPr="00D34F84" w:rsidRDefault="002F6150" w:rsidP="002F6150">
            <w:pPr>
              <w:rPr>
                <w:rFonts w:asciiTheme="minorHAnsi" w:hAnsiTheme="minorHAnsi"/>
                <w:iCs/>
                <w:sz w:val="24"/>
                <w:szCs w:val="24"/>
              </w:rPr>
            </w:pPr>
          </w:p>
          <w:p w14:paraId="50A3EEF7"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57A (1) and (2)</w:t>
            </w:r>
          </w:p>
        </w:tc>
      </w:tr>
      <w:tr w:rsidR="002F6150" w:rsidRPr="00D34F84" w14:paraId="30131613" w14:textId="77777777" w:rsidTr="002F6150">
        <w:trPr>
          <w:cantSplit/>
        </w:trPr>
        <w:tc>
          <w:tcPr>
            <w:tcW w:w="1310" w:type="dxa"/>
          </w:tcPr>
          <w:p w14:paraId="4D880D8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777CD63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0B33608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4D0A5BB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216DDC1E" w14:textId="77777777" w:rsidR="002F6150" w:rsidRPr="00D34F84" w:rsidRDefault="002F6150" w:rsidP="002F6150">
            <w:pPr>
              <w:ind w:right="-108"/>
              <w:jc w:val="center"/>
              <w:rPr>
                <w:rFonts w:asciiTheme="minorHAnsi" w:hAnsiTheme="minorHAnsi"/>
                <w:sz w:val="24"/>
                <w:szCs w:val="24"/>
              </w:rPr>
            </w:pPr>
          </w:p>
          <w:p w14:paraId="0EA233CF" w14:textId="77777777" w:rsidR="002F6150" w:rsidRPr="00D34F84" w:rsidRDefault="002F6150" w:rsidP="002F6150">
            <w:pPr>
              <w:ind w:right="-108"/>
              <w:rPr>
                <w:rFonts w:asciiTheme="minorHAnsi" w:hAnsiTheme="minorHAnsi"/>
                <w:sz w:val="24"/>
                <w:szCs w:val="24"/>
              </w:rPr>
            </w:pPr>
          </w:p>
        </w:tc>
        <w:tc>
          <w:tcPr>
            <w:tcW w:w="1525" w:type="dxa"/>
          </w:tcPr>
          <w:p w14:paraId="7FAA358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3FD592FB" w14:textId="77777777" w:rsidR="002F6150" w:rsidRPr="00D34F84" w:rsidRDefault="002F6150" w:rsidP="002F6150">
            <w:pPr>
              <w:rPr>
                <w:rFonts w:asciiTheme="minorHAnsi" w:hAnsiTheme="minorHAnsi"/>
                <w:sz w:val="24"/>
                <w:szCs w:val="24"/>
              </w:rPr>
            </w:pPr>
          </w:p>
          <w:p w14:paraId="7F746D8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309B367A" w14:textId="77777777" w:rsidR="002F6150" w:rsidRDefault="002F6150" w:rsidP="002F6150">
            <w:pPr>
              <w:rPr>
                <w:rFonts w:asciiTheme="minorHAnsi" w:hAnsiTheme="minorHAnsi"/>
                <w:sz w:val="24"/>
                <w:szCs w:val="24"/>
              </w:rPr>
            </w:pPr>
          </w:p>
          <w:p w14:paraId="4D85BD2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1EB6BBBE"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Issue of adoption compliance certificate</w:t>
            </w:r>
          </w:p>
          <w:p w14:paraId="634D2670" w14:textId="77777777" w:rsidR="002F6150" w:rsidRPr="00D34F84" w:rsidRDefault="002F6150" w:rsidP="002F6150">
            <w:pPr>
              <w:rPr>
                <w:rFonts w:asciiTheme="minorHAnsi" w:hAnsiTheme="minorHAnsi"/>
                <w:iCs/>
                <w:sz w:val="24"/>
                <w:szCs w:val="24"/>
              </w:rPr>
            </w:pPr>
          </w:p>
          <w:p w14:paraId="21C87C4B"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Issue an </w:t>
            </w:r>
            <w:r>
              <w:rPr>
                <w:rFonts w:asciiTheme="minorHAnsi" w:hAnsiTheme="minorHAnsi"/>
                <w:iCs/>
                <w:sz w:val="24"/>
                <w:szCs w:val="24"/>
              </w:rPr>
              <w:t>a</w:t>
            </w:r>
            <w:r w:rsidRPr="00D34F84">
              <w:rPr>
                <w:rFonts w:asciiTheme="minorHAnsi" w:hAnsiTheme="minorHAnsi"/>
                <w:iCs/>
                <w:sz w:val="24"/>
                <w:szCs w:val="24"/>
              </w:rPr>
              <w:t>doption compliance certificate as State central authority</w:t>
            </w:r>
            <w:r>
              <w:rPr>
                <w:rFonts w:asciiTheme="minorHAnsi" w:hAnsiTheme="minorHAnsi"/>
                <w:iCs/>
                <w:sz w:val="24"/>
                <w:szCs w:val="24"/>
              </w:rPr>
              <w:t xml:space="preserve"> if an adoption order is made under section 57 or 57B of this Act. </w:t>
            </w:r>
          </w:p>
          <w:p w14:paraId="2355086A" w14:textId="77777777" w:rsidR="002F6150" w:rsidRPr="00D34F84" w:rsidRDefault="002F6150" w:rsidP="002F6150">
            <w:pPr>
              <w:rPr>
                <w:rFonts w:asciiTheme="minorHAnsi" w:hAnsiTheme="minorHAnsi"/>
                <w:iCs/>
                <w:sz w:val="24"/>
                <w:szCs w:val="24"/>
              </w:rPr>
            </w:pPr>
          </w:p>
          <w:p w14:paraId="103082B5"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section 57C </w:t>
            </w:r>
          </w:p>
        </w:tc>
      </w:tr>
      <w:tr w:rsidR="002F6150" w:rsidRPr="00D34F84" w14:paraId="6F4F2537" w14:textId="77777777" w:rsidTr="002F6150">
        <w:trPr>
          <w:cantSplit/>
        </w:trPr>
        <w:tc>
          <w:tcPr>
            <w:tcW w:w="1310" w:type="dxa"/>
          </w:tcPr>
          <w:p w14:paraId="674292D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00084E4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59B08DAD" w14:textId="77777777" w:rsidR="002F6150" w:rsidRPr="00D34F84" w:rsidRDefault="002F6150" w:rsidP="002F6150">
            <w:pPr>
              <w:ind w:right="-108"/>
              <w:jc w:val="center"/>
              <w:rPr>
                <w:rFonts w:asciiTheme="minorHAnsi" w:hAnsiTheme="minorHAnsi"/>
                <w:sz w:val="24"/>
                <w:szCs w:val="24"/>
              </w:rPr>
            </w:pPr>
          </w:p>
        </w:tc>
        <w:tc>
          <w:tcPr>
            <w:tcW w:w="1525" w:type="dxa"/>
          </w:tcPr>
          <w:p w14:paraId="65381E68"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34F36D39" w14:textId="77777777" w:rsidR="002F6150" w:rsidRPr="00D34F84" w:rsidRDefault="002F6150" w:rsidP="002F6150">
            <w:pPr>
              <w:rPr>
                <w:rFonts w:asciiTheme="minorHAnsi" w:hAnsiTheme="minorHAnsi"/>
                <w:sz w:val="24"/>
                <w:szCs w:val="24"/>
              </w:rPr>
            </w:pPr>
          </w:p>
          <w:p w14:paraId="79B1FDB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3C5E7546" w14:textId="77777777" w:rsidR="002F6150" w:rsidRPr="00D34F84" w:rsidRDefault="002F6150" w:rsidP="002F6150">
            <w:pPr>
              <w:rPr>
                <w:rFonts w:asciiTheme="minorHAnsi" w:hAnsiTheme="minorHAnsi"/>
                <w:sz w:val="24"/>
                <w:szCs w:val="24"/>
              </w:rPr>
            </w:pPr>
          </w:p>
          <w:p w14:paraId="0EC5CF9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Reference:   </w:t>
            </w:r>
          </w:p>
        </w:tc>
        <w:tc>
          <w:tcPr>
            <w:tcW w:w="6374" w:type="dxa"/>
          </w:tcPr>
          <w:p w14:paraId="55B92FBD"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Refusal to recognise adoption or decision</w:t>
            </w:r>
          </w:p>
          <w:p w14:paraId="3C6950BC" w14:textId="77777777" w:rsidR="002F6150" w:rsidRPr="00D34F84" w:rsidRDefault="002F6150" w:rsidP="002F6150">
            <w:pPr>
              <w:rPr>
                <w:rFonts w:asciiTheme="minorHAnsi" w:hAnsiTheme="minorHAnsi"/>
                <w:iCs/>
                <w:sz w:val="24"/>
                <w:szCs w:val="24"/>
              </w:rPr>
            </w:pPr>
          </w:p>
          <w:p w14:paraId="2F4B056E"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Apply to the court for a declaration that an adoption or decision made in accordance with the Convention, article 27 is not recognised.</w:t>
            </w:r>
          </w:p>
          <w:p w14:paraId="6C1C0B39" w14:textId="77777777" w:rsidR="002F6150" w:rsidRPr="00D34F84" w:rsidRDefault="002F6150" w:rsidP="002F6150">
            <w:pPr>
              <w:rPr>
                <w:rFonts w:asciiTheme="minorHAnsi" w:hAnsiTheme="minorHAnsi"/>
                <w:iCs/>
                <w:sz w:val="24"/>
                <w:szCs w:val="24"/>
              </w:rPr>
            </w:pPr>
          </w:p>
          <w:p w14:paraId="0AE787BD"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57G (1)</w:t>
            </w:r>
          </w:p>
        </w:tc>
      </w:tr>
      <w:tr w:rsidR="002F6150" w:rsidRPr="00D34F84" w14:paraId="729EAAB9" w14:textId="77777777" w:rsidTr="002F6150">
        <w:trPr>
          <w:cantSplit/>
        </w:trPr>
        <w:tc>
          <w:tcPr>
            <w:tcW w:w="1310" w:type="dxa"/>
          </w:tcPr>
          <w:p w14:paraId="4A539AB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0463B33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7FDE9F5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1A94ABF2" w14:textId="77777777" w:rsidR="002F6150" w:rsidRPr="00D34F84" w:rsidRDefault="002F6150" w:rsidP="002F6150">
            <w:pPr>
              <w:ind w:right="-108"/>
              <w:jc w:val="center"/>
              <w:rPr>
                <w:rFonts w:asciiTheme="minorHAnsi" w:hAnsiTheme="minorHAnsi"/>
                <w:sz w:val="24"/>
                <w:szCs w:val="24"/>
              </w:rPr>
            </w:pPr>
          </w:p>
          <w:p w14:paraId="549531D0" w14:textId="77777777" w:rsidR="002F6150" w:rsidRPr="00D34F84" w:rsidRDefault="002F6150" w:rsidP="002F6150">
            <w:pPr>
              <w:ind w:right="-108"/>
              <w:rPr>
                <w:rFonts w:asciiTheme="minorHAnsi" w:hAnsiTheme="minorHAnsi"/>
                <w:sz w:val="24"/>
                <w:szCs w:val="24"/>
              </w:rPr>
            </w:pPr>
          </w:p>
        </w:tc>
        <w:tc>
          <w:tcPr>
            <w:tcW w:w="1525" w:type="dxa"/>
          </w:tcPr>
          <w:p w14:paraId="7AA4DCA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1B25960" w14:textId="77777777" w:rsidR="002F6150" w:rsidRPr="00D34F84" w:rsidRDefault="002F6150" w:rsidP="002F6150">
            <w:pPr>
              <w:rPr>
                <w:rFonts w:asciiTheme="minorHAnsi" w:hAnsiTheme="minorHAnsi"/>
                <w:sz w:val="24"/>
                <w:szCs w:val="24"/>
              </w:rPr>
            </w:pPr>
          </w:p>
          <w:p w14:paraId="521B75D7" w14:textId="77777777" w:rsidR="002F6150" w:rsidRPr="00D34F84" w:rsidRDefault="002F6150" w:rsidP="002F6150">
            <w:pPr>
              <w:rPr>
                <w:rFonts w:asciiTheme="minorHAnsi" w:hAnsiTheme="minorHAnsi"/>
                <w:sz w:val="24"/>
                <w:szCs w:val="24"/>
              </w:rPr>
            </w:pPr>
          </w:p>
          <w:p w14:paraId="02849B4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3445313B" w14:textId="77777777" w:rsidR="002F6150" w:rsidRPr="00D34F84" w:rsidRDefault="002F6150" w:rsidP="002F6150">
            <w:pPr>
              <w:rPr>
                <w:rFonts w:asciiTheme="minorHAnsi" w:hAnsiTheme="minorHAnsi"/>
                <w:sz w:val="24"/>
                <w:szCs w:val="24"/>
              </w:rPr>
            </w:pPr>
          </w:p>
          <w:p w14:paraId="5D7E80BF" w14:textId="77777777" w:rsidR="002F6150" w:rsidRPr="00D34F84" w:rsidRDefault="002F6150" w:rsidP="002F6150">
            <w:pPr>
              <w:rPr>
                <w:rFonts w:asciiTheme="minorHAnsi" w:hAnsiTheme="minorHAnsi"/>
                <w:sz w:val="24"/>
                <w:szCs w:val="24"/>
              </w:rPr>
            </w:pPr>
          </w:p>
          <w:p w14:paraId="591E07D6" w14:textId="77777777" w:rsidR="002F6150" w:rsidRPr="00D34F84" w:rsidRDefault="002F6150" w:rsidP="002F6150">
            <w:pPr>
              <w:rPr>
                <w:rFonts w:asciiTheme="minorHAnsi" w:hAnsiTheme="minorHAnsi"/>
                <w:sz w:val="24"/>
                <w:szCs w:val="24"/>
              </w:rPr>
            </w:pPr>
          </w:p>
          <w:p w14:paraId="701F7E85" w14:textId="77777777" w:rsidR="002F6150" w:rsidRDefault="002F6150" w:rsidP="002F6150">
            <w:pPr>
              <w:rPr>
                <w:rFonts w:asciiTheme="minorHAnsi" w:hAnsiTheme="minorHAnsi"/>
                <w:sz w:val="24"/>
                <w:szCs w:val="24"/>
              </w:rPr>
            </w:pPr>
          </w:p>
          <w:p w14:paraId="0345B61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Reference:   </w:t>
            </w:r>
          </w:p>
        </w:tc>
        <w:tc>
          <w:tcPr>
            <w:tcW w:w="6374" w:type="dxa"/>
          </w:tcPr>
          <w:p w14:paraId="24678146"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Order terminating legal relationship between child or young person and parents</w:t>
            </w:r>
          </w:p>
          <w:p w14:paraId="31D72A02" w14:textId="77777777" w:rsidR="002F6150" w:rsidRPr="00D34F84" w:rsidRDefault="002F6150" w:rsidP="002F6150">
            <w:pPr>
              <w:rPr>
                <w:rFonts w:asciiTheme="minorHAnsi" w:hAnsiTheme="minorHAnsi"/>
                <w:iCs/>
                <w:sz w:val="24"/>
                <w:szCs w:val="24"/>
              </w:rPr>
            </w:pPr>
          </w:p>
          <w:p w14:paraId="26735576"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Apply to the court</w:t>
            </w:r>
            <w:r>
              <w:rPr>
                <w:rFonts w:asciiTheme="minorHAnsi" w:hAnsiTheme="minorHAnsi"/>
                <w:iCs/>
                <w:sz w:val="24"/>
                <w:szCs w:val="24"/>
              </w:rPr>
              <w:t>, on behalf of an adoptive parent,</w:t>
            </w:r>
            <w:r w:rsidRPr="00D34F84">
              <w:rPr>
                <w:rFonts w:asciiTheme="minorHAnsi" w:hAnsiTheme="minorHAnsi"/>
                <w:iCs/>
                <w:sz w:val="24"/>
                <w:szCs w:val="24"/>
              </w:rPr>
              <w:t xml:space="preserve"> for an order that the adoption of </w:t>
            </w:r>
            <w:r>
              <w:rPr>
                <w:rFonts w:asciiTheme="minorHAnsi" w:hAnsiTheme="minorHAnsi"/>
                <w:iCs/>
                <w:sz w:val="24"/>
                <w:szCs w:val="24"/>
              </w:rPr>
              <w:t xml:space="preserve">the </w:t>
            </w:r>
            <w:r w:rsidRPr="00D34F84">
              <w:rPr>
                <w:rFonts w:asciiTheme="minorHAnsi" w:hAnsiTheme="minorHAnsi"/>
                <w:iCs/>
                <w:sz w:val="24"/>
                <w:szCs w:val="24"/>
              </w:rPr>
              <w:t>child or young person termina</w:t>
            </w:r>
            <w:r>
              <w:rPr>
                <w:rFonts w:asciiTheme="minorHAnsi" w:hAnsiTheme="minorHAnsi"/>
                <w:iCs/>
                <w:sz w:val="24"/>
                <w:szCs w:val="24"/>
              </w:rPr>
              <w:t xml:space="preserve">tes the legal relationship between the child and the pre-adoption parents. </w:t>
            </w:r>
            <w:r w:rsidRPr="00D34F84">
              <w:rPr>
                <w:rFonts w:asciiTheme="minorHAnsi" w:hAnsiTheme="minorHAnsi"/>
                <w:iCs/>
                <w:sz w:val="24"/>
                <w:szCs w:val="24"/>
              </w:rPr>
              <w:t>Give written notice of the application to the central authority</w:t>
            </w:r>
            <w:r>
              <w:rPr>
                <w:rFonts w:asciiTheme="minorHAnsi" w:hAnsiTheme="minorHAnsi"/>
                <w:iCs/>
                <w:sz w:val="24"/>
                <w:szCs w:val="24"/>
              </w:rPr>
              <w:t xml:space="preserve"> of the Convention country that granted the adoption</w:t>
            </w:r>
            <w:r w:rsidR="003D57C1">
              <w:rPr>
                <w:rFonts w:asciiTheme="minorHAnsi" w:hAnsiTheme="minorHAnsi"/>
                <w:iCs/>
                <w:sz w:val="24"/>
                <w:szCs w:val="24"/>
              </w:rPr>
              <w:t>.</w:t>
            </w:r>
          </w:p>
          <w:p w14:paraId="31A25554" w14:textId="77777777" w:rsidR="002F6150" w:rsidRPr="00D34F84" w:rsidRDefault="002F6150" w:rsidP="002F6150">
            <w:pPr>
              <w:rPr>
                <w:rFonts w:asciiTheme="minorHAnsi" w:hAnsiTheme="minorHAnsi"/>
                <w:iCs/>
                <w:sz w:val="24"/>
                <w:szCs w:val="24"/>
              </w:rPr>
            </w:pPr>
          </w:p>
          <w:p w14:paraId="3BB0399A"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57H (2) and (3)</w:t>
            </w:r>
          </w:p>
        </w:tc>
      </w:tr>
      <w:tr w:rsidR="002F6150" w:rsidRPr="00D34F84" w14:paraId="6008CE6A" w14:textId="77777777" w:rsidTr="002F6150">
        <w:trPr>
          <w:cantSplit/>
        </w:trPr>
        <w:tc>
          <w:tcPr>
            <w:tcW w:w="1310" w:type="dxa"/>
          </w:tcPr>
          <w:p w14:paraId="4C087CF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7CAF9A1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77B7A70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5B8F410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21BFB8F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532881E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540C330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G</w:t>
            </w:r>
          </w:p>
        </w:tc>
        <w:tc>
          <w:tcPr>
            <w:tcW w:w="1525" w:type="dxa"/>
          </w:tcPr>
          <w:p w14:paraId="730EE258"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1D0E3066" w14:textId="77777777" w:rsidR="002F6150" w:rsidRPr="00D34F84" w:rsidRDefault="002F6150" w:rsidP="002F6150">
            <w:pPr>
              <w:rPr>
                <w:rFonts w:asciiTheme="minorHAnsi" w:hAnsiTheme="minorHAnsi"/>
                <w:sz w:val="24"/>
                <w:szCs w:val="24"/>
              </w:rPr>
            </w:pPr>
          </w:p>
          <w:p w14:paraId="44637838"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3707DAE7" w14:textId="77777777" w:rsidR="002F6150" w:rsidRPr="00D34F84" w:rsidRDefault="002F6150" w:rsidP="002F6150">
            <w:pPr>
              <w:rPr>
                <w:rFonts w:asciiTheme="minorHAnsi" w:hAnsiTheme="minorHAnsi"/>
                <w:sz w:val="24"/>
                <w:szCs w:val="24"/>
              </w:rPr>
            </w:pPr>
          </w:p>
          <w:p w14:paraId="4365B29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Reference: </w:t>
            </w:r>
          </w:p>
        </w:tc>
        <w:tc>
          <w:tcPr>
            <w:tcW w:w="6374" w:type="dxa"/>
          </w:tcPr>
          <w:p w14:paraId="2F8179E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Records of adoptions</w:t>
            </w:r>
          </w:p>
          <w:p w14:paraId="152DDF4C" w14:textId="77777777" w:rsidR="002F6150" w:rsidRPr="00D34F84" w:rsidRDefault="002F6150" w:rsidP="002F6150">
            <w:pPr>
              <w:rPr>
                <w:rFonts w:asciiTheme="minorHAnsi" w:hAnsiTheme="minorHAnsi"/>
                <w:sz w:val="24"/>
                <w:szCs w:val="24"/>
              </w:rPr>
            </w:pPr>
          </w:p>
          <w:p w14:paraId="1BDC145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Maintain records in respect of each adoption negotiated or arranged by </w:t>
            </w:r>
            <w:r>
              <w:rPr>
                <w:rFonts w:asciiTheme="minorHAnsi" w:hAnsiTheme="minorHAnsi"/>
                <w:sz w:val="24"/>
                <w:szCs w:val="24"/>
              </w:rPr>
              <w:t xml:space="preserve">or for the </w:t>
            </w:r>
            <w:r w:rsidR="003D57C1">
              <w:rPr>
                <w:rFonts w:asciiTheme="minorHAnsi" w:hAnsiTheme="minorHAnsi"/>
                <w:sz w:val="24"/>
                <w:szCs w:val="24"/>
              </w:rPr>
              <w:t>d</w:t>
            </w:r>
            <w:r>
              <w:rPr>
                <w:rFonts w:asciiTheme="minorHAnsi" w:hAnsiTheme="minorHAnsi"/>
                <w:sz w:val="24"/>
                <w:szCs w:val="24"/>
              </w:rPr>
              <w:t>irector-</w:t>
            </w:r>
            <w:r w:rsidR="003D57C1">
              <w:rPr>
                <w:rFonts w:asciiTheme="minorHAnsi" w:hAnsiTheme="minorHAnsi"/>
                <w:sz w:val="24"/>
                <w:szCs w:val="24"/>
              </w:rPr>
              <w:t>g</w:t>
            </w:r>
            <w:r w:rsidRPr="00D34F84">
              <w:rPr>
                <w:rFonts w:asciiTheme="minorHAnsi" w:hAnsiTheme="minorHAnsi"/>
                <w:sz w:val="24"/>
                <w:szCs w:val="24"/>
              </w:rPr>
              <w:t>eneral</w:t>
            </w:r>
            <w:r>
              <w:rPr>
                <w:rFonts w:asciiTheme="minorHAnsi" w:hAnsiTheme="minorHAnsi"/>
                <w:sz w:val="24"/>
                <w:szCs w:val="24"/>
              </w:rPr>
              <w:t xml:space="preserve"> or given to the </w:t>
            </w:r>
            <w:r w:rsidR="003D57C1">
              <w:rPr>
                <w:rFonts w:asciiTheme="minorHAnsi" w:hAnsiTheme="minorHAnsi"/>
                <w:sz w:val="24"/>
                <w:szCs w:val="24"/>
              </w:rPr>
              <w:t>d</w:t>
            </w:r>
            <w:r>
              <w:rPr>
                <w:rFonts w:asciiTheme="minorHAnsi" w:hAnsiTheme="minorHAnsi"/>
                <w:sz w:val="24"/>
                <w:szCs w:val="24"/>
              </w:rPr>
              <w:t>irector-</w:t>
            </w:r>
            <w:r w:rsidR="003D57C1">
              <w:rPr>
                <w:rFonts w:asciiTheme="minorHAnsi" w:hAnsiTheme="minorHAnsi"/>
                <w:sz w:val="24"/>
                <w:szCs w:val="24"/>
              </w:rPr>
              <w:t>g</w:t>
            </w:r>
            <w:r>
              <w:rPr>
                <w:rFonts w:asciiTheme="minorHAnsi" w:hAnsiTheme="minorHAnsi"/>
                <w:sz w:val="24"/>
                <w:szCs w:val="24"/>
              </w:rPr>
              <w:t>eneral</w:t>
            </w:r>
            <w:r w:rsidR="003D57C1">
              <w:rPr>
                <w:rFonts w:asciiTheme="minorHAnsi" w:hAnsiTheme="minorHAnsi"/>
                <w:sz w:val="24"/>
                <w:szCs w:val="24"/>
              </w:rPr>
              <w:t>.</w:t>
            </w:r>
          </w:p>
          <w:p w14:paraId="6504399F" w14:textId="77777777" w:rsidR="002F6150" w:rsidRPr="00D34F84" w:rsidRDefault="002F6150" w:rsidP="002F6150">
            <w:pPr>
              <w:rPr>
                <w:rFonts w:asciiTheme="minorHAnsi" w:hAnsiTheme="minorHAnsi"/>
                <w:sz w:val="24"/>
                <w:szCs w:val="24"/>
              </w:rPr>
            </w:pPr>
          </w:p>
          <w:p w14:paraId="6E236C9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61 (1)</w:t>
            </w:r>
          </w:p>
        </w:tc>
      </w:tr>
      <w:tr w:rsidR="002F6150" w:rsidRPr="00D34F84" w14:paraId="2489EE99" w14:textId="77777777" w:rsidTr="002F6150">
        <w:trPr>
          <w:cantSplit/>
        </w:trPr>
        <w:tc>
          <w:tcPr>
            <w:tcW w:w="1310" w:type="dxa"/>
          </w:tcPr>
          <w:p w14:paraId="4CE3AD5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557D037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37FA126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0FA0685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17CF753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0CCFE3B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1E5FDA8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5E4FD206" w14:textId="77777777" w:rsidR="002F6150" w:rsidRPr="00D34F84" w:rsidRDefault="002F6150" w:rsidP="002F6150">
            <w:pPr>
              <w:rPr>
                <w:rFonts w:asciiTheme="minorHAnsi" w:hAnsiTheme="minorHAnsi"/>
                <w:sz w:val="24"/>
                <w:szCs w:val="24"/>
              </w:rPr>
            </w:pPr>
          </w:p>
          <w:p w14:paraId="37390D9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22CC2D48" w14:textId="77777777" w:rsidR="002F6150" w:rsidRPr="00D34F84" w:rsidRDefault="002F6150" w:rsidP="002F6150">
            <w:pPr>
              <w:rPr>
                <w:rFonts w:asciiTheme="minorHAnsi" w:hAnsiTheme="minorHAnsi"/>
                <w:sz w:val="24"/>
                <w:szCs w:val="24"/>
              </w:rPr>
            </w:pPr>
          </w:p>
          <w:p w14:paraId="0DF1F68E" w14:textId="77777777" w:rsidR="002F6150" w:rsidRPr="00D34F84" w:rsidRDefault="002F6150" w:rsidP="002F6150">
            <w:pPr>
              <w:rPr>
                <w:rFonts w:asciiTheme="minorHAnsi" w:hAnsiTheme="minorHAnsi"/>
                <w:sz w:val="24"/>
                <w:szCs w:val="24"/>
              </w:rPr>
            </w:pPr>
          </w:p>
          <w:p w14:paraId="168C5F6F" w14:textId="77777777" w:rsidR="002F6150" w:rsidRPr="00D34F84" w:rsidRDefault="002F6150" w:rsidP="002F6150">
            <w:pPr>
              <w:rPr>
                <w:rFonts w:asciiTheme="minorHAnsi" w:hAnsiTheme="minorHAnsi"/>
                <w:sz w:val="24"/>
                <w:szCs w:val="24"/>
              </w:rPr>
            </w:pPr>
          </w:p>
          <w:p w14:paraId="2235E17E" w14:textId="77777777" w:rsidR="002F6150" w:rsidRDefault="002F6150" w:rsidP="002F6150">
            <w:pPr>
              <w:rPr>
                <w:rFonts w:asciiTheme="minorHAnsi" w:hAnsiTheme="minorHAnsi"/>
                <w:sz w:val="24"/>
                <w:szCs w:val="24"/>
              </w:rPr>
            </w:pPr>
          </w:p>
          <w:p w14:paraId="08187325" w14:textId="77777777" w:rsidR="002F6150" w:rsidRDefault="002F6150" w:rsidP="002F6150">
            <w:pPr>
              <w:rPr>
                <w:rFonts w:asciiTheme="minorHAnsi" w:hAnsiTheme="minorHAnsi"/>
                <w:sz w:val="24"/>
                <w:szCs w:val="24"/>
              </w:rPr>
            </w:pPr>
          </w:p>
          <w:p w14:paraId="2D061A26" w14:textId="77777777" w:rsidR="002F6150" w:rsidRDefault="002F6150" w:rsidP="002F6150">
            <w:pPr>
              <w:rPr>
                <w:rFonts w:asciiTheme="minorHAnsi" w:hAnsiTheme="minorHAnsi"/>
                <w:sz w:val="24"/>
                <w:szCs w:val="24"/>
              </w:rPr>
            </w:pPr>
          </w:p>
          <w:p w14:paraId="5E25F720" w14:textId="77777777" w:rsidR="002F6150" w:rsidRDefault="002F6150" w:rsidP="002F6150">
            <w:pPr>
              <w:rPr>
                <w:rFonts w:asciiTheme="minorHAnsi" w:hAnsiTheme="minorHAnsi"/>
                <w:sz w:val="24"/>
                <w:szCs w:val="24"/>
              </w:rPr>
            </w:pPr>
          </w:p>
          <w:p w14:paraId="71865FDD" w14:textId="77777777" w:rsidR="002F6150" w:rsidRDefault="002F6150" w:rsidP="002F6150">
            <w:pPr>
              <w:rPr>
                <w:rFonts w:asciiTheme="minorHAnsi" w:hAnsiTheme="minorHAnsi"/>
                <w:sz w:val="24"/>
                <w:szCs w:val="24"/>
              </w:rPr>
            </w:pPr>
          </w:p>
          <w:p w14:paraId="4B1887F0" w14:textId="77777777" w:rsidR="002F6150" w:rsidRPr="00D34F84" w:rsidRDefault="002F6150" w:rsidP="002F6150">
            <w:pPr>
              <w:rPr>
                <w:rFonts w:asciiTheme="minorHAnsi" w:hAnsiTheme="minorHAnsi"/>
                <w:sz w:val="24"/>
                <w:szCs w:val="24"/>
              </w:rPr>
            </w:pPr>
            <w:r>
              <w:rPr>
                <w:rFonts w:asciiTheme="minorHAnsi" w:hAnsiTheme="minorHAnsi"/>
                <w:sz w:val="24"/>
                <w:szCs w:val="24"/>
              </w:rPr>
              <w:t>Reference</w:t>
            </w:r>
            <w:r w:rsidRPr="00D34F84">
              <w:rPr>
                <w:rFonts w:asciiTheme="minorHAnsi" w:hAnsiTheme="minorHAnsi"/>
                <w:sz w:val="24"/>
                <w:szCs w:val="24"/>
              </w:rPr>
              <w:t>:</w:t>
            </w:r>
          </w:p>
        </w:tc>
        <w:tc>
          <w:tcPr>
            <w:tcW w:w="6374" w:type="dxa"/>
          </w:tcPr>
          <w:p w14:paraId="0723D656"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Provision of information</w:t>
            </w:r>
          </w:p>
          <w:p w14:paraId="04E2540C" w14:textId="77777777" w:rsidR="002F6150" w:rsidRPr="00D34F84" w:rsidRDefault="002F6150" w:rsidP="002F6150">
            <w:pPr>
              <w:rPr>
                <w:rFonts w:asciiTheme="minorHAnsi" w:hAnsiTheme="minorHAnsi"/>
                <w:iCs/>
                <w:sz w:val="24"/>
                <w:szCs w:val="24"/>
              </w:rPr>
            </w:pPr>
          </w:p>
          <w:p w14:paraId="79BF09AD" w14:textId="77777777" w:rsidR="002F6150" w:rsidRPr="00D34F84" w:rsidRDefault="002F6150" w:rsidP="002F6150">
            <w:pPr>
              <w:rPr>
                <w:rFonts w:asciiTheme="minorHAnsi" w:hAnsiTheme="minorHAnsi"/>
                <w:iCs/>
                <w:sz w:val="24"/>
                <w:szCs w:val="24"/>
              </w:rPr>
            </w:pPr>
            <w:r>
              <w:rPr>
                <w:rFonts w:asciiTheme="minorHAnsi" w:hAnsiTheme="minorHAnsi"/>
                <w:iCs/>
                <w:sz w:val="24"/>
                <w:szCs w:val="24"/>
              </w:rPr>
              <w:t>Receive and determine if the applicant is entitled to access and apply for information under this part of the Act. P</w:t>
            </w:r>
            <w:r w:rsidRPr="00D34F84">
              <w:rPr>
                <w:rFonts w:asciiTheme="minorHAnsi" w:hAnsiTheme="minorHAnsi"/>
                <w:iCs/>
                <w:sz w:val="24"/>
                <w:szCs w:val="24"/>
              </w:rPr>
              <w:t xml:space="preserve">rovide information to an </w:t>
            </w:r>
            <w:r>
              <w:rPr>
                <w:rFonts w:asciiTheme="minorHAnsi" w:hAnsiTheme="minorHAnsi"/>
                <w:iCs/>
                <w:sz w:val="24"/>
                <w:szCs w:val="24"/>
              </w:rPr>
              <w:t xml:space="preserve">entitled </w:t>
            </w:r>
            <w:r w:rsidRPr="00D34F84">
              <w:rPr>
                <w:rFonts w:asciiTheme="minorHAnsi" w:hAnsiTheme="minorHAnsi"/>
                <w:iCs/>
                <w:sz w:val="24"/>
                <w:szCs w:val="24"/>
              </w:rPr>
              <w:t xml:space="preserve">applicant </w:t>
            </w:r>
            <w:r>
              <w:rPr>
                <w:rFonts w:asciiTheme="minorHAnsi" w:hAnsiTheme="minorHAnsi"/>
                <w:iCs/>
                <w:sz w:val="24"/>
                <w:szCs w:val="24"/>
              </w:rPr>
              <w:t xml:space="preserve">contained in records in the possession or under the control of the </w:t>
            </w:r>
            <w:r w:rsidR="003D57C1">
              <w:rPr>
                <w:rFonts w:asciiTheme="minorHAnsi" w:hAnsiTheme="minorHAnsi"/>
                <w:iCs/>
                <w:sz w:val="24"/>
                <w:szCs w:val="24"/>
              </w:rPr>
              <w:t>d</w:t>
            </w:r>
            <w:r>
              <w:rPr>
                <w:rFonts w:asciiTheme="minorHAnsi" w:hAnsiTheme="minorHAnsi"/>
                <w:iCs/>
                <w:sz w:val="24"/>
                <w:szCs w:val="24"/>
              </w:rPr>
              <w:t>irector-</w:t>
            </w:r>
            <w:r w:rsidR="003D57C1">
              <w:rPr>
                <w:rFonts w:asciiTheme="minorHAnsi" w:hAnsiTheme="minorHAnsi"/>
                <w:iCs/>
                <w:sz w:val="24"/>
                <w:szCs w:val="24"/>
              </w:rPr>
              <w:t>g</w:t>
            </w:r>
            <w:r>
              <w:rPr>
                <w:rFonts w:asciiTheme="minorHAnsi" w:hAnsiTheme="minorHAnsi"/>
                <w:iCs/>
                <w:sz w:val="24"/>
                <w:szCs w:val="24"/>
              </w:rPr>
              <w:t xml:space="preserve">eneral or </w:t>
            </w:r>
            <w:r w:rsidRPr="00D34F84">
              <w:rPr>
                <w:rFonts w:asciiTheme="minorHAnsi" w:hAnsiTheme="minorHAnsi"/>
                <w:iCs/>
                <w:sz w:val="24"/>
                <w:szCs w:val="24"/>
              </w:rPr>
              <w:t xml:space="preserve">request a relevant authority to provide information </w:t>
            </w:r>
            <w:r>
              <w:rPr>
                <w:rFonts w:asciiTheme="minorHAnsi" w:hAnsiTheme="minorHAnsi"/>
                <w:iCs/>
                <w:sz w:val="24"/>
                <w:szCs w:val="24"/>
              </w:rPr>
              <w:t xml:space="preserve">to the </w:t>
            </w:r>
            <w:r w:rsidR="003D57C1">
              <w:rPr>
                <w:rFonts w:asciiTheme="minorHAnsi" w:hAnsiTheme="minorHAnsi"/>
                <w:iCs/>
                <w:sz w:val="24"/>
                <w:szCs w:val="24"/>
              </w:rPr>
              <w:t>d</w:t>
            </w:r>
            <w:r>
              <w:rPr>
                <w:rFonts w:asciiTheme="minorHAnsi" w:hAnsiTheme="minorHAnsi"/>
                <w:iCs/>
                <w:sz w:val="24"/>
                <w:szCs w:val="24"/>
              </w:rPr>
              <w:t>irector-</w:t>
            </w:r>
            <w:r w:rsidR="003D57C1">
              <w:rPr>
                <w:rFonts w:asciiTheme="minorHAnsi" w:hAnsiTheme="minorHAnsi"/>
                <w:iCs/>
                <w:sz w:val="24"/>
                <w:szCs w:val="24"/>
              </w:rPr>
              <w:t>g</w:t>
            </w:r>
            <w:r>
              <w:rPr>
                <w:rFonts w:asciiTheme="minorHAnsi" w:hAnsiTheme="minorHAnsi"/>
                <w:iCs/>
                <w:sz w:val="24"/>
                <w:szCs w:val="24"/>
              </w:rPr>
              <w:t xml:space="preserve">eneral or the applicant if requested. If the information is not contained in any records mentioned, </w:t>
            </w:r>
            <w:r w:rsidRPr="00D34F84">
              <w:rPr>
                <w:rFonts w:asciiTheme="minorHAnsi" w:hAnsiTheme="minorHAnsi"/>
                <w:iCs/>
                <w:sz w:val="24"/>
                <w:szCs w:val="24"/>
              </w:rPr>
              <w:t xml:space="preserve">make </w:t>
            </w:r>
            <w:r>
              <w:rPr>
                <w:rFonts w:asciiTheme="minorHAnsi" w:hAnsiTheme="minorHAnsi"/>
                <w:iCs/>
                <w:sz w:val="24"/>
                <w:szCs w:val="24"/>
              </w:rPr>
              <w:t>any</w:t>
            </w:r>
            <w:r w:rsidRPr="00D34F84">
              <w:rPr>
                <w:rFonts w:asciiTheme="minorHAnsi" w:hAnsiTheme="minorHAnsi"/>
                <w:iCs/>
                <w:sz w:val="24"/>
                <w:szCs w:val="24"/>
              </w:rPr>
              <w:t xml:space="preserve"> enquiries </w:t>
            </w:r>
            <w:r>
              <w:rPr>
                <w:rFonts w:asciiTheme="minorHAnsi" w:hAnsiTheme="minorHAnsi"/>
                <w:iCs/>
                <w:sz w:val="24"/>
                <w:szCs w:val="24"/>
              </w:rPr>
              <w:t>that</w:t>
            </w:r>
            <w:r w:rsidRPr="00D34F84">
              <w:rPr>
                <w:rFonts w:asciiTheme="minorHAnsi" w:hAnsiTheme="minorHAnsi"/>
                <w:iCs/>
                <w:sz w:val="24"/>
                <w:szCs w:val="24"/>
              </w:rPr>
              <w:t xml:space="preserve"> are reasonable </w:t>
            </w:r>
            <w:r>
              <w:rPr>
                <w:rFonts w:asciiTheme="minorHAnsi" w:hAnsiTheme="minorHAnsi"/>
                <w:iCs/>
                <w:sz w:val="24"/>
                <w:szCs w:val="24"/>
              </w:rPr>
              <w:t>in the circumstances of the case in an endeavour to obtain the information and on obtaining, provide to the applicant.</w:t>
            </w:r>
            <w:r w:rsidRPr="00D34F84">
              <w:rPr>
                <w:rFonts w:asciiTheme="minorHAnsi" w:hAnsiTheme="minorHAnsi"/>
                <w:iCs/>
                <w:sz w:val="24"/>
                <w:szCs w:val="24"/>
              </w:rPr>
              <w:t xml:space="preserve"> </w:t>
            </w:r>
          </w:p>
          <w:p w14:paraId="30E33054" w14:textId="77777777" w:rsidR="002F6150" w:rsidRPr="00D34F84" w:rsidRDefault="002F6150" w:rsidP="002F6150">
            <w:pPr>
              <w:rPr>
                <w:rFonts w:asciiTheme="minorHAnsi" w:hAnsiTheme="minorHAnsi"/>
                <w:iCs/>
                <w:sz w:val="24"/>
                <w:szCs w:val="24"/>
              </w:rPr>
            </w:pPr>
          </w:p>
          <w:p w14:paraId="16C1D15F"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62 (1)</w:t>
            </w:r>
          </w:p>
        </w:tc>
      </w:tr>
      <w:tr w:rsidR="002F6150" w:rsidRPr="00D34F84" w14:paraId="00C47746" w14:textId="77777777" w:rsidTr="002F6150">
        <w:trPr>
          <w:cantSplit/>
        </w:trPr>
        <w:tc>
          <w:tcPr>
            <w:tcW w:w="1310" w:type="dxa"/>
          </w:tcPr>
          <w:p w14:paraId="5A93293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5AA00CD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4918D43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589137F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561CC23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2854914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4F551E1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0F702A08" w14:textId="77777777" w:rsidR="002F6150" w:rsidRPr="00D34F84" w:rsidRDefault="002F6150" w:rsidP="002F6150">
            <w:pPr>
              <w:rPr>
                <w:rFonts w:asciiTheme="minorHAnsi" w:hAnsiTheme="minorHAnsi"/>
                <w:sz w:val="24"/>
                <w:szCs w:val="24"/>
              </w:rPr>
            </w:pPr>
          </w:p>
          <w:p w14:paraId="5D0927E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434DCA0D" w14:textId="77777777" w:rsidR="002F6150" w:rsidRPr="00D34F84" w:rsidRDefault="002F6150" w:rsidP="002F6150">
            <w:pPr>
              <w:rPr>
                <w:rFonts w:asciiTheme="minorHAnsi" w:hAnsiTheme="minorHAnsi"/>
                <w:sz w:val="24"/>
                <w:szCs w:val="24"/>
              </w:rPr>
            </w:pPr>
          </w:p>
          <w:p w14:paraId="1A4D207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1BE3B44D"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Medical Information</w:t>
            </w:r>
          </w:p>
          <w:p w14:paraId="0988A87F" w14:textId="77777777" w:rsidR="002F6150" w:rsidRPr="00D34F84" w:rsidRDefault="002F6150" w:rsidP="002F6150">
            <w:pPr>
              <w:rPr>
                <w:rFonts w:asciiTheme="minorHAnsi" w:hAnsiTheme="minorHAnsi"/>
                <w:iCs/>
                <w:sz w:val="24"/>
                <w:szCs w:val="24"/>
              </w:rPr>
            </w:pPr>
          </w:p>
          <w:p w14:paraId="5AB4BE4B"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Disclose information that may be prejudicial to the physical or mental wellbeing of the applicant to a medical practitioner nominated by the applicant and approved by the authority.</w:t>
            </w:r>
          </w:p>
          <w:p w14:paraId="62F518E3" w14:textId="77777777" w:rsidR="002F6150" w:rsidRPr="00D34F84" w:rsidRDefault="002F6150" w:rsidP="002F6150">
            <w:pPr>
              <w:rPr>
                <w:rFonts w:asciiTheme="minorHAnsi" w:hAnsiTheme="minorHAnsi"/>
                <w:iCs/>
                <w:sz w:val="24"/>
                <w:szCs w:val="24"/>
              </w:rPr>
            </w:pPr>
          </w:p>
          <w:p w14:paraId="6FC8ADE7"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section 65 </w:t>
            </w:r>
          </w:p>
        </w:tc>
      </w:tr>
      <w:tr w:rsidR="002F6150" w:rsidRPr="00D34F84" w14:paraId="271C5642" w14:textId="77777777" w:rsidTr="002F6150">
        <w:trPr>
          <w:cantSplit/>
        </w:trPr>
        <w:tc>
          <w:tcPr>
            <w:tcW w:w="1310" w:type="dxa"/>
          </w:tcPr>
          <w:p w14:paraId="0C2071C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53B8AAD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6E7FDD0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3A4E432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67724C3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26E1A94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3A28BCF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G</w:t>
            </w:r>
          </w:p>
        </w:tc>
        <w:tc>
          <w:tcPr>
            <w:tcW w:w="1525" w:type="dxa"/>
          </w:tcPr>
          <w:p w14:paraId="47E679A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6FD66D75" w14:textId="77777777" w:rsidR="002F6150" w:rsidRPr="00D34F84" w:rsidRDefault="002F6150" w:rsidP="002F6150">
            <w:pPr>
              <w:rPr>
                <w:rFonts w:asciiTheme="minorHAnsi" w:hAnsiTheme="minorHAnsi"/>
                <w:sz w:val="24"/>
                <w:szCs w:val="24"/>
              </w:rPr>
            </w:pPr>
          </w:p>
          <w:p w14:paraId="103227A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6F27045B" w14:textId="77777777" w:rsidR="002F6150" w:rsidRPr="00D34F84" w:rsidRDefault="002F6150" w:rsidP="002F6150">
            <w:pPr>
              <w:rPr>
                <w:rFonts w:asciiTheme="minorHAnsi" w:hAnsiTheme="minorHAnsi"/>
                <w:sz w:val="24"/>
                <w:szCs w:val="24"/>
              </w:rPr>
            </w:pPr>
          </w:p>
          <w:p w14:paraId="46DF121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76C5E015"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Recipient of application </w:t>
            </w:r>
          </w:p>
          <w:p w14:paraId="20327CC4" w14:textId="77777777" w:rsidR="002F6150" w:rsidRPr="00D34F84" w:rsidRDefault="002F6150" w:rsidP="002F6150">
            <w:pPr>
              <w:rPr>
                <w:rFonts w:asciiTheme="minorHAnsi" w:hAnsiTheme="minorHAnsi"/>
                <w:iCs/>
                <w:sz w:val="24"/>
                <w:szCs w:val="24"/>
              </w:rPr>
            </w:pPr>
          </w:p>
          <w:p w14:paraId="4BE93DD9"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Receive an application for information from an associated person</w:t>
            </w:r>
            <w:r>
              <w:rPr>
                <w:rFonts w:asciiTheme="minorHAnsi" w:hAnsiTheme="minorHAnsi"/>
                <w:iCs/>
                <w:sz w:val="24"/>
                <w:szCs w:val="24"/>
              </w:rPr>
              <w:t xml:space="preserve"> or the registrar-general</w:t>
            </w:r>
            <w:r w:rsidR="003D57C1">
              <w:rPr>
                <w:rFonts w:asciiTheme="minorHAnsi" w:hAnsiTheme="minorHAnsi"/>
                <w:iCs/>
                <w:sz w:val="24"/>
                <w:szCs w:val="24"/>
              </w:rPr>
              <w:t>.</w:t>
            </w:r>
          </w:p>
          <w:p w14:paraId="4DF69515" w14:textId="77777777" w:rsidR="002F6150" w:rsidRPr="00D34F84" w:rsidRDefault="002F6150" w:rsidP="002F6150">
            <w:pPr>
              <w:rPr>
                <w:rFonts w:asciiTheme="minorHAnsi" w:hAnsiTheme="minorHAnsi"/>
                <w:iCs/>
                <w:sz w:val="24"/>
                <w:szCs w:val="24"/>
              </w:rPr>
            </w:pPr>
          </w:p>
          <w:p w14:paraId="07C22C03" w14:textId="77777777" w:rsidR="002F6150" w:rsidRPr="00D34F84" w:rsidRDefault="002F6150" w:rsidP="002F6150">
            <w:pPr>
              <w:rPr>
                <w:rFonts w:asciiTheme="minorHAnsi" w:hAnsiTheme="minorHAnsi"/>
                <w:iCs/>
                <w:sz w:val="24"/>
                <w:szCs w:val="24"/>
              </w:rPr>
            </w:pPr>
          </w:p>
          <w:p w14:paraId="3F1F195A"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67 (1) (b) &amp; (2)</w:t>
            </w:r>
          </w:p>
        </w:tc>
      </w:tr>
      <w:tr w:rsidR="002F6150" w:rsidRPr="00D34F84" w14:paraId="54EBD736" w14:textId="77777777" w:rsidTr="002F6150">
        <w:trPr>
          <w:cantSplit/>
        </w:trPr>
        <w:tc>
          <w:tcPr>
            <w:tcW w:w="1310" w:type="dxa"/>
          </w:tcPr>
          <w:p w14:paraId="0525DD2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18A2A77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330063B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30FD4BC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004FE56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1420ACC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4490707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74381D5E" w14:textId="77777777" w:rsidR="002F6150" w:rsidRPr="00D34F84" w:rsidRDefault="002F6150" w:rsidP="002F6150">
            <w:pPr>
              <w:rPr>
                <w:rFonts w:asciiTheme="minorHAnsi" w:hAnsiTheme="minorHAnsi"/>
                <w:sz w:val="24"/>
                <w:szCs w:val="24"/>
              </w:rPr>
            </w:pPr>
          </w:p>
          <w:p w14:paraId="27CB86C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45FE3BDC" w14:textId="77777777" w:rsidR="002F6150" w:rsidRPr="00D34F84" w:rsidRDefault="002F6150" w:rsidP="002F6150">
            <w:pPr>
              <w:rPr>
                <w:rFonts w:asciiTheme="minorHAnsi" w:hAnsiTheme="minorHAnsi"/>
                <w:sz w:val="24"/>
                <w:szCs w:val="24"/>
              </w:rPr>
            </w:pPr>
          </w:p>
          <w:p w14:paraId="454B5045" w14:textId="77777777" w:rsidR="002F6150" w:rsidRPr="00D34F84" w:rsidRDefault="002F6150" w:rsidP="002F6150">
            <w:pPr>
              <w:rPr>
                <w:rFonts w:asciiTheme="minorHAnsi" w:hAnsiTheme="minorHAnsi"/>
                <w:sz w:val="24"/>
                <w:szCs w:val="24"/>
              </w:rPr>
            </w:pPr>
          </w:p>
          <w:p w14:paraId="75534FBD" w14:textId="77777777" w:rsidR="002F6150" w:rsidRPr="00D34F84" w:rsidRDefault="002F6150" w:rsidP="002F6150">
            <w:pPr>
              <w:rPr>
                <w:rFonts w:asciiTheme="minorHAnsi" w:hAnsiTheme="minorHAnsi"/>
                <w:sz w:val="24"/>
                <w:szCs w:val="24"/>
              </w:rPr>
            </w:pPr>
          </w:p>
          <w:p w14:paraId="1826FC5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2AABB162"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Restriction on entitlement to apply</w:t>
            </w:r>
          </w:p>
          <w:p w14:paraId="17C0C848" w14:textId="77777777" w:rsidR="002F6150" w:rsidRPr="00D34F84" w:rsidRDefault="002F6150" w:rsidP="002F6150">
            <w:pPr>
              <w:rPr>
                <w:rFonts w:asciiTheme="minorHAnsi" w:hAnsiTheme="minorHAnsi"/>
                <w:iCs/>
                <w:sz w:val="24"/>
                <w:szCs w:val="24"/>
              </w:rPr>
            </w:pPr>
          </w:p>
          <w:p w14:paraId="59D0372A"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Satisfy the requirement that a person as identified in subsection 1-5 of this section is dead or the whereabouts of the person could not with reasonable enquiries be ascertained</w:t>
            </w:r>
            <w:r>
              <w:rPr>
                <w:rFonts w:asciiTheme="minorHAnsi" w:hAnsiTheme="minorHAnsi"/>
                <w:iCs/>
                <w:sz w:val="24"/>
                <w:szCs w:val="24"/>
              </w:rPr>
              <w:t xml:space="preserve"> to enable information to be provided. </w:t>
            </w:r>
            <w:r w:rsidRPr="00D34F84">
              <w:rPr>
                <w:rFonts w:asciiTheme="minorHAnsi" w:hAnsiTheme="minorHAnsi"/>
                <w:iCs/>
                <w:sz w:val="24"/>
                <w:szCs w:val="24"/>
              </w:rPr>
              <w:t>Withhold information from a birt</w:t>
            </w:r>
            <w:r>
              <w:rPr>
                <w:rFonts w:asciiTheme="minorHAnsi" w:hAnsiTheme="minorHAnsi"/>
                <w:iCs/>
                <w:sz w:val="24"/>
                <w:szCs w:val="24"/>
              </w:rPr>
              <w:t>h parent as outlined in the Act</w:t>
            </w:r>
            <w:r w:rsidR="003D57C1">
              <w:rPr>
                <w:rFonts w:asciiTheme="minorHAnsi" w:hAnsiTheme="minorHAnsi"/>
                <w:iCs/>
                <w:sz w:val="24"/>
                <w:szCs w:val="24"/>
              </w:rPr>
              <w:t>.</w:t>
            </w:r>
          </w:p>
          <w:p w14:paraId="23E12B43" w14:textId="77777777" w:rsidR="002F6150" w:rsidRPr="00D34F84" w:rsidRDefault="002F6150" w:rsidP="002F6150">
            <w:pPr>
              <w:rPr>
                <w:rFonts w:asciiTheme="minorHAnsi" w:hAnsiTheme="minorHAnsi"/>
                <w:iCs/>
                <w:sz w:val="24"/>
                <w:szCs w:val="24"/>
              </w:rPr>
            </w:pPr>
          </w:p>
          <w:p w14:paraId="10457D7D"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sections 68(6) and (7)</w:t>
            </w:r>
          </w:p>
        </w:tc>
      </w:tr>
      <w:tr w:rsidR="002F6150" w:rsidRPr="00D34F84" w14:paraId="380119D1" w14:textId="77777777" w:rsidTr="002F6150">
        <w:trPr>
          <w:cantSplit/>
          <w:trHeight w:val="1856"/>
        </w:trPr>
        <w:tc>
          <w:tcPr>
            <w:tcW w:w="1310" w:type="dxa"/>
          </w:tcPr>
          <w:p w14:paraId="76AC124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4246EC1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35DBF93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52F451B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01EF2C0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4F77CC0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41DADBB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042C1503" w14:textId="77777777" w:rsidR="002F6150" w:rsidRPr="00D34F84" w:rsidRDefault="002F6150" w:rsidP="002F6150">
            <w:pPr>
              <w:rPr>
                <w:rFonts w:asciiTheme="minorHAnsi" w:hAnsiTheme="minorHAnsi"/>
                <w:sz w:val="24"/>
                <w:szCs w:val="24"/>
              </w:rPr>
            </w:pPr>
          </w:p>
          <w:p w14:paraId="2A2ECE8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60B62B52" w14:textId="77777777" w:rsidR="002F6150" w:rsidRDefault="002F6150" w:rsidP="002F6150">
            <w:pPr>
              <w:rPr>
                <w:rFonts w:asciiTheme="minorHAnsi" w:hAnsiTheme="minorHAnsi"/>
                <w:sz w:val="24"/>
                <w:szCs w:val="24"/>
              </w:rPr>
            </w:pPr>
          </w:p>
          <w:p w14:paraId="47A8C28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Reference:   </w:t>
            </w:r>
          </w:p>
        </w:tc>
        <w:tc>
          <w:tcPr>
            <w:tcW w:w="6374" w:type="dxa"/>
          </w:tcPr>
          <w:p w14:paraId="303C8C4A" w14:textId="77777777" w:rsidR="002F6150" w:rsidRPr="00D34F84" w:rsidRDefault="002F6150" w:rsidP="002F6150">
            <w:pPr>
              <w:rPr>
                <w:rFonts w:asciiTheme="minorHAnsi" w:hAnsiTheme="minorHAnsi"/>
                <w:sz w:val="24"/>
                <w:szCs w:val="24"/>
              </w:rPr>
            </w:pPr>
            <w:r>
              <w:rPr>
                <w:rFonts w:asciiTheme="minorHAnsi" w:hAnsiTheme="minorHAnsi"/>
                <w:sz w:val="24"/>
                <w:szCs w:val="24"/>
              </w:rPr>
              <w:t>Assistance in o</w:t>
            </w:r>
            <w:r w:rsidRPr="00D34F84">
              <w:rPr>
                <w:rFonts w:asciiTheme="minorHAnsi" w:hAnsiTheme="minorHAnsi"/>
                <w:sz w:val="24"/>
                <w:szCs w:val="24"/>
              </w:rPr>
              <w:t>btaining approval</w:t>
            </w:r>
          </w:p>
          <w:p w14:paraId="1DDED065" w14:textId="77777777" w:rsidR="002F6150" w:rsidRPr="00D34F84" w:rsidRDefault="002F6150" w:rsidP="002F6150">
            <w:pPr>
              <w:rPr>
                <w:rFonts w:asciiTheme="minorHAnsi" w:hAnsiTheme="minorHAnsi"/>
                <w:sz w:val="24"/>
                <w:szCs w:val="24"/>
              </w:rPr>
            </w:pPr>
          </w:p>
          <w:p w14:paraId="07ED808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Seek to obtain written approval from each person whose approval is required for the applicant </w:t>
            </w:r>
            <w:r>
              <w:rPr>
                <w:rFonts w:asciiTheme="minorHAnsi" w:hAnsiTheme="minorHAnsi"/>
                <w:sz w:val="24"/>
                <w:szCs w:val="24"/>
              </w:rPr>
              <w:t xml:space="preserve">(s67(2)) </w:t>
            </w:r>
            <w:r w:rsidRPr="00D34F84">
              <w:rPr>
                <w:rFonts w:asciiTheme="minorHAnsi" w:hAnsiTheme="minorHAnsi"/>
                <w:sz w:val="24"/>
                <w:szCs w:val="24"/>
              </w:rPr>
              <w:t>to receive information</w:t>
            </w:r>
            <w:r w:rsidR="003D57C1">
              <w:rPr>
                <w:rFonts w:asciiTheme="minorHAnsi" w:hAnsiTheme="minorHAnsi"/>
                <w:sz w:val="24"/>
                <w:szCs w:val="24"/>
              </w:rPr>
              <w:t>.</w:t>
            </w:r>
          </w:p>
          <w:p w14:paraId="3D6923C5" w14:textId="77777777" w:rsidR="002F6150" w:rsidRPr="00D34F84" w:rsidRDefault="002F6150" w:rsidP="002F6150">
            <w:pPr>
              <w:rPr>
                <w:rFonts w:asciiTheme="minorHAnsi" w:hAnsiTheme="minorHAnsi"/>
                <w:sz w:val="24"/>
                <w:szCs w:val="24"/>
              </w:rPr>
            </w:pPr>
          </w:p>
          <w:p w14:paraId="058E1D2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section 69 </w:t>
            </w:r>
          </w:p>
        </w:tc>
      </w:tr>
      <w:tr w:rsidR="002F6150" w:rsidRPr="00D34F84" w14:paraId="3A508B5E" w14:textId="77777777" w:rsidTr="002F6150">
        <w:trPr>
          <w:cantSplit/>
        </w:trPr>
        <w:tc>
          <w:tcPr>
            <w:tcW w:w="1310" w:type="dxa"/>
          </w:tcPr>
          <w:p w14:paraId="1D4826B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74011DE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69E428D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70FE98F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723E262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554B50E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456BB5EA" w14:textId="77777777" w:rsidR="002F6150" w:rsidRPr="00D34F84" w:rsidRDefault="002F6150" w:rsidP="002F6150">
            <w:pPr>
              <w:ind w:right="-108"/>
              <w:jc w:val="center"/>
              <w:rPr>
                <w:rFonts w:asciiTheme="minorHAnsi" w:hAnsiTheme="minorHAnsi"/>
                <w:sz w:val="24"/>
                <w:szCs w:val="24"/>
              </w:rPr>
            </w:pPr>
          </w:p>
        </w:tc>
        <w:tc>
          <w:tcPr>
            <w:tcW w:w="1525" w:type="dxa"/>
          </w:tcPr>
          <w:p w14:paraId="502E9F7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7A92AD8" w14:textId="77777777" w:rsidR="002F6150" w:rsidRPr="00D34F84" w:rsidRDefault="002F6150" w:rsidP="002F6150">
            <w:pPr>
              <w:rPr>
                <w:rFonts w:asciiTheme="minorHAnsi" w:hAnsiTheme="minorHAnsi"/>
                <w:sz w:val="24"/>
                <w:szCs w:val="24"/>
              </w:rPr>
            </w:pPr>
          </w:p>
          <w:p w14:paraId="1FDD6F4C" w14:textId="77777777" w:rsidR="002F6150" w:rsidRPr="00D34F84" w:rsidRDefault="002F6150" w:rsidP="002F6150">
            <w:pPr>
              <w:rPr>
                <w:rFonts w:asciiTheme="minorHAnsi" w:hAnsiTheme="minorHAnsi"/>
                <w:sz w:val="24"/>
                <w:szCs w:val="24"/>
              </w:rPr>
            </w:pPr>
          </w:p>
          <w:p w14:paraId="0D036D6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578819F9" w14:textId="77777777" w:rsidR="002F6150" w:rsidRDefault="002F6150" w:rsidP="002F6150">
            <w:pPr>
              <w:rPr>
                <w:rFonts w:asciiTheme="minorHAnsi" w:hAnsiTheme="minorHAnsi"/>
                <w:sz w:val="24"/>
                <w:szCs w:val="24"/>
              </w:rPr>
            </w:pPr>
          </w:p>
          <w:p w14:paraId="1B59495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Reference:   </w:t>
            </w:r>
          </w:p>
        </w:tc>
        <w:tc>
          <w:tcPr>
            <w:tcW w:w="6374" w:type="dxa"/>
          </w:tcPr>
          <w:p w14:paraId="4B5F46F4" w14:textId="77777777" w:rsidR="002F6150" w:rsidRPr="00D34F84" w:rsidRDefault="002F6150" w:rsidP="002F6150">
            <w:pPr>
              <w:rPr>
                <w:rFonts w:asciiTheme="minorHAnsi" w:hAnsiTheme="minorHAnsi"/>
                <w:sz w:val="24"/>
                <w:szCs w:val="24"/>
              </w:rPr>
            </w:pPr>
            <w:r>
              <w:rPr>
                <w:rFonts w:asciiTheme="minorHAnsi" w:hAnsiTheme="minorHAnsi"/>
                <w:sz w:val="24"/>
                <w:szCs w:val="24"/>
              </w:rPr>
              <w:t xml:space="preserve">Objection to contact - </w:t>
            </w:r>
            <w:r w:rsidRPr="00D34F84">
              <w:rPr>
                <w:rFonts w:asciiTheme="minorHAnsi" w:hAnsiTheme="minorHAnsi"/>
                <w:sz w:val="24"/>
                <w:szCs w:val="24"/>
              </w:rPr>
              <w:t xml:space="preserve">adoptions before </w:t>
            </w:r>
            <w:r w:rsidRPr="007B6CF9">
              <w:rPr>
                <w:rFonts w:asciiTheme="minorHAnsi" w:hAnsiTheme="minorHAnsi"/>
                <w:i/>
                <w:sz w:val="24"/>
                <w:szCs w:val="24"/>
              </w:rPr>
              <w:t>Adoption Amendment Act 2009</w:t>
            </w:r>
            <w:r w:rsidRPr="00D34F84">
              <w:rPr>
                <w:rFonts w:asciiTheme="minorHAnsi" w:hAnsiTheme="minorHAnsi"/>
                <w:sz w:val="24"/>
                <w:szCs w:val="24"/>
              </w:rPr>
              <w:t xml:space="preserve"> (No 2)</w:t>
            </w:r>
          </w:p>
          <w:p w14:paraId="2131C8E6" w14:textId="77777777" w:rsidR="002F6150" w:rsidRPr="00D34F84" w:rsidRDefault="002F6150" w:rsidP="002F6150">
            <w:pPr>
              <w:rPr>
                <w:rFonts w:asciiTheme="minorHAnsi" w:hAnsiTheme="minorHAnsi"/>
                <w:sz w:val="24"/>
                <w:szCs w:val="24"/>
              </w:rPr>
            </w:pPr>
          </w:p>
          <w:p w14:paraId="0DF4D34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Receive </w:t>
            </w:r>
            <w:r>
              <w:rPr>
                <w:rFonts w:asciiTheme="minorHAnsi" w:hAnsiTheme="minorHAnsi"/>
                <w:sz w:val="24"/>
                <w:szCs w:val="24"/>
              </w:rPr>
              <w:t xml:space="preserve">a </w:t>
            </w:r>
            <w:r w:rsidRPr="00D34F84">
              <w:rPr>
                <w:rFonts w:asciiTheme="minorHAnsi" w:hAnsiTheme="minorHAnsi"/>
                <w:sz w:val="24"/>
                <w:szCs w:val="24"/>
              </w:rPr>
              <w:t xml:space="preserve">written objection </w:t>
            </w:r>
            <w:r>
              <w:rPr>
                <w:rFonts w:asciiTheme="minorHAnsi" w:hAnsiTheme="minorHAnsi"/>
                <w:sz w:val="24"/>
                <w:szCs w:val="24"/>
              </w:rPr>
              <w:t xml:space="preserve">or revocation </w:t>
            </w:r>
            <w:r w:rsidRPr="00D34F84">
              <w:rPr>
                <w:rFonts w:asciiTheme="minorHAnsi" w:hAnsiTheme="minorHAnsi"/>
                <w:sz w:val="24"/>
                <w:szCs w:val="24"/>
              </w:rPr>
              <w:t>to contact from an associated person</w:t>
            </w:r>
            <w:r>
              <w:rPr>
                <w:rFonts w:asciiTheme="minorHAnsi" w:hAnsiTheme="minorHAnsi"/>
                <w:sz w:val="24"/>
                <w:szCs w:val="24"/>
              </w:rPr>
              <w:t xml:space="preserve"> as outlined in this section and enter the particulars in the </w:t>
            </w:r>
            <w:r w:rsidRPr="00D34F84">
              <w:rPr>
                <w:rFonts w:asciiTheme="minorHAnsi" w:hAnsiTheme="minorHAnsi"/>
                <w:sz w:val="24"/>
                <w:szCs w:val="24"/>
              </w:rPr>
              <w:t>Contact Veto Register</w:t>
            </w:r>
            <w:r w:rsidR="003D57C1">
              <w:rPr>
                <w:rFonts w:asciiTheme="minorHAnsi" w:hAnsiTheme="minorHAnsi"/>
                <w:sz w:val="24"/>
                <w:szCs w:val="24"/>
              </w:rPr>
              <w:t>.</w:t>
            </w:r>
          </w:p>
          <w:p w14:paraId="04594B32" w14:textId="77777777" w:rsidR="002F6150" w:rsidRPr="00D34F84" w:rsidRDefault="002F6150" w:rsidP="002F6150">
            <w:pPr>
              <w:rPr>
                <w:rFonts w:asciiTheme="minorHAnsi" w:hAnsiTheme="minorHAnsi"/>
                <w:sz w:val="24"/>
                <w:szCs w:val="24"/>
              </w:rPr>
            </w:pPr>
          </w:p>
          <w:p w14:paraId="70A663D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70 (2) &amp; (3)</w:t>
            </w:r>
          </w:p>
        </w:tc>
      </w:tr>
      <w:tr w:rsidR="002F6150" w:rsidRPr="00D34F84" w14:paraId="354DF8B7" w14:textId="77777777" w:rsidTr="002F6150">
        <w:trPr>
          <w:cantSplit/>
        </w:trPr>
        <w:tc>
          <w:tcPr>
            <w:tcW w:w="1310" w:type="dxa"/>
          </w:tcPr>
          <w:p w14:paraId="3EFF566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64A2DC0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56DECE6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3CA04C0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6C91C53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2F47C7E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6FCD3C7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F948C20" w14:textId="77777777" w:rsidR="002F6150" w:rsidRPr="00D34F84" w:rsidRDefault="002F6150" w:rsidP="002F6150">
            <w:pPr>
              <w:rPr>
                <w:rFonts w:asciiTheme="minorHAnsi" w:hAnsiTheme="minorHAnsi"/>
                <w:sz w:val="24"/>
                <w:szCs w:val="24"/>
              </w:rPr>
            </w:pPr>
          </w:p>
          <w:p w14:paraId="70D06FC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075D226D" w14:textId="77777777" w:rsidR="002F6150" w:rsidRPr="00D34F84" w:rsidRDefault="002F6150" w:rsidP="002F6150">
            <w:pPr>
              <w:rPr>
                <w:rFonts w:asciiTheme="minorHAnsi" w:hAnsiTheme="minorHAnsi"/>
                <w:sz w:val="24"/>
                <w:szCs w:val="24"/>
              </w:rPr>
            </w:pPr>
          </w:p>
          <w:p w14:paraId="1AFE7043" w14:textId="77777777" w:rsidR="002F6150" w:rsidRPr="00D34F84" w:rsidRDefault="002F6150" w:rsidP="002F6150">
            <w:pPr>
              <w:rPr>
                <w:rFonts w:asciiTheme="minorHAnsi" w:hAnsiTheme="minorHAnsi"/>
                <w:sz w:val="24"/>
                <w:szCs w:val="24"/>
              </w:rPr>
            </w:pPr>
          </w:p>
          <w:p w14:paraId="2E258AD0" w14:textId="77777777" w:rsidR="002F6150" w:rsidRPr="00D34F84" w:rsidRDefault="002F6150" w:rsidP="002F6150">
            <w:pPr>
              <w:rPr>
                <w:rFonts w:asciiTheme="minorHAnsi" w:hAnsiTheme="minorHAnsi"/>
                <w:sz w:val="24"/>
                <w:szCs w:val="24"/>
              </w:rPr>
            </w:pPr>
          </w:p>
          <w:p w14:paraId="714B2A8C" w14:textId="77777777" w:rsidR="002F6150" w:rsidRPr="00D34F84" w:rsidRDefault="002F6150" w:rsidP="002F6150">
            <w:pPr>
              <w:rPr>
                <w:rFonts w:asciiTheme="minorHAnsi" w:hAnsiTheme="minorHAnsi"/>
                <w:sz w:val="24"/>
                <w:szCs w:val="24"/>
              </w:rPr>
            </w:pPr>
          </w:p>
          <w:p w14:paraId="6BAC26A8" w14:textId="77777777" w:rsidR="002F6150" w:rsidRPr="00D34F84" w:rsidRDefault="002F6150" w:rsidP="002F6150">
            <w:pPr>
              <w:rPr>
                <w:rFonts w:asciiTheme="minorHAnsi" w:hAnsiTheme="minorHAnsi"/>
                <w:sz w:val="24"/>
                <w:szCs w:val="24"/>
              </w:rPr>
            </w:pPr>
          </w:p>
          <w:p w14:paraId="4653E727" w14:textId="77777777" w:rsidR="002F6150" w:rsidRPr="00D34F84" w:rsidRDefault="002F6150" w:rsidP="002F6150">
            <w:pPr>
              <w:rPr>
                <w:rFonts w:asciiTheme="minorHAnsi" w:hAnsiTheme="minorHAnsi"/>
                <w:sz w:val="24"/>
                <w:szCs w:val="24"/>
              </w:rPr>
            </w:pPr>
          </w:p>
          <w:p w14:paraId="1BD7A135" w14:textId="77777777" w:rsidR="002F6150" w:rsidRPr="00D34F84" w:rsidRDefault="002F6150" w:rsidP="002F6150">
            <w:pPr>
              <w:rPr>
                <w:rFonts w:asciiTheme="minorHAnsi" w:hAnsiTheme="minorHAnsi"/>
                <w:sz w:val="24"/>
                <w:szCs w:val="24"/>
              </w:rPr>
            </w:pPr>
          </w:p>
          <w:p w14:paraId="3A502028" w14:textId="77777777" w:rsidR="002F6150" w:rsidRPr="00D34F84" w:rsidRDefault="002F6150" w:rsidP="002F6150">
            <w:pPr>
              <w:rPr>
                <w:rFonts w:asciiTheme="minorHAnsi" w:hAnsiTheme="minorHAnsi"/>
                <w:sz w:val="24"/>
                <w:szCs w:val="24"/>
              </w:rPr>
            </w:pPr>
          </w:p>
          <w:p w14:paraId="2EEE7753" w14:textId="77777777" w:rsidR="002F6150" w:rsidRPr="00D34F84" w:rsidRDefault="002F6150" w:rsidP="002F6150">
            <w:pPr>
              <w:rPr>
                <w:rFonts w:asciiTheme="minorHAnsi" w:hAnsiTheme="minorHAnsi"/>
                <w:sz w:val="24"/>
                <w:szCs w:val="24"/>
              </w:rPr>
            </w:pPr>
          </w:p>
          <w:p w14:paraId="0D6467FF" w14:textId="77777777" w:rsidR="002F6150" w:rsidRPr="00D34F84" w:rsidRDefault="002F6150" w:rsidP="002F6150">
            <w:pPr>
              <w:rPr>
                <w:rFonts w:asciiTheme="minorHAnsi" w:hAnsiTheme="minorHAnsi"/>
                <w:sz w:val="24"/>
                <w:szCs w:val="24"/>
              </w:rPr>
            </w:pPr>
          </w:p>
          <w:p w14:paraId="5FF667F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0B006A9F"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Counselling services</w:t>
            </w:r>
          </w:p>
          <w:p w14:paraId="2A070618" w14:textId="77777777" w:rsidR="002F6150" w:rsidRPr="00D34F84" w:rsidRDefault="002F6150" w:rsidP="002F6150">
            <w:pPr>
              <w:rPr>
                <w:rFonts w:asciiTheme="minorHAnsi" w:hAnsiTheme="minorHAnsi"/>
                <w:iCs/>
                <w:sz w:val="24"/>
                <w:szCs w:val="24"/>
              </w:rPr>
            </w:pPr>
          </w:p>
          <w:p w14:paraId="6A818043" w14:textId="77777777" w:rsidR="002F6150" w:rsidRPr="007B6CF9" w:rsidRDefault="002F6150" w:rsidP="002F6150">
            <w:pPr>
              <w:rPr>
                <w:rFonts w:asciiTheme="minorHAnsi" w:hAnsiTheme="minorHAnsi"/>
                <w:sz w:val="24"/>
                <w:szCs w:val="24"/>
              </w:rPr>
            </w:pPr>
            <w:r w:rsidRPr="007B6CF9">
              <w:rPr>
                <w:rFonts w:asciiTheme="minorHAnsi" w:hAnsiTheme="minorHAnsi"/>
                <w:sz w:val="24"/>
                <w:szCs w:val="24"/>
              </w:rPr>
              <w:t>Ensure that an applicant attends an interview with an approved counsellor if there is a Contact Veto in place before information is released.  Advise applicant in writing of a place or places at which counselling services are available and that information cannot be supplied unless the applicant attends an interview with an approved counsellor.</w:t>
            </w:r>
          </w:p>
          <w:p w14:paraId="0522775D" w14:textId="77777777" w:rsidR="002F6150" w:rsidRPr="007B6CF9" w:rsidRDefault="002F6150" w:rsidP="002F6150">
            <w:pPr>
              <w:rPr>
                <w:rFonts w:asciiTheme="minorHAnsi" w:hAnsiTheme="minorHAnsi"/>
                <w:sz w:val="24"/>
                <w:szCs w:val="24"/>
              </w:rPr>
            </w:pPr>
            <w:r w:rsidRPr="007B6CF9">
              <w:rPr>
                <w:rFonts w:asciiTheme="minorHAnsi" w:hAnsiTheme="minorHAnsi"/>
                <w:sz w:val="24"/>
                <w:szCs w:val="24"/>
              </w:rPr>
              <w:t>Dispense with counselling if satisfied that the adopted person and another person referred to in the original birth certificate relating to the adopted person have already exchanged information that may identify the birth parent or a birth relative of the adopted person.</w:t>
            </w:r>
          </w:p>
          <w:p w14:paraId="1649E947" w14:textId="77777777" w:rsidR="002F6150" w:rsidRPr="00D34F84" w:rsidRDefault="002F6150" w:rsidP="002F6150">
            <w:pPr>
              <w:rPr>
                <w:rFonts w:asciiTheme="minorHAnsi" w:hAnsiTheme="minorHAnsi"/>
                <w:sz w:val="24"/>
                <w:szCs w:val="24"/>
              </w:rPr>
            </w:pPr>
            <w:r w:rsidRPr="007B6CF9">
              <w:rPr>
                <w:rFonts w:asciiTheme="minorHAnsi" w:hAnsiTheme="minorHAnsi"/>
                <w:sz w:val="24"/>
                <w:szCs w:val="24"/>
              </w:rPr>
              <w:t>Approve in writing a person as a counsellor for this Act.</w:t>
            </w:r>
          </w:p>
          <w:p w14:paraId="2C870F01" w14:textId="77777777" w:rsidR="002F6150" w:rsidRPr="00D34F84" w:rsidRDefault="002F6150" w:rsidP="002F6150">
            <w:pPr>
              <w:rPr>
                <w:rFonts w:asciiTheme="minorHAnsi" w:hAnsiTheme="minorHAnsi"/>
                <w:sz w:val="24"/>
                <w:szCs w:val="24"/>
              </w:rPr>
            </w:pPr>
          </w:p>
          <w:p w14:paraId="54575468" w14:textId="77777777" w:rsidR="002F6150" w:rsidRPr="00D34F84" w:rsidRDefault="002F6150" w:rsidP="002F6150">
            <w:pPr>
              <w:rPr>
                <w:rFonts w:asciiTheme="minorHAnsi" w:hAnsiTheme="minorHAnsi"/>
                <w:iCs/>
                <w:sz w:val="24"/>
                <w:szCs w:val="24"/>
              </w:rPr>
            </w:pPr>
            <w:r w:rsidRPr="00D34F84">
              <w:rPr>
                <w:rFonts w:asciiTheme="minorHAnsi" w:hAnsiTheme="minorHAnsi"/>
                <w:sz w:val="24"/>
                <w:szCs w:val="24"/>
              </w:rPr>
              <w:t xml:space="preserve">section 72 </w:t>
            </w:r>
          </w:p>
        </w:tc>
      </w:tr>
      <w:tr w:rsidR="002F6150" w:rsidRPr="00D34F84" w14:paraId="4ADD4D32" w14:textId="77777777" w:rsidTr="002F6150">
        <w:trPr>
          <w:cantSplit/>
        </w:trPr>
        <w:tc>
          <w:tcPr>
            <w:tcW w:w="1310" w:type="dxa"/>
          </w:tcPr>
          <w:p w14:paraId="0B4B63A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663A584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6759837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7016619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25AB08D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2D7F0D6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7E32E8F5" w14:textId="77777777" w:rsidR="002F6150" w:rsidRPr="00D34F84" w:rsidRDefault="002F6150" w:rsidP="002F6150">
            <w:pPr>
              <w:ind w:right="-108"/>
              <w:jc w:val="center"/>
              <w:rPr>
                <w:rFonts w:asciiTheme="minorHAnsi" w:hAnsiTheme="minorHAnsi"/>
                <w:sz w:val="24"/>
                <w:szCs w:val="24"/>
              </w:rPr>
            </w:pPr>
          </w:p>
        </w:tc>
        <w:tc>
          <w:tcPr>
            <w:tcW w:w="1525" w:type="dxa"/>
          </w:tcPr>
          <w:p w14:paraId="0220017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0E4A220" w14:textId="77777777" w:rsidR="002F6150" w:rsidRPr="00D34F84" w:rsidRDefault="002F6150" w:rsidP="002F6150">
            <w:pPr>
              <w:rPr>
                <w:rFonts w:asciiTheme="minorHAnsi" w:hAnsiTheme="minorHAnsi"/>
                <w:sz w:val="24"/>
                <w:szCs w:val="24"/>
              </w:rPr>
            </w:pPr>
          </w:p>
          <w:p w14:paraId="7E2C571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0615869E" w14:textId="77777777" w:rsidR="002F6150" w:rsidRPr="00D34F84" w:rsidRDefault="002F6150" w:rsidP="002F6150">
            <w:pPr>
              <w:rPr>
                <w:rFonts w:asciiTheme="minorHAnsi" w:hAnsiTheme="minorHAnsi"/>
                <w:sz w:val="24"/>
                <w:szCs w:val="24"/>
              </w:rPr>
            </w:pPr>
          </w:p>
          <w:p w14:paraId="02DA01B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007F8FD0"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Declaration that contact not be attempted</w:t>
            </w:r>
          </w:p>
          <w:p w14:paraId="38BCCDFF" w14:textId="77777777" w:rsidR="002F6150" w:rsidRPr="00D34F84" w:rsidRDefault="002F6150" w:rsidP="002F6150">
            <w:pPr>
              <w:rPr>
                <w:rFonts w:asciiTheme="minorHAnsi" w:hAnsiTheme="minorHAnsi"/>
                <w:iCs/>
                <w:sz w:val="24"/>
                <w:szCs w:val="24"/>
              </w:rPr>
            </w:pPr>
          </w:p>
          <w:p w14:paraId="3E37794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Provide information to a person on the contact veto register only if they have attended counselling (s72) and sign a declaration as outlined in the Act.  </w:t>
            </w:r>
          </w:p>
          <w:p w14:paraId="7134C174" w14:textId="77777777" w:rsidR="002F6150" w:rsidRPr="00D34F84" w:rsidRDefault="002F6150" w:rsidP="002F6150">
            <w:pPr>
              <w:rPr>
                <w:rFonts w:asciiTheme="minorHAnsi" w:hAnsiTheme="minorHAnsi"/>
                <w:sz w:val="24"/>
                <w:szCs w:val="24"/>
              </w:rPr>
            </w:pPr>
          </w:p>
          <w:p w14:paraId="0FEE7A7A" w14:textId="77777777" w:rsidR="002F6150" w:rsidRPr="00D34F84" w:rsidRDefault="002F6150" w:rsidP="002F6150">
            <w:pPr>
              <w:rPr>
                <w:rFonts w:asciiTheme="minorHAnsi" w:hAnsiTheme="minorHAnsi"/>
                <w:iCs/>
                <w:sz w:val="24"/>
                <w:szCs w:val="24"/>
              </w:rPr>
            </w:pPr>
            <w:r w:rsidRPr="00D34F84">
              <w:rPr>
                <w:rFonts w:asciiTheme="minorHAnsi" w:hAnsiTheme="minorHAnsi"/>
                <w:sz w:val="24"/>
                <w:szCs w:val="24"/>
              </w:rPr>
              <w:t>section 73</w:t>
            </w:r>
          </w:p>
        </w:tc>
      </w:tr>
      <w:tr w:rsidR="002F6150" w:rsidRPr="00D34F84" w14:paraId="3D4F1668" w14:textId="77777777" w:rsidTr="002F6150">
        <w:trPr>
          <w:cantSplit/>
          <w:trHeight w:val="2117"/>
        </w:trPr>
        <w:tc>
          <w:tcPr>
            <w:tcW w:w="1310" w:type="dxa"/>
          </w:tcPr>
          <w:p w14:paraId="26E75DD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1506EEE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46089EF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53C72B4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1AD4B39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6CFB5FE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029C1BC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39E1A357" w14:textId="77777777" w:rsidR="002F6150" w:rsidRPr="00D34F84" w:rsidRDefault="002F6150" w:rsidP="002F6150">
            <w:pPr>
              <w:rPr>
                <w:rFonts w:asciiTheme="minorHAnsi" w:hAnsiTheme="minorHAnsi"/>
                <w:sz w:val="24"/>
                <w:szCs w:val="24"/>
              </w:rPr>
            </w:pPr>
          </w:p>
          <w:p w14:paraId="20440D7D"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6DC62676" w14:textId="77777777" w:rsidR="002F6150" w:rsidRPr="00D34F84" w:rsidRDefault="002F6150" w:rsidP="002F6150">
            <w:pPr>
              <w:rPr>
                <w:rFonts w:asciiTheme="minorHAnsi" w:hAnsiTheme="minorHAnsi"/>
                <w:sz w:val="24"/>
                <w:szCs w:val="24"/>
              </w:rPr>
            </w:pPr>
          </w:p>
          <w:p w14:paraId="65BE6398" w14:textId="77777777" w:rsidR="002F6150" w:rsidRPr="00D34F84" w:rsidRDefault="002F6150" w:rsidP="002F6150">
            <w:pPr>
              <w:rPr>
                <w:rFonts w:asciiTheme="minorHAnsi" w:hAnsiTheme="minorHAnsi"/>
                <w:sz w:val="24"/>
                <w:szCs w:val="24"/>
              </w:rPr>
            </w:pPr>
          </w:p>
          <w:p w14:paraId="53FF9941" w14:textId="77777777" w:rsidR="002F6150" w:rsidRDefault="002F6150" w:rsidP="002F6150">
            <w:pPr>
              <w:rPr>
                <w:rFonts w:asciiTheme="minorHAnsi" w:hAnsiTheme="minorHAnsi"/>
                <w:sz w:val="24"/>
                <w:szCs w:val="24"/>
              </w:rPr>
            </w:pPr>
          </w:p>
          <w:p w14:paraId="0FA7470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1F5DA1E7"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Birth details of adopted person born overseas</w:t>
            </w:r>
          </w:p>
          <w:p w14:paraId="6618EF23" w14:textId="77777777" w:rsidR="002F6150" w:rsidRPr="00D34F84" w:rsidRDefault="002F6150" w:rsidP="002F6150">
            <w:pPr>
              <w:rPr>
                <w:rFonts w:asciiTheme="minorHAnsi" w:hAnsiTheme="minorHAnsi"/>
                <w:iCs/>
                <w:sz w:val="24"/>
                <w:szCs w:val="24"/>
              </w:rPr>
            </w:pPr>
          </w:p>
          <w:p w14:paraId="659AF1D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At the request of an adult adopted person born overseas</w:t>
            </w:r>
            <w:r>
              <w:rPr>
                <w:rFonts w:asciiTheme="minorHAnsi" w:hAnsiTheme="minorHAnsi"/>
                <w:sz w:val="24"/>
                <w:szCs w:val="24"/>
              </w:rPr>
              <w:t xml:space="preserve"> and brought to Australia for adoption in Australia</w:t>
            </w:r>
            <w:r w:rsidRPr="00D34F84">
              <w:rPr>
                <w:rFonts w:asciiTheme="minorHAnsi" w:hAnsiTheme="minorHAnsi"/>
                <w:sz w:val="24"/>
                <w:szCs w:val="24"/>
              </w:rPr>
              <w:t xml:space="preserve">, furnish </w:t>
            </w:r>
            <w:r>
              <w:rPr>
                <w:rFonts w:asciiTheme="minorHAnsi" w:hAnsiTheme="minorHAnsi"/>
                <w:sz w:val="24"/>
                <w:szCs w:val="24"/>
              </w:rPr>
              <w:t xml:space="preserve">a copy </w:t>
            </w:r>
            <w:r w:rsidRPr="00D34F84">
              <w:rPr>
                <w:rFonts w:asciiTheme="minorHAnsi" w:hAnsiTheme="minorHAnsi"/>
                <w:sz w:val="24"/>
                <w:szCs w:val="24"/>
              </w:rPr>
              <w:t xml:space="preserve">of his or her birth certificate and </w:t>
            </w:r>
            <w:r>
              <w:rPr>
                <w:rFonts w:asciiTheme="minorHAnsi" w:hAnsiTheme="minorHAnsi"/>
                <w:sz w:val="24"/>
                <w:szCs w:val="24"/>
              </w:rPr>
              <w:t xml:space="preserve">any </w:t>
            </w:r>
            <w:r w:rsidRPr="00D34F84">
              <w:rPr>
                <w:rFonts w:asciiTheme="minorHAnsi" w:hAnsiTheme="minorHAnsi"/>
                <w:sz w:val="24"/>
                <w:szCs w:val="24"/>
              </w:rPr>
              <w:t xml:space="preserve">other information available from the records of the appropriate authority </w:t>
            </w:r>
            <w:r>
              <w:rPr>
                <w:rFonts w:asciiTheme="minorHAnsi" w:hAnsiTheme="minorHAnsi"/>
                <w:sz w:val="24"/>
                <w:szCs w:val="24"/>
              </w:rPr>
              <w:t>in the person’s</w:t>
            </w:r>
            <w:r w:rsidRPr="00D34F84">
              <w:rPr>
                <w:rFonts w:asciiTheme="minorHAnsi" w:hAnsiTheme="minorHAnsi"/>
                <w:sz w:val="24"/>
                <w:szCs w:val="24"/>
              </w:rPr>
              <w:t xml:space="preserve"> country of origin.</w:t>
            </w:r>
          </w:p>
          <w:p w14:paraId="043CED66" w14:textId="77777777" w:rsidR="002F6150" w:rsidRPr="00D34F84" w:rsidRDefault="002F6150" w:rsidP="002F6150">
            <w:pPr>
              <w:rPr>
                <w:rFonts w:asciiTheme="minorHAnsi" w:hAnsiTheme="minorHAnsi"/>
                <w:sz w:val="24"/>
                <w:szCs w:val="24"/>
              </w:rPr>
            </w:pPr>
          </w:p>
          <w:p w14:paraId="306C142F" w14:textId="77777777" w:rsidR="002F6150" w:rsidRPr="00D34F84" w:rsidRDefault="002F6150" w:rsidP="002F6150">
            <w:pPr>
              <w:rPr>
                <w:rFonts w:asciiTheme="minorHAnsi" w:hAnsiTheme="minorHAnsi"/>
                <w:iCs/>
                <w:sz w:val="24"/>
                <w:szCs w:val="24"/>
              </w:rPr>
            </w:pPr>
            <w:r w:rsidRPr="00D34F84">
              <w:rPr>
                <w:rFonts w:asciiTheme="minorHAnsi" w:hAnsiTheme="minorHAnsi"/>
                <w:sz w:val="24"/>
                <w:szCs w:val="24"/>
              </w:rPr>
              <w:t>section 74</w:t>
            </w:r>
          </w:p>
        </w:tc>
      </w:tr>
      <w:tr w:rsidR="002F6150" w:rsidRPr="00D34F84" w14:paraId="0B394546" w14:textId="77777777" w:rsidTr="002F6150">
        <w:trPr>
          <w:cantSplit/>
        </w:trPr>
        <w:tc>
          <w:tcPr>
            <w:tcW w:w="1310" w:type="dxa"/>
          </w:tcPr>
          <w:p w14:paraId="1E1B6AA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1CD6439C"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62EC761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247B0F9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20121FC0" w14:textId="77777777" w:rsidR="002F6150" w:rsidRPr="00D34F84" w:rsidRDefault="002F6150" w:rsidP="002F6150">
            <w:pPr>
              <w:ind w:right="-108"/>
              <w:jc w:val="center"/>
              <w:rPr>
                <w:rFonts w:asciiTheme="minorHAnsi" w:hAnsiTheme="minorHAnsi"/>
                <w:sz w:val="24"/>
                <w:szCs w:val="24"/>
              </w:rPr>
            </w:pPr>
          </w:p>
        </w:tc>
        <w:tc>
          <w:tcPr>
            <w:tcW w:w="1525" w:type="dxa"/>
          </w:tcPr>
          <w:p w14:paraId="7258C0F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51EEE698" w14:textId="77777777" w:rsidR="002F6150" w:rsidRPr="00D34F84" w:rsidRDefault="002F6150" w:rsidP="002F6150">
            <w:pPr>
              <w:rPr>
                <w:rFonts w:asciiTheme="minorHAnsi" w:hAnsiTheme="minorHAnsi"/>
                <w:sz w:val="24"/>
                <w:szCs w:val="24"/>
              </w:rPr>
            </w:pPr>
          </w:p>
          <w:p w14:paraId="5511379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108ED562" w14:textId="77777777" w:rsidR="002F6150" w:rsidRPr="00D34F84" w:rsidRDefault="002F6150" w:rsidP="002F6150">
            <w:pPr>
              <w:rPr>
                <w:rFonts w:asciiTheme="minorHAnsi" w:hAnsiTheme="minorHAnsi"/>
                <w:sz w:val="24"/>
                <w:szCs w:val="24"/>
              </w:rPr>
            </w:pPr>
          </w:p>
          <w:p w14:paraId="529CBA3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619F9602"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Application to court in absence of consent</w:t>
            </w:r>
          </w:p>
          <w:p w14:paraId="424AAB02" w14:textId="77777777" w:rsidR="002F6150" w:rsidRPr="00D34F84" w:rsidRDefault="002F6150" w:rsidP="002F6150">
            <w:pPr>
              <w:rPr>
                <w:rFonts w:asciiTheme="minorHAnsi" w:hAnsiTheme="minorHAnsi"/>
                <w:iCs/>
                <w:sz w:val="24"/>
                <w:szCs w:val="24"/>
              </w:rPr>
            </w:pPr>
          </w:p>
          <w:p w14:paraId="458F553A"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Investigate and prepare a report to </w:t>
            </w:r>
            <w:r>
              <w:rPr>
                <w:rFonts w:asciiTheme="minorHAnsi" w:hAnsiTheme="minorHAnsi"/>
                <w:iCs/>
                <w:sz w:val="24"/>
                <w:szCs w:val="24"/>
              </w:rPr>
              <w:t xml:space="preserve">the </w:t>
            </w:r>
            <w:r w:rsidRPr="00D34F84">
              <w:rPr>
                <w:rFonts w:asciiTheme="minorHAnsi" w:hAnsiTheme="minorHAnsi"/>
                <w:iCs/>
                <w:sz w:val="24"/>
                <w:szCs w:val="24"/>
              </w:rPr>
              <w:t>Court regarding an application under this section of the Act</w:t>
            </w:r>
            <w:r w:rsidR="003D57C1">
              <w:rPr>
                <w:rFonts w:asciiTheme="minorHAnsi" w:hAnsiTheme="minorHAnsi"/>
                <w:iCs/>
                <w:sz w:val="24"/>
                <w:szCs w:val="24"/>
              </w:rPr>
              <w:t>.</w:t>
            </w:r>
          </w:p>
          <w:p w14:paraId="26C56252" w14:textId="77777777" w:rsidR="002F6150" w:rsidRDefault="002F6150" w:rsidP="002F6150">
            <w:pPr>
              <w:rPr>
                <w:rFonts w:asciiTheme="minorHAnsi" w:hAnsiTheme="minorHAnsi"/>
                <w:iCs/>
                <w:sz w:val="24"/>
                <w:szCs w:val="24"/>
              </w:rPr>
            </w:pPr>
          </w:p>
          <w:p w14:paraId="7D59ABDE" w14:textId="77777777" w:rsidR="003D57C1" w:rsidRPr="00D34F84" w:rsidRDefault="003D57C1" w:rsidP="002F6150">
            <w:pPr>
              <w:rPr>
                <w:rFonts w:asciiTheme="minorHAnsi" w:hAnsiTheme="minorHAnsi"/>
                <w:iCs/>
                <w:sz w:val="24"/>
                <w:szCs w:val="24"/>
              </w:rPr>
            </w:pPr>
          </w:p>
          <w:p w14:paraId="742359CF"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75(2)</w:t>
            </w:r>
          </w:p>
        </w:tc>
      </w:tr>
      <w:tr w:rsidR="002F6150" w:rsidRPr="00D34F84" w14:paraId="0E71D2A3" w14:textId="77777777" w:rsidTr="002F6150">
        <w:trPr>
          <w:cantSplit/>
        </w:trPr>
        <w:tc>
          <w:tcPr>
            <w:tcW w:w="1310" w:type="dxa"/>
          </w:tcPr>
          <w:p w14:paraId="2F2357A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79E5CD7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0007885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3C05A00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3ED84DFC" w14:textId="77777777" w:rsidR="002F6150" w:rsidRPr="00D34F84" w:rsidRDefault="002F6150" w:rsidP="002F6150">
            <w:pPr>
              <w:ind w:right="-108"/>
              <w:jc w:val="center"/>
              <w:rPr>
                <w:rFonts w:asciiTheme="minorHAnsi" w:hAnsiTheme="minorHAnsi"/>
                <w:sz w:val="24"/>
                <w:szCs w:val="24"/>
              </w:rPr>
            </w:pPr>
          </w:p>
        </w:tc>
        <w:tc>
          <w:tcPr>
            <w:tcW w:w="1525" w:type="dxa"/>
          </w:tcPr>
          <w:p w14:paraId="0B349B2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7C321D5B" w14:textId="77777777" w:rsidR="002F6150" w:rsidRPr="00D34F84" w:rsidRDefault="002F6150" w:rsidP="002F6150">
            <w:pPr>
              <w:rPr>
                <w:rFonts w:asciiTheme="minorHAnsi" w:hAnsiTheme="minorHAnsi"/>
                <w:sz w:val="24"/>
                <w:szCs w:val="24"/>
              </w:rPr>
            </w:pPr>
          </w:p>
          <w:p w14:paraId="299D309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0E5E9097" w14:textId="77777777" w:rsidR="002F6150" w:rsidRPr="00D34F84" w:rsidRDefault="002F6150" w:rsidP="002F6150">
            <w:pPr>
              <w:rPr>
                <w:rFonts w:asciiTheme="minorHAnsi" w:hAnsiTheme="minorHAnsi"/>
                <w:sz w:val="24"/>
                <w:szCs w:val="24"/>
              </w:rPr>
            </w:pPr>
          </w:p>
          <w:p w14:paraId="5CDDA20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3D9D068F"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Other person’s right to information</w:t>
            </w:r>
          </w:p>
          <w:p w14:paraId="4C118200" w14:textId="77777777" w:rsidR="002F6150" w:rsidRPr="00D34F84" w:rsidRDefault="002F6150" w:rsidP="002F6150">
            <w:pPr>
              <w:rPr>
                <w:rFonts w:asciiTheme="minorHAnsi" w:hAnsiTheme="minorHAnsi"/>
                <w:iCs/>
                <w:sz w:val="24"/>
                <w:szCs w:val="24"/>
              </w:rPr>
            </w:pPr>
          </w:p>
          <w:p w14:paraId="56B522F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Prepare a report </w:t>
            </w:r>
            <w:r>
              <w:rPr>
                <w:rFonts w:asciiTheme="minorHAnsi" w:hAnsiTheme="minorHAnsi"/>
                <w:sz w:val="24"/>
                <w:szCs w:val="24"/>
              </w:rPr>
              <w:t xml:space="preserve">accompanying an application </w:t>
            </w:r>
            <w:r w:rsidRPr="00D34F84">
              <w:rPr>
                <w:rFonts w:asciiTheme="minorHAnsi" w:hAnsiTheme="minorHAnsi"/>
                <w:sz w:val="24"/>
                <w:szCs w:val="24"/>
              </w:rPr>
              <w:t xml:space="preserve">to </w:t>
            </w:r>
            <w:r>
              <w:rPr>
                <w:rFonts w:asciiTheme="minorHAnsi" w:hAnsiTheme="minorHAnsi"/>
                <w:sz w:val="24"/>
                <w:szCs w:val="24"/>
              </w:rPr>
              <w:t xml:space="preserve">the </w:t>
            </w:r>
            <w:r w:rsidRPr="00D34F84">
              <w:rPr>
                <w:rFonts w:asciiTheme="minorHAnsi" w:hAnsiTheme="minorHAnsi"/>
                <w:sz w:val="24"/>
                <w:szCs w:val="24"/>
              </w:rPr>
              <w:t xml:space="preserve">Court </w:t>
            </w:r>
            <w:r>
              <w:rPr>
                <w:rFonts w:asciiTheme="minorHAnsi" w:hAnsiTheme="minorHAnsi"/>
                <w:sz w:val="24"/>
                <w:szCs w:val="24"/>
              </w:rPr>
              <w:t>for information under this section of the Act</w:t>
            </w:r>
            <w:r w:rsidR="003D57C1">
              <w:rPr>
                <w:rFonts w:asciiTheme="minorHAnsi" w:hAnsiTheme="minorHAnsi"/>
                <w:sz w:val="24"/>
                <w:szCs w:val="24"/>
              </w:rPr>
              <w:t>.</w:t>
            </w:r>
          </w:p>
          <w:p w14:paraId="7E0B96A6" w14:textId="77777777" w:rsidR="002F6150" w:rsidRDefault="002F6150" w:rsidP="002F6150">
            <w:pPr>
              <w:rPr>
                <w:rFonts w:asciiTheme="minorHAnsi" w:hAnsiTheme="minorHAnsi"/>
                <w:sz w:val="24"/>
                <w:szCs w:val="24"/>
              </w:rPr>
            </w:pPr>
          </w:p>
          <w:p w14:paraId="1D9F6999" w14:textId="77777777" w:rsidR="003D57C1" w:rsidRPr="00D34F84" w:rsidRDefault="003D57C1" w:rsidP="002F6150">
            <w:pPr>
              <w:rPr>
                <w:rFonts w:asciiTheme="minorHAnsi" w:hAnsiTheme="minorHAnsi"/>
                <w:sz w:val="24"/>
                <w:szCs w:val="24"/>
              </w:rPr>
            </w:pPr>
          </w:p>
          <w:p w14:paraId="07A2DFD6" w14:textId="77777777" w:rsidR="002F6150" w:rsidRPr="00D34F84" w:rsidRDefault="002F6150" w:rsidP="002F6150">
            <w:pPr>
              <w:rPr>
                <w:rFonts w:asciiTheme="minorHAnsi" w:hAnsiTheme="minorHAnsi"/>
                <w:iCs/>
                <w:sz w:val="24"/>
                <w:szCs w:val="24"/>
              </w:rPr>
            </w:pPr>
            <w:r w:rsidRPr="00D34F84">
              <w:rPr>
                <w:rFonts w:asciiTheme="minorHAnsi" w:hAnsiTheme="minorHAnsi"/>
                <w:sz w:val="24"/>
                <w:szCs w:val="24"/>
              </w:rPr>
              <w:t>section 76 (2)</w:t>
            </w:r>
          </w:p>
        </w:tc>
      </w:tr>
      <w:tr w:rsidR="002F6150" w:rsidRPr="00D34F84" w14:paraId="06AF353F" w14:textId="77777777" w:rsidTr="002F6150">
        <w:trPr>
          <w:cantSplit/>
        </w:trPr>
        <w:tc>
          <w:tcPr>
            <w:tcW w:w="1310" w:type="dxa"/>
          </w:tcPr>
          <w:p w14:paraId="3FAA6C0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07FF97A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736970E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2F1C3CB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6951C4F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00FF2AEE"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581E9A1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90A55F3" w14:textId="77777777" w:rsidR="002F6150" w:rsidRPr="00D34F84" w:rsidRDefault="002F6150" w:rsidP="002F6150">
            <w:pPr>
              <w:rPr>
                <w:rFonts w:asciiTheme="minorHAnsi" w:hAnsiTheme="minorHAnsi"/>
                <w:sz w:val="24"/>
                <w:szCs w:val="24"/>
              </w:rPr>
            </w:pPr>
          </w:p>
          <w:p w14:paraId="0C90184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0F0137B0" w14:textId="77777777" w:rsidR="002F6150" w:rsidRPr="00D34F84" w:rsidRDefault="002F6150" w:rsidP="002F6150">
            <w:pPr>
              <w:rPr>
                <w:rFonts w:asciiTheme="minorHAnsi" w:hAnsiTheme="minorHAnsi"/>
                <w:sz w:val="24"/>
                <w:szCs w:val="24"/>
              </w:rPr>
            </w:pPr>
          </w:p>
          <w:p w14:paraId="3CC21C20" w14:textId="77777777" w:rsidR="002F6150" w:rsidRPr="00D34F84" w:rsidRDefault="002F6150" w:rsidP="002F6150">
            <w:pPr>
              <w:rPr>
                <w:rFonts w:asciiTheme="minorHAnsi" w:hAnsiTheme="minorHAnsi"/>
                <w:sz w:val="24"/>
                <w:szCs w:val="24"/>
              </w:rPr>
            </w:pPr>
          </w:p>
          <w:p w14:paraId="7DBDD28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7641D217"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 Family Information Service</w:t>
            </w:r>
          </w:p>
          <w:p w14:paraId="5625A8C7" w14:textId="77777777" w:rsidR="002F6150" w:rsidRPr="00D34F84" w:rsidRDefault="002F6150" w:rsidP="002F6150">
            <w:pPr>
              <w:rPr>
                <w:rFonts w:asciiTheme="minorHAnsi" w:hAnsiTheme="minorHAnsi"/>
                <w:iCs/>
                <w:sz w:val="24"/>
                <w:szCs w:val="24"/>
              </w:rPr>
            </w:pPr>
          </w:p>
          <w:p w14:paraId="7DC8ADD6"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Responsible for the administration of the family information service in accordance with the functions outlined in this section of the Act</w:t>
            </w:r>
            <w:r w:rsidR="003D57C1">
              <w:rPr>
                <w:rFonts w:asciiTheme="minorHAnsi" w:hAnsiTheme="minorHAnsi"/>
                <w:iCs/>
                <w:sz w:val="24"/>
                <w:szCs w:val="24"/>
              </w:rPr>
              <w:t>.</w:t>
            </w:r>
          </w:p>
          <w:p w14:paraId="16C1D8E4" w14:textId="77777777" w:rsidR="002F6150" w:rsidRDefault="002F6150" w:rsidP="002F6150">
            <w:pPr>
              <w:rPr>
                <w:rFonts w:asciiTheme="minorHAnsi" w:hAnsiTheme="minorHAnsi"/>
                <w:iCs/>
                <w:sz w:val="24"/>
                <w:szCs w:val="24"/>
              </w:rPr>
            </w:pPr>
          </w:p>
          <w:p w14:paraId="25AA56E8" w14:textId="77777777" w:rsidR="003D57C1" w:rsidRPr="00D34F84" w:rsidRDefault="003D57C1" w:rsidP="002F6150">
            <w:pPr>
              <w:rPr>
                <w:rFonts w:asciiTheme="minorHAnsi" w:hAnsiTheme="minorHAnsi"/>
                <w:iCs/>
                <w:sz w:val="24"/>
                <w:szCs w:val="24"/>
              </w:rPr>
            </w:pPr>
          </w:p>
          <w:p w14:paraId="12D4BEFA"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77(2)</w:t>
            </w:r>
          </w:p>
        </w:tc>
      </w:tr>
      <w:tr w:rsidR="002F6150" w:rsidRPr="00D34F84" w14:paraId="42754DB6" w14:textId="77777777" w:rsidTr="002F6150">
        <w:trPr>
          <w:cantSplit/>
        </w:trPr>
        <w:tc>
          <w:tcPr>
            <w:tcW w:w="1310" w:type="dxa"/>
          </w:tcPr>
          <w:p w14:paraId="0A9A5CC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5EE4E15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0DA53A7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16C0D71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7F08BB3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0D0209D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22412CA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G</w:t>
            </w:r>
          </w:p>
        </w:tc>
        <w:tc>
          <w:tcPr>
            <w:tcW w:w="1525" w:type="dxa"/>
          </w:tcPr>
          <w:p w14:paraId="395A62C0"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5B8B2B0D" w14:textId="77777777" w:rsidR="002F6150" w:rsidRPr="00D34F84" w:rsidRDefault="002F6150" w:rsidP="002F6150">
            <w:pPr>
              <w:rPr>
                <w:rFonts w:asciiTheme="minorHAnsi" w:hAnsiTheme="minorHAnsi"/>
                <w:sz w:val="24"/>
                <w:szCs w:val="24"/>
              </w:rPr>
            </w:pPr>
          </w:p>
          <w:p w14:paraId="04FF809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58F600A4" w14:textId="77777777" w:rsidR="002F6150" w:rsidRPr="00D34F84" w:rsidRDefault="002F6150" w:rsidP="002F6150">
            <w:pPr>
              <w:rPr>
                <w:rFonts w:asciiTheme="minorHAnsi" w:hAnsiTheme="minorHAnsi"/>
                <w:sz w:val="24"/>
                <w:szCs w:val="24"/>
              </w:rPr>
            </w:pPr>
          </w:p>
          <w:p w14:paraId="70838C36" w14:textId="77777777" w:rsidR="002F6150" w:rsidRPr="00D34F84" w:rsidRDefault="002F6150" w:rsidP="002F6150">
            <w:pPr>
              <w:rPr>
                <w:rFonts w:asciiTheme="minorHAnsi" w:hAnsiTheme="minorHAnsi"/>
                <w:sz w:val="24"/>
                <w:szCs w:val="24"/>
              </w:rPr>
            </w:pPr>
          </w:p>
          <w:p w14:paraId="01A6DE6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79AE7605"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Adoption Information Register</w:t>
            </w:r>
          </w:p>
          <w:p w14:paraId="34F299E6" w14:textId="77777777" w:rsidR="002F6150" w:rsidRPr="00D34F84" w:rsidRDefault="002F6150" w:rsidP="002F6150">
            <w:pPr>
              <w:rPr>
                <w:rFonts w:asciiTheme="minorHAnsi" w:hAnsiTheme="minorHAnsi"/>
                <w:iCs/>
                <w:sz w:val="24"/>
                <w:szCs w:val="24"/>
              </w:rPr>
            </w:pPr>
          </w:p>
          <w:p w14:paraId="5A06EA24"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Establish and maintain an Adoption Information Register in accordance with the requirements of the Act.  Amend or cancel an entry related to a person upon their written request and in accordance with the Act</w:t>
            </w:r>
            <w:r w:rsidR="003D57C1">
              <w:rPr>
                <w:rFonts w:asciiTheme="minorHAnsi" w:hAnsiTheme="minorHAnsi"/>
                <w:iCs/>
                <w:sz w:val="24"/>
                <w:szCs w:val="24"/>
              </w:rPr>
              <w:t>.</w:t>
            </w:r>
          </w:p>
          <w:p w14:paraId="56513BE5" w14:textId="77777777" w:rsidR="002F6150" w:rsidRPr="00D34F84" w:rsidRDefault="002F6150" w:rsidP="002F6150">
            <w:pPr>
              <w:rPr>
                <w:rFonts w:asciiTheme="minorHAnsi" w:hAnsiTheme="minorHAnsi"/>
                <w:iCs/>
                <w:sz w:val="24"/>
                <w:szCs w:val="24"/>
              </w:rPr>
            </w:pPr>
          </w:p>
          <w:p w14:paraId="0573B1B6"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section 78 </w:t>
            </w:r>
          </w:p>
        </w:tc>
      </w:tr>
      <w:tr w:rsidR="002F6150" w:rsidRPr="00D34F84" w14:paraId="772169F9" w14:textId="77777777" w:rsidTr="002F6150">
        <w:trPr>
          <w:cantSplit/>
        </w:trPr>
        <w:tc>
          <w:tcPr>
            <w:tcW w:w="1310" w:type="dxa"/>
          </w:tcPr>
          <w:p w14:paraId="29331A9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28907DD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4A381FD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662A04D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7508C3D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6C4DBBC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7D290B9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G</w:t>
            </w:r>
          </w:p>
        </w:tc>
        <w:tc>
          <w:tcPr>
            <w:tcW w:w="1525" w:type="dxa"/>
          </w:tcPr>
          <w:p w14:paraId="2AADB0E3" w14:textId="77777777" w:rsidR="002F6150" w:rsidRPr="00D34F84" w:rsidRDefault="002F6150" w:rsidP="002F6150">
            <w:pPr>
              <w:pStyle w:val="BodyText2"/>
              <w:rPr>
                <w:rFonts w:asciiTheme="minorHAnsi" w:hAnsiTheme="minorHAnsi"/>
                <w:sz w:val="24"/>
                <w:szCs w:val="24"/>
              </w:rPr>
            </w:pPr>
            <w:r w:rsidRPr="00D34F84">
              <w:rPr>
                <w:rFonts w:asciiTheme="minorHAnsi" w:hAnsiTheme="minorHAnsi"/>
                <w:sz w:val="24"/>
                <w:szCs w:val="24"/>
              </w:rPr>
              <w:t xml:space="preserve">Subject: </w:t>
            </w:r>
          </w:p>
          <w:p w14:paraId="6467CE01" w14:textId="77777777" w:rsidR="002F6150" w:rsidRPr="00D34F84" w:rsidRDefault="002F6150" w:rsidP="002F6150">
            <w:pPr>
              <w:rPr>
                <w:rFonts w:asciiTheme="minorHAnsi" w:hAnsiTheme="minorHAnsi"/>
                <w:sz w:val="24"/>
                <w:szCs w:val="24"/>
              </w:rPr>
            </w:pPr>
          </w:p>
          <w:p w14:paraId="7D56D88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07BD768F" w14:textId="77777777" w:rsidR="002F6150" w:rsidRDefault="002F6150" w:rsidP="002F6150">
            <w:pPr>
              <w:rPr>
                <w:rFonts w:asciiTheme="minorHAnsi" w:hAnsiTheme="minorHAnsi"/>
                <w:sz w:val="24"/>
                <w:szCs w:val="24"/>
              </w:rPr>
            </w:pPr>
          </w:p>
          <w:p w14:paraId="0A79F26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0354A0C7"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Contact Veto Register</w:t>
            </w:r>
          </w:p>
          <w:p w14:paraId="60A8997B" w14:textId="77777777" w:rsidR="002F6150" w:rsidRPr="00D34F84" w:rsidRDefault="002F6150" w:rsidP="002F6150">
            <w:pPr>
              <w:rPr>
                <w:rFonts w:asciiTheme="minorHAnsi" w:hAnsiTheme="minorHAnsi"/>
                <w:iCs/>
                <w:sz w:val="24"/>
                <w:szCs w:val="24"/>
              </w:rPr>
            </w:pPr>
          </w:p>
          <w:p w14:paraId="3F14DD73"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Establish and maintain a Contact Veto Register in accordance with the requirements of the Act</w:t>
            </w:r>
            <w:r w:rsidR="003D57C1">
              <w:rPr>
                <w:rFonts w:asciiTheme="minorHAnsi" w:hAnsiTheme="minorHAnsi"/>
                <w:iCs/>
                <w:sz w:val="24"/>
                <w:szCs w:val="24"/>
              </w:rPr>
              <w:t>.</w:t>
            </w:r>
          </w:p>
          <w:p w14:paraId="1E80667C" w14:textId="77777777" w:rsidR="002F6150" w:rsidRPr="00D34F84" w:rsidRDefault="002F6150" w:rsidP="002F6150">
            <w:pPr>
              <w:rPr>
                <w:rFonts w:asciiTheme="minorHAnsi" w:hAnsiTheme="minorHAnsi"/>
                <w:iCs/>
                <w:sz w:val="24"/>
                <w:szCs w:val="24"/>
              </w:rPr>
            </w:pPr>
          </w:p>
          <w:p w14:paraId="3EE8777E" w14:textId="77777777" w:rsidR="002F6150" w:rsidRDefault="002F6150" w:rsidP="002F6150">
            <w:pPr>
              <w:rPr>
                <w:rFonts w:asciiTheme="minorHAnsi" w:hAnsiTheme="minorHAnsi"/>
                <w:iCs/>
                <w:sz w:val="24"/>
                <w:szCs w:val="24"/>
              </w:rPr>
            </w:pPr>
          </w:p>
          <w:p w14:paraId="773CEB72"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section 79 </w:t>
            </w:r>
          </w:p>
        </w:tc>
      </w:tr>
      <w:tr w:rsidR="002F6150" w:rsidRPr="00D34F84" w14:paraId="4F7326F9" w14:textId="77777777" w:rsidTr="002F6150">
        <w:trPr>
          <w:cantSplit/>
        </w:trPr>
        <w:tc>
          <w:tcPr>
            <w:tcW w:w="1310" w:type="dxa"/>
          </w:tcPr>
          <w:p w14:paraId="57EB758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7F07E66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6D1EBFA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4FAB5963"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7B90FE3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04752FE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1EBB026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G</w:t>
            </w:r>
          </w:p>
        </w:tc>
        <w:tc>
          <w:tcPr>
            <w:tcW w:w="1525" w:type="dxa"/>
          </w:tcPr>
          <w:p w14:paraId="0757718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40AAE830" w14:textId="77777777" w:rsidR="002F6150" w:rsidRPr="00D34F84" w:rsidRDefault="002F6150" w:rsidP="002F6150">
            <w:pPr>
              <w:rPr>
                <w:rFonts w:asciiTheme="minorHAnsi" w:hAnsiTheme="minorHAnsi"/>
                <w:sz w:val="24"/>
                <w:szCs w:val="24"/>
              </w:rPr>
            </w:pPr>
          </w:p>
          <w:p w14:paraId="779A505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76098181" w14:textId="77777777" w:rsidR="002F6150" w:rsidRPr="00D34F84" w:rsidRDefault="002F6150" w:rsidP="002F6150">
            <w:pPr>
              <w:rPr>
                <w:rFonts w:asciiTheme="minorHAnsi" w:hAnsiTheme="minorHAnsi"/>
                <w:sz w:val="24"/>
                <w:szCs w:val="24"/>
              </w:rPr>
            </w:pPr>
          </w:p>
          <w:p w14:paraId="65BA38F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3427FC07"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Reunion Information Register</w:t>
            </w:r>
          </w:p>
          <w:p w14:paraId="7CFC5708" w14:textId="77777777" w:rsidR="002F6150" w:rsidRPr="00D34F84" w:rsidRDefault="002F6150" w:rsidP="002F6150">
            <w:pPr>
              <w:rPr>
                <w:rFonts w:asciiTheme="minorHAnsi" w:hAnsiTheme="minorHAnsi"/>
                <w:iCs/>
                <w:sz w:val="24"/>
                <w:szCs w:val="24"/>
              </w:rPr>
            </w:pPr>
          </w:p>
          <w:p w14:paraId="77A3BA79"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Establish a Reunion Information Register in accordance with the requirements of the Act.</w:t>
            </w:r>
          </w:p>
          <w:p w14:paraId="5F35BBCD" w14:textId="77777777" w:rsidR="002F6150" w:rsidRPr="00D34F84" w:rsidRDefault="002F6150" w:rsidP="002F6150">
            <w:pPr>
              <w:rPr>
                <w:rFonts w:asciiTheme="minorHAnsi" w:hAnsiTheme="minorHAnsi"/>
                <w:iCs/>
                <w:sz w:val="24"/>
                <w:szCs w:val="24"/>
              </w:rPr>
            </w:pPr>
          </w:p>
          <w:p w14:paraId="2B728D74" w14:textId="77777777" w:rsidR="002F6150" w:rsidRPr="00D34F84" w:rsidRDefault="002F6150" w:rsidP="002F6150">
            <w:pPr>
              <w:rPr>
                <w:rFonts w:asciiTheme="minorHAnsi" w:hAnsiTheme="minorHAnsi"/>
                <w:iCs/>
                <w:sz w:val="24"/>
                <w:szCs w:val="24"/>
              </w:rPr>
            </w:pPr>
          </w:p>
          <w:p w14:paraId="64A956C8"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section 80 </w:t>
            </w:r>
          </w:p>
        </w:tc>
      </w:tr>
      <w:tr w:rsidR="002F6150" w:rsidRPr="00D34F84" w14:paraId="381792E6" w14:textId="77777777" w:rsidTr="002F6150">
        <w:trPr>
          <w:cantSplit/>
          <w:trHeight w:val="1691"/>
        </w:trPr>
        <w:tc>
          <w:tcPr>
            <w:tcW w:w="1310" w:type="dxa"/>
          </w:tcPr>
          <w:p w14:paraId="0FAB0304" w14:textId="77777777" w:rsidR="002F6150" w:rsidRPr="00D34F84" w:rsidRDefault="002F6150" w:rsidP="002F6150">
            <w:pPr>
              <w:ind w:right="-108"/>
              <w:rPr>
                <w:rFonts w:asciiTheme="minorHAnsi" w:hAnsiTheme="minorHAnsi"/>
                <w:sz w:val="24"/>
                <w:szCs w:val="24"/>
              </w:rPr>
            </w:pPr>
            <w:r w:rsidRPr="00D34F84">
              <w:rPr>
                <w:rFonts w:asciiTheme="minorHAnsi" w:hAnsiTheme="minorHAnsi"/>
                <w:sz w:val="24"/>
                <w:szCs w:val="24"/>
              </w:rPr>
              <w:lastRenderedPageBreak/>
              <w:t xml:space="preserve">This power remains with the </w:t>
            </w:r>
            <w:r w:rsidR="003D57C1">
              <w:rPr>
                <w:rFonts w:asciiTheme="minorHAnsi" w:hAnsiTheme="minorHAnsi"/>
                <w:sz w:val="24"/>
                <w:szCs w:val="24"/>
              </w:rPr>
              <w:t>d</w:t>
            </w:r>
            <w:r w:rsidRPr="00D34F84">
              <w:rPr>
                <w:rFonts w:asciiTheme="minorHAnsi" w:hAnsiTheme="minorHAnsi"/>
                <w:sz w:val="24"/>
                <w:szCs w:val="24"/>
              </w:rPr>
              <w:t>irector-</w:t>
            </w:r>
            <w:r w:rsidR="003D57C1">
              <w:rPr>
                <w:rFonts w:asciiTheme="minorHAnsi" w:hAnsiTheme="minorHAnsi"/>
                <w:sz w:val="24"/>
                <w:szCs w:val="24"/>
              </w:rPr>
              <w:t>g</w:t>
            </w:r>
            <w:r w:rsidRPr="00D34F84">
              <w:rPr>
                <w:rFonts w:asciiTheme="minorHAnsi" w:hAnsiTheme="minorHAnsi"/>
                <w:sz w:val="24"/>
                <w:szCs w:val="24"/>
              </w:rPr>
              <w:t>eneral</w:t>
            </w:r>
          </w:p>
          <w:p w14:paraId="2E9F5ACA" w14:textId="77777777" w:rsidR="002F6150" w:rsidRPr="00D34F84" w:rsidRDefault="002F6150" w:rsidP="002F6150">
            <w:pPr>
              <w:ind w:right="-108"/>
              <w:jc w:val="center"/>
              <w:rPr>
                <w:rFonts w:asciiTheme="minorHAnsi" w:hAnsiTheme="minorHAnsi"/>
                <w:sz w:val="24"/>
                <w:szCs w:val="24"/>
              </w:rPr>
            </w:pPr>
          </w:p>
        </w:tc>
        <w:tc>
          <w:tcPr>
            <w:tcW w:w="1525" w:type="dxa"/>
          </w:tcPr>
          <w:p w14:paraId="326AC2E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44C44215" w14:textId="77777777" w:rsidR="002F6150" w:rsidRPr="00D34F84" w:rsidRDefault="002F6150" w:rsidP="002F6150">
            <w:pPr>
              <w:rPr>
                <w:rFonts w:asciiTheme="minorHAnsi" w:hAnsiTheme="minorHAnsi"/>
                <w:sz w:val="24"/>
                <w:szCs w:val="24"/>
              </w:rPr>
            </w:pPr>
          </w:p>
          <w:p w14:paraId="3827E68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6DC302FC" w14:textId="77777777" w:rsidR="002F6150" w:rsidRPr="00D34F84" w:rsidRDefault="002F6150" w:rsidP="002F6150">
            <w:pPr>
              <w:rPr>
                <w:rFonts w:asciiTheme="minorHAnsi" w:hAnsiTheme="minorHAnsi"/>
                <w:sz w:val="24"/>
                <w:szCs w:val="24"/>
              </w:rPr>
            </w:pPr>
          </w:p>
          <w:p w14:paraId="6D565DC1" w14:textId="77777777" w:rsidR="002F6150" w:rsidRDefault="002F6150" w:rsidP="002F6150">
            <w:pPr>
              <w:rPr>
                <w:rFonts w:asciiTheme="minorHAnsi" w:hAnsiTheme="minorHAnsi"/>
                <w:sz w:val="24"/>
                <w:szCs w:val="24"/>
              </w:rPr>
            </w:pPr>
          </w:p>
          <w:p w14:paraId="255797A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2C61696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Application for approval</w:t>
            </w:r>
          </w:p>
          <w:p w14:paraId="3014C9A4" w14:textId="77777777" w:rsidR="002F6150" w:rsidRPr="00D34F84" w:rsidRDefault="002F6150" w:rsidP="002F6150">
            <w:pPr>
              <w:rPr>
                <w:rFonts w:asciiTheme="minorHAnsi" w:hAnsiTheme="minorHAnsi"/>
                <w:sz w:val="24"/>
                <w:szCs w:val="24"/>
              </w:rPr>
            </w:pPr>
          </w:p>
          <w:p w14:paraId="288867C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Receive a written application from a </w:t>
            </w:r>
            <w:r>
              <w:rPr>
                <w:rFonts w:asciiTheme="minorHAnsi" w:hAnsiTheme="minorHAnsi"/>
                <w:sz w:val="24"/>
                <w:szCs w:val="24"/>
              </w:rPr>
              <w:t xml:space="preserve">charitable organisation desiring to conduct negotiations and make arrangements for the adoption of children and young people </w:t>
            </w:r>
            <w:r w:rsidRPr="00D34F84">
              <w:rPr>
                <w:rFonts w:asciiTheme="minorHAnsi" w:hAnsiTheme="minorHAnsi"/>
                <w:sz w:val="24"/>
                <w:szCs w:val="24"/>
              </w:rPr>
              <w:t>for approval</w:t>
            </w:r>
            <w:r>
              <w:rPr>
                <w:rFonts w:asciiTheme="minorHAnsi" w:hAnsiTheme="minorHAnsi"/>
                <w:sz w:val="24"/>
                <w:szCs w:val="24"/>
              </w:rPr>
              <w:t xml:space="preserve"> as a private adoption agency</w:t>
            </w:r>
            <w:r w:rsidR="003D57C1">
              <w:rPr>
                <w:rFonts w:asciiTheme="minorHAnsi" w:hAnsiTheme="minorHAnsi"/>
                <w:sz w:val="24"/>
                <w:szCs w:val="24"/>
              </w:rPr>
              <w:t>.</w:t>
            </w:r>
          </w:p>
          <w:p w14:paraId="140216E9" w14:textId="77777777" w:rsidR="002F6150" w:rsidRPr="00D34F84" w:rsidRDefault="002F6150" w:rsidP="002F6150">
            <w:pPr>
              <w:rPr>
                <w:rFonts w:asciiTheme="minorHAnsi" w:hAnsiTheme="minorHAnsi"/>
                <w:sz w:val="24"/>
                <w:szCs w:val="24"/>
              </w:rPr>
            </w:pPr>
          </w:p>
          <w:p w14:paraId="2F35A56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81(1)</w:t>
            </w:r>
          </w:p>
        </w:tc>
      </w:tr>
      <w:tr w:rsidR="002F6150" w:rsidRPr="00D34F84" w14:paraId="2BF766EE" w14:textId="77777777" w:rsidTr="002F6150">
        <w:trPr>
          <w:cantSplit/>
          <w:trHeight w:val="1617"/>
        </w:trPr>
        <w:tc>
          <w:tcPr>
            <w:tcW w:w="1310" w:type="dxa"/>
          </w:tcPr>
          <w:p w14:paraId="7B6B4EA7" w14:textId="77777777" w:rsidR="002F6150" w:rsidRPr="00D34F84" w:rsidRDefault="002F6150" w:rsidP="002F6150">
            <w:pPr>
              <w:ind w:right="-108"/>
              <w:rPr>
                <w:rFonts w:asciiTheme="minorHAnsi" w:hAnsiTheme="minorHAnsi"/>
                <w:sz w:val="24"/>
                <w:szCs w:val="24"/>
              </w:rPr>
            </w:pPr>
            <w:r w:rsidRPr="00D34F84">
              <w:rPr>
                <w:rFonts w:asciiTheme="minorHAnsi" w:hAnsiTheme="minorHAnsi"/>
                <w:sz w:val="24"/>
                <w:szCs w:val="24"/>
              </w:rPr>
              <w:t xml:space="preserve">This power remains with the </w:t>
            </w:r>
            <w:r w:rsidR="003D57C1">
              <w:rPr>
                <w:rFonts w:asciiTheme="minorHAnsi" w:hAnsiTheme="minorHAnsi"/>
                <w:sz w:val="24"/>
                <w:szCs w:val="24"/>
              </w:rPr>
              <w:t>d</w:t>
            </w:r>
            <w:r w:rsidRPr="00D34F84">
              <w:rPr>
                <w:rFonts w:asciiTheme="minorHAnsi" w:hAnsiTheme="minorHAnsi"/>
                <w:sz w:val="24"/>
                <w:szCs w:val="24"/>
              </w:rPr>
              <w:t>irector-</w:t>
            </w:r>
            <w:r w:rsidR="003D57C1">
              <w:rPr>
                <w:rFonts w:asciiTheme="minorHAnsi" w:hAnsiTheme="minorHAnsi"/>
                <w:sz w:val="24"/>
                <w:szCs w:val="24"/>
              </w:rPr>
              <w:t>g</w:t>
            </w:r>
            <w:r w:rsidRPr="00D34F84">
              <w:rPr>
                <w:rFonts w:asciiTheme="minorHAnsi" w:hAnsiTheme="minorHAnsi"/>
                <w:sz w:val="24"/>
                <w:szCs w:val="24"/>
              </w:rPr>
              <w:t>eneral</w:t>
            </w:r>
          </w:p>
        </w:tc>
        <w:tc>
          <w:tcPr>
            <w:tcW w:w="1525" w:type="dxa"/>
          </w:tcPr>
          <w:p w14:paraId="5EB5595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6E318EC2" w14:textId="77777777" w:rsidR="002F6150" w:rsidRPr="00D34F84" w:rsidRDefault="002F6150" w:rsidP="002F6150">
            <w:pPr>
              <w:rPr>
                <w:rFonts w:asciiTheme="minorHAnsi" w:hAnsiTheme="minorHAnsi"/>
                <w:sz w:val="24"/>
                <w:szCs w:val="24"/>
              </w:rPr>
            </w:pPr>
          </w:p>
          <w:p w14:paraId="7E3EAA1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45108A93" w14:textId="77777777" w:rsidR="002F6150" w:rsidRPr="00D34F84" w:rsidRDefault="002F6150" w:rsidP="002F6150">
            <w:pPr>
              <w:rPr>
                <w:rFonts w:asciiTheme="minorHAnsi" w:hAnsiTheme="minorHAnsi"/>
                <w:sz w:val="24"/>
                <w:szCs w:val="24"/>
              </w:rPr>
            </w:pPr>
          </w:p>
          <w:p w14:paraId="26A10F3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0BD21E8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Grant or refusal of approval </w:t>
            </w:r>
          </w:p>
          <w:p w14:paraId="16E90D10" w14:textId="77777777" w:rsidR="002F6150" w:rsidRPr="00D34F84" w:rsidRDefault="002F6150" w:rsidP="002F6150">
            <w:pPr>
              <w:rPr>
                <w:rFonts w:asciiTheme="minorHAnsi" w:hAnsiTheme="minorHAnsi"/>
                <w:sz w:val="24"/>
                <w:szCs w:val="24"/>
              </w:rPr>
            </w:pPr>
          </w:p>
          <w:p w14:paraId="05A6DC4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Grant or refuse to grant an approval to an application made under s81</w:t>
            </w:r>
            <w:r w:rsidR="003D57C1">
              <w:rPr>
                <w:rFonts w:asciiTheme="minorHAnsi" w:hAnsiTheme="minorHAnsi"/>
                <w:sz w:val="24"/>
                <w:szCs w:val="24"/>
              </w:rPr>
              <w:t>.</w:t>
            </w:r>
            <w:r w:rsidRPr="00D34F84">
              <w:rPr>
                <w:rFonts w:asciiTheme="minorHAnsi" w:hAnsiTheme="minorHAnsi"/>
                <w:sz w:val="24"/>
                <w:szCs w:val="24"/>
              </w:rPr>
              <w:t xml:space="preserve"> </w:t>
            </w:r>
          </w:p>
          <w:p w14:paraId="6D5C815A" w14:textId="77777777" w:rsidR="002F6150" w:rsidRDefault="002F6150" w:rsidP="002F6150">
            <w:pPr>
              <w:rPr>
                <w:rFonts w:asciiTheme="minorHAnsi" w:hAnsiTheme="minorHAnsi"/>
                <w:sz w:val="24"/>
                <w:szCs w:val="24"/>
              </w:rPr>
            </w:pPr>
          </w:p>
          <w:p w14:paraId="10DB4E70" w14:textId="77777777" w:rsidR="003D57C1" w:rsidRPr="00D34F84" w:rsidRDefault="003D57C1" w:rsidP="002F6150">
            <w:pPr>
              <w:rPr>
                <w:rFonts w:asciiTheme="minorHAnsi" w:hAnsiTheme="minorHAnsi"/>
                <w:sz w:val="24"/>
                <w:szCs w:val="24"/>
              </w:rPr>
            </w:pPr>
          </w:p>
          <w:p w14:paraId="485CD22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section 82  </w:t>
            </w:r>
          </w:p>
        </w:tc>
      </w:tr>
      <w:tr w:rsidR="002F6150" w:rsidRPr="00D34F84" w14:paraId="5DA2F3E0" w14:textId="77777777" w:rsidTr="002F6150">
        <w:trPr>
          <w:cantSplit/>
        </w:trPr>
        <w:tc>
          <w:tcPr>
            <w:tcW w:w="1310" w:type="dxa"/>
          </w:tcPr>
          <w:p w14:paraId="4D3491D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74CC266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56EAC8FC" w14:textId="77777777" w:rsidR="002F6150" w:rsidRPr="00D34F84" w:rsidRDefault="002F6150" w:rsidP="002F6150">
            <w:pPr>
              <w:ind w:right="-108"/>
              <w:jc w:val="center"/>
              <w:rPr>
                <w:rFonts w:asciiTheme="minorHAnsi" w:hAnsiTheme="minorHAnsi"/>
                <w:sz w:val="24"/>
                <w:szCs w:val="24"/>
              </w:rPr>
            </w:pPr>
          </w:p>
        </w:tc>
        <w:tc>
          <w:tcPr>
            <w:tcW w:w="1525" w:type="dxa"/>
          </w:tcPr>
          <w:p w14:paraId="082D5DF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4F7A8E38" w14:textId="77777777" w:rsidR="002F6150" w:rsidRPr="00D34F84" w:rsidRDefault="002F6150" w:rsidP="002F6150">
            <w:pPr>
              <w:rPr>
                <w:rFonts w:asciiTheme="minorHAnsi" w:hAnsiTheme="minorHAnsi"/>
                <w:sz w:val="24"/>
                <w:szCs w:val="24"/>
              </w:rPr>
            </w:pPr>
          </w:p>
          <w:p w14:paraId="2BAECAB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6BA4B10A" w14:textId="77777777" w:rsidR="002F6150" w:rsidRPr="00D34F84" w:rsidRDefault="002F6150" w:rsidP="002F6150">
            <w:pPr>
              <w:rPr>
                <w:rFonts w:asciiTheme="minorHAnsi" w:hAnsiTheme="minorHAnsi"/>
                <w:sz w:val="24"/>
                <w:szCs w:val="24"/>
              </w:rPr>
            </w:pPr>
          </w:p>
          <w:p w14:paraId="2828BA8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3D899F0C" w14:textId="77777777" w:rsidR="002F6150" w:rsidRPr="00D34F84" w:rsidRDefault="002F6150" w:rsidP="002F6150">
            <w:pPr>
              <w:pStyle w:val="BodyText2"/>
              <w:rPr>
                <w:rFonts w:asciiTheme="minorHAnsi" w:hAnsiTheme="minorHAnsi"/>
                <w:iCs/>
                <w:sz w:val="24"/>
                <w:szCs w:val="24"/>
              </w:rPr>
            </w:pPr>
            <w:r w:rsidRPr="00D34F84">
              <w:rPr>
                <w:rFonts w:asciiTheme="minorHAnsi" w:hAnsiTheme="minorHAnsi"/>
                <w:iCs/>
                <w:sz w:val="24"/>
                <w:szCs w:val="24"/>
              </w:rPr>
              <w:t xml:space="preserve">Change in principal officer </w:t>
            </w:r>
          </w:p>
          <w:p w14:paraId="63A75172" w14:textId="77777777" w:rsidR="002F6150" w:rsidRPr="00D34F84" w:rsidRDefault="002F6150" w:rsidP="002F6150">
            <w:pPr>
              <w:pStyle w:val="BodyText2"/>
              <w:rPr>
                <w:rFonts w:asciiTheme="minorHAnsi" w:hAnsiTheme="minorHAnsi"/>
                <w:iCs/>
                <w:sz w:val="24"/>
                <w:szCs w:val="24"/>
              </w:rPr>
            </w:pPr>
          </w:p>
          <w:p w14:paraId="24EC6433" w14:textId="77777777" w:rsidR="002F6150" w:rsidRPr="00D34F84" w:rsidRDefault="002F6150" w:rsidP="002F6150">
            <w:pPr>
              <w:pStyle w:val="BodyText2"/>
              <w:rPr>
                <w:rFonts w:asciiTheme="minorHAnsi" w:hAnsiTheme="minorHAnsi"/>
                <w:iCs/>
                <w:sz w:val="24"/>
                <w:szCs w:val="24"/>
              </w:rPr>
            </w:pPr>
            <w:r w:rsidRPr="00D34F84">
              <w:rPr>
                <w:rFonts w:asciiTheme="minorHAnsi" w:hAnsiTheme="minorHAnsi"/>
                <w:iCs/>
                <w:sz w:val="24"/>
                <w:szCs w:val="24"/>
              </w:rPr>
              <w:t>Receive written notification of a change of principal officer</w:t>
            </w:r>
            <w:r>
              <w:rPr>
                <w:rFonts w:asciiTheme="minorHAnsi" w:hAnsiTheme="minorHAnsi"/>
                <w:iCs/>
                <w:sz w:val="24"/>
                <w:szCs w:val="24"/>
              </w:rPr>
              <w:t xml:space="preserve"> for a private adoption agency</w:t>
            </w:r>
            <w:r w:rsidR="003D57C1">
              <w:rPr>
                <w:rFonts w:asciiTheme="minorHAnsi" w:hAnsiTheme="minorHAnsi"/>
                <w:iCs/>
                <w:sz w:val="24"/>
                <w:szCs w:val="24"/>
              </w:rPr>
              <w:t>.</w:t>
            </w:r>
          </w:p>
          <w:p w14:paraId="1BCCAD94" w14:textId="77777777" w:rsidR="002F6150" w:rsidRDefault="002F6150" w:rsidP="002F6150">
            <w:pPr>
              <w:pStyle w:val="BodyText2"/>
              <w:rPr>
                <w:rFonts w:asciiTheme="minorHAnsi" w:hAnsiTheme="minorHAnsi"/>
                <w:iCs/>
                <w:sz w:val="24"/>
                <w:szCs w:val="24"/>
              </w:rPr>
            </w:pPr>
          </w:p>
          <w:p w14:paraId="162BD152" w14:textId="77777777" w:rsidR="003D57C1" w:rsidRPr="00D34F84" w:rsidRDefault="003D57C1" w:rsidP="002F6150">
            <w:pPr>
              <w:pStyle w:val="BodyText2"/>
              <w:rPr>
                <w:rFonts w:asciiTheme="minorHAnsi" w:hAnsiTheme="minorHAnsi"/>
                <w:iCs/>
                <w:sz w:val="24"/>
                <w:szCs w:val="24"/>
              </w:rPr>
            </w:pPr>
          </w:p>
          <w:p w14:paraId="2A0A065D" w14:textId="77777777" w:rsidR="002F6150" w:rsidRPr="00D34F84" w:rsidRDefault="002F6150" w:rsidP="002F6150">
            <w:pPr>
              <w:pStyle w:val="BodyText2"/>
              <w:rPr>
                <w:rFonts w:asciiTheme="minorHAnsi" w:hAnsiTheme="minorHAnsi"/>
                <w:iCs/>
                <w:sz w:val="24"/>
                <w:szCs w:val="24"/>
              </w:rPr>
            </w:pPr>
            <w:r w:rsidRPr="00D34F84">
              <w:rPr>
                <w:rFonts w:asciiTheme="minorHAnsi" w:hAnsiTheme="minorHAnsi"/>
                <w:iCs/>
                <w:sz w:val="24"/>
                <w:szCs w:val="24"/>
              </w:rPr>
              <w:t>section 83(1)(b)</w:t>
            </w:r>
          </w:p>
        </w:tc>
      </w:tr>
      <w:tr w:rsidR="002F6150" w:rsidRPr="00D34F84" w14:paraId="15CD2B84" w14:textId="77777777" w:rsidTr="002F6150">
        <w:trPr>
          <w:cantSplit/>
        </w:trPr>
        <w:tc>
          <w:tcPr>
            <w:tcW w:w="1310" w:type="dxa"/>
          </w:tcPr>
          <w:p w14:paraId="4F72CD43" w14:textId="77777777" w:rsidR="002F6150" w:rsidRPr="00D34F84" w:rsidRDefault="002F6150" w:rsidP="002F6150">
            <w:pPr>
              <w:ind w:right="-108"/>
              <w:rPr>
                <w:rFonts w:asciiTheme="minorHAnsi" w:hAnsiTheme="minorHAnsi"/>
                <w:sz w:val="24"/>
                <w:szCs w:val="24"/>
              </w:rPr>
            </w:pPr>
            <w:r w:rsidRPr="00D34F84">
              <w:rPr>
                <w:rFonts w:asciiTheme="minorHAnsi" w:hAnsiTheme="minorHAnsi"/>
                <w:sz w:val="24"/>
                <w:szCs w:val="24"/>
              </w:rPr>
              <w:t xml:space="preserve">This power remains with the </w:t>
            </w:r>
            <w:r w:rsidR="003D57C1">
              <w:rPr>
                <w:rFonts w:asciiTheme="minorHAnsi" w:hAnsiTheme="minorHAnsi"/>
                <w:sz w:val="24"/>
                <w:szCs w:val="24"/>
              </w:rPr>
              <w:t>d</w:t>
            </w:r>
            <w:r w:rsidRPr="00D34F84">
              <w:rPr>
                <w:rFonts w:asciiTheme="minorHAnsi" w:hAnsiTheme="minorHAnsi"/>
                <w:sz w:val="24"/>
                <w:szCs w:val="24"/>
              </w:rPr>
              <w:t>irector-</w:t>
            </w:r>
            <w:r w:rsidR="003D57C1">
              <w:rPr>
                <w:rFonts w:asciiTheme="minorHAnsi" w:hAnsiTheme="minorHAnsi"/>
                <w:sz w:val="24"/>
                <w:szCs w:val="24"/>
              </w:rPr>
              <w:t>g</w:t>
            </w:r>
            <w:r w:rsidRPr="00D34F84">
              <w:rPr>
                <w:rFonts w:asciiTheme="minorHAnsi" w:hAnsiTheme="minorHAnsi"/>
                <w:sz w:val="24"/>
                <w:szCs w:val="24"/>
              </w:rPr>
              <w:t>eneral</w:t>
            </w:r>
          </w:p>
          <w:p w14:paraId="02396AF8" w14:textId="77777777" w:rsidR="002F6150" w:rsidRPr="00D34F84" w:rsidRDefault="002F6150" w:rsidP="002F6150">
            <w:pPr>
              <w:ind w:right="-108"/>
              <w:jc w:val="center"/>
              <w:rPr>
                <w:rFonts w:asciiTheme="minorHAnsi" w:hAnsiTheme="minorHAnsi"/>
                <w:sz w:val="24"/>
                <w:szCs w:val="24"/>
              </w:rPr>
            </w:pPr>
          </w:p>
        </w:tc>
        <w:tc>
          <w:tcPr>
            <w:tcW w:w="1525" w:type="dxa"/>
          </w:tcPr>
          <w:p w14:paraId="6FC9679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1C97C7E1" w14:textId="77777777" w:rsidR="002F6150" w:rsidRPr="00D34F84" w:rsidRDefault="002F6150" w:rsidP="002F6150">
            <w:pPr>
              <w:rPr>
                <w:rFonts w:asciiTheme="minorHAnsi" w:hAnsiTheme="minorHAnsi"/>
                <w:sz w:val="24"/>
                <w:szCs w:val="24"/>
              </w:rPr>
            </w:pPr>
          </w:p>
          <w:p w14:paraId="05DBB9D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59742772" w14:textId="77777777" w:rsidR="002F6150" w:rsidRPr="00D34F84" w:rsidRDefault="002F6150" w:rsidP="002F6150">
            <w:pPr>
              <w:rPr>
                <w:rFonts w:asciiTheme="minorHAnsi" w:hAnsiTheme="minorHAnsi"/>
                <w:sz w:val="24"/>
                <w:szCs w:val="24"/>
              </w:rPr>
            </w:pPr>
          </w:p>
          <w:p w14:paraId="581A13C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7B76CC67" w14:textId="77777777" w:rsidR="002F6150" w:rsidRPr="00D34F84" w:rsidRDefault="002F6150" w:rsidP="002F6150">
            <w:pPr>
              <w:pStyle w:val="BodyText2"/>
              <w:rPr>
                <w:rFonts w:asciiTheme="minorHAnsi" w:hAnsiTheme="minorHAnsi"/>
                <w:iCs/>
                <w:sz w:val="24"/>
                <w:szCs w:val="24"/>
              </w:rPr>
            </w:pPr>
            <w:r w:rsidRPr="00D34F84">
              <w:rPr>
                <w:rFonts w:asciiTheme="minorHAnsi" w:hAnsiTheme="minorHAnsi"/>
                <w:iCs/>
                <w:sz w:val="24"/>
                <w:szCs w:val="24"/>
              </w:rPr>
              <w:t xml:space="preserve">Revocation or suspension of approval </w:t>
            </w:r>
          </w:p>
          <w:p w14:paraId="178C9451" w14:textId="77777777" w:rsidR="002F6150" w:rsidRPr="00D34F84" w:rsidRDefault="002F6150" w:rsidP="002F6150">
            <w:pPr>
              <w:rPr>
                <w:rFonts w:asciiTheme="minorHAnsi" w:hAnsiTheme="minorHAnsi"/>
                <w:iCs/>
                <w:sz w:val="24"/>
                <w:szCs w:val="24"/>
              </w:rPr>
            </w:pPr>
          </w:p>
          <w:p w14:paraId="07229583" w14:textId="77777777" w:rsidR="002F6150" w:rsidRPr="00D34F84" w:rsidRDefault="002F6150" w:rsidP="002F6150">
            <w:pPr>
              <w:rPr>
                <w:rFonts w:asciiTheme="minorHAnsi" w:hAnsiTheme="minorHAnsi"/>
                <w:iCs/>
                <w:sz w:val="24"/>
                <w:szCs w:val="24"/>
              </w:rPr>
            </w:pPr>
            <w:r>
              <w:rPr>
                <w:rFonts w:asciiTheme="minorHAnsi" w:hAnsiTheme="minorHAnsi"/>
                <w:iCs/>
                <w:sz w:val="24"/>
                <w:szCs w:val="24"/>
              </w:rPr>
              <w:t>By written notice served on the principal officer of a private adoption agency, r</w:t>
            </w:r>
            <w:r w:rsidRPr="00D34F84">
              <w:rPr>
                <w:rFonts w:asciiTheme="minorHAnsi" w:hAnsiTheme="minorHAnsi"/>
                <w:iCs/>
                <w:sz w:val="24"/>
                <w:szCs w:val="24"/>
              </w:rPr>
              <w:t xml:space="preserve">evoke or suspend </w:t>
            </w:r>
            <w:r>
              <w:rPr>
                <w:rFonts w:asciiTheme="minorHAnsi" w:hAnsiTheme="minorHAnsi"/>
                <w:iCs/>
                <w:sz w:val="24"/>
                <w:szCs w:val="24"/>
              </w:rPr>
              <w:t>the</w:t>
            </w:r>
            <w:r w:rsidRPr="00D34F84">
              <w:rPr>
                <w:rFonts w:asciiTheme="minorHAnsi" w:hAnsiTheme="minorHAnsi"/>
                <w:iCs/>
                <w:sz w:val="24"/>
                <w:szCs w:val="24"/>
              </w:rPr>
              <w:t xml:space="preserve"> approval </w:t>
            </w:r>
            <w:r>
              <w:rPr>
                <w:rFonts w:asciiTheme="minorHAnsi" w:hAnsiTheme="minorHAnsi"/>
                <w:iCs/>
                <w:sz w:val="24"/>
                <w:szCs w:val="24"/>
              </w:rPr>
              <w:t>of the agency under this part and in accordance with this section.</w:t>
            </w:r>
          </w:p>
          <w:p w14:paraId="54CE6AE6" w14:textId="77777777" w:rsidR="002F6150" w:rsidRPr="00D34F84" w:rsidRDefault="002F6150" w:rsidP="002F6150">
            <w:pPr>
              <w:rPr>
                <w:rFonts w:asciiTheme="minorHAnsi" w:hAnsiTheme="minorHAnsi"/>
                <w:iCs/>
                <w:sz w:val="24"/>
                <w:szCs w:val="24"/>
              </w:rPr>
            </w:pPr>
          </w:p>
          <w:p w14:paraId="0DE7EF1F"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85</w:t>
            </w:r>
          </w:p>
        </w:tc>
      </w:tr>
      <w:tr w:rsidR="002F6150" w:rsidRPr="00D34F84" w14:paraId="354D6BCE" w14:textId="77777777" w:rsidTr="002F6150">
        <w:trPr>
          <w:cantSplit/>
        </w:trPr>
        <w:tc>
          <w:tcPr>
            <w:tcW w:w="1310" w:type="dxa"/>
          </w:tcPr>
          <w:p w14:paraId="7B0B23B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75662F9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6C3CCDD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73B148B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tc>
        <w:tc>
          <w:tcPr>
            <w:tcW w:w="1525" w:type="dxa"/>
          </w:tcPr>
          <w:p w14:paraId="733F29F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593A877B" w14:textId="77777777" w:rsidR="002F6150" w:rsidRPr="00D34F84" w:rsidRDefault="002F6150" w:rsidP="002F6150">
            <w:pPr>
              <w:rPr>
                <w:rFonts w:asciiTheme="minorHAnsi" w:hAnsiTheme="minorHAnsi"/>
                <w:sz w:val="24"/>
                <w:szCs w:val="24"/>
              </w:rPr>
            </w:pPr>
          </w:p>
          <w:p w14:paraId="356C58E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Powers and/or functions:    </w:t>
            </w:r>
          </w:p>
          <w:p w14:paraId="189C040B" w14:textId="77777777" w:rsidR="002F6150" w:rsidRPr="00D34F84" w:rsidRDefault="002F6150" w:rsidP="002F6150">
            <w:pPr>
              <w:rPr>
                <w:rFonts w:asciiTheme="minorHAnsi" w:hAnsiTheme="minorHAnsi"/>
                <w:sz w:val="24"/>
                <w:szCs w:val="24"/>
              </w:rPr>
            </w:pPr>
          </w:p>
          <w:p w14:paraId="3453D737" w14:textId="77777777" w:rsidR="002F6150" w:rsidRPr="00D34F84" w:rsidRDefault="002F6150" w:rsidP="002F6150">
            <w:pPr>
              <w:rPr>
                <w:rFonts w:asciiTheme="minorHAnsi" w:hAnsiTheme="minorHAnsi"/>
                <w:sz w:val="24"/>
                <w:szCs w:val="24"/>
              </w:rPr>
            </w:pPr>
          </w:p>
          <w:p w14:paraId="0F741BD2" w14:textId="77777777" w:rsidR="002F6150" w:rsidRPr="00D34F84" w:rsidRDefault="002F6150" w:rsidP="002F6150">
            <w:pPr>
              <w:rPr>
                <w:rFonts w:asciiTheme="minorHAnsi" w:hAnsiTheme="minorHAnsi"/>
                <w:sz w:val="24"/>
                <w:szCs w:val="24"/>
              </w:rPr>
            </w:pPr>
          </w:p>
          <w:p w14:paraId="745BFBA9" w14:textId="77777777" w:rsidR="002F6150" w:rsidRPr="00D34F84" w:rsidRDefault="002F6150" w:rsidP="002F6150">
            <w:pPr>
              <w:rPr>
                <w:rFonts w:asciiTheme="minorHAnsi" w:hAnsiTheme="minorHAnsi"/>
                <w:sz w:val="24"/>
                <w:szCs w:val="24"/>
              </w:rPr>
            </w:pPr>
          </w:p>
          <w:p w14:paraId="07D28154" w14:textId="77777777" w:rsidR="002F6150" w:rsidRDefault="002F6150" w:rsidP="002F6150">
            <w:pPr>
              <w:rPr>
                <w:rFonts w:asciiTheme="minorHAnsi" w:hAnsiTheme="minorHAnsi"/>
                <w:sz w:val="24"/>
                <w:szCs w:val="24"/>
              </w:rPr>
            </w:pPr>
          </w:p>
          <w:p w14:paraId="31B81B9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7F07C399"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Effect of cessation of approved agency</w:t>
            </w:r>
          </w:p>
          <w:p w14:paraId="67E7D0EC" w14:textId="77777777" w:rsidR="002F6150" w:rsidRPr="00D34F84" w:rsidRDefault="002F6150" w:rsidP="002F6150">
            <w:pPr>
              <w:rPr>
                <w:rFonts w:asciiTheme="minorHAnsi" w:hAnsiTheme="minorHAnsi"/>
                <w:sz w:val="24"/>
                <w:szCs w:val="24"/>
              </w:rPr>
            </w:pPr>
          </w:p>
          <w:p w14:paraId="4346CFD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Receive all </w:t>
            </w:r>
            <w:r>
              <w:rPr>
                <w:rFonts w:asciiTheme="minorHAnsi" w:hAnsiTheme="minorHAnsi"/>
                <w:sz w:val="24"/>
                <w:szCs w:val="24"/>
              </w:rPr>
              <w:t xml:space="preserve">records and other </w:t>
            </w:r>
            <w:r w:rsidRPr="00D34F84">
              <w:rPr>
                <w:rFonts w:asciiTheme="minorHAnsi" w:hAnsiTheme="minorHAnsi"/>
                <w:sz w:val="24"/>
                <w:szCs w:val="24"/>
              </w:rPr>
              <w:t>documents from a charitable organisation that has ceased to be a private adoption agency</w:t>
            </w:r>
            <w:r>
              <w:rPr>
                <w:rFonts w:asciiTheme="minorHAnsi" w:hAnsiTheme="minorHAnsi"/>
                <w:sz w:val="24"/>
                <w:szCs w:val="24"/>
              </w:rPr>
              <w:t>,</w:t>
            </w:r>
          </w:p>
          <w:p w14:paraId="0E9F55DA" w14:textId="77777777" w:rsidR="002F6150" w:rsidRPr="00D34F84" w:rsidRDefault="002F6150" w:rsidP="002F6150">
            <w:pPr>
              <w:rPr>
                <w:rFonts w:asciiTheme="minorHAnsi" w:hAnsiTheme="minorHAnsi"/>
                <w:sz w:val="24"/>
                <w:szCs w:val="24"/>
              </w:rPr>
            </w:pPr>
            <w:r>
              <w:rPr>
                <w:rFonts w:asciiTheme="minorHAnsi" w:hAnsiTheme="minorHAnsi"/>
                <w:sz w:val="24"/>
                <w:szCs w:val="24"/>
              </w:rPr>
              <w:t>a</w:t>
            </w:r>
            <w:r w:rsidRPr="00D34F84">
              <w:rPr>
                <w:rFonts w:asciiTheme="minorHAnsi" w:hAnsiTheme="minorHAnsi"/>
                <w:sz w:val="24"/>
                <w:szCs w:val="24"/>
              </w:rPr>
              <w:t xml:space="preserve">ssume guardianship for a child </w:t>
            </w:r>
            <w:r>
              <w:rPr>
                <w:rFonts w:asciiTheme="minorHAnsi" w:hAnsiTheme="minorHAnsi"/>
                <w:sz w:val="24"/>
                <w:szCs w:val="24"/>
              </w:rPr>
              <w:t xml:space="preserve">or young person </w:t>
            </w:r>
            <w:r w:rsidRPr="00D34F84">
              <w:rPr>
                <w:rFonts w:asciiTheme="minorHAnsi" w:hAnsiTheme="minorHAnsi"/>
                <w:sz w:val="24"/>
                <w:szCs w:val="24"/>
              </w:rPr>
              <w:t>for whom the principal officer of the organisation was the guardian</w:t>
            </w:r>
            <w:r>
              <w:rPr>
                <w:rFonts w:asciiTheme="minorHAnsi" w:hAnsiTheme="minorHAnsi"/>
                <w:sz w:val="24"/>
                <w:szCs w:val="24"/>
              </w:rPr>
              <w:t>; and</w:t>
            </w:r>
          </w:p>
          <w:p w14:paraId="11AD4645" w14:textId="77777777" w:rsidR="002F6150" w:rsidRPr="00D34F84" w:rsidRDefault="002F6150" w:rsidP="002F6150">
            <w:pPr>
              <w:rPr>
                <w:rFonts w:asciiTheme="minorHAnsi" w:hAnsiTheme="minorHAnsi"/>
                <w:sz w:val="24"/>
                <w:szCs w:val="24"/>
              </w:rPr>
            </w:pPr>
            <w:r>
              <w:rPr>
                <w:rFonts w:asciiTheme="minorHAnsi" w:hAnsiTheme="minorHAnsi"/>
                <w:sz w:val="24"/>
                <w:szCs w:val="24"/>
              </w:rPr>
              <w:t>c</w:t>
            </w:r>
            <w:r w:rsidRPr="00D34F84">
              <w:rPr>
                <w:rFonts w:asciiTheme="minorHAnsi" w:hAnsiTheme="minorHAnsi"/>
                <w:sz w:val="24"/>
                <w:szCs w:val="24"/>
              </w:rPr>
              <w:t xml:space="preserve">ontinue any negotiations </w:t>
            </w:r>
            <w:r>
              <w:rPr>
                <w:rFonts w:asciiTheme="minorHAnsi" w:hAnsiTheme="minorHAnsi"/>
                <w:sz w:val="24"/>
                <w:szCs w:val="24"/>
              </w:rPr>
              <w:t xml:space="preserve">or arrangements </w:t>
            </w:r>
            <w:r w:rsidRPr="00D34F84">
              <w:rPr>
                <w:rFonts w:asciiTheme="minorHAnsi" w:hAnsiTheme="minorHAnsi"/>
                <w:sz w:val="24"/>
                <w:szCs w:val="24"/>
              </w:rPr>
              <w:t>being undertaken by the organisation immediately before the cessation of the service</w:t>
            </w:r>
            <w:r w:rsidR="003D57C1">
              <w:rPr>
                <w:rFonts w:asciiTheme="minorHAnsi" w:hAnsiTheme="minorHAnsi"/>
                <w:sz w:val="24"/>
                <w:szCs w:val="24"/>
              </w:rPr>
              <w:t>.</w:t>
            </w:r>
          </w:p>
          <w:p w14:paraId="3F6D6FC7" w14:textId="77777777" w:rsidR="002F6150" w:rsidRPr="00D34F84" w:rsidRDefault="002F6150" w:rsidP="002F6150">
            <w:pPr>
              <w:rPr>
                <w:rFonts w:asciiTheme="minorHAnsi" w:hAnsiTheme="minorHAnsi"/>
                <w:sz w:val="24"/>
                <w:szCs w:val="24"/>
              </w:rPr>
            </w:pPr>
          </w:p>
          <w:p w14:paraId="6465ED4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86</w:t>
            </w:r>
          </w:p>
        </w:tc>
      </w:tr>
      <w:tr w:rsidR="002F6150" w:rsidRPr="00D34F84" w14:paraId="3C12A0E7" w14:textId="77777777" w:rsidTr="002F6150">
        <w:trPr>
          <w:cantSplit/>
        </w:trPr>
        <w:tc>
          <w:tcPr>
            <w:tcW w:w="1310" w:type="dxa"/>
          </w:tcPr>
          <w:p w14:paraId="762D869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4B91370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1CF80DC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7335AB7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6D00C19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510F75F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592DD39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4E1BCEB4" w14:textId="77777777" w:rsidR="002F6150" w:rsidRPr="00D34F84" w:rsidRDefault="002F6150" w:rsidP="002F6150">
            <w:pPr>
              <w:rPr>
                <w:rFonts w:asciiTheme="minorHAnsi" w:hAnsiTheme="minorHAnsi"/>
                <w:sz w:val="24"/>
                <w:szCs w:val="24"/>
              </w:rPr>
            </w:pPr>
          </w:p>
          <w:p w14:paraId="1BD5B0B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6FE9812C" w14:textId="77777777" w:rsidR="002F6150" w:rsidRPr="00D34F84" w:rsidRDefault="002F6150" w:rsidP="002F6150">
            <w:pPr>
              <w:rPr>
                <w:rFonts w:asciiTheme="minorHAnsi" w:hAnsiTheme="minorHAnsi"/>
                <w:sz w:val="24"/>
                <w:szCs w:val="24"/>
              </w:rPr>
            </w:pPr>
          </w:p>
          <w:p w14:paraId="6C0D584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56FFF61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Approval of communications </w:t>
            </w:r>
          </w:p>
          <w:p w14:paraId="349135B6" w14:textId="77777777" w:rsidR="002F6150" w:rsidRPr="00D34F84" w:rsidRDefault="002F6150" w:rsidP="002F6150">
            <w:pPr>
              <w:rPr>
                <w:rFonts w:asciiTheme="minorHAnsi" w:hAnsiTheme="minorHAnsi"/>
                <w:sz w:val="24"/>
                <w:szCs w:val="24"/>
              </w:rPr>
            </w:pPr>
          </w:p>
          <w:p w14:paraId="41C66108"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Provide approval to communication for section 91 (b) in accordance with requirements of the Act. </w:t>
            </w:r>
          </w:p>
          <w:p w14:paraId="7285488B" w14:textId="77777777" w:rsidR="002F6150" w:rsidRDefault="002F6150" w:rsidP="002F6150">
            <w:pPr>
              <w:rPr>
                <w:rFonts w:asciiTheme="minorHAnsi" w:hAnsiTheme="minorHAnsi"/>
                <w:sz w:val="24"/>
                <w:szCs w:val="24"/>
              </w:rPr>
            </w:pPr>
          </w:p>
          <w:p w14:paraId="7E3CF820" w14:textId="77777777" w:rsidR="003D57C1" w:rsidRPr="00D34F84" w:rsidRDefault="003D57C1" w:rsidP="002F6150">
            <w:pPr>
              <w:rPr>
                <w:rFonts w:asciiTheme="minorHAnsi" w:hAnsiTheme="minorHAnsi"/>
                <w:sz w:val="24"/>
                <w:szCs w:val="24"/>
              </w:rPr>
            </w:pPr>
          </w:p>
          <w:p w14:paraId="0407D8BE"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92</w:t>
            </w:r>
          </w:p>
        </w:tc>
      </w:tr>
      <w:tr w:rsidR="002F6150" w:rsidRPr="00D34F84" w14:paraId="0E871752" w14:textId="77777777" w:rsidTr="002F6150">
        <w:trPr>
          <w:cantSplit/>
        </w:trPr>
        <w:tc>
          <w:tcPr>
            <w:tcW w:w="1310" w:type="dxa"/>
          </w:tcPr>
          <w:p w14:paraId="31B39A61"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52365A9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0A3F685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3D93B97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673FB3FE" w14:textId="77777777" w:rsidR="002F6150" w:rsidRPr="00D34F84" w:rsidRDefault="002F6150" w:rsidP="002F6150">
            <w:pPr>
              <w:ind w:right="-108"/>
              <w:jc w:val="center"/>
              <w:rPr>
                <w:rFonts w:asciiTheme="minorHAnsi" w:hAnsiTheme="minorHAnsi"/>
                <w:sz w:val="24"/>
                <w:szCs w:val="24"/>
              </w:rPr>
            </w:pPr>
          </w:p>
        </w:tc>
        <w:tc>
          <w:tcPr>
            <w:tcW w:w="1525" w:type="dxa"/>
          </w:tcPr>
          <w:p w14:paraId="11E9115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354ABF99" w14:textId="77777777" w:rsidR="002F6150" w:rsidRPr="00D34F84" w:rsidRDefault="002F6150" w:rsidP="002F6150">
            <w:pPr>
              <w:rPr>
                <w:rFonts w:asciiTheme="minorHAnsi" w:hAnsiTheme="minorHAnsi"/>
                <w:sz w:val="24"/>
                <w:szCs w:val="24"/>
              </w:rPr>
            </w:pPr>
          </w:p>
          <w:p w14:paraId="0FA522A2"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4D2E505B" w14:textId="77777777" w:rsidR="002F6150" w:rsidRDefault="002F6150" w:rsidP="002F6150">
            <w:pPr>
              <w:rPr>
                <w:rFonts w:asciiTheme="minorHAnsi" w:hAnsiTheme="minorHAnsi"/>
                <w:sz w:val="24"/>
                <w:szCs w:val="24"/>
              </w:rPr>
            </w:pPr>
          </w:p>
          <w:p w14:paraId="04CD930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5D8EDA9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Director-</w:t>
            </w:r>
            <w:r w:rsidR="003D57C1">
              <w:rPr>
                <w:rFonts w:asciiTheme="minorHAnsi" w:hAnsiTheme="minorHAnsi"/>
                <w:sz w:val="24"/>
                <w:szCs w:val="24"/>
              </w:rPr>
              <w:t>g</w:t>
            </w:r>
            <w:r w:rsidRPr="00D34F84">
              <w:rPr>
                <w:rFonts w:asciiTheme="minorHAnsi" w:hAnsiTheme="minorHAnsi"/>
                <w:sz w:val="24"/>
                <w:szCs w:val="24"/>
              </w:rPr>
              <w:t>eneral’s Report for Prosecution</w:t>
            </w:r>
          </w:p>
          <w:p w14:paraId="4C65E67E" w14:textId="77777777" w:rsidR="002F6150" w:rsidRPr="00D34F84" w:rsidRDefault="002F6150" w:rsidP="002F6150">
            <w:pPr>
              <w:rPr>
                <w:rFonts w:asciiTheme="minorHAnsi" w:hAnsiTheme="minorHAnsi"/>
                <w:sz w:val="24"/>
                <w:szCs w:val="24"/>
              </w:rPr>
            </w:pPr>
          </w:p>
          <w:p w14:paraId="7C485CB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Provide a </w:t>
            </w:r>
            <w:r>
              <w:rPr>
                <w:rFonts w:asciiTheme="minorHAnsi" w:hAnsiTheme="minorHAnsi"/>
                <w:sz w:val="24"/>
                <w:szCs w:val="24"/>
              </w:rPr>
              <w:t xml:space="preserve">written </w:t>
            </w:r>
            <w:r w:rsidRPr="00D34F84">
              <w:rPr>
                <w:rFonts w:asciiTheme="minorHAnsi" w:hAnsiTheme="minorHAnsi"/>
                <w:sz w:val="24"/>
                <w:szCs w:val="24"/>
              </w:rPr>
              <w:t xml:space="preserve">report to the Court </w:t>
            </w:r>
            <w:r>
              <w:rPr>
                <w:rFonts w:asciiTheme="minorHAnsi" w:hAnsiTheme="minorHAnsi"/>
                <w:sz w:val="24"/>
                <w:szCs w:val="24"/>
              </w:rPr>
              <w:t>about</w:t>
            </w:r>
            <w:r w:rsidRPr="00D34F84">
              <w:rPr>
                <w:rFonts w:asciiTheme="minorHAnsi" w:hAnsiTheme="minorHAnsi"/>
                <w:sz w:val="24"/>
                <w:szCs w:val="24"/>
              </w:rPr>
              <w:t xml:space="preserve"> </w:t>
            </w:r>
            <w:r>
              <w:rPr>
                <w:rFonts w:asciiTheme="minorHAnsi" w:hAnsiTheme="minorHAnsi"/>
                <w:sz w:val="24"/>
                <w:szCs w:val="24"/>
              </w:rPr>
              <w:t xml:space="preserve">the circumstances of the alleged communication in proceedings for an offence </w:t>
            </w:r>
            <w:r w:rsidRPr="00D34F84">
              <w:rPr>
                <w:rFonts w:asciiTheme="minorHAnsi" w:hAnsiTheme="minorHAnsi"/>
                <w:sz w:val="24"/>
                <w:szCs w:val="24"/>
              </w:rPr>
              <w:t>against s91 (b).</w:t>
            </w:r>
          </w:p>
          <w:p w14:paraId="7F19DCBA" w14:textId="77777777" w:rsidR="002F6150" w:rsidRPr="00D34F84" w:rsidRDefault="002F6150" w:rsidP="002F6150">
            <w:pPr>
              <w:rPr>
                <w:rFonts w:asciiTheme="minorHAnsi" w:hAnsiTheme="minorHAnsi"/>
                <w:sz w:val="24"/>
                <w:szCs w:val="24"/>
              </w:rPr>
            </w:pPr>
          </w:p>
          <w:p w14:paraId="1E35BC5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93</w:t>
            </w:r>
          </w:p>
        </w:tc>
      </w:tr>
      <w:tr w:rsidR="002F6150" w:rsidRPr="00D34F84" w14:paraId="23893534" w14:textId="77777777" w:rsidTr="002F6150">
        <w:trPr>
          <w:cantSplit/>
        </w:trPr>
        <w:tc>
          <w:tcPr>
            <w:tcW w:w="1310" w:type="dxa"/>
          </w:tcPr>
          <w:p w14:paraId="6F9663B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777CC69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08DB579D" w14:textId="77777777" w:rsidR="002F6150" w:rsidRPr="00D34F84" w:rsidRDefault="002F6150" w:rsidP="002F6150">
            <w:pPr>
              <w:ind w:right="-108"/>
              <w:jc w:val="center"/>
              <w:rPr>
                <w:rFonts w:asciiTheme="minorHAnsi" w:hAnsiTheme="minorHAnsi"/>
                <w:sz w:val="24"/>
                <w:szCs w:val="24"/>
              </w:rPr>
            </w:pPr>
          </w:p>
        </w:tc>
        <w:tc>
          <w:tcPr>
            <w:tcW w:w="1525" w:type="dxa"/>
          </w:tcPr>
          <w:p w14:paraId="61BCE3E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67FBB6F" w14:textId="77777777" w:rsidR="002F6150" w:rsidRPr="00D34F84" w:rsidRDefault="002F6150" w:rsidP="002F6150">
            <w:pPr>
              <w:rPr>
                <w:rFonts w:asciiTheme="minorHAnsi" w:hAnsiTheme="minorHAnsi"/>
                <w:sz w:val="24"/>
                <w:szCs w:val="24"/>
              </w:rPr>
            </w:pPr>
          </w:p>
          <w:p w14:paraId="0D4652BD"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5DE0E617" w14:textId="77777777" w:rsidR="002F6150" w:rsidRPr="00D34F84" w:rsidRDefault="002F6150" w:rsidP="002F6150">
            <w:pPr>
              <w:rPr>
                <w:rFonts w:asciiTheme="minorHAnsi" w:hAnsiTheme="minorHAnsi"/>
                <w:sz w:val="24"/>
                <w:szCs w:val="24"/>
              </w:rPr>
            </w:pPr>
          </w:p>
          <w:p w14:paraId="17E7DA7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34B60152" w14:textId="77777777" w:rsidR="002F6150" w:rsidRPr="00D34F84" w:rsidRDefault="002F6150" w:rsidP="002F6150">
            <w:pPr>
              <w:pStyle w:val="BodyText2"/>
              <w:rPr>
                <w:rFonts w:asciiTheme="minorHAnsi" w:hAnsiTheme="minorHAnsi"/>
                <w:iCs/>
                <w:sz w:val="24"/>
                <w:szCs w:val="24"/>
              </w:rPr>
            </w:pPr>
            <w:r w:rsidRPr="00D34F84">
              <w:rPr>
                <w:rFonts w:asciiTheme="minorHAnsi" w:hAnsiTheme="minorHAnsi"/>
                <w:iCs/>
                <w:sz w:val="24"/>
                <w:szCs w:val="24"/>
              </w:rPr>
              <w:t>Payments in consideration of adoptions</w:t>
            </w:r>
            <w:r>
              <w:rPr>
                <w:rFonts w:asciiTheme="minorHAnsi" w:hAnsiTheme="minorHAnsi"/>
                <w:iCs/>
                <w:sz w:val="24"/>
                <w:szCs w:val="24"/>
              </w:rPr>
              <w:t xml:space="preserve"> etc</w:t>
            </w:r>
          </w:p>
          <w:p w14:paraId="455D6FB2" w14:textId="77777777" w:rsidR="002F6150" w:rsidRPr="00D34F84" w:rsidRDefault="002F6150" w:rsidP="002F6150">
            <w:pPr>
              <w:pStyle w:val="BodyText2"/>
              <w:rPr>
                <w:rFonts w:asciiTheme="minorHAnsi" w:hAnsiTheme="minorHAnsi"/>
                <w:iCs/>
                <w:sz w:val="24"/>
                <w:szCs w:val="24"/>
              </w:rPr>
            </w:pPr>
          </w:p>
          <w:p w14:paraId="2C92CF64" w14:textId="77777777" w:rsidR="002F6150" w:rsidRPr="00D34F84" w:rsidRDefault="002F6150" w:rsidP="002F6150">
            <w:pPr>
              <w:pStyle w:val="BodyText2"/>
              <w:rPr>
                <w:rFonts w:asciiTheme="minorHAnsi" w:hAnsiTheme="minorHAnsi"/>
                <w:iCs/>
                <w:sz w:val="24"/>
                <w:szCs w:val="24"/>
              </w:rPr>
            </w:pPr>
            <w:r w:rsidRPr="00D34F84">
              <w:rPr>
                <w:rFonts w:asciiTheme="minorHAnsi" w:hAnsiTheme="minorHAnsi"/>
                <w:iCs/>
                <w:sz w:val="24"/>
                <w:szCs w:val="24"/>
              </w:rPr>
              <w:t>Authorise a payment or reward concerning an adoption</w:t>
            </w:r>
            <w:r>
              <w:rPr>
                <w:rFonts w:asciiTheme="minorHAnsi" w:hAnsiTheme="minorHAnsi"/>
                <w:iCs/>
                <w:sz w:val="24"/>
                <w:szCs w:val="24"/>
              </w:rPr>
              <w:t xml:space="preserve"> as outlined in this section</w:t>
            </w:r>
            <w:r w:rsidR="003D57C1">
              <w:rPr>
                <w:rFonts w:asciiTheme="minorHAnsi" w:hAnsiTheme="minorHAnsi"/>
                <w:iCs/>
                <w:sz w:val="24"/>
                <w:szCs w:val="24"/>
              </w:rPr>
              <w:t>.</w:t>
            </w:r>
          </w:p>
          <w:p w14:paraId="172AECFF" w14:textId="77777777" w:rsidR="002F6150" w:rsidRDefault="002F6150" w:rsidP="002F6150">
            <w:pPr>
              <w:pStyle w:val="BodyText2"/>
              <w:rPr>
                <w:rFonts w:asciiTheme="minorHAnsi" w:hAnsiTheme="minorHAnsi"/>
                <w:iCs/>
                <w:sz w:val="24"/>
                <w:szCs w:val="24"/>
              </w:rPr>
            </w:pPr>
          </w:p>
          <w:p w14:paraId="64D2B8EB" w14:textId="77777777" w:rsidR="003D57C1" w:rsidRPr="00D34F84" w:rsidRDefault="003D57C1" w:rsidP="002F6150">
            <w:pPr>
              <w:pStyle w:val="BodyText2"/>
              <w:rPr>
                <w:rFonts w:asciiTheme="minorHAnsi" w:hAnsiTheme="minorHAnsi"/>
                <w:iCs/>
                <w:sz w:val="24"/>
                <w:szCs w:val="24"/>
              </w:rPr>
            </w:pPr>
          </w:p>
          <w:p w14:paraId="030CF7C0" w14:textId="77777777" w:rsidR="002F6150" w:rsidRPr="00D34F84" w:rsidRDefault="002F6150" w:rsidP="002F6150">
            <w:pPr>
              <w:pStyle w:val="BodyText2"/>
              <w:rPr>
                <w:rFonts w:asciiTheme="minorHAnsi" w:hAnsiTheme="minorHAnsi"/>
                <w:iCs/>
                <w:sz w:val="24"/>
                <w:szCs w:val="24"/>
              </w:rPr>
            </w:pPr>
            <w:r w:rsidRPr="00D34F84">
              <w:rPr>
                <w:rFonts w:asciiTheme="minorHAnsi" w:hAnsiTheme="minorHAnsi"/>
                <w:iCs/>
                <w:sz w:val="24"/>
                <w:szCs w:val="24"/>
              </w:rPr>
              <w:t>section 94(2)(b) and (c)</w:t>
            </w:r>
          </w:p>
        </w:tc>
      </w:tr>
      <w:tr w:rsidR="002F6150" w:rsidRPr="00D34F84" w14:paraId="57123E5D" w14:textId="77777777" w:rsidTr="002F6150">
        <w:trPr>
          <w:cantSplit/>
        </w:trPr>
        <w:tc>
          <w:tcPr>
            <w:tcW w:w="1310" w:type="dxa"/>
          </w:tcPr>
          <w:p w14:paraId="61CAC51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3AF6D7F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2AC91BAB"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0037344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60DD7ABB" w14:textId="77777777" w:rsidR="002F6150" w:rsidRPr="00D34F84" w:rsidRDefault="002F6150" w:rsidP="002F6150">
            <w:pPr>
              <w:ind w:right="-108"/>
              <w:jc w:val="center"/>
              <w:rPr>
                <w:rFonts w:asciiTheme="minorHAnsi" w:hAnsiTheme="minorHAnsi"/>
                <w:sz w:val="24"/>
                <w:szCs w:val="24"/>
              </w:rPr>
            </w:pPr>
          </w:p>
        </w:tc>
        <w:tc>
          <w:tcPr>
            <w:tcW w:w="1525" w:type="dxa"/>
          </w:tcPr>
          <w:p w14:paraId="2BBA4A34"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4BD6ED4" w14:textId="77777777" w:rsidR="002F6150" w:rsidRPr="00D34F84" w:rsidRDefault="002F6150" w:rsidP="002F6150">
            <w:pPr>
              <w:rPr>
                <w:rFonts w:asciiTheme="minorHAnsi" w:hAnsiTheme="minorHAnsi"/>
                <w:sz w:val="24"/>
                <w:szCs w:val="24"/>
              </w:rPr>
            </w:pPr>
          </w:p>
          <w:p w14:paraId="12518EDD"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5DE27193" w14:textId="77777777" w:rsidR="002F6150" w:rsidRPr="00D34F84" w:rsidRDefault="002F6150" w:rsidP="002F6150">
            <w:pPr>
              <w:rPr>
                <w:rFonts w:asciiTheme="minorHAnsi" w:hAnsiTheme="minorHAnsi"/>
                <w:sz w:val="24"/>
                <w:szCs w:val="24"/>
              </w:rPr>
            </w:pPr>
          </w:p>
          <w:p w14:paraId="532C0492" w14:textId="77777777" w:rsidR="002F6150" w:rsidRDefault="002F6150" w:rsidP="002F6150">
            <w:pPr>
              <w:rPr>
                <w:rFonts w:asciiTheme="minorHAnsi" w:hAnsiTheme="minorHAnsi"/>
                <w:sz w:val="24"/>
                <w:szCs w:val="24"/>
              </w:rPr>
            </w:pPr>
          </w:p>
          <w:p w14:paraId="5AB82BA8" w14:textId="77777777" w:rsidR="002F6150" w:rsidRDefault="002F6150" w:rsidP="002F6150">
            <w:pPr>
              <w:rPr>
                <w:rFonts w:asciiTheme="minorHAnsi" w:hAnsiTheme="minorHAnsi"/>
                <w:sz w:val="24"/>
                <w:szCs w:val="24"/>
              </w:rPr>
            </w:pPr>
          </w:p>
          <w:p w14:paraId="666FA4F8" w14:textId="77777777" w:rsidR="002F6150" w:rsidRDefault="002F6150" w:rsidP="002F6150">
            <w:pPr>
              <w:rPr>
                <w:rFonts w:asciiTheme="minorHAnsi" w:hAnsiTheme="minorHAnsi"/>
                <w:sz w:val="24"/>
                <w:szCs w:val="24"/>
              </w:rPr>
            </w:pPr>
          </w:p>
          <w:p w14:paraId="6418AF3C"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2207754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 Reviewable decision notice</w:t>
            </w:r>
            <w:r>
              <w:rPr>
                <w:rFonts w:asciiTheme="minorHAnsi" w:hAnsiTheme="minorHAnsi"/>
                <w:sz w:val="24"/>
                <w:szCs w:val="24"/>
              </w:rPr>
              <w:t>s</w:t>
            </w:r>
          </w:p>
          <w:p w14:paraId="132AEE87" w14:textId="77777777" w:rsidR="002F6150" w:rsidRPr="00D34F84" w:rsidRDefault="002F6150" w:rsidP="002F6150">
            <w:pPr>
              <w:rPr>
                <w:rFonts w:asciiTheme="minorHAnsi" w:hAnsiTheme="minorHAnsi"/>
                <w:sz w:val="24"/>
                <w:szCs w:val="24"/>
              </w:rPr>
            </w:pPr>
          </w:p>
          <w:p w14:paraId="710D5A5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Provide a </w:t>
            </w:r>
            <w:r>
              <w:rPr>
                <w:rFonts w:asciiTheme="minorHAnsi" w:hAnsiTheme="minorHAnsi"/>
                <w:sz w:val="24"/>
                <w:szCs w:val="24"/>
              </w:rPr>
              <w:t xml:space="preserve">reviewable decision notice </w:t>
            </w:r>
            <w:r w:rsidRPr="00D34F84">
              <w:rPr>
                <w:rFonts w:asciiTheme="minorHAnsi" w:hAnsiTheme="minorHAnsi"/>
                <w:sz w:val="24"/>
                <w:szCs w:val="24"/>
              </w:rPr>
              <w:t xml:space="preserve">to the relevant person in accordance with this section </w:t>
            </w:r>
            <w:r>
              <w:rPr>
                <w:rFonts w:asciiTheme="minorHAnsi" w:hAnsiTheme="minorHAnsi"/>
                <w:sz w:val="24"/>
                <w:szCs w:val="24"/>
              </w:rPr>
              <w:t>and prescribed by regulation in relation to this decision. If a child or young person is prescribed by regulation, consider if appropriate to give the notice to the child or young person having regard to the child or young person’s age.</w:t>
            </w:r>
          </w:p>
          <w:p w14:paraId="284F2594" w14:textId="77777777" w:rsidR="002F6150" w:rsidRPr="00D34F84" w:rsidRDefault="002F6150" w:rsidP="002F6150">
            <w:pPr>
              <w:rPr>
                <w:rFonts w:asciiTheme="minorHAnsi" w:hAnsiTheme="minorHAnsi"/>
                <w:sz w:val="24"/>
                <w:szCs w:val="24"/>
              </w:rPr>
            </w:pPr>
          </w:p>
          <w:p w14:paraId="7F61695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section 103  </w:t>
            </w:r>
          </w:p>
        </w:tc>
      </w:tr>
      <w:tr w:rsidR="002F6150" w:rsidRPr="00D34F84" w14:paraId="75A00B49" w14:textId="77777777" w:rsidTr="002F6150">
        <w:trPr>
          <w:cantSplit/>
        </w:trPr>
        <w:tc>
          <w:tcPr>
            <w:tcW w:w="1310" w:type="dxa"/>
          </w:tcPr>
          <w:p w14:paraId="71EF4C06"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0444850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53AF56E5"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08A57FBD"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5022226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488E4107"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tc>
        <w:tc>
          <w:tcPr>
            <w:tcW w:w="1525" w:type="dxa"/>
          </w:tcPr>
          <w:p w14:paraId="1461763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7A002F08" w14:textId="77777777" w:rsidR="002F6150" w:rsidRPr="00D34F84" w:rsidRDefault="002F6150" w:rsidP="002F6150">
            <w:pPr>
              <w:rPr>
                <w:rFonts w:asciiTheme="minorHAnsi" w:hAnsiTheme="minorHAnsi"/>
                <w:sz w:val="24"/>
                <w:szCs w:val="24"/>
              </w:rPr>
            </w:pPr>
          </w:p>
          <w:p w14:paraId="7419420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080838E8" w14:textId="77777777" w:rsidR="002F6150" w:rsidRPr="00D34F84" w:rsidRDefault="002F6150" w:rsidP="002F6150">
            <w:pPr>
              <w:rPr>
                <w:rFonts w:asciiTheme="minorHAnsi" w:hAnsiTheme="minorHAnsi"/>
                <w:sz w:val="24"/>
                <w:szCs w:val="24"/>
              </w:rPr>
            </w:pPr>
          </w:p>
          <w:p w14:paraId="3E7BCEB5"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2EB5D8F6" w14:textId="77777777" w:rsidR="002F6150" w:rsidRPr="00D34F84" w:rsidRDefault="002F6150" w:rsidP="002F6150">
            <w:pPr>
              <w:pStyle w:val="BodyText2"/>
              <w:rPr>
                <w:rFonts w:asciiTheme="minorHAnsi" w:hAnsiTheme="minorHAnsi"/>
                <w:iCs/>
                <w:sz w:val="24"/>
                <w:szCs w:val="24"/>
              </w:rPr>
            </w:pPr>
            <w:r>
              <w:rPr>
                <w:rFonts w:asciiTheme="minorHAnsi" w:hAnsiTheme="minorHAnsi"/>
                <w:iCs/>
                <w:sz w:val="24"/>
                <w:szCs w:val="24"/>
              </w:rPr>
              <w:t>Notification to parents</w:t>
            </w:r>
          </w:p>
          <w:p w14:paraId="11511BBA" w14:textId="77777777" w:rsidR="002F6150" w:rsidRPr="00D34F84" w:rsidRDefault="002F6150" w:rsidP="002F6150">
            <w:pPr>
              <w:rPr>
                <w:rFonts w:asciiTheme="minorHAnsi" w:hAnsiTheme="minorHAnsi"/>
                <w:iCs/>
                <w:sz w:val="24"/>
                <w:szCs w:val="24"/>
              </w:rPr>
            </w:pPr>
          </w:p>
          <w:p w14:paraId="6FA1778C"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Notify in writing a birth parent of matters as outlined in this section of the Act</w:t>
            </w:r>
            <w:r w:rsidR="003D57C1">
              <w:rPr>
                <w:rFonts w:asciiTheme="minorHAnsi" w:hAnsiTheme="minorHAnsi"/>
                <w:iCs/>
                <w:sz w:val="24"/>
                <w:szCs w:val="24"/>
              </w:rPr>
              <w:t>.</w:t>
            </w:r>
          </w:p>
          <w:p w14:paraId="207432EB" w14:textId="77777777" w:rsidR="002F6150" w:rsidRDefault="002F6150" w:rsidP="002F6150">
            <w:pPr>
              <w:rPr>
                <w:rFonts w:asciiTheme="minorHAnsi" w:hAnsiTheme="minorHAnsi"/>
                <w:iCs/>
                <w:sz w:val="24"/>
                <w:szCs w:val="24"/>
              </w:rPr>
            </w:pPr>
          </w:p>
          <w:p w14:paraId="24D21AFE" w14:textId="77777777" w:rsidR="003D57C1" w:rsidRPr="00D34F84" w:rsidRDefault="003D57C1" w:rsidP="002F6150">
            <w:pPr>
              <w:rPr>
                <w:rFonts w:asciiTheme="minorHAnsi" w:hAnsiTheme="minorHAnsi"/>
                <w:iCs/>
                <w:sz w:val="24"/>
                <w:szCs w:val="24"/>
              </w:rPr>
            </w:pPr>
          </w:p>
          <w:p w14:paraId="2B624FE7"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section 108</w:t>
            </w:r>
          </w:p>
        </w:tc>
      </w:tr>
      <w:tr w:rsidR="002F6150" w:rsidRPr="00D34F84" w14:paraId="5B897334" w14:textId="77777777" w:rsidTr="002F6150">
        <w:trPr>
          <w:cantSplit/>
        </w:trPr>
        <w:tc>
          <w:tcPr>
            <w:tcW w:w="1310" w:type="dxa"/>
          </w:tcPr>
          <w:p w14:paraId="17DDDC7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lastRenderedPageBreak/>
              <w:t>A</w:t>
            </w:r>
          </w:p>
          <w:p w14:paraId="355F9F44"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306DCBF8" w14:textId="77777777" w:rsidR="002F6150" w:rsidRPr="00D34F84" w:rsidRDefault="002F6150" w:rsidP="002F6150">
            <w:pPr>
              <w:ind w:right="-108"/>
              <w:jc w:val="center"/>
              <w:rPr>
                <w:rFonts w:asciiTheme="minorHAnsi" w:hAnsiTheme="minorHAnsi"/>
                <w:sz w:val="24"/>
                <w:szCs w:val="24"/>
              </w:rPr>
            </w:pPr>
          </w:p>
        </w:tc>
        <w:tc>
          <w:tcPr>
            <w:tcW w:w="1525" w:type="dxa"/>
          </w:tcPr>
          <w:p w14:paraId="7F36C1E1"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72B8DE4E" w14:textId="77777777" w:rsidR="002F6150" w:rsidRPr="00D34F84" w:rsidRDefault="002F6150" w:rsidP="002F6150">
            <w:pPr>
              <w:rPr>
                <w:rFonts w:asciiTheme="minorHAnsi" w:hAnsiTheme="minorHAnsi"/>
                <w:sz w:val="24"/>
                <w:szCs w:val="24"/>
              </w:rPr>
            </w:pPr>
          </w:p>
          <w:p w14:paraId="3935430F"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4B5A5F81" w14:textId="77777777" w:rsidR="002F6150" w:rsidRDefault="002F6150" w:rsidP="002F6150">
            <w:pPr>
              <w:rPr>
                <w:rFonts w:asciiTheme="minorHAnsi" w:hAnsiTheme="minorHAnsi"/>
                <w:sz w:val="24"/>
                <w:szCs w:val="24"/>
              </w:rPr>
            </w:pPr>
          </w:p>
          <w:p w14:paraId="650EB586"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0056B179" w14:textId="77777777" w:rsidR="002F6150" w:rsidRPr="00D34F84" w:rsidRDefault="002F6150" w:rsidP="002F6150">
            <w:pPr>
              <w:pStyle w:val="BodyText2"/>
              <w:rPr>
                <w:rFonts w:asciiTheme="minorHAnsi" w:hAnsiTheme="minorHAnsi"/>
                <w:iCs/>
                <w:sz w:val="24"/>
                <w:szCs w:val="24"/>
              </w:rPr>
            </w:pPr>
            <w:r w:rsidRPr="00D34F84">
              <w:rPr>
                <w:rFonts w:asciiTheme="minorHAnsi" w:hAnsiTheme="minorHAnsi"/>
                <w:iCs/>
                <w:sz w:val="24"/>
                <w:szCs w:val="24"/>
              </w:rPr>
              <w:t>Financial support of adopted children and young people</w:t>
            </w:r>
          </w:p>
          <w:p w14:paraId="18E30FA1" w14:textId="77777777" w:rsidR="002F6150" w:rsidRPr="00D34F84" w:rsidRDefault="002F6150" w:rsidP="002F6150">
            <w:pPr>
              <w:rPr>
                <w:rFonts w:asciiTheme="minorHAnsi" w:hAnsiTheme="minorHAnsi"/>
                <w:iCs/>
                <w:sz w:val="24"/>
                <w:szCs w:val="24"/>
              </w:rPr>
            </w:pPr>
          </w:p>
          <w:p w14:paraId="59DB4E75" w14:textId="77777777" w:rsidR="002F6150" w:rsidRPr="00D34F84" w:rsidRDefault="002F6150" w:rsidP="002F6150">
            <w:pPr>
              <w:rPr>
                <w:rFonts w:asciiTheme="minorHAnsi" w:hAnsiTheme="minorHAnsi"/>
                <w:iCs/>
                <w:sz w:val="24"/>
                <w:szCs w:val="24"/>
              </w:rPr>
            </w:pPr>
            <w:r w:rsidRPr="00D34F84">
              <w:rPr>
                <w:rFonts w:asciiTheme="minorHAnsi" w:hAnsiTheme="minorHAnsi"/>
                <w:iCs/>
                <w:sz w:val="24"/>
                <w:szCs w:val="24"/>
              </w:rPr>
              <w:t xml:space="preserve">May provide financial support to the adoptive parents </w:t>
            </w:r>
            <w:r>
              <w:rPr>
                <w:rFonts w:asciiTheme="minorHAnsi" w:hAnsiTheme="minorHAnsi"/>
                <w:iCs/>
                <w:sz w:val="24"/>
                <w:szCs w:val="24"/>
              </w:rPr>
              <w:t xml:space="preserve">of the child or young person </w:t>
            </w:r>
            <w:r w:rsidRPr="00D34F84">
              <w:rPr>
                <w:rFonts w:asciiTheme="minorHAnsi" w:hAnsiTheme="minorHAnsi"/>
                <w:iCs/>
                <w:sz w:val="24"/>
                <w:szCs w:val="24"/>
              </w:rPr>
              <w:t>in circumstances as outlined in this sectio</w:t>
            </w:r>
            <w:r>
              <w:rPr>
                <w:rFonts w:asciiTheme="minorHAnsi" w:hAnsiTheme="minorHAnsi"/>
                <w:iCs/>
                <w:sz w:val="24"/>
                <w:szCs w:val="24"/>
              </w:rPr>
              <w:t>n and revi</w:t>
            </w:r>
            <w:r w:rsidRPr="00D34F84">
              <w:rPr>
                <w:rFonts w:asciiTheme="minorHAnsi" w:hAnsiTheme="minorHAnsi"/>
                <w:iCs/>
                <w:sz w:val="24"/>
                <w:szCs w:val="24"/>
              </w:rPr>
              <w:t xml:space="preserve">ew </w:t>
            </w:r>
            <w:r>
              <w:rPr>
                <w:rFonts w:asciiTheme="minorHAnsi" w:hAnsiTheme="minorHAnsi"/>
                <w:iCs/>
                <w:sz w:val="24"/>
                <w:szCs w:val="24"/>
              </w:rPr>
              <w:t>the support provided e</w:t>
            </w:r>
            <w:r w:rsidRPr="00D34F84">
              <w:rPr>
                <w:rFonts w:asciiTheme="minorHAnsi" w:hAnsiTheme="minorHAnsi"/>
                <w:iCs/>
                <w:sz w:val="24"/>
                <w:szCs w:val="24"/>
              </w:rPr>
              <w:t>very 12 months</w:t>
            </w:r>
            <w:r w:rsidR="003D57C1">
              <w:rPr>
                <w:rFonts w:asciiTheme="minorHAnsi" w:hAnsiTheme="minorHAnsi"/>
                <w:iCs/>
                <w:sz w:val="24"/>
                <w:szCs w:val="24"/>
              </w:rPr>
              <w:t>.</w:t>
            </w:r>
          </w:p>
          <w:p w14:paraId="4D5DC4D6" w14:textId="77777777" w:rsidR="002F6150" w:rsidRPr="00D34F84" w:rsidRDefault="002F6150" w:rsidP="002F6150">
            <w:pPr>
              <w:rPr>
                <w:rFonts w:asciiTheme="minorHAnsi" w:hAnsiTheme="minorHAnsi"/>
                <w:iCs/>
                <w:sz w:val="24"/>
                <w:szCs w:val="24"/>
              </w:rPr>
            </w:pPr>
          </w:p>
          <w:p w14:paraId="21552C19" w14:textId="77777777" w:rsidR="002F6150" w:rsidRPr="00D34F84" w:rsidRDefault="002F6150" w:rsidP="002F6150">
            <w:pPr>
              <w:pStyle w:val="BodyText2"/>
              <w:rPr>
                <w:rFonts w:asciiTheme="minorHAnsi" w:hAnsiTheme="minorHAnsi"/>
                <w:iCs/>
                <w:sz w:val="24"/>
                <w:szCs w:val="24"/>
              </w:rPr>
            </w:pPr>
            <w:r w:rsidRPr="00D34F84">
              <w:rPr>
                <w:rFonts w:asciiTheme="minorHAnsi" w:hAnsiTheme="minorHAnsi"/>
                <w:iCs/>
                <w:sz w:val="24"/>
                <w:szCs w:val="24"/>
              </w:rPr>
              <w:t>section 108A (2) and (3)</w:t>
            </w:r>
          </w:p>
        </w:tc>
      </w:tr>
      <w:tr w:rsidR="002F6150" w:rsidRPr="00D34F84" w14:paraId="054CD93E" w14:textId="77777777" w:rsidTr="002F6150">
        <w:trPr>
          <w:cantSplit/>
        </w:trPr>
        <w:tc>
          <w:tcPr>
            <w:tcW w:w="1310" w:type="dxa"/>
          </w:tcPr>
          <w:p w14:paraId="43156D9A"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A</w:t>
            </w:r>
          </w:p>
          <w:p w14:paraId="281A9360"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B</w:t>
            </w:r>
          </w:p>
          <w:p w14:paraId="1E9488F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C</w:t>
            </w:r>
          </w:p>
          <w:p w14:paraId="43574352"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D</w:t>
            </w:r>
          </w:p>
          <w:p w14:paraId="05BE8798"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E</w:t>
            </w:r>
          </w:p>
          <w:p w14:paraId="79648DC9"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F</w:t>
            </w:r>
          </w:p>
          <w:p w14:paraId="21A0415F" w14:textId="77777777" w:rsidR="002F6150" w:rsidRPr="00D34F84" w:rsidRDefault="002F6150" w:rsidP="002F6150">
            <w:pPr>
              <w:ind w:right="-108"/>
              <w:jc w:val="center"/>
              <w:rPr>
                <w:rFonts w:asciiTheme="minorHAnsi" w:hAnsiTheme="minorHAnsi"/>
                <w:sz w:val="24"/>
                <w:szCs w:val="24"/>
              </w:rPr>
            </w:pPr>
            <w:r w:rsidRPr="00D34F84">
              <w:rPr>
                <w:rFonts w:asciiTheme="minorHAnsi" w:hAnsiTheme="minorHAnsi"/>
                <w:sz w:val="24"/>
                <w:szCs w:val="24"/>
              </w:rPr>
              <w:t>H</w:t>
            </w:r>
          </w:p>
        </w:tc>
        <w:tc>
          <w:tcPr>
            <w:tcW w:w="1525" w:type="dxa"/>
          </w:tcPr>
          <w:p w14:paraId="1BF89BF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Subject: </w:t>
            </w:r>
          </w:p>
          <w:p w14:paraId="2B847DB8" w14:textId="77777777" w:rsidR="002F6150" w:rsidRPr="00D34F84" w:rsidRDefault="002F6150" w:rsidP="002F6150">
            <w:pPr>
              <w:rPr>
                <w:rFonts w:asciiTheme="minorHAnsi" w:hAnsiTheme="minorHAnsi"/>
                <w:sz w:val="24"/>
                <w:szCs w:val="24"/>
              </w:rPr>
            </w:pPr>
          </w:p>
          <w:p w14:paraId="14D7C2A7"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 xml:space="preserve">Power and/or function:    </w:t>
            </w:r>
          </w:p>
          <w:p w14:paraId="34534D19" w14:textId="77777777" w:rsidR="002F6150" w:rsidRPr="00D34F84" w:rsidRDefault="002F6150" w:rsidP="002F6150">
            <w:pPr>
              <w:rPr>
                <w:rFonts w:asciiTheme="minorHAnsi" w:hAnsiTheme="minorHAnsi"/>
                <w:sz w:val="24"/>
                <w:szCs w:val="24"/>
              </w:rPr>
            </w:pPr>
          </w:p>
          <w:p w14:paraId="7AC1760B"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Reference:</w:t>
            </w:r>
          </w:p>
        </w:tc>
        <w:tc>
          <w:tcPr>
            <w:tcW w:w="6374" w:type="dxa"/>
          </w:tcPr>
          <w:p w14:paraId="6ADA8C83"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Director General may appear at hearings</w:t>
            </w:r>
          </w:p>
          <w:p w14:paraId="5D4D7BFE" w14:textId="77777777" w:rsidR="002F6150" w:rsidRPr="00D34F84" w:rsidRDefault="002F6150" w:rsidP="002F6150">
            <w:pPr>
              <w:rPr>
                <w:rFonts w:asciiTheme="minorHAnsi" w:hAnsiTheme="minorHAnsi"/>
                <w:sz w:val="24"/>
                <w:szCs w:val="24"/>
              </w:rPr>
            </w:pPr>
          </w:p>
          <w:p w14:paraId="009AA99A"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Appear at a hearing of the proceedings of an application for an adoption or</w:t>
            </w:r>
            <w:r>
              <w:rPr>
                <w:rFonts w:asciiTheme="minorHAnsi" w:hAnsiTheme="minorHAnsi"/>
                <w:sz w:val="24"/>
                <w:szCs w:val="24"/>
              </w:rPr>
              <w:t xml:space="preserve">der, address the court </w:t>
            </w:r>
            <w:r w:rsidRPr="00D34F84">
              <w:rPr>
                <w:rFonts w:asciiTheme="minorHAnsi" w:hAnsiTheme="minorHAnsi"/>
                <w:sz w:val="24"/>
                <w:szCs w:val="24"/>
              </w:rPr>
              <w:t>and call</w:t>
            </w:r>
            <w:r>
              <w:rPr>
                <w:rFonts w:asciiTheme="minorHAnsi" w:hAnsiTheme="minorHAnsi"/>
                <w:sz w:val="24"/>
                <w:szCs w:val="24"/>
              </w:rPr>
              <w:t>,</w:t>
            </w:r>
            <w:r w:rsidRPr="00D34F84">
              <w:rPr>
                <w:rFonts w:asciiTheme="minorHAnsi" w:hAnsiTheme="minorHAnsi"/>
                <w:sz w:val="24"/>
                <w:szCs w:val="24"/>
              </w:rPr>
              <w:t xml:space="preserve"> examine and cross examine witnesses</w:t>
            </w:r>
            <w:r w:rsidR="003D57C1">
              <w:rPr>
                <w:rFonts w:asciiTheme="minorHAnsi" w:hAnsiTheme="minorHAnsi"/>
                <w:sz w:val="24"/>
                <w:szCs w:val="24"/>
              </w:rPr>
              <w:t>.</w:t>
            </w:r>
          </w:p>
          <w:p w14:paraId="486922C1" w14:textId="77777777" w:rsidR="002F6150" w:rsidRPr="00D34F84" w:rsidRDefault="002F6150" w:rsidP="002F6150">
            <w:pPr>
              <w:rPr>
                <w:rFonts w:asciiTheme="minorHAnsi" w:hAnsiTheme="minorHAnsi"/>
                <w:sz w:val="24"/>
                <w:szCs w:val="24"/>
              </w:rPr>
            </w:pPr>
          </w:p>
          <w:p w14:paraId="04672D98" w14:textId="77777777" w:rsidR="002F6150" w:rsidRPr="00D34F84" w:rsidRDefault="002F6150" w:rsidP="002F6150">
            <w:pPr>
              <w:rPr>
                <w:rFonts w:asciiTheme="minorHAnsi" w:hAnsiTheme="minorHAnsi"/>
                <w:sz w:val="24"/>
                <w:szCs w:val="24"/>
              </w:rPr>
            </w:pPr>
            <w:r w:rsidRPr="00D34F84">
              <w:rPr>
                <w:rFonts w:asciiTheme="minorHAnsi" w:hAnsiTheme="minorHAnsi"/>
                <w:sz w:val="24"/>
                <w:szCs w:val="24"/>
              </w:rPr>
              <w:t>section 115</w:t>
            </w:r>
          </w:p>
        </w:tc>
      </w:tr>
    </w:tbl>
    <w:p w14:paraId="7036DBC3" w14:textId="77777777" w:rsidR="00111A26" w:rsidRPr="00D34F84" w:rsidRDefault="00111A26" w:rsidP="00A03406">
      <w:pPr>
        <w:jc w:val="center"/>
        <w:rPr>
          <w:rFonts w:asciiTheme="minorHAnsi" w:hAnsiTheme="minorHAnsi"/>
          <w:sz w:val="24"/>
          <w:szCs w:val="24"/>
        </w:rPr>
      </w:pPr>
    </w:p>
    <w:p w14:paraId="0399C98B" w14:textId="77777777" w:rsidR="00111A26" w:rsidRDefault="00111A26">
      <w:pPr>
        <w:rPr>
          <w:rFonts w:asciiTheme="minorHAnsi" w:hAnsiTheme="minorHAnsi"/>
          <w:iCs/>
          <w:sz w:val="24"/>
          <w:szCs w:val="24"/>
        </w:rPr>
      </w:pPr>
      <w:r>
        <w:rPr>
          <w:rFonts w:asciiTheme="minorHAnsi" w:hAnsiTheme="minorHAnsi"/>
          <w:iCs/>
          <w:sz w:val="24"/>
          <w:szCs w:val="24"/>
        </w:rPr>
        <w:br w:type="page"/>
      </w:r>
    </w:p>
    <w:p w14:paraId="3DD59D28" w14:textId="77777777" w:rsidR="00FB06F4" w:rsidRPr="00FB06F4" w:rsidRDefault="00FB06F4" w:rsidP="00FB06F4">
      <w:pPr>
        <w:pStyle w:val="Title"/>
        <w:rPr>
          <w:rFonts w:ascii="Calibri" w:hAnsi="Calibri"/>
          <w:bCs w:val="0"/>
          <w:sz w:val="28"/>
          <w:szCs w:val="24"/>
        </w:rPr>
      </w:pPr>
      <w:r w:rsidRPr="003A4258">
        <w:rPr>
          <w:rFonts w:ascii="Calibri" w:hAnsi="Calibri"/>
          <w:bCs w:val="0"/>
          <w:sz w:val="28"/>
          <w:szCs w:val="24"/>
        </w:rPr>
        <w:lastRenderedPageBreak/>
        <w:t xml:space="preserve">SCHEDULE </w:t>
      </w:r>
      <w:r>
        <w:rPr>
          <w:rFonts w:ascii="Calibri" w:hAnsi="Calibri"/>
          <w:bCs w:val="0"/>
          <w:sz w:val="28"/>
          <w:szCs w:val="24"/>
        </w:rPr>
        <w:t>3</w:t>
      </w:r>
    </w:p>
    <w:p w14:paraId="46FAE232" w14:textId="77777777" w:rsidR="009031ED" w:rsidRDefault="00AC12F9" w:rsidP="002E661C">
      <w:pPr>
        <w:pStyle w:val="Title"/>
        <w:ind w:hanging="284"/>
        <w:jc w:val="left"/>
        <w:rPr>
          <w:rFonts w:ascii="Calibri" w:hAnsi="Calibri"/>
          <w:bCs w:val="0"/>
          <w:sz w:val="24"/>
          <w:szCs w:val="24"/>
        </w:rPr>
      </w:pPr>
      <w:r w:rsidRPr="00404CC8">
        <w:rPr>
          <w:rFonts w:ascii="Calibri" w:hAnsi="Calibri"/>
          <w:bCs w:val="0"/>
          <w:sz w:val="24"/>
          <w:szCs w:val="24"/>
        </w:rPr>
        <w:t>ADOPTION REGULATION 1993</w:t>
      </w:r>
    </w:p>
    <w:p w14:paraId="21C469C3" w14:textId="77777777" w:rsidR="00A509E8" w:rsidRPr="00A509E8" w:rsidRDefault="00A509E8" w:rsidP="00A509E8">
      <w:pPr>
        <w:ind w:right="-1283" w:hanging="284"/>
        <w:rPr>
          <w:rFonts w:ascii="Calibri" w:hAnsi="Calibri"/>
          <w:b/>
          <w:bCs/>
        </w:rPr>
      </w:pPr>
      <w:r w:rsidRPr="00E11994">
        <w:rPr>
          <w:rFonts w:ascii="Calibri" w:hAnsi="Calibri"/>
          <w:b/>
          <w:bCs/>
        </w:rPr>
        <w:t xml:space="preserve">Note: </w:t>
      </w:r>
      <w:r w:rsidR="00DC2DFE">
        <w:rPr>
          <w:rFonts w:ascii="Calibri" w:hAnsi="Calibri"/>
          <w:b/>
          <w:bCs/>
        </w:rPr>
        <w:t>A</w:t>
      </w:r>
      <w:r w:rsidRPr="00E11994">
        <w:rPr>
          <w:rFonts w:ascii="Calibri" w:hAnsi="Calibri"/>
          <w:b/>
          <w:bCs/>
        </w:rPr>
        <w:t xml:space="preserve"> code mentioned in column 1 means the people occupying the positions identified in column 2 of schedule 1.</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6"/>
        <w:gridCol w:w="1866"/>
        <w:gridCol w:w="5489"/>
        <w:gridCol w:w="10"/>
      </w:tblGrid>
      <w:tr w:rsidR="00DC2DFE" w:rsidRPr="00D34F84" w14:paraId="101CC752" w14:textId="77777777" w:rsidTr="00DC2DFE">
        <w:trPr>
          <w:gridAfter w:val="1"/>
          <w:wAfter w:w="10" w:type="dxa"/>
          <w:cantSplit/>
          <w:tblHeader/>
        </w:trPr>
        <w:tc>
          <w:tcPr>
            <w:tcW w:w="1820" w:type="dxa"/>
            <w:gridSpan w:val="2"/>
            <w:shd w:val="clear" w:color="auto" w:fill="BFBFBF" w:themeFill="background1" w:themeFillShade="BF"/>
          </w:tcPr>
          <w:p w14:paraId="071A3044" w14:textId="77777777" w:rsidR="00DC2DFE" w:rsidRPr="00DC51F1" w:rsidRDefault="00DC2DFE" w:rsidP="0082147D">
            <w:pPr>
              <w:ind w:right="-108"/>
              <w:jc w:val="center"/>
              <w:rPr>
                <w:rFonts w:asciiTheme="minorHAnsi" w:hAnsiTheme="minorHAnsi"/>
                <w:b/>
                <w:sz w:val="24"/>
                <w:szCs w:val="24"/>
              </w:rPr>
            </w:pPr>
            <w:r w:rsidRPr="00DC51F1">
              <w:rPr>
                <w:rFonts w:asciiTheme="minorHAnsi" w:hAnsiTheme="minorHAnsi"/>
                <w:b/>
                <w:sz w:val="24"/>
                <w:szCs w:val="24"/>
              </w:rPr>
              <w:t>Column 1</w:t>
            </w:r>
          </w:p>
        </w:tc>
        <w:tc>
          <w:tcPr>
            <w:tcW w:w="7355" w:type="dxa"/>
            <w:gridSpan w:val="2"/>
            <w:shd w:val="clear" w:color="auto" w:fill="BFBFBF" w:themeFill="background1" w:themeFillShade="BF"/>
          </w:tcPr>
          <w:p w14:paraId="12BA4CB0" w14:textId="77777777" w:rsidR="00DC2DFE" w:rsidRPr="00DC51F1" w:rsidRDefault="00DC2DFE" w:rsidP="0082147D">
            <w:pPr>
              <w:jc w:val="center"/>
              <w:rPr>
                <w:rFonts w:asciiTheme="minorHAnsi" w:hAnsiTheme="minorHAnsi"/>
                <w:b/>
                <w:sz w:val="24"/>
                <w:szCs w:val="24"/>
              </w:rPr>
            </w:pPr>
            <w:r w:rsidRPr="00DC51F1">
              <w:rPr>
                <w:rFonts w:asciiTheme="minorHAnsi" w:hAnsiTheme="minorHAnsi"/>
                <w:b/>
                <w:sz w:val="24"/>
                <w:szCs w:val="24"/>
              </w:rPr>
              <w:t>Column 2</w:t>
            </w:r>
          </w:p>
        </w:tc>
      </w:tr>
      <w:tr w:rsidR="00DC2DFE" w:rsidRPr="00D34F84" w14:paraId="383D695B" w14:textId="77777777" w:rsidTr="00DC2DFE">
        <w:trPr>
          <w:gridAfter w:val="1"/>
          <w:wAfter w:w="10" w:type="dxa"/>
          <w:cantSplit/>
          <w:tblHeader/>
        </w:trPr>
        <w:tc>
          <w:tcPr>
            <w:tcW w:w="1820" w:type="dxa"/>
            <w:gridSpan w:val="2"/>
            <w:shd w:val="clear" w:color="auto" w:fill="D9D9D9" w:themeFill="background1" w:themeFillShade="D9"/>
          </w:tcPr>
          <w:p w14:paraId="3B173DED" w14:textId="77777777" w:rsidR="00DC2DFE" w:rsidRPr="00DC51F1" w:rsidRDefault="00A00758" w:rsidP="00A00758">
            <w:pPr>
              <w:ind w:right="-108"/>
              <w:rPr>
                <w:rFonts w:asciiTheme="minorHAnsi" w:hAnsiTheme="minorHAnsi"/>
                <w:b/>
                <w:sz w:val="24"/>
                <w:szCs w:val="24"/>
              </w:rPr>
            </w:pPr>
            <w:r>
              <w:rPr>
                <w:rFonts w:asciiTheme="minorHAnsi" w:hAnsiTheme="minorHAnsi"/>
                <w:b/>
                <w:sz w:val="24"/>
                <w:szCs w:val="24"/>
              </w:rPr>
              <w:t>Positions\</w:t>
            </w:r>
            <w:r w:rsidR="00DC2DFE">
              <w:rPr>
                <w:rFonts w:asciiTheme="minorHAnsi" w:hAnsiTheme="minorHAnsi"/>
                <w:b/>
                <w:sz w:val="24"/>
                <w:szCs w:val="24"/>
              </w:rPr>
              <w:t>Code</w:t>
            </w:r>
          </w:p>
        </w:tc>
        <w:tc>
          <w:tcPr>
            <w:tcW w:w="7355" w:type="dxa"/>
            <w:gridSpan w:val="2"/>
            <w:shd w:val="clear" w:color="auto" w:fill="D9D9D9" w:themeFill="background1" w:themeFillShade="D9"/>
          </w:tcPr>
          <w:p w14:paraId="05AF7C3A" w14:textId="77777777" w:rsidR="00DC2DFE" w:rsidRPr="00DC51F1" w:rsidRDefault="00DC2DFE" w:rsidP="0082147D">
            <w:pPr>
              <w:jc w:val="center"/>
              <w:rPr>
                <w:rFonts w:asciiTheme="minorHAnsi" w:hAnsiTheme="minorHAnsi"/>
                <w:b/>
                <w:sz w:val="24"/>
                <w:szCs w:val="24"/>
              </w:rPr>
            </w:pPr>
            <w:r>
              <w:rPr>
                <w:rFonts w:asciiTheme="minorHAnsi" w:hAnsiTheme="minorHAnsi"/>
                <w:b/>
                <w:sz w:val="24"/>
                <w:szCs w:val="24"/>
              </w:rPr>
              <w:t>Delegated Provisions</w:t>
            </w:r>
          </w:p>
        </w:tc>
      </w:tr>
      <w:tr w:rsidR="009031ED" w:rsidRPr="00D34F84" w14:paraId="1A37B715" w14:textId="77777777" w:rsidTr="00DC2DFE">
        <w:trPr>
          <w:cantSplit/>
        </w:trPr>
        <w:tc>
          <w:tcPr>
            <w:tcW w:w="1814" w:type="dxa"/>
          </w:tcPr>
          <w:p w14:paraId="26FF88F3" w14:textId="77777777" w:rsidR="009031ED" w:rsidRPr="00E8718A" w:rsidRDefault="003D57C1" w:rsidP="006E0F80">
            <w:pPr>
              <w:ind w:right="-108"/>
              <w:rPr>
                <w:rFonts w:asciiTheme="minorHAnsi" w:hAnsiTheme="minorHAnsi"/>
              </w:rPr>
            </w:pPr>
            <w:r>
              <w:rPr>
                <w:rFonts w:asciiTheme="minorHAnsi" w:hAnsiTheme="minorHAnsi"/>
              </w:rPr>
              <w:t xml:space="preserve">Executive </w:t>
            </w:r>
            <w:r w:rsidR="00827469" w:rsidRPr="00E8718A">
              <w:rPr>
                <w:rFonts w:asciiTheme="minorHAnsi" w:hAnsiTheme="minorHAnsi"/>
              </w:rPr>
              <w:t xml:space="preserve">Senior </w:t>
            </w:r>
            <w:r>
              <w:rPr>
                <w:rFonts w:asciiTheme="minorHAnsi" w:hAnsiTheme="minorHAnsi"/>
              </w:rPr>
              <w:t>Branch Manager,</w:t>
            </w:r>
            <w:r w:rsidR="009C4CFB" w:rsidRPr="00E8718A">
              <w:rPr>
                <w:rFonts w:asciiTheme="minorHAnsi" w:hAnsiTheme="minorHAnsi"/>
              </w:rPr>
              <w:t xml:space="preserve"> </w:t>
            </w:r>
            <w:r w:rsidR="007B6CF9" w:rsidRPr="00E8718A">
              <w:rPr>
                <w:rFonts w:asciiTheme="minorHAnsi" w:hAnsiTheme="minorHAnsi"/>
              </w:rPr>
              <w:t>Child</w:t>
            </w:r>
            <w:r>
              <w:rPr>
                <w:rFonts w:asciiTheme="minorHAnsi" w:hAnsiTheme="minorHAnsi"/>
              </w:rPr>
              <w:t xml:space="preserve">ren, </w:t>
            </w:r>
            <w:r w:rsidR="007B6CF9" w:rsidRPr="00E8718A">
              <w:rPr>
                <w:rFonts w:asciiTheme="minorHAnsi" w:hAnsiTheme="minorHAnsi"/>
              </w:rPr>
              <w:t>Youth</w:t>
            </w:r>
            <w:r>
              <w:rPr>
                <w:rFonts w:asciiTheme="minorHAnsi" w:hAnsiTheme="minorHAnsi"/>
              </w:rPr>
              <w:t xml:space="preserve"> and Families</w:t>
            </w:r>
          </w:p>
          <w:p w14:paraId="3435914B" w14:textId="77777777" w:rsidR="009C4CFB" w:rsidRPr="00E8718A" w:rsidRDefault="00420869" w:rsidP="006E0F80">
            <w:pPr>
              <w:ind w:right="-108"/>
              <w:rPr>
                <w:rFonts w:asciiTheme="minorHAnsi" w:hAnsiTheme="minorHAnsi"/>
              </w:rPr>
            </w:pPr>
            <w:r>
              <w:rPr>
                <w:rFonts w:asciiTheme="minorHAnsi" w:hAnsiTheme="minorHAnsi"/>
              </w:rPr>
              <w:t>Executive Branch Manager</w:t>
            </w:r>
            <w:r w:rsidR="009C4CFB" w:rsidRPr="00E8718A">
              <w:rPr>
                <w:rFonts w:asciiTheme="minorHAnsi" w:hAnsiTheme="minorHAnsi"/>
              </w:rPr>
              <w:t xml:space="preserve">, </w:t>
            </w:r>
            <w:r w:rsidR="007B6CF9" w:rsidRPr="00E8718A">
              <w:rPr>
                <w:rFonts w:asciiTheme="minorHAnsi" w:hAnsiTheme="minorHAnsi"/>
              </w:rPr>
              <w:t>Child and Youth Protection Services</w:t>
            </w:r>
          </w:p>
          <w:p w14:paraId="0613BADF" w14:textId="77777777" w:rsidR="009C4CFB" w:rsidRPr="00E8718A" w:rsidRDefault="009C4CFB" w:rsidP="006E0F80">
            <w:pPr>
              <w:ind w:right="-108"/>
              <w:rPr>
                <w:rFonts w:asciiTheme="minorHAnsi" w:hAnsiTheme="minorHAnsi"/>
              </w:rPr>
            </w:pPr>
            <w:r w:rsidRPr="00E8718A">
              <w:rPr>
                <w:rFonts w:asciiTheme="minorHAnsi" w:hAnsiTheme="minorHAnsi"/>
              </w:rPr>
              <w:t>Senior Manager, North</w:t>
            </w:r>
          </w:p>
          <w:p w14:paraId="3DF4C192" w14:textId="77777777" w:rsidR="009031ED" w:rsidRPr="00E8718A" w:rsidRDefault="009C4CFB" w:rsidP="006E0F80">
            <w:pPr>
              <w:ind w:right="-108"/>
              <w:rPr>
                <w:rFonts w:asciiTheme="minorHAnsi" w:hAnsiTheme="minorHAnsi"/>
              </w:rPr>
            </w:pPr>
            <w:r w:rsidRPr="00E8718A">
              <w:rPr>
                <w:rFonts w:asciiTheme="minorHAnsi" w:hAnsiTheme="minorHAnsi"/>
              </w:rPr>
              <w:t>Senior Manager, South</w:t>
            </w:r>
          </w:p>
          <w:p w14:paraId="71B2DF98" w14:textId="77777777" w:rsidR="009031ED" w:rsidRPr="00E8718A" w:rsidRDefault="009031ED" w:rsidP="006E0F80">
            <w:pPr>
              <w:ind w:right="-108"/>
              <w:rPr>
                <w:rFonts w:asciiTheme="minorHAnsi" w:hAnsiTheme="minorHAnsi"/>
                <w:sz w:val="24"/>
                <w:szCs w:val="24"/>
              </w:rPr>
            </w:pPr>
            <w:r w:rsidRPr="00E8718A">
              <w:rPr>
                <w:rFonts w:asciiTheme="minorHAnsi" w:hAnsiTheme="minorHAnsi"/>
                <w:sz w:val="24"/>
                <w:szCs w:val="24"/>
              </w:rPr>
              <w:t>D</w:t>
            </w:r>
          </w:p>
          <w:p w14:paraId="7638B716" w14:textId="77777777" w:rsidR="009031ED" w:rsidRPr="00E8718A" w:rsidRDefault="009031ED" w:rsidP="006E0F80">
            <w:pPr>
              <w:ind w:right="-108"/>
              <w:rPr>
                <w:rFonts w:asciiTheme="minorHAnsi" w:hAnsiTheme="minorHAnsi"/>
                <w:sz w:val="24"/>
                <w:szCs w:val="24"/>
              </w:rPr>
            </w:pPr>
            <w:r w:rsidRPr="00E8718A">
              <w:rPr>
                <w:rFonts w:asciiTheme="minorHAnsi" w:hAnsiTheme="minorHAnsi"/>
                <w:sz w:val="24"/>
                <w:szCs w:val="24"/>
              </w:rPr>
              <w:t>E</w:t>
            </w:r>
          </w:p>
          <w:p w14:paraId="78D4C458" w14:textId="77777777" w:rsidR="009031ED" w:rsidRPr="00D34F84" w:rsidRDefault="009031ED" w:rsidP="006E0F80">
            <w:pPr>
              <w:ind w:right="-108"/>
              <w:rPr>
                <w:rFonts w:asciiTheme="minorHAnsi" w:hAnsiTheme="minorHAnsi"/>
                <w:sz w:val="24"/>
                <w:szCs w:val="24"/>
              </w:rPr>
            </w:pPr>
            <w:r w:rsidRPr="00E8718A">
              <w:rPr>
                <w:rFonts w:asciiTheme="minorHAnsi" w:hAnsiTheme="minorHAnsi"/>
                <w:sz w:val="24"/>
                <w:szCs w:val="24"/>
              </w:rPr>
              <w:t>F</w:t>
            </w:r>
          </w:p>
        </w:tc>
        <w:tc>
          <w:tcPr>
            <w:tcW w:w="1872" w:type="dxa"/>
            <w:gridSpan w:val="2"/>
            <w:tcBorders>
              <w:bottom w:val="single" w:sz="4" w:space="0" w:color="auto"/>
              <w:right w:val="single" w:sz="4" w:space="0" w:color="auto"/>
            </w:tcBorders>
          </w:tcPr>
          <w:p w14:paraId="157D5FD4" w14:textId="77777777" w:rsidR="009031ED" w:rsidRPr="00D34F84" w:rsidRDefault="009031ED">
            <w:pPr>
              <w:rPr>
                <w:rFonts w:asciiTheme="minorHAnsi" w:hAnsiTheme="minorHAnsi"/>
                <w:sz w:val="24"/>
                <w:szCs w:val="24"/>
              </w:rPr>
            </w:pPr>
            <w:r w:rsidRPr="00D34F84">
              <w:rPr>
                <w:rFonts w:asciiTheme="minorHAnsi" w:hAnsiTheme="minorHAnsi"/>
                <w:sz w:val="24"/>
                <w:szCs w:val="24"/>
              </w:rPr>
              <w:t xml:space="preserve">Subject: </w:t>
            </w:r>
          </w:p>
          <w:p w14:paraId="05D2053C" w14:textId="77777777" w:rsidR="009031ED" w:rsidRPr="00D34F84" w:rsidRDefault="009031ED">
            <w:pPr>
              <w:rPr>
                <w:rFonts w:asciiTheme="minorHAnsi" w:hAnsiTheme="minorHAnsi"/>
                <w:sz w:val="24"/>
                <w:szCs w:val="24"/>
              </w:rPr>
            </w:pPr>
          </w:p>
          <w:p w14:paraId="651F91A2" w14:textId="77777777" w:rsidR="009031ED" w:rsidRPr="00D34F84" w:rsidRDefault="009031ED">
            <w:pPr>
              <w:rPr>
                <w:rFonts w:asciiTheme="minorHAnsi" w:hAnsiTheme="minorHAnsi"/>
                <w:sz w:val="24"/>
                <w:szCs w:val="24"/>
              </w:rPr>
            </w:pPr>
            <w:r w:rsidRPr="00D34F84">
              <w:rPr>
                <w:rFonts w:asciiTheme="minorHAnsi" w:hAnsiTheme="minorHAnsi"/>
                <w:sz w:val="24"/>
                <w:szCs w:val="24"/>
              </w:rPr>
              <w:t xml:space="preserve">Powers and/or functions: </w:t>
            </w:r>
          </w:p>
          <w:p w14:paraId="0722CE98" w14:textId="77777777" w:rsidR="009031ED" w:rsidRPr="00D34F84" w:rsidRDefault="009031ED">
            <w:pPr>
              <w:rPr>
                <w:rFonts w:asciiTheme="minorHAnsi" w:hAnsiTheme="minorHAnsi"/>
                <w:sz w:val="24"/>
                <w:szCs w:val="24"/>
              </w:rPr>
            </w:pPr>
          </w:p>
          <w:p w14:paraId="5D5C4F6B" w14:textId="77777777" w:rsidR="006E0F80" w:rsidRDefault="006E0F80">
            <w:pPr>
              <w:rPr>
                <w:rFonts w:asciiTheme="minorHAnsi" w:hAnsiTheme="minorHAnsi"/>
                <w:sz w:val="24"/>
                <w:szCs w:val="24"/>
              </w:rPr>
            </w:pPr>
          </w:p>
          <w:p w14:paraId="395FB089" w14:textId="77777777" w:rsidR="006E0F80" w:rsidRDefault="006E0F80">
            <w:pPr>
              <w:rPr>
                <w:rFonts w:asciiTheme="minorHAnsi" w:hAnsiTheme="minorHAnsi"/>
                <w:sz w:val="24"/>
                <w:szCs w:val="24"/>
              </w:rPr>
            </w:pPr>
          </w:p>
          <w:p w14:paraId="27044A7E" w14:textId="77777777" w:rsidR="006E0F80" w:rsidRDefault="006E0F80">
            <w:pPr>
              <w:rPr>
                <w:rFonts w:asciiTheme="minorHAnsi" w:hAnsiTheme="minorHAnsi"/>
                <w:sz w:val="24"/>
                <w:szCs w:val="24"/>
              </w:rPr>
            </w:pPr>
          </w:p>
          <w:p w14:paraId="6AAA8BA1" w14:textId="77777777" w:rsidR="006E0F80" w:rsidRDefault="006E0F80">
            <w:pPr>
              <w:rPr>
                <w:rFonts w:asciiTheme="minorHAnsi" w:hAnsiTheme="minorHAnsi"/>
                <w:sz w:val="24"/>
                <w:szCs w:val="24"/>
              </w:rPr>
            </w:pPr>
          </w:p>
          <w:p w14:paraId="2BBB80BF" w14:textId="77777777" w:rsidR="007B6CF9" w:rsidRDefault="007B6CF9">
            <w:pPr>
              <w:rPr>
                <w:rFonts w:asciiTheme="minorHAnsi" w:hAnsiTheme="minorHAnsi"/>
                <w:sz w:val="24"/>
                <w:szCs w:val="24"/>
              </w:rPr>
            </w:pPr>
          </w:p>
          <w:p w14:paraId="5346F062" w14:textId="77777777" w:rsidR="00420869" w:rsidRDefault="00420869">
            <w:pPr>
              <w:rPr>
                <w:rFonts w:asciiTheme="minorHAnsi" w:hAnsiTheme="minorHAnsi"/>
                <w:sz w:val="24"/>
                <w:szCs w:val="24"/>
              </w:rPr>
            </w:pPr>
          </w:p>
          <w:p w14:paraId="6380C700" w14:textId="77777777" w:rsidR="00420869" w:rsidRDefault="00420869">
            <w:pPr>
              <w:rPr>
                <w:rFonts w:asciiTheme="minorHAnsi" w:hAnsiTheme="minorHAnsi"/>
                <w:sz w:val="24"/>
                <w:szCs w:val="24"/>
              </w:rPr>
            </w:pPr>
          </w:p>
          <w:p w14:paraId="5E5F3E50" w14:textId="77777777" w:rsidR="009031ED" w:rsidRPr="00D34F84" w:rsidRDefault="009031ED">
            <w:pPr>
              <w:rPr>
                <w:rFonts w:asciiTheme="minorHAnsi" w:hAnsiTheme="minorHAnsi"/>
                <w:sz w:val="24"/>
                <w:szCs w:val="24"/>
              </w:rPr>
            </w:pPr>
            <w:r w:rsidRPr="00D34F84">
              <w:rPr>
                <w:rFonts w:asciiTheme="minorHAnsi" w:hAnsiTheme="minorHAnsi"/>
                <w:sz w:val="24"/>
                <w:szCs w:val="24"/>
              </w:rPr>
              <w:t>Reference:</w:t>
            </w:r>
          </w:p>
        </w:tc>
        <w:tc>
          <w:tcPr>
            <w:tcW w:w="5499" w:type="dxa"/>
            <w:gridSpan w:val="2"/>
            <w:tcBorders>
              <w:left w:val="single" w:sz="4" w:space="0" w:color="auto"/>
              <w:bottom w:val="single" w:sz="4" w:space="0" w:color="auto"/>
            </w:tcBorders>
          </w:tcPr>
          <w:p w14:paraId="06E671CF" w14:textId="77777777" w:rsidR="009031ED" w:rsidRPr="00D34F84" w:rsidRDefault="00A71228">
            <w:pPr>
              <w:rPr>
                <w:rFonts w:asciiTheme="minorHAnsi" w:hAnsiTheme="minorHAnsi"/>
                <w:sz w:val="24"/>
                <w:szCs w:val="24"/>
              </w:rPr>
            </w:pPr>
            <w:r w:rsidRPr="00D34F84">
              <w:rPr>
                <w:rFonts w:asciiTheme="minorHAnsi" w:hAnsiTheme="minorHAnsi"/>
                <w:sz w:val="24"/>
                <w:szCs w:val="24"/>
              </w:rPr>
              <w:t>Primary and Secondary Witness</w:t>
            </w:r>
          </w:p>
          <w:p w14:paraId="51A8D782" w14:textId="77777777" w:rsidR="009031ED" w:rsidRPr="00D34F84" w:rsidRDefault="009031ED">
            <w:pPr>
              <w:rPr>
                <w:rFonts w:asciiTheme="minorHAnsi" w:hAnsiTheme="minorHAnsi"/>
                <w:sz w:val="24"/>
                <w:szCs w:val="24"/>
              </w:rPr>
            </w:pPr>
          </w:p>
          <w:p w14:paraId="556070BD" w14:textId="77777777" w:rsidR="009031ED" w:rsidRPr="00D34F84" w:rsidRDefault="00A71228">
            <w:pPr>
              <w:rPr>
                <w:rFonts w:asciiTheme="minorHAnsi" w:hAnsiTheme="minorHAnsi"/>
                <w:sz w:val="24"/>
                <w:szCs w:val="24"/>
              </w:rPr>
            </w:pPr>
            <w:r w:rsidRPr="00D34F84">
              <w:rPr>
                <w:rFonts w:asciiTheme="minorHAnsi" w:hAnsiTheme="minorHAnsi"/>
                <w:sz w:val="24"/>
                <w:szCs w:val="24"/>
              </w:rPr>
              <w:t xml:space="preserve">A primary witness, </w:t>
            </w:r>
            <w:r w:rsidRPr="00E8718A">
              <w:rPr>
                <w:rFonts w:asciiTheme="minorHAnsi" w:hAnsiTheme="minorHAnsi"/>
                <w:sz w:val="24"/>
                <w:szCs w:val="24"/>
              </w:rPr>
              <w:t>social worker</w:t>
            </w:r>
            <w:r w:rsidRPr="00D34F84">
              <w:rPr>
                <w:rFonts w:asciiTheme="minorHAnsi" w:hAnsiTheme="minorHAnsi"/>
                <w:sz w:val="24"/>
                <w:szCs w:val="24"/>
              </w:rPr>
              <w:t xml:space="preserve">, </w:t>
            </w:r>
            <w:r w:rsidRPr="00A472B1">
              <w:rPr>
                <w:rFonts w:asciiTheme="minorHAnsi" w:hAnsiTheme="minorHAnsi"/>
                <w:sz w:val="24"/>
                <w:szCs w:val="24"/>
              </w:rPr>
              <w:t xml:space="preserve">approved by the </w:t>
            </w:r>
            <w:r w:rsidR="003D57C1">
              <w:rPr>
                <w:rFonts w:asciiTheme="minorHAnsi" w:hAnsiTheme="minorHAnsi"/>
                <w:sz w:val="24"/>
                <w:szCs w:val="24"/>
              </w:rPr>
              <w:t>d</w:t>
            </w:r>
            <w:r w:rsidRPr="00A472B1">
              <w:rPr>
                <w:rFonts w:asciiTheme="minorHAnsi" w:hAnsiTheme="minorHAnsi"/>
                <w:sz w:val="24"/>
                <w:szCs w:val="24"/>
              </w:rPr>
              <w:t>irector-</w:t>
            </w:r>
            <w:r w:rsidR="003D57C1">
              <w:rPr>
                <w:rFonts w:asciiTheme="minorHAnsi" w:hAnsiTheme="minorHAnsi"/>
                <w:sz w:val="24"/>
                <w:szCs w:val="24"/>
              </w:rPr>
              <w:t>g</w:t>
            </w:r>
            <w:r w:rsidRPr="00A472B1">
              <w:rPr>
                <w:rFonts w:asciiTheme="minorHAnsi" w:hAnsiTheme="minorHAnsi"/>
                <w:sz w:val="24"/>
                <w:szCs w:val="24"/>
              </w:rPr>
              <w:t>eneral</w:t>
            </w:r>
            <w:r w:rsidR="00420869">
              <w:rPr>
                <w:rFonts w:asciiTheme="minorHAnsi" w:hAnsiTheme="minorHAnsi"/>
                <w:sz w:val="24"/>
                <w:szCs w:val="24"/>
              </w:rPr>
              <w:t>.</w:t>
            </w:r>
          </w:p>
          <w:p w14:paraId="6FD1ECAE" w14:textId="77777777" w:rsidR="00EF0E5F" w:rsidRDefault="00EF0E5F" w:rsidP="00A71228">
            <w:pPr>
              <w:rPr>
                <w:rFonts w:asciiTheme="minorHAnsi" w:hAnsiTheme="minorHAnsi"/>
                <w:sz w:val="24"/>
                <w:szCs w:val="24"/>
              </w:rPr>
            </w:pPr>
          </w:p>
          <w:p w14:paraId="6371D03C" w14:textId="77777777" w:rsidR="006E0F80" w:rsidRDefault="006E0F80" w:rsidP="00A71228">
            <w:pPr>
              <w:rPr>
                <w:rFonts w:asciiTheme="minorHAnsi" w:hAnsiTheme="minorHAnsi"/>
                <w:sz w:val="24"/>
                <w:szCs w:val="24"/>
              </w:rPr>
            </w:pPr>
          </w:p>
          <w:p w14:paraId="204E85E9" w14:textId="77777777" w:rsidR="006E0F80" w:rsidRDefault="006E0F80" w:rsidP="00A71228">
            <w:pPr>
              <w:rPr>
                <w:rFonts w:asciiTheme="minorHAnsi" w:hAnsiTheme="minorHAnsi"/>
                <w:sz w:val="24"/>
                <w:szCs w:val="24"/>
              </w:rPr>
            </w:pPr>
          </w:p>
          <w:p w14:paraId="7F73F5A3" w14:textId="77777777" w:rsidR="006E0F80" w:rsidRDefault="006E0F80" w:rsidP="00A71228">
            <w:pPr>
              <w:rPr>
                <w:rFonts w:asciiTheme="minorHAnsi" w:hAnsiTheme="minorHAnsi"/>
                <w:sz w:val="24"/>
                <w:szCs w:val="24"/>
              </w:rPr>
            </w:pPr>
          </w:p>
          <w:p w14:paraId="1EA35EAF" w14:textId="77777777" w:rsidR="006E0F80" w:rsidRDefault="006E0F80" w:rsidP="00A71228">
            <w:pPr>
              <w:rPr>
                <w:rFonts w:asciiTheme="minorHAnsi" w:hAnsiTheme="minorHAnsi"/>
                <w:sz w:val="24"/>
                <w:szCs w:val="24"/>
              </w:rPr>
            </w:pPr>
          </w:p>
          <w:p w14:paraId="7C742BC6" w14:textId="77777777" w:rsidR="007B6CF9" w:rsidRDefault="007B6CF9" w:rsidP="00A71228">
            <w:pPr>
              <w:rPr>
                <w:rFonts w:asciiTheme="minorHAnsi" w:hAnsiTheme="minorHAnsi"/>
                <w:sz w:val="24"/>
                <w:szCs w:val="24"/>
              </w:rPr>
            </w:pPr>
          </w:p>
          <w:p w14:paraId="0FC040B8" w14:textId="77777777" w:rsidR="00420869" w:rsidRDefault="00420869" w:rsidP="00A71228">
            <w:pPr>
              <w:rPr>
                <w:rFonts w:asciiTheme="minorHAnsi" w:hAnsiTheme="minorHAnsi"/>
                <w:sz w:val="24"/>
                <w:szCs w:val="24"/>
              </w:rPr>
            </w:pPr>
          </w:p>
          <w:p w14:paraId="5D7F9B00" w14:textId="77777777" w:rsidR="00420869" w:rsidRDefault="00420869" w:rsidP="00A71228">
            <w:pPr>
              <w:rPr>
                <w:rFonts w:asciiTheme="minorHAnsi" w:hAnsiTheme="minorHAnsi"/>
                <w:sz w:val="24"/>
                <w:szCs w:val="24"/>
              </w:rPr>
            </w:pPr>
          </w:p>
          <w:p w14:paraId="036A25C5" w14:textId="77777777" w:rsidR="009031ED" w:rsidRPr="00D34F84" w:rsidRDefault="00A472B1" w:rsidP="00A71228">
            <w:pPr>
              <w:rPr>
                <w:rFonts w:asciiTheme="minorHAnsi" w:hAnsiTheme="minorHAnsi"/>
                <w:sz w:val="24"/>
                <w:szCs w:val="24"/>
              </w:rPr>
            </w:pPr>
            <w:r>
              <w:rPr>
                <w:rFonts w:asciiTheme="minorHAnsi" w:hAnsiTheme="minorHAnsi"/>
                <w:sz w:val="24"/>
                <w:szCs w:val="24"/>
              </w:rPr>
              <w:t>section 7</w:t>
            </w:r>
            <w:r w:rsidR="00A71228" w:rsidRPr="00D34F84">
              <w:rPr>
                <w:rFonts w:asciiTheme="minorHAnsi" w:hAnsiTheme="minorHAnsi"/>
                <w:sz w:val="24"/>
                <w:szCs w:val="24"/>
              </w:rPr>
              <w:t>(2)(iv)</w:t>
            </w:r>
          </w:p>
        </w:tc>
      </w:tr>
      <w:bookmarkEnd w:id="1"/>
    </w:tbl>
    <w:p w14:paraId="6677632A" w14:textId="77777777" w:rsidR="007F2869" w:rsidRPr="00D34F84" w:rsidRDefault="007F2869">
      <w:pPr>
        <w:tabs>
          <w:tab w:val="left" w:pos="5440"/>
        </w:tabs>
        <w:rPr>
          <w:rFonts w:asciiTheme="minorHAnsi" w:hAnsiTheme="minorHAnsi"/>
          <w:sz w:val="24"/>
          <w:szCs w:val="24"/>
        </w:rPr>
      </w:pPr>
    </w:p>
    <w:sectPr w:rsidR="007F2869" w:rsidRPr="00D34F84" w:rsidSect="00172563">
      <w:headerReference w:type="even" r:id="rId8"/>
      <w:headerReference w:type="default" r:id="rId9"/>
      <w:footerReference w:type="even" r:id="rId10"/>
      <w:footerReference w:type="default" r:id="rId11"/>
      <w:headerReference w:type="first" r:id="rId12"/>
      <w:footerReference w:type="first" r:id="rId13"/>
      <w:pgSz w:w="12240" w:h="15840"/>
      <w:pgMar w:top="993" w:right="1800" w:bottom="1440" w:left="1800" w:header="720" w:footer="6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2E32" w14:textId="77777777" w:rsidR="0082147D" w:rsidRDefault="0082147D">
      <w:r>
        <w:separator/>
      </w:r>
    </w:p>
  </w:endnote>
  <w:endnote w:type="continuationSeparator" w:id="0">
    <w:p w14:paraId="647D2E2A" w14:textId="77777777" w:rsidR="0082147D" w:rsidRDefault="0082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2D6D" w14:textId="77777777" w:rsidR="0082147D" w:rsidRDefault="008214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2AA25E" w14:textId="77777777" w:rsidR="0082147D" w:rsidRDefault="00821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371334"/>
      <w:docPartObj>
        <w:docPartGallery w:val="Page Numbers (Bottom of Page)"/>
        <w:docPartUnique/>
      </w:docPartObj>
    </w:sdtPr>
    <w:sdtEndPr>
      <w:rPr>
        <w:noProof/>
        <w:sz w:val="20"/>
      </w:rPr>
    </w:sdtEndPr>
    <w:sdtContent>
      <w:p w14:paraId="07B25ADB" w14:textId="77777777" w:rsidR="0082147D" w:rsidRPr="00666480" w:rsidRDefault="0082147D">
        <w:pPr>
          <w:pStyle w:val="Footer"/>
          <w:jc w:val="right"/>
          <w:rPr>
            <w:sz w:val="20"/>
          </w:rPr>
        </w:pPr>
        <w:r w:rsidRPr="00666480">
          <w:rPr>
            <w:sz w:val="20"/>
          </w:rPr>
          <w:fldChar w:fldCharType="begin"/>
        </w:r>
        <w:r w:rsidRPr="00666480">
          <w:rPr>
            <w:sz w:val="20"/>
          </w:rPr>
          <w:instrText xml:space="preserve"> PAGE   \* MERGEFORMAT </w:instrText>
        </w:r>
        <w:r w:rsidRPr="00666480">
          <w:rPr>
            <w:sz w:val="20"/>
          </w:rPr>
          <w:fldChar w:fldCharType="separate"/>
        </w:r>
        <w:r w:rsidRPr="00666480">
          <w:rPr>
            <w:noProof/>
            <w:sz w:val="20"/>
          </w:rPr>
          <w:t>2</w:t>
        </w:r>
        <w:r w:rsidRPr="00666480">
          <w:rPr>
            <w:noProof/>
            <w:sz w:val="20"/>
          </w:rPr>
          <w:fldChar w:fldCharType="end"/>
        </w:r>
      </w:p>
    </w:sdtContent>
  </w:sdt>
  <w:p w14:paraId="605435D5" w14:textId="0FFBF90D" w:rsidR="0082147D" w:rsidRPr="00386110" w:rsidRDefault="00386110" w:rsidP="00386110">
    <w:pPr>
      <w:overflowPunct w:val="0"/>
      <w:autoSpaceDE w:val="0"/>
      <w:autoSpaceDN w:val="0"/>
      <w:adjustRightInd w:val="0"/>
      <w:ind w:left="142"/>
      <w:jc w:val="center"/>
      <w:textAlignment w:val="baseline"/>
      <w:rPr>
        <w:rFonts w:ascii="Arial" w:hAnsi="Arial" w:cs="Arial"/>
        <w:sz w:val="14"/>
        <w:szCs w:val="24"/>
      </w:rPr>
    </w:pPr>
    <w:r w:rsidRPr="00386110">
      <w:rPr>
        <w:rFonts w:ascii="Arial" w:hAnsi="Arial" w:cs="Arial"/>
        <w:sz w:val="14"/>
        <w:szCs w:val="2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7C04" w14:textId="7AC7E5FA" w:rsidR="00E7112B" w:rsidRDefault="00172563" w:rsidP="00172563">
    <w:pPr>
      <w:pStyle w:val="Footer"/>
      <w:rPr>
        <w:rFonts w:ascii="Arial" w:hAnsi="Arial" w:cs="Arial"/>
        <w:sz w:val="18"/>
      </w:rPr>
    </w:pPr>
    <w:r w:rsidRPr="00172563">
      <w:rPr>
        <w:rFonts w:ascii="Arial" w:hAnsi="Arial" w:cs="Arial"/>
        <w:sz w:val="18"/>
      </w:rPr>
      <w:t>*Name amended under Legislation Act, s 60</w:t>
    </w:r>
  </w:p>
  <w:p w14:paraId="61CEA8C5" w14:textId="732FE89E" w:rsidR="00172563" w:rsidRPr="00386110" w:rsidRDefault="00386110" w:rsidP="00386110">
    <w:pPr>
      <w:pStyle w:val="Footer"/>
      <w:spacing w:before="120"/>
      <w:jc w:val="center"/>
      <w:rPr>
        <w:rFonts w:ascii="Arial" w:hAnsi="Arial" w:cs="Arial"/>
        <w:sz w:val="14"/>
      </w:rPr>
    </w:pPr>
    <w:r w:rsidRPr="0038611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277D" w14:textId="77777777" w:rsidR="0082147D" w:rsidRDefault="0082147D">
      <w:r>
        <w:separator/>
      </w:r>
    </w:p>
  </w:footnote>
  <w:footnote w:type="continuationSeparator" w:id="0">
    <w:p w14:paraId="3D62F0E2" w14:textId="77777777" w:rsidR="0082147D" w:rsidRDefault="00821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7F03" w14:textId="77777777" w:rsidR="00386110" w:rsidRDefault="00386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D949" w14:textId="77777777" w:rsidR="0082147D" w:rsidRPr="00A03406" w:rsidRDefault="0082147D" w:rsidP="00A03406">
    <w:pPr>
      <w:overflowPunct w:val="0"/>
      <w:autoSpaceDE w:val="0"/>
      <w:autoSpaceDN w:val="0"/>
      <w:adjustRightInd w:val="0"/>
      <w:ind w:right="-7"/>
      <w:jc w:val="center"/>
      <w:textAlignment w:val="baseline"/>
      <w:rPr>
        <w:rFonts w:asciiTheme="minorHAnsi" w:hAnsiTheme="minorHAnsi" w:cs="Arial"/>
        <w:b/>
        <w:sz w:val="22"/>
        <w:szCs w:val="24"/>
      </w:rPr>
    </w:pPr>
    <w:bookmarkStart w:id="6" w:name="_Hlk7616543"/>
    <w:bookmarkStart w:id="7" w:name="_Hlk15898177"/>
    <w:bookmarkStart w:id="8" w:name="_Hlk15898178"/>
    <w:r w:rsidRPr="00A03406">
      <w:rPr>
        <w:rFonts w:asciiTheme="minorHAnsi" w:hAnsiTheme="minorHAnsi" w:cs="Arial"/>
        <w:b/>
        <w:sz w:val="22"/>
        <w:szCs w:val="24"/>
      </w:rPr>
      <w:t>Application of a delegation must be in consideration of policies, procedures or guidelines</w:t>
    </w:r>
  </w:p>
  <w:p w14:paraId="1B09B70A" w14:textId="77777777" w:rsidR="0082147D" w:rsidRDefault="0082147D" w:rsidP="00A03406">
    <w:pPr>
      <w:jc w:val="center"/>
      <w:rPr>
        <w:b/>
      </w:rPr>
    </w:pPr>
    <w:r w:rsidRPr="00A03406">
      <w:rPr>
        <w:rFonts w:asciiTheme="minorHAnsi" w:hAnsiTheme="minorHAnsi" w:cs="Arial"/>
        <w:b/>
        <w:sz w:val="22"/>
        <w:szCs w:val="24"/>
      </w:rPr>
      <w:t>Refer to the legislation for the complete details of the legislative provision outlined</w:t>
    </w:r>
    <w:bookmarkEnd w:id="6"/>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AE1A" w14:textId="77777777" w:rsidR="00386110" w:rsidRDefault="00386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7F10"/>
    <w:multiLevelType w:val="hybridMultilevel"/>
    <w:tmpl w:val="BAD0621E"/>
    <w:lvl w:ilvl="0" w:tplc="7DB895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306DD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213E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592D05"/>
    <w:multiLevelType w:val="hybridMultilevel"/>
    <w:tmpl w:val="AE2E9D70"/>
    <w:lvl w:ilvl="0" w:tplc="95BE1E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6277352">
    <w:abstractNumId w:val="2"/>
  </w:num>
  <w:num w:numId="2" w16cid:durableId="536310847">
    <w:abstractNumId w:val="1"/>
  </w:num>
  <w:num w:numId="3" w16cid:durableId="1933126977">
    <w:abstractNumId w:val="0"/>
  </w:num>
  <w:num w:numId="4" w16cid:durableId="859513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05"/>
    <w:rsid w:val="00022851"/>
    <w:rsid w:val="0003057D"/>
    <w:rsid w:val="0003224E"/>
    <w:rsid w:val="0003354E"/>
    <w:rsid w:val="00040528"/>
    <w:rsid w:val="000420A9"/>
    <w:rsid w:val="00061ACE"/>
    <w:rsid w:val="00063A57"/>
    <w:rsid w:val="000647C1"/>
    <w:rsid w:val="00082F97"/>
    <w:rsid w:val="00083EA2"/>
    <w:rsid w:val="000840EC"/>
    <w:rsid w:val="00086296"/>
    <w:rsid w:val="000877B7"/>
    <w:rsid w:val="00094A8B"/>
    <w:rsid w:val="00096FB9"/>
    <w:rsid w:val="000B3367"/>
    <w:rsid w:val="000C0780"/>
    <w:rsid w:val="000C0D03"/>
    <w:rsid w:val="000C2EC3"/>
    <w:rsid w:val="000C58B0"/>
    <w:rsid w:val="000C61C5"/>
    <w:rsid w:val="000E58D0"/>
    <w:rsid w:val="000E61BC"/>
    <w:rsid w:val="000E63C1"/>
    <w:rsid w:val="00101F17"/>
    <w:rsid w:val="0010525B"/>
    <w:rsid w:val="00106BF9"/>
    <w:rsid w:val="00111A26"/>
    <w:rsid w:val="00113B4E"/>
    <w:rsid w:val="00114735"/>
    <w:rsid w:val="00116850"/>
    <w:rsid w:val="001203C5"/>
    <w:rsid w:val="00132EEF"/>
    <w:rsid w:val="0014678E"/>
    <w:rsid w:val="00147860"/>
    <w:rsid w:val="00155388"/>
    <w:rsid w:val="00161603"/>
    <w:rsid w:val="00170F28"/>
    <w:rsid w:val="00172563"/>
    <w:rsid w:val="00175AE5"/>
    <w:rsid w:val="00175AF5"/>
    <w:rsid w:val="001813D9"/>
    <w:rsid w:val="00186F5C"/>
    <w:rsid w:val="001923A4"/>
    <w:rsid w:val="001A4A20"/>
    <w:rsid w:val="001B49E5"/>
    <w:rsid w:val="001C1300"/>
    <w:rsid w:val="001E3548"/>
    <w:rsid w:val="001E46E3"/>
    <w:rsid w:val="00210AA2"/>
    <w:rsid w:val="00210E66"/>
    <w:rsid w:val="00212C44"/>
    <w:rsid w:val="0022504B"/>
    <w:rsid w:val="00237940"/>
    <w:rsid w:val="00243ADB"/>
    <w:rsid w:val="0024637A"/>
    <w:rsid w:val="002551A2"/>
    <w:rsid w:val="00263F74"/>
    <w:rsid w:val="00265068"/>
    <w:rsid w:val="00270586"/>
    <w:rsid w:val="00276330"/>
    <w:rsid w:val="0027792D"/>
    <w:rsid w:val="002809EC"/>
    <w:rsid w:val="00285C87"/>
    <w:rsid w:val="00286B0C"/>
    <w:rsid w:val="002879CA"/>
    <w:rsid w:val="00297DA2"/>
    <w:rsid w:val="002A1279"/>
    <w:rsid w:val="002A154F"/>
    <w:rsid w:val="002A52BA"/>
    <w:rsid w:val="002A5F8E"/>
    <w:rsid w:val="002B081E"/>
    <w:rsid w:val="002C65AB"/>
    <w:rsid w:val="002C7806"/>
    <w:rsid w:val="002E11E3"/>
    <w:rsid w:val="002E661C"/>
    <w:rsid w:val="002F30A1"/>
    <w:rsid w:val="002F6150"/>
    <w:rsid w:val="0030593D"/>
    <w:rsid w:val="00316DDD"/>
    <w:rsid w:val="003219AD"/>
    <w:rsid w:val="00324C25"/>
    <w:rsid w:val="00336FBA"/>
    <w:rsid w:val="003376DA"/>
    <w:rsid w:val="00340C31"/>
    <w:rsid w:val="00345EAE"/>
    <w:rsid w:val="00352A5D"/>
    <w:rsid w:val="0035343C"/>
    <w:rsid w:val="0035621B"/>
    <w:rsid w:val="00371C08"/>
    <w:rsid w:val="00381E0F"/>
    <w:rsid w:val="003829E3"/>
    <w:rsid w:val="00386110"/>
    <w:rsid w:val="0039600E"/>
    <w:rsid w:val="003A2399"/>
    <w:rsid w:val="003A4258"/>
    <w:rsid w:val="003B225E"/>
    <w:rsid w:val="003C16A2"/>
    <w:rsid w:val="003D57C1"/>
    <w:rsid w:val="003E7116"/>
    <w:rsid w:val="003F1507"/>
    <w:rsid w:val="003F6D8A"/>
    <w:rsid w:val="00404CC8"/>
    <w:rsid w:val="00410622"/>
    <w:rsid w:val="00410924"/>
    <w:rsid w:val="00410EF1"/>
    <w:rsid w:val="00412EA1"/>
    <w:rsid w:val="00413772"/>
    <w:rsid w:val="00420869"/>
    <w:rsid w:val="00435FDD"/>
    <w:rsid w:val="00441139"/>
    <w:rsid w:val="00441BDD"/>
    <w:rsid w:val="0045168E"/>
    <w:rsid w:val="0046016E"/>
    <w:rsid w:val="004639F1"/>
    <w:rsid w:val="00473177"/>
    <w:rsid w:val="00477DB6"/>
    <w:rsid w:val="004831D1"/>
    <w:rsid w:val="00490E3E"/>
    <w:rsid w:val="00493647"/>
    <w:rsid w:val="004A6913"/>
    <w:rsid w:val="004D12F7"/>
    <w:rsid w:val="004D7374"/>
    <w:rsid w:val="004F6154"/>
    <w:rsid w:val="00500F6D"/>
    <w:rsid w:val="00506837"/>
    <w:rsid w:val="00520EE1"/>
    <w:rsid w:val="0052384D"/>
    <w:rsid w:val="00530581"/>
    <w:rsid w:val="0053251A"/>
    <w:rsid w:val="005344D0"/>
    <w:rsid w:val="00547E79"/>
    <w:rsid w:val="005512E7"/>
    <w:rsid w:val="00563A70"/>
    <w:rsid w:val="00563A80"/>
    <w:rsid w:val="005712CB"/>
    <w:rsid w:val="005739C9"/>
    <w:rsid w:val="00583F8B"/>
    <w:rsid w:val="0058732F"/>
    <w:rsid w:val="00590364"/>
    <w:rsid w:val="00590F6F"/>
    <w:rsid w:val="0059584E"/>
    <w:rsid w:val="005E3A0A"/>
    <w:rsid w:val="005E53D1"/>
    <w:rsid w:val="005F2EB2"/>
    <w:rsid w:val="00601BBA"/>
    <w:rsid w:val="006029AA"/>
    <w:rsid w:val="006123FA"/>
    <w:rsid w:val="00646D71"/>
    <w:rsid w:val="00652E7E"/>
    <w:rsid w:val="00653609"/>
    <w:rsid w:val="00660448"/>
    <w:rsid w:val="00663798"/>
    <w:rsid w:val="00666480"/>
    <w:rsid w:val="006761E4"/>
    <w:rsid w:val="006775A4"/>
    <w:rsid w:val="00682B53"/>
    <w:rsid w:val="00682E39"/>
    <w:rsid w:val="006A0EA6"/>
    <w:rsid w:val="006A2E03"/>
    <w:rsid w:val="006B7371"/>
    <w:rsid w:val="006C6EB1"/>
    <w:rsid w:val="006D1D2B"/>
    <w:rsid w:val="006D2CB8"/>
    <w:rsid w:val="006E0F80"/>
    <w:rsid w:val="006E38EE"/>
    <w:rsid w:val="006F1792"/>
    <w:rsid w:val="006F18DE"/>
    <w:rsid w:val="006F2850"/>
    <w:rsid w:val="007016D8"/>
    <w:rsid w:val="00703C0E"/>
    <w:rsid w:val="00706B2D"/>
    <w:rsid w:val="0072256E"/>
    <w:rsid w:val="00726CDD"/>
    <w:rsid w:val="00734F60"/>
    <w:rsid w:val="00735347"/>
    <w:rsid w:val="00735CF6"/>
    <w:rsid w:val="007424C3"/>
    <w:rsid w:val="00746067"/>
    <w:rsid w:val="0076392E"/>
    <w:rsid w:val="007664ED"/>
    <w:rsid w:val="00772300"/>
    <w:rsid w:val="00775433"/>
    <w:rsid w:val="00781EBF"/>
    <w:rsid w:val="00783BF2"/>
    <w:rsid w:val="00786A82"/>
    <w:rsid w:val="007871F3"/>
    <w:rsid w:val="007A3431"/>
    <w:rsid w:val="007A3850"/>
    <w:rsid w:val="007A4030"/>
    <w:rsid w:val="007B4BA5"/>
    <w:rsid w:val="007B6CF9"/>
    <w:rsid w:val="007B7220"/>
    <w:rsid w:val="007C4920"/>
    <w:rsid w:val="007D2AF7"/>
    <w:rsid w:val="007D431B"/>
    <w:rsid w:val="007D767B"/>
    <w:rsid w:val="007E26AD"/>
    <w:rsid w:val="007E5E56"/>
    <w:rsid w:val="007E7545"/>
    <w:rsid w:val="007F2869"/>
    <w:rsid w:val="008023DA"/>
    <w:rsid w:val="00804545"/>
    <w:rsid w:val="0080696E"/>
    <w:rsid w:val="00807837"/>
    <w:rsid w:val="008103B6"/>
    <w:rsid w:val="0081104A"/>
    <w:rsid w:val="008139C7"/>
    <w:rsid w:val="00815AC0"/>
    <w:rsid w:val="0082147D"/>
    <w:rsid w:val="008222AF"/>
    <w:rsid w:val="00827469"/>
    <w:rsid w:val="0083299A"/>
    <w:rsid w:val="00841247"/>
    <w:rsid w:val="00846C64"/>
    <w:rsid w:val="00851742"/>
    <w:rsid w:val="00851C7A"/>
    <w:rsid w:val="00852C6E"/>
    <w:rsid w:val="00860781"/>
    <w:rsid w:val="0086212C"/>
    <w:rsid w:val="00872100"/>
    <w:rsid w:val="00872EA3"/>
    <w:rsid w:val="008731D3"/>
    <w:rsid w:val="00884F5A"/>
    <w:rsid w:val="00891760"/>
    <w:rsid w:val="00893393"/>
    <w:rsid w:val="00894917"/>
    <w:rsid w:val="0089504D"/>
    <w:rsid w:val="008975AD"/>
    <w:rsid w:val="008B5D0F"/>
    <w:rsid w:val="008D4504"/>
    <w:rsid w:val="008D5743"/>
    <w:rsid w:val="008D76E3"/>
    <w:rsid w:val="009031ED"/>
    <w:rsid w:val="0090420B"/>
    <w:rsid w:val="00935AAE"/>
    <w:rsid w:val="009419A8"/>
    <w:rsid w:val="00951FE0"/>
    <w:rsid w:val="00965FD6"/>
    <w:rsid w:val="00971595"/>
    <w:rsid w:val="009968D0"/>
    <w:rsid w:val="009A3081"/>
    <w:rsid w:val="009A3A05"/>
    <w:rsid w:val="009B0AD0"/>
    <w:rsid w:val="009B12AF"/>
    <w:rsid w:val="009B675A"/>
    <w:rsid w:val="009C4CFB"/>
    <w:rsid w:val="009C6B69"/>
    <w:rsid w:val="009D0A13"/>
    <w:rsid w:val="009D6702"/>
    <w:rsid w:val="009F4D09"/>
    <w:rsid w:val="009F579D"/>
    <w:rsid w:val="00A00758"/>
    <w:rsid w:val="00A03406"/>
    <w:rsid w:val="00A1593F"/>
    <w:rsid w:val="00A1796A"/>
    <w:rsid w:val="00A35831"/>
    <w:rsid w:val="00A41D88"/>
    <w:rsid w:val="00A472B1"/>
    <w:rsid w:val="00A509E8"/>
    <w:rsid w:val="00A50EB3"/>
    <w:rsid w:val="00A520EE"/>
    <w:rsid w:val="00A63C4F"/>
    <w:rsid w:val="00A6584D"/>
    <w:rsid w:val="00A71228"/>
    <w:rsid w:val="00A84C23"/>
    <w:rsid w:val="00A912A9"/>
    <w:rsid w:val="00AA3EDD"/>
    <w:rsid w:val="00AA70E4"/>
    <w:rsid w:val="00AA7E3D"/>
    <w:rsid w:val="00AB61F6"/>
    <w:rsid w:val="00AB6DC2"/>
    <w:rsid w:val="00AC12F9"/>
    <w:rsid w:val="00AC3EB3"/>
    <w:rsid w:val="00AD27D0"/>
    <w:rsid w:val="00AD3616"/>
    <w:rsid w:val="00AE771C"/>
    <w:rsid w:val="00AF73EA"/>
    <w:rsid w:val="00B002BF"/>
    <w:rsid w:val="00B0298C"/>
    <w:rsid w:val="00B121EC"/>
    <w:rsid w:val="00B12598"/>
    <w:rsid w:val="00B214B9"/>
    <w:rsid w:val="00B231EF"/>
    <w:rsid w:val="00B26EA3"/>
    <w:rsid w:val="00B32F11"/>
    <w:rsid w:val="00B343B7"/>
    <w:rsid w:val="00B3796B"/>
    <w:rsid w:val="00B40476"/>
    <w:rsid w:val="00B47470"/>
    <w:rsid w:val="00B527EF"/>
    <w:rsid w:val="00B54740"/>
    <w:rsid w:val="00B626BC"/>
    <w:rsid w:val="00B746A4"/>
    <w:rsid w:val="00B90E92"/>
    <w:rsid w:val="00B92C02"/>
    <w:rsid w:val="00B940C6"/>
    <w:rsid w:val="00BA34AF"/>
    <w:rsid w:val="00BB45FC"/>
    <w:rsid w:val="00BD0A5D"/>
    <w:rsid w:val="00BE7883"/>
    <w:rsid w:val="00C00C13"/>
    <w:rsid w:val="00C0791E"/>
    <w:rsid w:val="00C109F1"/>
    <w:rsid w:val="00C17123"/>
    <w:rsid w:val="00C37EE4"/>
    <w:rsid w:val="00C402C1"/>
    <w:rsid w:val="00C55CDC"/>
    <w:rsid w:val="00C56123"/>
    <w:rsid w:val="00C71188"/>
    <w:rsid w:val="00C900E5"/>
    <w:rsid w:val="00C91D1C"/>
    <w:rsid w:val="00CA0B44"/>
    <w:rsid w:val="00CA4565"/>
    <w:rsid w:val="00CB1277"/>
    <w:rsid w:val="00CB689C"/>
    <w:rsid w:val="00CB74D3"/>
    <w:rsid w:val="00CC67E9"/>
    <w:rsid w:val="00CD05A8"/>
    <w:rsid w:val="00CD1953"/>
    <w:rsid w:val="00CD592D"/>
    <w:rsid w:val="00CE280C"/>
    <w:rsid w:val="00D0088B"/>
    <w:rsid w:val="00D113AD"/>
    <w:rsid w:val="00D34F84"/>
    <w:rsid w:val="00D36601"/>
    <w:rsid w:val="00D37A8B"/>
    <w:rsid w:val="00D426BD"/>
    <w:rsid w:val="00D67834"/>
    <w:rsid w:val="00D818B1"/>
    <w:rsid w:val="00D84291"/>
    <w:rsid w:val="00D92EA8"/>
    <w:rsid w:val="00DB00CC"/>
    <w:rsid w:val="00DB0124"/>
    <w:rsid w:val="00DB0712"/>
    <w:rsid w:val="00DB4AF9"/>
    <w:rsid w:val="00DB6333"/>
    <w:rsid w:val="00DC2DFE"/>
    <w:rsid w:val="00DC51F1"/>
    <w:rsid w:val="00DC6D3C"/>
    <w:rsid w:val="00DD245A"/>
    <w:rsid w:val="00DD6113"/>
    <w:rsid w:val="00DD6446"/>
    <w:rsid w:val="00DD6974"/>
    <w:rsid w:val="00DE1C20"/>
    <w:rsid w:val="00DE5B8F"/>
    <w:rsid w:val="00DF2A01"/>
    <w:rsid w:val="00DF6538"/>
    <w:rsid w:val="00E037A4"/>
    <w:rsid w:val="00E046C9"/>
    <w:rsid w:val="00E04D68"/>
    <w:rsid w:val="00E10FC3"/>
    <w:rsid w:val="00E11994"/>
    <w:rsid w:val="00E227C7"/>
    <w:rsid w:val="00E23E77"/>
    <w:rsid w:val="00E249F1"/>
    <w:rsid w:val="00E2648C"/>
    <w:rsid w:val="00E3584E"/>
    <w:rsid w:val="00E35909"/>
    <w:rsid w:val="00E57349"/>
    <w:rsid w:val="00E64055"/>
    <w:rsid w:val="00E651EF"/>
    <w:rsid w:val="00E7112B"/>
    <w:rsid w:val="00E82FD3"/>
    <w:rsid w:val="00E83370"/>
    <w:rsid w:val="00E864DA"/>
    <w:rsid w:val="00E8718A"/>
    <w:rsid w:val="00EB2CD5"/>
    <w:rsid w:val="00EC22F0"/>
    <w:rsid w:val="00ED3315"/>
    <w:rsid w:val="00ED68E2"/>
    <w:rsid w:val="00EF0E5F"/>
    <w:rsid w:val="00F03CA9"/>
    <w:rsid w:val="00F0498D"/>
    <w:rsid w:val="00F1264D"/>
    <w:rsid w:val="00F20ED0"/>
    <w:rsid w:val="00F24E90"/>
    <w:rsid w:val="00F32D23"/>
    <w:rsid w:val="00F336A3"/>
    <w:rsid w:val="00F3556A"/>
    <w:rsid w:val="00F44DC2"/>
    <w:rsid w:val="00F54257"/>
    <w:rsid w:val="00F617EC"/>
    <w:rsid w:val="00F67902"/>
    <w:rsid w:val="00F81E69"/>
    <w:rsid w:val="00F83BDA"/>
    <w:rsid w:val="00F942B3"/>
    <w:rsid w:val="00FA45FC"/>
    <w:rsid w:val="00FA6DD2"/>
    <w:rsid w:val="00FB06F4"/>
    <w:rsid w:val="00FB1251"/>
    <w:rsid w:val="00FB2B37"/>
    <w:rsid w:val="00FB4576"/>
    <w:rsid w:val="00FF3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ACC6623"/>
  <w15:docId w15:val="{D6DD5541-AD8C-44EA-A626-35FB9898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4F"/>
    <w:rPr>
      <w:lang w:eastAsia="en-US"/>
    </w:rPr>
  </w:style>
  <w:style w:type="paragraph" w:styleId="Heading1">
    <w:name w:val="heading 1"/>
    <w:basedOn w:val="Normal"/>
    <w:next w:val="Normal"/>
    <w:qFormat/>
    <w:rsid w:val="00A63C4F"/>
    <w:pPr>
      <w:keepNext/>
      <w:outlineLvl w:val="0"/>
    </w:pPr>
    <w:rPr>
      <w:rFonts w:ascii="Arial" w:hAnsi="Arial"/>
      <w:b/>
      <w:bCs/>
      <w:sz w:val="22"/>
    </w:rPr>
  </w:style>
  <w:style w:type="paragraph" w:styleId="Heading2">
    <w:name w:val="heading 2"/>
    <w:basedOn w:val="Normal"/>
    <w:next w:val="Normal"/>
    <w:qFormat/>
    <w:rsid w:val="00A63C4F"/>
    <w:pPr>
      <w:keepNext/>
      <w:jc w:val="center"/>
      <w:outlineLvl w:val="1"/>
    </w:pPr>
    <w:rPr>
      <w:b/>
      <w:bCs/>
    </w:rPr>
  </w:style>
  <w:style w:type="paragraph" w:styleId="Heading3">
    <w:name w:val="heading 3"/>
    <w:basedOn w:val="Normal"/>
    <w:next w:val="Normal"/>
    <w:qFormat/>
    <w:rsid w:val="00A63C4F"/>
    <w:pPr>
      <w:keepNext/>
      <w:outlineLvl w:val="2"/>
    </w:pPr>
    <w:rPr>
      <w:sz w:val="28"/>
    </w:rPr>
  </w:style>
  <w:style w:type="paragraph" w:styleId="Heading4">
    <w:name w:val="heading 4"/>
    <w:basedOn w:val="Normal"/>
    <w:next w:val="Normal"/>
    <w:qFormat/>
    <w:rsid w:val="00A63C4F"/>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3C4F"/>
    <w:rPr>
      <w:i/>
      <w:sz w:val="22"/>
    </w:rPr>
  </w:style>
  <w:style w:type="paragraph" w:styleId="Header">
    <w:name w:val="header"/>
    <w:basedOn w:val="Normal"/>
    <w:link w:val="HeaderChar"/>
    <w:uiPriority w:val="99"/>
    <w:rsid w:val="00A63C4F"/>
    <w:pPr>
      <w:tabs>
        <w:tab w:val="center" w:pos="4320"/>
        <w:tab w:val="right" w:pos="8640"/>
      </w:tabs>
    </w:pPr>
    <w:rPr>
      <w:sz w:val="24"/>
    </w:rPr>
  </w:style>
  <w:style w:type="paragraph" w:styleId="Footer">
    <w:name w:val="footer"/>
    <w:basedOn w:val="Normal"/>
    <w:link w:val="FooterChar"/>
    <w:uiPriority w:val="99"/>
    <w:rsid w:val="00A63C4F"/>
    <w:pPr>
      <w:tabs>
        <w:tab w:val="center" w:pos="4320"/>
        <w:tab w:val="right" w:pos="8640"/>
      </w:tabs>
    </w:pPr>
    <w:rPr>
      <w:sz w:val="24"/>
    </w:rPr>
  </w:style>
  <w:style w:type="character" w:styleId="PageNumber">
    <w:name w:val="page number"/>
    <w:basedOn w:val="DefaultParagraphFont"/>
    <w:semiHidden/>
    <w:rsid w:val="00A63C4F"/>
  </w:style>
  <w:style w:type="paragraph" w:styleId="BodyText3">
    <w:name w:val="Body Text 3"/>
    <w:basedOn w:val="Normal"/>
    <w:semiHidden/>
    <w:rsid w:val="00A63C4F"/>
    <w:pPr>
      <w:jc w:val="center"/>
      <w:outlineLvl w:val="0"/>
    </w:pPr>
    <w:rPr>
      <w:sz w:val="44"/>
    </w:rPr>
  </w:style>
  <w:style w:type="paragraph" w:styleId="BodyText2">
    <w:name w:val="Body Text 2"/>
    <w:basedOn w:val="Normal"/>
    <w:semiHidden/>
    <w:rsid w:val="00A63C4F"/>
    <w:rPr>
      <w:sz w:val="22"/>
    </w:rPr>
  </w:style>
  <w:style w:type="character" w:styleId="CommentReference">
    <w:name w:val="annotation reference"/>
    <w:basedOn w:val="DefaultParagraphFont"/>
    <w:semiHidden/>
    <w:rsid w:val="00A63C4F"/>
    <w:rPr>
      <w:sz w:val="16"/>
      <w:szCs w:val="16"/>
    </w:rPr>
  </w:style>
  <w:style w:type="paragraph" w:styleId="CommentText">
    <w:name w:val="annotation text"/>
    <w:basedOn w:val="Normal"/>
    <w:semiHidden/>
    <w:rsid w:val="00A63C4F"/>
  </w:style>
  <w:style w:type="paragraph" w:styleId="Title">
    <w:name w:val="Title"/>
    <w:basedOn w:val="Normal"/>
    <w:link w:val="TitleChar"/>
    <w:qFormat/>
    <w:rsid w:val="00A63C4F"/>
    <w:pPr>
      <w:jc w:val="center"/>
    </w:pPr>
    <w:rPr>
      <w:rFonts w:ascii="Arial (W1)" w:hAnsi="Arial (W1)" w:cs="Arial"/>
      <w:b/>
      <w:bCs/>
      <w:sz w:val="40"/>
    </w:rPr>
  </w:style>
  <w:style w:type="paragraph" w:styleId="BalloonText">
    <w:name w:val="Balloon Text"/>
    <w:basedOn w:val="Normal"/>
    <w:link w:val="BalloonTextChar"/>
    <w:uiPriority w:val="99"/>
    <w:semiHidden/>
    <w:unhideWhenUsed/>
    <w:rsid w:val="006B7371"/>
    <w:rPr>
      <w:rFonts w:ascii="Tahoma" w:hAnsi="Tahoma" w:cs="Tahoma"/>
      <w:sz w:val="16"/>
      <w:szCs w:val="16"/>
    </w:rPr>
  </w:style>
  <w:style w:type="character" w:customStyle="1" w:styleId="BalloonTextChar">
    <w:name w:val="Balloon Text Char"/>
    <w:basedOn w:val="DefaultParagraphFont"/>
    <w:link w:val="BalloonText"/>
    <w:uiPriority w:val="99"/>
    <w:semiHidden/>
    <w:rsid w:val="006B7371"/>
    <w:rPr>
      <w:rFonts w:ascii="Tahoma" w:hAnsi="Tahoma" w:cs="Tahoma"/>
      <w:sz w:val="16"/>
      <w:szCs w:val="16"/>
      <w:lang w:eastAsia="en-US"/>
    </w:rPr>
  </w:style>
  <w:style w:type="paragraph" w:styleId="BodyTextIndent">
    <w:name w:val="Body Text Indent"/>
    <w:basedOn w:val="Normal"/>
    <w:link w:val="BodyTextIndentChar"/>
    <w:uiPriority w:val="99"/>
    <w:semiHidden/>
    <w:unhideWhenUsed/>
    <w:rsid w:val="00682E39"/>
    <w:pPr>
      <w:spacing w:after="120"/>
      <w:ind w:left="283"/>
    </w:pPr>
  </w:style>
  <w:style w:type="character" w:customStyle="1" w:styleId="BodyTextIndentChar">
    <w:name w:val="Body Text Indent Char"/>
    <w:basedOn w:val="DefaultParagraphFont"/>
    <w:link w:val="BodyTextIndent"/>
    <w:uiPriority w:val="99"/>
    <w:semiHidden/>
    <w:rsid w:val="00682E39"/>
    <w:rPr>
      <w:lang w:eastAsia="en-US"/>
    </w:rPr>
  </w:style>
  <w:style w:type="character" w:customStyle="1" w:styleId="HeaderChar">
    <w:name w:val="Header Char"/>
    <w:basedOn w:val="DefaultParagraphFont"/>
    <w:link w:val="Header"/>
    <w:uiPriority w:val="99"/>
    <w:rsid w:val="00682E39"/>
    <w:rPr>
      <w:sz w:val="24"/>
      <w:lang w:eastAsia="en-US"/>
    </w:rPr>
  </w:style>
  <w:style w:type="paragraph" w:styleId="ListParagraph">
    <w:name w:val="List Paragraph"/>
    <w:basedOn w:val="Normal"/>
    <w:uiPriority w:val="34"/>
    <w:qFormat/>
    <w:rsid w:val="000C61C5"/>
    <w:pPr>
      <w:ind w:left="720"/>
      <w:contextualSpacing/>
    </w:pPr>
  </w:style>
  <w:style w:type="character" w:customStyle="1" w:styleId="TitleChar">
    <w:name w:val="Title Char"/>
    <w:basedOn w:val="DefaultParagraphFont"/>
    <w:link w:val="Title"/>
    <w:rsid w:val="00A03406"/>
    <w:rPr>
      <w:rFonts w:ascii="Arial (W1)" w:hAnsi="Arial (W1)" w:cs="Arial"/>
      <w:b/>
      <w:bCs/>
      <w:sz w:val="40"/>
      <w:lang w:eastAsia="en-US"/>
    </w:rPr>
  </w:style>
  <w:style w:type="character" w:customStyle="1" w:styleId="FooterChar">
    <w:name w:val="Footer Char"/>
    <w:basedOn w:val="DefaultParagraphFont"/>
    <w:link w:val="Footer"/>
    <w:uiPriority w:val="99"/>
    <w:rsid w:val="00FB1251"/>
    <w:rPr>
      <w:sz w:val="24"/>
      <w:lang w:eastAsia="en-US"/>
    </w:rPr>
  </w:style>
  <w:style w:type="character" w:customStyle="1" w:styleId="BodyTextChar">
    <w:name w:val="Body Text Char"/>
    <w:link w:val="BodyText"/>
    <w:rsid w:val="0058732F"/>
    <w:rPr>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07419-30E3-4EEE-B778-CE0AA52C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3783</Words>
  <Characters>20435</Characters>
  <Application>Microsoft Office Word</Application>
  <DocSecurity>0</DocSecurity>
  <Lines>1577</Lines>
  <Paragraphs>786</Paragraphs>
  <ScaleCrop>false</ScaleCrop>
  <HeadingPairs>
    <vt:vector size="2" baseType="variant">
      <vt:variant>
        <vt:lpstr>Title</vt:lpstr>
      </vt:variant>
      <vt:variant>
        <vt:i4>1</vt:i4>
      </vt:variant>
    </vt:vector>
  </HeadingPairs>
  <TitlesOfParts>
    <vt:vector size="1" baseType="lpstr">
      <vt:lpstr>GROUPS FOR CHIEF EXECUTIVES’ DELEGATIONS</vt:lpstr>
    </vt:vector>
  </TitlesOfParts>
  <Company>InTACT</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GROUPS FOR CHIEF EXECUTIVES’ DELEGATIONS</dc:title>
  <dc:creator>Julie Logan</dc:creator>
  <cp:keywords>2</cp:keywords>
  <cp:lastModifiedBy>PCODCS</cp:lastModifiedBy>
  <cp:revision>4</cp:revision>
  <cp:lastPrinted>2019-08-06T23:25:00Z</cp:lastPrinted>
  <dcterms:created xsi:type="dcterms:W3CDTF">2023-03-29T23:24:00Z</dcterms:created>
  <dcterms:modified xsi:type="dcterms:W3CDTF">2023-03-29T23:24:00Z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10299513</vt:lpwstr>
  </property>
  <property fmtid="{D5CDD505-2E9C-101B-9397-08002B2CF9AE}" pid="4" name="JMSREQUIREDCHECKIN">
    <vt:lpwstr/>
  </property>
</Properties>
</file>