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A5A2" w14:textId="77777777" w:rsidR="003C6B5A" w:rsidRPr="003C6B5A" w:rsidRDefault="003C6B5A" w:rsidP="003C6B5A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3C6B5A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3E44D6A6" w14:textId="77777777" w:rsidR="003C6B5A" w:rsidRPr="003C6B5A" w:rsidRDefault="003C6B5A" w:rsidP="003C6B5A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 w:rsidRPr="003C6B5A">
        <w:rPr>
          <w:rFonts w:ascii="Arial" w:eastAsia="Times New Roman" w:hAnsi="Arial" w:cs="Times New Roman"/>
          <w:b/>
          <w:sz w:val="40"/>
          <w:szCs w:val="20"/>
        </w:rPr>
        <w:t>Corrections Management (Detainee Discipline – Hearings) Operating Procedure 2023</w:t>
      </w:r>
    </w:p>
    <w:p w14:paraId="71EB6AE1" w14:textId="77777777" w:rsidR="003C6B5A" w:rsidRPr="003C6B5A" w:rsidRDefault="003C6B5A" w:rsidP="003C6B5A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3C6B5A">
        <w:rPr>
          <w:rFonts w:ascii="Arial" w:eastAsia="Times New Roman" w:hAnsi="Arial" w:cs="Arial"/>
          <w:b/>
          <w:bCs/>
          <w:sz w:val="24"/>
          <w:szCs w:val="20"/>
        </w:rPr>
        <w:t>Notifiable instrument NI2023–421</w:t>
      </w:r>
    </w:p>
    <w:p w14:paraId="6F703777" w14:textId="77777777" w:rsidR="003C6B5A" w:rsidRPr="003C6B5A" w:rsidRDefault="003C6B5A" w:rsidP="003C6B5A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C6B5A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3F0CC8A4" w14:textId="77777777" w:rsidR="003C6B5A" w:rsidRPr="003C6B5A" w:rsidRDefault="003C6B5A" w:rsidP="003C6B5A">
      <w:pPr>
        <w:tabs>
          <w:tab w:val="left" w:pos="2600"/>
        </w:tabs>
        <w:spacing w:before="320"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C6B5A">
        <w:rPr>
          <w:rFonts w:ascii="Arial" w:eastAsia="Times New Roman" w:hAnsi="Arial" w:cs="Arial"/>
          <w:b/>
          <w:sz w:val="20"/>
          <w:szCs w:val="20"/>
        </w:rPr>
        <w:t xml:space="preserve">Corrections Management Act 2007, s14 (Corrections policies and operating procedures) </w:t>
      </w:r>
    </w:p>
    <w:p w14:paraId="687A1185" w14:textId="77777777" w:rsidR="003C6B5A" w:rsidRPr="003C6B5A" w:rsidRDefault="003C6B5A" w:rsidP="003C6B5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DFF0245" w14:textId="77777777" w:rsidR="003C6B5A" w:rsidRPr="003C6B5A" w:rsidRDefault="003C6B5A" w:rsidP="003C6B5A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B06DA93" w14:textId="77777777" w:rsidR="003C6B5A" w:rsidRPr="003C6B5A" w:rsidRDefault="003C6B5A" w:rsidP="003C6B5A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3C6B5A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3C6B5A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40FBF425" w14:textId="77777777" w:rsidR="003C6B5A" w:rsidRPr="003C6B5A" w:rsidRDefault="003C6B5A" w:rsidP="003C6B5A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3C6B5A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3C6B5A">
        <w:rPr>
          <w:rFonts w:ascii="Times New Roman" w:eastAsia="Times New Roman" w:hAnsi="Times New Roman" w:cs="Times New Roman"/>
          <w:i/>
          <w:sz w:val="24"/>
          <w:szCs w:val="20"/>
        </w:rPr>
        <w:t>Corrections Management (Detainee Discipline – Hearings) Operating Procedure 2023</w:t>
      </w:r>
      <w:r w:rsidRPr="003C6B5A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CD218DE" w14:textId="77777777" w:rsidR="003C6B5A" w:rsidRPr="003C6B5A" w:rsidRDefault="003C6B5A" w:rsidP="003C6B5A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3C6B5A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3C6B5A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4310C5EE" w14:textId="77777777" w:rsidR="003C6B5A" w:rsidRPr="003C6B5A" w:rsidRDefault="003C6B5A" w:rsidP="003C6B5A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3C6B5A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on the day after its notification day. </w:t>
      </w:r>
    </w:p>
    <w:p w14:paraId="758607A9" w14:textId="77777777" w:rsidR="003C6B5A" w:rsidRPr="003C6B5A" w:rsidRDefault="003C6B5A" w:rsidP="003C6B5A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3C6B5A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3C6B5A">
        <w:rPr>
          <w:rFonts w:ascii="Arial" w:eastAsia="Times New Roman" w:hAnsi="Arial" w:cs="Arial"/>
          <w:b/>
          <w:bCs/>
          <w:sz w:val="24"/>
          <w:szCs w:val="20"/>
        </w:rPr>
        <w:tab/>
        <w:t xml:space="preserve">Operating Procedure </w:t>
      </w:r>
    </w:p>
    <w:p w14:paraId="31E0D42F" w14:textId="77777777" w:rsidR="003C6B5A" w:rsidRPr="003C6B5A" w:rsidRDefault="003C6B5A" w:rsidP="003C6B5A">
      <w:pPr>
        <w:spacing w:before="140" w:after="0" w:line="240" w:lineRule="auto"/>
        <w:ind w:left="720"/>
        <w:rPr>
          <w:rFonts w:ascii="Arial" w:eastAsia="Times New Roman" w:hAnsi="Arial" w:cs="Arial"/>
          <w:b/>
          <w:bCs/>
          <w:sz w:val="24"/>
          <w:szCs w:val="20"/>
        </w:rPr>
      </w:pPr>
      <w:r w:rsidRPr="003C6B5A">
        <w:rPr>
          <w:rFonts w:ascii="Times New Roman" w:eastAsia="Times New Roman" w:hAnsi="Times New Roman" w:cs="Times New Roman"/>
          <w:sz w:val="24"/>
          <w:szCs w:val="20"/>
        </w:rPr>
        <w:t>I make this operating procedure to facilitate the effective and efficient management of corrections services.</w:t>
      </w:r>
      <w:r w:rsidRPr="003C6B5A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</w:p>
    <w:p w14:paraId="1938D73C" w14:textId="77777777" w:rsidR="003C6B5A" w:rsidRPr="003C6B5A" w:rsidRDefault="003C6B5A" w:rsidP="003C6B5A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3C6B5A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3C6B5A">
        <w:rPr>
          <w:rFonts w:ascii="Arial" w:eastAsia="Times New Roman" w:hAnsi="Arial" w:cs="Arial"/>
          <w:b/>
          <w:bCs/>
          <w:sz w:val="24"/>
          <w:szCs w:val="20"/>
        </w:rPr>
        <w:tab/>
        <w:t>Revocation</w:t>
      </w:r>
    </w:p>
    <w:p w14:paraId="34A5C934" w14:textId="77777777" w:rsidR="003C6B5A" w:rsidRPr="003C6B5A" w:rsidRDefault="003C6B5A" w:rsidP="003C6B5A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3C6B5A">
        <w:rPr>
          <w:rFonts w:ascii="Times New Roman" w:eastAsia="Times New Roman" w:hAnsi="Times New Roman" w:cs="Times New Roman"/>
          <w:sz w:val="24"/>
          <w:szCs w:val="20"/>
        </w:rPr>
        <w:t xml:space="preserve">This instrument revokes </w:t>
      </w:r>
      <w:r w:rsidRPr="003C6B5A">
        <w:rPr>
          <w:rFonts w:ascii="Times New Roman" w:eastAsia="Times New Roman" w:hAnsi="Times New Roman" w:cs="Times New Roman"/>
          <w:i/>
          <w:sz w:val="24"/>
          <w:szCs w:val="20"/>
        </w:rPr>
        <w:t>Corrections Management (Detainee Discipline – Hearings) Operating Procedure 2022</w:t>
      </w:r>
      <w:r w:rsidRPr="003C6B5A">
        <w:rPr>
          <w:rFonts w:ascii="Times New Roman" w:eastAsia="Times New Roman" w:hAnsi="Times New Roman" w:cs="Times New Roman"/>
          <w:sz w:val="24"/>
          <w:szCs w:val="20"/>
        </w:rPr>
        <w:t xml:space="preserve"> [NI2022-37]. </w:t>
      </w:r>
    </w:p>
    <w:p w14:paraId="57249067" w14:textId="77777777" w:rsidR="003C6B5A" w:rsidRPr="003C6B5A" w:rsidRDefault="003C6B5A" w:rsidP="003C6B5A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14:paraId="30C4A852" w14:textId="77777777" w:rsidR="003C6B5A" w:rsidRPr="003C6B5A" w:rsidRDefault="003C6B5A" w:rsidP="003C6B5A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37A10A8" w14:textId="77777777" w:rsidR="003C6B5A" w:rsidRPr="003C6B5A" w:rsidRDefault="003C6B5A" w:rsidP="003C6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bookmarkStart w:id="1" w:name="_Hlk138929847"/>
      <w:bookmarkEnd w:id="0"/>
      <w:r w:rsidRPr="003C6B5A">
        <w:rPr>
          <w:rFonts w:ascii="Times New Roman" w:eastAsia="Times New Roman" w:hAnsi="Times New Roman" w:cs="Times New Roman"/>
          <w:sz w:val="24"/>
          <w:szCs w:val="20"/>
        </w:rPr>
        <w:t>Bruno Aloisi</w:t>
      </w:r>
    </w:p>
    <w:p w14:paraId="7CDDBFB7" w14:textId="77777777" w:rsidR="003C6B5A" w:rsidRPr="003C6B5A" w:rsidRDefault="003C6B5A" w:rsidP="003C6B5A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C6B5A">
        <w:rPr>
          <w:rFonts w:ascii="Times New Roman" w:eastAsia="Times New Roman" w:hAnsi="Times New Roman" w:cs="Times New Roman"/>
          <w:sz w:val="24"/>
          <w:szCs w:val="20"/>
        </w:rPr>
        <w:t>A/g Commissioner</w:t>
      </w:r>
      <w:r w:rsidRPr="003C6B5A">
        <w:rPr>
          <w:rFonts w:ascii="Times New Roman" w:eastAsia="Times New Roman" w:hAnsi="Times New Roman" w:cs="Times New Roman"/>
          <w:sz w:val="24"/>
          <w:szCs w:val="20"/>
        </w:rPr>
        <w:br/>
        <w:t>ACT Corrective Services</w:t>
      </w:r>
      <w:r w:rsidRPr="003C6B5A">
        <w:rPr>
          <w:rFonts w:ascii="Times New Roman" w:eastAsia="Times New Roman" w:hAnsi="Times New Roman" w:cs="Times New Roman"/>
          <w:sz w:val="24"/>
          <w:szCs w:val="20"/>
        </w:rPr>
        <w:br/>
        <w:t>14 July 2023</w:t>
      </w:r>
      <w:bookmarkEnd w:id="1"/>
    </w:p>
    <w:p w14:paraId="0608B41F" w14:textId="77777777" w:rsidR="003C6B5A" w:rsidRDefault="003C6B5A" w:rsidP="004D1932">
      <w:pPr>
        <w:spacing w:before="120" w:after="120"/>
        <w:rPr>
          <w:rFonts w:cs="Arial"/>
          <w:b/>
        </w:rPr>
        <w:sectPr w:rsidR="003C6B5A" w:rsidSect="003C6B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797" w:bottom="1440" w:left="1797" w:header="709" w:footer="1276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5991"/>
      </w:tblGrid>
      <w:tr w:rsidR="007B3718" w:rsidRPr="00586F66" w14:paraId="1FE7A339" w14:textId="77777777" w:rsidTr="00E4484A">
        <w:tc>
          <w:tcPr>
            <w:tcW w:w="3085" w:type="dxa"/>
            <w:shd w:val="clear" w:color="auto" w:fill="95B3D7" w:themeFill="accent1" w:themeFillTint="99"/>
          </w:tcPr>
          <w:p w14:paraId="1B9B7AC0" w14:textId="77777777" w:rsidR="007B3718" w:rsidRPr="00202B3A" w:rsidRDefault="00B84A5B" w:rsidP="004D1932">
            <w:pPr>
              <w:spacing w:before="120" w:after="120"/>
              <w:rPr>
                <w:rFonts w:cs="Arial"/>
                <w:b/>
              </w:rPr>
            </w:pPr>
            <w:r w:rsidRPr="00202B3A">
              <w:rPr>
                <w:rFonts w:cs="Arial"/>
                <w:b/>
              </w:rPr>
              <w:lastRenderedPageBreak/>
              <w:t xml:space="preserve">OPERATING </w:t>
            </w:r>
            <w:r w:rsidR="004D1932" w:rsidRPr="00202B3A">
              <w:rPr>
                <w:rFonts w:cs="Arial"/>
                <w:b/>
              </w:rPr>
              <w:t>PROCEDURE</w:t>
            </w:r>
          </w:p>
        </w:tc>
        <w:tc>
          <w:tcPr>
            <w:tcW w:w="6157" w:type="dxa"/>
            <w:shd w:val="clear" w:color="auto" w:fill="95B3D7" w:themeFill="accent1" w:themeFillTint="99"/>
          </w:tcPr>
          <w:p w14:paraId="36C0DCE9" w14:textId="55887EA4" w:rsidR="007B3718" w:rsidRPr="00202B3A" w:rsidRDefault="0096512D" w:rsidP="00A07081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Detainee Discipline </w:t>
            </w:r>
            <w:r w:rsidR="00D136C8">
              <w:rPr>
                <w:rFonts w:cs="Arial"/>
                <w:b/>
              </w:rPr>
              <w:t>–</w:t>
            </w:r>
            <w:r>
              <w:rPr>
                <w:rFonts w:cs="Arial"/>
                <w:b/>
              </w:rPr>
              <w:t xml:space="preserve"> Hearings</w:t>
            </w:r>
          </w:p>
        </w:tc>
      </w:tr>
      <w:tr w:rsidR="003A3CF7" w:rsidRPr="00586F66" w14:paraId="76051A21" w14:textId="77777777" w:rsidTr="00586F66">
        <w:tc>
          <w:tcPr>
            <w:tcW w:w="3085" w:type="dxa"/>
          </w:tcPr>
          <w:p w14:paraId="146D8D9D" w14:textId="77777777" w:rsidR="003A3CF7" w:rsidRPr="00586F66" w:rsidRDefault="00586F66" w:rsidP="004D1932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OPERATING </w:t>
            </w:r>
            <w:r w:rsidR="004D1932">
              <w:rPr>
                <w:rFonts w:cs="Arial"/>
                <w:b/>
              </w:rPr>
              <w:t>PROCEDURE</w:t>
            </w:r>
            <w:r w:rsidR="00B84A5B">
              <w:rPr>
                <w:rFonts w:cs="Arial"/>
                <w:b/>
              </w:rPr>
              <w:t xml:space="preserve"> NO.</w:t>
            </w:r>
          </w:p>
        </w:tc>
        <w:tc>
          <w:tcPr>
            <w:tcW w:w="6157" w:type="dxa"/>
          </w:tcPr>
          <w:p w14:paraId="49DE7396" w14:textId="4AF84F3C" w:rsidR="003A3CF7" w:rsidRPr="00586F66" w:rsidRDefault="00073D72" w:rsidP="00CF03FA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D11.</w:t>
            </w:r>
            <w:r w:rsidR="00F42521">
              <w:rPr>
                <w:rFonts w:cs="Arial"/>
                <w:b/>
              </w:rPr>
              <w:t>2</w:t>
            </w:r>
          </w:p>
        </w:tc>
      </w:tr>
      <w:tr w:rsidR="00987324" w:rsidRPr="00987324" w14:paraId="6FF0E8C1" w14:textId="77777777" w:rsidTr="008C1D7D">
        <w:tc>
          <w:tcPr>
            <w:tcW w:w="3085" w:type="dxa"/>
          </w:tcPr>
          <w:p w14:paraId="3CC85F9F" w14:textId="77777777" w:rsidR="00510017" w:rsidRPr="00987324" w:rsidRDefault="00586F66" w:rsidP="00510017">
            <w:pPr>
              <w:spacing w:before="120" w:after="120"/>
              <w:rPr>
                <w:rFonts w:cs="Arial"/>
                <w:b/>
              </w:rPr>
            </w:pPr>
            <w:r w:rsidRPr="00987324">
              <w:rPr>
                <w:rFonts w:cs="Arial"/>
                <w:b/>
              </w:rPr>
              <w:t>SCOPE</w:t>
            </w:r>
          </w:p>
        </w:tc>
        <w:tc>
          <w:tcPr>
            <w:tcW w:w="6157" w:type="dxa"/>
            <w:shd w:val="clear" w:color="auto" w:fill="auto"/>
          </w:tcPr>
          <w:p w14:paraId="6E092582" w14:textId="5A85AAD9" w:rsidR="00510017" w:rsidRPr="00987324" w:rsidRDefault="006D6CA4" w:rsidP="00A07081">
            <w:pPr>
              <w:spacing w:before="120" w:after="120"/>
              <w:rPr>
                <w:rFonts w:cs="Arial"/>
                <w:b/>
                <w:highlight w:val="lightGray"/>
              </w:rPr>
            </w:pPr>
            <w:r w:rsidRPr="00987324">
              <w:rPr>
                <w:rFonts w:cs="Arial"/>
                <w:b/>
              </w:rPr>
              <w:t>Alexander Maconochie Centre</w:t>
            </w:r>
          </w:p>
        </w:tc>
      </w:tr>
    </w:tbl>
    <w:p w14:paraId="081E3020" w14:textId="77777777" w:rsidR="008C1D7D" w:rsidRDefault="00E62FBC" w:rsidP="005E011D">
      <w:pPr>
        <w:spacing w:before="240"/>
        <w:rPr>
          <w:rFonts w:cs="Arial"/>
          <w:b/>
        </w:rPr>
      </w:pPr>
      <w:r w:rsidRPr="00586F66">
        <w:rPr>
          <w:rFonts w:cs="Arial"/>
          <w:b/>
        </w:rPr>
        <w:t>PURPOSE</w:t>
      </w:r>
    </w:p>
    <w:p w14:paraId="0928E06B" w14:textId="38FB121E" w:rsidR="00CA5293" w:rsidRDefault="00CA5293" w:rsidP="00B11C0C">
      <w:pPr>
        <w:spacing w:before="240"/>
        <w:rPr>
          <w:rFonts w:cs="Arial"/>
        </w:rPr>
      </w:pPr>
      <w:r>
        <w:rPr>
          <w:rFonts w:cs="Arial"/>
        </w:rPr>
        <w:t xml:space="preserve">To provide instructions to </w:t>
      </w:r>
      <w:r w:rsidR="00202B3A">
        <w:rPr>
          <w:rFonts w:cs="Arial"/>
        </w:rPr>
        <w:t>staff</w:t>
      </w:r>
      <w:r w:rsidR="0096512D">
        <w:rPr>
          <w:rFonts w:cs="Arial"/>
        </w:rPr>
        <w:t xml:space="preserve"> on formally hearing a </w:t>
      </w:r>
      <w:r w:rsidR="00073D72">
        <w:rPr>
          <w:rFonts w:cs="Arial"/>
        </w:rPr>
        <w:t>detainee’s</w:t>
      </w:r>
      <w:r w:rsidR="0096512D">
        <w:rPr>
          <w:rFonts w:cs="Arial"/>
        </w:rPr>
        <w:t xml:space="preserve"> disciplinary charge</w:t>
      </w:r>
      <w:r w:rsidR="00E6675A">
        <w:rPr>
          <w:rFonts w:cs="Arial"/>
        </w:rPr>
        <w:t>/s</w:t>
      </w:r>
      <w:r w:rsidR="0096512D">
        <w:rPr>
          <w:rFonts w:cs="Arial"/>
        </w:rPr>
        <w:t>, and the process by which a detainee may appeal the outcome of a hearing.</w:t>
      </w:r>
    </w:p>
    <w:p w14:paraId="0F9BC5AE" w14:textId="77777777" w:rsidR="007C514B" w:rsidRPr="00E50102" w:rsidRDefault="007C514B" w:rsidP="007C514B">
      <w:pPr>
        <w:pStyle w:val="Heading1"/>
        <w:numPr>
          <w:ilvl w:val="0"/>
          <w:numId w:val="0"/>
        </w:numPr>
        <w:ind w:left="794" w:hanging="794"/>
        <w:rPr>
          <w:sz w:val="22"/>
          <w:szCs w:val="22"/>
        </w:rPr>
      </w:pPr>
      <w:bookmarkStart w:id="2" w:name="_Toc40013124"/>
      <w:r w:rsidRPr="00E50102">
        <w:rPr>
          <w:sz w:val="22"/>
          <w:szCs w:val="22"/>
        </w:rPr>
        <w:t>DEFINITIONS</w:t>
      </w:r>
      <w:bookmarkEnd w:id="2"/>
    </w:p>
    <w:tbl>
      <w:tblPr>
        <w:tblW w:w="8931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F54F1A" w:rsidRPr="00F716AA" w14:paraId="11CE7471" w14:textId="77777777" w:rsidTr="00F54F1A">
        <w:tc>
          <w:tcPr>
            <w:tcW w:w="2410" w:type="dxa"/>
            <w:vAlign w:val="center"/>
          </w:tcPr>
          <w:p w14:paraId="2CFCDC73" w14:textId="0229A5CE" w:rsidR="00F54F1A" w:rsidRPr="00F716AA" w:rsidRDefault="00F54F1A" w:rsidP="00F54F1A">
            <w:pPr>
              <w:pStyle w:val="Boldtext"/>
              <w:spacing w:before="60" w:after="60"/>
              <w:ind w:left="0"/>
            </w:pPr>
            <w:r w:rsidRPr="003E6C7E">
              <w:t>Investigating Officer</w:t>
            </w:r>
          </w:p>
        </w:tc>
        <w:tc>
          <w:tcPr>
            <w:tcW w:w="6521" w:type="dxa"/>
            <w:vAlign w:val="center"/>
          </w:tcPr>
          <w:p w14:paraId="7BA20609" w14:textId="70E7A77E" w:rsidR="00F54F1A" w:rsidRPr="00F716AA" w:rsidRDefault="00F54F1A" w:rsidP="00F54F1A">
            <w:pPr>
              <w:spacing w:before="60" w:after="60"/>
            </w:pPr>
            <w:r w:rsidRPr="003E6C7E">
              <w:t xml:space="preserve">The </w:t>
            </w:r>
            <w:r>
              <w:t xml:space="preserve">ACTCS staff member </w:t>
            </w:r>
            <w:r w:rsidRPr="003E6C7E">
              <w:t xml:space="preserve">responsible for </w:t>
            </w:r>
            <w:r>
              <w:t>investigating alleged breaches of discipline.</w:t>
            </w:r>
          </w:p>
        </w:tc>
      </w:tr>
      <w:tr w:rsidR="00F54F1A" w:rsidRPr="00F716AA" w14:paraId="06563F5B" w14:textId="77777777" w:rsidTr="00F54F1A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855DF8E" w14:textId="40392369" w:rsidR="00F54F1A" w:rsidRPr="00F716AA" w:rsidRDefault="00F54F1A" w:rsidP="00F54F1A">
            <w:pPr>
              <w:spacing w:before="60" w:after="60"/>
              <w:rPr>
                <w:b/>
                <w:bCs/>
              </w:rPr>
            </w:pPr>
            <w:r>
              <w:rPr>
                <w:b/>
              </w:rPr>
              <w:t>Presiding Officer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6A85A1D8" w14:textId="77777777" w:rsidR="00F54F1A" w:rsidRDefault="00F54F1A" w:rsidP="00F54F1A">
            <w:pPr>
              <w:spacing w:before="60" w:after="60"/>
            </w:pPr>
            <w:r>
              <w:t xml:space="preserve">The officer responsible for reviewing </w:t>
            </w:r>
            <w:r w:rsidRPr="007502F3">
              <w:rPr>
                <w:i/>
                <w:iCs/>
              </w:rPr>
              <w:t>Disciplinary Offence</w:t>
            </w:r>
            <w:r w:rsidRPr="00EE0CC1">
              <w:t xml:space="preserve"> reports and </w:t>
            </w:r>
            <w:r>
              <w:t>the Investigating Officer’s Report and determining whether to lay a charge for the alleged disciplinary breach</w:t>
            </w:r>
            <w:r w:rsidRPr="00392065">
              <w:t xml:space="preserve"> </w:t>
            </w:r>
            <w:r>
              <w:t>or take other action.</w:t>
            </w:r>
          </w:p>
          <w:p w14:paraId="239EBD1A" w14:textId="77777777" w:rsidR="00F54F1A" w:rsidRDefault="00F54F1A" w:rsidP="00F54F1A">
            <w:pPr>
              <w:spacing w:before="60" w:after="60"/>
            </w:pPr>
            <w:r>
              <w:t>The officer responsible for presiding and determining outcomes at a disciplinary hearing.</w:t>
            </w:r>
          </w:p>
          <w:p w14:paraId="516E0F85" w14:textId="1BC95BEC" w:rsidR="00F54F1A" w:rsidRPr="00F716AA" w:rsidRDefault="00F54F1A" w:rsidP="00F54F1A">
            <w:pPr>
              <w:spacing w:before="60" w:after="60"/>
            </w:pPr>
            <w:r>
              <w:t xml:space="preserve">The Presiding Officer </w:t>
            </w:r>
            <w:r w:rsidRPr="00864791">
              <w:t>for the hearing must not be the same officer as the Presiding Officer who laid the charge</w:t>
            </w:r>
            <w:r>
              <w:t>.</w:t>
            </w:r>
          </w:p>
        </w:tc>
      </w:tr>
    </w:tbl>
    <w:p w14:paraId="00362378" w14:textId="4487CEEC" w:rsidR="00152D5E" w:rsidRPr="00586F66" w:rsidRDefault="004D1932" w:rsidP="007413BE">
      <w:pPr>
        <w:spacing w:before="360"/>
        <w:rPr>
          <w:rFonts w:cs="Arial"/>
          <w:b/>
        </w:rPr>
      </w:pPr>
      <w:r>
        <w:rPr>
          <w:rFonts w:cs="Arial"/>
          <w:b/>
        </w:rPr>
        <w:t>PROCEDURE</w:t>
      </w:r>
      <w:r w:rsidR="007B3718" w:rsidRPr="00586F66">
        <w:rPr>
          <w:rFonts w:cs="Arial"/>
          <w:b/>
        </w:rPr>
        <w:t>S</w:t>
      </w:r>
    </w:p>
    <w:p w14:paraId="477646CA" w14:textId="670FDA7D" w:rsidR="00B510CB" w:rsidRPr="00864791" w:rsidRDefault="00B510CB" w:rsidP="00B510CB">
      <w:pPr>
        <w:pStyle w:val="ListParagraph"/>
        <w:numPr>
          <w:ilvl w:val="0"/>
          <w:numId w:val="20"/>
        </w:numPr>
        <w:spacing w:before="60" w:after="0"/>
        <w:contextualSpacing w:val="0"/>
        <w:rPr>
          <w:rFonts w:cs="Arial"/>
          <w:b/>
        </w:rPr>
      </w:pPr>
      <w:r w:rsidRPr="00864791">
        <w:rPr>
          <w:rFonts w:cs="Arial"/>
          <w:b/>
        </w:rPr>
        <w:t xml:space="preserve">Allocation of </w:t>
      </w:r>
      <w:r w:rsidR="00532DFC">
        <w:rPr>
          <w:rFonts w:cs="Arial"/>
          <w:b/>
        </w:rPr>
        <w:t>hearing</w:t>
      </w:r>
      <w:r w:rsidRPr="00864791">
        <w:rPr>
          <w:rFonts w:cs="Arial"/>
          <w:b/>
        </w:rPr>
        <w:t xml:space="preserve"> to Presiding Officer</w:t>
      </w:r>
    </w:p>
    <w:p w14:paraId="537467D0" w14:textId="3413F34A" w:rsidR="00B510CB" w:rsidRDefault="00B510CB" w:rsidP="00B510CB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B510CB">
        <w:rPr>
          <w:rFonts w:asciiTheme="minorHAnsi" w:hAnsiTheme="minorHAnsi" w:cs="Arial"/>
          <w:b w:val="0"/>
          <w:bCs/>
          <w:sz w:val="22"/>
          <w:szCs w:val="22"/>
        </w:rPr>
        <w:t xml:space="preserve">The </w:t>
      </w:r>
      <w:r w:rsidR="00C6628E">
        <w:rPr>
          <w:rFonts w:asciiTheme="minorHAnsi" w:hAnsiTheme="minorHAnsi" w:cs="Arial"/>
          <w:b w:val="0"/>
          <w:bCs/>
          <w:sz w:val="22"/>
          <w:szCs w:val="22"/>
        </w:rPr>
        <w:t xml:space="preserve">Investigating Officer liaises with the </w:t>
      </w:r>
      <w:r w:rsidRPr="00B510CB">
        <w:rPr>
          <w:rFonts w:asciiTheme="minorHAnsi" w:hAnsiTheme="minorHAnsi" w:cs="Arial"/>
          <w:b w:val="0"/>
          <w:bCs/>
          <w:sz w:val="22"/>
          <w:szCs w:val="22"/>
        </w:rPr>
        <w:t xml:space="preserve">Operations Manager (CO4) </w:t>
      </w:r>
      <w:r w:rsidR="00C6628E">
        <w:rPr>
          <w:rFonts w:asciiTheme="minorHAnsi" w:hAnsiTheme="minorHAnsi" w:cs="Arial"/>
          <w:b w:val="0"/>
          <w:bCs/>
          <w:sz w:val="22"/>
          <w:szCs w:val="22"/>
        </w:rPr>
        <w:t>to allocate upcoming hearings to Presiding Officers</w:t>
      </w:r>
      <w:r w:rsidR="006A3E7B">
        <w:rPr>
          <w:rFonts w:asciiTheme="minorHAnsi" w:hAnsiTheme="minorHAnsi" w:cs="Arial"/>
          <w:b w:val="0"/>
          <w:bCs/>
          <w:sz w:val="22"/>
          <w:szCs w:val="22"/>
        </w:rPr>
        <w:t>.</w:t>
      </w:r>
    </w:p>
    <w:p w14:paraId="4CAF6CD8" w14:textId="77777777" w:rsidR="00B510CB" w:rsidRPr="00B510CB" w:rsidRDefault="00B510CB" w:rsidP="00B510CB">
      <w:pPr>
        <w:pStyle w:val="Main2"/>
        <w:spacing w:before="60" w:line="276" w:lineRule="auto"/>
        <w:rPr>
          <w:rFonts w:asciiTheme="minorHAnsi" w:hAnsiTheme="minorHAnsi" w:cs="Arial"/>
          <w:b w:val="0"/>
          <w:bCs/>
          <w:sz w:val="22"/>
          <w:szCs w:val="22"/>
        </w:rPr>
      </w:pPr>
    </w:p>
    <w:p w14:paraId="37FB67B8" w14:textId="79A8954B" w:rsidR="00A07081" w:rsidRPr="0096512D" w:rsidRDefault="0096512D" w:rsidP="00562253">
      <w:pPr>
        <w:pStyle w:val="Main2"/>
        <w:numPr>
          <w:ilvl w:val="0"/>
          <w:numId w:val="20"/>
        </w:numPr>
        <w:spacing w:before="60" w:line="276" w:lineRule="auto"/>
        <w:rPr>
          <w:rFonts w:asciiTheme="minorHAnsi" w:hAnsiTheme="minorHAnsi" w:cs="Arial"/>
          <w:sz w:val="22"/>
          <w:szCs w:val="22"/>
        </w:rPr>
      </w:pPr>
      <w:r w:rsidRPr="0096512D">
        <w:rPr>
          <w:rFonts w:asciiTheme="minorHAnsi" w:hAnsiTheme="minorHAnsi" w:cs="Arial"/>
          <w:sz w:val="22"/>
          <w:szCs w:val="22"/>
        </w:rPr>
        <w:t>Hearing</w:t>
      </w:r>
    </w:p>
    <w:p w14:paraId="033C5D0E" w14:textId="7C692C8E" w:rsidR="0096512D" w:rsidRPr="0096512D" w:rsidRDefault="0096512D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A disciplinary hearing </w:t>
      </w:r>
      <w:r w:rsidR="00073D72">
        <w:rPr>
          <w:rFonts w:asciiTheme="minorHAnsi" w:hAnsiTheme="minorHAnsi" w:cs="Arial"/>
          <w:b w:val="0"/>
          <w:bCs/>
          <w:sz w:val="22"/>
          <w:szCs w:val="22"/>
        </w:rPr>
        <w:t>must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be commenced within </w:t>
      </w:r>
      <w:r w:rsidR="005E603A">
        <w:rPr>
          <w:rFonts w:asciiTheme="minorHAnsi" w:hAnsiTheme="minorHAnsi" w:cs="Arial"/>
          <w:b w:val="0"/>
          <w:bCs/>
          <w:sz w:val="22"/>
          <w:szCs w:val="22"/>
        </w:rPr>
        <w:t>five (5)</w:t>
      </w:r>
      <w:r w:rsidR="005E603A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business days from the issuing of a </w:t>
      </w:r>
      <w:r w:rsidRPr="0018274E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D11.F2</w:t>
      </w:r>
      <w:r w:rsidR="009861F1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:</w:t>
      </w:r>
      <w:r w:rsidRPr="0018274E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Charge Notice</w:t>
      </w:r>
      <w:r w:rsidRPr="0018274E">
        <w:rPr>
          <w:rFonts w:asciiTheme="minorHAnsi" w:hAnsiTheme="minorHAnsi" w:cs="Arial"/>
          <w:b w:val="0"/>
          <w:bCs/>
          <w:sz w:val="22"/>
          <w:szCs w:val="22"/>
        </w:rPr>
        <w:t>.</w:t>
      </w:r>
      <w:r w:rsidR="004E7CDE" w:rsidRPr="0018274E">
        <w:rPr>
          <w:rFonts w:asciiTheme="minorHAnsi" w:hAnsiTheme="minorHAnsi" w:cs="Arial"/>
          <w:b w:val="0"/>
          <w:bCs/>
          <w:sz w:val="22"/>
          <w:szCs w:val="22"/>
        </w:rPr>
        <w:t xml:space="preserve"> The </w:t>
      </w:r>
      <w:r w:rsidR="00D57013" w:rsidRPr="0018274E">
        <w:rPr>
          <w:rFonts w:asciiTheme="minorHAnsi" w:hAnsiTheme="minorHAnsi" w:cs="Arial"/>
          <w:b w:val="0"/>
          <w:bCs/>
          <w:sz w:val="22"/>
          <w:szCs w:val="22"/>
        </w:rPr>
        <w:t>date of the</w:t>
      </w:r>
      <w:r w:rsidR="004E7CDE" w:rsidRPr="0018274E">
        <w:rPr>
          <w:rFonts w:asciiTheme="minorHAnsi" w:hAnsiTheme="minorHAnsi" w:cs="Arial"/>
          <w:b w:val="0"/>
          <w:bCs/>
          <w:sz w:val="22"/>
          <w:szCs w:val="22"/>
        </w:rPr>
        <w:t xml:space="preserve"> hearing </w:t>
      </w:r>
      <w:r w:rsidR="00D57013" w:rsidRPr="0018274E">
        <w:rPr>
          <w:rFonts w:asciiTheme="minorHAnsi" w:hAnsiTheme="minorHAnsi" w:cs="Arial"/>
          <w:b w:val="0"/>
          <w:bCs/>
          <w:sz w:val="22"/>
          <w:szCs w:val="22"/>
        </w:rPr>
        <w:t xml:space="preserve">must be included in the </w:t>
      </w:r>
      <w:r w:rsidR="00D57013" w:rsidRPr="0018274E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D11.F2</w:t>
      </w:r>
      <w:r w:rsidR="009861F1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:</w:t>
      </w:r>
      <w:r w:rsidR="00D57013" w:rsidRPr="0018274E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Charge Notice</w:t>
      </w:r>
      <w:r w:rsidR="004E7CDE" w:rsidRPr="0018274E">
        <w:rPr>
          <w:rFonts w:asciiTheme="minorHAnsi" w:hAnsiTheme="minorHAnsi" w:cs="Arial"/>
          <w:b w:val="0"/>
          <w:bCs/>
          <w:sz w:val="22"/>
          <w:szCs w:val="22"/>
        </w:rPr>
        <w:t>.</w:t>
      </w:r>
    </w:p>
    <w:p w14:paraId="3DCA8501" w14:textId="014C4766" w:rsidR="0096512D" w:rsidRDefault="0096512D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The </w:t>
      </w:r>
      <w:r w:rsidR="00532DFC"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="00532DFC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Presiding </w:t>
      </w:r>
      <w:r w:rsidR="00532DFC">
        <w:rPr>
          <w:rFonts w:asciiTheme="minorHAnsi" w:hAnsiTheme="minorHAnsi" w:cs="Arial"/>
          <w:b w:val="0"/>
          <w:bCs/>
          <w:sz w:val="22"/>
          <w:szCs w:val="22"/>
        </w:rPr>
        <w:t>Officer</w:t>
      </w:r>
      <w:r w:rsidR="00532DFC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073D72">
        <w:rPr>
          <w:rFonts w:asciiTheme="minorHAnsi" w:hAnsiTheme="minorHAnsi" w:cs="Arial"/>
          <w:b w:val="0"/>
          <w:bCs/>
          <w:sz w:val="22"/>
          <w:szCs w:val="22"/>
        </w:rPr>
        <w:t>must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532DFC">
        <w:rPr>
          <w:rFonts w:asciiTheme="minorHAnsi" w:hAnsiTheme="minorHAnsi" w:cs="Arial"/>
          <w:b w:val="0"/>
          <w:bCs/>
          <w:sz w:val="22"/>
          <w:szCs w:val="22"/>
        </w:rPr>
        <w:t xml:space="preserve">review the </w:t>
      </w:r>
      <w:r w:rsidR="00532DFC" w:rsidRPr="00DE339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Disciplinary Offence Report</w:t>
      </w:r>
      <w:r w:rsidR="00532DFC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E46402">
        <w:rPr>
          <w:rFonts w:asciiTheme="minorHAnsi" w:hAnsiTheme="minorHAnsi" w:cs="Arial"/>
          <w:b w:val="0"/>
          <w:bCs/>
          <w:sz w:val="22"/>
          <w:szCs w:val="22"/>
        </w:rPr>
        <w:t xml:space="preserve">and </w:t>
      </w:r>
      <w:r w:rsidR="00532DFC">
        <w:rPr>
          <w:rFonts w:asciiTheme="minorHAnsi" w:hAnsiTheme="minorHAnsi" w:cs="Arial"/>
          <w:b w:val="0"/>
          <w:bCs/>
          <w:sz w:val="22"/>
          <w:szCs w:val="22"/>
        </w:rPr>
        <w:t xml:space="preserve">any other </w:t>
      </w:r>
      <w:r w:rsidR="00E46402">
        <w:rPr>
          <w:rFonts w:asciiTheme="minorHAnsi" w:hAnsiTheme="minorHAnsi" w:cs="Arial"/>
          <w:b w:val="0"/>
          <w:bCs/>
          <w:sz w:val="22"/>
          <w:szCs w:val="22"/>
        </w:rPr>
        <w:t>relevant material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prior to </w:t>
      </w:r>
      <w:r w:rsidR="006A3E7B">
        <w:rPr>
          <w:rFonts w:asciiTheme="minorHAnsi" w:hAnsiTheme="minorHAnsi" w:cs="Arial"/>
          <w:b w:val="0"/>
          <w:bCs/>
          <w:sz w:val="22"/>
          <w:szCs w:val="22"/>
        </w:rPr>
        <w:t>the</w:t>
      </w:r>
      <w:r w:rsidR="006A3E7B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>hearing.</w:t>
      </w:r>
      <w:r w:rsidR="00E46402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9C7689">
        <w:rPr>
          <w:rFonts w:asciiTheme="minorHAnsi" w:hAnsiTheme="minorHAnsi" w:cs="Arial"/>
          <w:b w:val="0"/>
          <w:bCs/>
          <w:sz w:val="22"/>
          <w:szCs w:val="22"/>
        </w:rPr>
        <w:t xml:space="preserve">The </w:t>
      </w:r>
      <w:r w:rsidR="00FC01BE">
        <w:rPr>
          <w:rFonts w:asciiTheme="minorHAnsi" w:hAnsiTheme="minorHAnsi" w:cs="Arial"/>
          <w:b w:val="0"/>
          <w:bCs/>
          <w:sz w:val="22"/>
          <w:szCs w:val="22"/>
        </w:rPr>
        <w:t>s</w:t>
      </w:r>
      <w:r w:rsidR="009C7689">
        <w:rPr>
          <w:rFonts w:asciiTheme="minorHAnsi" w:hAnsiTheme="minorHAnsi" w:cs="Arial"/>
          <w:b w:val="0"/>
          <w:bCs/>
          <w:sz w:val="22"/>
          <w:szCs w:val="22"/>
        </w:rPr>
        <w:t>econd Presiding Officer may direct the Investigating Officer to</w:t>
      </w:r>
      <w:r w:rsidR="002701DF">
        <w:rPr>
          <w:rFonts w:asciiTheme="minorHAnsi" w:hAnsiTheme="minorHAnsi" w:cs="Arial"/>
          <w:b w:val="0"/>
          <w:bCs/>
          <w:sz w:val="22"/>
          <w:szCs w:val="22"/>
        </w:rPr>
        <w:t xml:space="preserve"> make additional</w:t>
      </w:r>
      <w:r w:rsidR="009C7689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64606C">
        <w:rPr>
          <w:rFonts w:asciiTheme="minorHAnsi" w:hAnsiTheme="minorHAnsi" w:cs="Arial"/>
          <w:b w:val="0"/>
          <w:bCs/>
          <w:sz w:val="22"/>
          <w:szCs w:val="22"/>
        </w:rPr>
        <w:t>investigat</w:t>
      </w:r>
      <w:r w:rsidR="002701DF">
        <w:rPr>
          <w:rFonts w:asciiTheme="minorHAnsi" w:hAnsiTheme="minorHAnsi" w:cs="Arial"/>
          <w:b w:val="0"/>
          <w:bCs/>
          <w:sz w:val="22"/>
          <w:szCs w:val="22"/>
        </w:rPr>
        <w:t>ions as required</w:t>
      </w:r>
      <w:r w:rsidR="0064606C">
        <w:rPr>
          <w:rFonts w:asciiTheme="minorHAnsi" w:hAnsiTheme="minorHAnsi" w:cs="Arial"/>
          <w:b w:val="0"/>
          <w:bCs/>
          <w:sz w:val="22"/>
          <w:szCs w:val="22"/>
        </w:rPr>
        <w:t>.</w:t>
      </w:r>
    </w:p>
    <w:p w14:paraId="576849CE" w14:textId="36F2AEDC" w:rsidR="0000539A" w:rsidRDefault="0029487B" w:rsidP="0000539A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29487B">
        <w:rPr>
          <w:rFonts w:asciiTheme="minorHAnsi" w:hAnsiTheme="minorHAnsi" w:cs="Arial"/>
          <w:b w:val="0"/>
          <w:bCs/>
          <w:sz w:val="22"/>
          <w:szCs w:val="22"/>
          <w:lang w:val="en-AU"/>
        </w:rPr>
        <w:t>The second Presiding Officer must determine whether any witnesses or reports are required prior to</w:t>
      </w:r>
      <w:r w:rsidR="006C1B7D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the</w:t>
      </w:r>
      <w:r w:rsidRPr="0029487B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hearing and </w:t>
      </w:r>
      <w:r w:rsidR="001F6F98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direct the Investigating Officer </w:t>
      </w:r>
      <w:r w:rsidR="00357AE3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to </w:t>
      </w:r>
      <w:r w:rsidR="00957768">
        <w:rPr>
          <w:rFonts w:asciiTheme="minorHAnsi" w:hAnsiTheme="minorHAnsi" w:cs="Arial"/>
          <w:b w:val="0"/>
          <w:bCs/>
          <w:sz w:val="22"/>
          <w:szCs w:val="22"/>
          <w:lang w:val="en-AU"/>
        </w:rPr>
        <w:t>give</w:t>
      </w:r>
      <w:r w:rsidR="00957768" w:rsidRPr="0029487B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</w:t>
      </w:r>
      <w:r w:rsidRPr="0029487B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written notice </w:t>
      </w:r>
      <w:r w:rsidR="00B14CE6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to </w:t>
      </w:r>
      <w:r w:rsidRPr="0029487B">
        <w:rPr>
          <w:rFonts w:asciiTheme="minorHAnsi" w:hAnsiTheme="minorHAnsi" w:cs="Arial"/>
          <w:b w:val="0"/>
          <w:bCs/>
          <w:sz w:val="22"/>
          <w:szCs w:val="22"/>
          <w:lang w:val="en-AU"/>
        </w:rPr>
        <w:t>request a person to attend as a witness or provide relevant information</w:t>
      </w:r>
      <w:r w:rsidR="00C2331A">
        <w:rPr>
          <w:rFonts w:asciiTheme="minorHAnsi" w:hAnsiTheme="minorHAnsi" w:cs="Arial"/>
          <w:b w:val="0"/>
          <w:bCs/>
          <w:sz w:val="22"/>
          <w:szCs w:val="22"/>
          <w:lang w:val="en-AU"/>
        </w:rPr>
        <w:t>.</w:t>
      </w:r>
    </w:p>
    <w:p w14:paraId="6C029444" w14:textId="06BD0682" w:rsidR="00D2795B" w:rsidRPr="0000539A" w:rsidRDefault="00D2795B" w:rsidP="00316E8A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00539A">
        <w:rPr>
          <w:rFonts w:asciiTheme="minorHAnsi" w:hAnsiTheme="minorHAnsi" w:cs="Arial"/>
          <w:b w:val="0"/>
          <w:bCs/>
          <w:sz w:val="22"/>
          <w:szCs w:val="22"/>
        </w:rPr>
        <w:t xml:space="preserve">The second Presiding Officer must determine whether the detainee may </w:t>
      </w:r>
      <w:r w:rsidR="00C90400">
        <w:rPr>
          <w:rFonts w:asciiTheme="minorHAnsi" w:hAnsiTheme="minorHAnsi" w:cs="Arial"/>
          <w:b w:val="0"/>
          <w:bCs/>
          <w:sz w:val="22"/>
          <w:szCs w:val="22"/>
        </w:rPr>
        <w:t xml:space="preserve">need </w:t>
      </w:r>
      <w:r w:rsidR="00C90400" w:rsidRPr="0000539A">
        <w:rPr>
          <w:rFonts w:asciiTheme="minorHAnsi" w:hAnsiTheme="minorHAnsi" w:cs="Arial"/>
          <w:b w:val="0"/>
          <w:bCs/>
          <w:sz w:val="22"/>
          <w:szCs w:val="22"/>
        </w:rPr>
        <w:t>supports or advice</w:t>
      </w:r>
      <w:r w:rsidRPr="0000539A">
        <w:rPr>
          <w:rFonts w:asciiTheme="minorHAnsi" w:hAnsiTheme="minorHAnsi" w:cs="Arial"/>
          <w:b w:val="0"/>
          <w:bCs/>
          <w:sz w:val="22"/>
          <w:szCs w:val="22"/>
        </w:rPr>
        <w:t xml:space="preserve"> during the hearing, including:</w:t>
      </w:r>
    </w:p>
    <w:p w14:paraId="39FEDFA0" w14:textId="77777777" w:rsidR="00D2795B" w:rsidRPr="009E561F" w:rsidRDefault="00D2795B" w:rsidP="009E561F">
      <w:pPr>
        <w:pStyle w:val="Indenttext2"/>
        <w:numPr>
          <w:ilvl w:val="0"/>
          <w:numId w:val="35"/>
        </w:numPr>
        <w:ind w:left="1287"/>
      </w:pPr>
      <w:r w:rsidRPr="009E561F">
        <w:t>where a detainee has disability, language or comprehension difficulties</w:t>
      </w:r>
    </w:p>
    <w:p w14:paraId="01D5DEC3" w14:textId="172AF003" w:rsidR="00D2795B" w:rsidRPr="009E561F" w:rsidRDefault="00D2795B" w:rsidP="009E561F">
      <w:pPr>
        <w:pStyle w:val="Indenttext2"/>
        <w:numPr>
          <w:ilvl w:val="0"/>
          <w:numId w:val="35"/>
        </w:numPr>
        <w:ind w:left="1287"/>
      </w:pPr>
      <w:r w:rsidRPr="009E561F">
        <w:lastRenderedPageBreak/>
        <w:t>ensuring</w:t>
      </w:r>
      <w:r w:rsidR="000F6022" w:rsidRPr="009E561F">
        <w:t xml:space="preserve"> the Investigating Officer notifies</w:t>
      </w:r>
      <w:r w:rsidRPr="009E561F">
        <w:t xml:space="preserve"> the Aboriginal and Torres Strait Islander Unit that an Aboriginal and Torres Strait Islander detainee may require support</w:t>
      </w:r>
    </w:p>
    <w:p w14:paraId="38517956" w14:textId="32F9F37A" w:rsidR="00D2795B" w:rsidRPr="009E561F" w:rsidRDefault="00D2795B" w:rsidP="009E561F">
      <w:pPr>
        <w:pStyle w:val="Indenttext2"/>
        <w:numPr>
          <w:ilvl w:val="0"/>
          <w:numId w:val="35"/>
        </w:numPr>
        <w:ind w:left="1287"/>
      </w:pPr>
      <w:r w:rsidRPr="009E561F">
        <w:t xml:space="preserve">where the </w:t>
      </w:r>
      <w:r w:rsidR="000E2586" w:rsidRPr="009E561F">
        <w:t xml:space="preserve">second </w:t>
      </w:r>
      <w:r w:rsidRPr="009E561F">
        <w:t>Presiding Officer has concerns about a detainee’s physical or mental health</w:t>
      </w:r>
      <w:r w:rsidR="001F02C7" w:rsidRPr="009E561F">
        <w:t>.</w:t>
      </w:r>
    </w:p>
    <w:p w14:paraId="1D5D4392" w14:textId="25D70BE0" w:rsidR="0096512D" w:rsidRPr="00100E5B" w:rsidRDefault="0096512D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On the morning of the hearing the Investigating Officer </w:t>
      </w:r>
      <w:r w:rsidR="00073D72">
        <w:rPr>
          <w:rFonts w:asciiTheme="minorHAnsi" w:hAnsiTheme="minorHAnsi" w:cs="Arial"/>
          <w:b w:val="0"/>
          <w:bCs/>
          <w:sz w:val="22"/>
          <w:szCs w:val="22"/>
        </w:rPr>
        <w:t>must</w:t>
      </w:r>
      <w:r w:rsidR="00100E5B">
        <w:rPr>
          <w:rFonts w:asciiTheme="minorHAnsi" w:hAnsiTheme="minorHAnsi" w:cs="Arial"/>
          <w:b w:val="0"/>
          <w:bCs/>
          <w:sz w:val="22"/>
          <w:szCs w:val="22"/>
        </w:rPr>
        <w:t xml:space="preserve"> provide the </w:t>
      </w:r>
      <w:r w:rsidR="00011E3A">
        <w:rPr>
          <w:rFonts w:asciiTheme="minorHAnsi" w:hAnsiTheme="minorHAnsi" w:cs="Arial"/>
          <w:b w:val="0"/>
          <w:bCs/>
          <w:sz w:val="22"/>
          <w:szCs w:val="22"/>
        </w:rPr>
        <w:t xml:space="preserve">relevant Unit </w:t>
      </w:r>
      <w:r w:rsidR="00100E5B">
        <w:rPr>
          <w:rFonts w:asciiTheme="minorHAnsi" w:hAnsiTheme="minorHAnsi" w:cs="Arial"/>
          <w:b w:val="0"/>
          <w:bCs/>
          <w:sz w:val="22"/>
          <w:szCs w:val="22"/>
        </w:rPr>
        <w:t xml:space="preserve">Officer with </w:t>
      </w:r>
      <w:r w:rsidR="00100E5B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the approximate time </w:t>
      </w:r>
      <w:r w:rsidR="00100E5B">
        <w:rPr>
          <w:rFonts w:asciiTheme="minorHAnsi" w:hAnsiTheme="minorHAnsi" w:cs="Arial"/>
          <w:b w:val="0"/>
          <w:bCs/>
          <w:sz w:val="22"/>
          <w:szCs w:val="22"/>
        </w:rPr>
        <w:t>a</w:t>
      </w:r>
      <w:r w:rsidR="00100E5B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hearing is scheduled,</w:t>
      </w:r>
      <w:r w:rsidR="00100E5B">
        <w:rPr>
          <w:rFonts w:asciiTheme="minorHAnsi" w:hAnsiTheme="minorHAnsi" w:cs="Arial"/>
          <w:b w:val="0"/>
          <w:bCs/>
          <w:sz w:val="22"/>
          <w:szCs w:val="22"/>
        </w:rPr>
        <w:t xml:space="preserve"> and </w:t>
      </w:r>
      <w:r w:rsidR="001B153E">
        <w:rPr>
          <w:rFonts w:asciiTheme="minorHAnsi" w:hAnsiTheme="minorHAnsi" w:cs="Arial"/>
          <w:b w:val="0"/>
          <w:bCs/>
          <w:sz w:val="22"/>
          <w:szCs w:val="22"/>
        </w:rPr>
        <w:t>a list of</w:t>
      </w:r>
      <w:r w:rsidR="001B153E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100E5B" w:rsidRPr="00100E5B">
        <w:rPr>
          <w:rFonts w:asciiTheme="minorHAnsi" w:hAnsiTheme="minorHAnsi" w:cs="Arial"/>
          <w:b w:val="0"/>
          <w:bCs/>
          <w:sz w:val="22"/>
          <w:szCs w:val="22"/>
        </w:rPr>
        <w:t>all</w:t>
      </w:r>
      <w:r w:rsidRPr="00100E5B">
        <w:rPr>
          <w:rFonts w:asciiTheme="minorHAnsi" w:hAnsiTheme="minorHAnsi" w:cs="Arial"/>
          <w:b w:val="0"/>
          <w:bCs/>
          <w:sz w:val="22"/>
          <w:szCs w:val="22"/>
        </w:rPr>
        <w:t xml:space="preserve"> detainee</w:t>
      </w:r>
      <w:r w:rsidR="00100E5B" w:rsidRPr="00100E5B">
        <w:rPr>
          <w:rFonts w:asciiTheme="minorHAnsi" w:hAnsiTheme="minorHAnsi" w:cs="Arial"/>
          <w:b w:val="0"/>
          <w:bCs/>
          <w:sz w:val="22"/>
          <w:szCs w:val="22"/>
        </w:rPr>
        <w:t>s</w:t>
      </w:r>
      <w:r w:rsidR="00100E5B">
        <w:rPr>
          <w:rFonts w:asciiTheme="minorHAnsi" w:hAnsiTheme="minorHAnsi" w:cs="Arial"/>
          <w:b w:val="0"/>
          <w:bCs/>
          <w:sz w:val="22"/>
          <w:szCs w:val="22"/>
        </w:rPr>
        <w:t xml:space="preserve"> and support persons</w:t>
      </w:r>
      <w:r w:rsidRPr="00100E5B">
        <w:rPr>
          <w:rFonts w:asciiTheme="minorHAnsi" w:hAnsiTheme="minorHAnsi" w:cs="Arial"/>
          <w:b w:val="0"/>
          <w:bCs/>
          <w:sz w:val="22"/>
          <w:szCs w:val="22"/>
        </w:rPr>
        <w:t xml:space="preserve"> required to atten</w:t>
      </w:r>
      <w:r w:rsidR="00100E5B">
        <w:rPr>
          <w:rFonts w:asciiTheme="minorHAnsi" w:hAnsiTheme="minorHAnsi" w:cs="Arial"/>
          <w:b w:val="0"/>
          <w:bCs/>
          <w:sz w:val="22"/>
          <w:szCs w:val="22"/>
        </w:rPr>
        <w:t>d.</w:t>
      </w:r>
    </w:p>
    <w:p w14:paraId="1DF5F81B" w14:textId="33690C19" w:rsidR="0096512D" w:rsidRPr="00C6628E" w:rsidRDefault="00E27FB1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 xml:space="preserve">The </w:t>
      </w:r>
      <w:r w:rsidR="00C6628E">
        <w:rPr>
          <w:rFonts w:asciiTheme="minorHAnsi" w:hAnsiTheme="minorHAnsi" w:cs="Arial"/>
          <w:b w:val="0"/>
          <w:bCs/>
          <w:sz w:val="22"/>
          <w:szCs w:val="22"/>
        </w:rPr>
        <w:t xml:space="preserve">Investigating Officer </w:t>
      </w:r>
      <w:r w:rsidR="00EC5F6D">
        <w:rPr>
          <w:rFonts w:asciiTheme="minorHAnsi" w:hAnsiTheme="minorHAnsi" w:cs="Arial"/>
          <w:b w:val="0"/>
          <w:bCs/>
          <w:sz w:val="22"/>
          <w:szCs w:val="22"/>
        </w:rPr>
        <w:t>must identify a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EC5F6D">
        <w:rPr>
          <w:rFonts w:asciiTheme="minorHAnsi" w:hAnsiTheme="minorHAnsi" w:cs="Arial"/>
          <w:b w:val="0"/>
          <w:bCs/>
          <w:sz w:val="22"/>
          <w:szCs w:val="22"/>
        </w:rPr>
        <w:t xml:space="preserve">suitable 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location approved for holding </w:t>
      </w:r>
      <w:r w:rsidR="00EC5F6D">
        <w:rPr>
          <w:rFonts w:asciiTheme="minorHAnsi" w:hAnsiTheme="minorHAnsi" w:cs="Arial"/>
          <w:b w:val="0"/>
          <w:bCs/>
          <w:sz w:val="22"/>
          <w:szCs w:val="22"/>
        </w:rPr>
        <w:t xml:space="preserve">the 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disciplinary </w:t>
      </w:r>
      <w:r w:rsidRPr="00C6628E">
        <w:rPr>
          <w:rFonts w:asciiTheme="minorHAnsi" w:hAnsiTheme="minorHAnsi" w:cs="Arial"/>
          <w:b w:val="0"/>
          <w:bCs/>
          <w:sz w:val="22"/>
          <w:szCs w:val="22"/>
        </w:rPr>
        <w:t>h</w:t>
      </w:r>
      <w:r w:rsidR="0096512D" w:rsidRPr="00C6628E">
        <w:rPr>
          <w:rFonts w:asciiTheme="minorHAnsi" w:hAnsiTheme="minorHAnsi" w:cs="Arial"/>
          <w:b w:val="0"/>
          <w:bCs/>
          <w:sz w:val="22"/>
          <w:szCs w:val="22"/>
        </w:rPr>
        <w:t>earing</w:t>
      </w:r>
      <w:r w:rsidR="0096512D" w:rsidRPr="00DE339F">
        <w:rPr>
          <w:rFonts w:asciiTheme="minorHAnsi" w:hAnsiTheme="minorHAnsi" w:cs="Arial"/>
          <w:b w:val="0"/>
          <w:bCs/>
          <w:sz w:val="22"/>
          <w:szCs w:val="22"/>
        </w:rPr>
        <w:t>.</w:t>
      </w:r>
    </w:p>
    <w:p w14:paraId="7736C50A" w14:textId="079A85DE" w:rsidR="000853CB" w:rsidRPr="007627B0" w:rsidRDefault="000853CB" w:rsidP="00F54F1A">
      <w:pPr>
        <w:pStyle w:val="Main2"/>
        <w:spacing w:before="120" w:line="276" w:lineRule="auto"/>
        <w:rPr>
          <w:rFonts w:asciiTheme="minorHAnsi" w:hAnsiTheme="minorHAnsi" w:cs="Arial"/>
          <w:sz w:val="22"/>
          <w:szCs w:val="22"/>
        </w:rPr>
      </w:pPr>
      <w:r w:rsidRPr="007627B0">
        <w:rPr>
          <w:rFonts w:asciiTheme="minorHAnsi" w:hAnsiTheme="minorHAnsi" w:cs="Arial"/>
          <w:sz w:val="22"/>
          <w:szCs w:val="22"/>
        </w:rPr>
        <w:t>Detainee attendance at hearing</w:t>
      </w:r>
    </w:p>
    <w:p w14:paraId="003BE2E7" w14:textId="2C7238DB" w:rsidR="0096512D" w:rsidRPr="0096512D" w:rsidRDefault="0096512D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Once the hearing room has been prepared and the </w:t>
      </w:r>
      <w:r w:rsidR="009C12B9"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Presiding Officer and other </w:t>
      </w:r>
      <w:r w:rsidR="00100E5B">
        <w:rPr>
          <w:rFonts w:asciiTheme="minorHAnsi" w:hAnsiTheme="minorHAnsi" w:cs="Arial"/>
          <w:b w:val="0"/>
          <w:bCs/>
          <w:sz w:val="22"/>
          <w:szCs w:val="22"/>
        </w:rPr>
        <w:t>stakeholders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are present, the</w:t>
      </w:r>
      <w:r w:rsidR="00C6628E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011E3A">
        <w:rPr>
          <w:rFonts w:asciiTheme="minorHAnsi" w:hAnsiTheme="minorHAnsi" w:cs="Arial"/>
          <w:b w:val="0"/>
          <w:bCs/>
          <w:sz w:val="22"/>
          <w:szCs w:val="22"/>
        </w:rPr>
        <w:t>identified supporting</w:t>
      </w:r>
      <w:r w:rsidR="00C6628E">
        <w:rPr>
          <w:rFonts w:asciiTheme="minorHAnsi" w:hAnsiTheme="minorHAnsi" w:cs="Arial"/>
          <w:b w:val="0"/>
          <w:bCs/>
          <w:sz w:val="22"/>
          <w:szCs w:val="22"/>
        </w:rPr>
        <w:t xml:space="preserve"> correctional officer must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100E5B">
        <w:rPr>
          <w:rFonts w:asciiTheme="minorHAnsi" w:hAnsiTheme="minorHAnsi" w:cs="Arial"/>
          <w:b w:val="0"/>
          <w:bCs/>
          <w:sz w:val="22"/>
          <w:szCs w:val="22"/>
        </w:rPr>
        <w:t>arrange for the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detainee </w:t>
      </w:r>
      <w:r w:rsidR="00100E5B">
        <w:rPr>
          <w:rFonts w:asciiTheme="minorHAnsi" w:hAnsiTheme="minorHAnsi" w:cs="Arial"/>
          <w:b w:val="0"/>
          <w:bCs/>
          <w:sz w:val="22"/>
          <w:szCs w:val="22"/>
        </w:rPr>
        <w:t>to attend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>.</w:t>
      </w:r>
    </w:p>
    <w:p w14:paraId="477357B7" w14:textId="58B6D1CE" w:rsidR="004E51A1" w:rsidRDefault="0096512D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If </w:t>
      </w:r>
      <w:r w:rsidR="00F34759">
        <w:rPr>
          <w:rFonts w:asciiTheme="minorHAnsi" w:hAnsiTheme="minorHAnsi" w:cs="Arial"/>
          <w:b w:val="0"/>
          <w:bCs/>
          <w:sz w:val="22"/>
          <w:szCs w:val="22"/>
        </w:rPr>
        <w:t>the</w:t>
      </w:r>
      <w:r w:rsidR="00F34759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detainee refuses to attend the hearing, the </w:t>
      </w:r>
      <w:r w:rsidR="009C12B9"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>Presiding Officer</w:t>
      </w:r>
      <w:r w:rsidR="004E7CDE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E6609F">
        <w:rPr>
          <w:rFonts w:asciiTheme="minorHAnsi" w:hAnsiTheme="minorHAnsi" w:cs="Arial"/>
          <w:b w:val="0"/>
          <w:bCs/>
          <w:sz w:val="22"/>
          <w:szCs w:val="22"/>
        </w:rPr>
        <w:t>may</w:t>
      </w:r>
      <w:r w:rsidR="00E27FB1">
        <w:rPr>
          <w:rFonts w:asciiTheme="minorHAnsi" w:hAnsiTheme="minorHAnsi" w:cs="Arial"/>
          <w:b w:val="0"/>
          <w:bCs/>
          <w:sz w:val="22"/>
          <w:szCs w:val="22"/>
        </w:rPr>
        <w:t xml:space="preserve"> by their discretion</w:t>
      </w:r>
      <w:r w:rsidR="00E6609F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>proceed with the hearing in the detainee’s absence.</w:t>
      </w:r>
    </w:p>
    <w:p w14:paraId="789BA718" w14:textId="2CE5400B" w:rsidR="00ED0A54" w:rsidRPr="00ED0A54" w:rsidRDefault="00ED0A54" w:rsidP="00ED0A54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>The Unit Officer must case note that the detainee has refused to attend the hearing.</w:t>
      </w:r>
    </w:p>
    <w:p w14:paraId="147C6926" w14:textId="34FBF8E9" w:rsidR="0096512D" w:rsidRDefault="0096512D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The </w:t>
      </w:r>
      <w:r w:rsidR="009C12B9"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Presiding Officer </w:t>
      </w:r>
      <w:r w:rsidR="00073D72">
        <w:rPr>
          <w:rFonts w:asciiTheme="minorHAnsi" w:hAnsiTheme="minorHAnsi" w:cs="Arial"/>
          <w:b w:val="0"/>
          <w:bCs/>
          <w:sz w:val="22"/>
          <w:szCs w:val="22"/>
        </w:rPr>
        <w:t>must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record the outcome on the </w:t>
      </w:r>
      <w:r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D11.F5</w:t>
      </w:r>
      <w:r w:rsidR="009861F1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:</w:t>
      </w:r>
      <w:r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Hearing Result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and</w:t>
      </w:r>
      <w:r w:rsidR="001F02C7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provide a </w:t>
      </w:r>
      <w:r w:rsidR="00DF033F">
        <w:rPr>
          <w:rFonts w:asciiTheme="minorHAnsi" w:hAnsiTheme="minorHAnsi" w:cs="Arial"/>
          <w:b w:val="0"/>
          <w:bCs/>
          <w:sz w:val="22"/>
          <w:szCs w:val="22"/>
        </w:rPr>
        <w:t xml:space="preserve">signed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>copy</w:t>
      </w:r>
      <w:r w:rsidR="000853CB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>to the detainee within 24 hours of the hearing.</w:t>
      </w:r>
      <w:r w:rsidR="000853CB" w:rsidRPr="000853CB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0853CB" w:rsidRPr="000853CB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The </w:t>
      </w:r>
      <w:r w:rsidR="000853CB">
        <w:rPr>
          <w:rFonts w:asciiTheme="minorHAnsi" w:hAnsiTheme="minorHAnsi" w:cs="Arial"/>
          <w:b w:val="0"/>
          <w:bCs/>
          <w:sz w:val="22"/>
          <w:szCs w:val="22"/>
          <w:lang w:val="en-AU"/>
        </w:rPr>
        <w:t>second</w:t>
      </w:r>
      <w:r w:rsidR="000853CB" w:rsidRPr="000853CB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Presiding Officer should, where </w:t>
      </w:r>
      <w:r w:rsidR="00011E3A">
        <w:rPr>
          <w:rFonts w:asciiTheme="minorHAnsi" w:hAnsiTheme="minorHAnsi" w:cs="Arial"/>
          <w:b w:val="0"/>
          <w:bCs/>
          <w:sz w:val="22"/>
          <w:szCs w:val="22"/>
          <w:lang w:val="en-AU"/>
        </w:rPr>
        <w:t>practicable</w:t>
      </w:r>
      <w:r w:rsidR="000853CB" w:rsidRPr="000853CB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, provide the </w:t>
      </w:r>
      <w:r w:rsidR="000853CB"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D11.F5</w:t>
      </w:r>
      <w:r w:rsidR="000853CB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:</w:t>
      </w:r>
      <w:r w:rsidR="000853CB"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Hearing Result</w:t>
      </w:r>
      <w:r w:rsidR="000853CB" w:rsidRPr="000853CB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to the detainee by email as well as in hard copy.</w:t>
      </w:r>
    </w:p>
    <w:p w14:paraId="218DCC6B" w14:textId="40D12432" w:rsidR="00EC5F6D" w:rsidRPr="00F54F1A" w:rsidRDefault="00C77292" w:rsidP="00624C9B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 xml:space="preserve">When the detainee is </w:t>
      </w:r>
      <w:r w:rsidR="00283209">
        <w:rPr>
          <w:rFonts w:asciiTheme="minorHAnsi" w:hAnsiTheme="minorHAnsi" w:cs="Arial"/>
          <w:b w:val="0"/>
          <w:bCs/>
          <w:sz w:val="22"/>
          <w:szCs w:val="22"/>
        </w:rPr>
        <w:t>present for the</w:t>
      </w:r>
      <w:r w:rsidR="0096512D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hearing, the detainee </w:t>
      </w:r>
      <w:r w:rsidR="00073D72">
        <w:rPr>
          <w:rFonts w:asciiTheme="minorHAnsi" w:hAnsiTheme="minorHAnsi" w:cs="Arial"/>
          <w:b w:val="0"/>
          <w:bCs/>
          <w:sz w:val="22"/>
          <w:szCs w:val="22"/>
        </w:rPr>
        <w:t>must</w:t>
      </w:r>
      <w:r w:rsidR="0096512D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be asked to sit opposite the </w:t>
      </w:r>
      <w:r w:rsidR="009C12B9"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="0096512D" w:rsidRPr="0096512D">
        <w:rPr>
          <w:rFonts w:asciiTheme="minorHAnsi" w:hAnsiTheme="minorHAnsi" w:cs="Arial"/>
          <w:b w:val="0"/>
          <w:bCs/>
          <w:sz w:val="22"/>
          <w:szCs w:val="22"/>
        </w:rPr>
        <w:t>Presiding Officer</w:t>
      </w:r>
      <w:r w:rsidR="00687CFF">
        <w:rPr>
          <w:rFonts w:asciiTheme="minorHAnsi" w:hAnsiTheme="minorHAnsi" w:cs="Arial"/>
          <w:b w:val="0"/>
          <w:bCs/>
          <w:sz w:val="22"/>
          <w:szCs w:val="22"/>
        </w:rPr>
        <w:t>.</w:t>
      </w:r>
      <w:r w:rsidR="0096512D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687CFF">
        <w:rPr>
          <w:rFonts w:asciiTheme="minorHAnsi" w:hAnsiTheme="minorHAnsi" w:cs="Arial"/>
          <w:b w:val="0"/>
          <w:bCs/>
          <w:sz w:val="22"/>
          <w:szCs w:val="22"/>
        </w:rPr>
        <w:t xml:space="preserve">If any additional </w:t>
      </w:r>
      <w:r w:rsidR="00544617">
        <w:rPr>
          <w:rFonts w:asciiTheme="minorHAnsi" w:hAnsiTheme="minorHAnsi" w:cs="Arial"/>
          <w:b w:val="0"/>
          <w:bCs/>
          <w:sz w:val="22"/>
          <w:szCs w:val="22"/>
        </w:rPr>
        <w:t xml:space="preserve">correctional </w:t>
      </w:r>
      <w:r w:rsidR="00100E5B">
        <w:rPr>
          <w:rFonts w:asciiTheme="minorHAnsi" w:hAnsiTheme="minorHAnsi" w:cs="Arial"/>
          <w:b w:val="0"/>
          <w:bCs/>
          <w:sz w:val="22"/>
          <w:szCs w:val="22"/>
        </w:rPr>
        <w:t>officer</w:t>
      </w:r>
      <w:r w:rsidR="007F73FE">
        <w:rPr>
          <w:rFonts w:asciiTheme="minorHAnsi" w:hAnsiTheme="minorHAnsi" w:cs="Arial"/>
          <w:b w:val="0"/>
          <w:bCs/>
          <w:sz w:val="22"/>
          <w:szCs w:val="22"/>
        </w:rPr>
        <w:t>s</w:t>
      </w:r>
      <w:r w:rsidR="00687CFF">
        <w:rPr>
          <w:rFonts w:asciiTheme="minorHAnsi" w:hAnsiTheme="minorHAnsi" w:cs="Arial"/>
          <w:b w:val="0"/>
          <w:bCs/>
          <w:sz w:val="22"/>
          <w:szCs w:val="22"/>
        </w:rPr>
        <w:t xml:space="preserve"> are required to be present for safety and security reasons, they</w:t>
      </w:r>
      <w:r w:rsidR="00100E5B">
        <w:rPr>
          <w:rFonts w:asciiTheme="minorHAnsi" w:hAnsiTheme="minorHAnsi" w:cs="Arial"/>
          <w:b w:val="0"/>
          <w:bCs/>
          <w:sz w:val="22"/>
          <w:szCs w:val="22"/>
        </w:rPr>
        <w:t xml:space="preserve"> must not have been involved in the incident.</w:t>
      </w:r>
    </w:p>
    <w:p w14:paraId="3100A1AD" w14:textId="7D1173A0" w:rsidR="000853CB" w:rsidRPr="00624C9B" w:rsidRDefault="00624C9B" w:rsidP="00F54F1A">
      <w:pPr>
        <w:pStyle w:val="Main2"/>
        <w:spacing w:before="12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Commencing</w:t>
      </w:r>
      <w:r w:rsidR="000853CB" w:rsidRPr="00624C9B">
        <w:rPr>
          <w:rFonts w:asciiTheme="minorHAnsi" w:hAnsiTheme="minorHAnsi" w:cs="Arial"/>
          <w:sz w:val="22"/>
          <w:szCs w:val="22"/>
        </w:rPr>
        <w:t xml:space="preserve"> the hearing</w:t>
      </w:r>
    </w:p>
    <w:p w14:paraId="73E915D2" w14:textId="339C9807" w:rsidR="0096512D" w:rsidRPr="0096512D" w:rsidRDefault="0096512D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Once the hearing commences the </w:t>
      </w:r>
      <w:r w:rsidR="00E6675A"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Presiding Officer </w:t>
      </w:r>
      <w:r w:rsidR="00073D72">
        <w:rPr>
          <w:rFonts w:asciiTheme="minorHAnsi" w:hAnsiTheme="minorHAnsi" w:cs="Arial"/>
          <w:b w:val="0"/>
          <w:bCs/>
          <w:sz w:val="22"/>
          <w:szCs w:val="22"/>
        </w:rPr>
        <w:t>must</w:t>
      </w:r>
      <w:r w:rsidR="00C860FF">
        <w:rPr>
          <w:rFonts w:asciiTheme="minorHAnsi" w:hAnsiTheme="minorHAnsi" w:cs="Arial"/>
          <w:b w:val="0"/>
          <w:bCs/>
          <w:sz w:val="22"/>
          <w:szCs w:val="22"/>
        </w:rPr>
        <w:t>:</w:t>
      </w:r>
    </w:p>
    <w:p w14:paraId="4FF705B1" w14:textId="15045415" w:rsidR="0096512D" w:rsidRPr="009E561F" w:rsidRDefault="0071713D" w:rsidP="009E561F">
      <w:pPr>
        <w:pStyle w:val="Indenttext2"/>
        <w:numPr>
          <w:ilvl w:val="2"/>
          <w:numId w:val="32"/>
        </w:numPr>
        <w:ind w:left="1287" w:hanging="360"/>
      </w:pPr>
      <w:r w:rsidRPr="009E561F">
        <w:t>c</w:t>
      </w:r>
      <w:r w:rsidR="0096512D" w:rsidRPr="009E561F">
        <w:t>onfirm the identity of the detainee</w:t>
      </w:r>
    </w:p>
    <w:p w14:paraId="52A232A3" w14:textId="621A6AD1" w:rsidR="0096512D" w:rsidRPr="009E561F" w:rsidRDefault="0071713D" w:rsidP="009E561F">
      <w:pPr>
        <w:pStyle w:val="Indenttext2"/>
        <w:numPr>
          <w:ilvl w:val="2"/>
          <w:numId w:val="32"/>
        </w:numPr>
        <w:ind w:left="1287" w:hanging="360"/>
      </w:pPr>
      <w:r w:rsidRPr="009E561F">
        <w:t>r</w:t>
      </w:r>
      <w:r w:rsidR="0096512D" w:rsidRPr="009E561F">
        <w:t>ead the charge/s to the detainee and ensure the detainee understands the charge/s</w:t>
      </w:r>
    </w:p>
    <w:p w14:paraId="337D812A" w14:textId="2A80AED1" w:rsidR="0096512D" w:rsidRPr="009E561F" w:rsidRDefault="0071713D" w:rsidP="009E561F">
      <w:pPr>
        <w:pStyle w:val="Indenttext2"/>
        <w:numPr>
          <w:ilvl w:val="2"/>
          <w:numId w:val="32"/>
        </w:numPr>
        <w:ind w:left="1287" w:hanging="360"/>
      </w:pPr>
      <w:r w:rsidRPr="009E561F">
        <w:t>c</w:t>
      </w:r>
      <w:r w:rsidR="0096512D" w:rsidRPr="009E561F">
        <w:t>onfirm the detainee understands the disciplinary process and, if not, explain it</w:t>
      </w:r>
    </w:p>
    <w:p w14:paraId="70D0FBF3" w14:textId="50DD9297" w:rsidR="0096512D" w:rsidRPr="009E561F" w:rsidRDefault="0071713D" w:rsidP="009E561F">
      <w:pPr>
        <w:pStyle w:val="Indenttext2"/>
        <w:numPr>
          <w:ilvl w:val="2"/>
          <w:numId w:val="32"/>
        </w:numPr>
        <w:ind w:left="1287" w:hanging="360"/>
      </w:pPr>
      <w:r w:rsidRPr="009E561F">
        <w:t>c</w:t>
      </w:r>
      <w:r w:rsidR="0096512D" w:rsidRPr="009E561F">
        <w:t xml:space="preserve">onfirm the detainee received the </w:t>
      </w:r>
      <w:r w:rsidR="0096512D" w:rsidRPr="00243A6B">
        <w:rPr>
          <w:i/>
          <w:iCs/>
          <w:u w:val="single"/>
        </w:rPr>
        <w:t>D11.F2</w:t>
      </w:r>
      <w:r w:rsidR="009861F1" w:rsidRPr="00243A6B">
        <w:rPr>
          <w:i/>
          <w:iCs/>
          <w:u w:val="single"/>
        </w:rPr>
        <w:t>:</w:t>
      </w:r>
      <w:r w:rsidR="0096512D" w:rsidRPr="00243A6B">
        <w:rPr>
          <w:i/>
          <w:iCs/>
          <w:u w:val="single"/>
        </w:rPr>
        <w:t xml:space="preserve"> Charge Notice</w:t>
      </w:r>
      <w:r w:rsidR="0096512D" w:rsidRPr="009E561F">
        <w:t xml:space="preserve"> within the </w:t>
      </w:r>
      <w:r w:rsidR="00E66218" w:rsidRPr="009E561F">
        <w:t xml:space="preserve">appropriate </w:t>
      </w:r>
      <w:r w:rsidR="0096512D" w:rsidRPr="009E561F">
        <w:t>timeframe</w:t>
      </w:r>
    </w:p>
    <w:p w14:paraId="1C5E955C" w14:textId="0A4DEE02" w:rsidR="0096512D" w:rsidRPr="009E561F" w:rsidRDefault="0071713D" w:rsidP="009E561F">
      <w:pPr>
        <w:pStyle w:val="Indenttext2"/>
        <w:numPr>
          <w:ilvl w:val="2"/>
          <w:numId w:val="32"/>
        </w:numPr>
        <w:ind w:left="1287" w:hanging="360"/>
      </w:pPr>
      <w:r w:rsidRPr="009E561F">
        <w:t>a</w:t>
      </w:r>
      <w:r w:rsidR="0096512D" w:rsidRPr="009E561F">
        <w:t>sk the detainee</w:t>
      </w:r>
      <w:r w:rsidR="004E7CDE" w:rsidRPr="009E561F">
        <w:t xml:space="preserve"> whether they admit </w:t>
      </w:r>
      <w:r w:rsidR="0039597E" w:rsidRPr="009E561F">
        <w:t xml:space="preserve">to </w:t>
      </w:r>
      <w:r w:rsidR="004E7CDE" w:rsidRPr="009E561F">
        <w:t>the charge</w:t>
      </w:r>
      <w:r w:rsidR="007132DE" w:rsidRPr="009E561F">
        <w:t>/s</w:t>
      </w:r>
    </w:p>
    <w:p w14:paraId="7394BC77" w14:textId="645CD051" w:rsidR="0096512D" w:rsidRPr="006F64DC" w:rsidRDefault="0071713D" w:rsidP="009E561F">
      <w:pPr>
        <w:pStyle w:val="Indenttext2"/>
        <w:numPr>
          <w:ilvl w:val="2"/>
          <w:numId w:val="32"/>
        </w:numPr>
        <w:ind w:left="1287" w:hanging="360"/>
      </w:pPr>
      <w:r w:rsidRPr="009E561F">
        <w:t>a</w:t>
      </w:r>
      <w:r w:rsidR="0096512D" w:rsidRPr="009E561F">
        <w:t xml:space="preserve">sk the detainee whether they have prepared a written statement on the </w:t>
      </w:r>
      <w:r w:rsidR="0096512D" w:rsidRPr="00243A6B">
        <w:rPr>
          <w:i/>
          <w:iCs/>
          <w:u w:val="single"/>
        </w:rPr>
        <w:t>D11.F7</w:t>
      </w:r>
      <w:r w:rsidR="009861F1" w:rsidRPr="00243A6B">
        <w:rPr>
          <w:i/>
          <w:iCs/>
          <w:u w:val="single"/>
        </w:rPr>
        <w:t>:</w:t>
      </w:r>
      <w:r w:rsidR="0096512D" w:rsidRPr="00243A6B">
        <w:rPr>
          <w:i/>
          <w:iCs/>
          <w:u w:val="single"/>
        </w:rPr>
        <w:t xml:space="preserve"> Detainee Statement</w:t>
      </w:r>
    </w:p>
    <w:p w14:paraId="2C0F1D77" w14:textId="5920BDDB" w:rsidR="0096512D" w:rsidRPr="009E561F" w:rsidRDefault="0071713D" w:rsidP="009E561F">
      <w:pPr>
        <w:pStyle w:val="Indenttext2"/>
        <w:numPr>
          <w:ilvl w:val="2"/>
          <w:numId w:val="32"/>
        </w:numPr>
        <w:ind w:left="1287" w:hanging="360"/>
      </w:pPr>
      <w:r w:rsidRPr="009E561F">
        <w:t>a</w:t>
      </w:r>
      <w:r w:rsidR="0096512D" w:rsidRPr="009E561F">
        <w:t>sk the detainee if they would like to call any witnesses</w:t>
      </w:r>
      <w:r w:rsidR="00D37806" w:rsidRPr="009E561F">
        <w:t>,</w:t>
      </w:r>
      <w:r w:rsidR="0096512D" w:rsidRPr="009E561F">
        <w:t xml:space="preserve"> and how the information the</w:t>
      </w:r>
      <w:r w:rsidR="00D37806" w:rsidRPr="009E561F">
        <w:t xml:space="preserve"> witness will</w:t>
      </w:r>
      <w:r w:rsidR="0096512D" w:rsidRPr="009E561F">
        <w:t xml:space="preserve"> provide relate</w:t>
      </w:r>
      <w:r w:rsidR="00D17139" w:rsidRPr="009E561F">
        <w:t>s</w:t>
      </w:r>
      <w:r w:rsidR="0096512D" w:rsidRPr="009E561F">
        <w:t xml:space="preserve"> to the charge</w:t>
      </w:r>
      <w:r w:rsidR="00932943" w:rsidRPr="009E561F">
        <w:t>/s</w:t>
      </w:r>
      <w:r w:rsidR="0096512D" w:rsidRPr="009E561F">
        <w:t>.</w:t>
      </w:r>
    </w:p>
    <w:p w14:paraId="40EA6951" w14:textId="645158A0" w:rsidR="0060659D" w:rsidRDefault="00EB0B59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The </w:t>
      </w:r>
      <w:r w:rsidR="0060659D" w:rsidRPr="0060659D">
        <w:rPr>
          <w:rFonts w:asciiTheme="minorHAnsi" w:hAnsiTheme="minorHAnsi" w:cs="Arial"/>
          <w:b w:val="0"/>
          <w:bCs/>
          <w:sz w:val="22"/>
          <w:szCs w:val="22"/>
          <w:lang w:val="en-AU"/>
        </w:rPr>
        <w:t>detainee retains the privilege against self-incrimination and the right to remain silent and</w:t>
      </w:r>
      <w:r w:rsidR="00790CB3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</w:t>
      </w:r>
      <w:r w:rsidR="00862D75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the second Presiding Officer </w:t>
      </w:r>
      <w:r w:rsidR="0060659D" w:rsidRPr="0060659D">
        <w:rPr>
          <w:rFonts w:asciiTheme="minorHAnsi" w:hAnsiTheme="minorHAnsi" w:cs="Arial"/>
          <w:b w:val="0"/>
          <w:bCs/>
          <w:sz w:val="22"/>
          <w:szCs w:val="22"/>
          <w:lang w:val="en-AU"/>
        </w:rPr>
        <w:t>must not forc</w:t>
      </w:r>
      <w:r w:rsidR="00862D75">
        <w:rPr>
          <w:rFonts w:asciiTheme="minorHAnsi" w:hAnsiTheme="minorHAnsi" w:cs="Arial"/>
          <w:b w:val="0"/>
          <w:bCs/>
          <w:sz w:val="22"/>
          <w:szCs w:val="22"/>
          <w:lang w:val="en-AU"/>
        </w:rPr>
        <w:t>e a detainee</w:t>
      </w:r>
      <w:r w:rsidR="0060659D" w:rsidRPr="0060659D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to answer questions which may incriminate them.</w:t>
      </w:r>
    </w:p>
    <w:p w14:paraId="5AEA1800" w14:textId="6D8E188D" w:rsidR="0096512D" w:rsidRDefault="00225D6F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lastRenderedPageBreak/>
        <w:t>Where a</w:t>
      </w:r>
      <w:r w:rsidR="00051B00">
        <w:rPr>
          <w:rFonts w:asciiTheme="minorHAnsi" w:hAnsiTheme="minorHAnsi" w:cs="Arial"/>
          <w:b w:val="0"/>
          <w:bCs/>
          <w:sz w:val="22"/>
          <w:szCs w:val="22"/>
        </w:rPr>
        <w:t xml:space="preserve"> d</w:t>
      </w:r>
      <w:r w:rsidR="00051B00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etainee </w:t>
      </w:r>
      <w:r w:rsidR="0096512D" w:rsidRPr="0096512D">
        <w:rPr>
          <w:rFonts w:asciiTheme="minorHAnsi" w:hAnsiTheme="minorHAnsi" w:cs="Arial"/>
          <w:b w:val="0"/>
          <w:bCs/>
          <w:sz w:val="22"/>
          <w:szCs w:val="22"/>
        </w:rPr>
        <w:t>remain</w:t>
      </w:r>
      <w:r w:rsidR="00051B00">
        <w:rPr>
          <w:rFonts w:asciiTheme="minorHAnsi" w:hAnsiTheme="minorHAnsi" w:cs="Arial"/>
          <w:b w:val="0"/>
          <w:bCs/>
          <w:sz w:val="22"/>
          <w:szCs w:val="22"/>
        </w:rPr>
        <w:t>s</w:t>
      </w:r>
      <w:r w:rsidR="0096512D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silent or do</w:t>
      </w:r>
      <w:r w:rsidR="00051B00">
        <w:rPr>
          <w:rFonts w:asciiTheme="minorHAnsi" w:hAnsiTheme="minorHAnsi" w:cs="Arial"/>
          <w:b w:val="0"/>
          <w:bCs/>
          <w:sz w:val="22"/>
          <w:szCs w:val="22"/>
        </w:rPr>
        <w:t>es</w:t>
      </w:r>
      <w:r w:rsidR="0096512D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not provide an adequate response to the question in section </w:t>
      </w:r>
      <w:r w:rsidR="0096512D">
        <w:rPr>
          <w:rFonts w:asciiTheme="minorHAnsi" w:hAnsiTheme="minorHAnsi" w:cs="Arial"/>
          <w:b w:val="0"/>
          <w:bCs/>
          <w:sz w:val="22"/>
          <w:szCs w:val="22"/>
        </w:rPr>
        <w:t>1</w:t>
      </w:r>
      <w:r w:rsidR="0096512D" w:rsidRPr="0096512D">
        <w:rPr>
          <w:rFonts w:asciiTheme="minorHAnsi" w:hAnsiTheme="minorHAnsi" w:cs="Arial"/>
          <w:b w:val="0"/>
          <w:bCs/>
          <w:sz w:val="22"/>
          <w:szCs w:val="22"/>
        </w:rPr>
        <w:t>.</w:t>
      </w:r>
      <w:r w:rsidR="005F2BFB">
        <w:rPr>
          <w:rFonts w:asciiTheme="minorHAnsi" w:hAnsiTheme="minorHAnsi" w:cs="Arial"/>
          <w:b w:val="0"/>
          <w:bCs/>
          <w:sz w:val="22"/>
          <w:szCs w:val="22"/>
        </w:rPr>
        <w:t>9</w:t>
      </w:r>
      <w:r w:rsidR="00022F62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D90C8D">
        <w:rPr>
          <w:rFonts w:asciiTheme="minorHAnsi" w:hAnsiTheme="minorHAnsi" w:cs="Arial"/>
          <w:b w:val="0"/>
          <w:bCs/>
          <w:sz w:val="22"/>
          <w:szCs w:val="22"/>
        </w:rPr>
        <w:t>(e)</w:t>
      </w:r>
      <w:r w:rsidR="0096512D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bCs/>
          <w:sz w:val="22"/>
          <w:szCs w:val="22"/>
          <w:lang w:val="en-AU"/>
        </w:rPr>
        <w:t>the second Presiding Officer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073D72">
        <w:rPr>
          <w:rFonts w:asciiTheme="minorHAnsi" w:hAnsiTheme="minorHAnsi" w:cs="Arial"/>
          <w:b w:val="0"/>
          <w:bCs/>
          <w:sz w:val="22"/>
          <w:szCs w:val="22"/>
        </w:rPr>
        <w:t>must</w:t>
      </w:r>
      <w:r w:rsidR="0096512D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record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 that</w:t>
      </w:r>
      <w:r w:rsidR="00B474C2">
        <w:rPr>
          <w:rFonts w:asciiTheme="minorHAnsi" w:hAnsiTheme="minorHAnsi" w:cs="Arial"/>
          <w:b w:val="0"/>
          <w:bCs/>
          <w:sz w:val="22"/>
          <w:szCs w:val="22"/>
        </w:rPr>
        <w:t xml:space="preserve"> the detainee</w:t>
      </w:r>
      <w:r w:rsidR="0096512D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60659D">
        <w:rPr>
          <w:rFonts w:asciiTheme="minorHAnsi" w:hAnsiTheme="minorHAnsi" w:cs="Arial"/>
          <w:b w:val="0"/>
          <w:bCs/>
          <w:sz w:val="22"/>
          <w:szCs w:val="22"/>
        </w:rPr>
        <w:t>contest</w:t>
      </w:r>
      <w:r w:rsidR="00B474C2">
        <w:rPr>
          <w:rFonts w:asciiTheme="minorHAnsi" w:hAnsiTheme="minorHAnsi" w:cs="Arial"/>
          <w:b w:val="0"/>
          <w:bCs/>
          <w:sz w:val="22"/>
          <w:szCs w:val="22"/>
        </w:rPr>
        <w:t>s</w:t>
      </w:r>
      <w:r w:rsidR="0060659D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96512D" w:rsidRPr="0096512D">
        <w:rPr>
          <w:rFonts w:asciiTheme="minorHAnsi" w:hAnsiTheme="minorHAnsi" w:cs="Arial"/>
          <w:b w:val="0"/>
          <w:bCs/>
          <w:sz w:val="22"/>
          <w:szCs w:val="22"/>
        </w:rPr>
        <w:t>the charge</w:t>
      </w:r>
      <w:r w:rsidR="00B17A37">
        <w:rPr>
          <w:rFonts w:asciiTheme="minorHAnsi" w:hAnsiTheme="minorHAnsi" w:cs="Arial"/>
          <w:b w:val="0"/>
          <w:bCs/>
          <w:sz w:val="22"/>
          <w:szCs w:val="22"/>
        </w:rPr>
        <w:t>/s</w:t>
      </w:r>
      <w:r w:rsidR="0096512D" w:rsidRPr="0096512D">
        <w:rPr>
          <w:rFonts w:asciiTheme="minorHAnsi" w:hAnsiTheme="minorHAnsi" w:cs="Arial"/>
          <w:b w:val="0"/>
          <w:bCs/>
          <w:sz w:val="22"/>
          <w:szCs w:val="22"/>
        </w:rPr>
        <w:t>.</w:t>
      </w:r>
    </w:p>
    <w:p w14:paraId="7F50C0C5" w14:textId="5F0EED1B" w:rsidR="00624C9B" w:rsidRPr="00624C9B" w:rsidRDefault="00624C9B" w:rsidP="00F54F1A">
      <w:pPr>
        <w:pStyle w:val="Main2"/>
        <w:spacing w:before="120" w:line="276" w:lineRule="auto"/>
        <w:rPr>
          <w:rFonts w:asciiTheme="minorHAnsi" w:hAnsiTheme="minorHAnsi" w:cs="Arial"/>
          <w:sz w:val="22"/>
          <w:szCs w:val="22"/>
        </w:rPr>
      </w:pPr>
      <w:r w:rsidRPr="00624C9B">
        <w:rPr>
          <w:rFonts w:asciiTheme="minorHAnsi" w:hAnsiTheme="minorHAnsi" w:cs="Arial"/>
          <w:sz w:val="22"/>
          <w:szCs w:val="22"/>
        </w:rPr>
        <w:t xml:space="preserve">Detainee admits to </w:t>
      </w:r>
      <w:r>
        <w:rPr>
          <w:rFonts w:asciiTheme="minorHAnsi" w:hAnsiTheme="minorHAnsi" w:cs="Arial"/>
          <w:sz w:val="22"/>
          <w:szCs w:val="22"/>
        </w:rPr>
        <w:t xml:space="preserve">the </w:t>
      </w:r>
      <w:r w:rsidRPr="00624C9B">
        <w:rPr>
          <w:rFonts w:asciiTheme="minorHAnsi" w:hAnsiTheme="minorHAnsi" w:cs="Arial"/>
          <w:sz w:val="22"/>
          <w:szCs w:val="22"/>
        </w:rPr>
        <w:t>charge</w:t>
      </w:r>
    </w:p>
    <w:p w14:paraId="13CE8F6F" w14:textId="71D0202D" w:rsidR="008F194A" w:rsidRPr="000853CB" w:rsidRDefault="000853CB" w:rsidP="000853CB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0853CB">
        <w:rPr>
          <w:rFonts w:asciiTheme="minorHAnsi" w:hAnsiTheme="minorHAnsi" w:cs="Arial"/>
          <w:b w:val="0"/>
          <w:bCs/>
          <w:sz w:val="22"/>
          <w:szCs w:val="22"/>
        </w:rPr>
        <w:t xml:space="preserve">If </w:t>
      </w:r>
      <w:r w:rsidR="0096512D" w:rsidRPr="000853CB">
        <w:rPr>
          <w:rFonts w:asciiTheme="minorHAnsi" w:hAnsiTheme="minorHAnsi" w:cs="Arial"/>
          <w:b w:val="0"/>
          <w:bCs/>
          <w:sz w:val="22"/>
          <w:szCs w:val="22"/>
        </w:rPr>
        <w:t xml:space="preserve">the detainee admits to the charge/s the </w:t>
      </w:r>
      <w:r w:rsidR="00E6675A" w:rsidRPr="000853CB"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="0096512D" w:rsidRPr="000853CB">
        <w:rPr>
          <w:rFonts w:asciiTheme="minorHAnsi" w:hAnsiTheme="minorHAnsi" w:cs="Arial"/>
          <w:b w:val="0"/>
          <w:bCs/>
          <w:sz w:val="22"/>
          <w:szCs w:val="22"/>
        </w:rPr>
        <w:t xml:space="preserve">Presiding Officer </w:t>
      </w:r>
      <w:r w:rsidR="00073D72" w:rsidRPr="000853CB">
        <w:rPr>
          <w:rFonts w:asciiTheme="minorHAnsi" w:hAnsiTheme="minorHAnsi" w:cs="Arial"/>
          <w:b w:val="0"/>
          <w:bCs/>
          <w:sz w:val="22"/>
          <w:szCs w:val="22"/>
        </w:rPr>
        <w:t>must</w:t>
      </w:r>
      <w:r w:rsidR="00FA7178" w:rsidRPr="000853CB">
        <w:rPr>
          <w:rFonts w:asciiTheme="minorHAnsi" w:hAnsiTheme="minorHAnsi" w:cs="Arial"/>
          <w:b w:val="0"/>
          <w:bCs/>
          <w:sz w:val="22"/>
          <w:szCs w:val="22"/>
        </w:rPr>
        <w:t>:</w:t>
      </w:r>
    </w:p>
    <w:p w14:paraId="6920CD15" w14:textId="5AC6508F" w:rsidR="00624C9B" w:rsidRPr="009E561F" w:rsidRDefault="00624C9B" w:rsidP="009E561F">
      <w:pPr>
        <w:pStyle w:val="Indenttext2"/>
        <w:numPr>
          <w:ilvl w:val="2"/>
          <w:numId w:val="20"/>
        </w:numPr>
        <w:ind w:left="1287" w:hanging="360"/>
      </w:pPr>
      <w:r w:rsidRPr="009E561F">
        <w:t>either:</w:t>
      </w:r>
    </w:p>
    <w:p w14:paraId="205D085D" w14:textId="586F59AE" w:rsidR="008F194A" w:rsidRPr="009E561F" w:rsidRDefault="008F194A" w:rsidP="009E561F">
      <w:pPr>
        <w:pStyle w:val="Indenttext2"/>
        <w:numPr>
          <w:ilvl w:val="3"/>
          <w:numId w:val="37"/>
        </w:numPr>
        <w:ind w:left="2007"/>
      </w:pPr>
      <w:r w:rsidRPr="009E561F">
        <w:t>reprimand or warn the detainee</w:t>
      </w:r>
      <w:r w:rsidR="00EB4C13" w:rsidRPr="009E561F">
        <w:t xml:space="preserve"> </w:t>
      </w:r>
      <w:r w:rsidR="00624C9B" w:rsidRPr="009E561F">
        <w:t>OR</w:t>
      </w:r>
    </w:p>
    <w:p w14:paraId="08A6CD81" w14:textId="42D04173" w:rsidR="00022F62" w:rsidRPr="009E561F" w:rsidRDefault="0096512D" w:rsidP="009E561F">
      <w:pPr>
        <w:pStyle w:val="Indenttext2"/>
        <w:numPr>
          <w:ilvl w:val="3"/>
          <w:numId w:val="37"/>
        </w:numPr>
        <w:ind w:left="2007"/>
      </w:pPr>
      <w:r w:rsidRPr="009E561F">
        <w:t>issue the detainee with an</w:t>
      </w:r>
      <w:r w:rsidR="00FF0923" w:rsidRPr="009E561F">
        <w:t xml:space="preserve"> appropriate and proportionate</w:t>
      </w:r>
      <w:r w:rsidRPr="009E561F">
        <w:t xml:space="preserve"> administrative penalty</w:t>
      </w:r>
      <w:r w:rsidR="00042621" w:rsidRPr="009E561F">
        <w:t xml:space="preserve"> or </w:t>
      </w:r>
      <w:r w:rsidR="00022F62" w:rsidRPr="009E561F">
        <w:t xml:space="preserve">a </w:t>
      </w:r>
      <w:r w:rsidR="00042621" w:rsidRPr="009E561F">
        <w:t>combination of penalties</w:t>
      </w:r>
    </w:p>
    <w:p w14:paraId="049DE06A" w14:textId="229BB2F5" w:rsidR="00A7454A" w:rsidRPr="009E561F" w:rsidRDefault="00022F62" w:rsidP="009E561F">
      <w:pPr>
        <w:pStyle w:val="Indenttext2"/>
        <w:numPr>
          <w:ilvl w:val="2"/>
          <w:numId w:val="20"/>
        </w:numPr>
        <w:ind w:left="1287" w:hanging="360"/>
      </w:pPr>
      <w:r w:rsidRPr="009E561F">
        <w:t xml:space="preserve">record the outcome on the </w:t>
      </w:r>
      <w:r w:rsidRPr="00243A6B">
        <w:rPr>
          <w:i/>
          <w:iCs/>
          <w:u w:val="single"/>
        </w:rPr>
        <w:t>D11.F5: Hearing Result</w:t>
      </w:r>
    </w:p>
    <w:p w14:paraId="61A79390" w14:textId="56A38F9F" w:rsidR="0096512D" w:rsidRPr="009E561F" w:rsidRDefault="00CE07BC" w:rsidP="009E561F">
      <w:pPr>
        <w:pStyle w:val="Indenttext2"/>
        <w:numPr>
          <w:ilvl w:val="2"/>
          <w:numId w:val="20"/>
        </w:numPr>
        <w:ind w:left="1287" w:hanging="360"/>
      </w:pPr>
      <w:r w:rsidRPr="009E561F">
        <w:t>close</w:t>
      </w:r>
      <w:r w:rsidR="0096512D" w:rsidRPr="009E561F">
        <w:t xml:space="preserve"> the formal hearing.</w:t>
      </w:r>
    </w:p>
    <w:p w14:paraId="003DEA69" w14:textId="7016DD47" w:rsidR="00EC5F6D" w:rsidRPr="00F54F1A" w:rsidRDefault="00624C9B" w:rsidP="00624C9B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The 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Presiding Officer </w:t>
      </w:r>
      <w:r>
        <w:rPr>
          <w:rFonts w:asciiTheme="minorHAnsi" w:hAnsiTheme="minorHAnsi" w:cs="Arial"/>
          <w:b w:val="0"/>
          <w:bCs/>
          <w:sz w:val="22"/>
          <w:szCs w:val="22"/>
        </w:rPr>
        <w:t>must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bCs/>
          <w:sz w:val="22"/>
          <w:szCs w:val="22"/>
        </w:rPr>
        <w:t>provide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bCs/>
          <w:sz w:val="22"/>
          <w:szCs w:val="22"/>
        </w:rPr>
        <w:t>a signed copy, and where practicable email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bCs/>
          <w:sz w:val="22"/>
          <w:szCs w:val="22"/>
        </w:rPr>
        <w:t>a copy, of the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Pr="00624C9B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D11.F5: Hearing Result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to the detainee within 24 hours of the hearing.</w:t>
      </w:r>
    </w:p>
    <w:p w14:paraId="5BC9B997" w14:textId="224305B0" w:rsidR="00624C9B" w:rsidRPr="00624C9B" w:rsidRDefault="00624C9B" w:rsidP="00F54F1A">
      <w:pPr>
        <w:pStyle w:val="Main2"/>
        <w:spacing w:before="120" w:line="276" w:lineRule="auto"/>
        <w:rPr>
          <w:rFonts w:asciiTheme="minorHAnsi" w:hAnsiTheme="minorHAnsi" w:cs="Arial"/>
          <w:sz w:val="22"/>
          <w:szCs w:val="22"/>
        </w:rPr>
      </w:pPr>
      <w:r w:rsidRPr="00624C9B">
        <w:rPr>
          <w:rFonts w:asciiTheme="minorHAnsi" w:hAnsiTheme="minorHAnsi" w:cs="Arial"/>
          <w:sz w:val="22"/>
          <w:szCs w:val="22"/>
        </w:rPr>
        <w:t xml:space="preserve">Detainee contests </w:t>
      </w:r>
      <w:r>
        <w:rPr>
          <w:rFonts w:asciiTheme="minorHAnsi" w:hAnsiTheme="minorHAnsi" w:cs="Arial"/>
          <w:sz w:val="22"/>
          <w:szCs w:val="22"/>
        </w:rPr>
        <w:t xml:space="preserve">the </w:t>
      </w:r>
      <w:r w:rsidRPr="00624C9B">
        <w:rPr>
          <w:rFonts w:asciiTheme="minorHAnsi" w:hAnsiTheme="minorHAnsi" w:cs="Arial"/>
          <w:sz w:val="22"/>
          <w:szCs w:val="22"/>
        </w:rPr>
        <w:t>charge</w:t>
      </w:r>
      <w:r w:rsidR="00C95570">
        <w:rPr>
          <w:rFonts w:asciiTheme="minorHAnsi" w:hAnsiTheme="minorHAnsi" w:cs="Arial"/>
          <w:sz w:val="22"/>
          <w:szCs w:val="22"/>
        </w:rPr>
        <w:t xml:space="preserve"> – conducting the hearing</w:t>
      </w:r>
    </w:p>
    <w:p w14:paraId="74D4D3CD" w14:textId="190F4BE1" w:rsidR="0096512D" w:rsidRPr="0096512D" w:rsidRDefault="0096512D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96512D">
        <w:rPr>
          <w:rFonts w:asciiTheme="minorHAnsi" w:hAnsiTheme="minorHAnsi" w:cs="Arial"/>
          <w:b w:val="0"/>
          <w:bCs/>
          <w:sz w:val="22"/>
          <w:szCs w:val="22"/>
        </w:rPr>
        <w:t>If the detainee does not admit to the charge</w:t>
      </w:r>
      <w:r w:rsidR="005140F0">
        <w:rPr>
          <w:rFonts w:asciiTheme="minorHAnsi" w:hAnsiTheme="minorHAnsi" w:cs="Arial"/>
          <w:b w:val="0"/>
          <w:bCs/>
          <w:sz w:val="22"/>
          <w:szCs w:val="22"/>
        </w:rPr>
        <w:t>/s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the </w:t>
      </w:r>
      <w:r w:rsidR="00E6675A"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Presiding Officer </w:t>
      </w:r>
      <w:r w:rsidR="00073D72">
        <w:rPr>
          <w:rFonts w:asciiTheme="minorHAnsi" w:hAnsiTheme="minorHAnsi" w:cs="Arial"/>
          <w:b w:val="0"/>
          <w:bCs/>
          <w:sz w:val="22"/>
          <w:szCs w:val="22"/>
        </w:rPr>
        <w:t>must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E42F68">
        <w:rPr>
          <w:rFonts w:asciiTheme="minorHAnsi" w:hAnsiTheme="minorHAnsi" w:cs="Arial"/>
          <w:b w:val="0"/>
          <w:bCs/>
          <w:sz w:val="22"/>
          <w:szCs w:val="22"/>
        </w:rPr>
        <w:t>consider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all information </w:t>
      </w:r>
      <w:r w:rsidR="00A2693A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relevant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>to the charge</w:t>
      </w:r>
      <w:r w:rsidR="005140F0">
        <w:rPr>
          <w:rFonts w:asciiTheme="minorHAnsi" w:hAnsiTheme="minorHAnsi" w:cs="Arial"/>
          <w:b w:val="0"/>
          <w:bCs/>
          <w:sz w:val="22"/>
          <w:szCs w:val="22"/>
        </w:rPr>
        <w:t>/s</w:t>
      </w:r>
      <w:r w:rsidR="00E42F68">
        <w:rPr>
          <w:rFonts w:asciiTheme="minorHAnsi" w:hAnsiTheme="minorHAnsi" w:cs="Arial"/>
          <w:b w:val="0"/>
          <w:bCs/>
          <w:sz w:val="22"/>
          <w:szCs w:val="22"/>
        </w:rPr>
        <w:t xml:space="preserve">, including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the </w:t>
      </w:r>
      <w:r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D11.F7</w:t>
      </w:r>
      <w:r w:rsidR="009861F1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:</w:t>
      </w:r>
      <w:r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Detainee Statement</w:t>
      </w:r>
      <w:r w:rsidR="00E42F68">
        <w:rPr>
          <w:rFonts w:asciiTheme="minorHAnsi" w:hAnsiTheme="minorHAnsi" w:cs="Arial"/>
          <w:b w:val="0"/>
          <w:bCs/>
          <w:sz w:val="22"/>
          <w:szCs w:val="22"/>
        </w:rPr>
        <w:t>, if the detainee has submitted one</w:t>
      </w:r>
      <w:r w:rsidR="006F64DC">
        <w:rPr>
          <w:rFonts w:asciiTheme="minorHAnsi" w:hAnsiTheme="minorHAnsi" w:cs="Arial"/>
          <w:b w:val="0"/>
          <w:bCs/>
          <w:sz w:val="22"/>
          <w:szCs w:val="22"/>
        </w:rPr>
        <w:t xml:space="preserve">. Where a </w:t>
      </w:r>
      <w:r w:rsidR="006F64DC"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D11.F7</w:t>
      </w:r>
      <w:r w:rsidR="006F64DC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:</w:t>
      </w:r>
      <w:r w:rsidR="006F64DC"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Detainee Statement</w:t>
      </w:r>
      <w:r w:rsidR="006F64DC">
        <w:rPr>
          <w:rFonts w:asciiTheme="minorHAnsi" w:hAnsiTheme="minorHAnsi" w:cs="Arial"/>
          <w:b w:val="0"/>
          <w:bCs/>
          <w:sz w:val="22"/>
          <w:szCs w:val="22"/>
        </w:rPr>
        <w:t>, has not been provided, the second Presiding Officer should offer for the detainee to make a brief verbal statement instead.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The </w:t>
      </w:r>
      <w:r w:rsidR="00E6675A"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>Presiding Officer may call the reporting officer and any other relevant person to answer questions related to the charge</w:t>
      </w:r>
      <w:r w:rsidR="007935BD">
        <w:rPr>
          <w:rFonts w:asciiTheme="minorHAnsi" w:hAnsiTheme="minorHAnsi" w:cs="Arial"/>
          <w:b w:val="0"/>
          <w:bCs/>
          <w:sz w:val="22"/>
          <w:szCs w:val="22"/>
        </w:rPr>
        <w:t>/s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>.</w:t>
      </w:r>
    </w:p>
    <w:p w14:paraId="23CE4D2B" w14:textId="188785DC" w:rsidR="0096512D" w:rsidRPr="0096512D" w:rsidRDefault="009551FE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>The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707FF3"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="00707FF3" w:rsidRPr="0096512D">
        <w:rPr>
          <w:rFonts w:asciiTheme="minorHAnsi" w:hAnsiTheme="minorHAnsi" w:cs="Arial"/>
          <w:b w:val="0"/>
          <w:bCs/>
          <w:sz w:val="22"/>
          <w:szCs w:val="22"/>
        </w:rPr>
        <w:t>Presiding Officer</w:t>
      </w:r>
      <w:r w:rsidR="00707FF3">
        <w:rPr>
          <w:rFonts w:asciiTheme="minorHAnsi" w:hAnsiTheme="minorHAnsi" w:cs="Arial"/>
          <w:b w:val="0"/>
          <w:bCs/>
          <w:sz w:val="22"/>
          <w:szCs w:val="22"/>
        </w:rPr>
        <w:t xml:space="preserve"> may direct that the</w:t>
      </w:r>
      <w:r w:rsidR="00707FF3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96512D" w:rsidRPr="0096512D">
        <w:rPr>
          <w:rFonts w:asciiTheme="minorHAnsi" w:hAnsiTheme="minorHAnsi" w:cs="Arial"/>
          <w:b w:val="0"/>
          <w:bCs/>
          <w:sz w:val="22"/>
          <w:szCs w:val="22"/>
        </w:rPr>
        <w:t>detainee be removed from the hearing if the detainee:</w:t>
      </w:r>
    </w:p>
    <w:p w14:paraId="3C734177" w14:textId="50EF2414" w:rsidR="0096512D" w:rsidRPr="009E561F" w:rsidRDefault="002F700D" w:rsidP="009E561F">
      <w:pPr>
        <w:pStyle w:val="Indenttext2"/>
        <w:numPr>
          <w:ilvl w:val="2"/>
          <w:numId w:val="20"/>
        </w:numPr>
        <w:ind w:left="1287" w:hanging="360"/>
      </w:pPr>
      <w:r w:rsidRPr="009E561F">
        <w:t>u</w:t>
      </w:r>
      <w:r w:rsidR="0096512D" w:rsidRPr="009E561F">
        <w:t xml:space="preserve">nreasonably interrupts, </w:t>
      </w:r>
      <w:r w:rsidR="007F73FE" w:rsidRPr="009E561F">
        <w:t>interferes,</w:t>
      </w:r>
      <w:r w:rsidR="0096512D" w:rsidRPr="009E561F">
        <w:t xml:space="preserve"> or obstructs the hearing or</w:t>
      </w:r>
    </w:p>
    <w:p w14:paraId="2CA339B7" w14:textId="538A9289" w:rsidR="0096512D" w:rsidRPr="009E561F" w:rsidRDefault="002F700D" w:rsidP="009E561F">
      <w:pPr>
        <w:pStyle w:val="Indenttext2"/>
        <w:numPr>
          <w:ilvl w:val="2"/>
          <w:numId w:val="20"/>
        </w:numPr>
        <w:ind w:left="1287" w:hanging="360"/>
      </w:pPr>
      <w:r w:rsidRPr="009E561F">
        <w:t>c</w:t>
      </w:r>
      <w:r w:rsidR="0096512D" w:rsidRPr="009E561F">
        <w:t xml:space="preserve">ontravenes a reasonable direction of the </w:t>
      </w:r>
      <w:r w:rsidR="006A5D05" w:rsidRPr="009E561F">
        <w:t xml:space="preserve">second </w:t>
      </w:r>
      <w:r w:rsidR="00987324" w:rsidRPr="009E561F">
        <w:t>P</w:t>
      </w:r>
      <w:r w:rsidR="0096512D" w:rsidRPr="009E561F">
        <w:t>residing Officer about their conduct in the hea</w:t>
      </w:r>
      <w:r w:rsidR="00987324" w:rsidRPr="009E561F">
        <w:t>r</w:t>
      </w:r>
      <w:r w:rsidR="0096512D" w:rsidRPr="009E561F">
        <w:t>ing.</w:t>
      </w:r>
    </w:p>
    <w:p w14:paraId="0CE9DFE6" w14:textId="4709B7AF" w:rsidR="0096512D" w:rsidRPr="0096512D" w:rsidRDefault="006B1AC6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>If t</w:t>
      </w:r>
      <w:r w:rsidR="0096512D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he </w:t>
      </w:r>
      <w:r w:rsidR="006A5D05"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="0096512D" w:rsidRPr="0096512D">
        <w:rPr>
          <w:rFonts w:asciiTheme="minorHAnsi" w:hAnsiTheme="minorHAnsi" w:cs="Arial"/>
          <w:b w:val="0"/>
          <w:bCs/>
          <w:sz w:val="22"/>
          <w:szCs w:val="22"/>
        </w:rPr>
        <w:t>Presiding Officer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A56459">
        <w:rPr>
          <w:rFonts w:asciiTheme="minorHAnsi" w:hAnsiTheme="minorHAnsi" w:cs="Arial"/>
          <w:b w:val="0"/>
          <w:bCs/>
          <w:sz w:val="22"/>
          <w:szCs w:val="22"/>
        </w:rPr>
        <w:t xml:space="preserve">directs the detainee to be removed from the hearing, the </w:t>
      </w:r>
      <w:r w:rsidR="006A5D05"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="00A56459">
        <w:rPr>
          <w:rFonts w:asciiTheme="minorHAnsi" w:hAnsiTheme="minorHAnsi" w:cs="Arial"/>
          <w:b w:val="0"/>
          <w:bCs/>
          <w:sz w:val="22"/>
          <w:szCs w:val="22"/>
        </w:rPr>
        <w:t>Presiding Officer</w:t>
      </w:r>
      <w:r w:rsidR="0096512D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073D72">
        <w:rPr>
          <w:rFonts w:asciiTheme="minorHAnsi" w:hAnsiTheme="minorHAnsi" w:cs="Arial"/>
          <w:b w:val="0"/>
          <w:bCs/>
          <w:sz w:val="22"/>
          <w:szCs w:val="22"/>
        </w:rPr>
        <w:t>must</w:t>
      </w:r>
      <w:r w:rsidR="0096512D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provide the detainee with a </w:t>
      </w:r>
      <w:r w:rsidR="002A64F7" w:rsidRPr="00562D32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D11.F9: Hearing </w:t>
      </w:r>
      <w:r w:rsidR="002A64F7" w:rsidRPr="00A7454A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Exclusion</w:t>
      </w:r>
      <w:r w:rsidR="002A64F7">
        <w:rPr>
          <w:rFonts w:asciiTheme="minorHAnsi" w:hAnsiTheme="minorHAnsi" w:cs="Arial"/>
          <w:b w:val="0"/>
          <w:bCs/>
          <w:sz w:val="22"/>
          <w:szCs w:val="22"/>
        </w:rPr>
        <w:t xml:space="preserve"> form</w:t>
      </w:r>
      <w:r w:rsidR="00E42F68">
        <w:rPr>
          <w:rFonts w:asciiTheme="minorHAnsi" w:hAnsiTheme="minorHAnsi" w:cs="Arial"/>
          <w:b w:val="0"/>
          <w:bCs/>
          <w:sz w:val="22"/>
          <w:szCs w:val="22"/>
        </w:rPr>
        <w:t>,</w:t>
      </w:r>
      <w:r w:rsidR="0096512D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excluding them for the remainder of the hearing.</w:t>
      </w:r>
    </w:p>
    <w:p w14:paraId="2A011503" w14:textId="054D5340" w:rsidR="00A77F37" w:rsidRPr="00A77F37" w:rsidRDefault="00A7454A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>B</w:t>
      </w:r>
      <w:r w:rsidRPr="00A77F37">
        <w:rPr>
          <w:rFonts w:asciiTheme="minorHAnsi" w:hAnsiTheme="minorHAnsi" w:cs="Arial"/>
          <w:b w:val="0"/>
          <w:bCs/>
          <w:sz w:val="22"/>
          <w:szCs w:val="22"/>
        </w:rPr>
        <w:t>ased on the evidence presented</w:t>
      </w:r>
      <w:r>
        <w:rPr>
          <w:rFonts w:asciiTheme="minorHAnsi" w:hAnsiTheme="minorHAnsi" w:cs="Arial"/>
          <w:b w:val="0"/>
          <w:bCs/>
          <w:sz w:val="22"/>
          <w:szCs w:val="22"/>
        </w:rPr>
        <w:t>, t</w:t>
      </w:r>
      <w:r w:rsidR="0096512D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he </w:t>
      </w:r>
      <w:r w:rsidR="006A5D05"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="0096512D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Presiding Officer </w:t>
      </w:r>
      <w:r w:rsidR="00073D72">
        <w:rPr>
          <w:rFonts w:asciiTheme="minorHAnsi" w:hAnsiTheme="minorHAnsi" w:cs="Arial"/>
          <w:b w:val="0"/>
          <w:bCs/>
          <w:sz w:val="22"/>
          <w:szCs w:val="22"/>
        </w:rPr>
        <w:t>must</w:t>
      </w:r>
      <w:r w:rsidR="00A77F37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bCs/>
          <w:sz w:val="22"/>
          <w:szCs w:val="22"/>
        </w:rPr>
        <w:t>decide</w:t>
      </w:r>
      <w:r w:rsidR="00A77F37" w:rsidRPr="00A77F37">
        <w:rPr>
          <w:rFonts w:asciiTheme="minorHAnsi" w:hAnsiTheme="minorHAnsi" w:cs="Arial"/>
          <w:b w:val="0"/>
          <w:bCs/>
          <w:sz w:val="22"/>
          <w:szCs w:val="22"/>
        </w:rPr>
        <w:t xml:space="preserve"> whether the charge</w:t>
      </w:r>
      <w:r w:rsidR="00266C4C">
        <w:rPr>
          <w:rFonts w:asciiTheme="minorHAnsi" w:hAnsiTheme="minorHAnsi" w:cs="Arial"/>
          <w:b w:val="0"/>
          <w:bCs/>
          <w:sz w:val="22"/>
          <w:szCs w:val="22"/>
        </w:rPr>
        <w:t>/s</w:t>
      </w:r>
      <w:r w:rsidR="00A77F37" w:rsidRPr="00A77F37">
        <w:rPr>
          <w:rFonts w:asciiTheme="minorHAnsi" w:hAnsiTheme="minorHAnsi" w:cs="Arial"/>
          <w:b w:val="0"/>
          <w:bCs/>
          <w:sz w:val="22"/>
          <w:szCs w:val="22"/>
        </w:rPr>
        <w:t xml:space="preserve"> is proven on the balance of probabilities or not</w:t>
      </w:r>
      <w:r w:rsidR="00A77F37">
        <w:rPr>
          <w:rFonts w:asciiTheme="minorHAnsi" w:hAnsiTheme="minorHAnsi" w:cs="Arial"/>
          <w:b w:val="0"/>
          <w:bCs/>
          <w:sz w:val="22"/>
          <w:szCs w:val="22"/>
        </w:rPr>
        <w:t>,</w:t>
      </w:r>
      <w:r w:rsidR="0096512D" w:rsidRPr="00A77F37">
        <w:rPr>
          <w:rFonts w:asciiTheme="minorHAnsi" w:hAnsiTheme="minorHAnsi" w:cs="Arial"/>
          <w:b w:val="0"/>
          <w:bCs/>
          <w:sz w:val="22"/>
          <w:szCs w:val="22"/>
        </w:rPr>
        <w:t xml:space="preserve"> and</w:t>
      </w:r>
      <w:r w:rsidR="00FA7178">
        <w:rPr>
          <w:rFonts w:asciiTheme="minorHAnsi" w:hAnsiTheme="minorHAnsi" w:cs="Arial"/>
          <w:b w:val="0"/>
          <w:bCs/>
          <w:sz w:val="22"/>
          <w:szCs w:val="22"/>
        </w:rPr>
        <w:t>:</w:t>
      </w:r>
    </w:p>
    <w:p w14:paraId="769C2E79" w14:textId="77777777" w:rsidR="00C95570" w:rsidRDefault="00C95570" w:rsidP="00562253">
      <w:pPr>
        <w:pStyle w:val="Main2"/>
        <w:numPr>
          <w:ilvl w:val="2"/>
          <w:numId w:val="33"/>
        </w:numPr>
        <w:spacing w:before="60" w:line="276" w:lineRule="auto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 xml:space="preserve">either </w:t>
      </w:r>
    </w:p>
    <w:p w14:paraId="7B84E2F1" w14:textId="4206BB5C" w:rsidR="00112E84" w:rsidRPr="009E561F" w:rsidRDefault="0096512D" w:rsidP="009E561F">
      <w:pPr>
        <w:pStyle w:val="Indenttext2"/>
        <w:numPr>
          <w:ilvl w:val="3"/>
          <w:numId w:val="38"/>
        </w:numPr>
        <w:ind w:left="2007"/>
      </w:pPr>
      <w:r w:rsidRPr="009E561F">
        <w:t>dismiss the charge</w:t>
      </w:r>
      <w:r w:rsidR="009551FE" w:rsidRPr="009E561F">
        <w:t>/s</w:t>
      </w:r>
    </w:p>
    <w:p w14:paraId="2B990647" w14:textId="54298E35" w:rsidR="0096512D" w:rsidRPr="009E561F" w:rsidRDefault="0096512D" w:rsidP="009E561F">
      <w:pPr>
        <w:pStyle w:val="Indenttext2"/>
        <w:numPr>
          <w:ilvl w:val="3"/>
          <w:numId w:val="38"/>
        </w:numPr>
        <w:ind w:left="2007"/>
      </w:pPr>
      <w:r w:rsidRPr="009E561F">
        <w:t>issue the detainee with an</w:t>
      </w:r>
      <w:r w:rsidR="00112E84" w:rsidRPr="009E561F">
        <w:t xml:space="preserve"> appropriate and proportionate administrative penalty or </w:t>
      </w:r>
      <w:r w:rsidR="00022F62" w:rsidRPr="009E561F">
        <w:t xml:space="preserve">a </w:t>
      </w:r>
      <w:r w:rsidR="00112E84" w:rsidRPr="009E561F">
        <w:t>combination of penalties</w:t>
      </w:r>
      <w:r w:rsidR="00BC016D" w:rsidRPr="009E561F">
        <w:t xml:space="preserve"> OR</w:t>
      </w:r>
    </w:p>
    <w:p w14:paraId="5941752C" w14:textId="27B5087E" w:rsidR="00BC016D" w:rsidRPr="009E561F" w:rsidRDefault="00BC016D" w:rsidP="009E561F">
      <w:pPr>
        <w:pStyle w:val="Indenttext2"/>
        <w:numPr>
          <w:ilvl w:val="3"/>
          <w:numId w:val="38"/>
        </w:numPr>
        <w:ind w:left="2007"/>
      </w:pPr>
      <w:r w:rsidRPr="009E561F">
        <w:t xml:space="preserve">refer the breach of discipline to police in accordance with the process set out in the </w:t>
      </w:r>
      <w:r w:rsidRPr="002E0FC2">
        <w:rPr>
          <w:i/>
          <w:iCs/>
          <w:u w:val="single"/>
        </w:rPr>
        <w:t>Detainee Discipline – Laying a charge Operating Procedure</w:t>
      </w:r>
    </w:p>
    <w:p w14:paraId="289289FE" w14:textId="162C8DCE" w:rsidR="0096512D" w:rsidRPr="009E561F" w:rsidRDefault="0030109C" w:rsidP="009E561F">
      <w:pPr>
        <w:pStyle w:val="Indenttext2"/>
        <w:numPr>
          <w:ilvl w:val="2"/>
          <w:numId w:val="33"/>
        </w:numPr>
        <w:ind w:left="1287" w:hanging="360"/>
      </w:pPr>
      <w:r w:rsidRPr="009E561F">
        <w:t>r</w:t>
      </w:r>
      <w:r w:rsidR="0096512D" w:rsidRPr="009E561F">
        <w:t xml:space="preserve">ecord the outcome on the </w:t>
      </w:r>
      <w:r w:rsidR="00266C4C" w:rsidRPr="002E0FC2">
        <w:rPr>
          <w:i/>
          <w:iCs/>
          <w:u w:val="single"/>
        </w:rPr>
        <w:t>D11.F5</w:t>
      </w:r>
      <w:r w:rsidR="009861F1" w:rsidRPr="002E0FC2">
        <w:rPr>
          <w:i/>
          <w:iCs/>
          <w:u w:val="single"/>
        </w:rPr>
        <w:t>:</w:t>
      </w:r>
      <w:r w:rsidR="00266C4C" w:rsidRPr="002E0FC2">
        <w:rPr>
          <w:i/>
          <w:iCs/>
          <w:u w:val="single"/>
        </w:rPr>
        <w:t xml:space="preserve"> Hearing Result</w:t>
      </w:r>
    </w:p>
    <w:p w14:paraId="18C4A899" w14:textId="3BDDF145" w:rsidR="0096512D" w:rsidRPr="009E561F" w:rsidRDefault="00C95570" w:rsidP="009E561F">
      <w:pPr>
        <w:pStyle w:val="Indenttext2"/>
        <w:numPr>
          <w:ilvl w:val="2"/>
          <w:numId w:val="33"/>
        </w:numPr>
        <w:ind w:left="1287" w:hanging="360"/>
      </w:pPr>
      <w:r w:rsidRPr="009E561F">
        <w:t>Close the formal hearing.</w:t>
      </w:r>
    </w:p>
    <w:p w14:paraId="3B3F7728" w14:textId="46FCAAC0" w:rsidR="0096512D" w:rsidRDefault="0096512D" w:rsidP="00B9476F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96512D">
        <w:rPr>
          <w:rFonts w:asciiTheme="minorHAnsi" w:hAnsiTheme="minorHAnsi" w:cs="Arial"/>
          <w:b w:val="0"/>
          <w:bCs/>
          <w:sz w:val="22"/>
          <w:szCs w:val="22"/>
        </w:rPr>
        <w:lastRenderedPageBreak/>
        <w:t xml:space="preserve">The </w:t>
      </w:r>
      <w:r w:rsidR="006A5D05"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Presiding Officer </w:t>
      </w:r>
      <w:r w:rsidR="00073D72">
        <w:rPr>
          <w:rFonts w:asciiTheme="minorHAnsi" w:hAnsiTheme="minorHAnsi" w:cs="Arial"/>
          <w:b w:val="0"/>
          <w:bCs/>
          <w:sz w:val="22"/>
          <w:szCs w:val="22"/>
        </w:rPr>
        <w:t>must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B9476F">
        <w:rPr>
          <w:rFonts w:asciiTheme="minorHAnsi" w:hAnsiTheme="minorHAnsi" w:cs="Arial"/>
          <w:b w:val="0"/>
          <w:bCs/>
          <w:sz w:val="22"/>
          <w:szCs w:val="22"/>
        </w:rPr>
        <w:t>provide</w:t>
      </w:r>
      <w:r w:rsidR="00B9476F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BD72B4">
        <w:rPr>
          <w:rFonts w:asciiTheme="minorHAnsi" w:hAnsiTheme="minorHAnsi" w:cs="Arial"/>
          <w:b w:val="0"/>
          <w:bCs/>
          <w:sz w:val="22"/>
          <w:szCs w:val="22"/>
        </w:rPr>
        <w:t>a signed copy</w:t>
      </w:r>
      <w:r w:rsidR="00745144">
        <w:rPr>
          <w:rFonts w:asciiTheme="minorHAnsi" w:hAnsiTheme="minorHAnsi" w:cs="Arial"/>
          <w:b w:val="0"/>
          <w:bCs/>
          <w:sz w:val="22"/>
          <w:szCs w:val="22"/>
        </w:rPr>
        <w:t>,</w:t>
      </w:r>
      <w:r w:rsidR="00952339">
        <w:rPr>
          <w:rFonts w:asciiTheme="minorHAnsi" w:hAnsiTheme="minorHAnsi" w:cs="Arial"/>
          <w:b w:val="0"/>
          <w:bCs/>
          <w:sz w:val="22"/>
          <w:szCs w:val="22"/>
        </w:rPr>
        <w:t xml:space="preserve"> and where practicable email</w:t>
      </w:r>
      <w:r w:rsidR="00952339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952339">
        <w:rPr>
          <w:rFonts w:asciiTheme="minorHAnsi" w:hAnsiTheme="minorHAnsi" w:cs="Arial"/>
          <w:b w:val="0"/>
          <w:bCs/>
          <w:sz w:val="22"/>
          <w:szCs w:val="22"/>
        </w:rPr>
        <w:t>a copy</w:t>
      </w:r>
      <w:r w:rsidR="00745144">
        <w:rPr>
          <w:rFonts w:asciiTheme="minorHAnsi" w:hAnsiTheme="minorHAnsi" w:cs="Arial"/>
          <w:b w:val="0"/>
          <w:bCs/>
          <w:sz w:val="22"/>
          <w:szCs w:val="22"/>
        </w:rPr>
        <w:t>,</w:t>
      </w:r>
      <w:r w:rsidR="00BD72B4">
        <w:rPr>
          <w:rFonts w:asciiTheme="minorHAnsi" w:hAnsiTheme="minorHAnsi" w:cs="Arial"/>
          <w:b w:val="0"/>
          <w:bCs/>
          <w:sz w:val="22"/>
          <w:szCs w:val="22"/>
        </w:rPr>
        <w:t xml:space="preserve"> of the</w:t>
      </w:r>
      <w:r w:rsidR="00B9476F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BD72B4"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D11.F5</w:t>
      </w:r>
      <w:r w:rsidR="00BD72B4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:</w:t>
      </w:r>
      <w:r w:rsidR="00BD72B4"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Hearing Result</w:t>
      </w:r>
      <w:r w:rsidR="00BD72B4"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B9476F" w:rsidRPr="0096512D">
        <w:rPr>
          <w:rFonts w:asciiTheme="minorHAnsi" w:hAnsiTheme="minorHAnsi" w:cs="Arial"/>
          <w:b w:val="0"/>
          <w:bCs/>
          <w:sz w:val="22"/>
          <w:szCs w:val="22"/>
        </w:rPr>
        <w:t>to the detainee within 24 hours of the hearing.</w:t>
      </w:r>
    </w:p>
    <w:p w14:paraId="51D37EF3" w14:textId="4DB6D3CB" w:rsidR="00EC5F6D" w:rsidRPr="00F54F1A" w:rsidRDefault="00F54F1A" w:rsidP="00AD3FC9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96512D">
        <w:rPr>
          <w:rFonts w:asciiTheme="minorHAnsi" w:hAnsiTheme="minorHAnsi" w:cs="Arial"/>
          <w:b w:val="0"/>
          <w:bCs/>
          <w:sz w:val="22"/>
          <w:szCs w:val="22"/>
        </w:rPr>
        <w:t>Where the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 charge/s is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found </w:t>
      </w:r>
      <w:r>
        <w:rPr>
          <w:rFonts w:asciiTheme="minorHAnsi" w:hAnsiTheme="minorHAnsi" w:cs="Arial"/>
          <w:b w:val="0"/>
          <w:bCs/>
          <w:sz w:val="22"/>
          <w:szCs w:val="22"/>
        </w:rPr>
        <w:t>to be proven,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the detainee </w:t>
      </w:r>
      <w:r>
        <w:rPr>
          <w:rFonts w:asciiTheme="minorHAnsi" w:hAnsiTheme="minorHAnsi" w:cs="Arial"/>
          <w:b w:val="0"/>
          <w:bCs/>
          <w:sz w:val="22"/>
          <w:szCs w:val="22"/>
        </w:rPr>
        <w:t>must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also be </w:t>
      </w:r>
      <w:r>
        <w:rPr>
          <w:rFonts w:asciiTheme="minorHAnsi" w:hAnsiTheme="minorHAnsi" w:cs="Arial"/>
          <w:b w:val="0"/>
          <w:bCs/>
          <w:sz w:val="22"/>
          <w:szCs w:val="22"/>
        </w:rPr>
        <w:t>provided with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a </w:t>
      </w:r>
      <w:r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D11.F6</w:t>
      </w:r>
      <w:r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:</w:t>
      </w:r>
      <w:r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Hearing Review</w:t>
      </w:r>
      <w:r w:rsidRPr="00257629">
        <w:rPr>
          <w:rFonts w:asciiTheme="minorHAnsi" w:hAnsiTheme="minorHAnsi" w:cs="Arial"/>
          <w:b w:val="0"/>
          <w:bCs/>
          <w:sz w:val="22"/>
          <w:szCs w:val="22"/>
        </w:rPr>
        <w:t xml:space="preserve"> form</w:t>
      </w:r>
      <w:r>
        <w:rPr>
          <w:rFonts w:asciiTheme="minorHAnsi" w:hAnsiTheme="minorHAnsi" w:cs="Arial"/>
          <w:b w:val="0"/>
          <w:bCs/>
          <w:sz w:val="22"/>
          <w:szCs w:val="22"/>
        </w:rPr>
        <w:t>.</w:t>
      </w:r>
    </w:p>
    <w:p w14:paraId="07C443D0" w14:textId="0FF1FF15" w:rsidR="00C95570" w:rsidRPr="00AD3FC9" w:rsidRDefault="00C95570" w:rsidP="00F54F1A">
      <w:pPr>
        <w:pStyle w:val="Main2"/>
        <w:spacing w:before="120" w:line="276" w:lineRule="auto"/>
        <w:rPr>
          <w:rFonts w:asciiTheme="minorHAnsi" w:hAnsiTheme="minorHAnsi" w:cs="Arial"/>
          <w:sz w:val="22"/>
          <w:szCs w:val="22"/>
        </w:rPr>
      </w:pPr>
      <w:r w:rsidRPr="00AD3FC9">
        <w:rPr>
          <w:rFonts w:asciiTheme="minorHAnsi" w:hAnsiTheme="minorHAnsi" w:cs="Arial"/>
          <w:sz w:val="22"/>
          <w:szCs w:val="22"/>
        </w:rPr>
        <w:t>Documenting the hearing</w:t>
      </w:r>
    </w:p>
    <w:p w14:paraId="0662F96F" w14:textId="77777777" w:rsidR="00AD3FC9" w:rsidRDefault="00C95570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The 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Presiding Officer </w:t>
      </w:r>
      <w:r>
        <w:rPr>
          <w:rFonts w:asciiTheme="minorHAnsi" w:hAnsiTheme="minorHAnsi" w:cs="Arial"/>
          <w:b w:val="0"/>
          <w:bCs/>
          <w:sz w:val="22"/>
          <w:szCs w:val="22"/>
        </w:rPr>
        <w:t>must</w:t>
      </w:r>
      <w:r w:rsidR="00AD3FC9">
        <w:rPr>
          <w:rFonts w:asciiTheme="minorHAnsi" w:hAnsiTheme="minorHAnsi" w:cs="Arial"/>
          <w:b w:val="0"/>
          <w:bCs/>
          <w:sz w:val="22"/>
          <w:szCs w:val="22"/>
        </w:rPr>
        <w:t>:</w:t>
      </w:r>
    </w:p>
    <w:p w14:paraId="6E647B91" w14:textId="089EB3F9" w:rsidR="00AD3FC9" w:rsidRPr="009E561F" w:rsidRDefault="00C95570" w:rsidP="009E561F">
      <w:pPr>
        <w:pStyle w:val="Indenttext2"/>
        <w:numPr>
          <w:ilvl w:val="2"/>
          <w:numId w:val="20"/>
        </w:numPr>
        <w:ind w:left="1287" w:hanging="360"/>
      </w:pPr>
      <w:r w:rsidRPr="009E561F">
        <w:t>make a comprehensive record of the</w:t>
      </w:r>
      <w:r w:rsidR="00AD3FC9" w:rsidRPr="009E561F">
        <w:t xml:space="preserve"> details of the</w:t>
      </w:r>
      <w:r w:rsidRPr="009E561F">
        <w:t xml:space="preserve"> hearing in</w:t>
      </w:r>
      <w:r w:rsidR="00AD3FC9" w:rsidRPr="009E561F">
        <w:t xml:space="preserve"> the </w:t>
      </w:r>
      <w:r w:rsidRPr="00DE339F">
        <w:rPr>
          <w:i/>
          <w:iCs/>
          <w:u w:val="single"/>
        </w:rPr>
        <w:t>D</w:t>
      </w:r>
      <w:r w:rsidR="00AD3FC9" w:rsidRPr="00DE339F">
        <w:rPr>
          <w:i/>
          <w:iCs/>
          <w:u w:val="single"/>
        </w:rPr>
        <w:t>isciplin</w:t>
      </w:r>
      <w:r w:rsidR="00EC5F6D" w:rsidRPr="00DE339F">
        <w:rPr>
          <w:i/>
          <w:iCs/>
          <w:u w:val="single"/>
        </w:rPr>
        <w:t>e module</w:t>
      </w:r>
      <w:r w:rsidR="00AD3FC9" w:rsidRPr="009E561F">
        <w:t xml:space="preserve"> in CORIS</w:t>
      </w:r>
    </w:p>
    <w:p w14:paraId="3186F9B2" w14:textId="4B6B0FE1" w:rsidR="00C95570" w:rsidRPr="009E561F" w:rsidRDefault="00AD3FC9" w:rsidP="009E561F">
      <w:pPr>
        <w:pStyle w:val="Indenttext2"/>
        <w:numPr>
          <w:ilvl w:val="2"/>
          <w:numId w:val="20"/>
        </w:numPr>
        <w:ind w:left="1287" w:hanging="360"/>
      </w:pPr>
      <w:r w:rsidRPr="009E561F">
        <w:t xml:space="preserve">document </w:t>
      </w:r>
      <w:r w:rsidR="00C95570" w:rsidRPr="009E561F">
        <w:t>clear reasons for their decision</w:t>
      </w:r>
      <w:r w:rsidRPr="009E561F">
        <w:t xml:space="preserve"> in the </w:t>
      </w:r>
      <w:r w:rsidRPr="00DE339F">
        <w:rPr>
          <w:i/>
          <w:iCs/>
          <w:u w:val="single"/>
        </w:rPr>
        <w:t>Decision</w:t>
      </w:r>
      <w:r w:rsidRPr="009E561F">
        <w:t xml:space="preserve"> tab</w:t>
      </w:r>
    </w:p>
    <w:p w14:paraId="1C0710B0" w14:textId="0078D7A8" w:rsidR="00AD3FC9" w:rsidRPr="009E561F" w:rsidRDefault="00B9476F" w:rsidP="009E561F">
      <w:pPr>
        <w:pStyle w:val="Indenttext2"/>
        <w:numPr>
          <w:ilvl w:val="2"/>
          <w:numId w:val="20"/>
        </w:numPr>
        <w:ind w:left="1287" w:hanging="360"/>
      </w:pPr>
      <w:r w:rsidRPr="009E561F">
        <w:t xml:space="preserve">upload the </w:t>
      </w:r>
      <w:r w:rsidRPr="00DE339F">
        <w:rPr>
          <w:i/>
          <w:iCs/>
          <w:u w:val="single"/>
        </w:rPr>
        <w:t>D11.F5: Hearing Result</w:t>
      </w:r>
      <w:r w:rsidRPr="009E561F">
        <w:t xml:space="preserve"> and, where relevant, the</w:t>
      </w:r>
      <w:r w:rsidR="00BD72B4" w:rsidRPr="009E561F">
        <w:t xml:space="preserve"> </w:t>
      </w:r>
      <w:r w:rsidR="00BD72B4" w:rsidRPr="00DE339F">
        <w:rPr>
          <w:i/>
          <w:iCs/>
          <w:u w:val="single"/>
        </w:rPr>
        <w:t>D11.F7: Detainee Statement</w:t>
      </w:r>
      <w:r w:rsidR="00BD72B4" w:rsidRPr="009E561F">
        <w:t xml:space="preserve"> and </w:t>
      </w:r>
      <w:r w:rsidR="00BD72B4" w:rsidRPr="00DE339F">
        <w:rPr>
          <w:i/>
          <w:iCs/>
          <w:u w:val="single"/>
        </w:rPr>
        <w:t>D11.F9: Hearing Exclusion</w:t>
      </w:r>
      <w:r w:rsidRPr="009E561F">
        <w:t xml:space="preserve"> </w:t>
      </w:r>
      <w:r w:rsidR="00BD72B4" w:rsidRPr="009E561F">
        <w:t xml:space="preserve">forms to </w:t>
      </w:r>
      <w:r w:rsidRPr="009E561F">
        <w:t xml:space="preserve">‘external documents’ within the </w:t>
      </w:r>
      <w:r w:rsidR="00EC5F6D" w:rsidRPr="00DE339F">
        <w:rPr>
          <w:i/>
          <w:iCs/>
          <w:u w:val="single"/>
        </w:rPr>
        <w:t>Discipline module</w:t>
      </w:r>
    </w:p>
    <w:p w14:paraId="1917F4E5" w14:textId="1BB5D4AA" w:rsidR="00B9476F" w:rsidRPr="009E561F" w:rsidRDefault="00EC5F6D" w:rsidP="009E561F">
      <w:pPr>
        <w:pStyle w:val="Indenttext2"/>
        <w:numPr>
          <w:ilvl w:val="2"/>
          <w:numId w:val="20"/>
        </w:numPr>
        <w:ind w:left="1287" w:hanging="360"/>
      </w:pPr>
      <w:r w:rsidRPr="009E561F">
        <w:t xml:space="preserve">update </w:t>
      </w:r>
      <w:r w:rsidR="00AD3FC9" w:rsidRPr="009E561F">
        <w:t xml:space="preserve">the status </w:t>
      </w:r>
      <w:r w:rsidR="007502F3" w:rsidRPr="009E561F">
        <w:t xml:space="preserve">in the </w:t>
      </w:r>
      <w:r w:rsidRPr="00DE339F">
        <w:rPr>
          <w:i/>
          <w:iCs/>
          <w:u w:val="single"/>
        </w:rPr>
        <w:t>Discipline module</w:t>
      </w:r>
      <w:r w:rsidR="00BD72B4" w:rsidRPr="009E561F">
        <w:t>.</w:t>
      </w:r>
    </w:p>
    <w:p w14:paraId="2CCEFBD9" w14:textId="77777777" w:rsidR="0096512D" w:rsidRPr="0096512D" w:rsidRDefault="0096512D" w:rsidP="00562253">
      <w:pPr>
        <w:pStyle w:val="Main2"/>
        <w:spacing w:before="60" w:line="276" w:lineRule="auto"/>
        <w:ind w:left="567"/>
        <w:rPr>
          <w:rFonts w:asciiTheme="minorHAnsi" w:hAnsiTheme="minorHAnsi" w:cs="Arial"/>
          <w:b w:val="0"/>
          <w:bCs/>
          <w:sz w:val="22"/>
          <w:szCs w:val="22"/>
        </w:rPr>
      </w:pPr>
    </w:p>
    <w:p w14:paraId="42C6CF5E" w14:textId="1771C6AA" w:rsidR="009A4819" w:rsidRDefault="00987324" w:rsidP="00562253">
      <w:pPr>
        <w:pStyle w:val="Main2"/>
        <w:numPr>
          <w:ilvl w:val="0"/>
          <w:numId w:val="20"/>
        </w:numPr>
        <w:spacing w:before="6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Adjournment</w:t>
      </w:r>
    </w:p>
    <w:p w14:paraId="707DB62E" w14:textId="6217B6B2" w:rsidR="0096512D" w:rsidRPr="0096512D" w:rsidRDefault="0096512D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The </w:t>
      </w:r>
      <w:r w:rsidR="00ED038A"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Presiding </w:t>
      </w:r>
      <w:r w:rsidR="00987324">
        <w:rPr>
          <w:rFonts w:asciiTheme="minorHAnsi" w:hAnsiTheme="minorHAnsi" w:cs="Arial"/>
          <w:b w:val="0"/>
          <w:bCs/>
          <w:sz w:val="22"/>
          <w:szCs w:val="22"/>
        </w:rPr>
        <w:t>Of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>ficer may adjourn the hearing for the following reasons:</w:t>
      </w:r>
    </w:p>
    <w:p w14:paraId="21C2EFA9" w14:textId="42C8AC12" w:rsidR="0096512D" w:rsidRPr="009E561F" w:rsidRDefault="002300B5" w:rsidP="009E561F">
      <w:pPr>
        <w:pStyle w:val="Indenttext2"/>
        <w:numPr>
          <w:ilvl w:val="2"/>
          <w:numId w:val="31"/>
        </w:numPr>
        <w:ind w:left="1287" w:hanging="360"/>
      </w:pPr>
      <w:r w:rsidRPr="009E561F">
        <w:t>t</w:t>
      </w:r>
      <w:r w:rsidR="0096512D" w:rsidRPr="009E561F">
        <w:t xml:space="preserve">he </w:t>
      </w:r>
      <w:r w:rsidR="00ED038A" w:rsidRPr="009E561F">
        <w:t xml:space="preserve">second </w:t>
      </w:r>
      <w:r w:rsidR="0096512D" w:rsidRPr="009E561F">
        <w:t>Presiding Officer has concerns about the detainee</w:t>
      </w:r>
      <w:r w:rsidR="00987324" w:rsidRPr="009E561F">
        <w:t>’</w:t>
      </w:r>
      <w:r w:rsidR="0096512D" w:rsidRPr="009E561F">
        <w:t>s physical or mental health at the time of the hearing</w:t>
      </w:r>
    </w:p>
    <w:p w14:paraId="4E70DE11" w14:textId="561562A4" w:rsidR="0096512D" w:rsidRPr="009E561F" w:rsidRDefault="0096512D" w:rsidP="009E561F">
      <w:pPr>
        <w:pStyle w:val="Indenttext2"/>
        <w:numPr>
          <w:ilvl w:val="2"/>
          <w:numId w:val="31"/>
        </w:numPr>
        <w:ind w:left="1287" w:hanging="360"/>
      </w:pPr>
      <w:r w:rsidRPr="009E561F">
        <w:t>it is not possible to complete the hearing for any reason (detainee is attending court, AMC’s operational requirements</w:t>
      </w:r>
      <w:r w:rsidR="00F2641C" w:rsidRPr="009E561F">
        <w:t>,</w:t>
      </w:r>
      <w:r w:rsidRPr="009E561F">
        <w:t xml:space="preserve"> etc</w:t>
      </w:r>
      <w:r w:rsidR="00F2641C" w:rsidRPr="009E561F">
        <w:t>.</w:t>
      </w:r>
      <w:r w:rsidRPr="009E561F">
        <w:t>)</w:t>
      </w:r>
    </w:p>
    <w:p w14:paraId="5B040A71" w14:textId="3E744DFC" w:rsidR="0096512D" w:rsidRPr="009E561F" w:rsidRDefault="0096512D" w:rsidP="009E561F">
      <w:pPr>
        <w:pStyle w:val="Indenttext2"/>
        <w:numPr>
          <w:ilvl w:val="2"/>
          <w:numId w:val="31"/>
        </w:numPr>
        <w:ind w:left="1287" w:hanging="360"/>
      </w:pPr>
      <w:r w:rsidRPr="009E561F">
        <w:t>a witness is not available to attend</w:t>
      </w:r>
    </w:p>
    <w:p w14:paraId="3CDA0A19" w14:textId="55C5CA5D" w:rsidR="00062F99" w:rsidRPr="009E561F" w:rsidRDefault="00642F46" w:rsidP="009E561F">
      <w:pPr>
        <w:pStyle w:val="Indenttext2"/>
        <w:numPr>
          <w:ilvl w:val="2"/>
          <w:numId w:val="31"/>
        </w:numPr>
        <w:ind w:left="1287" w:hanging="360"/>
      </w:pPr>
      <w:r w:rsidRPr="009E561F">
        <w:t>the detainee’s legal representation is not available to attend</w:t>
      </w:r>
    </w:p>
    <w:p w14:paraId="451169D7" w14:textId="04FD89F4" w:rsidR="0096512D" w:rsidRPr="009E561F" w:rsidRDefault="0096512D" w:rsidP="009E561F">
      <w:pPr>
        <w:pStyle w:val="Indenttext2"/>
        <w:numPr>
          <w:ilvl w:val="2"/>
          <w:numId w:val="31"/>
        </w:numPr>
        <w:ind w:left="1287" w:hanging="360"/>
      </w:pPr>
      <w:r w:rsidRPr="009E561F">
        <w:t>an appropriate support person is not available for a detainee that has a disability, language or comprehension difficulties</w:t>
      </w:r>
    </w:p>
    <w:p w14:paraId="4816404F" w14:textId="198C204F" w:rsidR="0096512D" w:rsidRPr="009E561F" w:rsidRDefault="0096512D" w:rsidP="009E561F">
      <w:pPr>
        <w:pStyle w:val="Indenttext2"/>
        <w:numPr>
          <w:ilvl w:val="2"/>
          <w:numId w:val="31"/>
        </w:numPr>
        <w:ind w:left="1287" w:hanging="360"/>
      </w:pPr>
      <w:r w:rsidRPr="009E561F">
        <w:t xml:space="preserve">an </w:t>
      </w:r>
      <w:r w:rsidR="00C816A9" w:rsidRPr="009E561F">
        <w:t>Aboriginal</w:t>
      </w:r>
      <w:r w:rsidR="000B513B" w:rsidRPr="009E561F">
        <w:t xml:space="preserve"> Liaison Officer </w:t>
      </w:r>
      <w:r w:rsidR="00C816A9" w:rsidRPr="009E561F">
        <w:t xml:space="preserve">is not available to support an </w:t>
      </w:r>
      <w:r w:rsidRPr="009E561F">
        <w:t>Aboriginal and Torres Strait Islander detainee.</w:t>
      </w:r>
    </w:p>
    <w:p w14:paraId="18AE036C" w14:textId="3D86B1C6" w:rsidR="0096512D" w:rsidRDefault="0096512D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Where the </w:t>
      </w:r>
      <w:r w:rsidR="00ED038A"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Presiding Officer has adjourned the hearing, the Investigating Officer </w:t>
      </w:r>
      <w:r w:rsidR="00073D72">
        <w:rPr>
          <w:rFonts w:asciiTheme="minorHAnsi" w:hAnsiTheme="minorHAnsi" w:cs="Arial"/>
          <w:b w:val="0"/>
          <w:bCs/>
          <w:sz w:val="22"/>
          <w:szCs w:val="22"/>
        </w:rPr>
        <w:t>must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 determine the next date for the hearing and provide the detainee with an updated </w:t>
      </w:r>
      <w:r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D11.F2</w:t>
      </w:r>
      <w:r w:rsidR="009861F1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:</w:t>
      </w:r>
      <w:r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Charge Notice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>.</w:t>
      </w:r>
    </w:p>
    <w:p w14:paraId="735ED96F" w14:textId="7B7D1325" w:rsidR="00BD72B4" w:rsidRPr="0096512D" w:rsidRDefault="00A8259C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The 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Presiding </w:t>
      </w:r>
      <w:r>
        <w:rPr>
          <w:rFonts w:asciiTheme="minorHAnsi" w:hAnsiTheme="minorHAnsi" w:cs="Arial"/>
          <w:b w:val="0"/>
          <w:bCs/>
          <w:sz w:val="22"/>
          <w:szCs w:val="22"/>
        </w:rPr>
        <w:t>Of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>ficer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 must </w:t>
      </w:r>
      <w:r w:rsidR="006F64DC">
        <w:rPr>
          <w:rFonts w:asciiTheme="minorHAnsi" w:hAnsiTheme="minorHAnsi" w:cs="Arial"/>
          <w:b w:val="0"/>
          <w:bCs/>
          <w:sz w:val="22"/>
          <w:szCs w:val="22"/>
        </w:rPr>
        <w:t>record the adjournment in</w:t>
      </w:r>
      <w:r w:rsidRPr="00B9476F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the </w:t>
      </w:r>
      <w:r w:rsidR="00EC5F6D"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</w:t>
      </w:r>
      <w:r w:rsidR="00EC5F6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iscipline module</w:t>
      </w:r>
      <w:r w:rsidRPr="00AD3FC9">
        <w:rPr>
          <w:rFonts w:asciiTheme="minorHAnsi" w:hAnsiTheme="minorHAnsi" w:cs="Arial"/>
          <w:b w:val="0"/>
          <w:bCs/>
          <w:sz w:val="22"/>
          <w:szCs w:val="22"/>
          <w:lang w:val="en-AU"/>
        </w:rPr>
        <w:t>.</w:t>
      </w:r>
    </w:p>
    <w:p w14:paraId="66C60F36" w14:textId="1B174969" w:rsidR="0096512D" w:rsidRPr="0096512D" w:rsidRDefault="0096512D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96512D">
        <w:rPr>
          <w:rFonts w:asciiTheme="minorHAnsi" w:hAnsiTheme="minorHAnsi" w:cs="Arial"/>
          <w:b w:val="0"/>
          <w:bCs/>
          <w:sz w:val="22"/>
          <w:szCs w:val="22"/>
        </w:rPr>
        <w:t xml:space="preserve">Where a charge has been open for six weeks from the initial hearing and the delay has not been the fault of the detainee, the Presiding </w:t>
      </w:r>
      <w:r w:rsidR="00987324">
        <w:rPr>
          <w:rFonts w:asciiTheme="minorHAnsi" w:hAnsiTheme="minorHAnsi" w:cs="Arial"/>
          <w:b w:val="0"/>
          <w:bCs/>
          <w:sz w:val="22"/>
          <w:szCs w:val="22"/>
        </w:rPr>
        <w:t>O</w:t>
      </w:r>
      <w:r w:rsidRPr="0096512D">
        <w:rPr>
          <w:rFonts w:asciiTheme="minorHAnsi" w:hAnsiTheme="minorHAnsi" w:cs="Arial"/>
          <w:b w:val="0"/>
          <w:bCs/>
          <w:sz w:val="22"/>
          <w:szCs w:val="22"/>
        </w:rPr>
        <w:t>fficer must consider whether natural justice and procedural fairness is being met, and</w:t>
      </w:r>
    </w:p>
    <w:p w14:paraId="574287AC" w14:textId="5AD27F71" w:rsidR="0096512D" w:rsidRPr="009E561F" w:rsidRDefault="0030109C" w:rsidP="009E561F">
      <w:pPr>
        <w:pStyle w:val="Indenttext2"/>
        <w:numPr>
          <w:ilvl w:val="2"/>
          <w:numId w:val="20"/>
        </w:numPr>
        <w:ind w:left="1287" w:hanging="360"/>
      </w:pPr>
      <w:r w:rsidRPr="009E561F">
        <w:t>d</w:t>
      </w:r>
      <w:r w:rsidR="0096512D" w:rsidRPr="009E561F">
        <w:t>ismiss the charge or</w:t>
      </w:r>
    </w:p>
    <w:p w14:paraId="4A5484A6" w14:textId="4796DFFE" w:rsidR="0028682B" w:rsidRPr="00765B46" w:rsidRDefault="0030109C" w:rsidP="00562253">
      <w:pPr>
        <w:pStyle w:val="Indenttext2"/>
        <w:numPr>
          <w:ilvl w:val="2"/>
          <w:numId w:val="20"/>
        </w:numPr>
        <w:ind w:left="1287" w:hanging="360"/>
      </w:pPr>
      <w:r w:rsidRPr="009E561F">
        <w:t>c</w:t>
      </w:r>
      <w:r w:rsidR="0096512D" w:rsidRPr="009E561F">
        <w:t xml:space="preserve">ontinue the charge and record the reasons for the decision </w:t>
      </w:r>
      <w:r w:rsidR="003C194F" w:rsidRPr="009E561F">
        <w:t xml:space="preserve">in the </w:t>
      </w:r>
      <w:r w:rsidR="00EC5F6D" w:rsidRPr="00DE339F">
        <w:rPr>
          <w:i/>
          <w:iCs/>
          <w:u w:val="single"/>
        </w:rPr>
        <w:t>Discipline module</w:t>
      </w:r>
      <w:r w:rsidR="0096512D" w:rsidRPr="009E561F">
        <w:t>.</w:t>
      </w:r>
    </w:p>
    <w:p w14:paraId="30C481E0" w14:textId="77777777" w:rsidR="00765B46" w:rsidRDefault="00765B46">
      <w:pPr>
        <w:rPr>
          <w:rFonts w:eastAsia="Times New Roman" w:cs="Arial"/>
          <w:b/>
          <w:lang w:val="en-GB"/>
        </w:rPr>
      </w:pPr>
      <w:r>
        <w:rPr>
          <w:rFonts w:cs="Arial"/>
        </w:rPr>
        <w:br w:type="page"/>
      </w:r>
    </w:p>
    <w:p w14:paraId="40A22A40" w14:textId="569BC43F" w:rsidR="00F1752F" w:rsidRPr="00F1752F" w:rsidRDefault="00F1752F" w:rsidP="00562253">
      <w:pPr>
        <w:pStyle w:val="Main2"/>
        <w:numPr>
          <w:ilvl w:val="0"/>
          <w:numId w:val="20"/>
        </w:numPr>
        <w:spacing w:before="60" w:line="276" w:lineRule="auto"/>
        <w:rPr>
          <w:rFonts w:asciiTheme="minorHAnsi" w:hAnsiTheme="minorHAnsi" w:cs="Arial"/>
          <w:sz w:val="22"/>
          <w:szCs w:val="22"/>
        </w:rPr>
      </w:pPr>
      <w:r w:rsidRPr="00F1752F">
        <w:rPr>
          <w:rFonts w:asciiTheme="minorHAnsi" w:hAnsiTheme="minorHAnsi" w:cs="Arial"/>
          <w:sz w:val="22"/>
          <w:szCs w:val="22"/>
        </w:rPr>
        <w:lastRenderedPageBreak/>
        <w:t>Witness</w:t>
      </w:r>
      <w:r w:rsidR="0037213F">
        <w:rPr>
          <w:rFonts w:asciiTheme="minorHAnsi" w:hAnsiTheme="minorHAnsi" w:cs="Arial"/>
          <w:sz w:val="22"/>
          <w:szCs w:val="22"/>
        </w:rPr>
        <w:t>es</w:t>
      </w:r>
    </w:p>
    <w:p w14:paraId="11A04DBB" w14:textId="06EBF647" w:rsidR="00F1752F" w:rsidRDefault="00F1752F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The </w:t>
      </w:r>
      <w:r w:rsidR="00ED038A"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Pr="00F1752F">
        <w:rPr>
          <w:rFonts w:asciiTheme="minorHAnsi" w:hAnsiTheme="minorHAnsi" w:cs="Arial"/>
          <w:b w:val="0"/>
          <w:bCs/>
          <w:sz w:val="22"/>
          <w:szCs w:val="22"/>
        </w:rPr>
        <w:t>Presiding Officer may call the reporting officer and any other relevant person to answer questions relat</w:t>
      </w:r>
      <w:r w:rsidR="006B2779">
        <w:rPr>
          <w:rFonts w:asciiTheme="minorHAnsi" w:hAnsiTheme="minorHAnsi" w:cs="Arial"/>
          <w:b w:val="0"/>
          <w:bCs/>
          <w:sz w:val="22"/>
          <w:szCs w:val="22"/>
        </w:rPr>
        <w:t>ing</w:t>
      </w: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to the charge where it is being contested by the detainee.</w:t>
      </w:r>
      <w:r w:rsidR="00105018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7B7967" w:rsidRPr="007B7967">
        <w:rPr>
          <w:rFonts w:asciiTheme="minorHAnsi" w:hAnsiTheme="minorHAnsi" w:cs="Arial"/>
          <w:b w:val="0"/>
          <w:bCs/>
          <w:sz w:val="22"/>
          <w:szCs w:val="22"/>
          <w:lang w:val="en-AU"/>
        </w:rPr>
        <w:t>Witnesses should not be present to hear evidence of other witnesses during the hearing.</w:t>
      </w:r>
    </w:p>
    <w:p w14:paraId="65E2E922" w14:textId="0AB2598C" w:rsidR="008653C1" w:rsidRPr="00F1752F" w:rsidRDefault="008653C1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>The detainee may ask questions of witnesses.</w:t>
      </w:r>
    </w:p>
    <w:p w14:paraId="4DD2B901" w14:textId="7A21B1E3" w:rsidR="00F1752F" w:rsidRPr="00F1752F" w:rsidRDefault="00F1752F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The </w:t>
      </w:r>
      <w:r w:rsidR="00ED038A"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Presiding </w:t>
      </w:r>
      <w:r w:rsidR="00CA461F">
        <w:rPr>
          <w:rFonts w:asciiTheme="minorHAnsi" w:hAnsiTheme="minorHAnsi" w:cs="Arial"/>
          <w:b w:val="0"/>
          <w:bCs/>
          <w:sz w:val="22"/>
          <w:szCs w:val="22"/>
        </w:rPr>
        <w:t>O</w:t>
      </w:r>
      <w:r w:rsidR="00CA461F"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fficer </w:t>
      </w:r>
      <w:r w:rsidR="00073D72">
        <w:rPr>
          <w:rFonts w:asciiTheme="minorHAnsi" w:hAnsiTheme="minorHAnsi" w:cs="Arial"/>
          <w:b w:val="0"/>
          <w:bCs/>
          <w:sz w:val="22"/>
          <w:szCs w:val="22"/>
        </w:rPr>
        <w:t>may</w:t>
      </w: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dismiss any question or statement from the detainee if they believe it is:</w:t>
      </w:r>
    </w:p>
    <w:p w14:paraId="28102C70" w14:textId="5A62C85C" w:rsidR="00F1752F" w:rsidRPr="009E561F" w:rsidRDefault="0030109C" w:rsidP="009E561F">
      <w:pPr>
        <w:pStyle w:val="Indenttext2"/>
        <w:numPr>
          <w:ilvl w:val="2"/>
          <w:numId w:val="20"/>
        </w:numPr>
        <w:ind w:left="1287" w:hanging="360"/>
      </w:pPr>
      <w:r w:rsidRPr="009E561F">
        <w:t>u</w:t>
      </w:r>
      <w:r w:rsidR="00F1752F" w:rsidRPr="009E561F">
        <w:t>nfair, unduly prejudicial or vexatious or</w:t>
      </w:r>
    </w:p>
    <w:p w14:paraId="0F858CB2" w14:textId="4EBCB400" w:rsidR="00F1752F" w:rsidRPr="009E561F" w:rsidRDefault="0030109C" w:rsidP="009E561F">
      <w:pPr>
        <w:pStyle w:val="Indenttext2"/>
        <w:numPr>
          <w:ilvl w:val="2"/>
          <w:numId w:val="20"/>
        </w:numPr>
        <w:ind w:left="1287" w:hanging="360"/>
      </w:pPr>
      <w:r w:rsidRPr="009E561F">
        <w:t>i</w:t>
      </w:r>
      <w:r w:rsidR="00F1752F" w:rsidRPr="009E561F">
        <w:t>nvolves an abuse of the disciplinary process.</w:t>
      </w:r>
    </w:p>
    <w:p w14:paraId="0478E9B5" w14:textId="77777777" w:rsidR="00264DF7" w:rsidRDefault="00264DF7" w:rsidP="00264DF7">
      <w:pPr>
        <w:pStyle w:val="Main2"/>
        <w:spacing w:before="60" w:line="276" w:lineRule="auto"/>
        <w:rPr>
          <w:rFonts w:asciiTheme="minorHAnsi" w:hAnsiTheme="minorHAnsi" w:cs="Arial"/>
          <w:sz w:val="22"/>
          <w:szCs w:val="22"/>
        </w:rPr>
      </w:pPr>
    </w:p>
    <w:p w14:paraId="254CB215" w14:textId="4CC21BB4" w:rsidR="00264DF7" w:rsidRPr="00A51402" w:rsidRDefault="00C11E9B" w:rsidP="00A51402">
      <w:pPr>
        <w:pStyle w:val="Main2"/>
        <w:numPr>
          <w:ilvl w:val="0"/>
          <w:numId w:val="20"/>
        </w:numPr>
        <w:spacing w:before="6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</w:t>
      </w:r>
      <w:r w:rsidR="00264DF7" w:rsidRPr="00F1752F">
        <w:rPr>
          <w:rFonts w:asciiTheme="minorHAnsi" w:hAnsiTheme="minorHAnsi" w:cs="Arial"/>
          <w:sz w:val="22"/>
          <w:szCs w:val="22"/>
        </w:rPr>
        <w:t>egal representation</w:t>
      </w:r>
    </w:p>
    <w:p w14:paraId="3742838E" w14:textId="4634DABD" w:rsidR="00472C0B" w:rsidRDefault="00F1752F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F1752F">
        <w:rPr>
          <w:rFonts w:asciiTheme="minorHAnsi" w:hAnsiTheme="minorHAnsi" w:cs="Arial"/>
          <w:b w:val="0"/>
          <w:bCs/>
          <w:sz w:val="22"/>
          <w:szCs w:val="22"/>
        </w:rPr>
        <w:t>Th</w:t>
      </w:r>
      <w:r w:rsidR="00073D72">
        <w:rPr>
          <w:rFonts w:asciiTheme="minorHAnsi" w:hAnsiTheme="minorHAnsi" w:cs="Arial"/>
          <w:b w:val="0"/>
          <w:bCs/>
          <w:sz w:val="22"/>
          <w:szCs w:val="22"/>
        </w:rPr>
        <w:t>e</w:t>
      </w: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556F80"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Presiding Officer may consent to a detainee having legal representation in accordance with the </w:t>
      </w:r>
      <w:r w:rsidRPr="00073D72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Corrections Management Act 2007</w:t>
      </w:r>
      <w:r w:rsidRPr="006A2F33">
        <w:rPr>
          <w:rFonts w:asciiTheme="minorHAnsi" w:hAnsiTheme="minorHAnsi" w:cs="Arial"/>
          <w:b w:val="0"/>
          <w:bCs/>
          <w:sz w:val="22"/>
          <w:szCs w:val="22"/>
          <w:u w:val="single"/>
        </w:rPr>
        <w:t xml:space="preserve"> (ACT)</w:t>
      </w: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BB50A2">
        <w:rPr>
          <w:rFonts w:asciiTheme="minorHAnsi" w:hAnsiTheme="minorHAnsi" w:cs="Arial"/>
          <w:b w:val="0"/>
          <w:bCs/>
          <w:sz w:val="22"/>
          <w:szCs w:val="22"/>
        </w:rPr>
        <w:t xml:space="preserve">and </w:t>
      </w:r>
      <w:r w:rsidR="00885295">
        <w:rPr>
          <w:rFonts w:asciiTheme="minorHAnsi" w:hAnsiTheme="minorHAnsi" w:cs="Arial"/>
          <w:b w:val="0"/>
          <w:bCs/>
          <w:sz w:val="22"/>
          <w:szCs w:val="22"/>
        </w:rPr>
        <w:t>the considerations</w:t>
      </w:r>
      <w:r w:rsidR="00BB50A2">
        <w:rPr>
          <w:rFonts w:asciiTheme="minorHAnsi" w:hAnsiTheme="minorHAnsi" w:cs="Arial"/>
          <w:b w:val="0"/>
          <w:bCs/>
          <w:sz w:val="22"/>
          <w:szCs w:val="22"/>
        </w:rPr>
        <w:t xml:space="preserve"> in </w:t>
      </w:r>
      <w:r w:rsidR="00F94902">
        <w:rPr>
          <w:rFonts w:asciiTheme="minorHAnsi" w:hAnsiTheme="minorHAnsi" w:cs="Arial"/>
          <w:b w:val="0"/>
          <w:bCs/>
          <w:sz w:val="22"/>
          <w:szCs w:val="22"/>
        </w:rPr>
        <w:t>section 8</w:t>
      </w:r>
      <w:r w:rsidR="00885295">
        <w:rPr>
          <w:rFonts w:asciiTheme="minorHAnsi" w:hAnsiTheme="minorHAnsi" w:cs="Arial"/>
          <w:b w:val="0"/>
          <w:bCs/>
          <w:sz w:val="22"/>
          <w:szCs w:val="22"/>
        </w:rPr>
        <w:t>.</w:t>
      </w:r>
      <w:r w:rsidR="00F94902">
        <w:rPr>
          <w:rFonts w:asciiTheme="minorHAnsi" w:hAnsiTheme="minorHAnsi" w:cs="Arial"/>
          <w:b w:val="0"/>
          <w:bCs/>
          <w:sz w:val="22"/>
          <w:szCs w:val="22"/>
        </w:rPr>
        <w:t xml:space="preserve">26 of the </w:t>
      </w:r>
      <w:r w:rsidR="00F94902" w:rsidRPr="00A7454A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Detainee Discipline Policy</w:t>
      </w:r>
      <w:r w:rsidR="00F94902">
        <w:rPr>
          <w:rFonts w:asciiTheme="minorHAnsi" w:hAnsiTheme="minorHAnsi" w:cs="Arial"/>
          <w:b w:val="0"/>
          <w:bCs/>
          <w:sz w:val="22"/>
          <w:szCs w:val="22"/>
        </w:rPr>
        <w:t xml:space="preserve">, </w:t>
      </w:r>
      <w:r w:rsidR="00885295">
        <w:rPr>
          <w:rFonts w:asciiTheme="minorHAnsi" w:hAnsiTheme="minorHAnsi" w:cs="Arial"/>
          <w:b w:val="0"/>
          <w:bCs/>
          <w:sz w:val="22"/>
          <w:szCs w:val="22"/>
        </w:rPr>
        <w:t>in particular</w:t>
      </w:r>
      <w:r w:rsidR="00F94902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Pr="00F1752F">
        <w:rPr>
          <w:rFonts w:asciiTheme="minorHAnsi" w:hAnsiTheme="minorHAnsi" w:cs="Arial"/>
          <w:b w:val="0"/>
          <w:bCs/>
          <w:sz w:val="22"/>
          <w:szCs w:val="22"/>
        </w:rPr>
        <w:t>if</w:t>
      </w:r>
      <w:r w:rsidR="00472C0B">
        <w:rPr>
          <w:rFonts w:asciiTheme="minorHAnsi" w:hAnsiTheme="minorHAnsi" w:cs="Arial"/>
          <w:b w:val="0"/>
          <w:bCs/>
          <w:sz w:val="22"/>
          <w:szCs w:val="22"/>
        </w:rPr>
        <w:t>:</w:t>
      </w:r>
    </w:p>
    <w:p w14:paraId="24F9EF22" w14:textId="3E86C871" w:rsidR="00BF1BB3" w:rsidRPr="009E561F" w:rsidRDefault="00F1752F" w:rsidP="009E561F">
      <w:pPr>
        <w:pStyle w:val="Indenttext2"/>
        <w:numPr>
          <w:ilvl w:val="2"/>
          <w:numId w:val="20"/>
        </w:numPr>
        <w:ind w:left="1287" w:hanging="360"/>
      </w:pPr>
      <w:r w:rsidRPr="009E561F">
        <w:t xml:space="preserve">the charge is </w:t>
      </w:r>
      <w:r w:rsidR="0005639E" w:rsidRPr="009E561F">
        <w:t>particularly</w:t>
      </w:r>
      <w:r w:rsidRPr="009E561F">
        <w:t xml:space="preserve"> serious</w:t>
      </w:r>
      <w:r w:rsidR="0005639E" w:rsidRPr="009E561F">
        <w:t xml:space="preserve"> or complex</w:t>
      </w:r>
    </w:p>
    <w:p w14:paraId="72302801" w14:textId="054F3677" w:rsidR="00472C0B" w:rsidRPr="009E561F" w:rsidRDefault="00E31514" w:rsidP="009E561F">
      <w:pPr>
        <w:pStyle w:val="Indenttext2"/>
        <w:numPr>
          <w:ilvl w:val="2"/>
          <w:numId w:val="20"/>
        </w:numPr>
        <w:ind w:left="1287" w:hanging="360"/>
      </w:pPr>
      <w:r w:rsidRPr="009E561F">
        <w:t xml:space="preserve">the detainee would not be able to understand or participate effectively in the </w:t>
      </w:r>
      <w:r w:rsidR="009B371B" w:rsidRPr="009E561F">
        <w:t>hearing without</w:t>
      </w:r>
      <w:r w:rsidR="00BF1BB3" w:rsidRPr="009E561F">
        <w:t xml:space="preserve"> legal representation</w:t>
      </w:r>
      <w:r w:rsidR="009B371B" w:rsidRPr="009E561F">
        <w:t>.</w:t>
      </w:r>
    </w:p>
    <w:p w14:paraId="100A3DE5" w14:textId="08651E95" w:rsidR="00F1752F" w:rsidRPr="00F1752F" w:rsidRDefault="00F1752F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Where a detainee has been permitted legal representation, access to information by </w:t>
      </w:r>
      <w:r w:rsidR="0056367D">
        <w:rPr>
          <w:rFonts w:asciiTheme="minorHAnsi" w:hAnsiTheme="minorHAnsi" w:cs="Arial"/>
          <w:b w:val="0"/>
          <w:bCs/>
          <w:sz w:val="22"/>
          <w:szCs w:val="22"/>
        </w:rPr>
        <w:t xml:space="preserve">the </w:t>
      </w:r>
      <w:r w:rsidR="00073D72" w:rsidRPr="00F1752F">
        <w:rPr>
          <w:rFonts w:asciiTheme="minorHAnsi" w:hAnsiTheme="minorHAnsi" w:cs="Arial"/>
          <w:b w:val="0"/>
          <w:bCs/>
          <w:sz w:val="22"/>
          <w:szCs w:val="22"/>
        </w:rPr>
        <w:t>legal representative</w:t>
      </w: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073D72">
        <w:rPr>
          <w:rFonts w:asciiTheme="minorHAnsi" w:hAnsiTheme="minorHAnsi" w:cs="Arial"/>
          <w:b w:val="0"/>
          <w:bCs/>
          <w:sz w:val="22"/>
          <w:szCs w:val="22"/>
        </w:rPr>
        <w:t>must</w:t>
      </w: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be limited to </w:t>
      </w:r>
      <w:r w:rsidR="0069278C">
        <w:rPr>
          <w:rFonts w:asciiTheme="minorHAnsi" w:hAnsiTheme="minorHAnsi" w:cs="Arial"/>
          <w:b w:val="0"/>
          <w:bCs/>
          <w:sz w:val="22"/>
          <w:szCs w:val="22"/>
        </w:rPr>
        <w:t>the same as</w:t>
      </w: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an unrepresented detainee.</w:t>
      </w:r>
    </w:p>
    <w:p w14:paraId="473DF199" w14:textId="51B01F3F" w:rsidR="00F1752F" w:rsidRPr="00504078" w:rsidRDefault="00CF4D5A" w:rsidP="00A7454A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CF4D5A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Where the availability of a legal representative is causing significant delay, the </w:t>
      </w:r>
      <w:r w:rsidR="00556F80">
        <w:rPr>
          <w:rFonts w:asciiTheme="minorHAnsi" w:hAnsiTheme="minorHAnsi" w:cs="Arial"/>
          <w:b w:val="0"/>
          <w:bCs/>
          <w:sz w:val="22"/>
          <w:szCs w:val="22"/>
        </w:rPr>
        <w:t xml:space="preserve">second </w:t>
      </w:r>
      <w:r w:rsidRPr="00CF4D5A">
        <w:rPr>
          <w:rFonts w:asciiTheme="minorHAnsi" w:hAnsiTheme="minorHAnsi" w:cs="Arial"/>
          <w:b w:val="0"/>
          <w:bCs/>
          <w:sz w:val="22"/>
          <w:szCs w:val="22"/>
          <w:lang w:val="en-AU"/>
        </w:rPr>
        <w:t>Presiding Officer may proceed with the hearing to ensure the disciplinary charge is resolved in a timely manner, if this is consistent with natural justice.</w:t>
      </w:r>
    </w:p>
    <w:p w14:paraId="1A0037DE" w14:textId="6CAB96A4" w:rsidR="00345010" w:rsidRPr="006D1454" w:rsidRDefault="00345010" w:rsidP="006D1454">
      <w:pPr>
        <w:pStyle w:val="Main2"/>
        <w:spacing w:before="60" w:line="276" w:lineRule="auto"/>
        <w:rPr>
          <w:rFonts w:asciiTheme="minorHAnsi" w:hAnsiTheme="minorHAnsi" w:cs="Arial"/>
          <w:sz w:val="22"/>
          <w:szCs w:val="22"/>
        </w:rPr>
      </w:pPr>
    </w:p>
    <w:p w14:paraId="12812794" w14:textId="15C02A8C" w:rsidR="00D85A22" w:rsidRDefault="00F1752F" w:rsidP="00562253">
      <w:pPr>
        <w:pStyle w:val="Main2"/>
        <w:numPr>
          <w:ilvl w:val="0"/>
          <w:numId w:val="20"/>
        </w:numPr>
        <w:spacing w:before="60" w:line="276" w:lineRule="auto"/>
        <w:rPr>
          <w:rFonts w:asciiTheme="minorHAnsi" w:hAnsiTheme="minorHAnsi" w:cs="Arial"/>
          <w:sz w:val="22"/>
          <w:szCs w:val="22"/>
        </w:rPr>
      </w:pPr>
      <w:r w:rsidRPr="00F1752F">
        <w:rPr>
          <w:rFonts w:asciiTheme="minorHAnsi" w:hAnsiTheme="minorHAnsi" w:cs="Arial"/>
          <w:sz w:val="22"/>
          <w:szCs w:val="22"/>
        </w:rPr>
        <w:t>Review of Decision</w:t>
      </w:r>
    </w:p>
    <w:p w14:paraId="168F5EE3" w14:textId="66DFDF5F" w:rsidR="00D85A22" w:rsidRPr="00D85A22" w:rsidRDefault="00D85A22" w:rsidP="00765B46">
      <w:pPr>
        <w:pStyle w:val="Main2"/>
        <w:spacing w:before="12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Internal review</w:t>
      </w:r>
    </w:p>
    <w:p w14:paraId="7CA5BAE8" w14:textId="4230E4CD" w:rsidR="003F6090" w:rsidRDefault="003F6090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 xml:space="preserve">The </w:t>
      </w:r>
      <w:r w:rsidR="006D1454">
        <w:rPr>
          <w:rFonts w:asciiTheme="minorHAnsi" w:hAnsiTheme="minorHAnsi" w:cs="Arial"/>
          <w:b w:val="0"/>
          <w:bCs/>
          <w:sz w:val="22"/>
          <w:szCs w:val="22"/>
        </w:rPr>
        <w:t>Assistant Commissioner Custodial Operations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 may review the decision of the second Presiding Officer on their own initiative.</w:t>
      </w:r>
    </w:p>
    <w:p w14:paraId="5EF01B4D" w14:textId="53B98F56" w:rsidR="00F1752F" w:rsidRPr="00042C93" w:rsidRDefault="00D85A22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>A</w:t>
      </w:r>
      <w:r w:rsidR="00F1752F"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detainee may request the </w:t>
      </w:r>
      <w:r w:rsidR="006D1454">
        <w:rPr>
          <w:rFonts w:asciiTheme="minorHAnsi" w:hAnsiTheme="minorHAnsi" w:cs="Arial"/>
          <w:b w:val="0"/>
          <w:bCs/>
          <w:sz w:val="22"/>
          <w:szCs w:val="22"/>
        </w:rPr>
        <w:t>Assistant Commissioner Custodial Operations</w:t>
      </w:r>
      <w:r w:rsidR="00F1752F"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to review the </w:t>
      </w:r>
      <w:r w:rsidR="002D5965">
        <w:rPr>
          <w:rFonts w:asciiTheme="minorHAnsi" w:hAnsiTheme="minorHAnsi" w:cs="Arial"/>
          <w:b w:val="0"/>
          <w:bCs/>
          <w:sz w:val="22"/>
          <w:szCs w:val="22"/>
        </w:rPr>
        <w:t>hearing outcome</w:t>
      </w:r>
      <w:r w:rsidR="00F1752F"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by completing a </w:t>
      </w:r>
      <w:r w:rsidR="00F1752F"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D11.F6</w:t>
      </w:r>
      <w:r w:rsidR="00D324FC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:</w:t>
      </w:r>
      <w:r w:rsidR="00F1752F"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Hearing Review</w:t>
      </w:r>
      <w:r w:rsidR="00F1752F" w:rsidRPr="00042C93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FB30A5">
        <w:rPr>
          <w:rFonts w:asciiTheme="minorHAnsi" w:hAnsiTheme="minorHAnsi" w:cs="Arial"/>
          <w:b w:val="0"/>
          <w:bCs/>
          <w:sz w:val="22"/>
          <w:szCs w:val="22"/>
        </w:rPr>
        <w:t>f</w:t>
      </w:r>
      <w:r w:rsidR="00FB30A5" w:rsidRPr="00042C93">
        <w:rPr>
          <w:rFonts w:asciiTheme="minorHAnsi" w:hAnsiTheme="minorHAnsi" w:cs="Arial"/>
          <w:b w:val="0"/>
          <w:bCs/>
          <w:sz w:val="22"/>
          <w:szCs w:val="22"/>
        </w:rPr>
        <w:t>orm</w:t>
      </w:r>
      <w:r w:rsidR="003956FA">
        <w:rPr>
          <w:rFonts w:asciiTheme="minorHAnsi" w:hAnsiTheme="minorHAnsi" w:cs="Arial"/>
          <w:b w:val="0"/>
          <w:bCs/>
          <w:sz w:val="22"/>
          <w:szCs w:val="22"/>
        </w:rPr>
        <w:t xml:space="preserve"> and submitting it</w:t>
      </w:r>
      <w:r w:rsidR="00F1752F"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to a</w:t>
      </w:r>
      <w:r w:rsidR="009C5D2A">
        <w:rPr>
          <w:rFonts w:asciiTheme="minorHAnsi" w:hAnsiTheme="minorHAnsi" w:cs="Arial"/>
          <w:b w:val="0"/>
          <w:bCs/>
          <w:sz w:val="22"/>
          <w:szCs w:val="22"/>
        </w:rPr>
        <w:t xml:space="preserve"> correctional</w:t>
      </w:r>
      <w:r w:rsidR="009C5D2A"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F1752F"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officer within seven days of the detainee receiving the </w:t>
      </w:r>
      <w:r w:rsidR="003C194F"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D11.F5</w:t>
      </w:r>
      <w:r w:rsidR="003C194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:</w:t>
      </w:r>
      <w:r w:rsidR="003C194F"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Hearing Result</w:t>
      </w:r>
      <w:r w:rsidR="00F1752F"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.</w:t>
      </w:r>
    </w:p>
    <w:p w14:paraId="414CD6F4" w14:textId="2DD35CAF" w:rsidR="009759E5" w:rsidRPr="00B44DC5" w:rsidRDefault="009759E5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 xml:space="preserve">The correctional officer must </w:t>
      </w:r>
      <w:r w:rsidR="00A37C5A">
        <w:rPr>
          <w:rFonts w:asciiTheme="minorHAnsi" w:hAnsiTheme="minorHAnsi" w:cs="Arial"/>
          <w:b w:val="0"/>
          <w:bCs/>
          <w:sz w:val="22"/>
          <w:szCs w:val="22"/>
        </w:rPr>
        <w:t xml:space="preserve">provide the </w:t>
      </w:r>
      <w:r w:rsidR="00A37C5A"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D11.F6</w:t>
      </w:r>
      <w:r w:rsidR="00D324FC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:</w:t>
      </w:r>
      <w:r w:rsidR="00A37C5A"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Hearing Review</w:t>
      </w:r>
      <w:r w:rsidR="00A37C5A" w:rsidRPr="00042C93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802368" w:rsidRPr="00B44DC5">
        <w:rPr>
          <w:rFonts w:asciiTheme="minorHAnsi" w:hAnsiTheme="minorHAnsi" w:cs="Arial"/>
          <w:b w:val="0"/>
          <w:bCs/>
          <w:sz w:val="22"/>
          <w:szCs w:val="22"/>
        </w:rPr>
        <w:t>f</w:t>
      </w:r>
      <w:r w:rsidR="00A37C5A" w:rsidRPr="00B44DC5">
        <w:rPr>
          <w:rFonts w:asciiTheme="minorHAnsi" w:hAnsiTheme="minorHAnsi" w:cs="Arial"/>
          <w:b w:val="0"/>
          <w:bCs/>
          <w:sz w:val="22"/>
          <w:szCs w:val="22"/>
        </w:rPr>
        <w:t>orm</w:t>
      </w:r>
      <w:r w:rsidR="00A37C5A" w:rsidRPr="00A7454A">
        <w:rPr>
          <w:rFonts w:asciiTheme="minorHAnsi" w:hAnsiTheme="minorHAnsi" w:cs="Arial"/>
          <w:b w:val="0"/>
          <w:bCs/>
          <w:sz w:val="22"/>
          <w:szCs w:val="22"/>
        </w:rPr>
        <w:t xml:space="preserve"> to the Area Supervisor as soon as practicable.</w:t>
      </w:r>
    </w:p>
    <w:p w14:paraId="237E2D6F" w14:textId="6B0628B9" w:rsidR="007F73FE" w:rsidRPr="00F1752F" w:rsidRDefault="007F73FE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 xml:space="preserve">The Area Supervisor must email the </w:t>
      </w:r>
      <w:r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D11.F6</w:t>
      </w:r>
      <w:r w:rsidR="00D324FC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:</w:t>
      </w:r>
      <w:r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Hearing Review</w:t>
      </w:r>
      <w:r w:rsidRPr="00042C93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EB0A84">
        <w:rPr>
          <w:rFonts w:asciiTheme="minorHAnsi" w:hAnsiTheme="minorHAnsi" w:cs="Arial"/>
          <w:b w:val="0"/>
          <w:bCs/>
          <w:sz w:val="22"/>
          <w:szCs w:val="22"/>
        </w:rPr>
        <w:t>f</w:t>
      </w:r>
      <w:r w:rsidR="00EB0A84" w:rsidRPr="00042C93">
        <w:rPr>
          <w:rFonts w:asciiTheme="minorHAnsi" w:hAnsiTheme="minorHAnsi" w:cs="Arial"/>
          <w:b w:val="0"/>
          <w:bCs/>
          <w:sz w:val="22"/>
          <w:szCs w:val="22"/>
        </w:rPr>
        <w:t>orm</w:t>
      </w:r>
      <w:r w:rsidR="00EB0A84" w:rsidRPr="00802368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to </w:t>
      </w:r>
      <w:hyperlink r:id="rId13" w:history="1">
        <w:r w:rsidR="00BE6553" w:rsidRPr="00763F02">
          <w:rPr>
            <w:rStyle w:val="Hyperlink"/>
            <w:rFonts w:asciiTheme="minorHAnsi" w:hAnsiTheme="minorHAnsi" w:cstheme="minorHAnsi"/>
            <w:b w:val="0"/>
            <w:bCs/>
            <w:sz w:val="22"/>
            <w:szCs w:val="22"/>
          </w:rPr>
          <w:t>AMCdiscipline@act.gov.au</w:t>
        </w:r>
      </w:hyperlink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by close of business on the same day</w:t>
      </w:r>
      <w:r w:rsidR="00794272">
        <w:rPr>
          <w:rFonts w:asciiTheme="minorHAnsi" w:hAnsiTheme="minorHAnsi" w:cstheme="minorHAnsi"/>
          <w:b w:val="0"/>
          <w:bCs/>
          <w:sz w:val="22"/>
          <w:szCs w:val="22"/>
        </w:rPr>
        <w:t xml:space="preserve"> the form was submitted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3C543A01" w14:textId="324E97B6" w:rsidR="00F1752F" w:rsidRPr="00A8259C" w:rsidRDefault="00F1752F" w:rsidP="00A8259C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The </w:t>
      </w:r>
      <w:r w:rsidR="00BE6553">
        <w:rPr>
          <w:rFonts w:asciiTheme="minorHAnsi" w:hAnsiTheme="minorHAnsi" w:cs="Arial"/>
          <w:b w:val="0"/>
          <w:bCs/>
          <w:sz w:val="22"/>
          <w:szCs w:val="22"/>
        </w:rPr>
        <w:t>I</w:t>
      </w:r>
      <w:r w:rsidR="00794272" w:rsidRPr="00794272">
        <w:rPr>
          <w:rFonts w:asciiTheme="minorHAnsi" w:hAnsiTheme="minorHAnsi" w:cstheme="minorHAnsi"/>
          <w:b w:val="0"/>
          <w:bCs/>
          <w:sz w:val="22"/>
          <w:szCs w:val="22"/>
        </w:rPr>
        <w:t>nvestigating</w:t>
      </w:r>
      <w:r w:rsidR="00794272" w:rsidRPr="00DE339F">
        <w:rPr>
          <w:b w:val="0"/>
          <w:bCs/>
        </w:rPr>
        <w:t xml:space="preserve"> </w:t>
      </w:r>
      <w:r w:rsidR="00BE6553">
        <w:rPr>
          <w:rFonts w:asciiTheme="minorHAnsi" w:hAnsiTheme="minorHAnsi" w:cs="Arial"/>
          <w:b w:val="0"/>
          <w:bCs/>
          <w:sz w:val="22"/>
          <w:szCs w:val="22"/>
        </w:rPr>
        <w:t xml:space="preserve">Officer must </w:t>
      </w:r>
      <w:r w:rsidR="003C194F">
        <w:rPr>
          <w:rFonts w:asciiTheme="minorHAnsi" w:hAnsiTheme="minorHAnsi" w:cs="Arial"/>
          <w:b w:val="0"/>
          <w:bCs/>
          <w:sz w:val="22"/>
          <w:szCs w:val="22"/>
        </w:rPr>
        <w:t>notify</w:t>
      </w:r>
      <w:r w:rsidR="00BE6553">
        <w:rPr>
          <w:rFonts w:asciiTheme="minorHAnsi" w:hAnsiTheme="minorHAnsi" w:cs="Arial"/>
          <w:b w:val="0"/>
          <w:bCs/>
          <w:sz w:val="22"/>
          <w:szCs w:val="22"/>
        </w:rPr>
        <w:t xml:space="preserve"> the </w:t>
      </w:r>
      <w:r w:rsidR="006D1454">
        <w:rPr>
          <w:rFonts w:asciiTheme="minorHAnsi" w:hAnsiTheme="minorHAnsi" w:cs="Arial"/>
          <w:b w:val="0"/>
          <w:bCs/>
          <w:sz w:val="22"/>
          <w:szCs w:val="22"/>
        </w:rPr>
        <w:t>Assistant Commissioner Custodial Operations</w:t>
      </w:r>
      <w:r w:rsidR="00BE6553">
        <w:rPr>
          <w:rFonts w:asciiTheme="minorHAnsi" w:hAnsiTheme="minorHAnsi" w:cs="Arial"/>
          <w:b w:val="0"/>
          <w:bCs/>
          <w:sz w:val="22"/>
          <w:szCs w:val="22"/>
        </w:rPr>
        <w:t xml:space="preserve"> within one business day. The Investig</w:t>
      </w:r>
      <w:r w:rsidR="00BE6553" w:rsidRPr="000A648D">
        <w:rPr>
          <w:rFonts w:asciiTheme="minorHAnsi" w:hAnsiTheme="minorHAnsi" w:cs="Arial"/>
          <w:b w:val="0"/>
          <w:bCs/>
          <w:sz w:val="22"/>
          <w:szCs w:val="22"/>
        </w:rPr>
        <w:t>ati</w:t>
      </w:r>
      <w:r w:rsidR="000A648D">
        <w:rPr>
          <w:rFonts w:asciiTheme="minorHAnsi" w:hAnsiTheme="minorHAnsi" w:cs="Arial"/>
          <w:b w:val="0"/>
          <w:bCs/>
          <w:sz w:val="22"/>
          <w:szCs w:val="22"/>
        </w:rPr>
        <w:t>ng</w:t>
      </w:r>
      <w:r w:rsidR="00BE6553">
        <w:rPr>
          <w:rFonts w:asciiTheme="minorHAnsi" w:hAnsiTheme="minorHAnsi" w:cs="Arial"/>
          <w:b w:val="0"/>
          <w:bCs/>
          <w:sz w:val="22"/>
          <w:szCs w:val="22"/>
        </w:rPr>
        <w:t xml:space="preserve"> Officer must </w:t>
      </w:r>
      <w:r w:rsidR="00A8259C">
        <w:rPr>
          <w:rFonts w:asciiTheme="minorHAnsi" w:hAnsiTheme="minorHAnsi" w:cs="Arial"/>
          <w:b w:val="0"/>
          <w:bCs/>
          <w:sz w:val="22"/>
          <w:szCs w:val="22"/>
        </w:rPr>
        <w:t xml:space="preserve">record </w:t>
      </w:r>
      <w:r w:rsidR="00BE6553">
        <w:rPr>
          <w:rFonts w:asciiTheme="minorHAnsi" w:hAnsiTheme="minorHAnsi" w:cs="Arial"/>
          <w:b w:val="0"/>
          <w:bCs/>
          <w:sz w:val="22"/>
          <w:szCs w:val="22"/>
        </w:rPr>
        <w:t xml:space="preserve">this action in the </w:t>
      </w:r>
      <w:r w:rsidR="00BE6553" w:rsidRPr="00DE339F">
        <w:rPr>
          <w:rFonts w:asciiTheme="minorHAnsi" w:hAnsiTheme="minorHAnsi" w:cs="Arial"/>
          <w:b w:val="0"/>
          <w:bCs/>
          <w:i/>
          <w:iCs/>
          <w:sz w:val="22"/>
          <w:szCs w:val="22"/>
        </w:rPr>
        <w:t>Discipline</w:t>
      </w:r>
      <w:r w:rsidR="006C03A1" w:rsidRPr="00DE339F">
        <w:rPr>
          <w:rFonts w:asciiTheme="minorHAnsi" w:hAnsiTheme="minorHAnsi" w:cs="Arial"/>
          <w:b w:val="0"/>
          <w:bCs/>
          <w:i/>
          <w:iCs/>
          <w:sz w:val="22"/>
          <w:szCs w:val="22"/>
        </w:rPr>
        <w:t>s</w:t>
      </w:r>
      <w:r w:rsidR="00BE6553" w:rsidRPr="00DE339F">
        <w:rPr>
          <w:rFonts w:asciiTheme="minorHAnsi" w:hAnsiTheme="minorHAnsi" w:cs="Arial"/>
          <w:b w:val="0"/>
          <w:bCs/>
          <w:i/>
          <w:iCs/>
          <w:sz w:val="22"/>
          <w:szCs w:val="22"/>
        </w:rPr>
        <w:t xml:space="preserve"> Log</w:t>
      </w:r>
      <w:r w:rsidR="00A8259C">
        <w:rPr>
          <w:rFonts w:asciiTheme="minorHAnsi" w:hAnsiTheme="minorHAnsi" w:cs="Arial"/>
          <w:b w:val="0"/>
          <w:bCs/>
          <w:sz w:val="22"/>
          <w:szCs w:val="22"/>
        </w:rPr>
        <w:t xml:space="preserve"> and upload the</w:t>
      </w:r>
      <w:r w:rsidR="00A8259C" w:rsidRPr="00A8259C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</w:t>
      </w:r>
      <w:r w:rsidR="00A8259C"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D11.F6</w:t>
      </w:r>
      <w:r w:rsidR="00A8259C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:</w:t>
      </w:r>
      <w:r w:rsidR="00A8259C"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Hearing Review</w:t>
      </w:r>
      <w:r w:rsidR="00A8259C" w:rsidRPr="00042C93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A8259C">
        <w:rPr>
          <w:rFonts w:asciiTheme="minorHAnsi" w:hAnsiTheme="minorHAnsi" w:cs="Arial"/>
          <w:b w:val="0"/>
          <w:bCs/>
          <w:sz w:val="22"/>
          <w:szCs w:val="22"/>
        </w:rPr>
        <w:t>f</w:t>
      </w:r>
      <w:r w:rsidR="00A8259C" w:rsidRPr="00042C93">
        <w:rPr>
          <w:rFonts w:asciiTheme="minorHAnsi" w:hAnsiTheme="minorHAnsi" w:cs="Arial"/>
          <w:b w:val="0"/>
          <w:bCs/>
          <w:sz w:val="22"/>
          <w:szCs w:val="22"/>
        </w:rPr>
        <w:t>orm</w:t>
      </w:r>
      <w:r w:rsidR="00A8259C" w:rsidRPr="00802368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A8259C">
        <w:rPr>
          <w:rFonts w:asciiTheme="minorHAnsi" w:hAnsiTheme="minorHAnsi" w:cs="Arial"/>
          <w:b w:val="0"/>
          <w:bCs/>
          <w:sz w:val="22"/>
          <w:szCs w:val="22"/>
        </w:rPr>
        <w:t>to ‘</w:t>
      </w:r>
      <w:r w:rsidR="00A8259C" w:rsidRPr="00B9476F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external documents’ within the </w:t>
      </w:r>
      <w:r w:rsidR="006C03A1"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</w:t>
      </w:r>
      <w:r w:rsidR="006C03A1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iscipline module</w:t>
      </w:r>
      <w:r w:rsidR="00BE6553" w:rsidRPr="00A8259C">
        <w:rPr>
          <w:rFonts w:asciiTheme="minorHAnsi" w:hAnsiTheme="minorHAnsi" w:cs="Arial"/>
          <w:b w:val="0"/>
          <w:bCs/>
          <w:sz w:val="22"/>
          <w:szCs w:val="22"/>
        </w:rPr>
        <w:t>.</w:t>
      </w:r>
    </w:p>
    <w:p w14:paraId="01B5FA2B" w14:textId="4FE1FEF5" w:rsidR="009E36DD" w:rsidRDefault="00F1752F" w:rsidP="000B3678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The </w:t>
      </w:r>
      <w:r w:rsidR="006D1454">
        <w:rPr>
          <w:rFonts w:asciiTheme="minorHAnsi" w:hAnsiTheme="minorHAnsi" w:cs="Arial"/>
          <w:b w:val="0"/>
          <w:bCs/>
          <w:sz w:val="22"/>
          <w:szCs w:val="22"/>
        </w:rPr>
        <w:t>Assistant Commissioner Custodial Operations</w:t>
      </w: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073D72">
        <w:rPr>
          <w:rFonts w:asciiTheme="minorHAnsi" w:hAnsiTheme="minorHAnsi" w:cs="Arial"/>
          <w:b w:val="0"/>
          <w:bCs/>
          <w:sz w:val="22"/>
          <w:szCs w:val="22"/>
        </w:rPr>
        <w:t>must</w:t>
      </w:r>
      <w:r w:rsidR="003C194F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3F6090">
        <w:rPr>
          <w:rFonts w:asciiTheme="minorHAnsi" w:hAnsiTheme="minorHAnsi" w:cs="Arial"/>
          <w:b w:val="0"/>
          <w:bCs/>
          <w:sz w:val="22"/>
          <w:szCs w:val="22"/>
        </w:rPr>
        <w:t>consider</w:t>
      </w:r>
      <w:r w:rsidR="003C194F">
        <w:rPr>
          <w:rFonts w:asciiTheme="minorHAnsi" w:hAnsiTheme="minorHAnsi" w:cs="Arial"/>
          <w:b w:val="0"/>
          <w:bCs/>
          <w:sz w:val="22"/>
          <w:szCs w:val="22"/>
        </w:rPr>
        <w:t xml:space="preserve"> the relevant evidence and other documentation and </w:t>
      </w:r>
      <w:r w:rsidR="003F6090">
        <w:rPr>
          <w:rFonts w:asciiTheme="minorHAnsi" w:hAnsiTheme="minorHAnsi" w:cs="Arial"/>
          <w:b w:val="0"/>
          <w:bCs/>
          <w:sz w:val="22"/>
          <w:szCs w:val="22"/>
        </w:rPr>
        <w:t>review the second Presiding Officer’s decision.</w:t>
      </w:r>
      <w:r w:rsidR="003C194F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3F6090">
        <w:rPr>
          <w:rFonts w:asciiTheme="minorHAnsi" w:hAnsiTheme="minorHAnsi" w:cs="Arial"/>
          <w:b w:val="0"/>
          <w:bCs/>
          <w:sz w:val="22"/>
          <w:szCs w:val="22"/>
        </w:rPr>
        <w:t xml:space="preserve">The </w:t>
      </w:r>
      <w:r w:rsidR="006D1454">
        <w:rPr>
          <w:rFonts w:asciiTheme="minorHAnsi" w:hAnsiTheme="minorHAnsi" w:cs="Arial"/>
          <w:b w:val="0"/>
          <w:bCs/>
          <w:sz w:val="22"/>
          <w:szCs w:val="22"/>
        </w:rPr>
        <w:t xml:space="preserve">Assistant </w:t>
      </w:r>
      <w:r w:rsidR="006D1454">
        <w:rPr>
          <w:rFonts w:asciiTheme="minorHAnsi" w:hAnsiTheme="minorHAnsi" w:cs="Arial"/>
          <w:b w:val="0"/>
          <w:bCs/>
          <w:sz w:val="22"/>
          <w:szCs w:val="22"/>
        </w:rPr>
        <w:lastRenderedPageBreak/>
        <w:t>Commissioner Custodial Operations</w:t>
      </w:r>
      <w:r w:rsidR="003F6090">
        <w:rPr>
          <w:rFonts w:asciiTheme="minorHAnsi" w:hAnsiTheme="minorHAnsi" w:cs="Arial"/>
          <w:b w:val="0"/>
          <w:bCs/>
          <w:sz w:val="22"/>
          <w:szCs w:val="22"/>
        </w:rPr>
        <w:t xml:space="preserve"> must</w:t>
      </w: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complete the review of the </w:t>
      </w:r>
      <w:r w:rsidR="003F6090">
        <w:rPr>
          <w:rFonts w:asciiTheme="minorHAnsi" w:hAnsiTheme="minorHAnsi" w:cs="Arial"/>
          <w:b w:val="0"/>
          <w:bCs/>
          <w:sz w:val="22"/>
          <w:szCs w:val="22"/>
        </w:rPr>
        <w:t>decision</w:t>
      </w:r>
      <w:r w:rsidR="003F6090"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within 14 days of receiving the </w:t>
      </w:r>
      <w:r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D11.F6</w:t>
      </w:r>
      <w:r w:rsidR="00D324FC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:</w:t>
      </w:r>
      <w:r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Hearing Review</w:t>
      </w:r>
      <w:r w:rsidR="00E77AC8" w:rsidRPr="006A2F33">
        <w:rPr>
          <w:rFonts w:asciiTheme="minorHAnsi" w:hAnsiTheme="minorHAnsi" w:cs="Arial"/>
          <w:b w:val="0"/>
          <w:bCs/>
          <w:sz w:val="22"/>
          <w:szCs w:val="22"/>
        </w:rPr>
        <w:t xml:space="preserve"> form</w:t>
      </w:r>
      <w:r w:rsidRPr="00F1752F">
        <w:rPr>
          <w:rFonts w:asciiTheme="minorHAnsi" w:hAnsiTheme="minorHAnsi" w:cs="Arial"/>
          <w:b w:val="0"/>
          <w:bCs/>
          <w:sz w:val="22"/>
          <w:szCs w:val="22"/>
        </w:rPr>
        <w:t>.</w:t>
      </w:r>
    </w:p>
    <w:p w14:paraId="6D38965B" w14:textId="69430816" w:rsidR="00E66DC8" w:rsidRDefault="00E66DC8" w:rsidP="000B3678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 xml:space="preserve">The </w:t>
      </w:r>
      <w:r w:rsidR="006D1454">
        <w:rPr>
          <w:rFonts w:asciiTheme="minorHAnsi" w:hAnsiTheme="minorHAnsi" w:cs="Arial"/>
          <w:b w:val="0"/>
          <w:bCs/>
          <w:sz w:val="22"/>
          <w:szCs w:val="22"/>
        </w:rPr>
        <w:t>Assistant Commissioner Custodial Operations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 may:</w:t>
      </w:r>
    </w:p>
    <w:p w14:paraId="708A32A5" w14:textId="0A4B412A" w:rsidR="00E66DC8" w:rsidRPr="009E561F" w:rsidRDefault="00E66DC8" w:rsidP="009E561F">
      <w:pPr>
        <w:pStyle w:val="Indenttext2"/>
        <w:numPr>
          <w:ilvl w:val="2"/>
          <w:numId w:val="20"/>
        </w:numPr>
        <w:ind w:left="1287" w:hanging="360"/>
      </w:pPr>
      <w:r w:rsidRPr="009E561F">
        <w:t>confirm the decision</w:t>
      </w:r>
    </w:p>
    <w:p w14:paraId="040FA840" w14:textId="27C2C1C4" w:rsidR="00E66DC8" w:rsidRPr="009E561F" w:rsidRDefault="00E66DC8" w:rsidP="009E561F">
      <w:pPr>
        <w:pStyle w:val="Indenttext2"/>
        <w:numPr>
          <w:ilvl w:val="2"/>
          <w:numId w:val="20"/>
        </w:numPr>
        <w:ind w:left="1287" w:hanging="360"/>
      </w:pPr>
      <w:r w:rsidRPr="009E561F">
        <w:t>amend the decision</w:t>
      </w:r>
    </w:p>
    <w:p w14:paraId="759040FC" w14:textId="270DB256" w:rsidR="00E66DC8" w:rsidRPr="009E561F" w:rsidRDefault="00E66DC8" w:rsidP="009E561F">
      <w:pPr>
        <w:pStyle w:val="Indenttext2"/>
        <w:numPr>
          <w:ilvl w:val="2"/>
          <w:numId w:val="20"/>
        </w:numPr>
        <w:ind w:left="1287" w:hanging="360"/>
      </w:pPr>
      <w:r w:rsidRPr="009E561F">
        <w:t>set aside the decision and make a different decision, exercising the function of a Presiding Officer</w:t>
      </w:r>
    </w:p>
    <w:p w14:paraId="272BE6C8" w14:textId="74BA6061" w:rsidR="00CD7A3C" w:rsidRPr="00A51402" w:rsidRDefault="00D9374A" w:rsidP="000B3678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D9374A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The </w:t>
      </w:r>
      <w:r w:rsidR="006D1454">
        <w:rPr>
          <w:rFonts w:asciiTheme="minorHAnsi" w:hAnsiTheme="minorHAnsi" w:cs="Arial"/>
          <w:b w:val="0"/>
          <w:bCs/>
          <w:sz w:val="22"/>
          <w:szCs w:val="22"/>
          <w:lang w:val="en-AU"/>
        </w:rPr>
        <w:t>Assistant Commissioner Custodial Operations</w:t>
      </w:r>
      <w:r w:rsidRPr="00D9374A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must</w:t>
      </w:r>
      <w:r w:rsidR="00952A63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ensure</w:t>
      </w:r>
      <w:r w:rsidRPr="00D9374A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the detainee</w:t>
      </w:r>
      <w:r w:rsidR="003E6EB2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is given</w:t>
      </w:r>
      <w:r w:rsidRPr="00D9374A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</w:t>
      </w:r>
      <w:r w:rsidR="00A8259C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written </w:t>
      </w:r>
      <w:r w:rsidRPr="00D9374A">
        <w:rPr>
          <w:rFonts w:asciiTheme="minorHAnsi" w:hAnsiTheme="minorHAnsi" w:cs="Arial"/>
          <w:b w:val="0"/>
          <w:bCs/>
          <w:sz w:val="22"/>
          <w:szCs w:val="22"/>
          <w:lang w:val="en-AU"/>
        </w:rPr>
        <w:t>notice of the outcome of the review.</w:t>
      </w:r>
    </w:p>
    <w:p w14:paraId="0E31EAAC" w14:textId="0109DB5A" w:rsidR="00FC4D69" w:rsidRPr="00765B46" w:rsidRDefault="00771CDE" w:rsidP="00765B46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The Investigating Officer must record the outcome of the review in the </w:t>
      </w:r>
      <w:r w:rsidRPr="00DE339F">
        <w:rPr>
          <w:rFonts w:asciiTheme="minorHAnsi" w:hAnsiTheme="minorHAnsi" w:cs="Arial"/>
          <w:b w:val="0"/>
          <w:bCs/>
          <w:i/>
          <w:iCs/>
          <w:sz w:val="22"/>
          <w:szCs w:val="22"/>
          <w:lang w:val="en-AU"/>
        </w:rPr>
        <w:t>Discipline</w:t>
      </w:r>
      <w:r w:rsidR="006C03A1" w:rsidRPr="00DE339F">
        <w:rPr>
          <w:rFonts w:asciiTheme="minorHAnsi" w:hAnsiTheme="minorHAnsi" w:cs="Arial"/>
          <w:b w:val="0"/>
          <w:bCs/>
          <w:i/>
          <w:iCs/>
          <w:sz w:val="22"/>
          <w:szCs w:val="22"/>
          <w:lang w:val="en-AU"/>
        </w:rPr>
        <w:t>s</w:t>
      </w:r>
      <w:r w:rsidRPr="00DE339F">
        <w:rPr>
          <w:rFonts w:asciiTheme="minorHAnsi" w:hAnsiTheme="minorHAnsi" w:cs="Arial"/>
          <w:b w:val="0"/>
          <w:bCs/>
          <w:i/>
          <w:iCs/>
          <w:sz w:val="22"/>
          <w:szCs w:val="22"/>
          <w:lang w:val="en-AU"/>
        </w:rPr>
        <w:t xml:space="preserve"> Log</w:t>
      </w:r>
      <w:r w:rsidR="00A8259C" w:rsidRPr="00A8259C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A8259C">
        <w:rPr>
          <w:rFonts w:asciiTheme="minorHAnsi" w:hAnsiTheme="minorHAnsi" w:cs="Arial"/>
          <w:b w:val="0"/>
          <w:bCs/>
          <w:sz w:val="22"/>
          <w:szCs w:val="22"/>
        </w:rPr>
        <w:t>and upload the updated</w:t>
      </w:r>
      <w:r w:rsidR="00A8259C" w:rsidRPr="00A8259C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</w:t>
      </w:r>
      <w:r w:rsidR="00A8259C"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D11.F6</w:t>
      </w:r>
      <w:r w:rsidR="00A8259C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:</w:t>
      </w:r>
      <w:r w:rsidR="00A8259C"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Hearing Review</w:t>
      </w:r>
      <w:r w:rsidR="00A8259C" w:rsidRPr="00042C93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A8259C">
        <w:rPr>
          <w:rFonts w:asciiTheme="minorHAnsi" w:hAnsiTheme="minorHAnsi" w:cs="Arial"/>
          <w:b w:val="0"/>
          <w:bCs/>
          <w:sz w:val="22"/>
          <w:szCs w:val="22"/>
        </w:rPr>
        <w:t>f</w:t>
      </w:r>
      <w:r w:rsidR="00A8259C" w:rsidRPr="00042C93">
        <w:rPr>
          <w:rFonts w:asciiTheme="minorHAnsi" w:hAnsiTheme="minorHAnsi" w:cs="Arial"/>
          <w:b w:val="0"/>
          <w:bCs/>
          <w:sz w:val="22"/>
          <w:szCs w:val="22"/>
        </w:rPr>
        <w:t>orm</w:t>
      </w:r>
      <w:r w:rsidR="00A8259C" w:rsidRPr="00802368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A8259C">
        <w:rPr>
          <w:rFonts w:asciiTheme="minorHAnsi" w:hAnsiTheme="minorHAnsi" w:cs="Arial"/>
          <w:b w:val="0"/>
          <w:bCs/>
          <w:sz w:val="22"/>
          <w:szCs w:val="22"/>
        </w:rPr>
        <w:t>to ‘</w:t>
      </w:r>
      <w:r w:rsidR="00A8259C" w:rsidRPr="00B9476F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external documents’ within the </w:t>
      </w:r>
      <w:r w:rsidR="006C03A1"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</w:t>
      </w:r>
      <w:r w:rsidR="006C03A1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iscipline module</w:t>
      </w:r>
      <w:r w:rsidR="00A8259C" w:rsidRPr="007502F3">
        <w:rPr>
          <w:rFonts w:asciiTheme="minorHAnsi" w:hAnsiTheme="minorHAnsi" w:cs="Arial"/>
          <w:b w:val="0"/>
          <w:bCs/>
          <w:sz w:val="22"/>
          <w:szCs w:val="22"/>
        </w:rPr>
        <w:t>.</w:t>
      </w:r>
    </w:p>
    <w:p w14:paraId="167DC6E3" w14:textId="0E8F09DF" w:rsidR="00D767B6" w:rsidRPr="00562253" w:rsidRDefault="00D767B6" w:rsidP="00765B46">
      <w:pPr>
        <w:pStyle w:val="Main2"/>
        <w:spacing w:before="120" w:line="276" w:lineRule="auto"/>
        <w:rPr>
          <w:rFonts w:asciiTheme="minorHAnsi" w:hAnsiTheme="minorHAnsi" w:cs="Arial"/>
          <w:sz w:val="22"/>
          <w:szCs w:val="22"/>
        </w:rPr>
      </w:pPr>
      <w:r w:rsidRPr="00562253">
        <w:rPr>
          <w:rFonts w:asciiTheme="minorHAnsi" w:hAnsiTheme="minorHAnsi" w:cs="Arial"/>
          <w:sz w:val="22"/>
          <w:szCs w:val="22"/>
        </w:rPr>
        <w:t>External Review</w:t>
      </w:r>
    </w:p>
    <w:p w14:paraId="310BB7B1" w14:textId="56AFA55E" w:rsidR="00F1752F" w:rsidRDefault="00F1752F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Where the </w:t>
      </w:r>
      <w:r w:rsidR="006D1454">
        <w:rPr>
          <w:rFonts w:asciiTheme="minorHAnsi" w:hAnsiTheme="minorHAnsi" w:cs="Arial"/>
          <w:b w:val="0"/>
          <w:bCs/>
          <w:sz w:val="22"/>
          <w:szCs w:val="22"/>
        </w:rPr>
        <w:t>Assistant Commissioner Custodial Operations</w:t>
      </w: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has reviewed the </w:t>
      </w:r>
      <w:r w:rsidR="005A46DA">
        <w:rPr>
          <w:rFonts w:asciiTheme="minorHAnsi" w:hAnsiTheme="minorHAnsi" w:cs="Arial"/>
          <w:b w:val="0"/>
          <w:bCs/>
          <w:sz w:val="22"/>
          <w:szCs w:val="22"/>
        </w:rPr>
        <w:t>d</w:t>
      </w:r>
      <w:r w:rsidR="005A46DA"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isciplinary </w:t>
      </w: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decision and the detainee wishes to appeal the decision, they can do so by completing another </w:t>
      </w:r>
      <w:r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D11.F6</w:t>
      </w:r>
      <w:r w:rsidR="00D324FC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:</w:t>
      </w:r>
      <w:r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Hearing Review</w:t>
      </w:r>
      <w:r w:rsidRPr="00042C93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E77AC8">
        <w:rPr>
          <w:rFonts w:asciiTheme="minorHAnsi" w:hAnsiTheme="minorHAnsi" w:cs="Arial"/>
          <w:b w:val="0"/>
          <w:bCs/>
          <w:sz w:val="22"/>
          <w:szCs w:val="22"/>
        </w:rPr>
        <w:t>f</w:t>
      </w:r>
      <w:r w:rsidR="00E77AC8" w:rsidRPr="00042C93">
        <w:rPr>
          <w:rFonts w:asciiTheme="minorHAnsi" w:hAnsiTheme="minorHAnsi" w:cs="Arial"/>
          <w:b w:val="0"/>
          <w:bCs/>
          <w:sz w:val="22"/>
          <w:szCs w:val="22"/>
        </w:rPr>
        <w:t>orm</w:t>
      </w:r>
      <w:r w:rsidR="00E77AC8"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073D72">
        <w:rPr>
          <w:rFonts w:asciiTheme="minorHAnsi" w:hAnsiTheme="minorHAnsi" w:cs="Arial"/>
          <w:b w:val="0"/>
          <w:bCs/>
          <w:sz w:val="22"/>
          <w:szCs w:val="22"/>
        </w:rPr>
        <w:t xml:space="preserve">for </w:t>
      </w:r>
      <w:r w:rsidR="003E7F2A">
        <w:rPr>
          <w:rFonts w:asciiTheme="minorHAnsi" w:hAnsiTheme="minorHAnsi" w:cs="Arial"/>
          <w:b w:val="0"/>
          <w:bCs/>
          <w:sz w:val="22"/>
          <w:szCs w:val="22"/>
        </w:rPr>
        <w:t xml:space="preserve">review by </w:t>
      </w:r>
      <w:r w:rsidR="00073D72">
        <w:rPr>
          <w:rFonts w:asciiTheme="minorHAnsi" w:hAnsiTheme="minorHAnsi" w:cs="Arial"/>
          <w:b w:val="0"/>
          <w:bCs/>
          <w:sz w:val="22"/>
          <w:szCs w:val="22"/>
        </w:rPr>
        <w:t xml:space="preserve">an external adjudicator </w:t>
      </w:r>
      <w:r w:rsidRPr="00F1752F">
        <w:rPr>
          <w:rFonts w:asciiTheme="minorHAnsi" w:hAnsiTheme="minorHAnsi" w:cs="Arial"/>
          <w:b w:val="0"/>
          <w:bCs/>
          <w:sz w:val="22"/>
          <w:szCs w:val="22"/>
        </w:rPr>
        <w:t>and submit it to a</w:t>
      </w:r>
      <w:r w:rsidR="00CF4A5A">
        <w:rPr>
          <w:rFonts w:asciiTheme="minorHAnsi" w:hAnsiTheme="minorHAnsi" w:cs="Arial"/>
          <w:b w:val="0"/>
          <w:bCs/>
          <w:sz w:val="22"/>
          <w:szCs w:val="22"/>
        </w:rPr>
        <w:t xml:space="preserve"> correctional</w:t>
      </w: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officer within seven days of </w:t>
      </w:r>
      <w:r w:rsidR="0064584C">
        <w:rPr>
          <w:rFonts w:asciiTheme="minorHAnsi" w:hAnsiTheme="minorHAnsi" w:cs="Arial"/>
          <w:b w:val="0"/>
          <w:bCs/>
          <w:sz w:val="22"/>
          <w:szCs w:val="22"/>
        </w:rPr>
        <w:t xml:space="preserve">receiving notice of the outcome of </w:t>
      </w:r>
      <w:r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the </w:t>
      </w:r>
      <w:r w:rsidR="006D1454">
        <w:rPr>
          <w:rFonts w:asciiTheme="minorHAnsi" w:hAnsiTheme="minorHAnsi" w:cs="Arial"/>
          <w:b w:val="0"/>
          <w:bCs/>
          <w:sz w:val="22"/>
          <w:szCs w:val="22"/>
        </w:rPr>
        <w:t>Assistant Commissioner Custodial Operations</w:t>
      </w:r>
      <w:r w:rsidR="0064584C">
        <w:rPr>
          <w:rFonts w:asciiTheme="minorHAnsi" w:hAnsiTheme="minorHAnsi" w:cs="Arial"/>
          <w:b w:val="0"/>
          <w:bCs/>
          <w:sz w:val="22"/>
          <w:szCs w:val="22"/>
        </w:rPr>
        <w:t>’s</w:t>
      </w:r>
      <w:r w:rsidR="0064584C"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Pr="00F1752F">
        <w:rPr>
          <w:rFonts w:asciiTheme="minorHAnsi" w:hAnsiTheme="minorHAnsi" w:cs="Arial"/>
          <w:b w:val="0"/>
          <w:bCs/>
          <w:sz w:val="22"/>
          <w:szCs w:val="22"/>
        </w:rPr>
        <w:t>review.</w:t>
      </w:r>
    </w:p>
    <w:p w14:paraId="279BFD69" w14:textId="0A14959A" w:rsidR="009B3FCF" w:rsidRPr="006A2F33" w:rsidRDefault="0068267F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 xml:space="preserve">The correctional officer must provide the </w:t>
      </w:r>
      <w:r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D11.F6</w:t>
      </w:r>
      <w:r w:rsidR="00D324FC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:</w:t>
      </w:r>
      <w:r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Hearing Review</w:t>
      </w:r>
      <w:r w:rsidRPr="00C11B1D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bCs/>
          <w:sz w:val="22"/>
          <w:szCs w:val="22"/>
        </w:rPr>
        <w:t>f</w:t>
      </w:r>
      <w:r w:rsidRPr="00C11B1D">
        <w:rPr>
          <w:rFonts w:asciiTheme="minorHAnsi" w:hAnsiTheme="minorHAnsi" w:cs="Arial"/>
          <w:b w:val="0"/>
          <w:bCs/>
          <w:sz w:val="22"/>
          <w:szCs w:val="22"/>
        </w:rPr>
        <w:t>orm</w:t>
      </w:r>
      <w:r w:rsidRPr="00A51402">
        <w:rPr>
          <w:rFonts w:asciiTheme="minorHAnsi" w:hAnsiTheme="minorHAnsi" w:cs="Arial"/>
          <w:b w:val="0"/>
          <w:bCs/>
          <w:sz w:val="22"/>
          <w:szCs w:val="22"/>
        </w:rPr>
        <w:t xml:space="preserve"> to the Area Supervisor as soon as practicable.</w:t>
      </w:r>
    </w:p>
    <w:p w14:paraId="2F40955D" w14:textId="665533D8" w:rsidR="00BE6553" w:rsidRPr="00F1752F" w:rsidRDefault="00BE6553" w:rsidP="00562253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 xml:space="preserve">The Area Supervisor must email the </w:t>
      </w:r>
      <w:r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D11.F6</w:t>
      </w:r>
      <w:r w:rsidR="00D324FC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:</w:t>
      </w:r>
      <w:r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Hearing Review</w:t>
      </w:r>
      <w:r w:rsidRPr="00042C93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E77AC8">
        <w:rPr>
          <w:rFonts w:asciiTheme="minorHAnsi" w:hAnsiTheme="minorHAnsi" w:cs="Arial"/>
          <w:b w:val="0"/>
          <w:bCs/>
          <w:sz w:val="22"/>
          <w:szCs w:val="22"/>
        </w:rPr>
        <w:t>f</w:t>
      </w:r>
      <w:r w:rsidR="00E77AC8" w:rsidRPr="00042C93">
        <w:rPr>
          <w:rFonts w:asciiTheme="minorHAnsi" w:hAnsiTheme="minorHAnsi" w:cs="Arial"/>
          <w:b w:val="0"/>
          <w:bCs/>
          <w:sz w:val="22"/>
          <w:szCs w:val="22"/>
        </w:rPr>
        <w:t>orm</w:t>
      </w:r>
      <w:r w:rsidR="00E77AC8" w:rsidRPr="00E77AC8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to </w:t>
      </w:r>
      <w:hyperlink r:id="rId14" w:history="1">
        <w:r w:rsidRPr="00763F02">
          <w:rPr>
            <w:rStyle w:val="Hyperlink"/>
            <w:rFonts w:asciiTheme="minorHAnsi" w:hAnsiTheme="minorHAnsi" w:cstheme="minorHAnsi"/>
            <w:b w:val="0"/>
            <w:bCs/>
            <w:sz w:val="22"/>
            <w:szCs w:val="22"/>
          </w:rPr>
          <w:t>AMCdiscipline@act.gov.au</w:t>
        </w:r>
      </w:hyperlink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by close of business on the same day</w:t>
      </w:r>
      <w:r w:rsidR="00794272">
        <w:rPr>
          <w:rFonts w:asciiTheme="minorHAnsi" w:hAnsiTheme="minorHAnsi" w:cstheme="minorHAnsi"/>
          <w:b w:val="0"/>
          <w:bCs/>
          <w:sz w:val="22"/>
          <w:szCs w:val="22"/>
        </w:rPr>
        <w:t xml:space="preserve"> the form was submitted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2992CD21" w14:textId="53D2CC20" w:rsidR="00F1752F" w:rsidRDefault="00BE6553" w:rsidP="000B3678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>T</w:t>
      </w:r>
      <w:r w:rsidR="00F1752F"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he Investigating Officer </w:t>
      </w:r>
      <w:r w:rsidR="00073D72">
        <w:rPr>
          <w:rFonts w:asciiTheme="minorHAnsi" w:hAnsiTheme="minorHAnsi" w:cs="Arial"/>
          <w:b w:val="0"/>
          <w:bCs/>
          <w:sz w:val="22"/>
          <w:szCs w:val="22"/>
        </w:rPr>
        <w:t>must</w:t>
      </w:r>
      <w:r w:rsidR="00F1752F"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send</w:t>
      </w:r>
      <w:r w:rsidR="00F4485C">
        <w:rPr>
          <w:rFonts w:asciiTheme="minorHAnsi" w:hAnsiTheme="minorHAnsi" w:cs="Arial"/>
          <w:b w:val="0"/>
          <w:bCs/>
          <w:sz w:val="22"/>
          <w:szCs w:val="22"/>
        </w:rPr>
        <w:t xml:space="preserve"> the</w:t>
      </w:r>
      <w:r w:rsidR="00F1752F"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D11.F6</w:t>
      </w:r>
      <w:r w:rsidR="00D324FC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:</w:t>
      </w:r>
      <w:r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Hearing Review</w:t>
      </w:r>
      <w:r w:rsidR="00F1752F" w:rsidRPr="00F1752F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E77AC8">
        <w:rPr>
          <w:rFonts w:asciiTheme="minorHAnsi" w:hAnsiTheme="minorHAnsi" w:cs="Arial"/>
          <w:b w:val="0"/>
          <w:bCs/>
          <w:sz w:val="22"/>
          <w:szCs w:val="22"/>
        </w:rPr>
        <w:t xml:space="preserve">form </w:t>
      </w:r>
      <w:r w:rsidR="00F1752F" w:rsidRPr="00F1752F">
        <w:rPr>
          <w:rFonts w:asciiTheme="minorHAnsi" w:hAnsiTheme="minorHAnsi" w:cs="Arial"/>
          <w:b w:val="0"/>
          <w:bCs/>
          <w:sz w:val="22"/>
          <w:szCs w:val="22"/>
        </w:rPr>
        <w:t>to the Office of the Commissioner</w:t>
      </w:r>
      <w:r w:rsidR="00E82464">
        <w:rPr>
          <w:rFonts w:asciiTheme="minorHAnsi" w:hAnsiTheme="minorHAnsi" w:cs="Arial"/>
          <w:b w:val="0"/>
          <w:bCs/>
          <w:sz w:val="22"/>
          <w:szCs w:val="22"/>
        </w:rPr>
        <w:t xml:space="preserve">, </w:t>
      </w:r>
      <w:r w:rsidR="00437AC8">
        <w:rPr>
          <w:rFonts w:asciiTheme="minorHAnsi" w:hAnsiTheme="minorHAnsi" w:cs="Arial"/>
          <w:b w:val="0"/>
          <w:bCs/>
          <w:sz w:val="22"/>
          <w:szCs w:val="22"/>
        </w:rPr>
        <w:t>record</w:t>
      </w:r>
      <w:r w:rsidR="00E82464">
        <w:rPr>
          <w:rFonts w:asciiTheme="minorHAnsi" w:hAnsiTheme="minorHAnsi" w:cs="Arial"/>
          <w:b w:val="0"/>
          <w:bCs/>
          <w:sz w:val="22"/>
          <w:szCs w:val="22"/>
        </w:rPr>
        <w:t xml:space="preserve"> this</w:t>
      </w:r>
      <w:r w:rsidR="007502F3">
        <w:rPr>
          <w:rFonts w:asciiTheme="minorHAnsi" w:hAnsiTheme="minorHAnsi" w:cs="Arial"/>
          <w:b w:val="0"/>
          <w:bCs/>
          <w:sz w:val="22"/>
          <w:szCs w:val="22"/>
        </w:rPr>
        <w:t xml:space="preserve"> action</w:t>
      </w:r>
      <w:r w:rsidR="00437AC8">
        <w:rPr>
          <w:rFonts w:asciiTheme="minorHAnsi" w:hAnsiTheme="minorHAnsi" w:cs="Arial"/>
          <w:b w:val="0"/>
          <w:bCs/>
          <w:sz w:val="22"/>
          <w:szCs w:val="22"/>
        </w:rPr>
        <w:t xml:space="preserve"> in the </w:t>
      </w:r>
      <w:r w:rsidR="00437AC8" w:rsidRPr="00DE339F">
        <w:rPr>
          <w:rFonts w:asciiTheme="minorHAnsi" w:hAnsiTheme="minorHAnsi" w:cs="Arial"/>
          <w:b w:val="0"/>
          <w:bCs/>
          <w:i/>
          <w:iCs/>
          <w:sz w:val="22"/>
          <w:szCs w:val="22"/>
        </w:rPr>
        <w:t>Discipline</w:t>
      </w:r>
      <w:r w:rsidR="006C03A1" w:rsidRPr="00DE339F">
        <w:rPr>
          <w:rFonts w:asciiTheme="minorHAnsi" w:hAnsiTheme="minorHAnsi" w:cs="Arial"/>
          <w:b w:val="0"/>
          <w:bCs/>
          <w:i/>
          <w:iCs/>
          <w:sz w:val="22"/>
          <w:szCs w:val="22"/>
        </w:rPr>
        <w:t>s</w:t>
      </w:r>
      <w:r w:rsidR="00437AC8" w:rsidRPr="00DE339F">
        <w:rPr>
          <w:rFonts w:asciiTheme="minorHAnsi" w:hAnsiTheme="minorHAnsi" w:cs="Arial"/>
          <w:b w:val="0"/>
          <w:bCs/>
          <w:i/>
          <w:iCs/>
          <w:sz w:val="22"/>
          <w:szCs w:val="22"/>
        </w:rPr>
        <w:t xml:space="preserve"> Log</w:t>
      </w:r>
      <w:r w:rsidR="007502F3">
        <w:rPr>
          <w:rFonts w:asciiTheme="minorHAnsi" w:hAnsiTheme="minorHAnsi" w:cs="Arial"/>
          <w:b w:val="0"/>
          <w:bCs/>
          <w:sz w:val="22"/>
          <w:szCs w:val="22"/>
        </w:rPr>
        <w:t xml:space="preserve">, </w:t>
      </w:r>
      <w:r w:rsidR="00114266">
        <w:rPr>
          <w:rFonts w:asciiTheme="minorHAnsi" w:hAnsiTheme="minorHAnsi" w:cs="Arial"/>
          <w:b w:val="0"/>
          <w:bCs/>
          <w:sz w:val="22"/>
          <w:szCs w:val="22"/>
        </w:rPr>
        <w:t xml:space="preserve">and </w:t>
      </w:r>
      <w:r w:rsidR="007502F3">
        <w:rPr>
          <w:rFonts w:asciiTheme="minorHAnsi" w:hAnsiTheme="minorHAnsi" w:cs="Arial"/>
          <w:b w:val="0"/>
          <w:bCs/>
          <w:sz w:val="22"/>
          <w:szCs w:val="22"/>
        </w:rPr>
        <w:t>upload the</w:t>
      </w:r>
      <w:r w:rsidR="007502F3" w:rsidRPr="00A8259C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</w:t>
      </w:r>
      <w:r w:rsidR="007502F3"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D11.F6</w:t>
      </w:r>
      <w:r w:rsidR="007502F3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:</w:t>
      </w:r>
      <w:r w:rsidR="007502F3" w:rsidRPr="00F1752F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 xml:space="preserve"> Hearing Review</w:t>
      </w:r>
      <w:r w:rsidR="007502F3" w:rsidRPr="00042C93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7502F3">
        <w:rPr>
          <w:rFonts w:asciiTheme="minorHAnsi" w:hAnsiTheme="minorHAnsi" w:cs="Arial"/>
          <w:b w:val="0"/>
          <w:bCs/>
          <w:sz w:val="22"/>
          <w:szCs w:val="22"/>
        </w:rPr>
        <w:t>f</w:t>
      </w:r>
      <w:r w:rsidR="007502F3" w:rsidRPr="00042C93">
        <w:rPr>
          <w:rFonts w:asciiTheme="minorHAnsi" w:hAnsiTheme="minorHAnsi" w:cs="Arial"/>
          <w:b w:val="0"/>
          <w:bCs/>
          <w:sz w:val="22"/>
          <w:szCs w:val="22"/>
        </w:rPr>
        <w:t>orm</w:t>
      </w:r>
      <w:r w:rsidR="007502F3" w:rsidRPr="00802368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7502F3">
        <w:rPr>
          <w:rFonts w:asciiTheme="minorHAnsi" w:hAnsiTheme="minorHAnsi" w:cs="Arial"/>
          <w:b w:val="0"/>
          <w:bCs/>
          <w:sz w:val="22"/>
          <w:szCs w:val="22"/>
        </w:rPr>
        <w:t>to ‘</w:t>
      </w:r>
      <w:r w:rsidR="007502F3" w:rsidRPr="00B9476F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external documents’ </w:t>
      </w:r>
      <w:r w:rsidR="006711AC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in the </w:t>
      </w:r>
      <w:r w:rsidR="006C03A1"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</w:t>
      </w:r>
      <w:r w:rsidR="006C03A1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iscipline module</w:t>
      </w:r>
      <w:r w:rsidR="00437AC8">
        <w:rPr>
          <w:rFonts w:asciiTheme="minorHAnsi" w:hAnsiTheme="minorHAnsi" w:cs="Arial"/>
          <w:b w:val="0"/>
          <w:bCs/>
          <w:sz w:val="22"/>
          <w:szCs w:val="22"/>
        </w:rPr>
        <w:t>.</w:t>
      </w:r>
    </w:p>
    <w:p w14:paraId="66A665A5" w14:textId="58EDDD30" w:rsidR="002E3596" w:rsidRPr="006711AC" w:rsidRDefault="002E3596" w:rsidP="000B3678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 w:rsidRPr="002E3596">
        <w:rPr>
          <w:rFonts w:asciiTheme="minorHAnsi" w:hAnsiTheme="minorHAnsi" w:cs="Arial"/>
          <w:b w:val="0"/>
          <w:bCs/>
          <w:sz w:val="22"/>
          <w:szCs w:val="22"/>
          <w:lang w:val="en-AU"/>
        </w:rPr>
        <w:t>The Office of the Commissioner, must ensure that all relevant material and records relating to the disciplinary decision are provided to the external adjudicator.</w:t>
      </w:r>
    </w:p>
    <w:p w14:paraId="52822D38" w14:textId="20E8CF4A" w:rsidR="00556A90" w:rsidRDefault="006C03A1" w:rsidP="000B3678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 xml:space="preserve">The external adjudicator may refuse to review the </w:t>
      </w:r>
      <w:r w:rsidR="006D1454">
        <w:rPr>
          <w:rFonts w:asciiTheme="minorHAnsi" w:hAnsiTheme="minorHAnsi" w:cs="Arial"/>
          <w:b w:val="0"/>
          <w:bCs/>
          <w:sz w:val="22"/>
          <w:szCs w:val="22"/>
        </w:rPr>
        <w:t>Assistant Commissioner Custodial Operations</w:t>
      </w:r>
      <w:r>
        <w:rPr>
          <w:rFonts w:asciiTheme="minorHAnsi" w:hAnsiTheme="minorHAnsi" w:cs="Arial"/>
          <w:b w:val="0"/>
          <w:bCs/>
          <w:sz w:val="22"/>
          <w:szCs w:val="22"/>
        </w:rPr>
        <w:t>’ decision. If so, the external adjudicator must provide written notice of the refusal, including reasons</w:t>
      </w:r>
      <w:r w:rsidR="00556A90">
        <w:rPr>
          <w:rFonts w:asciiTheme="minorHAnsi" w:hAnsiTheme="minorHAnsi" w:cs="Arial"/>
          <w:b w:val="0"/>
          <w:bCs/>
          <w:sz w:val="22"/>
          <w:szCs w:val="22"/>
        </w:rPr>
        <w:t xml:space="preserve">, and </w:t>
      </w:r>
      <w:r w:rsidR="00556A90" w:rsidRPr="00556A90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notice that </w:t>
      </w:r>
      <w:r w:rsidR="00556A90">
        <w:rPr>
          <w:rFonts w:asciiTheme="minorHAnsi" w:hAnsiTheme="minorHAnsi" w:cs="Arial"/>
          <w:b w:val="0"/>
          <w:bCs/>
          <w:sz w:val="22"/>
          <w:szCs w:val="22"/>
          <w:lang w:val="en-AU"/>
        </w:rPr>
        <w:t>the detainee</w:t>
      </w:r>
      <w:r w:rsidR="00556A90" w:rsidRPr="00556A90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may apply for a review of the decision under</w:t>
      </w:r>
      <w:r w:rsidR="00556A90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</w:t>
      </w:r>
      <w:r w:rsidR="00556A90" w:rsidRPr="00556A90">
        <w:rPr>
          <w:rFonts w:asciiTheme="minorHAnsi" w:hAnsiTheme="minorHAnsi" w:cs="Arial"/>
          <w:b w:val="0"/>
          <w:bCs/>
          <w:sz w:val="22"/>
          <w:szCs w:val="22"/>
          <w:lang w:val="en-AU"/>
        </w:rPr>
        <w:t>the</w:t>
      </w:r>
      <w:r w:rsidR="00BB108C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</w:t>
      </w:r>
      <w:hyperlink r:id="rId15" w:tooltip="A1989-33" w:history="1">
        <w:r w:rsidR="00556A90" w:rsidRPr="00556A90">
          <w:rPr>
            <w:rStyle w:val="Hyperlink"/>
            <w:rFonts w:asciiTheme="minorHAnsi" w:hAnsiTheme="minorHAnsi" w:cs="Arial"/>
            <w:b w:val="0"/>
            <w:bCs/>
            <w:i/>
            <w:iCs/>
            <w:sz w:val="22"/>
            <w:szCs w:val="22"/>
            <w:lang w:val="en-AU"/>
          </w:rPr>
          <w:t>Administrative Decisions (Judicial Review) Act 1989</w:t>
        </w:r>
      </w:hyperlink>
      <w:r>
        <w:rPr>
          <w:rFonts w:asciiTheme="minorHAnsi" w:hAnsiTheme="minorHAnsi" w:cs="Arial"/>
          <w:b w:val="0"/>
          <w:bCs/>
          <w:sz w:val="22"/>
          <w:szCs w:val="22"/>
        </w:rPr>
        <w:t>.</w:t>
      </w:r>
    </w:p>
    <w:p w14:paraId="22311B09" w14:textId="77777777" w:rsidR="00556A90" w:rsidRDefault="006C03A1" w:rsidP="000B3678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>The Office of the Commissioner must assist the external adjudicator to ensure the written notice is provided to the detainee as soon as reasonably practicable.</w:t>
      </w:r>
    </w:p>
    <w:p w14:paraId="7C01CE1C" w14:textId="6E28D975" w:rsidR="006711AC" w:rsidRDefault="00556A90" w:rsidP="000B3678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 xml:space="preserve">The Office of the Commissioner must also direct the </w:t>
      </w:r>
      <w:r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Investigating Officer to record the outcome of the review in the </w:t>
      </w:r>
      <w:r w:rsidRPr="00FD73ED">
        <w:rPr>
          <w:rFonts w:asciiTheme="minorHAnsi" w:hAnsiTheme="minorHAnsi" w:cs="Arial"/>
          <w:b w:val="0"/>
          <w:bCs/>
          <w:i/>
          <w:iCs/>
          <w:sz w:val="22"/>
          <w:szCs w:val="22"/>
          <w:lang w:val="en-AU"/>
        </w:rPr>
        <w:t>Disciplines Log</w:t>
      </w:r>
      <w:r w:rsidRPr="00A8259C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bCs/>
          <w:sz w:val="22"/>
          <w:szCs w:val="22"/>
        </w:rPr>
        <w:t>and upload the written notice</w:t>
      </w:r>
      <w:r w:rsidRPr="00802368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bCs/>
          <w:sz w:val="22"/>
          <w:szCs w:val="22"/>
        </w:rPr>
        <w:t>to ‘</w:t>
      </w:r>
      <w:r w:rsidRPr="00B9476F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external documents’ within the </w:t>
      </w:r>
      <w:r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</w:t>
      </w:r>
      <w:r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iscipline module</w:t>
      </w:r>
      <w:r w:rsidRPr="007502F3">
        <w:rPr>
          <w:rFonts w:asciiTheme="minorHAnsi" w:hAnsiTheme="minorHAnsi" w:cs="Arial"/>
          <w:b w:val="0"/>
          <w:bCs/>
          <w:sz w:val="22"/>
          <w:szCs w:val="22"/>
        </w:rPr>
        <w:t>.</w:t>
      </w:r>
    </w:p>
    <w:p w14:paraId="12DC6CED" w14:textId="1E6510FE" w:rsidR="006C03A1" w:rsidRDefault="006C03A1" w:rsidP="006C03A1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 xml:space="preserve">After completing their review of the </w:t>
      </w:r>
      <w:r w:rsidR="006D1454">
        <w:rPr>
          <w:rFonts w:asciiTheme="minorHAnsi" w:hAnsiTheme="minorHAnsi" w:cs="Arial"/>
          <w:b w:val="0"/>
          <w:bCs/>
          <w:sz w:val="22"/>
          <w:szCs w:val="22"/>
        </w:rPr>
        <w:t>Assistant Commissioner Custodial Operations</w:t>
      </w:r>
      <w:r>
        <w:rPr>
          <w:rFonts w:asciiTheme="minorHAnsi" w:hAnsiTheme="minorHAnsi" w:cs="Arial"/>
          <w:b w:val="0"/>
          <w:bCs/>
          <w:sz w:val="22"/>
          <w:szCs w:val="22"/>
        </w:rPr>
        <w:t>’ decision, the external adjudicator may:</w:t>
      </w:r>
    </w:p>
    <w:p w14:paraId="3097DB97" w14:textId="5E0573B2" w:rsidR="00556A90" w:rsidRPr="009E561F" w:rsidRDefault="00556A90" w:rsidP="009E561F">
      <w:pPr>
        <w:pStyle w:val="Indenttext2"/>
        <w:numPr>
          <w:ilvl w:val="2"/>
          <w:numId w:val="20"/>
        </w:numPr>
        <w:ind w:left="1287" w:hanging="360"/>
      </w:pPr>
      <w:r w:rsidRPr="009E561F">
        <w:t>confirm the decision</w:t>
      </w:r>
    </w:p>
    <w:p w14:paraId="4CCFFE3B" w14:textId="77777777" w:rsidR="00556A90" w:rsidRPr="009E561F" w:rsidRDefault="00556A90" w:rsidP="009E561F">
      <w:pPr>
        <w:pStyle w:val="Indenttext2"/>
        <w:numPr>
          <w:ilvl w:val="2"/>
          <w:numId w:val="20"/>
        </w:numPr>
        <w:ind w:left="1287" w:hanging="360"/>
      </w:pPr>
      <w:r w:rsidRPr="009E561F">
        <w:t>amend the decision</w:t>
      </w:r>
    </w:p>
    <w:p w14:paraId="6258F71F" w14:textId="77777777" w:rsidR="00556A90" w:rsidRPr="009E561F" w:rsidRDefault="00556A90" w:rsidP="009E561F">
      <w:pPr>
        <w:pStyle w:val="Indenttext2"/>
        <w:numPr>
          <w:ilvl w:val="2"/>
          <w:numId w:val="20"/>
        </w:numPr>
        <w:ind w:left="1287" w:hanging="360"/>
      </w:pPr>
      <w:r w:rsidRPr="009E561F">
        <w:lastRenderedPageBreak/>
        <w:t>set aside the decision and make a different decision, exercising the function of a Presiding Officer</w:t>
      </w:r>
    </w:p>
    <w:p w14:paraId="7890E412" w14:textId="6E14F1BE" w:rsidR="006C03A1" w:rsidRDefault="00556A90" w:rsidP="00556A90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  <w:lang w:val="en-AU"/>
        </w:rPr>
      </w:pPr>
      <w:r w:rsidRPr="00DE339F">
        <w:rPr>
          <w:rFonts w:asciiTheme="minorHAnsi" w:hAnsiTheme="minorHAnsi" w:cs="Arial"/>
          <w:b w:val="0"/>
          <w:bCs/>
          <w:sz w:val="22"/>
          <w:szCs w:val="22"/>
          <w:lang w:val="en-AU"/>
        </w:rPr>
        <w:t>The Office of the Commissioner must assist the external adjudicator to ensure</w:t>
      </w:r>
      <w:r w:rsidRPr="00556A90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</w:t>
      </w:r>
      <w:r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the </w:t>
      </w:r>
      <w:r w:rsidRPr="00D9374A">
        <w:rPr>
          <w:rFonts w:asciiTheme="minorHAnsi" w:hAnsiTheme="minorHAnsi" w:cs="Arial"/>
          <w:b w:val="0"/>
          <w:bCs/>
          <w:sz w:val="22"/>
          <w:szCs w:val="22"/>
          <w:lang w:val="en-AU"/>
        </w:rPr>
        <w:t>detainee</w:t>
      </w:r>
      <w:r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is given</w:t>
      </w:r>
      <w:r w:rsidRPr="00D9374A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</w:t>
      </w:r>
      <w:r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written </w:t>
      </w:r>
      <w:r w:rsidRPr="00D9374A">
        <w:rPr>
          <w:rFonts w:asciiTheme="minorHAnsi" w:hAnsiTheme="minorHAnsi" w:cs="Arial"/>
          <w:b w:val="0"/>
          <w:bCs/>
          <w:sz w:val="22"/>
          <w:szCs w:val="22"/>
          <w:lang w:val="en-AU"/>
        </w:rPr>
        <w:t>notice of the outcome of the review</w:t>
      </w:r>
      <w:r w:rsidR="00BB108C" w:rsidRPr="00BB108C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</w:t>
      </w:r>
      <w:r w:rsidR="00BB108C" w:rsidRPr="00DA0316">
        <w:rPr>
          <w:rFonts w:asciiTheme="minorHAnsi" w:hAnsiTheme="minorHAnsi" w:cs="Arial"/>
          <w:b w:val="0"/>
          <w:bCs/>
          <w:sz w:val="22"/>
          <w:szCs w:val="22"/>
          <w:lang w:val="en-AU"/>
        </w:rPr>
        <w:t>as soon as reasonably practicable</w:t>
      </w:r>
      <w:r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, including reasons, and </w:t>
      </w:r>
      <w:r w:rsidRPr="00556A90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notice that </w:t>
      </w:r>
      <w:r>
        <w:rPr>
          <w:rFonts w:asciiTheme="minorHAnsi" w:hAnsiTheme="minorHAnsi" w:cs="Arial"/>
          <w:b w:val="0"/>
          <w:bCs/>
          <w:sz w:val="22"/>
          <w:szCs w:val="22"/>
          <w:lang w:val="en-AU"/>
        </w:rPr>
        <w:t>the detainee</w:t>
      </w:r>
      <w:r w:rsidRPr="00556A90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may apply for a review of the decision under</w:t>
      </w:r>
      <w:r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</w:t>
      </w:r>
      <w:r w:rsidRPr="00556A90">
        <w:rPr>
          <w:rFonts w:asciiTheme="minorHAnsi" w:hAnsiTheme="minorHAnsi" w:cs="Arial"/>
          <w:b w:val="0"/>
          <w:bCs/>
          <w:sz w:val="22"/>
          <w:szCs w:val="22"/>
          <w:lang w:val="en-AU"/>
        </w:rPr>
        <w:t>the</w:t>
      </w:r>
      <w:r w:rsidR="00BB108C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 </w:t>
      </w:r>
      <w:hyperlink r:id="rId16" w:tooltip="A1989-33" w:history="1">
        <w:r w:rsidRPr="00556A90">
          <w:rPr>
            <w:rStyle w:val="Hyperlink"/>
            <w:rFonts w:asciiTheme="minorHAnsi" w:hAnsiTheme="minorHAnsi" w:cs="Arial"/>
            <w:b w:val="0"/>
            <w:bCs/>
            <w:i/>
            <w:iCs/>
            <w:sz w:val="22"/>
            <w:szCs w:val="22"/>
            <w:lang w:val="en-AU"/>
          </w:rPr>
          <w:t>Administrative Decisions (Judicial Review) Act 1989</w:t>
        </w:r>
      </w:hyperlink>
      <w:r>
        <w:rPr>
          <w:rFonts w:asciiTheme="minorHAnsi" w:hAnsiTheme="minorHAnsi" w:cs="Arial"/>
          <w:b w:val="0"/>
          <w:bCs/>
          <w:sz w:val="22"/>
          <w:szCs w:val="22"/>
          <w:lang w:val="en-AU"/>
        </w:rPr>
        <w:t>.</w:t>
      </w:r>
    </w:p>
    <w:p w14:paraId="2B161058" w14:textId="0C4B4A1E" w:rsidR="00556A90" w:rsidRPr="00DE339F" w:rsidRDefault="00556A90" w:rsidP="00556A90">
      <w:pPr>
        <w:pStyle w:val="Main2"/>
        <w:numPr>
          <w:ilvl w:val="1"/>
          <w:numId w:val="20"/>
        </w:numPr>
        <w:spacing w:before="60" w:line="276" w:lineRule="auto"/>
        <w:ind w:left="567" w:hanging="567"/>
        <w:rPr>
          <w:rFonts w:asciiTheme="minorHAnsi" w:hAnsiTheme="minorHAnsi" w:cs="Arial"/>
          <w:b w:val="0"/>
          <w:bCs/>
          <w:sz w:val="22"/>
          <w:szCs w:val="22"/>
          <w:lang w:val="en-AU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 xml:space="preserve">The Office of the Commissioner must also direct the </w:t>
      </w:r>
      <w:r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Investigating Officer to record the outcome of the review in the </w:t>
      </w:r>
      <w:r w:rsidRPr="00FD73ED">
        <w:rPr>
          <w:rFonts w:asciiTheme="minorHAnsi" w:hAnsiTheme="minorHAnsi" w:cs="Arial"/>
          <w:b w:val="0"/>
          <w:bCs/>
          <w:i/>
          <w:iCs/>
          <w:sz w:val="22"/>
          <w:szCs w:val="22"/>
          <w:lang w:val="en-AU"/>
        </w:rPr>
        <w:t>Disciplines Log</w:t>
      </w:r>
      <w:r w:rsidRPr="00A8259C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bCs/>
          <w:sz w:val="22"/>
          <w:szCs w:val="22"/>
        </w:rPr>
        <w:t>and upload the written notice</w:t>
      </w:r>
      <w:r w:rsidRPr="00802368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bCs/>
          <w:sz w:val="22"/>
          <w:szCs w:val="22"/>
        </w:rPr>
        <w:t>to ‘</w:t>
      </w:r>
      <w:r w:rsidRPr="00B9476F">
        <w:rPr>
          <w:rFonts w:asciiTheme="minorHAnsi" w:hAnsiTheme="minorHAnsi" w:cs="Arial"/>
          <w:b w:val="0"/>
          <w:bCs/>
          <w:sz w:val="22"/>
          <w:szCs w:val="22"/>
          <w:lang w:val="en-AU"/>
        </w:rPr>
        <w:t xml:space="preserve">external documents’ within the </w:t>
      </w:r>
      <w:r w:rsidRPr="0096512D"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D</w:t>
      </w:r>
      <w:r>
        <w:rPr>
          <w:rFonts w:asciiTheme="minorHAnsi" w:hAnsiTheme="minorHAnsi" w:cs="Arial"/>
          <w:b w:val="0"/>
          <w:bCs/>
          <w:i/>
          <w:iCs/>
          <w:sz w:val="22"/>
          <w:szCs w:val="22"/>
          <w:u w:val="single"/>
        </w:rPr>
        <w:t>iscipline module</w:t>
      </w:r>
      <w:r w:rsidRPr="007502F3">
        <w:rPr>
          <w:rFonts w:asciiTheme="minorHAnsi" w:hAnsiTheme="minorHAnsi" w:cs="Arial"/>
          <w:b w:val="0"/>
          <w:bCs/>
          <w:sz w:val="22"/>
          <w:szCs w:val="22"/>
        </w:rPr>
        <w:t>.</w:t>
      </w:r>
    </w:p>
    <w:p w14:paraId="6196C265" w14:textId="5B9BD3EC" w:rsidR="00F1752F" w:rsidRDefault="00F1752F" w:rsidP="00F1752F">
      <w:pPr>
        <w:pStyle w:val="Main2"/>
        <w:spacing w:line="276" w:lineRule="auto"/>
        <w:ind w:left="360"/>
        <w:rPr>
          <w:rFonts w:asciiTheme="minorHAnsi" w:hAnsiTheme="minorHAnsi" w:cs="Arial"/>
          <w:b w:val="0"/>
          <w:bCs/>
          <w:sz w:val="22"/>
          <w:szCs w:val="22"/>
        </w:rPr>
      </w:pPr>
    </w:p>
    <w:p w14:paraId="041DE073" w14:textId="09385BD8" w:rsidR="00437AC8" w:rsidRDefault="00437AC8" w:rsidP="00F1752F">
      <w:pPr>
        <w:pStyle w:val="Main2"/>
        <w:spacing w:line="276" w:lineRule="auto"/>
        <w:ind w:left="360"/>
        <w:rPr>
          <w:rFonts w:asciiTheme="minorHAnsi" w:hAnsiTheme="minorHAnsi" w:cs="Arial"/>
          <w:b w:val="0"/>
          <w:bCs/>
          <w:sz w:val="22"/>
          <w:szCs w:val="22"/>
        </w:rPr>
      </w:pPr>
    </w:p>
    <w:p w14:paraId="19611596" w14:textId="77777777" w:rsidR="00CF03FA" w:rsidRDefault="007B3718" w:rsidP="005E011D">
      <w:pPr>
        <w:rPr>
          <w:rFonts w:cs="Arial"/>
          <w:b/>
        </w:rPr>
      </w:pPr>
      <w:r w:rsidRPr="00F81FF3">
        <w:rPr>
          <w:rFonts w:cs="Arial"/>
          <w:b/>
        </w:rPr>
        <w:t xml:space="preserve">RELATED DOCUMENTS </w:t>
      </w:r>
      <w:r w:rsidR="00B11C0C">
        <w:rPr>
          <w:rFonts w:cs="Arial"/>
          <w:b/>
        </w:rPr>
        <w:t>AND FORMS</w:t>
      </w:r>
    </w:p>
    <w:p w14:paraId="3C85CE85" w14:textId="6B834ABE" w:rsidR="00E4484A" w:rsidRPr="00044687" w:rsidRDefault="003876E5" w:rsidP="00E4484A">
      <w:pPr>
        <w:pStyle w:val="ListParagraph"/>
        <w:numPr>
          <w:ilvl w:val="0"/>
          <w:numId w:val="27"/>
        </w:numPr>
        <w:rPr>
          <w:rFonts w:cs="Arial"/>
          <w:bCs/>
        </w:rPr>
      </w:pPr>
      <w:r>
        <w:rPr>
          <w:rFonts w:cs="Arial"/>
          <w:bCs/>
        </w:rPr>
        <w:t xml:space="preserve">Detainee </w:t>
      </w:r>
      <w:r w:rsidR="00F1752F" w:rsidRPr="00044687">
        <w:rPr>
          <w:rFonts w:cs="Arial"/>
          <w:bCs/>
        </w:rPr>
        <w:t>Discipline Policy</w:t>
      </w:r>
    </w:p>
    <w:p w14:paraId="45B2DC38" w14:textId="583B3843" w:rsidR="00F1752F" w:rsidRPr="00044687" w:rsidRDefault="003876E5" w:rsidP="00E4484A">
      <w:pPr>
        <w:pStyle w:val="ListParagraph"/>
        <w:numPr>
          <w:ilvl w:val="0"/>
          <w:numId w:val="27"/>
        </w:numPr>
        <w:rPr>
          <w:rFonts w:cs="Arial"/>
          <w:bCs/>
        </w:rPr>
      </w:pPr>
      <w:r>
        <w:rPr>
          <w:rFonts w:cs="Arial"/>
          <w:bCs/>
        </w:rPr>
        <w:t xml:space="preserve">Detainee </w:t>
      </w:r>
      <w:r w:rsidR="00F1752F" w:rsidRPr="00044687">
        <w:rPr>
          <w:rFonts w:cs="Arial"/>
          <w:bCs/>
        </w:rPr>
        <w:t>Discipline – Laying a charge</w:t>
      </w:r>
      <w:r w:rsidRPr="003876E5">
        <w:rPr>
          <w:rFonts w:cs="Arial"/>
          <w:bCs/>
        </w:rPr>
        <w:t xml:space="preserve"> </w:t>
      </w:r>
      <w:r>
        <w:rPr>
          <w:rFonts w:cs="Arial"/>
          <w:bCs/>
        </w:rPr>
        <w:t>Operating Procedure</w:t>
      </w:r>
    </w:p>
    <w:p w14:paraId="541C9BFC" w14:textId="764641B8" w:rsidR="00F1752F" w:rsidRPr="00044687" w:rsidRDefault="003876E5" w:rsidP="00E4484A">
      <w:pPr>
        <w:pStyle w:val="ListParagraph"/>
        <w:numPr>
          <w:ilvl w:val="0"/>
          <w:numId w:val="27"/>
        </w:numPr>
        <w:rPr>
          <w:rFonts w:cs="Arial"/>
          <w:bCs/>
        </w:rPr>
      </w:pPr>
      <w:r>
        <w:rPr>
          <w:rFonts w:cs="Arial"/>
          <w:bCs/>
        </w:rPr>
        <w:t xml:space="preserve">Detainee </w:t>
      </w:r>
      <w:r w:rsidR="00F1752F" w:rsidRPr="00044687">
        <w:rPr>
          <w:rFonts w:cs="Arial"/>
          <w:bCs/>
        </w:rPr>
        <w:t>Discipline –</w:t>
      </w:r>
      <w:r w:rsidR="001C5DFD">
        <w:rPr>
          <w:rFonts w:cs="Arial"/>
          <w:bCs/>
        </w:rPr>
        <w:t xml:space="preserve"> </w:t>
      </w:r>
      <w:r w:rsidR="00F1752F" w:rsidRPr="00044687">
        <w:rPr>
          <w:rFonts w:cs="Arial"/>
          <w:bCs/>
        </w:rPr>
        <w:t>Penalties</w:t>
      </w:r>
      <w:r>
        <w:rPr>
          <w:rFonts w:cs="Arial"/>
          <w:bCs/>
        </w:rPr>
        <w:t xml:space="preserve"> Operating Procedure</w:t>
      </w:r>
    </w:p>
    <w:p w14:paraId="668C2BB1" w14:textId="77777777" w:rsidR="00BC016D" w:rsidRDefault="00BC016D" w:rsidP="00044687">
      <w:pPr>
        <w:pStyle w:val="ListParagraph"/>
        <w:numPr>
          <w:ilvl w:val="0"/>
          <w:numId w:val="27"/>
        </w:numPr>
        <w:rPr>
          <w:rFonts w:cs="Arial"/>
          <w:bCs/>
        </w:rPr>
      </w:pPr>
      <w:r>
        <w:rPr>
          <w:rFonts w:cs="Arial"/>
          <w:bCs/>
        </w:rPr>
        <w:t>Incident Report</w:t>
      </w:r>
    </w:p>
    <w:p w14:paraId="2DA863F4" w14:textId="77777777" w:rsidR="00BB108C" w:rsidRDefault="00114266" w:rsidP="00044687">
      <w:pPr>
        <w:pStyle w:val="ListParagraph"/>
        <w:numPr>
          <w:ilvl w:val="0"/>
          <w:numId w:val="27"/>
        </w:numPr>
        <w:rPr>
          <w:rFonts w:cs="Arial"/>
          <w:bCs/>
        </w:rPr>
      </w:pPr>
      <w:r w:rsidRPr="00114266">
        <w:rPr>
          <w:rFonts w:cs="Arial"/>
          <w:bCs/>
        </w:rPr>
        <w:t>Disciplinary Offence report</w:t>
      </w:r>
    </w:p>
    <w:p w14:paraId="3EBB52B2" w14:textId="451765C7" w:rsidR="00044687" w:rsidRPr="00044687" w:rsidRDefault="00044687" w:rsidP="00044687">
      <w:pPr>
        <w:pStyle w:val="ListParagraph"/>
        <w:numPr>
          <w:ilvl w:val="0"/>
          <w:numId w:val="27"/>
        </w:numPr>
        <w:rPr>
          <w:rFonts w:cs="Arial"/>
          <w:bCs/>
        </w:rPr>
      </w:pPr>
      <w:r w:rsidRPr="00044687">
        <w:rPr>
          <w:rFonts w:cs="Arial"/>
          <w:bCs/>
        </w:rPr>
        <w:t>D11.F2</w:t>
      </w:r>
      <w:r w:rsidR="00D324FC">
        <w:rPr>
          <w:rFonts w:cs="Arial"/>
          <w:bCs/>
        </w:rPr>
        <w:t>:</w:t>
      </w:r>
      <w:r w:rsidRPr="00044687">
        <w:rPr>
          <w:rFonts w:cs="Arial"/>
          <w:bCs/>
        </w:rPr>
        <w:t xml:space="preserve"> Charge Notice</w:t>
      </w:r>
    </w:p>
    <w:p w14:paraId="33605D77" w14:textId="1E26DE3E" w:rsidR="00044687" w:rsidRPr="00044687" w:rsidRDefault="00044687" w:rsidP="00044687">
      <w:pPr>
        <w:pStyle w:val="ListParagraph"/>
        <w:numPr>
          <w:ilvl w:val="0"/>
          <w:numId w:val="27"/>
        </w:numPr>
        <w:rPr>
          <w:rFonts w:cs="Arial"/>
          <w:bCs/>
        </w:rPr>
      </w:pPr>
      <w:r w:rsidRPr="00044687">
        <w:rPr>
          <w:rFonts w:cs="Arial"/>
          <w:bCs/>
        </w:rPr>
        <w:t xml:space="preserve">D11.F3: </w:t>
      </w:r>
      <w:r w:rsidR="004B5CBC">
        <w:rPr>
          <w:rFonts w:cs="Arial"/>
          <w:bCs/>
        </w:rPr>
        <w:t>Investigating Officer’s</w:t>
      </w:r>
      <w:r w:rsidR="004B5CBC" w:rsidRPr="00044687">
        <w:rPr>
          <w:rFonts w:cs="Arial"/>
          <w:bCs/>
        </w:rPr>
        <w:t xml:space="preserve"> </w:t>
      </w:r>
      <w:r w:rsidRPr="00044687">
        <w:rPr>
          <w:rFonts w:cs="Arial"/>
          <w:bCs/>
        </w:rPr>
        <w:t>Report</w:t>
      </w:r>
    </w:p>
    <w:p w14:paraId="344FA0C5" w14:textId="6DD77237" w:rsidR="00C9444B" w:rsidRPr="00044687" w:rsidRDefault="00C9444B" w:rsidP="00044687">
      <w:pPr>
        <w:pStyle w:val="ListParagraph"/>
        <w:numPr>
          <w:ilvl w:val="0"/>
          <w:numId w:val="27"/>
        </w:numPr>
        <w:rPr>
          <w:rFonts w:cs="Arial"/>
          <w:bCs/>
        </w:rPr>
      </w:pPr>
      <w:r>
        <w:t>D11.</w:t>
      </w:r>
      <w:r w:rsidRPr="009F45A6">
        <w:rPr>
          <w:rFonts w:cstheme="minorHAnsi"/>
        </w:rPr>
        <w:t>F</w:t>
      </w:r>
      <w:r>
        <w:rPr>
          <w:rFonts w:cstheme="minorHAnsi"/>
        </w:rPr>
        <w:t>5</w:t>
      </w:r>
      <w:r w:rsidRPr="009F45A6">
        <w:rPr>
          <w:rFonts w:cstheme="minorHAnsi"/>
        </w:rPr>
        <w:t xml:space="preserve">: </w:t>
      </w:r>
      <w:r>
        <w:rPr>
          <w:rFonts w:cstheme="minorHAnsi"/>
        </w:rPr>
        <w:t>Hearing</w:t>
      </w:r>
      <w:r w:rsidRPr="009F45A6">
        <w:rPr>
          <w:rFonts w:cstheme="minorHAnsi"/>
        </w:rPr>
        <w:t xml:space="preserve"> result</w:t>
      </w:r>
    </w:p>
    <w:p w14:paraId="62B78E3E" w14:textId="5428C019" w:rsidR="00044687" w:rsidRPr="00044687" w:rsidRDefault="00044687" w:rsidP="00044687">
      <w:pPr>
        <w:pStyle w:val="ListParagraph"/>
        <w:numPr>
          <w:ilvl w:val="0"/>
          <w:numId w:val="27"/>
        </w:numPr>
        <w:rPr>
          <w:rFonts w:cs="Arial"/>
          <w:bCs/>
        </w:rPr>
      </w:pPr>
      <w:r w:rsidRPr="00044687">
        <w:rPr>
          <w:rFonts w:cs="Arial"/>
          <w:bCs/>
        </w:rPr>
        <w:t>D11.F6</w:t>
      </w:r>
      <w:r w:rsidR="00D324FC">
        <w:rPr>
          <w:rFonts w:cs="Arial"/>
          <w:bCs/>
        </w:rPr>
        <w:t>:</w:t>
      </w:r>
      <w:r w:rsidRPr="00044687">
        <w:rPr>
          <w:rFonts w:cs="Arial"/>
          <w:bCs/>
        </w:rPr>
        <w:t xml:space="preserve"> Hearing Review</w:t>
      </w:r>
    </w:p>
    <w:p w14:paraId="36D8C933" w14:textId="7FD43574" w:rsidR="00044687" w:rsidRPr="00044687" w:rsidRDefault="00044687" w:rsidP="00044687">
      <w:pPr>
        <w:pStyle w:val="ListParagraph"/>
        <w:numPr>
          <w:ilvl w:val="0"/>
          <w:numId w:val="27"/>
        </w:numPr>
        <w:rPr>
          <w:rFonts w:cs="Arial"/>
          <w:bCs/>
        </w:rPr>
      </w:pPr>
      <w:r w:rsidRPr="00044687">
        <w:rPr>
          <w:rFonts w:cs="Arial"/>
          <w:bCs/>
        </w:rPr>
        <w:t>D11.F7</w:t>
      </w:r>
      <w:r w:rsidR="00D324FC">
        <w:rPr>
          <w:rFonts w:cs="Arial"/>
          <w:bCs/>
        </w:rPr>
        <w:t>:</w:t>
      </w:r>
      <w:r w:rsidRPr="00044687">
        <w:rPr>
          <w:rFonts w:cs="Arial"/>
          <w:bCs/>
        </w:rPr>
        <w:t xml:space="preserve"> Detainee Statement</w:t>
      </w:r>
    </w:p>
    <w:p w14:paraId="35AB79DA" w14:textId="44A78DE9" w:rsidR="00044687" w:rsidRDefault="00044687" w:rsidP="00044687">
      <w:pPr>
        <w:pStyle w:val="ListParagraph"/>
        <w:numPr>
          <w:ilvl w:val="0"/>
          <w:numId w:val="27"/>
        </w:numPr>
        <w:rPr>
          <w:rFonts w:cs="Arial"/>
          <w:bCs/>
        </w:rPr>
      </w:pPr>
      <w:r w:rsidRPr="00044687">
        <w:rPr>
          <w:rFonts w:cs="Arial"/>
          <w:bCs/>
        </w:rPr>
        <w:t>D11.F8: Notice of Incident Referral</w:t>
      </w:r>
    </w:p>
    <w:p w14:paraId="6AFBEA13" w14:textId="4B5A59CD" w:rsidR="00FD5DBF" w:rsidRPr="00044687" w:rsidRDefault="00FD5DBF" w:rsidP="00044687">
      <w:pPr>
        <w:pStyle w:val="ListParagraph"/>
        <w:numPr>
          <w:ilvl w:val="0"/>
          <w:numId w:val="27"/>
        </w:numPr>
        <w:rPr>
          <w:rFonts w:cs="Arial"/>
          <w:bCs/>
        </w:rPr>
      </w:pPr>
      <w:r w:rsidRPr="00FD5DBF">
        <w:rPr>
          <w:rFonts w:cs="Arial"/>
          <w:bCs/>
        </w:rPr>
        <w:t>D11.F9: Hearing Exclusion</w:t>
      </w:r>
    </w:p>
    <w:p w14:paraId="0E6E6F3F" w14:textId="16AAC90B" w:rsidR="00044687" w:rsidRPr="00044687" w:rsidRDefault="00044687" w:rsidP="00044687">
      <w:pPr>
        <w:pStyle w:val="ListParagraph"/>
        <w:numPr>
          <w:ilvl w:val="0"/>
          <w:numId w:val="27"/>
        </w:numPr>
        <w:rPr>
          <w:rFonts w:cs="Arial"/>
          <w:bCs/>
        </w:rPr>
      </w:pPr>
      <w:r w:rsidRPr="00044687">
        <w:rPr>
          <w:rFonts w:cs="Arial"/>
          <w:bCs/>
        </w:rPr>
        <w:t>Incident Report</w:t>
      </w:r>
    </w:p>
    <w:p w14:paraId="3FC03367" w14:textId="6E1A09F6" w:rsidR="00D5232E" w:rsidRDefault="00D5232E" w:rsidP="00B84A5B">
      <w:pPr>
        <w:rPr>
          <w:rFonts w:cs="Arial"/>
        </w:rPr>
      </w:pPr>
    </w:p>
    <w:p w14:paraId="77FD2650" w14:textId="77777777" w:rsidR="00C27B0D" w:rsidRDefault="00C27B0D" w:rsidP="00B84A5B">
      <w:pPr>
        <w:rPr>
          <w:rFonts w:cs="Arial"/>
        </w:rPr>
      </w:pPr>
    </w:p>
    <w:p w14:paraId="5212AA3F" w14:textId="77777777" w:rsidR="00B11C0C" w:rsidRDefault="00B11C0C" w:rsidP="00B84A5B">
      <w:pPr>
        <w:rPr>
          <w:rFonts w:cs="Arial"/>
        </w:rPr>
      </w:pPr>
    </w:p>
    <w:p w14:paraId="58E95640" w14:textId="77777777" w:rsidR="006D1454" w:rsidRPr="00864791" w:rsidRDefault="006D1454" w:rsidP="006D1454">
      <w:pPr>
        <w:pStyle w:val="NoSpacing"/>
        <w:spacing w:line="276" w:lineRule="auto"/>
      </w:pPr>
      <w:r>
        <w:t>James Taylor-Dayus</w:t>
      </w:r>
    </w:p>
    <w:p w14:paraId="05B15511" w14:textId="0A9EB5D6" w:rsidR="006A2F33" w:rsidRDefault="006D1454" w:rsidP="006D1454">
      <w:pPr>
        <w:pStyle w:val="NoSpacing"/>
        <w:spacing w:line="276" w:lineRule="auto"/>
      </w:pPr>
      <w:r>
        <w:t xml:space="preserve">A/g </w:t>
      </w:r>
      <w:r w:rsidRPr="00864791">
        <w:t>Assistant Commissioner Custodial Operations</w:t>
      </w:r>
    </w:p>
    <w:p w14:paraId="5315E2D3" w14:textId="3945F443" w:rsidR="00925989" w:rsidRDefault="00202B3A" w:rsidP="00E4484A">
      <w:pPr>
        <w:pStyle w:val="NoSpacing"/>
        <w:spacing w:line="276" w:lineRule="auto"/>
      </w:pPr>
      <w:r>
        <w:t>ACT Corrective Services</w:t>
      </w:r>
    </w:p>
    <w:p w14:paraId="09AB890E" w14:textId="6EF3FDE4" w:rsidR="00925989" w:rsidRDefault="00D33AD0" w:rsidP="00E4484A">
      <w:pPr>
        <w:pStyle w:val="NoSpacing"/>
        <w:spacing w:line="276" w:lineRule="auto"/>
      </w:pPr>
      <w:r>
        <w:t>12</w:t>
      </w:r>
      <w:r w:rsidR="006D1454">
        <w:t xml:space="preserve"> July</w:t>
      </w:r>
      <w:r w:rsidR="006D1454" w:rsidRPr="00864791">
        <w:t xml:space="preserve"> 202</w:t>
      </w:r>
      <w:r w:rsidR="006D1454">
        <w:t>3</w:t>
      </w:r>
    </w:p>
    <w:p w14:paraId="576D9DCC" w14:textId="3BA54EB1" w:rsidR="00765B46" w:rsidRDefault="00765B46" w:rsidP="005E011D">
      <w:pPr>
        <w:rPr>
          <w:rFonts w:cs="Arial"/>
        </w:rPr>
      </w:pPr>
    </w:p>
    <w:p w14:paraId="2347E3A1" w14:textId="77777777" w:rsidR="00765B46" w:rsidRDefault="00765B4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140B7995" w14:textId="234B855C" w:rsidR="005E011D" w:rsidRPr="00586F66" w:rsidRDefault="005E011D" w:rsidP="005E011D">
      <w:pPr>
        <w:rPr>
          <w:b/>
          <w:bCs/>
          <w:sz w:val="20"/>
          <w:szCs w:val="20"/>
        </w:rPr>
      </w:pPr>
      <w:r w:rsidRPr="00586F66">
        <w:rPr>
          <w:b/>
          <w:bCs/>
          <w:sz w:val="20"/>
          <w:szCs w:val="20"/>
        </w:rPr>
        <w:lastRenderedPageBreak/>
        <w:t>Document details</w:t>
      </w:r>
    </w:p>
    <w:tbl>
      <w:tblPr>
        <w:tblW w:w="4750" w:type="pct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5870"/>
      </w:tblGrid>
      <w:tr w:rsidR="005E011D" w:rsidRPr="00586F66" w14:paraId="3E162D71" w14:textId="77777777" w:rsidTr="004135BE">
        <w:trPr>
          <w:cantSplit/>
          <w:tblHeader/>
        </w:trPr>
        <w:tc>
          <w:tcPr>
            <w:tcW w:w="1577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7440E84" w14:textId="77777777" w:rsidR="005E011D" w:rsidRPr="00586F66" w:rsidRDefault="005E011D" w:rsidP="004135BE">
            <w:pPr>
              <w:pStyle w:val="TableHeader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Criteria</w:t>
            </w:r>
          </w:p>
        </w:tc>
        <w:tc>
          <w:tcPr>
            <w:tcW w:w="3423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8ED9913" w14:textId="77777777" w:rsidR="005E011D" w:rsidRPr="00586F66" w:rsidRDefault="005E011D" w:rsidP="004135BE">
            <w:pPr>
              <w:pStyle w:val="TableHeader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Details</w:t>
            </w:r>
          </w:p>
        </w:tc>
      </w:tr>
      <w:tr w:rsidR="005E011D" w:rsidRPr="00586F66" w14:paraId="78A11B49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3DA2316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Document title: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280F76F" w14:textId="6C39DE43" w:rsidR="005E011D" w:rsidRPr="00A51402" w:rsidRDefault="000C15FB" w:rsidP="00F55296">
            <w:pPr>
              <w:pStyle w:val="TableText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A51402">
              <w:rPr>
                <w:rFonts w:ascii="Calibri" w:hAnsi="Calibri"/>
                <w:i/>
                <w:iCs/>
                <w:sz w:val="20"/>
                <w:szCs w:val="20"/>
              </w:rPr>
              <w:t>Corrections Management (</w:t>
            </w:r>
            <w:r w:rsidR="00F1752F" w:rsidRPr="00A51402">
              <w:rPr>
                <w:rFonts w:ascii="Calibri" w:hAnsi="Calibri"/>
                <w:i/>
                <w:iCs/>
                <w:sz w:val="20"/>
                <w:szCs w:val="20"/>
              </w:rPr>
              <w:t>Detainee Discipline - Hearings</w:t>
            </w:r>
            <w:r w:rsidRPr="00A51402">
              <w:rPr>
                <w:rFonts w:ascii="Calibri" w:hAnsi="Calibri"/>
                <w:i/>
                <w:iCs/>
                <w:sz w:val="20"/>
                <w:szCs w:val="20"/>
              </w:rPr>
              <w:t>)</w:t>
            </w:r>
            <w:r w:rsidR="004D1932" w:rsidRPr="00A51402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641860" w:rsidRPr="00A51402">
              <w:rPr>
                <w:rFonts w:ascii="Calibri" w:hAnsi="Calibri"/>
                <w:i/>
                <w:iCs/>
                <w:sz w:val="20"/>
                <w:szCs w:val="20"/>
              </w:rPr>
              <w:t xml:space="preserve">Operating </w:t>
            </w:r>
            <w:r w:rsidR="004D1932" w:rsidRPr="00A51402">
              <w:rPr>
                <w:rFonts w:ascii="Calibri" w:hAnsi="Calibri"/>
                <w:i/>
                <w:iCs/>
                <w:sz w:val="20"/>
                <w:szCs w:val="20"/>
              </w:rPr>
              <w:t>Procedure</w:t>
            </w:r>
            <w:r w:rsidR="00895F9F" w:rsidRPr="00A51402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A07081" w:rsidRPr="00A51402">
              <w:rPr>
                <w:rFonts w:ascii="Calibri" w:hAnsi="Calibri"/>
                <w:i/>
                <w:iCs/>
                <w:sz w:val="20"/>
                <w:szCs w:val="20"/>
              </w:rPr>
              <w:t>20</w:t>
            </w:r>
            <w:r w:rsidR="00F1752F" w:rsidRPr="00A51402">
              <w:rPr>
                <w:rFonts w:ascii="Calibri" w:hAnsi="Calibri"/>
                <w:i/>
                <w:iCs/>
                <w:sz w:val="20"/>
                <w:szCs w:val="20"/>
              </w:rPr>
              <w:t>2</w:t>
            </w:r>
            <w:r w:rsidR="00BC016D">
              <w:rPr>
                <w:rFonts w:ascii="Calibri" w:hAnsi="Calibri"/>
                <w:i/>
                <w:iCs/>
                <w:sz w:val="20"/>
                <w:szCs w:val="20"/>
              </w:rPr>
              <w:t>3</w:t>
            </w:r>
          </w:p>
        </w:tc>
      </w:tr>
      <w:tr w:rsidR="005E011D" w:rsidRPr="00586F66" w14:paraId="492B53BC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7A0C80A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Document owner/approver: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E26FFAC" w14:textId="0310A143" w:rsidR="005E011D" w:rsidRPr="00586F66" w:rsidRDefault="006C01FC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Assistant </w:t>
            </w:r>
            <w:r w:rsidR="000230D5">
              <w:rPr>
                <w:rFonts w:ascii="Calibri" w:hAnsi="Calibri"/>
                <w:sz w:val="20"/>
                <w:szCs w:val="20"/>
              </w:rPr>
              <w:t>Commissioner</w:t>
            </w:r>
            <w:r w:rsidR="00F1752F">
              <w:rPr>
                <w:rFonts w:ascii="Calibri" w:hAnsi="Calibri"/>
                <w:sz w:val="20"/>
                <w:szCs w:val="20"/>
              </w:rPr>
              <w:t xml:space="preserve"> Custodial Operations</w:t>
            </w:r>
            <w:r w:rsidR="005E011D" w:rsidRPr="00586F66">
              <w:rPr>
                <w:rFonts w:ascii="Calibri" w:hAnsi="Calibri"/>
                <w:sz w:val="20"/>
                <w:szCs w:val="20"/>
              </w:rPr>
              <w:t>, ACT Corrective Services</w:t>
            </w:r>
          </w:p>
        </w:tc>
      </w:tr>
      <w:tr w:rsidR="005E011D" w:rsidRPr="00586F66" w14:paraId="445000A1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E381C81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Date effective: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AA4618" w14:textId="77777777" w:rsidR="005E011D" w:rsidRPr="00586F66" w:rsidRDefault="00F85168" w:rsidP="000C15FB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The day after </w:t>
            </w:r>
            <w:r w:rsidR="00563752">
              <w:rPr>
                <w:rFonts w:ascii="Calibri" w:hAnsi="Calibri"/>
                <w:sz w:val="20"/>
                <w:szCs w:val="20"/>
              </w:rPr>
              <w:t xml:space="preserve">the </w:t>
            </w:r>
            <w:r>
              <w:rPr>
                <w:rFonts w:ascii="Calibri" w:hAnsi="Calibri"/>
                <w:sz w:val="20"/>
                <w:szCs w:val="20"/>
              </w:rPr>
              <w:t>notification da</w:t>
            </w:r>
            <w:r w:rsidR="006A5E20">
              <w:rPr>
                <w:rFonts w:ascii="Calibri" w:hAnsi="Calibri"/>
                <w:sz w:val="20"/>
                <w:szCs w:val="20"/>
              </w:rPr>
              <w:t>te</w:t>
            </w:r>
          </w:p>
        </w:tc>
      </w:tr>
      <w:tr w:rsidR="005E011D" w:rsidRPr="00586F66" w14:paraId="609F6D2D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C34E845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Review date: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4BF795B" w14:textId="77777777" w:rsidR="005E011D" w:rsidRPr="00586F66" w:rsidRDefault="00F85168" w:rsidP="000C15FB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5E011D" w:rsidRPr="00586F66">
              <w:rPr>
                <w:rFonts w:ascii="Calibri" w:hAnsi="Calibri"/>
                <w:sz w:val="20"/>
                <w:szCs w:val="20"/>
              </w:rPr>
              <w:t xml:space="preserve"> years after </w:t>
            </w:r>
            <w:r w:rsidR="00563752">
              <w:rPr>
                <w:rFonts w:ascii="Calibri" w:hAnsi="Calibri"/>
                <w:sz w:val="20"/>
                <w:szCs w:val="20"/>
              </w:rPr>
              <w:t xml:space="preserve">the </w:t>
            </w:r>
            <w:r>
              <w:rPr>
                <w:rFonts w:ascii="Calibri" w:hAnsi="Calibri"/>
                <w:sz w:val="20"/>
                <w:szCs w:val="20"/>
              </w:rPr>
              <w:t>notification da</w:t>
            </w:r>
            <w:r w:rsidR="006A5E20">
              <w:rPr>
                <w:rFonts w:ascii="Calibri" w:hAnsi="Calibri"/>
                <w:sz w:val="20"/>
                <w:szCs w:val="20"/>
              </w:rPr>
              <w:t>te</w:t>
            </w:r>
          </w:p>
        </w:tc>
      </w:tr>
      <w:tr w:rsidR="00CF03FA" w:rsidRPr="00586F66" w14:paraId="23106852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2C3E5F" w14:textId="77777777" w:rsidR="00CF03FA" w:rsidRPr="00586F66" w:rsidRDefault="00CF03FA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Responsible Officer: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61B959" w14:textId="720DAA3D" w:rsidR="00CF03FA" w:rsidRPr="00586F66" w:rsidRDefault="000230D5" w:rsidP="00B11C0C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Senior Director Operations</w:t>
            </w:r>
          </w:p>
        </w:tc>
      </w:tr>
      <w:tr w:rsidR="007B3718" w:rsidRPr="00586F66" w14:paraId="5252BDFA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77ED539" w14:textId="77777777" w:rsidR="007B3718" w:rsidRPr="00586F66" w:rsidRDefault="00E4484A" w:rsidP="00E4484A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Compliance</w:t>
            </w:r>
            <w:r w:rsidR="007B3718" w:rsidRPr="00586F66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7C6D7D4" w14:textId="095F7FB9" w:rsidR="007B3718" w:rsidRPr="00586F66" w:rsidRDefault="007B3718" w:rsidP="00B11C0C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  <w:r w:rsidRPr="00586F66">
              <w:rPr>
                <w:rFonts w:asciiTheme="minorHAnsi" w:hAnsiTheme="minorHAnsi"/>
                <w:sz w:val="20"/>
                <w:szCs w:val="20"/>
              </w:rPr>
              <w:t>This</w:t>
            </w:r>
            <w:r w:rsidR="00F85168" w:rsidRPr="00586F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85168">
              <w:rPr>
                <w:rFonts w:asciiTheme="minorHAnsi" w:hAnsiTheme="minorHAnsi"/>
                <w:sz w:val="20"/>
                <w:szCs w:val="20"/>
              </w:rPr>
              <w:t xml:space="preserve">operating </w:t>
            </w:r>
            <w:r w:rsidR="00E4484A">
              <w:rPr>
                <w:rFonts w:asciiTheme="minorHAnsi" w:hAnsiTheme="minorHAnsi"/>
                <w:sz w:val="20"/>
                <w:szCs w:val="20"/>
              </w:rPr>
              <w:t>procedure</w:t>
            </w:r>
            <w:r w:rsidR="00F85168" w:rsidRPr="00586F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86F66">
              <w:rPr>
                <w:rFonts w:asciiTheme="minorHAnsi" w:hAnsiTheme="minorHAnsi"/>
                <w:sz w:val="20"/>
                <w:szCs w:val="20"/>
              </w:rPr>
              <w:t xml:space="preserve">reflects the requirements of the </w:t>
            </w:r>
            <w:r w:rsidR="00780A2D"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Corrections Management (Policy </w:t>
            </w:r>
            <w:r w:rsidR="00202B3A">
              <w:rPr>
                <w:rFonts w:asciiTheme="minorHAnsi" w:hAnsiTheme="minorHAnsi"/>
                <w:i/>
                <w:iCs/>
                <w:sz w:val="20"/>
                <w:szCs w:val="20"/>
              </w:rPr>
              <w:t>Framework</w:t>
            </w:r>
            <w:r w:rsidR="00C20E72">
              <w:rPr>
                <w:rFonts w:asciiTheme="minorHAnsi" w:hAnsiTheme="minorHAnsi"/>
                <w:i/>
                <w:iCs/>
                <w:sz w:val="20"/>
                <w:szCs w:val="20"/>
              </w:rPr>
              <w:t>) Policy</w:t>
            </w:r>
            <w:r w:rsidR="00780A2D"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20</w:t>
            </w:r>
            <w:r w:rsidR="00E164A2">
              <w:rPr>
                <w:rFonts w:asciiTheme="minorHAnsi" w:hAnsiTheme="minorHAnsi"/>
                <w:i/>
                <w:iCs/>
                <w:sz w:val="20"/>
                <w:szCs w:val="20"/>
              </w:rPr>
              <w:t>20</w:t>
            </w:r>
          </w:p>
        </w:tc>
      </w:tr>
    </w:tbl>
    <w:p w14:paraId="4B4EF11E" w14:textId="77777777" w:rsidR="005E011D" w:rsidRDefault="005E011D" w:rsidP="005E011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8556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58"/>
        <w:gridCol w:w="2632"/>
        <w:gridCol w:w="2112"/>
        <w:gridCol w:w="1854"/>
      </w:tblGrid>
      <w:tr w:rsidR="00B11C0C" w:rsidRPr="00B11C0C" w14:paraId="3BE43008" w14:textId="77777777" w:rsidTr="00457C0A">
        <w:trPr>
          <w:trHeight w:val="395"/>
        </w:trPr>
        <w:tc>
          <w:tcPr>
            <w:tcW w:w="0" w:type="auto"/>
            <w:gridSpan w:val="4"/>
            <w:shd w:val="clear" w:color="auto" w:fill="F2F2F2" w:themeFill="background1" w:themeFillShade="F2"/>
          </w:tcPr>
          <w:p w14:paraId="2E84E8D0" w14:textId="77777777" w:rsidR="00B11C0C" w:rsidRPr="00B11C0C" w:rsidRDefault="00B11C0C" w:rsidP="00B11C0C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 xml:space="preserve">Version Control </w:t>
            </w:r>
          </w:p>
        </w:tc>
      </w:tr>
      <w:tr w:rsidR="00B11C0C" w:rsidRPr="00B11C0C" w14:paraId="5EFACE1C" w14:textId="77777777" w:rsidTr="00457C0A">
        <w:trPr>
          <w:trHeight w:val="395"/>
        </w:trPr>
        <w:tc>
          <w:tcPr>
            <w:tcW w:w="0" w:type="auto"/>
          </w:tcPr>
          <w:p w14:paraId="3C136CC9" w14:textId="77777777" w:rsidR="00B11C0C" w:rsidRPr="00B11C0C" w:rsidRDefault="00B11C0C" w:rsidP="00B11C0C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 xml:space="preserve">Version no. </w:t>
            </w:r>
          </w:p>
        </w:tc>
        <w:tc>
          <w:tcPr>
            <w:tcW w:w="0" w:type="auto"/>
          </w:tcPr>
          <w:p w14:paraId="5041389B" w14:textId="77777777" w:rsidR="00B11C0C" w:rsidRPr="00B11C0C" w:rsidRDefault="00B11C0C" w:rsidP="00B11C0C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 xml:space="preserve">Date </w:t>
            </w:r>
          </w:p>
        </w:tc>
        <w:tc>
          <w:tcPr>
            <w:tcW w:w="0" w:type="auto"/>
          </w:tcPr>
          <w:p w14:paraId="71256720" w14:textId="77777777" w:rsidR="00B11C0C" w:rsidRPr="00B11C0C" w:rsidRDefault="00B11C0C" w:rsidP="00B11C0C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>Description</w:t>
            </w:r>
          </w:p>
        </w:tc>
        <w:tc>
          <w:tcPr>
            <w:tcW w:w="0" w:type="auto"/>
          </w:tcPr>
          <w:p w14:paraId="42F22824" w14:textId="77777777" w:rsidR="00B11C0C" w:rsidRPr="00B11C0C" w:rsidRDefault="00B11C0C" w:rsidP="00B11C0C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>Author</w:t>
            </w:r>
          </w:p>
        </w:tc>
      </w:tr>
      <w:tr w:rsidR="00B11C0C" w:rsidRPr="00B11C0C" w14:paraId="7AADC794" w14:textId="77777777" w:rsidTr="00457C0A">
        <w:trPr>
          <w:trHeight w:val="395"/>
        </w:trPr>
        <w:tc>
          <w:tcPr>
            <w:tcW w:w="0" w:type="auto"/>
          </w:tcPr>
          <w:p w14:paraId="56C1EAA0" w14:textId="77777777" w:rsidR="00B11C0C" w:rsidRPr="00B11C0C" w:rsidRDefault="00B11C0C" w:rsidP="00B11C0C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 w:rsidRPr="00B11C0C">
              <w:rPr>
                <w:rFonts w:eastAsia="Calibri" w:cs="Times New Roman"/>
                <w:sz w:val="20"/>
                <w:szCs w:val="24"/>
              </w:rPr>
              <w:t>V1</w:t>
            </w:r>
          </w:p>
        </w:tc>
        <w:tc>
          <w:tcPr>
            <w:tcW w:w="0" w:type="auto"/>
          </w:tcPr>
          <w:p w14:paraId="6852EFE3" w14:textId="1B886E15" w:rsidR="00B11C0C" w:rsidRPr="00B11C0C" w:rsidRDefault="00437AC8" w:rsidP="00B11C0C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September 2021</w:t>
            </w:r>
          </w:p>
        </w:tc>
        <w:tc>
          <w:tcPr>
            <w:tcW w:w="0" w:type="auto"/>
          </w:tcPr>
          <w:p w14:paraId="50C9C9A8" w14:textId="77777777" w:rsidR="00B11C0C" w:rsidRPr="00B11C0C" w:rsidRDefault="00B11C0C" w:rsidP="00B11C0C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 w:rsidRPr="00B11C0C">
              <w:rPr>
                <w:rFonts w:eastAsia="Calibri" w:cs="Times New Roman"/>
                <w:sz w:val="20"/>
                <w:szCs w:val="24"/>
              </w:rPr>
              <w:t>First Issued</w:t>
            </w:r>
          </w:p>
        </w:tc>
        <w:tc>
          <w:tcPr>
            <w:tcW w:w="0" w:type="auto"/>
          </w:tcPr>
          <w:p w14:paraId="684A04FA" w14:textId="1A495631" w:rsidR="00B11C0C" w:rsidRPr="00B11C0C" w:rsidRDefault="00437AC8" w:rsidP="00B11C0C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 xml:space="preserve">S Leedham </w:t>
            </w:r>
          </w:p>
        </w:tc>
      </w:tr>
      <w:tr w:rsidR="006C01FC" w:rsidRPr="00B11C0C" w14:paraId="071D3ED9" w14:textId="77777777" w:rsidTr="00457C0A">
        <w:trPr>
          <w:trHeight w:val="395"/>
        </w:trPr>
        <w:tc>
          <w:tcPr>
            <w:tcW w:w="0" w:type="auto"/>
          </w:tcPr>
          <w:p w14:paraId="0939F39D" w14:textId="2A76B306" w:rsidR="006C01FC" w:rsidRPr="00B11C0C" w:rsidRDefault="006C01FC" w:rsidP="00B11C0C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V2</w:t>
            </w:r>
          </w:p>
        </w:tc>
        <w:tc>
          <w:tcPr>
            <w:tcW w:w="0" w:type="auto"/>
          </w:tcPr>
          <w:p w14:paraId="0F438EB4" w14:textId="2BBDB288" w:rsidR="006C01FC" w:rsidRDefault="006D1454" w:rsidP="00B11C0C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sz w:val="20"/>
              </w:rPr>
              <w:t>June</w:t>
            </w:r>
            <w:r w:rsidRPr="00864791">
              <w:rPr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Pr="00864791"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</w:p>
        </w:tc>
        <w:tc>
          <w:tcPr>
            <w:tcW w:w="0" w:type="auto"/>
          </w:tcPr>
          <w:p w14:paraId="2DC63980" w14:textId="3A0A4CFC" w:rsidR="006C01FC" w:rsidRPr="00B11C0C" w:rsidRDefault="006C01FC" w:rsidP="00B11C0C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First revision</w:t>
            </w:r>
          </w:p>
        </w:tc>
        <w:tc>
          <w:tcPr>
            <w:tcW w:w="0" w:type="auto"/>
          </w:tcPr>
          <w:p w14:paraId="2898C07D" w14:textId="5835C5EF" w:rsidR="006C01FC" w:rsidRDefault="006C01FC" w:rsidP="00B11C0C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S Viereck</w:t>
            </w:r>
          </w:p>
        </w:tc>
      </w:tr>
    </w:tbl>
    <w:p w14:paraId="4645DC60" w14:textId="77777777" w:rsidR="00B11C0C" w:rsidRDefault="00B11C0C" w:rsidP="005E011D">
      <w:pPr>
        <w:rPr>
          <w:rFonts w:ascii="Arial" w:hAnsi="Arial" w:cs="Arial"/>
          <w:sz w:val="24"/>
          <w:szCs w:val="24"/>
        </w:rPr>
      </w:pPr>
    </w:p>
    <w:sectPr w:rsidR="00B11C0C" w:rsidSect="00D94114">
      <w:headerReference w:type="first" r:id="rId17"/>
      <w:footerReference w:type="first" r:id="rId18"/>
      <w:pgSz w:w="11906" w:h="16838"/>
      <w:pgMar w:top="1440" w:right="1440" w:bottom="1440" w:left="1440" w:header="708" w:footer="1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9706F" w14:textId="77777777" w:rsidR="00B4638B" w:rsidRDefault="00B4638B" w:rsidP="00152D5E">
      <w:pPr>
        <w:spacing w:after="0" w:line="240" w:lineRule="auto"/>
      </w:pPr>
      <w:r>
        <w:separator/>
      </w:r>
    </w:p>
  </w:endnote>
  <w:endnote w:type="continuationSeparator" w:id="0">
    <w:p w14:paraId="2F3E913E" w14:textId="77777777" w:rsidR="00B4638B" w:rsidRDefault="00B4638B" w:rsidP="0015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B13F" w14:textId="77777777" w:rsidR="00D0642A" w:rsidRDefault="00D06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</w:rPr>
      <w:id w:val="446096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Calibri" w:hAnsi="Calibri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912491A" w14:textId="0A0598DF" w:rsidR="006C30A4" w:rsidRPr="00562253" w:rsidRDefault="00FB2C79" w:rsidP="006A5E20">
            <w:pPr>
              <w:pStyle w:val="Footer"/>
              <w:jc w:val="right"/>
              <w:rPr>
                <w:rFonts w:ascii="Calibri" w:hAnsi="Calibri"/>
              </w:rPr>
            </w:pPr>
            <w:r w:rsidRPr="005E011D">
              <w:rPr>
                <w:rFonts w:ascii="Calibri" w:hAnsi="Calibri"/>
                <w:szCs w:val="18"/>
              </w:rPr>
              <w:t xml:space="preserve">Page </w:t>
            </w:r>
            <w:r w:rsidR="003C6EB2" w:rsidRPr="005E011D">
              <w:rPr>
                <w:rFonts w:ascii="Calibri" w:hAnsi="Calibri"/>
                <w:szCs w:val="18"/>
              </w:rPr>
              <w:fldChar w:fldCharType="begin"/>
            </w:r>
            <w:r w:rsidRPr="005E011D">
              <w:rPr>
                <w:rFonts w:ascii="Calibri" w:hAnsi="Calibri"/>
                <w:szCs w:val="18"/>
              </w:rPr>
              <w:instrText xml:space="preserve"> PAGE </w:instrText>
            </w:r>
            <w:r w:rsidR="003C6EB2" w:rsidRPr="005E011D">
              <w:rPr>
                <w:rFonts w:ascii="Calibri" w:hAnsi="Calibri"/>
                <w:szCs w:val="18"/>
              </w:rPr>
              <w:fldChar w:fldCharType="separate"/>
            </w:r>
            <w:r w:rsidR="00053824">
              <w:rPr>
                <w:rFonts w:ascii="Calibri" w:hAnsi="Calibri"/>
                <w:noProof/>
                <w:szCs w:val="18"/>
              </w:rPr>
              <w:t>2</w:t>
            </w:r>
            <w:r w:rsidR="003C6EB2" w:rsidRPr="005E011D">
              <w:rPr>
                <w:rFonts w:ascii="Calibri" w:hAnsi="Calibri"/>
                <w:szCs w:val="18"/>
              </w:rPr>
              <w:fldChar w:fldCharType="end"/>
            </w:r>
            <w:r w:rsidRPr="005E011D">
              <w:rPr>
                <w:rFonts w:ascii="Calibri" w:hAnsi="Calibri"/>
                <w:szCs w:val="18"/>
              </w:rPr>
              <w:t xml:space="preserve"> of </w:t>
            </w:r>
            <w:r w:rsidR="003C6EB2" w:rsidRPr="005E011D">
              <w:rPr>
                <w:rFonts w:ascii="Calibri" w:hAnsi="Calibri"/>
                <w:szCs w:val="18"/>
              </w:rPr>
              <w:fldChar w:fldCharType="begin"/>
            </w:r>
            <w:r w:rsidRPr="005E011D">
              <w:rPr>
                <w:rFonts w:ascii="Calibri" w:hAnsi="Calibri"/>
                <w:szCs w:val="18"/>
              </w:rPr>
              <w:instrText xml:space="preserve"> NUMPAGES  </w:instrText>
            </w:r>
            <w:r w:rsidR="003C6EB2" w:rsidRPr="005E011D">
              <w:rPr>
                <w:rFonts w:ascii="Calibri" w:hAnsi="Calibri"/>
                <w:szCs w:val="18"/>
              </w:rPr>
              <w:fldChar w:fldCharType="separate"/>
            </w:r>
            <w:r w:rsidR="00053824">
              <w:rPr>
                <w:rFonts w:ascii="Calibri" w:hAnsi="Calibri"/>
                <w:noProof/>
                <w:szCs w:val="18"/>
              </w:rPr>
              <w:t>2</w:t>
            </w:r>
            <w:r w:rsidR="003C6EB2" w:rsidRPr="005E011D">
              <w:rPr>
                <w:rFonts w:ascii="Calibri" w:hAnsi="Calibri"/>
                <w:szCs w:val="18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   </w:t>
            </w:r>
          </w:p>
        </w:sdtContent>
      </w:sdt>
      <w:p w14:paraId="20026392" w14:textId="77777777" w:rsidR="00D0642A" w:rsidRDefault="00D0642A" w:rsidP="00562253">
        <w:pPr>
          <w:pStyle w:val="Footer"/>
          <w:jc w:val="center"/>
          <w:rPr>
            <w:rFonts w:ascii="Calibri" w:hAnsi="Calibri"/>
            <w:sz w:val="20"/>
            <w:szCs w:val="20"/>
          </w:rPr>
        </w:pPr>
      </w:p>
    </w:sdtContent>
  </w:sdt>
  <w:p w14:paraId="16D128C5" w14:textId="16B2A19F" w:rsidR="00FB2C79" w:rsidRPr="00D0642A" w:rsidRDefault="00D0642A" w:rsidP="00D0642A">
    <w:pPr>
      <w:pStyle w:val="Footer"/>
      <w:jc w:val="center"/>
      <w:rPr>
        <w:rFonts w:ascii="Arial" w:hAnsi="Arial" w:cs="Arial"/>
        <w:sz w:val="14"/>
        <w:szCs w:val="20"/>
      </w:rPr>
    </w:pPr>
    <w:r w:rsidRPr="00D0642A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927F2" w14:textId="158E4F80" w:rsidR="00D0642A" w:rsidRPr="00D0642A" w:rsidRDefault="00D0642A" w:rsidP="00D0642A">
    <w:pPr>
      <w:pStyle w:val="Footer"/>
      <w:jc w:val="center"/>
      <w:rPr>
        <w:rFonts w:ascii="Arial" w:hAnsi="Arial" w:cs="Arial"/>
        <w:sz w:val="14"/>
      </w:rPr>
    </w:pPr>
    <w:r w:rsidRPr="00D0642A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A1AA" w14:textId="5A4F20E6" w:rsidR="003C6B5A" w:rsidRPr="00D0642A" w:rsidRDefault="00D0642A" w:rsidP="00D0642A">
    <w:pPr>
      <w:pStyle w:val="Footer"/>
      <w:jc w:val="center"/>
      <w:rPr>
        <w:rFonts w:ascii="Arial" w:hAnsi="Arial" w:cs="Arial"/>
        <w:sz w:val="14"/>
      </w:rPr>
    </w:pPr>
    <w:r w:rsidRPr="00D0642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DE3E" w14:textId="77777777" w:rsidR="00B4638B" w:rsidRDefault="00B4638B" w:rsidP="00152D5E">
      <w:pPr>
        <w:spacing w:after="0" w:line="240" w:lineRule="auto"/>
      </w:pPr>
      <w:r>
        <w:separator/>
      </w:r>
    </w:p>
  </w:footnote>
  <w:footnote w:type="continuationSeparator" w:id="0">
    <w:p w14:paraId="30D1FAF0" w14:textId="77777777" w:rsidR="00B4638B" w:rsidRDefault="00B4638B" w:rsidP="0015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FB39" w14:textId="77777777" w:rsidR="00D0642A" w:rsidRDefault="00D06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126C" w14:textId="77777777" w:rsidR="00D0642A" w:rsidRDefault="00D064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45A9" w14:textId="77777777" w:rsidR="00D0642A" w:rsidRDefault="00D064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DFD0" w14:textId="77777777" w:rsidR="003C6B5A" w:rsidRDefault="003C6B5A">
    <w:pPr>
      <w:pStyle w:val="Header"/>
      <w:rPr>
        <w:b/>
        <w:bCs/>
        <w:color w:val="808080"/>
        <w:spacing w:val="24"/>
        <w:sz w:val="20"/>
        <w:szCs w:val="20"/>
      </w:rPr>
    </w:pPr>
    <w:r w:rsidRPr="00D94114">
      <w:rPr>
        <w:noProof/>
        <w:lang w:eastAsia="en-AU"/>
      </w:rPr>
      <w:drawing>
        <wp:inline distT="0" distB="0" distL="0" distR="0" wp14:anchorId="2F4624D7" wp14:editId="31001743">
          <wp:extent cx="2190750" cy="676275"/>
          <wp:effectExtent l="19050" t="0" r="0" b="0"/>
          <wp:docPr id="1" name="Picture 1" descr="ACTGov_JaCS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Gov_JaCS_in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94114">
      <w:rPr>
        <w:b/>
        <w:bCs/>
        <w:color w:val="808080"/>
        <w:spacing w:val="24"/>
        <w:sz w:val="20"/>
        <w:szCs w:val="20"/>
      </w:rPr>
      <w:t xml:space="preserve"> </w:t>
    </w:r>
    <w:r>
      <w:rPr>
        <w:b/>
        <w:bCs/>
        <w:color w:val="808080"/>
        <w:spacing w:val="24"/>
        <w:sz w:val="20"/>
        <w:szCs w:val="20"/>
      </w:rPr>
      <w:t xml:space="preserve">                                     ACT CORRECTIVE SERVICES</w:t>
    </w:r>
    <w:r>
      <w:rPr>
        <w:noProof/>
        <w:lang w:eastAsia="en-AU"/>
      </w:rPr>
      <w:t xml:space="preserve"> </w:t>
    </w:r>
    <w:r>
      <w:rPr>
        <w:b/>
        <w:bCs/>
        <w:color w:val="808080"/>
        <w:spacing w:val="24"/>
        <w:sz w:val="20"/>
        <w:szCs w:val="20"/>
      </w:rPr>
      <w:t> </w:t>
    </w:r>
  </w:p>
  <w:p w14:paraId="4852E5C9" w14:textId="77777777" w:rsidR="003C6B5A" w:rsidRDefault="003C6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C3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277BF0"/>
    <w:multiLevelType w:val="hybridMultilevel"/>
    <w:tmpl w:val="EF703058"/>
    <w:lvl w:ilvl="0" w:tplc="080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" w15:restartNumberingAfterBreak="0">
    <w:nsid w:val="09CB5C6D"/>
    <w:multiLevelType w:val="multilevel"/>
    <w:tmpl w:val="26E2058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264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13452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0D07C5"/>
    <w:multiLevelType w:val="multilevel"/>
    <w:tmpl w:val="4978191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264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5B7283"/>
    <w:multiLevelType w:val="hybridMultilevel"/>
    <w:tmpl w:val="DCF2E892"/>
    <w:lvl w:ilvl="0" w:tplc="D2A8F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36D70"/>
    <w:multiLevelType w:val="multilevel"/>
    <w:tmpl w:val="4202A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CA1834"/>
    <w:multiLevelType w:val="hybridMultilevel"/>
    <w:tmpl w:val="3ABA7D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17A27"/>
    <w:multiLevelType w:val="hybridMultilevel"/>
    <w:tmpl w:val="1A28EA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569C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2200AD"/>
    <w:multiLevelType w:val="multilevel"/>
    <w:tmpl w:val="A22858D8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87"/>
        </w:tabs>
        <w:ind w:left="1787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83C7333"/>
    <w:multiLevelType w:val="multilevel"/>
    <w:tmpl w:val="9A16B646"/>
    <w:lvl w:ilvl="0">
      <w:start w:val="1"/>
      <w:numFmt w:val="low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>
      <w:start w:val="1"/>
      <w:numFmt w:val="bullet"/>
      <w:lvlText w:val="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2" w15:restartNumberingAfterBreak="0">
    <w:nsid w:val="1A2A7FD9"/>
    <w:multiLevelType w:val="hybridMultilevel"/>
    <w:tmpl w:val="D8B651FC"/>
    <w:lvl w:ilvl="0" w:tplc="08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7D51AB"/>
    <w:multiLevelType w:val="hybridMultilevel"/>
    <w:tmpl w:val="33B05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2185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0B3894"/>
    <w:multiLevelType w:val="hybridMultilevel"/>
    <w:tmpl w:val="9AA058CA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9C1E90"/>
    <w:multiLevelType w:val="hybridMultilevel"/>
    <w:tmpl w:val="3F2CE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70365"/>
    <w:multiLevelType w:val="multilevel"/>
    <w:tmpl w:val="99E6B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CCC2A9E"/>
    <w:multiLevelType w:val="hybridMultilevel"/>
    <w:tmpl w:val="4D9600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41366"/>
    <w:multiLevelType w:val="hybridMultilevel"/>
    <w:tmpl w:val="A59E35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C5091"/>
    <w:multiLevelType w:val="hybridMultilevel"/>
    <w:tmpl w:val="17CEC35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8953B6"/>
    <w:multiLevelType w:val="multilevel"/>
    <w:tmpl w:val="57B0902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264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9731C3"/>
    <w:multiLevelType w:val="hybridMultilevel"/>
    <w:tmpl w:val="86CCB3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772ED"/>
    <w:multiLevelType w:val="multilevel"/>
    <w:tmpl w:val="88720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7776A9F"/>
    <w:multiLevelType w:val="multilevel"/>
    <w:tmpl w:val="6C72ED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A7479C5"/>
    <w:multiLevelType w:val="multilevel"/>
    <w:tmpl w:val="61080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03E6B35"/>
    <w:multiLevelType w:val="hybridMultilevel"/>
    <w:tmpl w:val="0E6C97EC"/>
    <w:lvl w:ilvl="0" w:tplc="DB1C7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45609"/>
    <w:multiLevelType w:val="multilevel"/>
    <w:tmpl w:val="830CC9A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264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401D8D"/>
    <w:multiLevelType w:val="hybridMultilevel"/>
    <w:tmpl w:val="BA108DF0"/>
    <w:lvl w:ilvl="0" w:tplc="90D01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42965"/>
    <w:multiLevelType w:val="multilevel"/>
    <w:tmpl w:val="7D3610F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264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945369"/>
    <w:multiLevelType w:val="multilevel"/>
    <w:tmpl w:val="5058CB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CC479E9"/>
    <w:multiLevelType w:val="hybridMultilevel"/>
    <w:tmpl w:val="498CE47A"/>
    <w:lvl w:ilvl="0" w:tplc="F250A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C66D4"/>
    <w:multiLevelType w:val="hybridMultilevel"/>
    <w:tmpl w:val="366E9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74D57"/>
    <w:multiLevelType w:val="multilevel"/>
    <w:tmpl w:val="830CC9A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264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1F91F15"/>
    <w:multiLevelType w:val="multilevel"/>
    <w:tmpl w:val="CB481F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A7F2400"/>
    <w:multiLevelType w:val="multilevel"/>
    <w:tmpl w:val="74125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E931DB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E84FFD"/>
    <w:multiLevelType w:val="multilevel"/>
    <w:tmpl w:val="CB481F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65121815">
    <w:abstractNumId w:val="8"/>
  </w:num>
  <w:num w:numId="2" w16cid:durableId="80102665">
    <w:abstractNumId w:val="22"/>
  </w:num>
  <w:num w:numId="3" w16cid:durableId="1784415845">
    <w:abstractNumId w:val="32"/>
  </w:num>
  <w:num w:numId="4" w16cid:durableId="1886287058">
    <w:abstractNumId w:val="16"/>
  </w:num>
  <w:num w:numId="5" w16cid:durableId="2074693472">
    <w:abstractNumId w:val="18"/>
  </w:num>
  <w:num w:numId="6" w16cid:durableId="977370208">
    <w:abstractNumId w:val="24"/>
  </w:num>
  <w:num w:numId="7" w16cid:durableId="743651786">
    <w:abstractNumId w:val="35"/>
  </w:num>
  <w:num w:numId="8" w16cid:durableId="142241219">
    <w:abstractNumId w:val="19"/>
  </w:num>
  <w:num w:numId="9" w16cid:durableId="905647209">
    <w:abstractNumId w:val="28"/>
  </w:num>
  <w:num w:numId="10" w16cid:durableId="606885624">
    <w:abstractNumId w:val="5"/>
  </w:num>
  <w:num w:numId="11" w16cid:durableId="561017701">
    <w:abstractNumId w:val="34"/>
  </w:num>
  <w:num w:numId="12" w16cid:durableId="801505477">
    <w:abstractNumId w:val="37"/>
  </w:num>
  <w:num w:numId="13" w16cid:durableId="1862083297">
    <w:abstractNumId w:val="31"/>
  </w:num>
  <w:num w:numId="14" w16cid:durableId="1651860566">
    <w:abstractNumId w:val="36"/>
  </w:num>
  <w:num w:numId="15" w16cid:durableId="1149908497">
    <w:abstractNumId w:val="3"/>
  </w:num>
  <w:num w:numId="16" w16cid:durableId="1639720310">
    <w:abstractNumId w:val="17"/>
  </w:num>
  <w:num w:numId="17" w16cid:durableId="1916623772">
    <w:abstractNumId w:val="14"/>
  </w:num>
  <w:num w:numId="18" w16cid:durableId="68961757">
    <w:abstractNumId w:val="0"/>
  </w:num>
  <w:num w:numId="19" w16cid:durableId="259146162">
    <w:abstractNumId w:val="7"/>
  </w:num>
  <w:num w:numId="20" w16cid:durableId="1650668144">
    <w:abstractNumId w:val="4"/>
  </w:num>
  <w:num w:numId="21" w16cid:durableId="1576892561">
    <w:abstractNumId w:val="23"/>
  </w:num>
  <w:num w:numId="22" w16cid:durableId="1707367950">
    <w:abstractNumId w:val="9"/>
  </w:num>
  <w:num w:numId="23" w16cid:durableId="176240413">
    <w:abstractNumId w:val="6"/>
  </w:num>
  <w:num w:numId="24" w16cid:durableId="780801344">
    <w:abstractNumId w:val="30"/>
  </w:num>
  <w:num w:numId="25" w16cid:durableId="998535036">
    <w:abstractNumId w:val="25"/>
  </w:num>
  <w:num w:numId="26" w16cid:durableId="609046106">
    <w:abstractNumId w:val="20"/>
  </w:num>
  <w:num w:numId="27" w16cid:durableId="1532573498">
    <w:abstractNumId w:val="13"/>
  </w:num>
  <w:num w:numId="28" w16cid:durableId="1007710489">
    <w:abstractNumId w:val="12"/>
  </w:num>
  <w:num w:numId="29" w16cid:durableId="1755317472">
    <w:abstractNumId w:val="1"/>
  </w:num>
  <w:num w:numId="30" w16cid:durableId="310405785">
    <w:abstractNumId w:val="11"/>
  </w:num>
  <w:num w:numId="31" w16cid:durableId="1158227600">
    <w:abstractNumId w:val="21"/>
  </w:num>
  <w:num w:numId="32" w16cid:durableId="1355884001">
    <w:abstractNumId w:val="29"/>
  </w:num>
  <w:num w:numId="33" w16cid:durableId="1007904290">
    <w:abstractNumId w:val="2"/>
  </w:num>
  <w:num w:numId="34" w16cid:durableId="972907371">
    <w:abstractNumId w:val="10"/>
  </w:num>
  <w:num w:numId="35" w16cid:durableId="984358095">
    <w:abstractNumId w:val="15"/>
  </w:num>
  <w:num w:numId="36" w16cid:durableId="1343169596">
    <w:abstractNumId w:val="26"/>
  </w:num>
  <w:num w:numId="37" w16cid:durableId="1329136667">
    <w:abstractNumId w:val="33"/>
  </w:num>
  <w:num w:numId="38" w16cid:durableId="169033255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D5"/>
    <w:rsid w:val="0000539A"/>
    <w:rsid w:val="000100D2"/>
    <w:rsid w:val="00011E3A"/>
    <w:rsid w:val="00012A69"/>
    <w:rsid w:val="00022F62"/>
    <w:rsid w:val="000230D5"/>
    <w:rsid w:val="00025F75"/>
    <w:rsid w:val="00042621"/>
    <w:rsid w:val="00042C93"/>
    <w:rsid w:val="00044687"/>
    <w:rsid w:val="000458C7"/>
    <w:rsid w:val="000507E1"/>
    <w:rsid w:val="00051B00"/>
    <w:rsid w:val="00053824"/>
    <w:rsid w:val="0005639E"/>
    <w:rsid w:val="00062F99"/>
    <w:rsid w:val="00073D72"/>
    <w:rsid w:val="000853CB"/>
    <w:rsid w:val="00096A56"/>
    <w:rsid w:val="00096CF5"/>
    <w:rsid w:val="000A2CA6"/>
    <w:rsid w:val="000A648D"/>
    <w:rsid w:val="000B3678"/>
    <w:rsid w:val="000B513B"/>
    <w:rsid w:val="000B7E7B"/>
    <w:rsid w:val="000C15FB"/>
    <w:rsid w:val="000D1F2E"/>
    <w:rsid w:val="000E2586"/>
    <w:rsid w:val="000E4C25"/>
    <w:rsid w:val="000F6022"/>
    <w:rsid w:val="00100E5B"/>
    <w:rsid w:val="00105018"/>
    <w:rsid w:val="00111345"/>
    <w:rsid w:val="001127C2"/>
    <w:rsid w:val="00112E84"/>
    <w:rsid w:val="00114266"/>
    <w:rsid w:val="00117C00"/>
    <w:rsid w:val="00135AFC"/>
    <w:rsid w:val="00141E42"/>
    <w:rsid w:val="001504B0"/>
    <w:rsid w:val="00152066"/>
    <w:rsid w:val="00152D5E"/>
    <w:rsid w:val="001601B8"/>
    <w:rsid w:val="00162B50"/>
    <w:rsid w:val="001660A8"/>
    <w:rsid w:val="0017509C"/>
    <w:rsid w:val="0018274E"/>
    <w:rsid w:val="00190A13"/>
    <w:rsid w:val="0019183E"/>
    <w:rsid w:val="001A677B"/>
    <w:rsid w:val="001B06F8"/>
    <w:rsid w:val="001B153E"/>
    <w:rsid w:val="001B2C17"/>
    <w:rsid w:val="001C5DFD"/>
    <w:rsid w:val="001D05A8"/>
    <w:rsid w:val="001D3985"/>
    <w:rsid w:val="001D4864"/>
    <w:rsid w:val="001E5F8C"/>
    <w:rsid w:val="001F02C7"/>
    <w:rsid w:val="001F5448"/>
    <w:rsid w:val="001F6F98"/>
    <w:rsid w:val="00202B3A"/>
    <w:rsid w:val="00202E16"/>
    <w:rsid w:val="0021108E"/>
    <w:rsid w:val="00215BD6"/>
    <w:rsid w:val="00221D88"/>
    <w:rsid w:val="00221FA3"/>
    <w:rsid w:val="00225D6F"/>
    <w:rsid w:val="00225E72"/>
    <w:rsid w:val="00226EFE"/>
    <w:rsid w:val="002300B5"/>
    <w:rsid w:val="00231240"/>
    <w:rsid w:val="00237D3C"/>
    <w:rsid w:val="00243A6B"/>
    <w:rsid w:val="00252E13"/>
    <w:rsid w:val="00257629"/>
    <w:rsid w:val="0026475E"/>
    <w:rsid w:val="00264DF7"/>
    <w:rsid w:val="00266C4C"/>
    <w:rsid w:val="002701DF"/>
    <w:rsid w:val="00272CE7"/>
    <w:rsid w:val="002741BE"/>
    <w:rsid w:val="00275E8C"/>
    <w:rsid w:val="00283209"/>
    <w:rsid w:val="00283EE0"/>
    <w:rsid w:val="0028682B"/>
    <w:rsid w:val="00287266"/>
    <w:rsid w:val="0029487B"/>
    <w:rsid w:val="002A2DE1"/>
    <w:rsid w:val="002A64F7"/>
    <w:rsid w:val="002B0262"/>
    <w:rsid w:val="002B6FC4"/>
    <w:rsid w:val="002C7235"/>
    <w:rsid w:val="002C7846"/>
    <w:rsid w:val="002D0F43"/>
    <w:rsid w:val="002D3974"/>
    <w:rsid w:val="002D5965"/>
    <w:rsid w:val="002E0FC2"/>
    <w:rsid w:val="002E3596"/>
    <w:rsid w:val="002F3442"/>
    <w:rsid w:val="002F700D"/>
    <w:rsid w:val="0030109C"/>
    <w:rsid w:val="00302808"/>
    <w:rsid w:val="00302B09"/>
    <w:rsid w:val="00314A6D"/>
    <w:rsid w:val="00316E8A"/>
    <w:rsid w:val="003348A2"/>
    <w:rsid w:val="00340868"/>
    <w:rsid w:val="003449F8"/>
    <w:rsid w:val="00345010"/>
    <w:rsid w:val="00353E50"/>
    <w:rsid w:val="003565C2"/>
    <w:rsid w:val="003579E0"/>
    <w:rsid w:val="00357AE3"/>
    <w:rsid w:val="00361491"/>
    <w:rsid w:val="00371EB7"/>
    <w:rsid w:val="0037213F"/>
    <w:rsid w:val="00372A6A"/>
    <w:rsid w:val="00383181"/>
    <w:rsid w:val="00386090"/>
    <w:rsid w:val="003876E5"/>
    <w:rsid w:val="00392065"/>
    <w:rsid w:val="003956FA"/>
    <w:rsid w:val="0039597E"/>
    <w:rsid w:val="00397232"/>
    <w:rsid w:val="003A2E5D"/>
    <w:rsid w:val="003A3CF7"/>
    <w:rsid w:val="003A47D7"/>
    <w:rsid w:val="003A7DC3"/>
    <w:rsid w:val="003B0384"/>
    <w:rsid w:val="003C194F"/>
    <w:rsid w:val="003C374D"/>
    <w:rsid w:val="003C5E5F"/>
    <w:rsid w:val="003C6B5A"/>
    <w:rsid w:val="003C6EB2"/>
    <w:rsid w:val="003D0FF4"/>
    <w:rsid w:val="003E6EB2"/>
    <w:rsid w:val="003E7F2A"/>
    <w:rsid w:val="003F5C7D"/>
    <w:rsid w:val="003F6090"/>
    <w:rsid w:val="00402430"/>
    <w:rsid w:val="00405E0B"/>
    <w:rsid w:val="004135BE"/>
    <w:rsid w:val="0041603D"/>
    <w:rsid w:val="004175E0"/>
    <w:rsid w:val="0042199F"/>
    <w:rsid w:val="004236CA"/>
    <w:rsid w:val="00437AC8"/>
    <w:rsid w:val="004509D5"/>
    <w:rsid w:val="0045151F"/>
    <w:rsid w:val="00456E1A"/>
    <w:rsid w:val="00461C8B"/>
    <w:rsid w:val="00463B1B"/>
    <w:rsid w:val="00463BE6"/>
    <w:rsid w:val="0046692F"/>
    <w:rsid w:val="00472C0B"/>
    <w:rsid w:val="00481A89"/>
    <w:rsid w:val="004946DC"/>
    <w:rsid w:val="004B121B"/>
    <w:rsid w:val="004B5CBC"/>
    <w:rsid w:val="004B693C"/>
    <w:rsid w:val="004D1932"/>
    <w:rsid w:val="004E07EF"/>
    <w:rsid w:val="004E2B2A"/>
    <w:rsid w:val="004E51A1"/>
    <w:rsid w:val="004E7CDE"/>
    <w:rsid w:val="00500EAE"/>
    <w:rsid w:val="0050175F"/>
    <w:rsid w:val="00504078"/>
    <w:rsid w:val="00504DD6"/>
    <w:rsid w:val="00506B8D"/>
    <w:rsid w:val="00510017"/>
    <w:rsid w:val="005140F0"/>
    <w:rsid w:val="00515056"/>
    <w:rsid w:val="005167F7"/>
    <w:rsid w:val="00516FDD"/>
    <w:rsid w:val="00520367"/>
    <w:rsid w:val="00532730"/>
    <w:rsid w:val="00532DFC"/>
    <w:rsid w:val="005359F3"/>
    <w:rsid w:val="00544617"/>
    <w:rsid w:val="00556A90"/>
    <w:rsid w:val="00556F80"/>
    <w:rsid w:val="005617F6"/>
    <w:rsid w:val="00561813"/>
    <w:rsid w:val="005618A5"/>
    <w:rsid w:val="00562253"/>
    <w:rsid w:val="00562D32"/>
    <w:rsid w:val="0056367D"/>
    <w:rsid w:val="00563752"/>
    <w:rsid w:val="00571C91"/>
    <w:rsid w:val="00571F7E"/>
    <w:rsid w:val="00582DD2"/>
    <w:rsid w:val="00586F66"/>
    <w:rsid w:val="00592FEC"/>
    <w:rsid w:val="005A4376"/>
    <w:rsid w:val="005A46DA"/>
    <w:rsid w:val="005A794E"/>
    <w:rsid w:val="005D0636"/>
    <w:rsid w:val="005D2BB7"/>
    <w:rsid w:val="005E011D"/>
    <w:rsid w:val="005E603A"/>
    <w:rsid w:val="005F2BFB"/>
    <w:rsid w:val="005F70A8"/>
    <w:rsid w:val="0060659D"/>
    <w:rsid w:val="00610DF9"/>
    <w:rsid w:val="00611FA7"/>
    <w:rsid w:val="00622A10"/>
    <w:rsid w:val="00622D3C"/>
    <w:rsid w:val="00624C9B"/>
    <w:rsid w:val="00634849"/>
    <w:rsid w:val="00641860"/>
    <w:rsid w:val="00642F46"/>
    <w:rsid w:val="0064584C"/>
    <w:rsid w:val="0064606C"/>
    <w:rsid w:val="006629F3"/>
    <w:rsid w:val="006711AC"/>
    <w:rsid w:val="0068267F"/>
    <w:rsid w:val="00685F05"/>
    <w:rsid w:val="00687CFF"/>
    <w:rsid w:val="0069278C"/>
    <w:rsid w:val="00693835"/>
    <w:rsid w:val="006A038C"/>
    <w:rsid w:val="006A2F33"/>
    <w:rsid w:val="006A34A2"/>
    <w:rsid w:val="006A3E7B"/>
    <w:rsid w:val="006A5D05"/>
    <w:rsid w:val="006A5E20"/>
    <w:rsid w:val="006B1AC6"/>
    <w:rsid w:val="006B2779"/>
    <w:rsid w:val="006B55A8"/>
    <w:rsid w:val="006C01FC"/>
    <w:rsid w:val="006C03A1"/>
    <w:rsid w:val="006C1B7D"/>
    <w:rsid w:val="006C30A4"/>
    <w:rsid w:val="006C7042"/>
    <w:rsid w:val="006D1454"/>
    <w:rsid w:val="006D34AE"/>
    <w:rsid w:val="006D6CA4"/>
    <w:rsid w:val="006F301F"/>
    <w:rsid w:val="006F64DC"/>
    <w:rsid w:val="00707A71"/>
    <w:rsid w:val="00707FF3"/>
    <w:rsid w:val="007104EA"/>
    <w:rsid w:val="007122C1"/>
    <w:rsid w:val="007132DE"/>
    <w:rsid w:val="0071713D"/>
    <w:rsid w:val="00717443"/>
    <w:rsid w:val="00722C2B"/>
    <w:rsid w:val="007316F7"/>
    <w:rsid w:val="007413BE"/>
    <w:rsid w:val="00741C56"/>
    <w:rsid w:val="00745144"/>
    <w:rsid w:val="007502F3"/>
    <w:rsid w:val="007627B0"/>
    <w:rsid w:val="00764523"/>
    <w:rsid w:val="00765B46"/>
    <w:rsid w:val="00765B80"/>
    <w:rsid w:val="00771CDE"/>
    <w:rsid w:val="00771F90"/>
    <w:rsid w:val="00780A2D"/>
    <w:rsid w:val="00780C84"/>
    <w:rsid w:val="00782A7B"/>
    <w:rsid w:val="00790CB3"/>
    <w:rsid w:val="00791154"/>
    <w:rsid w:val="007935BD"/>
    <w:rsid w:val="00794272"/>
    <w:rsid w:val="00794DCE"/>
    <w:rsid w:val="007A4859"/>
    <w:rsid w:val="007B3718"/>
    <w:rsid w:val="007B7967"/>
    <w:rsid w:val="007C4FCB"/>
    <w:rsid w:val="007C514B"/>
    <w:rsid w:val="007C6FE6"/>
    <w:rsid w:val="007D1D59"/>
    <w:rsid w:val="007D6F72"/>
    <w:rsid w:val="007F73FE"/>
    <w:rsid w:val="00802368"/>
    <w:rsid w:val="00815DAD"/>
    <w:rsid w:val="00820C1B"/>
    <w:rsid w:val="00822096"/>
    <w:rsid w:val="00832C7D"/>
    <w:rsid w:val="00840B46"/>
    <w:rsid w:val="008535A0"/>
    <w:rsid w:val="00853BE2"/>
    <w:rsid w:val="00862D75"/>
    <w:rsid w:val="00865278"/>
    <w:rsid w:val="008653C1"/>
    <w:rsid w:val="00880CDF"/>
    <w:rsid w:val="00881556"/>
    <w:rsid w:val="00885295"/>
    <w:rsid w:val="00887315"/>
    <w:rsid w:val="00891E8A"/>
    <w:rsid w:val="00894BE5"/>
    <w:rsid w:val="00895F9F"/>
    <w:rsid w:val="008A3A63"/>
    <w:rsid w:val="008B3ABC"/>
    <w:rsid w:val="008B4E7D"/>
    <w:rsid w:val="008B6CB4"/>
    <w:rsid w:val="008C07D5"/>
    <w:rsid w:val="008C1D7D"/>
    <w:rsid w:val="008E2F14"/>
    <w:rsid w:val="008E74EE"/>
    <w:rsid w:val="008F1877"/>
    <w:rsid w:val="008F194A"/>
    <w:rsid w:val="00914AEF"/>
    <w:rsid w:val="009227D3"/>
    <w:rsid w:val="009232C8"/>
    <w:rsid w:val="00925989"/>
    <w:rsid w:val="009309FD"/>
    <w:rsid w:val="00932943"/>
    <w:rsid w:val="00935DC9"/>
    <w:rsid w:val="00947E61"/>
    <w:rsid w:val="00951D8F"/>
    <w:rsid w:val="00952339"/>
    <w:rsid w:val="00952A63"/>
    <w:rsid w:val="0095393D"/>
    <w:rsid w:val="00953D96"/>
    <w:rsid w:val="009545D4"/>
    <w:rsid w:val="009551FE"/>
    <w:rsid w:val="00956816"/>
    <w:rsid w:val="00957768"/>
    <w:rsid w:val="0096512D"/>
    <w:rsid w:val="00970387"/>
    <w:rsid w:val="00973A31"/>
    <w:rsid w:val="00974E7D"/>
    <w:rsid w:val="009759E5"/>
    <w:rsid w:val="00982DAA"/>
    <w:rsid w:val="009839B3"/>
    <w:rsid w:val="00984847"/>
    <w:rsid w:val="009861F1"/>
    <w:rsid w:val="00987324"/>
    <w:rsid w:val="00987583"/>
    <w:rsid w:val="00997DF1"/>
    <w:rsid w:val="009A1FBC"/>
    <w:rsid w:val="009A4819"/>
    <w:rsid w:val="009A6069"/>
    <w:rsid w:val="009A72C6"/>
    <w:rsid w:val="009B371B"/>
    <w:rsid w:val="009B3FCF"/>
    <w:rsid w:val="009C12B9"/>
    <w:rsid w:val="009C5D2A"/>
    <w:rsid w:val="009C7689"/>
    <w:rsid w:val="009E0BD8"/>
    <w:rsid w:val="009E36DD"/>
    <w:rsid w:val="009E561F"/>
    <w:rsid w:val="00A07081"/>
    <w:rsid w:val="00A14663"/>
    <w:rsid w:val="00A2693A"/>
    <w:rsid w:val="00A37C5A"/>
    <w:rsid w:val="00A40ABC"/>
    <w:rsid w:val="00A51402"/>
    <w:rsid w:val="00A56459"/>
    <w:rsid w:val="00A601F4"/>
    <w:rsid w:val="00A60A95"/>
    <w:rsid w:val="00A733ED"/>
    <w:rsid w:val="00A7454A"/>
    <w:rsid w:val="00A77722"/>
    <w:rsid w:val="00A77F37"/>
    <w:rsid w:val="00A8259C"/>
    <w:rsid w:val="00A83667"/>
    <w:rsid w:val="00A93ED3"/>
    <w:rsid w:val="00A94E45"/>
    <w:rsid w:val="00A95B39"/>
    <w:rsid w:val="00AB0381"/>
    <w:rsid w:val="00AC0BDB"/>
    <w:rsid w:val="00AC0BF3"/>
    <w:rsid w:val="00AD246D"/>
    <w:rsid w:val="00AD3FC9"/>
    <w:rsid w:val="00AD5B3D"/>
    <w:rsid w:val="00AE44CF"/>
    <w:rsid w:val="00AE6456"/>
    <w:rsid w:val="00AF1D23"/>
    <w:rsid w:val="00B00F73"/>
    <w:rsid w:val="00B028EB"/>
    <w:rsid w:val="00B03E18"/>
    <w:rsid w:val="00B0453C"/>
    <w:rsid w:val="00B065F1"/>
    <w:rsid w:val="00B11C0C"/>
    <w:rsid w:val="00B13060"/>
    <w:rsid w:val="00B14CE6"/>
    <w:rsid w:val="00B17A37"/>
    <w:rsid w:val="00B44DC5"/>
    <w:rsid w:val="00B4638B"/>
    <w:rsid w:val="00B474C2"/>
    <w:rsid w:val="00B510CB"/>
    <w:rsid w:val="00B73389"/>
    <w:rsid w:val="00B84A5B"/>
    <w:rsid w:val="00B903FC"/>
    <w:rsid w:val="00B9476F"/>
    <w:rsid w:val="00BA5FFD"/>
    <w:rsid w:val="00BB108C"/>
    <w:rsid w:val="00BB50A2"/>
    <w:rsid w:val="00BC016D"/>
    <w:rsid w:val="00BC2710"/>
    <w:rsid w:val="00BD72B4"/>
    <w:rsid w:val="00BE6553"/>
    <w:rsid w:val="00BF1BB3"/>
    <w:rsid w:val="00BF3A3F"/>
    <w:rsid w:val="00BF5695"/>
    <w:rsid w:val="00BF6E1C"/>
    <w:rsid w:val="00C0414F"/>
    <w:rsid w:val="00C11E9B"/>
    <w:rsid w:val="00C20E72"/>
    <w:rsid w:val="00C2331A"/>
    <w:rsid w:val="00C2706D"/>
    <w:rsid w:val="00C27B0D"/>
    <w:rsid w:val="00C31F21"/>
    <w:rsid w:val="00C367FD"/>
    <w:rsid w:val="00C402F7"/>
    <w:rsid w:val="00C446AD"/>
    <w:rsid w:val="00C46EA3"/>
    <w:rsid w:val="00C55292"/>
    <w:rsid w:val="00C618E2"/>
    <w:rsid w:val="00C64BD0"/>
    <w:rsid w:val="00C6628E"/>
    <w:rsid w:val="00C73765"/>
    <w:rsid w:val="00C73BE6"/>
    <w:rsid w:val="00C7498C"/>
    <w:rsid w:val="00C77292"/>
    <w:rsid w:val="00C816A9"/>
    <w:rsid w:val="00C83FED"/>
    <w:rsid w:val="00C84A80"/>
    <w:rsid w:val="00C860FF"/>
    <w:rsid w:val="00C868D4"/>
    <w:rsid w:val="00C90400"/>
    <w:rsid w:val="00C9444B"/>
    <w:rsid w:val="00C95570"/>
    <w:rsid w:val="00C95B2E"/>
    <w:rsid w:val="00CA461F"/>
    <w:rsid w:val="00CA5037"/>
    <w:rsid w:val="00CA5293"/>
    <w:rsid w:val="00CA5CAE"/>
    <w:rsid w:val="00CA6D17"/>
    <w:rsid w:val="00CB3DED"/>
    <w:rsid w:val="00CB4803"/>
    <w:rsid w:val="00CC0D19"/>
    <w:rsid w:val="00CC1E89"/>
    <w:rsid w:val="00CD0D17"/>
    <w:rsid w:val="00CD581E"/>
    <w:rsid w:val="00CD7A3C"/>
    <w:rsid w:val="00CE07BC"/>
    <w:rsid w:val="00CE129E"/>
    <w:rsid w:val="00CF03FA"/>
    <w:rsid w:val="00CF2123"/>
    <w:rsid w:val="00CF3FF5"/>
    <w:rsid w:val="00CF4A5A"/>
    <w:rsid w:val="00CF4D5A"/>
    <w:rsid w:val="00CF60D1"/>
    <w:rsid w:val="00CF6C17"/>
    <w:rsid w:val="00D00FAE"/>
    <w:rsid w:val="00D0642A"/>
    <w:rsid w:val="00D124A1"/>
    <w:rsid w:val="00D136C8"/>
    <w:rsid w:val="00D153C1"/>
    <w:rsid w:val="00D17139"/>
    <w:rsid w:val="00D178CA"/>
    <w:rsid w:val="00D2795B"/>
    <w:rsid w:val="00D324FC"/>
    <w:rsid w:val="00D33AD0"/>
    <w:rsid w:val="00D37806"/>
    <w:rsid w:val="00D50E76"/>
    <w:rsid w:val="00D5232E"/>
    <w:rsid w:val="00D539B4"/>
    <w:rsid w:val="00D57013"/>
    <w:rsid w:val="00D62926"/>
    <w:rsid w:val="00D72833"/>
    <w:rsid w:val="00D767B6"/>
    <w:rsid w:val="00D77DAF"/>
    <w:rsid w:val="00D85A22"/>
    <w:rsid w:val="00D86B71"/>
    <w:rsid w:val="00D90C8D"/>
    <w:rsid w:val="00D9374A"/>
    <w:rsid w:val="00D94114"/>
    <w:rsid w:val="00D95E71"/>
    <w:rsid w:val="00DB07EF"/>
    <w:rsid w:val="00DC0A12"/>
    <w:rsid w:val="00DC6CFC"/>
    <w:rsid w:val="00DD708F"/>
    <w:rsid w:val="00DE339F"/>
    <w:rsid w:val="00DF033F"/>
    <w:rsid w:val="00E02D10"/>
    <w:rsid w:val="00E152FC"/>
    <w:rsid w:val="00E164A2"/>
    <w:rsid w:val="00E17BC8"/>
    <w:rsid w:val="00E27FB1"/>
    <w:rsid w:val="00E31514"/>
    <w:rsid w:val="00E3576D"/>
    <w:rsid w:val="00E42F68"/>
    <w:rsid w:val="00E4484A"/>
    <w:rsid w:val="00E44DA6"/>
    <w:rsid w:val="00E46402"/>
    <w:rsid w:val="00E46E2D"/>
    <w:rsid w:val="00E51219"/>
    <w:rsid w:val="00E62FBC"/>
    <w:rsid w:val="00E6609F"/>
    <w:rsid w:val="00E66218"/>
    <w:rsid w:val="00E6675A"/>
    <w:rsid w:val="00E66DC8"/>
    <w:rsid w:val="00E727BB"/>
    <w:rsid w:val="00E75881"/>
    <w:rsid w:val="00E76F61"/>
    <w:rsid w:val="00E77AC8"/>
    <w:rsid w:val="00E802E8"/>
    <w:rsid w:val="00E82464"/>
    <w:rsid w:val="00E83408"/>
    <w:rsid w:val="00EB0A84"/>
    <w:rsid w:val="00EB0B59"/>
    <w:rsid w:val="00EB4C13"/>
    <w:rsid w:val="00EC5F6D"/>
    <w:rsid w:val="00ED038A"/>
    <w:rsid w:val="00ED0A54"/>
    <w:rsid w:val="00ED6700"/>
    <w:rsid w:val="00EE0545"/>
    <w:rsid w:val="00EE0CC1"/>
    <w:rsid w:val="00EF7E0A"/>
    <w:rsid w:val="00F00A6D"/>
    <w:rsid w:val="00F0106C"/>
    <w:rsid w:val="00F15D89"/>
    <w:rsid w:val="00F1752F"/>
    <w:rsid w:val="00F2641C"/>
    <w:rsid w:val="00F27588"/>
    <w:rsid w:val="00F34759"/>
    <w:rsid w:val="00F35DEF"/>
    <w:rsid w:val="00F42521"/>
    <w:rsid w:val="00F4485C"/>
    <w:rsid w:val="00F54F1A"/>
    <w:rsid w:val="00F55296"/>
    <w:rsid w:val="00F56DB8"/>
    <w:rsid w:val="00F622EA"/>
    <w:rsid w:val="00F81FF3"/>
    <w:rsid w:val="00F85168"/>
    <w:rsid w:val="00F94902"/>
    <w:rsid w:val="00FA1831"/>
    <w:rsid w:val="00FA7178"/>
    <w:rsid w:val="00FB2C79"/>
    <w:rsid w:val="00FB30A5"/>
    <w:rsid w:val="00FC01BE"/>
    <w:rsid w:val="00FC4D69"/>
    <w:rsid w:val="00FC761D"/>
    <w:rsid w:val="00FD0D53"/>
    <w:rsid w:val="00FD22D4"/>
    <w:rsid w:val="00FD5DBF"/>
    <w:rsid w:val="00FD79E0"/>
    <w:rsid w:val="00FE3322"/>
    <w:rsid w:val="00FE4D35"/>
    <w:rsid w:val="00FE68F8"/>
    <w:rsid w:val="00FF0408"/>
    <w:rsid w:val="00FF0923"/>
    <w:rsid w:val="00FF1760"/>
    <w:rsid w:val="00FF1B25"/>
    <w:rsid w:val="00FF224C"/>
    <w:rsid w:val="00FF3BC0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213E7976"/>
  <w15:docId w15:val="{6AD73A34-2820-467A-B0BC-A57B290D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D2"/>
  </w:style>
  <w:style w:type="paragraph" w:styleId="Heading1">
    <w:name w:val="heading 1"/>
    <w:next w:val="Normal"/>
    <w:link w:val="Heading1Char"/>
    <w:qFormat/>
    <w:rsid w:val="007C514B"/>
    <w:pPr>
      <w:keepNext/>
      <w:numPr>
        <w:numId w:val="34"/>
      </w:numPr>
      <w:spacing w:before="240" w:after="60" w:line="360" w:lineRule="auto"/>
      <w:outlineLvl w:val="0"/>
    </w:pPr>
    <w:rPr>
      <w:rFonts w:ascii="Calibri" w:eastAsia="Times New Roman" w:hAnsi="Calibri" w:cs="Arial"/>
      <w:b/>
      <w:color w:val="000000" w:themeColor="text1"/>
      <w:sz w:val="28"/>
      <w:szCs w:val="28"/>
    </w:rPr>
  </w:style>
  <w:style w:type="paragraph" w:styleId="Heading3">
    <w:name w:val="heading 3"/>
    <w:next w:val="BodyText"/>
    <w:link w:val="Heading3Char"/>
    <w:qFormat/>
    <w:rsid w:val="007C514B"/>
    <w:pPr>
      <w:keepNext/>
      <w:numPr>
        <w:ilvl w:val="2"/>
        <w:numId w:val="34"/>
      </w:numPr>
      <w:tabs>
        <w:tab w:val="left" w:pos="907"/>
      </w:tabs>
      <w:spacing w:before="200" w:after="120" w:line="240" w:lineRule="auto"/>
      <w:outlineLvl w:val="2"/>
    </w:pPr>
    <w:rPr>
      <w:rFonts w:ascii="Calibri" w:eastAsia="Times New Roman" w:hAnsi="Calibri" w:cs="Arial"/>
      <w:b/>
      <w:color w:val="548DD4"/>
      <w:sz w:val="24"/>
      <w:szCs w:val="26"/>
    </w:rPr>
  </w:style>
  <w:style w:type="paragraph" w:styleId="Heading4">
    <w:name w:val="heading 4"/>
    <w:next w:val="BodyText"/>
    <w:link w:val="Heading4Char"/>
    <w:qFormat/>
    <w:rsid w:val="007C514B"/>
    <w:pPr>
      <w:keepNext/>
      <w:numPr>
        <w:ilvl w:val="3"/>
        <w:numId w:val="34"/>
      </w:numPr>
      <w:spacing w:before="120" w:after="100" w:line="240" w:lineRule="auto"/>
      <w:outlineLvl w:val="3"/>
    </w:pPr>
    <w:rPr>
      <w:rFonts w:ascii="Calibri" w:eastAsia="Times New Roman" w:hAnsi="Calibri" w:cs="Arial"/>
      <w:b/>
      <w:color w:val="548DD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D5E"/>
  </w:style>
  <w:style w:type="paragraph" w:styleId="Footer">
    <w:name w:val="footer"/>
    <w:basedOn w:val="Normal"/>
    <w:link w:val="FooterChar"/>
    <w:uiPriority w:val="99"/>
    <w:unhideWhenUsed/>
    <w:rsid w:val="001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D5E"/>
  </w:style>
  <w:style w:type="paragraph" w:styleId="BalloonText">
    <w:name w:val="Balloon Text"/>
    <w:basedOn w:val="Normal"/>
    <w:link w:val="BalloonTextChar"/>
    <w:uiPriority w:val="99"/>
    <w:semiHidden/>
    <w:unhideWhenUsed/>
    <w:rsid w:val="0015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D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CF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E011D"/>
    <w:pPr>
      <w:spacing w:after="120"/>
    </w:pPr>
    <w:rPr>
      <w:rFonts w:ascii="Calibri" w:hAnsi="Calibri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5E011D"/>
    <w:rPr>
      <w:rFonts w:ascii="Calibri" w:hAnsi="Calibri" w:cs="Times New Roman"/>
      <w:lang w:eastAsia="en-AU"/>
    </w:rPr>
  </w:style>
  <w:style w:type="paragraph" w:customStyle="1" w:styleId="TableText">
    <w:name w:val="Table Text"/>
    <w:basedOn w:val="Normal"/>
    <w:rsid w:val="005E011D"/>
    <w:pPr>
      <w:spacing w:before="40" w:after="40" w:line="240" w:lineRule="auto"/>
    </w:pPr>
    <w:rPr>
      <w:rFonts w:ascii="Arial" w:hAnsi="Arial" w:cs="Arial"/>
      <w:sz w:val="18"/>
      <w:szCs w:val="18"/>
      <w:lang w:eastAsia="en-AU"/>
    </w:rPr>
  </w:style>
  <w:style w:type="paragraph" w:customStyle="1" w:styleId="TableHeader">
    <w:name w:val="Table Header"/>
    <w:basedOn w:val="Normal"/>
    <w:rsid w:val="005E011D"/>
    <w:pPr>
      <w:keepNext/>
      <w:spacing w:before="60" w:after="20" w:line="240" w:lineRule="auto"/>
    </w:pPr>
    <w:rPr>
      <w:rFonts w:ascii="Arial" w:hAnsi="Arial" w:cs="Arial"/>
      <w:b/>
      <w:bCs/>
      <w:color w:val="FFFFFF"/>
      <w:sz w:val="20"/>
      <w:szCs w:val="20"/>
      <w:lang w:eastAsia="en-AU"/>
    </w:rPr>
  </w:style>
  <w:style w:type="paragraph" w:styleId="NoSpacing">
    <w:name w:val="No Spacing"/>
    <w:uiPriority w:val="1"/>
    <w:qFormat/>
    <w:rsid w:val="0092598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2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2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22D4"/>
    <w:rPr>
      <w:sz w:val="20"/>
      <w:szCs w:val="20"/>
    </w:rPr>
  </w:style>
  <w:style w:type="paragraph" w:customStyle="1" w:styleId="Paragraph">
    <w:name w:val="Paragraph"/>
    <w:basedOn w:val="Normal"/>
    <w:rsid w:val="00A07081"/>
    <w:pPr>
      <w:overflowPunct w:val="0"/>
      <w:adjustRightInd w:val="0"/>
      <w:spacing w:before="120" w:after="120" w:line="240" w:lineRule="auto"/>
      <w:ind w:left="709" w:hanging="709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Main2">
    <w:name w:val="Main2"/>
    <w:basedOn w:val="Normal"/>
    <w:rsid w:val="00A07081"/>
    <w:pPr>
      <w:spacing w:after="0" w:line="480" w:lineRule="auto"/>
    </w:pPr>
    <w:rPr>
      <w:rFonts w:ascii="Arial" w:eastAsia="Times New Roman" w:hAnsi="Arial" w:cs="Times New Roman"/>
      <w:b/>
      <w:sz w:val="24"/>
      <w:szCs w:val="20"/>
      <w:lang w:val="en-GB"/>
    </w:rPr>
  </w:style>
  <w:style w:type="paragraph" w:customStyle="1" w:styleId="bullet">
    <w:name w:val="bullet"/>
    <w:basedOn w:val="Normal"/>
    <w:rsid w:val="00A07081"/>
    <w:pPr>
      <w:tabs>
        <w:tab w:val="left" w:pos="1134"/>
      </w:tabs>
      <w:overflowPunct w:val="0"/>
      <w:adjustRightInd w:val="0"/>
      <w:spacing w:after="120" w:line="240" w:lineRule="auto"/>
      <w:ind w:left="1134" w:hanging="425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070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07081"/>
  </w:style>
  <w:style w:type="character" w:styleId="Hyperlink">
    <w:name w:val="Hyperlink"/>
    <w:basedOn w:val="DefaultParagraphFont"/>
    <w:rsid w:val="00A070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3F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C1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C514B"/>
    <w:rPr>
      <w:rFonts w:ascii="Calibri" w:eastAsia="Times New Roman" w:hAnsi="Calibri" w:cs="Arial"/>
      <w:b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C514B"/>
    <w:rPr>
      <w:rFonts w:ascii="Calibri" w:eastAsia="Times New Roman" w:hAnsi="Calibri" w:cs="Arial"/>
      <w:b/>
      <w:color w:val="548DD4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7C514B"/>
    <w:rPr>
      <w:rFonts w:ascii="Calibri" w:eastAsia="Times New Roman" w:hAnsi="Calibri" w:cs="Arial"/>
      <w:b/>
      <w:color w:val="548DD4"/>
      <w:sz w:val="20"/>
      <w:szCs w:val="20"/>
    </w:rPr>
  </w:style>
  <w:style w:type="paragraph" w:styleId="Revision">
    <w:name w:val="Revision"/>
    <w:hidden/>
    <w:uiPriority w:val="99"/>
    <w:semiHidden/>
    <w:rsid w:val="00E27FB1"/>
    <w:pPr>
      <w:spacing w:after="0" w:line="240" w:lineRule="auto"/>
    </w:pPr>
  </w:style>
  <w:style w:type="paragraph" w:customStyle="1" w:styleId="Indenttext2">
    <w:name w:val="Indent text 2"/>
    <w:basedOn w:val="ListParagraph"/>
    <w:link w:val="Indenttext2Char"/>
    <w:qFormat/>
    <w:rsid w:val="009E561F"/>
    <w:pPr>
      <w:spacing w:before="60" w:after="0"/>
      <w:ind w:left="0"/>
      <w:contextualSpacing w:val="0"/>
    </w:pPr>
    <w:rPr>
      <w:rFonts w:cs="Arial"/>
    </w:rPr>
  </w:style>
  <w:style w:type="character" w:customStyle="1" w:styleId="Indenttext2Char">
    <w:name w:val="Indent text 2 Char"/>
    <w:basedOn w:val="DefaultParagraphFont"/>
    <w:link w:val="Indenttext2"/>
    <w:rsid w:val="009E561F"/>
    <w:rPr>
      <w:rFonts w:cs="Arial"/>
    </w:rPr>
  </w:style>
  <w:style w:type="paragraph" w:customStyle="1" w:styleId="Boldtext">
    <w:name w:val="Bold text"/>
    <w:basedOn w:val="Normal"/>
    <w:link w:val="BoldtextChar"/>
    <w:qFormat/>
    <w:rsid w:val="00F54F1A"/>
    <w:pPr>
      <w:spacing w:before="240" w:after="240"/>
      <w:ind w:left="34"/>
    </w:pPr>
    <w:rPr>
      <w:rFonts w:ascii="Calibri" w:eastAsia="Calibri" w:hAnsi="Calibri" w:cs="Times New Roman"/>
      <w:b/>
      <w:bCs/>
    </w:rPr>
  </w:style>
  <w:style w:type="character" w:customStyle="1" w:styleId="BoldtextChar">
    <w:name w:val="Bold text Char"/>
    <w:basedOn w:val="DefaultParagraphFont"/>
    <w:link w:val="Boldtext"/>
    <w:rsid w:val="00F54F1A"/>
    <w:rPr>
      <w:rFonts w:ascii="Calibri" w:eastAsia="Calibri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MCdiscipline@act.gov.au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www.legislation.act.gov.au/a/alt_a1989-33c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legislation.act.gov.au/a/alt_a1989-33co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AMCdiscipline@act.gov.a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2530</Words>
  <Characters>14221</Characters>
  <Application>Microsoft Office Word</Application>
  <DocSecurity>0</DocSecurity>
  <Lines>323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Rust, Tim</dc:creator>
  <cp:lastModifiedBy>Stonham, Joshua</cp:lastModifiedBy>
  <cp:revision>4</cp:revision>
  <cp:lastPrinted>2023-07-13T00:07:00Z</cp:lastPrinted>
  <dcterms:created xsi:type="dcterms:W3CDTF">2023-07-19T06:58:00Z</dcterms:created>
  <dcterms:modified xsi:type="dcterms:W3CDTF">2023-07-19T06:58:00Z</dcterms:modified>
</cp:coreProperties>
</file>