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3241C" w14:textId="77777777" w:rsidR="006939E3" w:rsidRDefault="006939E3" w:rsidP="006939E3">
      <w:pPr>
        <w:spacing w:before="120"/>
        <w:rPr>
          <w:rFonts w:ascii="Arial" w:hAnsi="Arial" w:cs="Arial"/>
        </w:rPr>
      </w:pPr>
      <w:r>
        <w:rPr>
          <w:rFonts w:ascii="Arial" w:hAnsi="Arial" w:cs="Arial"/>
        </w:rPr>
        <w:t>Australian Capital Territory</w:t>
      </w:r>
    </w:p>
    <w:p w14:paraId="4FBD02A3" w14:textId="280E9520" w:rsidR="006939E3" w:rsidRPr="00B20493" w:rsidRDefault="006939E3" w:rsidP="006939E3">
      <w:pPr>
        <w:pStyle w:val="Billname"/>
        <w:spacing w:before="700"/>
      </w:pPr>
      <w:r>
        <w:t>Heritage (Decision about Provisional Registration of Jerilderie Court</w:t>
      </w:r>
      <w:r w:rsidRPr="00CF19FB">
        <w:t xml:space="preserve">, </w:t>
      </w:r>
      <w:r>
        <w:t>Reid</w:t>
      </w:r>
      <w:r w:rsidRPr="00B20493">
        <w:t>) Notice 20</w:t>
      </w:r>
      <w:r>
        <w:t>23</w:t>
      </w:r>
    </w:p>
    <w:p w14:paraId="211B1776" w14:textId="5F6DED5D" w:rsidR="006939E3" w:rsidRPr="00B20493" w:rsidRDefault="006939E3" w:rsidP="006939E3">
      <w:pPr>
        <w:spacing w:before="340" w:after="60"/>
        <w:rPr>
          <w:rFonts w:ascii="Arial" w:hAnsi="Arial" w:cs="Arial"/>
          <w:b/>
          <w:bCs/>
          <w:vertAlign w:val="superscript"/>
        </w:rPr>
      </w:pPr>
      <w:r>
        <w:rPr>
          <w:rFonts w:ascii="Arial" w:hAnsi="Arial" w:cs="Arial"/>
          <w:b/>
          <w:bCs/>
        </w:rPr>
        <w:t>Notifiable i</w:t>
      </w:r>
      <w:r w:rsidRPr="00B20493">
        <w:rPr>
          <w:rFonts w:ascii="Arial" w:hAnsi="Arial" w:cs="Arial"/>
          <w:b/>
          <w:bCs/>
        </w:rPr>
        <w:t>nstrument NI</w:t>
      </w:r>
      <w:r w:rsidRPr="00B20493">
        <w:rPr>
          <w:rFonts w:ascii="Arial" w:hAnsi="Arial" w:cs="Arial"/>
          <w:b/>
          <w:bCs/>
          <w:iCs/>
        </w:rPr>
        <w:t>20</w:t>
      </w:r>
      <w:r>
        <w:rPr>
          <w:rFonts w:ascii="Arial" w:hAnsi="Arial" w:cs="Arial"/>
          <w:b/>
          <w:bCs/>
          <w:iCs/>
        </w:rPr>
        <w:t>23</w:t>
      </w:r>
      <w:r w:rsidRPr="00B20493">
        <w:rPr>
          <w:rFonts w:ascii="Arial" w:hAnsi="Arial" w:cs="Arial"/>
          <w:b/>
          <w:bCs/>
        </w:rPr>
        <w:t>–</w:t>
      </w:r>
      <w:r w:rsidR="00E62D9D">
        <w:rPr>
          <w:rFonts w:ascii="Arial" w:hAnsi="Arial" w:cs="Arial"/>
          <w:b/>
          <w:bCs/>
        </w:rPr>
        <w:t>637</w:t>
      </w:r>
    </w:p>
    <w:p w14:paraId="275FC117" w14:textId="77777777" w:rsidR="006939E3" w:rsidRPr="00B20493" w:rsidRDefault="006939E3" w:rsidP="006939E3">
      <w:pPr>
        <w:pStyle w:val="madeunder"/>
        <w:spacing w:before="300" w:after="120"/>
      </w:pPr>
      <w:r w:rsidRPr="00B20493">
        <w:t xml:space="preserve">made under the </w:t>
      </w:r>
    </w:p>
    <w:p w14:paraId="1F7F642D" w14:textId="77777777" w:rsidR="006939E3" w:rsidRPr="00B20493" w:rsidRDefault="006939E3" w:rsidP="006939E3">
      <w:pPr>
        <w:pStyle w:val="CoverActName"/>
        <w:spacing w:before="320" w:after="0"/>
        <w:rPr>
          <w:sz w:val="20"/>
          <w:szCs w:val="20"/>
        </w:rPr>
      </w:pPr>
      <w:r w:rsidRPr="00B20493">
        <w:rPr>
          <w:sz w:val="20"/>
          <w:szCs w:val="20"/>
        </w:rPr>
        <w:t xml:space="preserve">Heritage Act 2004, s34 (Notice of decision about provisional registration) </w:t>
      </w:r>
    </w:p>
    <w:p w14:paraId="7532DD7F" w14:textId="77777777" w:rsidR="006939E3" w:rsidRPr="00B20493" w:rsidRDefault="006939E3" w:rsidP="006939E3">
      <w:pPr>
        <w:pStyle w:val="N-line3"/>
        <w:pBdr>
          <w:bottom w:val="none" w:sz="0" w:space="0" w:color="auto"/>
        </w:pBdr>
        <w:spacing w:before="60"/>
      </w:pPr>
    </w:p>
    <w:p w14:paraId="3B685875" w14:textId="77777777" w:rsidR="006939E3" w:rsidRPr="00B20493" w:rsidRDefault="006939E3" w:rsidP="006939E3">
      <w:pPr>
        <w:pStyle w:val="N-line3"/>
        <w:pBdr>
          <w:top w:val="single" w:sz="12" w:space="1" w:color="auto"/>
          <w:bottom w:val="none" w:sz="0" w:space="0" w:color="auto"/>
        </w:pBdr>
      </w:pPr>
    </w:p>
    <w:p w14:paraId="2D165C25" w14:textId="77777777" w:rsidR="006939E3" w:rsidRPr="00B20493" w:rsidRDefault="006939E3" w:rsidP="006939E3">
      <w:pPr>
        <w:spacing w:before="60" w:after="60"/>
        <w:ind w:left="720" w:hanging="720"/>
        <w:rPr>
          <w:rFonts w:ascii="Arial" w:hAnsi="Arial" w:cs="Arial"/>
          <w:b/>
          <w:bCs/>
        </w:rPr>
      </w:pPr>
      <w:r w:rsidRPr="00B20493">
        <w:rPr>
          <w:rFonts w:ascii="Arial" w:hAnsi="Arial" w:cs="Arial"/>
          <w:b/>
          <w:bCs/>
        </w:rPr>
        <w:t>1</w:t>
      </w:r>
      <w:r w:rsidRPr="00B20493">
        <w:rPr>
          <w:rFonts w:ascii="Arial" w:hAnsi="Arial" w:cs="Arial"/>
          <w:b/>
          <w:bCs/>
        </w:rPr>
        <w:tab/>
        <w:t>Name of instrument</w:t>
      </w:r>
    </w:p>
    <w:p w14:paraId="4DD9B089" w14:textId="69FC3D50" w:rsidR="006939E3" w:rsidRPr="00CF19FB" w:rsidRDefault="006939E3" w:rsidP="006939E3">
      <w:pPr>
        <w:spacing w:before="140" w:after="60"/>
        <w:ind w:left="720"/>
      </w:pPr>
      <w:r w:rsidRPr="00CF19FB">
        <w:t xml:space="preserve">This instrument is the </w:t>
      </w:r>
      <w:r w:rsidRPr="00CF19FB">
        <w:rPr>
          <w:i/>
        </w:rPr>
        <w:t xml:space="preserve">Heritage (Decision about Provisional Registration of </w:t>
      </w:r>
      <w:r>
        <w:rPr>
          <w:i/>
        </w:rPr>
        <w:t>Jerilderie Court, Reid</w:t>
      </w:r>
      <w:r w:rsidRPr="00CF19FB">
        <w:rPr>
          <w:i/>
        </w:rPr>
        <w:t>) Notice 20</w:t>
      </w:r>
      <w:r>
        <w:rPr>
          <w:i/>
        </w:rPr>
        <w:t>23</w:t>
      </w:r>
      <w:r w:rsidRPr="00CF19FB">
        <w:t xml:space="preserve">. </w:t>
      </w:r>
    </w:p>
    <w:p w14:paraId="33566158" w14:textId="77777777" w:rsidR="006939E3" w:rsidRDefault="006939E3" w:rsidP="006939E3">
      <w:pPr>
        <w:spacing w:before="300" w:after="60"/>
        <w:ind w:left="720" w:hanging="720"/>
        <w:rPr>
          <w:rFonts w:ascii="Arial" w:hAnsi="Arial" w:cs="Arial"/>
          <w:b/>
          <w:bCs/>
        </w:rPr>
      </w:pPr>
      <w:r>
        <w:rPr>
          <w:rFonts w:ascii="Arial" w:hAnsi="Arial" w:cs="Arial"/>
          <w:b/>
          <w:bCs/>
        </w:rPr>
        <w:t>2</w:t>
      </w:r>
      <w:r>
        <w:rPr>
          <w:rFonts w:ascii="Arial" w:hAnsi="Arial" w:cs="Arial"/>
          <w:b/>
          <w:bCs/>
        </w:rPr>
        <w:tab/>
        <w:t>Decision about provisional registration</w:t>
      </w:r>
    </w:p>
    <w:p w14:paraId="13E14430" w14:textId="4E15F20C" w:rsidR="006939E3" w:rsidRDefault="006939E3" w:rsidP="006939E3">
      <w:pPr>
        <w:spacing w:before="140" w:after="60"/>
        <w:ind w:left="720"/>
      </w:pPr>
      <w:r w:rsidRPr="00CF19FB">
        <w:t xml:space="preserve">On </w:t>
      </w:r>
      <w:r>
        <w:t>10 October</w:t>
      </w:r>
      <w:r w:rsidRPr="00CF19FB">
        <w:t xml:space="preserve"> 2023, the ACT Heritage Council (the </w:t>
      </w:r>
      <w:r w:rsidRPr="00C73907">
        <w:rPr>
          <w:b/>
          <w:i/>
          <w:iCs/>
        </w:rPr>
        <w:t>Heritage Council</w:t>
      </w:r>
      <w:r w:rsidRPr="00CF19FB">
        <w:t xml:space="preserve">) decided not to provisionally register </w:t>
      </w:r>
      <w:r>
        <w:t>Jerilderie Court</w:t>
      </w:r>
      <w:r w:rsidRPr="00CF19FB">
        <w:t xml:space="preserve">, Block </w:t>
      </w:r>
      <w:r>
        <w:t>1</w:t>
      </w:r>
      <w:r w:rsidRPr="00CF19FB">
        <w:t xml:space="preserve">, Section </w:t>
      </w:r>
      <w:r>
        <w:t>9</w:t>
      </w:r>
      <w:r w:rsidRPr="00CF19FB">
        <w:t xml:space="preserve">, </w:t>
      </w:r>
      <w:r>
        <w:t>Reid</w:t>
      </w:r>
      <w:r w:rsidRPr="00CF19FB">
        <w:t xml:space="preserve"> (the </w:t>
      </w:r>
      <w:r w:rsidRPr="00C73907">
        <w:rPr>
          <w:b/>
          <w:i/>
          <w:iCs/>
        </w:rPr>
        <w:t>Place</w:t>
      </w:r>
      <w:r w:rsidRPr="00F95C95">
        <w:t>).</w:t>
      </w:r>
    </w:p>
    <w:p w14:paraId="4401A966" w14:textId="77777777" w:rsidR="006939E3" w:rsidRDefault="006939E3" w:rsidP="006939E3">
      <w:pPr>
        <w:spacing w:before="300" w:after="60"/>
        <w:ind w:left="720" w:hanging="720"/>
        <w:rPr>
          <w:rFonts w:ascii="Arial" w:hAnsi="Arial" w:cs="Arial"/>
          <w:b/>
          <w:bCs/>
        </w:rPr>
      </w:pPr>
      <w:r>
        <w:rPr>
          <w:rFonts w:ascii="Arial" w:hAnsi="Arial" w:cs="Arial"/>
          <w:b/>
          <w:bCs/>
        </w:rPr>
        <w:t>3</w:t>
      </w:r>
      <w:r>
        <w:rPr>
          <w:rFonts w:ascii="Arial" w:hAnsi="Arial" w:cs="Arial"/>
          <w:b/>
          <w:bCs/>
        </w:rPr>
        <w:tab/>
        <w:t>Description of the Place</w:t>
      </w:r>
    </w:p>
    <w:p w14:paraId="0ECC7E3B" w14:textId="77777777" w:rsidR="006939E3" w:rsidRDefault="006939E3" w:rsidP="006939E3">
      <w:pPr>
        <w:spacing w:before="140" w:after="60"/>
        <w:ind w:left="720"/>
      </w:pPr>
      <w:r>
        <w:t xml:space="preserve">The description of the Place is in the schedule. </w:t>
      </w:r>
    </w:p>
    <w:p w14:paraId="56135E8C" w14:textId="77777777" w:rsidR="006939E3" w:rsidRDefault="006939E3" w:rsidP="006939E3">
      <w:pPr>
        <w:spacing w:before="300" w:after="60"/>
        <w:ind w:left="720" w:hanging="720"/>
        <w:rPr>
          <w:rFonts w:ascii="Arial" w:hAnsi="Arial" w:cs="Arial"/>
          <w:b/>
          <w:bCs/>
        </w:rPr>
      </w:pPr>
      <w:r w:rsidRPr="00F95C95">
        <w:rPr>
          <w:rFonts w:ascii="Arial" w:hAnsi="Arial" w:cs="Arial"/>
          <w:b/>
          <w:bCs/>
        </w:rPr>
        <w:t>4</w:t>
      </w:r>
      <w:r w:rsidRPr="00F95C95">
        <w:rPr>
          <w:rFonts w:ascii="Arial" w:hAnsi="Arial" w:cs="Arial"/>
          <w:b/>
          <w:bCs/>
        </w:rPr>
        <w:tab/>
        <w:t>Reasons for the decision</w:t>
      </w:r>
    </w:p>
    <w:p w14:paraId="401EF4C8" w14:textId="77777777" w:rsidR="006939E3" w:rsidRPr="000C000E" w:rsidRDefault="006939E3" w:rsidP="006939E3">
      <w:pPr>
        <w:spacing w:before="140" w:after="60"/>
        <w:ind w:left="720"/>
        <w:rPr>
          <w:rFonts w:ascii="Arial" w:hAnsi="Arial" w:cs="Arial"/>
          <w:b/>
          <w:bCs/>
        </w:rPr>
      </w:pPr>
      <w:r w:rsidRPr="000C000E">
        <w:t xml:space="preserve">The Heritage Council is not satisfied on reasonable grounds that the Place is likely to have heritage significance as defined by section 10 of the </w:t>
      </w:r>
      <w:r w:rsidRPr="000C000E">
        <w:rPr>
          <w:i/>
        </w:rPr>
        <w:t>Heritage Act 2004</w:t>
      </w:r>
      <w:r w:rsidRPr="000C000E">
        <w:t>. A detailed statement of reasons, including an assessment against the heritage significance criteria, is provided in the schedule.</w:t>
      </w:r>
    </w:p>
    <w:p w14:paraId="7EA160EA" w14:textId="77777777" w:rsidR="006939E3" w:rsidRPr="00303266" w:rsidRDefault="006939E3" w:rsidP="006939E3">
      <w:pPr>
        <w:spacing w:before="300" w:after="60"/>
        <w:ind w:left="720" w:hanging="720"/>
        <w:rPr>
          <w:rFonts w:ascii="Arial" w:hAnsi="Arial" w:cs="Arial"/>
          <w:b/>
          <w:bCs/>
        </w:rPr>
      </w:pPr>
      <w:r>
        <w:rPr>
          <w:rFonts w:ascii="Arial" w:hAnsi="Arial" w:cs="Arial"/>
          <w:b/>
          <w:bCs/>
        </w:rPr>
        <w:t>5</w:t>
      </w:r>
      <w:r w:rsidRPr="00303266">
        <w:rPr>
          <w:rFonts w:ascii="Arial" w:hAnsi="Arial" w:cs="Arial"/>
          <w:b/>
          <w:bCs/>
        </w:rPr>
        <w:tab/>
      </w:r>
      <w:r>
        <w:rPr>
          <w:rFonts w:ascii="Arial" w:hAnsi="Arial" w:cs="Arial"/>
          <w:b/>
          <w:bCs/>
        </w:rPr>
        <w:t>D</w:t>
      </w:r>
      <w:r w:rsidRPr="00303266">
        <w:rPr>
          <w:rFonts w:ascii="Arial" w:hAnsi="Arial" w:cs="Arial"/>
          <w:b/>
          <w:bCs/>
        </w:rPr>
        <w:t xml:space="preserve">ate </w:t>
      </w:r>
      <w:r>
        <w:rPr>
          <w:rFonts w:ascii="Arial" w:hAnsi="Arial" w:cs="Arial"/>
          <w:b/>
          <w:bCs/>
        </w:rPr>
        <w:t>decision takes effect</w:t>
      </w:r>
    </w:p>
    <w:p w14:paraId="100FDD0F" w14:textId="0443F799" w:rsidR="006939E3" w:rsidRPr="00724C00" w:rsidRDefault="006939E3" w:rsidP="006939E3">
      <w:pPr>
        <w:spacing w:before="140" w:after="60"/>
        <w:ind w:left="720"/>
      </w:pPr>
      <w:r>
        <w:t xml:space="preserve">The decision not to provisionally register the Place takes </w:t>
      </w:r>
      <w:r w:rsidRPr="00CF19FB">
        <w:t xml:space="preserve">effect on </w:t>
      </w:r>
      <w:r>
        <w:t>11</w:t>
      </w:r>
      <w:r w:rsidR="00294C69">
        <w:t> </w:t>
      </w:r>
      <w:r>
        <w:t>October</w:t>
      </w:r>
      <w:r w:rsidR="00294C69">
        <w:t> </w:t>
      </w:r>
      <w:r w:rsidRPr="00CF19FB">
        <w:t xml:space="preserve">2023 (being </w:t>
      </w:r>
      <w:r>
        <w:t>the day after the Heritage Council made its decision in writing as set out in the schedule).</w:t>
      </w:r>
    </w:p>
    <w:p w14:paraId="4BA0393A" w14:textId="3AF3A34E" w:rsidR="006939E3" w:rsidRPr="00C73907" w:rsidRDefault="006939E3" w:rsidP="006939E3">
      <w:pPr>
        <w:tabs>
          <w:tab w:val="left" w:pos="4320"/>
        </w:tabs>
        <w:spacing w:before="720"/>
        <w:rPr>
          <w:szCs w:val="20"/>
          <w:lang w:val="en-AU"/>
        </w:rPr>
      </w:pPr>
      <w:r w:rsidRPr="00C73907">
        <w:rPr>
          <w:szCs w:val="20"/>
          <w:lang w:val="en-AU"/>
        </w:rPr>
        <w:t>Stuart Jeffress</w:t>
      </w:r>
    </w:p>
    <w:p w14:paraId="5CC0496C" w14:textId="77777777" w:rsidR="006939E3" w:rsidRPr="00C73907" w:rsidRDefault="006939E3" w:rsidP="006939E3">
      <w:pPr>
        <w:tabs>
          <w:tab w:val="left" w:pos="4320"/>
        </w:tabs>
        <w:rPr>
          <w:szCs w:val="20"/>
          <w:lang w:val="en-AU"/>
        </w:rPr>
      </w:pPr>
      <w:r w:rsidRPr="00C73907">
        <w:rPr>
          <w:szCs w:val="20"/>
          <w:lang w:val="en-AU"/>
        </w:rPr>
        <w:t>A/g Secretary (as delegate for)</w:t>
      </w:r>
    </w:p>
    <w:p w14:paraId="57CDAEE4" w14:textId="77777777" w:rsidR="006939E3" w:rsidRPr="00C73907" w:rsidRDefault="006939E3" w:rsidP="006939E3">
      <w:pPr>
        <w:tabs>
          <w:tab w:val="left" w:pos="4320"/>
        </w:tabs>
        <w:rPr>
          <w:szCs w:val="20"/>
          <w:lang w:val="en-AU"/>
        </w:rPr>
      </w:pPr>
      <w:r w:rsidRPr="00C73907">
        <w:rPr>
          <w:szCs w:val="20"/>
          <w:lang w:val="en-AU"/>
        </w:rPr>
        <w:t>ACT Heritage Council</w:t>
      </w:r>
    </w:p>
    <w:p w14:paraId="3B0345D6" w14:textId="6F294B67" w:rsidR="004E2451" w:rsidRPr="00144B73" w:rsidRDefault="006939E3" w:rsidP="006939E3">
      <w:pPr>
        <w:widowControl w:val="0"/>
        <w:rPr>
          <w:rFonts w:ascii="Calibri" w:hAnsi="Calibri"/>
          <w:sz w:val="40"/>
          <w:szCs w:val="40"/>
        </w:rPr>
      </w:pPr>
      <w:r>
        <w:rPr>
          <w:szCs w:val="20"/>
          <w:lang w:val="en-AU"/>
        </w:rPr>
        <w:t>10 October</w:t>
      </w:r>
      <w:r w:rsidRPr="00C73907">
        <w:rPr>
          <w:szCs w:val="20"/>
          <w:lang w:val="en-AU"/>
        </w:rPr>
        <w:t xml:space="preserve"> 2023</w:t>
      </w:r>
    </w:p>
    <w:p w14:paraId="424FFB02" w14:textId="77777777" w:rsidR="00762650" w:rsidRDefault="00762650" w:rsidP="00164430">
      <w:pPr>
        <w:widowControl w:val="0"/>
        <w:rPr>
          <w:rFonts w:ascii="Calibri" w:hAnsi="Calibri"/>
          <w:u w:val="single"/>
        </w:rPr>
      </w:pPr>
    </w:p>
    <w:p w14:paraId="115D56B1" w14:textId="77777777" w:rsidR="00762650" w:rsidRPr="00B86AF3" w:rsidRDefault="00762650" w:rsidP="00164430">
      <w:pPr>
        <w:widowControl w:val="0"/>
        <w:jc w:val="center"/>
        <w:rPr>
          <w:rFonts w:ascii="Calibri" w:hAnsi="Calibri"/>
          <w:u w:val="single"/>
        </w:rPr>
        <w:sectPr w:rsidR="00762650" w:rsidRPr="00B86AF3" w:rsidSect="00B709DC">
          <w:headerReference w:type="even" r:id="rId9"/>
          <w:headerReference w:type="default" r:id="rId10"/>
          <w:footerReference w:type="even" r:id="rId11"/>
          <w:footerReference w:type="default" r:id="rId12"/>
          <w:headerReference w:type="first" r:id="rId13"/>
          <w:footerReference w:type="first" r:id="rId14"/>
          <w:endnotePr>
            <w:numFmt w:val="decimal"/>
          </w:endnotePr>
          <w:pgSz w:w="11913" w:h="16834" w:code="9"/>
          <w:pgMar w:top="1440" w:right="1797" w:bottom="1440" w:left="1797" w:header="720" w:footer="720" w:gutter="0"/>
          <w:cols w:space="720"/>
          <w:docGrid w:linePitch="326"/>
        </w:sectPr>
      </w:pPr>
    </w:p>
    <w:p w14:paraId="44D38B68" w14:textId="7288FCE4" w:rsidR="004E2451" w:rsidRPr="00B709DC" w:rsidRDefault="00294C69" w:rsidP="00294C69">
      <w:pPr>
        <w:widowControl w:val="0"/>
        <w:rPr>
          <w:rFonts w:ascii="Calibri" w:hAnsi="Calibri"/>
          <w:b/>
          <w:bCs/>
          <w:u w:val="single"/>
        </w:rPr>
      </w:pPr>
      <w:r w:rsidRPr="00B709DC">
        <w:rPr>
          <w:rFonts w:ascii="Calibri" w:hAnsi="Calibri"/>
          <w:b/>
          <w:bCs/>
          <w:u w:val="single"/>
        </w:rPr>
        <w:lastRenderedPageBreak/>
        <w:t>Schedule</w:t>
      </w:r>
    </w:p>
    <w:p w14:paraId="2658C147" w14:textId="7218083B" w:rsidR="00294C69" w:rsidRDefault="00294C69" w:rsidP="00B709DC">
      <w:pPr>
        <w:widowControl w:val="0"/>
        <w:rPr>
          <w:rFonts w:ascii="Calibri" w:hAnsi="Calibri"/>
        </w:rPr>
      </w:pPr>
      <w:r>
        <w:rPr>
          <w:rFonts w:ascii="Calibri" w:hAnsi="Calibri"/>
        </w:rPr>
        <w:t>(see s 3 and 4)</w:t>
      </w:r>
    </w:p>
    <w:p w14:paraId="0297FD16" w14:textId="77777777" w:rsidR="00D92F18" w:rsidRPr="00C32103" w:rsidRDefault="00A11A38" w:rsidP="00164430">
      <w:pPr>
        <w:widowControl w:val="0"/>
        <w:jc w:val="center"/>
        <w:rPr>
          <w:rFonts w:ascii="Calibri" w:hAnsi="Calibri"/>
        </w:rPr>
      </w:pPr>
      <w:r>
        <w:rPr>
          <w:rFonts w:ascii="Calibri" w:hAnsi="Calibri"/>
          <w:noProof/>
          <w:lang w:val="en-AU" w:eastAsia="en-AU"/>
        </w:rPr>
        <w:drawing>
          <wp:inline distT="0" distB="0" distL="0" distR="0" wp14:anchorId="5DAA9124" wp14:editId="738EF176">
            <wp:extent cx="1805940" cy="462915"/>
            <wp:effectExtent l="19050" t="0" r="3810" b="0"/>
            <wp:docPr id="1" name="Picture 1" descr="ACT Heritag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Heritage Council logo"/>
                    <pic:cNvPicPr>
                      <a:picLocks noChangeAspect="1" noChangeArrowheads="1"/>
                    </pic:cNvPicPr>
                  </pic:nvPicPr>
                  <pic:blipFill>
                    <a:blip r:embed="rId15" cstate="print"/>
                    <a:srcRect/>
                    <a:stretch>
                      <a:fillRect/>
                    </a:stretch>
                  </pic:blipFill>
                  <pic:spPr bwMode="auto">
                    <a:xfrm>
                      <a:off x="0" y="0"/>
                      <a:ext cx="1805940" cy="462915"/>
                    </a:xfrm>
                    <a:prstGeom prst="rect">
                      <a:avLst/>
                    </a:prstGeom>
                    <a:noFill/>
                    <a:ln w="9525">
                      <a:noFill/>
                      <a:miter lim="800000"/>
                      <a:headEnd/>
                      <a:tailEnd/>
                    </a:ln>
                  </pic:spPr>
                </pic:pic>
              </a:graphicData>
            </a:graphic>
          </wp:inline>
        </w:drawing>
      </w:r>
    </w:p>
    <w:p w14:paraId="1BD4E27A" w14:textId="77777777" w:rsidR="000E4903" w:rsidRPr="00C32103" w:rsidRDefault="00A11A38" w:rsidP="0098714B">
      <w:pPr>
        <w:pStyle w:val="DocumentHeading"/>
        <w:widowControl w:val="0"/>
        <w:spacing w:before="0"/>
      </w:pPr>
      <w:r>
        <w:rPr>
          <w:noProof/>
          <w:lang w:val="en-AU" w:eastAsia="en-AU"/>
        </w:rPr>
        <w:drawing>
          <wp:inline distT="0" distB="0" distL="0" distR="0" wp14:anchorId="4DD21E79" wp14:editId="10E7E34C">
            <wp:extent cx="1782445" cy="335915"/>
            <wp:effectExtent l="19050" t="0" r="825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6" cstate="print"/>
                    <a:srcRect/>
                    <a:stretch>
                      <a:fillRect/>
                    </a:stretch>
                  </pic:blipFill>
                  <pic:spPr bwMode="auto">
                    <a:xfrm>
                      <a:off x="0" y="0"/>
                      <a:ext cx="1782445" cy="335915"/>
                    </a:xfrm>
                    <a:prstGeom prst="rect">
                      <a:avLst/>
                    </a:prstGeom>
                    <a:noFill/>
                    <a:ln w="9525">
                      <a:noFill/>
                      <a:miter lim="800000"/>
                      <a:headEnd/>
                      <a:tailEnd/>
                    </a:ln>
                  </pic:spPr>
                </pic:pic>
              </a:graphicData>
            </a:graphic>
          </wp:inline>
        </w:drawing>
      </w:r>
    </w:p>
    <w:p w14:paraId="51011F9D" w14:textId="77777777" w:rsidR="000E4903" w:rsidRPr="007005BB" w:rsidRDefault="000E4903" w:rsidP="001A35A7">
      <w:pPr>
        <w:pStyle w:val="DocumentHeading"/>
        <w:spacing w:before="0" w:after="0"/>
      </w:pPr>
      <w:r w:rsidRPr="007005BB">
        <w:t>STATEMENT OF REASONS</w:t>
      </w:r>
    </w:p>
    <w:p w14:paraId="3326AAD8" w14:textId="77777777" w:rsidR="00F25F45" w:rsidRPr="007005BB" w:rsidRDefault="000E4903" w:rsidP="001A35A7">
      <w:pPr>
        <w:pStyle w:val="DocumentHeading"/>
        <w:spacing w:before="0" w:after="0"/>
      </w:pPr>
      <w:r w:rsidRPr="007005BB">
        <w:t xml:space="preserve">DECISION </w:t>
      </w:r>
      <w:r w:rsidR="00F2329F" w:rsidRPr="007005BB">
        <w:t>NOT TO PROVISIONALLY REGISTER</w:t>
      </w:r>
      <w:r w:rsidR="003A4E45" w:rsidRPr="007005BB">
        <w:t xml:space="preserve"> </w:t>
      </w:r>
    </w:p>
    <w:p w14:paraId="6D74EE04" w14:textId="31F777FF" w:rsidR="004746BD" w:rsidRPr="007005BB" w:rsidRDefault="00C03DB0" w:rsidP="001A35A7">
      <w:pPr>
        <w:pStyle w:val="DocumentHeading"/>
        <w:spacing w:before="0" w:after="0"/>
      </w:pPr>
      <w:r>
        <w:t>Jerilderie Court</w:t>
      </w:r>
      <w:r w:rsidR="00D14FAF" w:rsidRPr="007005BB">
        <w:fldChar w:fldCharType="begin"/>
      </w:r>
      <w:r w:rsidR="00EB7FBD" w:rsidRPr="007005BB">
        <w:instrText xml:space="preserve"> ASK  Name "Name of Place" \d "Name of Place" \o  \* MERGEFORMAT </w:instrText>
      </w:r>
      <w:r w:rsidR="00D14FAF" w:rsidRPr="007005BB">
        <w:fldChar w:fldCharType="separate"/>
      </w:r>
      <w:bookmarkStart w:id="0" w:name="Name"/>
      <w:r w:rsidR="00EB7FBD" w:rsidRPr="007005BB">
        <w:t>Wamboin</w:t>
      </w:r>
      <w:bookmarkEnd w:id="0"/>
      <w:r w:rsidR="00D14FAF" w:rsidRPr="007005BB">
        <w:fldChar w:fldCharType="end"/>
      </w:r>
      <w:r w:rsidR="00D14FAF" w:rsidRPr="007005BB">
        <w:fldChar w:fldCharType="begin"/>
      </w:r>
      <w:r w:rsidR="00EB7FBD" w:rsidRPr="007005BB">
        <w:instrText xml:space="preserve"> ASK  Name "Name of Place" \d "Name of Place" </w:instrText>
      </w:r>
      <w:r w:rsidR="00D14FAF" w:rsidRPr="007005BB">
        <w:fldChar w:fldCharType="separate"/>
      </w:r>
      <w:r w:rsidR="00EB7FBD" w:rsidRPr="007005BB">
        <w:t>Name of Place</w:t>
      </w:r>
      <w:r w:rsidR="00D14FAF" w:rsidRPr="007005BB">
        <w:fldChar w:fldCharType="end"/>
      </w:r>
      <w:r w:rsidR="00D14FAF" w:rsidRPr="007005BB">
        <w:fldChar w:fldCharType="begin"/>
      </w:r>
      <w:r w:rsidR="008A293A" w:rsidRPr="007005BB">
        <w:instrText xml:space="preserve"> ASK  "Name of Place" "Name of Place" \d "Name of Place" \o  \* MERGEFORMAT </w:instrText>
      </w:r>
      <w:r w:rsidR="00D14FAF" w:rsidRPr="007005BB">
        <w:fldChar w:fldCharType="end"/>
      </w:r>
      <w:r w:rsidR="00D14FAF" w:rsidRPr="007005BB">
        <w:fldChar w:fldCharType="begin"/>
      </w:r>
      <w:r w:rsidR="008A293A" w:rsidRPr="007005BB">
        <w:instrText xml:space="preserve"> ASK  "Name of Place" "Name of Place" \d "Name of Place" \o  \* MERGEFORMAT </w:instrText>
      </w:r>
      <w:r w:rsidR="00D14FAF" w:rsidRPr="007005BB">
        <w:fldChar w:fldCharType="end"/>
      </w:r>
      <w:r w:rsidR="00D14FAF" w:rsidRPr="007005BB">
        <w:fldChar w:fldCharType="begin"/>
      </w:r>
      <w:r w:rsidR="004B58D9" w:rsidRPr="007005BB">
        <w:instrText xml:space="preserve"> ASK  Name "Name of Place" \o </w:instrText>
      </w:r>
      <w:r w:rsidR="00D14FAF" w:rsidRPr="007005BB">
        <w:fldChar w:fldCharType="end"/>
      </w:r>
    </w:p>
    <w:p w14:paraId="39DC0F95" w14:textId="002D21A3" w:rsidR="000E4903" w:rsidRPr="007005BB" w:rsidRDefault="0098714B" w:rsidP="001A35A7">
      <w:pPr>
        <w:pStyle w:val="DocumentHeading"/>
        <w:spacing w:before="0" w:after="0"/>
      </w:pPr>
      <w:r>
        <w:t>BLOCK</w:t>
      </w:r>
      <w:r w:rsidR="00C03DB0">
        <w:t xml:space="preserve"> 1</w:t>
      </w:r>
      <w:r>
        <w:t xml:space="preserve"> SECTION</w:t>
      </w:r>
      <w:r w:rsidR="00C03DB0">
        <w:t xml:space="preserve"> 9</w:t>
      </w:r>
      <w:r w:rsidR="00BA39E8" w:rsidRPr="007005BB">
        <w:t xml:space="preserve">, </w:t>
      </w:r>
      <w:r w:rsidR="00C03DB0">
        <w:t>Reid</w:t>
      </w:r>
    </w:p>
    <w:p w14:paraId="4A4E91FB" w14:textId="77777777" w:rsidR="000E4903" w:rsidRPr="007005BB" w:rsidRDefault="000E4903" w:rsidP="001A35A7">
      <w:pPr>
        <w:pStyle w:val="DocumentHeading"/>
        <w:spacing w:before="0" w:after="0"/>
      </w:pPr>
      <w:r w:rsidRPr="007005BB">
        <w:t>IN THE ACT HERITAGE REGISTER</w:t>
      </w:r>
    </w:p>
    <w:p w14:paraId="434335A2" w14:textId="5169AF9C" w:rsidR="00116585" w:rsidRPr="00C32103" w:rsidRDefault="00855EF7" w:rsidP="00164430">
      <w:pPr>
        <w:pStyle w:val="BasicText"/>
        <w:keepNext w:val="0"/>
        <w:widowControl w:val="0"/>
      </w:pPr>
      <w:r>
        <w:t xml:space="preserve">In accordance with </w:t>
      </w:r>
      <w:r w:rsidR="0098714B">
        <w:t>s</w:t>
      </w:r>
      <w:r>
        <w:t xml:space="preserve">32 of the </w:t>
      </w:r>
      <w:r>
        <w:rPr>
          <w:i/>
        </w:rPr>
        <w:t xml:space="preserve">Heritage Act 2004, </w:t>
      </w:r>
      <w:r>
        <w:t xml:space="preserve">the ACT Heritage Council has decided not to provisionally register </w:t>
      </w:r>
      <w:r w:rsidR="00C03DB0">
        <w:t>Jerilderie Court</w:t>
      </w:r>
      <w:r w:rsidR="005439D5" w:rsidRPr="00970999">
        <w:t xml:space="preserve">, </w:t>
      </w:r>
      <w:r w:rsidR="00C03DB0">
        <w:t>Reid</w:t>
      </w:r>
      <w:r w:rsidRPr="00970999">
        <w:t>. T</w:t>
      </w:r>
      <w:r w:rsidR="00116585" w:rsidRPr="00970999">
        <w:t xml:space="preserve">his Statement of Reasons provides an assessment of </w:t>
      </w:r>
      <w:r w:rsidR="00C03DB0">
        <w:t>Jerilderie Court</w:t>
      </w:r>
      <w:r w:rsidR="00116585" w:rsidRPr="00970999">
        <w:t xml:space="preserve">, </w:t>
      </w:r>
      <w:r w:rsidR="00C03DB0">
        <w:t>Reid</w:t>
      </w:r>
      <w:r w:rsidR="0098714B">
        <w:t>,</w:t>
      </w:r>
      <w:r w:rsidR="00116585" w:rsidRPr="00970999">
        <w:t xml:space="preserve"> a</w:t>
      </w:r>
      <w:r w:rsidR="00116585" w:rsidRPr="00C32103">
        <w:t xml:space="preserve">nd finds that the place does not meet any of the criteria </w:t>
      </w:r>
      <w:r w:rsidR="00C81ABA">
        <w:t xml:space="preserve">under s10 of the </w:t>
      </w:r>
      <w:r w:rsidR="00116585" w:rsidRPr="00C32103">
        <w:rPr>
          <w:i/>
        </w:rPr>
        <w:t xml:space="preserve">Heritage Act 2004. </w:t>
      </w:r>
    </w:p>
    <w:p w14:paraId="3708D563" w14:textId="474094F7" w:rsidR="00970999" w:rsidRPr="000A57AE" w:rsidRDefault="00970999" w:rsidP="00164430">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This statement refers to the location of the </w:t>
      </w:r>
      <w:sdt>
        <w:sdtPr>
          <w:rPr>
            <w:rFonts w:ascii="Calibri" w:hAnsi="Calibri"/>
            <w:bCs/>
            <w:sz w:val="20"/>
            <w:szCs w:val="20"/>
            <w:lang w:val="en-AU"/>
          </w:rPr>
          <w:alias w:val="Status"/>
          <w:tag w:val=""/>
          <w:id w:val="503402491"/>
          <w:placeholder>
            <w:docPart w:val="9D0A6D974AEA4807BE37E505D290D3A7"/>
          </w:placeholder>
          <w:dataBinding w:prefixMappings="xmlns:ns0='http://purl.org/dc/elements/1.1/' xmlns:ns1='http://schemas.openxmlformats.org/package/2006/metadata/core-properties' " w:xpath="/ns1:coreProperties[1]/ns1:contentStatus[1]" w:storeItemID="{6C3C8BC8-F283-45AE-878A-BAB7291924A1}"/>
          <w:text/>
        </w:sdtPr>
        <w:sdtEndPr/>
        <w:sdtContent>
          <w:r w:rsidR="00C03DB0">
            <w:rPr>
              <w:rFonts w:ascii="Calibri" w:hAnsi="Calibri"/>
              <w:bCs/>
              <w:sz w:val="20"/>
              <w:szCs w:val="20"/>
              <w:lang w:val="en-AU"/>
            </w:rPr>
            <w:t>place</w:t>
          </w:r>
        </w:sdtContent>
      </w:sdt>
      <w:r w:rsidRPr="0055485E">
        <w:rPr>
          <w:rFonts w:ascii="Calibri" w:hAnsi="Calibri"/>
          <w:bCs/>
          <w:sz w:val="20"/>
          <w:szCs w:val="20"/>
          <w:lang w:val="en-AU"/>
        </w:rPr>
        <w:t xml:space="preserve"> as</w:t>
      </w:r>
      <w:r w:rsidR="0098714B">
        <w:rPr>
          <w:rFonts w:ascii="Calibri" w:hAnsi="Calibri"/>
          <w:bCs/>
          <w:sz w:val="20"/>
          <w:szCs w:val="20"/>
          <w:lang w:val="en-AU"/>
        </w:rPr>
        <w:t xml:space="preserve"> required in s</w:t>
      </w:r>
      <w:r w:rsidRPr="00970999">
        <w:rPr>
          <w:rFonts w:ascii="Calibri" w:hAnsi="Calibri"/>
          <w:bCs/>
          <w:sz w:val="20"/>
          <w:szCs w:val="20"/>
          <w:lang w:val="en-AU"/>
        </w:rPr>
        <w:t xml:space="preserve">34(5)(b)(ii) of the </w:t>
      </w:r>
      <w:r w:rsidRPr="00970999">
        <w:rPr>
          <w:rFonts w:ascii="Calibri" w:hAnsi="Calibri"/>
          <w:bCs/>
          <w:i/>
          <w:sz w:val="20"/>
          <w:szCs w:val="20"/>
          <w:lang w:val="en-AU"/>
        </w:rPr>
        <w:t>Heritage Act 2004</w:t>
      </w:r>
      <w:r w:rsidR="000A57AE">
        <w:rPr>
          <w:rFonts w:ascii="Calibri" w:hAnsi="Calibri"/>
          <w:bCs/>
          <w:sz w:val="20"/>
          <w:szCs w:val="20"/>
          <w:lang w:val="en-AU"/>
        </w:rPr>
        <w:t>.</w:t>
      </w:r>
    </w:p>
    <w:p w14:paraId="68EF0171" w14:textId="77777777" w:rsidR="00970999" w:rsidRPr="00970999" w:rsidRDefault="00970999" w:rsidP="00164430">
      <w:pPr>
        <w:widowControl w:val="0"/>
        <w:tabs>
          <w:tab w:val="left" w:pos="567"/>
        </w:tabs>
        <w:spacing w:before="100" w:beforeAutospacing="1" w:after="100" w:afterAutospacing="1"/>
        <w:jc w:val="center"/>
        <w:rPr>
          <w:rFonts w:ascii="Calibri" w:hAnsi="Calibri"/>
          <w:b/>
          <w:iCs/>
          <w:sz w:val="20"/>
        </w:rPr>
      </w:pPr>
      <w:r w:rsidRPr="00970999">
        <w:rPr>
          <w:rFonts w:ascii="Calibri" w:hAnsi="Calibri"/>
          <w:b/>
          <w:iCs/>
          <w:sz w:val="20"/>
        </w:rPr>
        <w:t>LOCATION OF THE PLACE</w:t>
      </w:r>
    </w:p>
    <w:p w14:paraId="05A7460F" w14:textId="358232A5" w:rsidR="000D0E25" w:rsidRDefault="00C03DB0" w:rsidP="00164430">
      <w:pPr>
        <w:pStyle w:val="BasicText"/>
        <w:keepNext w:val="0"/>
        <w:widowControl w:val="0"/>
        <w:rPr>
          <w:szCs w:val="20"/>
        </w:rPr>
      </w:pPr>
      <w:r>
        <w:rPr>
          <w:szCs w:val="20"/>
        </w:rPr>
        <w:t>Jerilderie Court</w:t>
      </w:r>
      <w:r w:rsidR="00EC0DC1" w:rsidRPr="00696514">
        <w:rPr>
          <w:szCs w:val="20"/>
        </w:rPr>
        <w:t xml:space="preserve">, </w:t>
      </w:r>
      <w:r w:rsidRPr="00C03DB0">
        <w:rPr>
          <w:szCs w:val="20"/>
        </w:rPr>
        <w:t>Block 1 Section 9</w:t>
      </w:r>
      <w:r w:rsidR="00EC0DC1" w:rsidRPr="00C03DB0">
        <w:rPr>
          <w:szCs w:val="20"/>
        </w:rPr>
        <w:t>,</w:t>
      </w:r>
      <w:r w:rsidR="00EC0DC1" w:rsidRPr="00EC0DC1">
        <w:rPr>
          <w:szCs w:val="20"/>
        </w:rPr>
        <w:t xml:space="preserve"> </w:t>
      </w:r>
      <w:r w:rsidR="000D0E25" w:rsidRPr="0008426E">
        <w:rPr>
          <w:szCs w:val="20"/>
        </w:rPr>
        <w:t xml:space="preserve"> </w:t>
      </w:r>
      <w:sdt>
        <w:sdtPr>
          <w:rPr>
            <w:szCs w:val="20"/>
          </w:rPr>
          <w:alias w:val="Keywords"/>
          <w:tag w:val=""/>
          <w:id w:val="-1829900382"/>
          <w:placeholder>
            <w:docPart w:val="81B0BB4610394EF8BDB7F7416805DAEC"/>
          </w:placeholder>
          <w:dataBinding w:prefixMappings="xmlns:ns0='http://purl.org/dc/elements/1.1/' xmlns:ns1='http://schemas.openxmlformats.org/package/2006/metadata/core-properties' " w:xpath="/ns1:coreProperties[1]/ns1:keywords[1]" w:storeItemID="{6C3C8BC8-F283-45AE-878A-BAB7291924A1}"/>
          <w:text/>
        </w:sdtPr>
        <w:sdtEndPr/>
        <w:sdtContent>
          <w:r>
            <w:rPr>
              <w:szCs w:val="20"/>
            </w:rPr>
            <w:t>Reid</w:t>
          </w:r>
        </w:sdtContent>
      </w:sdt>
      <w:r w:rsidR="000D0E25" w:rsidRPr="0008426E">
        <w:rPr>
          <w:szCs w:val="20"/>
        </w:rPr>
        <w:t>.</w:t>
      </w:r>
    </w:p>
    <w:p w14:paraId="7D37724E" w14:textId="77777777" w:rsidR="00970999" w:rsidRPr="00970999" w:rsidRDefault="00970999" w:rsidP="00164430">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This section refers to the description of the place as required in s34(5)(b)(iii) of the </w:t>
      </w:r>
      <w:r w:rsidRPr="00970999">
        <w:rPr>
          <w:rFonts w:ascii="Calibri" w:hAnsi="Calibri"/>
          <w:bCs/>
          <w:i/>
          <w:sz w:val="20"/>
          <w:szCs w:val="20"/>
          <w:lang w:val="en-AU"/>
        </w:rPr>
        <w:t>Heritage Act 2004</w:t>
      </w:r>
      <w:r w:rsidRPr="00970999">
        <w:rPr>
          <w:rFonts w:ascii="Calibri" w:hAnsi="Calibri"/>
          <w:bCs/>
          <w:sz w:val="20"/>
          <w:szCs w:val="20"/>
          <w:lang w:val="en-AU"/>
        </w:rPr>
        <w:t>.</w:t>
      </w:r>
      <w:r w:rsidR="000D0E25" w:rsidRPr="000D0E25">
        <w:rPr>
          <w:rFonts w:ascii="Calibri" w:hAnsi="Calibri"/>
          <w:bCs/>
          <w:sz w:val="20"/>
          <w:szCs w:val="20"/>
          <w:lang w:val="en-AU"/>
        </w:rPr>
        <w:t xml:space="preserve"> </w:t>
      </w:r>
      <w:r w:rsidR="000D0E25">
        <w:rPr>
          <w:rFonts w:ascii="Calibri" w:hAnsi="Calibri"/>
          <w:bCs/>
          <w:sz w:val="20"/>
          <w:szCs w:val="20"/>
          <w:lang w:val="en-AU"/>
        </w:rPr>
        <w:t>T</w:t>
      </w:r>
      <w:r w:rsidR="000D0E25" w:rsidRPr="00970999">
        <w:rPr>
          <w:rFonts w:ascii="Calibri" w:hAnsi="Calibri"/>
          <w:bCs/>
          <w:sz w:val="20"/>
          <w:szCs w:val="28"/>
          <w:lang w:val="en-AU"/>
        </w:rPr>
        <w:t>he boundary of the place and extent of features listed below is illustrated at Image</w:t>
      </w:r>
      <w:r w:rsidR="000D0E25">
        <w:rPr>
          <w:rFonts w:ascii="Calibri" w:hAnsi="Calibri"/>
          <w:bCs/>
          <w:sz w:val="20"/>
          <w:szCs w:val="28"/>
          <w:lang w:val="en-AU"/>
        </w:rPr>
        <w:t> </w:t>
      </w:r>
      <w:r w:rsidR="000D0E25" w:rsidRPr="00970999">
        <w:rPr>
          <w:rFonts w:ascii="Calibri" w:hAnsi="Calibri"/>
          <w:bCs/>
          <w:sz w:val="20"/>
          <w:szCs w:val="28"/>
          <w:lang w:val="en-AU"/>
        </w:rPr>
        <w:t>1.</w:t>
      </w:r>
    </w:p>
    <w:p w14:paraId="532917C4" w14:textId="77777777" w:rsidR="00970999" w:rsidRPr="00970999" w:rsidRDefault="00970999" w:rsidP="00164430">
      <w:pPr>
        <w:widowControl w:val="0"/>
        <w:spacing w:before="100" w:beforeAutospacing="1" w:after="100" w:afterAutospacing="1" w:line="240" w:lineRule="atLeast"/>
        <w:jc w:val="center"/>
        <w:outlineLvl w:val="0"/>
        <w:rPr>
          <w:rFonts w:ascii="Calibri" w:hAnsi="Calibri"/>
          <w:b/>
          <w:bCs/>
          <w:sz w:val="20"/>
          <w:szCs w:val="20"/>
          <w:lang w:val="en-AU"/>
        </w:rPr>
      </w:pPr>
      <w:r w:rsidRPr="00970999">
        <w:rPr>
          <w:rFonts w:ascii="Calibri" w:hAnsi="Calibri"/>
          <w:b/>
          <w:bCs/>
          <w:sz w:val="20"/>
          <w:szCs w:val="20"/>
          <w:lang w:val="en-AU"/>
        </w:rPr>
        <w:t>DESCRIPTION OF THE PLACE</w:t>
      </w:r>
    </w:p>
    <w:p w14:paraId="4CF9CC93" w14:textId="5492BDA1" w:rsidR="000D0E25" w:rsidRPr="0036695C" w:rsidRDefault="00C03DB0" w:rsidP="00164430">
      <w:pPr>
        <w:pStyle w:val="BasicText"/>
        <w:keepNext w:val="0"/>
        <w:widowControl w:val="0"/>
        <w:rPr>
          <w:szCs w:val="20"/>
        </w:rPr>
      </w:pPr>
      <w:r>
        <w:rPr>
          <w:szCs w:val="20"/>
        </w:rPr>
        <w:t>Jerilderie Court</w:t>
      </w:r>
      <w:r w:rsidR="000D0E25" w:rsidRPr="00C43D44">
        <w:rPr>
          <w:szCs w:val="20"/>
        </w:rPr>
        <w:t>, consisting of the following attributes:</w:t>
      </w:r>
    </w:p>
    <w:p w14:paraId="2629FF1E" w14:textId="151ECBAC" w:rsidR="00970999" w:rsidRPr="00C03DB0" w:rsidRDefault="00C03DB0" w:rsidP="00164430">
      <w:pPr>
        <w:pStyle w:val="DotPoints"/>
        <w:keepNext w:val="0"/>
        <w:widowControl w:val="0"/>
        <w:spacing w:before="0" w:beforeAutospacing="0" w:after="120"/>
        <w:ind w:left="720" w:hanging="360"/>
        <w:jc w:val="both"/>
        <w:rPr>
          <w:szCs w:val="20"/>
        </w:rPr>
      </w:pPr>
      <w:r w:rsidRPr="00C03DB0">
        <w:rPr>
          <w:szCs w:val="20"/>
        </w:rPr>
        <w:t>All buildings and landscaping contained within Section 9, Reid</w:t>
      </w:r>
      <w:r w:rsidR="005A3B0E">
        <w:rPr>
          <w:szCs w:val="20"/>
        </w:rPr>
        <w:t>.</w:t>
      </w:r>
    </w:p>
    <w:p w14:paraId="342CE1F7" w14:textId="77777777" w:rsidR="00970999" w:rsidRPr="00970999" w:rsidRDefault="00970999" w:rsidP="00164430">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This statement refers to the Council’s reasons for its decision as required in s34(5)(b)(iv) of the </w:t>
      </w:r>
      <w:r w:rsidRPr="00970999">
        <w:rPr>
          <w:rFonts w:ascii="Calibri" w:hAnsi="Calibri"/>
          <w:bCs/>
          <w:i/>
          <w:sz w:val="20"/>
          <w:szCs w:val="20"/>
          <w:lang w:val="en-AU"/>
        </w:rPr>
        <w:t>Heritage Act 2004</w:t>
      </w:r>
      <w:r w:rsidRPr="00970999">
        <w:rPr>
          <w:rFonts w:ascii="Calibri" w:hAnsi="Calibri"/>
          <w:bCs/>
          <w:sz w:val="20"/>
          <w:szCs w:val="20"/>
          <w:lang w:val="en-AU"/>
        </w:rPr>
        <w:t>.</w:t>
      </w:r>
    </w:p>
    <w:p w14:paraId="38E57FD2" w14:textId="77777777" w:rsidR="00970999" w:rsidRPr="00970999" w:rsidRDefault="00970999" w:rsidP="00164430">
      <w:pPr>
        <w:widowControl w:val="0"/>
        <w:tabs>
          <w:tab w:val="left" w:pos="567"/>
        </w:tabs>
        <w:spacing w:before="100" w:beforeAutospacing="1" w:after="100" w:afterAutospacing="1"/>
        <w:jc w:val="center"/>
        <w:rPr>
          <w:rFonts w:ascii="Calibri" w:hAnsi="Calibri"/>
          <w:b/>
          <w:iCs/>
          <w:sz w:val="20"/>
        </w:rPr>
      </w:pPr>
      <w:r w:rsidRPr="00970999">
        <w:rPr>
          <w:rFonts w:ascii="Calibri" w:hAnsi="Calibri"/>
          <w:b/>
          <w:iCs/>
          <w:sz w:val="20"/>
        </w:rPr>
        <w:t>REASONS FOR DECISION</w:t>
      </w:r>
    </w:p>
    <w:p w14:paraId="576572E1" w14:textId="6EEC255D" w:rsidR="00970999" w:rsidRPr="00970999" w:rsidRDefault="00970999" w:rsidP="00164430">
      <w:pPr>
        <w:widowControl w:val="0"/>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The Council is not satisfied on reasonable grounds that the </w:t>
      </w:r>
      <w:sdt>
        <w:sdtPr>
          <w:rPr>
            <w:rFonts w:ascii="Calibri" w:hAnsi="Calibri"/>
            <w:bCs/>
            <w:sz w:val="20"/>
            <w:szCs w:val="20"/>
            <w:lang w:val="en-AU"/>
          </w:rPr>
          <w:alias w:val="Status"/>
          <w:tag w:val=""/>
          <w:id w:val="1205061218"/>
          <w:placeholder>
            <w:docPart w:val="B857F74210D74B1391296D5F04504FF1"/>
          </w:placeholder>
          <w:dataBinding w:prefixMappings="xmlns:ns0='http://purl.org/dc/elements/1.1/' xmlns:ns1='http://schemas.openxmlformats.org/package/2006/metadata/core-properties' " w:xpath="/ns1:coreProperties[1]/ns1:contentStatus[1]" w:storeItemID="{6C3C8BC8-F283-45AE-878A-BAB7291924A1}"/>
          <w:text/>
        </w:sdtPr>
        <w:sdtEndPr/>
        <w:sdtContent>
          <w:r w:rsidR="00C03DB0">
            <w:rPr>
              <w:rFonts w:ascii="Calibri" w:hAnsi="Calibri"/>
              <w:bCs/>
              <w:sz w:val="20"/>
              <w:szCs w:val="20"/>
              <w:lang w:val="en-AU"/>
            </w:rPr>
            <w:t>place</w:t>
          </w:r>
        </w:sdtContent>
      </w:sdt>
      <w:r w:rsidRPr="0055485E">
        <w:rPr>
          <w:rFonts w:ascii="Calibri" w:hAnsi="Calibri"/>
          <w:bCs/>
          <w:sz w:val="20"/>
          <w:szCs w:val="20"/>
          <w:lang w:val="en-AU"/>
        </w:rPr>
        <w:t xml:space="preserve"> is likely</w:t>
      </w:r>
      <w:r w:rsidRPr="00970999">
        <w:rPr>
          <w:rFonts w:ascii="Calibri" w:hAnsi="Calibri"/>
          <w:bCs/>
          <w:sz w:val="20"/>
          <w:szCs w:val="20"/>
          <w:lang w:val="en-AU"/>
        </w:rPr>
        <w:t xml:space="preserve"> to have heritage significance as defined by s10 of the </w:t>
      </w:r>
      <w:r w:rsidRPr="00970999">
        <w:rPr>
          <w:rFonts w:ascii="Calibri" w:hAnsi="Calibri"/>
          <w:bCs/>
          <w:i/>
          <w:sz w:val="20"/>
          <w:szCs w:val="20"/>
          <w:lang w:val="en-AU"/>
        </w:rPr>
        <w:t>Heritage Act 2004</w:t>
      </w:r>
      <w:r w:rsidRPr="00970999">
        <w:rPr>
          <w:rFonts w:ascii="Calibri" w:hAnsi="Calibri"/>
          <w:bCs/>
          <w:sz w:val="20"/>
          <w:szCs w:val="20"/>
          <w:lang w:val="en-AU"/>
        </w:rPr>
        <w:t>.</w:t>
      </w:r>
    </w:p>
    <w:p w14:paraId="69F5088A" w14:textId="1D71C9E3" w:rsidR="00970999" w:rsidRPr="00970999" w:rsidRDefault="00970999" w:rsidP="00013E97">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This statement refers to the Council’s assessment of the </w:t>
      </w:r>
      <w:sdt>
        <w:sdtPr>
          <w:rPr>
            <w:rFonts w:ascii="Calibri" w:hAnsi="Calibri"/>
            <w:bCs/>
            <w:sz w:val="20"/>
            <w:szCs w:val="20"/>
            <w:lang w:val="en-AU"/>
          </w:rPr>
          <w:alias w:val="Status"/>
          <w:tag w:val=""/>
          <w:id w:val="-419404789"/>
          <w:placeholder>
            <w:docPart w:val="856AF068FA50433AB47A167290F468EB"/>
          </w:placeholder>
          <w:dataBinding w:prefixMappings="xmlns:ns0='http://purl.org/dc/elements/1.1/' xmlns:ns1='http://schemas.openxmlformats.org/package/2006/metadata/core-properties' " w:xpath="/ns1:coreProperties[1]/ns1:contentStatus[1]" w:storeItemID="{6C3C8BC8-F283-45AE-878A-BAB7291924A1}"/>
          <w:text/>
        </w:sdtPr>
        <w:sdtEndPr/>
        <w:sdtContent>
          <w:r w:rsidR="00C03DB0">
            <w:rPr>
              <w:rFonts w:ascii="Calibri" w:hAnsi="Calibri"/>
              <w:bCs/>
              <w:sz w:val="20"/>
              <w:szCs w:val="20"/>
              <w:lang w:val="en-AU"/>
            </w:rPr>
            <w:t>place</w:t>
          </w:r>
        </w:sdtContent>
      </w:sdt>
      <w:r w:rsidRPr="00970999">
        <w:rPr>
          <w:rFonts w:ascii="Calibri" w:hAnsi="Calibri"/>
          <w:bCs/>
          <w:sz w:val="20"/>
          <w:szCs w:val="20"/>
          <w:lang w:val="en-AU"/>
        </w:rPr>
        <w:t xml:space="preserve"> against the heritage significance criteria as a part of its reasons fo</w:t>
      </w:r>
      <w:r w:rsidR="0098714B">
        <w:rPr>
          <w:rFonts w:ascii="Calibri" w:hAnsi="Calibri"/>
          <w:bCs/>
          <w:sz w:val="20"/>
          <w:szCs w:val="20"/>
          <w:lang w:val="en-AU"/>
        </w:rPr>
        <w:t>r its decision as required in s</w:t>
      </w:r>
      <w:r w:rsidRPr="00970999">
        <w:rPr>
          <w:rFonts w:ascii="Calibri" w:hAnsi="Calibri"/>
          <w:bCs/>
          <w:sz w:val="20"/>
          <w:szCs w:val="20"/>
          <w:lang w:val="en-AU"/>
        </w:rPr>
        <w:t xml:space="preserve">34(5)(b)(iv) of the </w:t>
      </w:r>
      <w:r w:rsidRPr="00970999">
        <w:rPr>
          <w:rFonts w:ascii="Calibri" w:hAnsi="Calibri"/>
          <w:bCs/>
          <w:i/>
          <w:sz w:val="20"/>
          <w:szCs w:val="20"/>
          <w:lang w:val="en-AU"/>
        </w:rPr>
        <w:t>Heritage Act 2004</w:t>
      </w:r>
      <w:r w:rsidRPr="00970999">
        <w:rPr>
          <w:rFonts w:ascii="Calibri" w:hAnsi="Calibri"/>
          <w:bCs/>
          <w:sz w:val="20"/>
          <w:szCs w:val="20"/>
          <w:lang w:val="en-AU"/>
        </w:rPr>
        <w:t>.</w:t>
      </w:r>
    </w:p>
    <w:p w14:paraId="78557810" w14:textId="77777777" w:rsidR="00970999" w:rsidRPr="00970999" w:rsidRDefault="00970999" w:rsidP="00013E97">
      <w:pPr>
        <w:widowControl w:val="0"/>
        <w:tabs>
          <w:tab w:val="left" w:pos="567"/>
        </w:tabs>
        <w:spacing w:before="100" w:beforeAutospacing="1" w:after="100" w:afterAutospacing="1"/>
        <w:jc w:val="center"/>
        <w:rPr>
          <w:rFonts w:ascii="Calibri" w:hAnsi="Calibri"/>
          <w:b/>
          <w:iCs/>
          <w:sz w:val="20"/>
        </w:rPr>
      </w:pPr>
      <w:r w:rsidRPr="00970999">
        <w:rPr>
          <w:rFonts w:ascii="Calibri" w:hAnsi="Calibri"/>
          <w:b/>
          <w:iCs/>
          <w:sz w:val="20"/>
        </w:rPr>
        <w:t>ASSESSMENT AGAINST THE HERITAGE SIGNIFICANCE CRITERIA</w:t>
      </w:r>
    </w:p>
    <w:p w14:paraId="01EBE72A" w14:textId="77777777" w:rsidR="00DC1851" w:rsidRPr="00C32103" w:rsidRDefault="00DC1851" w:rsidP="00013E97">
      <w:pPr>
        <w:pStyle w:val="BasicText"/>
        <w:keepNext w:val="0"/>
        <w:widowControl w:val="0"/>
        <w:rPr>
          <w:szCs w:val="20"/>
        </w:rPr>
      </w:pPr>
      <w:r w:rsidRPr="00C32103">
        <w:rPr>
          <w:szCs w:val="20"/>
        </w:rPr>
        <w:t xml:space="preserve">The Council’s assessment against the criteria specified in s10 of the </w:t>
      </w:r>
      <w:r w:rsidRPr="00C32103">
        <w:rPr>
          <w:i/>
          <w:iCs/>
          <w:szCs w:val="20"/>
        </w:rPr>
        <w:t xml:space="preserve">Heritage Act 2004 </w:t>
      </w:r>
      <w:r w:rsidRPr="00C32103">
        <w:rPr>
          <w:szCs w:val="20"/>
        </w:rPr>
        <w:t>is as follows.</w:t>
      </w:r>
    </w:p>
    <w:p w14:paraId="520FF8B8" w14:textId="6A75AB8A" w:rsidR="00DC1851" w:rsidRPr="00C32103" w:rsidRDefault="00DC1851" w:rsidP="00013E97">
      <w:pPr>
        <w:pStyle w:val="BasicText"/>
        <w:keepNext w:val="0"/>
        <w:widowControl w:val="0"/>
        <w:rPr>
          <w:szCs w:val="20"/>
        </w:rPr>
      </w:pPr>
      <w:r w:rsidRPr="00C32103">
        <w:rPr>
          <w:szCs w:val="20"/>
        </w:rPr>
        <w:t xml:space="preserve">In assessing the </w:t>
      </w:r>
      <w:r>
        <w:rPr>
          <w:szCs w:val="20"/>
        </w:rPr>
        <w:t>heritage significance</w:t>
      </w:r>
      <w:r w:rsidRPr="00C32103">
        <w:rPr>
          <w:szCs w:val="20"/>
        </w:rPr>
        <w:t xml:space="preserve"> </w:t>
      </w:r>
      <w:r>
        <w:rPr>
          <w:szCs w:val="20"/>
        </w:rPr>
        <w:t xml:space="preserve">of </w:t>
      </w:r>
      <w:r w:rsidR="00C03DB0">
        <w:rPr>
          <w:szCs w:val="20"/>
        </w:rPr>
        <w:t>Jerilderie Court</w:t>
      </w:r>
      <w:r w:rsidRPr="00C43D44">
        <w:rPr>
          <w:szCs w:val="20"/>
        </w:rPr>
        <w:t>,</w:t>
      </w:r>
      <w:r w:rsidRPr="00C32103">
        <w:rPr>
          <w:szCs w:val="20"/>
        </w:rPr>
        <w:t xml:space="preserve"> </w:t>
      </w:r>
      <w:r w:rsidR="00C03DB0">
        <w:rPr>
          <w:szCs w:val="20"/>
        </w:rPr>
        <w:t>Reid</w:t>
      </w:r>
      <w:r w:rsidRPr="0008426E">
        <w:rPr>
          <w:szCs w:val="20"/>
        </w:rPr>
        <w:t>,</w:t>
      </w:r>
      <w:r w:rsidRPr="00C32103">
        <w:rPr>
          <w:szCs w:val="20"/>
        </w:rPr>
        <w:t xml:space="preserve"> the Council considered:</w:t>
      </w:r>
    </w:p>
    <w:p w14:paraId="49C5891B" w14:textId="77777777" w:rsidR="00DC1851" w:rsidRDefault="00DC1851" w:rsidP="00013E97">
      <w:pPr>
        <w:pStyle w:val="DotPoints"/>
        <w:keepNext w:val="0"/>
        <w:widowControl w:val="0"/>
        <w:jc w:val="both"/>
        <w:rPr>
          <w:szCs w:val="20"/>
        </w:rPr>
      </w:pPr>
      <w:r w:rsidRPr="00C32103">
        <w:rPr>
          <w:szCs w:val="20"/>
        </w:rPr>
        <w:t>the original nomination and documentary evidence supplied by the nominator;</w:t>
      </w:r>
    </w:p>
    <w:p w14:paraId="3A29AE9F" w14:textId="77777777" w:rsidR="00DC1851" w:rsidRPr="00C32103" w:rsidRDefault="00DC1851" w:rsidP="00013E97">
      <w:pPr>
        <w:pStyle w:val="DotPoints"/>
        <w:keepNext w:val="0"/>
        <w:widowControl w:val="0"/>
        <w:jc w:val="both"/>
        <w:rPr>
          <w:szCs w:val="20"/>
        </w:rPr>
      </w:pPr>
      <w:r w:rsidRPr="004B7D2A">
        <w:rPr>
          <w:szCs w:val="20"/>
        </w:rPr>
        <w:t xml:space="preserve">the Council’s </w:t>
      </w:r>
      <w:r w:rsidRPr="004B7D2A">
        <w:rPr>
          <w:i/>
          <w:szCs w:val="20"/>
        </w:rPr>
        <w:t>Heritage Assessment Policy</w:t>
      </w:r>
      <w:r w:rsidRPr="004B7D2A">
        <w:rPr>
          <w:szCs w:val="20"/>
        </w:rPr>
        <w:t xml:space="preserve"> (</w:t>
      </w:r>
      <w:r w:rsidR="004C0E6B">
        <w:rPr>
          <w:szCs w:val="20"/>
        </w:rPr>
        <w:t>March</w:t>
      </w:r>
      <w:r w:rsidRPr="004B7D2A">
        <w:rPr>
          <w:szCs w:val="20"/>
        </w:rPr>
        <w:t xml:space="preserve"> 201</w:t>
      </w:r>
      <w:r w:rsidR="004C0E6B">
        <w:rPr>
          <w:szCs w:val="20"/>
        </w:rPr>
        <w:t>8</w:t>
      </w:r>
      <w:r w:rsidRPr="004B7D2A">
        <w:rPr>
          <w:szCs w:val="20"/>
        </w:rPr>
        <w:t>);</w:t>
      </w:r>
    </w:p>
    <w:p w14:paraId="6C1CCD1F" w14:textId="1A008729" w:rsidR="00DC1851" w:rsidRPr="00C32103" w:rsidRDefault="00DC1851" w:rsidP="00013E97">
      <w:pPr>
        <w:pStyle w:val="DotPoints"/>
        <w:keepNext w:val="0"/>
        <w:widowControl w:val="0"/>
        <w:jc w:val="both"/>
        <w:rPr>
          <w:szCs w:val="20"/>
        </w:rPr>
      </w:pPr>
      <w:r w:rsidRPr="00C32103">
        <w:rPr>
          <w:szCs w:val="20"/>
        </w:rPr>
        <w:t xml:space="preserve">information provided by a site inspection on </w:t>
      </w:r>
      <w:r w:rsidR="00C03DB0">
        <w:rPr>
          <w:szCs w:val="20"/>
        </w:rPr>
        <w:t>13 June 2023</w:t>
      </w:r>
      <w:r w:rsidRPr="00C32103">
        <w:rPr>
          <w:szCs w:val="20"/>
        </w:rPr>
        <w:t xml:space="preserve"> by ACT Heritage; and</w:t>
      </w:r>
    </w:p>
    <w:p w14:paraId="27F6036B" w14:textId="27CFC409" w:rsidR="00DC1851" w:rsidRDefault="00DC1851" w:rsidP="00013E97">
      <w:pPr>
        <w:pStyle w:val="DotPoints"/>
        <w:keepNext w:val="0"/>
        <w:widowControl w:val="0"/>
        <w:jc w:val="both"/>
        <w:rPr>
          <w:szCs w:val="20"/>
        </w:rPr>
      </w:pPr>
      <w:r w:rsidRPr="00C32103">
        <w:rPr>
          <w:szCs w:val="20"/>
        </w:rPr>
        <w:t xml:space="preserve">the report by ACT Heritage titled, </w:t>
      </w:r>
      <w:r w:rsidRPr="00C43D44">
        <w:rPr>
          <w:i/>
          <w:szCs w:val="20"/>
        </w:rPr>
        <w:t>Background Information </w:t>
      </w:r>
      <w:r w:rsidR="00C03DB0">
        <w:rPr>
          <w:i/>
          <w:szCs w:val="20"/>
        </w:rPr>
        <w:t>Jerilderie Court</w:t>
      </w:r>
      <w:r w:rsidRPr="00C43D44">
        <w:rPr>
          <w:i/>
          <w:szCs w:val="20"/>
        </w:rPr>
        <w:t>,</w:t>
      </w:r>
      <w:r w:rsidRPr="00C32103">
        <w:rPr>
          <w:i/>
          <w:szCs w:val="20"/>
        </w:rPr>
        <w:t xml:space="preserve"> </w:t>
      </w:r>
      <w:r w:rsidR="00C03DB0">
        <w:rPr>
          <w:szCs w:val="20"/>
        </w:rPr>
        <w:t>October</w:t>
      </w:r>
      <w:r w:rsidRPr="00C32103">
        <w:rPr>
          <w:szCs w:val="20"/>
        </w:rPr>
        <w:t xml:space="preserve"> </w:t>
      </w:r>
      <w:r w:rsidR="00C03DB0">
        <w:rPr>
          <w:szCs w:val="20"/>
        </w:rPr>
        <w:t>2023</w:t>
      </w:r>
      <w:r w:rsidRPr="00C32103">
        <w:rPr>
          <w:szCs w:val="20"/>
        </w:rPr>
        <w:t>, containing photographs and information on history, descr</w:t>
      </w:r>
      <w:r>
        <w:rPr>
          <w:szCs w:val="20"/>
        </w:rPr>
        <w:t>iption, condition and integrity</w:t>
      </w:r>
      <w:r w:rsidR="00CD6097">
        <w:rPr>
          <w:szCs w:val="20"/>
        </w:rPr>
        <w:t>.</w:t>
      </w:r>
    </w:p>
    <w:p w14:paraId="7713C084" w14:textId="77777777" w:rsidR="00DC1851" w:rsidRPr="00C32103" w:rsidRDefault="00DC1851" w:rsidP="00DC1851">
      <w:pPr>
        <w:pStyle w:val="BasicText"/>
        <w:spacing w:before="240"/>
        <w:rPr>
          <w:szCs w:val="20"/>
        </w:rPr>
      </w:pPr>
      <w:r w:rsidRPr="00C32103">
        <w:rPr>
          <w:szCs w:val="20"/>
        </w:rPr>
        <w:lastRenderedPageBreak/>
        <w:t xml:space="preserve">Pursuant to s10 of the </w:t>
      </w:r>
      <w:r w:rsidRPr="0098714B">
        <w:rPr>
          <w:szCs w:val="20"/>
        </w:rPr>
        <w:t>Heritage Act,</w:t>
      </w:r>
      <w:r w:rsidRPr="0098714B">
        <w:rPr>
          <w:b/>
          <w:szCs w:val="20"/>
        </w:rPr>
        <w:t xml:space="preserve"> </w:t>
      </w:r>
      <w:r w:rsidRPr="00C32103">
        <w:rPr>
          <w:szCs w:val="20"/>
        </w:rPr>
        <w:t>a place or object has heritage significance if it satisfies one or more of the following criteria.  Future research may alter the findings of this assessment.</w:t>
      </w:r>
    </w:p>
    <w:p w14:paraId="4BCD8682"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importance to the course or pattern of the ACT’s cultural or natural history</w:t>
      </w:r>
      <w:r w:rsidRPr="0036695C">
        <w:rPr>
          <w:szCs w:val="20"/>
        </w:rPr>
        <w:t>;</w:t>
      </w:r>
    </w:p>
    <w:p w14:paraId="26ADFB20" w14:textId="1B957B2E" w:rsidR="00DC1851" w:rsidRPr="00C43D44" w:rsidRDefault="00DC1851" w:rsidP="00DC1851">
      <w:pPr>
        <w:pStyle w:val="CriteriaBodyText"/>
        <w:rPr>
          <w:szCs w:val="20"/>
        </w:rPr>
      </w:pPr>
      <w:r>
        <w:rPr>
          <w:szCs w:val="20"/>
        </w:rPr>
        <w:t xml:space="preserve">The Council has assessed </w:t>
      </w:r>
      <w:r w:rsidR="00C03DB0">
        <w:rPr>
          <w:szCs w:val="20"/>
        </w:rPr>
        <w:t>Jerilderie Court</w:t>
      </w:r>
      <w:r w:rsidRPr="00C43D44">
        <w:rPr>
          <w:szCs w:val="20"/>
        </w:rPr>
        <w:t xml:space="preserve"> against criterion (a) and is </w:t>
      </w:r>
      <w:r w:rsidR="007C27A5">
        <w:rPr>
          <w:szCs w:val="20"/>
        </w:rPr>
        <w:t xml:space="preserve">not </w:t>
      </w:r>
      <w:r w:rsidRPr="00C43D44">
        <w:rPr>
          <w:szCs w:val="20"/>
        </w:rPr>
        <w:t>satisfied that the</w:t>
      </w:r>
      <w:r w:rsidR="0055485E">
        <w:rPr>
          <w:szCs w:val="20"/>
        </w:rPr>
        <w:t xml:space="preserve"> </w:t>
      </w:r>
      <w:sdt>
        <w:sdtPr>
          <w:rPr>
            <w:szCs w:val="20"/>
          </w:rPr>
          <w:alias w:val="Status"/>
          <w:tag w:val=""/>
          <w:id w:val="2033906970"/>
          <w:placeholder>
            <w:docPart w:val="D107DF7EB45F46658B539A3490B93321"/>
          </w:placeholder>
          <w:dataBinding w:prefixMappings="xmlns:ns0='http://purl.org/dc/elements/1.1/' xmlns:ns1='http://schemas.openxmlformats.org/package/2006/metadata/core-properties' " w:xpath="/ns1:coreProperties[1]/ns1:contentStatus[1]" w:storeItemID="{6C3C8BC8-F283-45AE-878A-BAB7291924A1}"/>
          <w:text/>
        </w:sdtPr>
        <w:sdtEndPr/>
        <w:sdtContent>
          <w:r w:rsidR="00C03DB0">
            <w:rPr>
              <w:szCs w:val="20"/>
            </w:rPr>
            <w:t>place</w:t>
          </w:r>
        </w:sdtContent>
      </w:sdt>
      <w:r w:rsidRPr="00C43D44">
        <w:rPr>
          <w:szCs w:val="20"/>
        </w:rPr>
        <w:t xml:space="preserve"> meet</w:t>
      </w:r>
      <w:r w:rsidR="007C27A5">
        <w:rPr>
          <w:szCs w:val="20"/>
        </w:rPr>
        <w:t>s</w:t>
      </w:r>
      <w:r w:rsidRPr="00C43D44">
        <w:rPr>
          <w:szCs w:val="20"/>
        </w:rPr>
        <w:t xml:space="preserve"> this criterion.</w:t>
      </w:r>
    </w:p>
    <w:p w14:paraId="78A27803" w14:textId="45190278" w:rsidR="00C03DB0" w:rsidRDefault="00C03DB0" w:rsidP="00C03DB0">
      <w:pPr>
        <w:pStyle w:val="CriteriaBodyText"/>
        <w:widowControl w:val="0"/>
        <w:rPr>
          <w:szCs w:val="20"/>
        </w:rPr>
      </w:pPr>
      <w:r>
        <w:rPr>
          <w:szCs w:val="20"/>
        </w:rPr>
        <w:t xml:space="preserve">Commissioned by the </w:t>
      </w:r>
      <w:r w:rsidRPr="00BE10A2">
        <w:rPr>
          <w:lang w:val="en-US"/>
        </w:rPr>
        <w:t>National Capital Development Commission (NCDC)</w:t>
      </w:r>
      <w:r>
        <w:rPr>
          <w:lang w:val="en-US"/>
        </w:rPr>
        <w:t xml:space="preserve"> </w:t>
      </w:r>
      <w:r>
        <w:rPr>
          <w:szCs w:val="20"/>
        </w:rPr>
        <w:t xml:space="preserve">in 1976 </w:t>
      </w:r>
      <w:r w:rsidR="00C4521B">
        <w:rPr>
          <w:szCs w:val="20"/>
        </w:rPr>
        <w:t>as social housing</w:t>
      </w:r>
      <w:r>
        <w:rPr>
          <w:szCs w:val="20"/>
        </w:rPr>
        <w:t xml:space="preserve"> in a medium density residential accommodation scheme, Jerilderie Court marks a change in housing provision in the ACT from housing public servants and workers that had predominated housing in the previous decades to what is generally considered as public </w:t>
      </w:r>
      <w:r w:rsidR="00EA536A">
        <w:rPr>
          <w:szCs w:val="20"/>
        </w:rPr>
        <w:t xml:space="preserve">or social </w:t>
      </w:r>
      <w:r>
        <w:rPr>
          <w:szCs w:val="20"/>
        </w:rPr>
        <w:t>housing for the rest of Australia; that is, providing housing for those who cannot afford it without assistance.</w:t>
      </w:r>
    </w:p>
    <w:p w14:paraId="0BE30ED1" w14:textId="29B9E18F" w:rsidR="00C03DB0" w:rsidRDefault="00C03DB0" w:rsidP="00C03DB0">
      <w:pPr>
        <w:pStyle w:val="CriteriaBodyText"/>
        <w:widowControl w:val="0"/>
        <w:rPr>
          <w:lang w:val="en-US"/>
        </w:rPr>
      </w:pPr>
      <w:r>
        <w:rPr>
          <w:szCs w:val="20"/>
        </w:rPr>
        <w:t>Prior to this t</w:t>
      </w:r>
      <w:r w:rsidRPr="00BE10A2">
        <w:rPr>
          <w:lang w:val="en-US"/>
        </w:rPr>
        <w:t xml:space="preserve">he </w:t>
      </w:r>
      <w:r w:rsidR="00EA536A">
        <w:rPr>
          <w:lang w:val="en-US"/>
        </w:rPr>
        <w:t xml:space="preserve">government </w:t>
      </w:r>
      <w:r w:rsidRPr="00BE10A2">
        <w:rPr>
          <w:lang w:val="en-US"/>
        </w:rPr>
        <w:t xml:space="preserve">provision of public housing </w:t>
      </w:r>
      <w:r w:rsidR="00EA536A">
        <w:rPr>
          <w:lang w:val="en-US"/>
        </w:rPr>
        <w:t xml:space="preserve">for a broad sector of the community </w:t>
      </w:r>
      <w:r>
        <w:rPr>
          <w:lang w:val="en-US"/>
        </w:rPr>
        <w:t>wa</w:t>
      </w:r>
      <w:r w:rsidRPr="00BE10A2">
        <w:rPr>
          <w:lang w:val="en-US"/>
        </w:rPr>
        <w:t xml:space="preserve">s an important and distinct historical theme within the context of the ACT. </w:t>
      </w:r>
      <w:r>
        <w:rPr>
          <w:lang w:val="en-US"/>
        </w:rPr>
        <w:t>Of particular significance was</w:t>
      </w:r>
      <w:r w:rsidRPr="00BE10A2">
        <w:rPr>
          <w:lang w:val="en-US"/>
        </w:rPr>
        <w:t xml:space="preserve"> the early and very direct intervention of the newly formed </w:t>
      </w:r>
      <w:r>
        <w:rPr>
          <w:lang w:val="en-US"/>
        </w:rPr>
        <w:t>NCDC</w:t>
      </w:r>
      <w:r w:rsidRPr="00BE10A2">
        <w:rPr>
          <w:lang w:val="en-US"/>
        </w:rPr>
        <w:t xml:space="preserve"> in a massive and urgent campaign to provide accommodation for a huge influx of public servants</w:t>
      </w:r>
      <w:r>
        <w:rPr>
          <w:lang w:val="en-US"/>
        </w:rPr>
        <w:t>, but this had changed by the early 1970s as private residences started to overtake government housing</w:t>
      </w:r>
      <w:r w:rsidRPr="00BE10A2">
        <w:rPr>
          <w:lang w:val="en-US"/>
        </w:rPr>
        <w:t>.</w:t>
      </w:r>
    </w:p>
    <w:p w14:paraId="7B87C28E" w14:textId="6BE8771E" w:rsidR="00DC1851" w:rsidRPr="0036695C" w:rsidRDefault="00C03DB0" w:rsidP="00C03DB0">
      <w:pPr>
        <w:pStyle w:val="CriteriaBodyText"/>
        <w:rPr>
          <w:szCs w:val="20"/>
        </w:rPr>
      </w:pPr>
      <w:r>
        <w:rPr>
          <w:lang w:val="en-US"/>
        </w:rPr>
        <w:t>While Jerilderie Court does mark a</w:t>
      </w:r>
      <w:r w:rsidR="00C4521B">
        <w:rPr>
          <w:lang w:val="en-US"/>
        </w:rPr>
        <w:t>n important</w:t>
      </w:r>
      <w:r>
        <w:rPr>
          <w:lang w:val="en-US"/>
        </w:rPr>
        <w:t xml:space="preserve"> change in direction for public housing in the ACT, it has not been a particularly successful implementation of this change.</w:t>
      </w:r>
    </w:p>
    <w:p w14:paraId="223FA9D0"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has uncommon, rare or endangered aspects of the ACT’s cultural or natural history</w:t>
      </w:r>
      <w:r w:rsidRPr="0036695C">
        <w:rPr>
          <w:szCs w:val="20"/>
        </w:rPr>
        <w:t>;</w:t>
      </w:r>
    </w:p>
    <w:p w14:paraId="7F625D83" w14:textId="47601E0B" w:rsidR="00DC1851" w:rsidRDefault="00DC1851" w:rsidP="00DC1851">
      <w:pPr>
        <w:pStyle w:val="CriteriaBodyText"/>
        <w:rPr>
          <w:szCs w:val="20"/>
          <w:highlight w:val="yellow"/>
        </w:rPr>
      </w:pPr>
      <w:r w:rsidRPr="00C43D44">
        <w:rPr>
          <w:szCs w:val="20"/>
        </w:rPr>
        <w:t>The Council has assessed</w:t>
      </w:r>
      <w:r>
        <w:rPr>
          <w:szCs w:val="20"/>
        </w:rPr>
        <w:t xml:space="preserve"> </w:t>
      </w:r>
      <w:r w:rsidR="00C03DB0">
        <w:rPr>
          <w:szCs w:val="20"/>
        </w:rPr>
        <w:t>Jerilderie Court</w:t>
      </w:r>
      <w:r w:rsidRPr="00C43D44">
        <w:rPr>
          <w:szCs w:val="20"/>
        </w:rPr>
        <w:t xml:space="preserve"> against criterion (b) and is </w:t>
      </w:r>
      <w:r w:rsidR="007C27A5">
        <w:rPr>
          <w:szCs w:val="20"/>
        </w:rPr>
        <w:t xml:space="preserve">not </w:t>
      </w:r>
      <w:r w:rsidRPr="00C43D44">
        <w:rPr>
          <w:szCs w:val="20"/>
        </w:rPr>
        <w:t>satisfied that the</w:t>
      </w:r>
      <w:r w:rsidR="0055485E">
        <w:rPr>
          <w:szCs w:val="20"/>
        </w:rPr>
        <w:t xml:space="preserve"> </w:t>
      </w:r>
      <w:sdt>
        <w:sdtPr>
          <w:rPr>
            <w:szCs w:val="20"/>
          </w:rPr>
          <w:alias w:val="Status"/>
          <w:tag w:val=""/>
          <w:id w:val="-573202243"/>
          <w:placeholder>
            <w:docPart w:val="FC96BF8392FE40DD8FFC77EA5B8DD640"/>
          </w:placeholder>
          <w:dataBinding w:prefixMappings="xmlns:ns0='http://purl.org/dc/elements/1.1/' xmlns:ns1='http://schemas.openxmlformats.org/package/2006/metadata/core-properties' " w:xpath="/ns1:coreProperties[1]/ns1:contentStatus[1]" w:storeItemID="{6C3C8BC8-F283-45AE-878A-BAB7291924A1}"/>
          <w:text/>
        </w:sdtPr>
        <w:sdtEndPr/>
        <w:sdtContent>
          <w:r w:rsidR="00C03DB0">
            <w:rPr>
              <w:szCs w:val="20"/>
            </w:rPr>
            <w:t>place</w:t>
          </w:r>
        </w:sdtContent>
      </w:sdt>
      <w:r w:rsidR="0055485E">
        <w:rPr>
          <w:szCs w:val="20"/>
        </w:rPr>
        <w:t xml:space="preserve"> </w:t>
      </w:r>
      <w:r w:rsidRPr="00C43D44">
        <w:rPr>
          <w:szCs w:val="20"/>
        </w:rPr>
        <w:t>meet</w:t>
      </w:r>
      <w:r w:rsidR="007C27A5">
        <w:rPr>
          <w:szCs w:val="20"/>
        </w:rPr>
        <w:t>s</w:t>
      </w:r>
      <w:r w:rsidRPr="00C43D44">
        <w:rPr>
          <w:szCs w:val="20"/>
        </w:rPr>
        <w:t xml:space="preserve"> this criterion.</w:t>
      </w:r>
    </w:p>
    <w:p w14:paraId="7BAA5955" w14:textId="16CA83B4" w:rsidR="00DC1851" w:rsidRPr="0036695C" w:rsidRDefault="00C03DB0" w:rsidP="00DC1851">
      <w:pPr>
        <w:pStyle w:val="CriteriaBodyText"/>
        <w:rPr>
          <w:szCs w:val="20"/>
        </w:rPr>
      </w:pPr>
      <w:r>
        <w:rPr>
          <w:lang w:val="en-US"/>
        </w:rPr>
        <w:t xml:space="preserve">Jerilderie Court is associated with social housing and the NCDC administration of the ACT, which is evident in the architecturally designed medium-density built form. However, Jerilderie Court is similar, as part of the government/public housing scheme, to the Northbourne Housing Precinct, but its smaller size and budget make it a less realised version of the design intent that underlies both places. Additionally, it can be compared to Swinger Hill as a medium density housing estate of various types of housing choices, against which it does not meet the higher standards of the private development. </w:t>
      </w:r>
      <w:r w:rsidR="00EA536A">
        <w:rPr>
          <w:lang w:val="en-US"/>
        </w:rPr>
        <w:t>T</w:t>
      </w:r>
      <w:r>
        <w:rPr>
          <w:lang w:val="en-US"/>
        </w:rPr>
        <w:t>here are several other government/public housing schemes as well as medium-density developments that Jerilderie Court can be compared to</w:t>
      </w:r>
      <w:r w:rsidR="00C4521B">
        <w:rPr>
          <w:lang w:val="en-US"/>
        </w:rPr>
        <w:t xml:space="preserve">, such as the Griffith Flats, </w:t>
      </w:r>
      <w:r>
        <w:rPr>
          <w:lang w:val="en-US"/>
        </w:rPr>
        <w:t>which</w:t>
      </w:r>
      <w:r w:rsidR="00CD6097">
        <w:rPr>
          <w:lang w:val="en-US"/>
        </w:rPr>
        <w:t xml:space="preserve"> overall</w:t>
      </w:r>
      <w:r>
        <w:rPr>
          <w:lang w:val="en-US"/>
        </w:rPr>
        <w:t xml:space="preserve"> make it part of a common theme and not an uncommon, rare or endangered aspect of the ACT’s cultural history</w:t>
      </w:r>
      <w:r w:rsidR="00DC1851" w:rsidRPr="00696514">
        <w:rPr>
          <w:szCs w:val="20"/>
        </w:rPr>
        <w:t>.</w:t>
      </w:r>
    </w:p>
    <w:p w14:paraId="5131FDB3" w14:textId="77777777" w:rsidR="00DC1851" w:rsidRPr="0086389A" w:rsidRDefault="00DC1851" w:rsidP="00DC1851">
      <w:pPr>
        <w:pStyle w:val="CriteriaHeadings"/>
        <w:numPr>
          <w:ilvl w:val="0"/>
          <w:numId w:val="14"/>
        </w:numPr>
        <w:tabs>
          <w:tab w:val="left" w:pos="720"/>
        </w:tabs>
        <w:spacing w:before="100" w:beforeAutospacing="1"/>
        <w:ind w:left="714" w:hanging="357"/>
        <w:rPr>
          <w:szCs w:val="20"/>
        </w:rPr>
      </w:pPr>
      <w:r w:rsidRPr="0086389A">
        <w:rPr>
          <w:rFonts w:eastAsia="Calibri"/>
          <w:spacing w:val="-1"/>
          <w:szCs w:val="20"/>
        </w:rPr>
        <w:t>potential to yield important information that will contribute to an understanding of the ACT’s cultural or natural history;</w:t>
      </w:r>
    </w:p>
    <w:p w14:paraId="05DEA48E" w14:textId="2822AE89" w:rsidR="00DC1851" w:rsidRDefault="00DC1851" w:rsidP="00DC1851">
      <w:pPr>
        <w:pStyle w:val="CriteriaBodyText"/>
        <w:rPr>
          <w:szCs w:val="20"/>
          <w:highlight w:val="yellow"/>
        </w:rPr>
      </w:pPr>
      <w:r w:rsidRPr="00C43D44">
        <w:rPr>
          <w:szCs w:val="20"/>
        </w:rPr>
        <w:t>The Council has assessed</w:t>
      </w:r>
      <w:r>
        <w:rPr>
          <w:szCs w:val="20"/>
        </w:rPr>
        <w:t xml:space="preserve"> </w:t>
      </w:r>
      <w:r w:rsidR="00C03DB0">
        <w:rPr>
          <w:szCs w:val="20"/>
        </w:rPr>
        <w:t>Jerilderie Court</w:t>
      </w:r>
      <w:r w:rsidRPr="00C43D44">
        <w:rPr>
          <w:szCs w:val="20"/>
        </w:rPr>
        <w:t xml:space="preserve"> against criterion (c) and is</w:t>
      </w:r>
      <w:r w:rsidR="007C27A5">
        <w:rPr>
          <w:szCs w:val="20"/>
        </w:rPr>
        <w:t xml:space="preserve"> not</w:t>
      </w:r>
      <w:r w:rsidRPr="00C43D44">
        <w:rPr>
          <w:szCs w:val="20"/>
        </w:rPr>
        <w:t xml:space="preserve"> satisfied that the</w:t>
      </w:r>
      <w:r w:rsidR="0055485E">
        <w:rPr>
          <w:szCs w:val="20"/>
        </w:rPr>
        <w:t xml:space="preserve"> </w:t>
      </w:r>
      <w:sdt>
        <w:sdtPr>
          <w:rPr>
            <w:szCs w:val="20"/>
          </w:rPr>
          <w:alias w:val="Status"/>
          <w:tag w:val=""/>
          <w:id w:val="1321768301"/>
          <w:placeholder>
            <w:docPart w:val="D0509BE919534203B98A147D13A8ADE4"/>
          </w:placeholder>
          <w:dataBinding w:prefixMappings="xmlns:ns0='http://purl.org/dc/elements/1.1/' xmlns:ns1='http://schemas.openxmlformats.org/package/2006/metadata/core-properties' " w:xpath="/ns1:coreProperties[1]/ns1:contentStatus[1]" w:storeItemID="{6C3C8BC8-F283-45AE-878A-BAB7291924A1}"/>
          <w:text/>
        </w:sdtPr>
        <w:sdtEndPr/>
        <w:sdtContent>
          <w:r w:rsidR="00C03DB0">
            <w:rPr>
              <w:szCs w:val="20"/>
            </w:rPr>
            <w:t>place</w:t>
          </w:r>
        </w:sdtContent>
      </w:sdt>
      <w:r w:rsidR="0055485E">
        <w:rPr>
          <w:szCs w:val="20"/>
        </w:rPr>
        <w:t xml:space="preserve"> </w:t>
      </w:r>
      <w:r w:rsidRPr="00C43D44">
        <w:rPr>
          <w:szCs w:val="20"/>
        </w:rPr>
        <w:t>meet</w:t>
      </w:r>
      <w:r w:rsidR="007C27A5">
        <w:rPr>
          <w:szCs w:val="20"/>
        </w:rPr>
        <w:t>s</w:t>
      </w:r>
      <w:r w:rsidRPr="00C43D44">
        <w:rPr>
          <w:szCs w:val="20"/>
        </w:rPr>
        <w:t xml:space="preserve"> this criterion.</w:t>
      </w:r>
    </w:p>
    <w:p w14:paraId="495B9DF9" w14:textId="07CEF488" w:rsidR="00DC1851" w:rsidRPr="00C03DB0" w:rsidRDefault="00C03DB0" w:rsidP="00C03DB0">
      <w:pPr>
        <w:pStyle w:val="CriteriaBodyText"/>
        <w:widowControl w:val="0"/>
      </w:pPr>
      <w:bookmarkStart w:id="1" w:name="_Hlk138759634"/>
      <w:r>
        <w:t>The Council acknowledges that further research of Jerilderie Court may provide some level of information that contributes to an understanding of the cultural history of the ACT</w:t>
      </w:r>
      <w:r w:rsidR="00C4521B">
        <w:t>. H</w:t>
      </w:r>
      <w:r>
        <w:t>owever there is insufficient evidence required to meet this criterion that would demonstrate that it has provided, or is likely to provide, information that will contribute information that is important enough for a significant contribution to our understanding  of the ACTs cultural history through its use or potential use as a research site, teaching site, type locality or benchmark site</w:t>
      </w:r>
      <w:bookmarkEnd w:id="1"/>
      <w:r w:rsidR="00DC1851" w:rsidRPr="00696514">
        <w:rPr>
          <w:szCs w:val="20"/>
        </w:rPr>
        <w:t>.</w:t>
      </w:r>
    </w:p>
    <w:p w14:paraId="5AC830BF"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importance in demonstrating the principal characteristics of a class of cultural or natural places or objects</w:t>
      </w:r>
      <w:r w:rsidRPr="0036695C">
        <w:rPr>
          <w:szCs w:val="20"/>
        </w:rPr>
        <w:t>;</w:t>
      </w:r>
    </w:p>
    <w:p w14:paraId="4D0300AE" w14:textId="55EEB1AE" w:rsidR="00DC1851" w:rsidRDefault="00DC1851" w:rsidP="00DC1851">
      <w:pPr>
        <w:pStyle w:val="CriteriaBodyText"/>
        <w:rPr>
          <w:szCs w:val="20"/>
          <w:highlight w:val="yellow"/>
        </w:rPr>
      </w:pPr>
      <w:r>
        <w:rPr>
          <w:szCs w:val="20"/>
        </w:rPr>
        <w:t xml:space="preserve">The Council has assessed </w:t>
      </w:r>
      <w:r w:rsidR="00C03DB0">
        <w:rPr>
          <w:szCs w:val="20"/>
        </w:rPr>
        <w:t>Jerilderie Court</w:t>
      </w:r>
      <w:r w:rsidRPr="00C43D44">
        <w:rPr>
          <w:szCs w:val="20"/>
        </w:rPr>
        <w:t xml:space="preserve"> against criterion (d) and is </w:t>
      </w:r>
      <w:r w:rsidR="007C27A5">
        <w:rPr>
          <w:szCs w:val="20"/>
        </w:rPr>
        <w:t xml:space="preserve">not </w:t>
      </w:r>
      <w:r w:rsidRPr="00C43D44">
        <w:rPr>
          <w:szCs w:val="20"/>
        </w:rPr>
        <w:t>satisfied that the</w:t>
      </w:r>
      <w:r w:rsidR="0055485E">
        <w:rPr>
          <w:szCs w:val="20"/>
        </w:rPr>
        <w:t xml:space="preserve"> </w:t>
      </w:r>
      <w:sdt>
        <w:sdtPr>
          <w:rPr>
            <w:szCs w:val="20"/>
          </w:rPr>
          <w:alias w:val="Status"/>
          <w:tag w:val=""/>
          <w:id w:val="1174066437"/>
          <w:placeholder>
            <w:docPart w:val="45A706B1685B40579D7F6735E5CE6DFA"/>
          </w:placeholder>
          <w:dataBinding w:prefixMappings="xmlns:ns0='http://purl.org/dc/elements/1.1/' xmlns:ns1='http://schemas.openxmlformats.org/package/2006/metadata/core-properties' " w:xpath="/ns1:coreProperties[1]/ns1:contentStatus[1]" w:storeItemID="{6C3C8BC8-F283-45AE-878A-BAB7291924A1}"/>
          <w:text/>
        </w:sdtPr>
        <w:sdtEndPr/>
        <w:sdtContent>
          <w:r w:rsidR="00C03DB0">
            <w:rPr>
              <w:szCs w:val="20"/>
            </w:rPr>
            <w:t>place</w:t>
          </w:r>
        </w:sdtContent>
      </w:sdt>
      <w:r w:rsidRPr="00C43D44">
        <w:rPr>
          <w:szCs w:val="20"/>
        </w:rPr>
        <w:t xml:space="preserve"> meet</w:t>
      </w:r>
      <w:r w:rsidR="007C27A5">
        <w:rPr>
          <w:szCs w:val="20"/>
        </w:rPr>
        <w:t>s</w:t>
      </w:r>
      <w:r w:rsidRPr="00C43D44">
        <w:rPr>
          <w:szCs w:val="20"/>
        </w:rPr>
        <w:t xml:space="preserve"> this criterion.</w:t>
      </w:r>
    </w:p>
    <w:p w14:paraId="4DABB514" w14:textId="77777777" w:rsidR="00C03DB0" w:rsidRDefault="00C03DB0" w:rsidP="00C03DB0">
      <w:pPr>
        <w:pStyle w:val="CriteriaBodyText"/>
      </w:pPr>
      <w:r>
        <w:lastRenderedPageBreak/>
        <w:t>Jerilderie Court can most readily be placed under one of two distinct class of place as medium-density government housing, or as a Late Twentieth-Century Sydney Regional style of architecture.</w:t>
      </w:r>
    </w:p>
    <w:p w14:paraId="4F4EB0BC" w14:textId="07DFAB33" w:rsidR="00C03DB0" w:rsidRDefault="00EC1E92" w:rsidP="00C03DB0">
      <w:pPr>
        <w:pStyle w:val="CriteriaBodyText"/>
      </w:pPr>
      <w:r>
        <w:t>Jerilderie Court</w:t>
      </w:r>
      <w:r w:rsidR="00C03DB0">
        <w:t xml:space="preserve"> is considered to be less important in the ACT’s history than other examples such as the Griffith Flats or the Northbourne Housing Precinct</w:t>
      </w:r>
      <w:r>
        <w:t xml:space="preserve"> that have been more successful as public housing</w:t>
      </w:r>
      <w:r w:rsidR="00C03DB0">
        <w:t xml:space="preserve">. The </w:t>
      </w:r>
      <w:proofErr w:type="spellStart"/>
      <w:r w:rsidR="00C03DB0">
        <w:t>Radburn</w:t>
      </w:r>
      <w:proofErr w:type="spellEnd"/>
      <w:r w:rsidR="00C03DB0">
        <w:t xml:space="preserve"> planning of </w:t>
      </w:r>
      <w:r w:rsidR="00C4521B">
        <w:t xml:space="preserve">the </w:t>
      </w:r>
      <w:r w:rsidR="00C03DB0">
        <w:t xml:space="preserve">complex, the oblique orientation of the buildings to the section and the creation of pockets of private space were not conducive to the needs of public housing, particularly when compared to their successful integration in private housing precincts such as </w:t>
      </w:r>
      <w:proofErr w:type="spellStart"/>
      <w:r w:rsidR="00C03DB0">
        <w:t>Urambi</w:t>
      </w:r>
      <w:proofErr w:type="spellEnd"/>
      <w:r w:rsidR="00C03DB0">
        <w:t xml:space="preserve"> Village or </w:t>
      </w:r>
      <w:proofErr w:type="spellStart"/>
      <w:r w:rsidR="00C03DB0">
        <w:t>Wybalena</w:t>
      </w:r>
      <w:proofErr w:type="spellEnd"/>
      <w:r w:rsidR="00C03DB0">
        <w:t xml:space="preserve"> Grove, creating issues with passive surveillance and security. It was a well-intentioned design that tried to de-institutionalise public housing, but in doing so ultimately did not cater for its intended tenants.</w:t>
      </w:r>
      <w:r w:rsidR="00A43201">
        <w:t xml:space="preserve"> </w:t>
      </w:r>
      <w:r w:rsidR="00A43201" w:rsidRPr="00A43201">
        <w:t>As such, an unsuccessful public housing development cannot be considered to be important in demonstrating the principle characteristics of its type.</w:t>
      </w:r>
    </w:p>
    <w:p w14:paraId="073DDF44" w14:textId="628E48CC" w:rsidR="00DC1851" w:rsidRPr="0036695C" w:rsidRDefault="00C03DB0" w:rsidP="00C03DB0">
      <w:pPr>
        <w:pStyle w:val="CriteriaBodyText"/>
        <w:rPr>
          <w:b/>
          <w:szCs w:val="20"/>
        </w:rPr>
      </w:pPr>
      <w:r>
        <w:t xml:space="preserve">The Late Twentieth-Century Sydney Regional style of architecture was an important and popular style in the ACT at the time and has certainly made an impact in the history of the ACT. </w:t>
      </w:r>
      <w:r w:rsidR="00EC1E92">
        <w:t xml:space="preserve">Jerilderie Court </w:t>
      </w:r>
      <w:r>
        <w:t xml:space="preserve">was designed with </w:t>
      </w:r>
      <w:proofErr w:type="spellStart"/>
      <w:r>
        <w:t>Radburn</w:t>
      </w:r>
      <w:proofErr w:type="spellEnd"/>
      <w:r>
        <w:t xml:space="preserve"> principles in the Sydney Regional style, separating vehicles and pedestrians and focusing inwards towards an internal common area with a zig-zag spine that creates internal pockets of semi-private spaces. However, Jerilderie Court is not a particularly strong example of the type, nor is it particularly early or influential. The application of design principles was a failure for its intended purpose and the internal facing of the design led to many tenants adding their own privacy screens. The architectural style is fairly common for the time in the ACT and is exemplified by the AIA Headquarters in Red Hill and the Swinger Hill Precinct. Jerilderie Court is not important in demonstrating the architectural style considering the </w:t>
      </w:r>
      <w:r w:rsidR="00EC1E92">
        <w:t xml:space="preserve">other </w:t>
      </w:r>
      <w:r>
        <w:t>examples</w:t>
      </w:r>
      <w:r w:rsidR="00DC1851" w:rsidRPr="00696514">
        <w:rPr>
          <w:szCs w:val="20"/>
        </w:rPr>
        <w:t>.</w:t>
      </w:r>
    </w:p>
    <w:p w14:paraId="6BAAF530"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 xml:space="preserve">importance in exhibiting particular aesthetic characteristics valued by the ACT community or a cultural group in the ACT; </w:t>
      </w:r>
    </w:p>
    <w:p w14:paraId="188D2934" w14:textId="73EC0017" w:rsidR="00DC1851" w:rsidRDefault="00DC1851" w:rsidP="00DC1851">
      <w:pPr>
        <w:pStyle w:val="CriteriaBodyText"/>
        <w:rPr>
          <w:szCs w:val="20"/>
          <w:highlight w:val="yellow"/>
        </w:rPr>
      </w:pPr>
      <w:r w:rsidRPr="00C43D44">
        <w:rPr>
          <w:szCs w:val="20"/>
        </w:rPr>
        <w:t>The Council has assessed</w:t>
      </w:r>
      <w:r>
        <w:rPr>
          <w:szCs w:val="20"/>
        </w:rPr>
        <w:t xml:space="preserve"> </w:t>
      </w:r>
      <w:r w:rsidR="00C03DB0">
        <w:rPr>
          <w:szCs w:val="20"/>
        </w:rPr>
        <w:t>Jerilderie Court</w:t>
      </w:r>
      <w:r w:rsidRPr="00C43D44">
        <w:rPr>
          <w:szCs w:val="20"/>
        </w:rPr>
        <w:t xml:space="preserve"> against criterion (e) and is </w:t>
      </w:r>
      <w:r w:rsidR="007C27A5">
        <w:rPr>
          <w:szCs w:val="20"/>
        </w:rPr>
        <w:t xml:space="preserve">not </w:t>
      </w:r>
      <w:r w:rsidRPr="00C43D44">
        <w:rPr>
          <w:szCs w:val="20"/>
        </w:rPr>
        <w:t>satisfied that the</w:t>
      </w:r>
      <w:r w:rsidR="0055485E">
        <w:rPr>
          <w:szCs w:val="20"/>
        </w:rPr>
        <w:t xml:space="preserve"> </w:t>
      </w:r>
      <w:sdt>
        <w:sdtPr>
          <w:rPr>
            <w:szCs w:val="20"/>
          </w:rPr>
          <w:alias w:val="Status"/>
          <w:tag w:val=""/>
          <w:id w:val="-1779709609"/>
          <w:placeholder>
            <w:docPart w:val="95361F9743E04BE8BBCD91EEA598526D"/>
          </w:placeholder>
          <w:dataBinding w:prefixMappings="xmlns:ns0='http://purl.org/dc/elements/1.1/' xmlns:ns1='http://schemas.openxmlformats.org/package/2006/metadata/core-properties' " w:xpath="/ns1:coreProperties[1]/ns1:contentStatus[1]" w:storeItemID="{6C3C8BC8-F283-45AE-878A-BAB7291924A1}"/>
          <w:text/>
        </w:sdtPr>
        <w:sdtEndPr/>
        <w:sdtContent>
          <w:r w:rsidR="00C03DB0">
            <w:rPr>
              <w:szCs w:val="20"/>
            </w:rPr>
            <w:t>place</w:t>
          </w:r>
        </w:sdtContent>
      </w:sdt>
      <w:r w:rsidR="0055485E">
        <w:rPr>
          <w:szCs w:val="20"/>
        </w:rPr>
        <w:t xml:space="preserve"> </w:t>
      </w:r>
      <w:r w:rsidRPr="00C43D44">
        <w:rPr>
          <w:szCs w:val="20"/>
        </w:rPr>
        <w:t>meet</w:t>
      </w:r>
      <w:r w:rsidR="007C27A5">
        <w:rPr>
          <w:szCs w:val="20"/>
        </w:rPr>
        <w:t>s</w:t>
      </w:r>
      <w:r w:rsidRPr="00C43D44">
        <w:rPr>
          <w:szCs w:val="20"/>
        </w:rPr>
        <w:t xml:space="preserve"> this criterion.</w:t>
      </w:r>
    </w:p>
    <w:p w14:paraId="7A725F9E" w14:textId="00C5D27B" w:rsidR="00DC1851" w:rsidRPr="0036695C" w:rsidRDefault="00C03DB0" w:rsidP="00DC1851">
      <w:pPr>
        <w:pStyle w:val="CriteriaBodyText"/>
        <w:rPr>
          <w:szCs w:val="20"/>
        </w:rPr>
      </w:pPr>
      <w:r w:rsidRPr="00D7511C">
        <w:t>While</w:t>
      </w:r>
      <w:r>
        <w:t xml:space="preserve"> Jerilderie Court may be</w:t>
      </w:r>
      <w:r w:rsidRPr="00D7511C">
        <w:t xml:space="preserve"> valued by the Australian Institute of Architects</w:t>
      </w:r>
      <w:r>
        <w:t xml:space="preserve">, who awarded the place their </w:t>
      </w:r>
      <w:r>
        <w:rPr>
          <w:szCs w:val="20"/>
        </w:rPr>
        <w:t>1978</w:t>
      </w:r>
      <w:r w:rsidR="00CD6097">
        <w:rPr>
          <w:szCs w:val="20"/>
        </w:rPr>
        <w:t xml:space="preserve"> C S </w:t>
      </w:r>
      <w:r>
        <w:rPr>
          <w:szCs w:val="20"/>
        </w:rPr>
        <w:t xml:space="preserve">Daley </w:t>
      </w:r>
      <w:r w:rsidR="00CD6097">
        <w:rPr>
          <w:szCs w:val="20"/>
        </w:rPr>
        <w:t>Medal</w:t>
      </w:r>
      <w:r>
        <w:rPr>
          <w:szCs w:val="20"/>
        </w:rPr>
        <w:t xml:space="preserve"> and 2005 25-year enduring architecture award</w:t>
      </w:r>
      <w:r w:rsidRPr="00D7511C">
        <w:t xml:space="preserve">, the Council’s </w:t>
      </w:r>
      <w:r w:rsidRPr="00D7511C">
        <w:rPr>
          <w:i/>
        </w:rPr>
        <w:t xml:space="preserve">Heritage Assessment Policy </w:t>
      </w:r>
      <w:r>
        <w:t>defines</w:t>
      </w:r>
      <w:r w:rsidRPr="00D7511C">
        <w:t xml:space="preserve"> a cultural group as a ‘group of people within a society with a shared ethnic or cultural background’ or ‘a group of people connected through the same way of living, which has been transmitted from one generation to another’.  The Council therefore does not consider the </w:t>
      </w:r>
      <w:r>
        <w:t xml:space="preserve">Australian </w:t>
      </w:r>
      <w:r w:rsidRPr="00D7511C">
        <w:t>Institute</w:t>
      </w:r>
      <w:r>
        <w:t xml:space="preserve"> of Architects</w:t>
      </w:r>
      <w:r w:rsidRPr="00D7511C">
        <w:t xml:space="preserve"> to be a cultural group for the purposes of the criterion.</w:t>
      </w:r>
      <w:r>
        <w:t xml:space="preserve"> </w:t>
      </w:r>
      <w:r w:rsidRPr="00D7511C">
        <w:t xml:space="preserve">In addition, </w:t>
      </w:r>
      <w:bookmarkStart w:id="2" w:name="_Hlk138759717"/>
      <w:r w:rsidRPr="00D7511C">
        <w:t xml:space="preserve">there is insufficient evidence before the Council to demonstrate that </w:t>
      </w:r>
      <w:r>
        <w:t>Jerilderie Court</w:t>
      </w:r>
      <w:r w:rsidRPr="00D7511C">
        <w:t xml:space="preserve"> exhibits other outstanding design or aesthetic qualities which are valued by the ACT community or a cultural group</w:t>
      </w:r>
      <w:bookmarkEnd w:id="2"/>
      <w:r w:rsidR="00DC1851" w:rsidRPr="00696514">
        <w:rPr>
          <w:szCs w:val="20"/>
        </w:rPr>
        <w:t>.</w:t>
      </w:r>
    </w:p>
    <w:p w14:paraId="10CB254A"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 xml:space="preserve">importance in demonstrating a high degree of creative or technical achievement for a particular period; </w:t>
      </w:r>
    </w:p>
    <w:p w14:paraId="5C624925" w14:textId="27926A71" w:rsidR="00DC1851" w:rsidRDefault="00DC1851" w:rsidP="00DC1851">
      <w:pPr>
        <w:pStyle w:val="CriteriaBodyText"/>
        <w:rPr>
          <w:szCs w:val="20"/>
          <w:highlight w:val="yellow"/>
        </w:rPr>
      </w:pPr>
      <w:r w:rsidRPr="00C43D44">
        <w:rPr>
          <w:szCs w:val="20"/>
        </w:rPr>
        <w:t>The C</w:t>
      </w:r>
      <w:r>
        <w:rPr>
          <w:szCs w:val="20"/>
        </w:rPr>
        <w:t xml:space="preserve">ouncil has assessed </w:t>
      </w:r>
      <w:r w:rsidR="00C03DB0">
        <w:rPr>
          <w:szCs w:val="20"/>
        </w:rPr>
        <w:t>Jerilderie Court</w:t>
      </w:r>
      <w:r w:rsidRPr="00C43D44">
        <w:rPr>
          <w:szCs w:val="20"/>
        </w:rPr>
        <w:t xml:space="preserve"> against criterio</w:t>
      </w:r>
      <w:r w:rsidR="0055485E">
        <w:rPr>
          <w:szCs w:val="20"/>
        </w:rPr>
        <w:t xml:space="preserve">n (f) and is </w:t>
      </w:r>
      <w:r w:rsidR="007C27A5">
        <w:rPr>
          <w:szCs w:val="20"/>
        </w:rPr>
        <w:t xml:space="preserve">not </w:t>
      </w:r>
      <w:r w:rsidR="0055485E">
        <w:rPr>
          <w:szCs w:val="20"/>
        </w:rPr>
        <w:t xml:space="preserve">satisfied that the </w:t>
      </w:r>
      <w:sdt>
        <w:sdtPr>
          <w:rPr>
            <w:szCs w:val="20"/>
          </w:rPr>
          <w:alias w:val="Status"/>
          <w:tag w:val=""/>
          <w:id w:val="-297928673"/>
          <w:placeholder>
            <w:docPart w:val="2210E741B1334BC0A90A58912F78F3FD"/>
          </w:placeholder>
          <w:dataBinding w:prefixMappings="xmlns:ns0='http://purl.org/dc/elements/1.1/' xmlns:ns1='http://schemas.openxmlformats.org/package/2006/metadata/core-properties' " w:xpath="/ns1:coreProperties[1]/ns1:contentStatus[1]" w:storeItemID="{6C3C8BC8-F283-45AE-878A-BAB7291924A1}"/>
          <w:text/>
        </w:sdtPr>
        <w:sdtEndPr/>
        <w:sdtContent>
          <w:r w:rsidR="00C03DB0">
            <w:rPr>
              <w:szCs w:val="20"/>
            </w:rPr>
            <w:t>place</w:t>
          </w:r>
        </w:sdtContent>
      </w:sdt>
      <w:r w:rsidR="0055485E">
        <w:rPr>
          <w:szCs w:val="20"/>
        </w:rPr>
        <w:t xml:space="preserve"> </w:t>
      </w:r>
      <w:r w:rsidRPr="00C43D44">
        <w:rPr>
          <w:szCs w:val="20"/>
        </w:rPr>
        <w:t>meet</w:t>
      </w:r>
      <w:r w:rsidR="007C27A5">
        <w:rPr>
          <w:szCs w:val="20"/>
        </w:rPr>
        <w:t>s</w:t>
      </w:r>
      <w:r w:rsidRPr="00C43D44">
        <w:rPr>
          <w:szCs w:val="20"/>
        </w:rPr>
        <w:t xml:space="preserve"> this criterion.</w:t>
      </w:r>
    </w:p>
    <w:p w14:paraId="0A6CAA83" w14:textId="40D9FF51" w:rsidR="00C03DB0" w:rsidRPr="002B1A56" w:rsidRDefault="00C03DB0" w:rsidP="00C03DB0">
      <w:pPr>
        <w:pStyle w:val="CriteriaBodyText"/>
        <w:widowControl w:val="0"/>
        <w:rPr>
          <w:szCs w:val="20"/>
        </w:rPr>
      </w:pPr>
      <w:r w:rsidRPr="002B1A56">
        <w:t>The architecturally designed Jerilderie Court has a level of creative achievement in its combination of economy of design to achieve density and cost savings while incorporating</w:t>
      </w:r>
      <w:r w:rsidR="00A43201">
        <w:t xml:space="preserve"> solar</w:t>
      </w:r>
      <w:r w:rsidRPr="002B1A56">
        <w:t xml:space="preserve"> passive design features and integrat</w:t>
      </w:r>
      <w:r w:rsidR="00BD7C55">
        <w:t>ed</w:t>
      </w:r>
      <w:r w:rsidRPr="002B1A56">
        <w:t xml:space="preserve"> landscape. </w:t>
      </w:r>
      <w:r w:rsidRPr="002B1A56">
        <w:rPr>
          <w:szCs w:val="20"/>
        </w:rPr>
        <w:t>Awarded the AIA 1978</w:t>
      </w:r>
      <w:r w:rsidR="00CD6097">
        <w:rPr>
          <w:szCs w:val="20"/>
        </w:rPr>
        <w:t xml:space="preserve"> C S</w:t>
      </w:r>
      <w:r w:rsidRPr="002B1A56">
        <w:rPr>
          <w:szCs w:val="20"/>
        </w:rPr>
        <w:t xml:space="preserve"> Daley </w:t>
      </w:r>
      <w:r w:rsidR="00CD6097">
        <w:rPr>
          <w:szCs w:val="20"/>
        </w:rPr>
        <w:t>Medal</w:t>
      </w:r>
      <w:r w:rsidRPr="002B1A56">
        <w:rPr>
          <w:szCs w:val="20"/>
        </w:rPr>
        <w:t xml:space="preserve"> and 2005 25-year enduring award that noted the high quality of living environment provided. It has a north aspect on an otherwise northwest facing block with a variety of common and private spaces, designed to enhance the environment and setting with an orientation that creates the zig-zag internal street and separated parking for a car-free central area. However, as a design solution for public housing this fails to create the privacy and security needed.</w:t>
      </w:r>
    </w:p>
    <w:p w14:paraId="419CF24C" w14:textId="05ED5BE6" w:rsidR="00DC1851" w:rsidRPr="0036695C" w:rsidRDefault="00C03DB0" w:rsidP="00C03DB0">
      <w:pPr>
        <w:pStyle w:val="CriteriaBodyText"/>
        <w:rPr>
          <w:szCs w:val="20"/>
        </w:rPr>
      </w:pPr>
      <w:r w:rsidRPr="002B1A56">
        <w:t xml:space="preserve">While </w:t>
      </w:r>
      <w:r w:rsidR="00CD6097">
        <w:t>noting the recognition of the architecture</w:t>
      </w:r>
      <w:r w:rsidRPr="002B1A56">
        <w:t>, this does not necessarily equate to significant design for the ACT. Orienting buildings obliquely to the block for solar orientat</w:t>
      </w:r>
      <w:r w:rsidR="00CD6097">
        <w:t xml:space="preserve">ing </w:t>
      </w:r>
      <w:r w:rsidRPr="002B1A56">
        <w:t xml:space="preserve">was not a new technique, nor was combining different accommodation types or other methods of economical design incorporated into Jerilderie Court. Additionally, the </w:t>
      </w:r>
      <w:proofErr w:type="spellStart"/>
      <w:r w:rsidRPr="002B1A56">
        <w:t>Radburn</w:t>
      </w:r>
      <w:proofErr w:type="spellEnd"/>
      <w:r w:rsidRPr="002B1A56">
        <w:t xml:space="preserve"> planning of the group was not an ideal </w:t>
      </w:r>
      <w:r w:rsidRPr="002B1A56">
        <w:lastRenderedPageBreak/>
        <w:t>solution for privacy and security reasons. Jerilderie Court</w:t>
      </w:r>
      <w:r w:rsidR="00BD7C55">
        <w:t xml:space="preserve"> displays some creative achievement, but</w:t>
      </w:r>
      <w:r w:rsidRPr="002B1A56">
        <w:t xml:space="preserve"> does not demonstrate a sufficiently high degree of creative or technical achievement for the time and does not meet the threshold required for this criterion</w:t>
      </w:r>
      <w:r w:rsidR="00DC1851" w:rsidRPr="00696514">
        <w:rPr>
          <w:szCs w:val="20"/>
        </w:rPr>
        <w:t>.</w:t>
      </w:r>
    </w:p>
    <w:p w14:paraId="3D082FFE"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 xml:space="preserve">has a strong or special association with the ACT community, or a cultural group in the ACT for social, cultural or spiritual reasons; </w:t>
      </w:r>
    </w:p>
    <w:p w14:paraId="7E25E9B4" w14:textId="6DCC4A31" w:rsidR="00DC1851" w:rsidRDefault="00DC1851" w:rsidP="00DC1851">
      <w:pPr>
        <w:pStyle w:val="CriteriaBodyText"/>
        <w:rPr>
          <w:szCs w:val="20"/>
          <w:highlight w:val="yellow"/>
        </w:rPr>
      </w:pPr>
      <w:r>
        <w:rPr>
          <w:szCs w:val="20"/>
        </w:rPr>
        <w:t xml:space="preserve">The Council has assessed </w:t>
      </w:r>
      <w:r w:rsidR="00C03DB0">
        <w:rPr>
          <w:szCs w:val="20"/>
        </w:rPr>
        <w:t>Jerilderie Court</w:t>
      </w:r>
      <w:r w:rsidRPr="00C43D44">
        <w:rPr>
          <w:szCs w:val="20"/>
        </w:rPr>
        <w:t xml:space="preserve"> against criterion (g) and is </w:t>
      </w:r>
      <w:r w:rsidR="007C27A5">
        <w:rPr>
          <w:szCs w:val="20"/>
        </w:rPr>
        <w:t xml:space="preserve">not </w:t>
      </w:r>
      <w:r w:rsidRPr="00C43D44">
        <w:rPr>
          <w:szCs w:val="20"/>
        </w:rPr>
        <w:t>satisfied that the</w:t>
      </w:r>
      <w:r w:rsidR="0055485E">
        <w:rPr>
          <w:szCs w:val="20"/>
        </w:rPr>
        <w:t xml:space="preserve"> </w:t>
      </w:r>
      <w:sdt>
        <w:sdtPr>
          <w:rPr>
            <w:szCs w:val="20"/>
          </w:rPr>
          <w:alias w:val="Status"/>
          <w:tag w:val=""/>
          <w:id w:val="861483382"/>
          <w:placeholder>
            <w:docPart w:val="2664D70AEAE6464ABD7C6C94ADA0DA9C"/>
          </w:placeholder>
          <w:dataBinding w:prefixMappings="xmlns:ns0='http://purl.org/dc/elements/1.1/' xmlns:ns1='http://schemas.openxmlformats.org/package/2006/metadata/core-properties' " w:xpath="/ns1:coreProperties[1]/ns1:contentStatus[1]" w:storeItemID="{6C3C8BC8-F283-45AE-878A-BAB7291924A1}"/>
          <w:text/>
        </w:sdtPr>
        <w:sdtEndPr/>
        <w:sdtContent>
          <w:r w:rsidR="00C03DB0">
            <w:rPr>
              <w:szCs w:val="20"/>
            </w:rPr>
            <w:t>place</w:t>
          </w:r>
        </w:sdtContent>
      </w:sdt>
      <w:r w:rsidR="0055485E">
        <w:rPr>
          <w:szCs w:val="20"/>
        </w:rPr>
        <w:t xml:space="preserve"> </w:t>
      </w:r>
      <w:r w:rsidRPr="00C43D44">
        <w:rPr>
          <w:szCs w:val="20"/>
        </w:rPr>
        <w:t>meet</w:t>
      </w:r>
      <w:r w:rsidR="007C27A5">
        <w:rPr>
          <w:szCs w:val="20"/>
        </w:rPr>
        <w:t>s</w:t>
      </w:r>
      <w:r w:rsidRPr="00C43D44">
        <w:rPr>
          <w:szCs w:val="20"/>
        </w:rPr>
        <w:t xml:space="preserve"> this criterion.</w:t>
      </w:r>
    </w:p>
    <w:p w14:paraId="127806F3" w14:textId="17A49C38" w:rsidR="00C03DB0" w:rsidRPr="00BE10A2" w:rsidRDefault="00C03DB0" w:rsidP="00C03DB0">
      <w:pPr>
        <w:pStyle w:val="CriteriaBodyText"/>
        <w:rPr>
          <w:bCs/>
          <w:lang w:val="en-US"/>
        </w:rPr>
      </w:pPr>
      <w:r w:rsidRPr="00BE10A2">
        <w:t xml:space="preserve">The Council recognises that the </w:t>
      </w:r>
      <w:r>
        <w:t>place</w:t>
      </w:r>
      <w:r w:rsidRPr="00BE10A2">
        <w:t xml:space="preserve"> currently provides public housing for so</w:t>
      </w:r>
      <w:r>
        <w:t>me members of the ACT Community</w:t>
      </w:r>
      <w:r w:rsidRPr="00BE10A2">
        <w:t xml:space="preserve"> and therefore may be valued by its current</w:t>
      </w:r>
      <w:r>
        <w:t xml:space="preserve"> or past</w:t>
      </w:r>
      <w:r w:rsidRPr="00BE10A2">
        <w:t xml:space="preserve"> tenants as a place which represents home.  The Council also acknowledges that the </w:t>
      </w:r>
      <w:r>
        <w:t xml:space="preserve">Australian </w:t>
      </w:r>
      <w:r w:rsidRPr="00BE10A2">
        <w:t>Institute</w:t>
      </w:r>
      <w:r>
        <w:t xml:space="preserve"> of Architects</w:t>
      </w:r>
      <w:r w:rsidRPr="00BE10A2">
        <w:t xml:space="preserve"> </w:t>
      </w:r>
      <w:r>
        <w:t>may</w:t>
      </w:r>
      <w:r w:rsidRPr="00BE10A2">
        <w:t xml:space="preserve"> value the </w:t>
      </w:r>
      <w:r>
        <w:t>place</w:t>
      </w:r>
      <w:r w:rsidRPr="00BE10A2">
        <w:t xml:space="preserve"> for </w:t>
      </w:r>
      <w:r>
        <w:t>its architectural associations</w:t>
      </w:r>
      <w:r w:rsidRPr="00BE10A2">
        <w:rPr>
          <w:bCs/>
          <w:lang w:val="en-US"/>
        </w:rPr>
        <w:t xml:space="preserve"> as demonstrated</w:t>
      </w:r>
      <w:r w:rsidRPr="00BE10A2">
        <w:rPr>
          <w:bCs/>
        </w:rPr>
        <w:t xml:space="preserve"> through its listing on the Register of Significant Twentieth Century Architecture </w:t>
      </w:r>
      <w:r>
        <w:rPr>
          <w:bCs/>
        </w:rPr>
        <w:t xml:space="preserve">and award of the </w:t>
      </w:r>
      <w:r>
        <w:rPr>
          <w:szCs w:val="20"/>
        </w:rPr>
        <w:t xml:space="preserve">1978 </w:t>
      </w:r>
      <w:r w:rsidR="00CD6097">
        <w:rPr>
          <w:szCs w:val="20"/>
        </w:rPr>
        <w:t xml:space="preserve">C S </w:t>
      </w:r>
      <w:r>
        <w:rPr>
          <w:szCs w:val="20"/>
        </w:rPr>
        <w:t xml:space="preserve">Daley </w:t>
      </w:r>
      <w:r w:rsidR="00CD6097">
        <w:rPr>
          <w:szCs w:val="20"/>
        </w:rPr>
        <w:t>Medal</w:t>
      </w:r>
      <w:r>
        <w:rPr>
          <w:szCs w:val="20"/>
        </w:rPr>
        <w:t xml:space="preserve"> and 2005 25-year award.</w:t>
      </w:r>
    </w:p>
    <w:p w14:paraId="21AF5F9C" w14:textId="77777777" w:rsidR="00C03DB0" w:rsidRPr="00BE10A2" w:rsidRDefault="00C03DB0" w:rsidP="00C03DB0">
      <w:pPr>
        <w:pStyle w:val="CriteriaBodyText"/>
      </w:pPr>
      <w:r>
        <w:t>However, t</w:t>
      </w:r>
      <w:r w:rsidRPr="00BE10A2">
        <w:t xml:space="preserve">he Council’s </w:t>
      </w:r>
      <w:r w:rsidRPr="00BE10A2">
        <w:rPr>
          <w:i/>
        </w:rPr>
        <w:t>Heritage Assessment Policy</w:t>
      </w:r>
      <w:r w:rsidRPr="00BE10A2">
        <w:t xml:space="preserve"> </w:t>
      </w:r>
      <w:r>
        <w:t>defines</w:t>
      </w:r>
      <w:r w:rsidRPr="00BE10A2">
        <w:t xml:space="preserve"> a cultural group as a ‘group of people within a society with a shared ethnic or cultural background’ or ‘a group of people connected through the same way of living, which has been transmitted from one generation to another’.  The Council therefore does not consider the current</w:t>
      </w:r>
      <w:r>
        <w:t xml:space="preserve"> or past</w:t>
      </w:r>
      <w:r w:rsidRPr="00BE10A2">
        <w:t xml:space="preserve"> tenants or the </w:t>
      </w:r>
      <w:r>
        <w:t xml:space="preserve">Australian </w:t>
      </w:r>
      <w:r w:rsidRPr="00BE10A2">
        <w:t xml:space="preserve">Institute </w:t>
      </w:r>
      <w:r>
        <w:t xml:space="preserve">of Architects </w:t>
      </w:r>
      <w:r w:rsidRPr="00BE10A2">
        <w:t>to be a cultural group for the purposes of the criterion.</w:t>
      </w:r>
    </w:p>
    <w:p w14:paraId="0F8394B5" w14:textId="5FF3BA83" w:rsidR="00DC1851" w:rsidRPr="0036695C" w:rsidRDefault="00C03DB0" w:rsidP="00C03DB0">
      <w:pPr>
        <w:pStyle w:val="CriteriaBodyText"/>
        <w:rPr>
          <w:szCs w:val="20"/>
        </w:rPr>
      </w:pPr>
      <w:r>
        <w:t xml:space="preserve">There is no other evidence that </w:t>
      </w:r>
      <w:r w:rsidRPr="00BE10A2">
        <w:t xml:space="preserve">suggests that the </w:t>
      </w:r>
      <w:r>
        <w:t>place</w:t>
      </w:r>
      <w:r w:rsidRPr="00BE10A2">
        <w:t xml:space="preserve"> is highly valued by the broader ACT Community for reasons of strong or special religious, spiritual, cultural, education or social associations</w:t>
      </w:r>
      <w:r w:rsidR="00DC1851" w:rsidRPr="00696514">
        <w:rPr>
          <w:szCs w:val="20"/>
        </w:rPr>
        <w:t>.</w:t>
      </w:r>
    </w:p>
    <w:p w14:paraId="45EC9009"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 xml:space="preserve">has a special association with the life or work of a person, or people, important to the history of the ACT. </w:t>
      </w:r>
    </w:p>
    <w:p w14:paraId="1F5E9086" w14:textId="73B8DE76" w:rsidR="00DC1851" w:rsidRDefault="00DC1851" w:rsidP="00DC1851">
      <w:pPr>
        <w:pStyle w:val="CriteriaBodyText"/>
        <w:rPr>
          <w:szCs w:val="20"/>
          <w:highlight w:val="yellow"/>
        </w:rPr>
      </w:pPr>
      <w:r>
        <w:rPr>
          <w:szCs w:val="20"/>
        </w:rPr>
        <w:t xml:space="preserve">The Council has assessed </w:t>
      </w:r>
      <w:r w:rsidR="00C03DB0">
        <w:rPr>
          <w:szCs w:val="20"/>
        </w:rPr>
        <w:t>Jerilderie Court</w:t>
      </w:r>
      <w:r w:rsidRPr="00C43D44">
        <w:rPr>
          <w:szCs w:val="20"/>
        </w:rPr>
        <w:t xml:space="preserve"> against criterion (h) and is</w:t>
      </w:r>
      <w:r w:rsidR="007C27A5">
        <w:rPr>
          <w:szCs w:val="20"/>
        </w:rPr>
        <w:t xml:space="preserve"> not</w:t>
      </w:r>
      <w:r w:rsidRPr="00C43D44">
        <w:rPr>
          <w:szCs w:val="20"/>
        </w:rPr>
        <w:t xml:space="preserve"> satisfied that the</w:t>
      </w:r>
      <w:r w:rsidR="0055485E">
        <w:rPr>
          <w:szCs w:val="20"/>
        </w:rPr>
        <w:t xml:space="preserve"> </w:t>
      </w:r>
      <w:sdt>
        <w:sdtPr>
          <w:rPr>
            <w:szCs w:val="20"/>
          </w:rPr>
          <w:alias w:val="Status"/>
          <w:tag w:val=""/>
          <w:id w:val="473409198"/>
          <w:placeholder>
            <w:docPart w:val="A24130007C524CE89B284EFB1B9F2541"/>
          </w:placeholder>
          <w:dataBinding w:prefixMappings="xmlns:ns0='http://purl.org/dc/elements/1.1/' xmlns:ns1='http://schemas.openxmlformats.org/package/2006/metadata/core-properties' " w:xpath="/ns1:coreProperties[1]/ns1:contentStatus[1]" w:storeItemID="{6C3C8BC8-F283-45AE-878A-BAB7291924A1}"/>
          <w:text/>
        </w:sdtPr>
        <w:sdtEndPr/>
        <w:sdtContent>
          <w:r w:rsidR="00C03DB0">
            <w:rPr>
              <w:szCs w:val="20"/>
            </w:rPr>
            <w:t>place</w:t>
          </w:r>
        </w:sdtContent>
      </w:sdt>
      <w:r w:rsidRPr="00C43D44">
        <w:rPr>
          <w:szCs w:val="20"/>
        </w:rPr>
        <w:t xml:space="preserve"> meet</w:t>
      </w:r>
      <w:r w:rsidR="007C27A5">
        <w:rPr>
          <w:szCs w:val="20"/>
        </w:rPr>
        <w:t>s</w:t>
      </w:r>
      <w:r w:rsidRPr="00C43D44">
        <w:rPr>
          <w:szCs w:val="20"/>
        </w:rPr>
        <w:t xml:space="preserve"> this criterion.</w:t>
      </w:r>
    </w:p>
    <w:p w14:paraId="6ACD2038" w14:textId="77777777" w:rsidR="00C03DB0" w:rsidRDefault="00C03DB0" w:rsidP="00C03DB0">
      <w:pPr>
        <w:pStyle w:val="CriteriaBodyText"/>
        <w:widowControl w:val="0"/>
        <w:rPr>
          <w:szCs w:val="20"/>
        </w:rPr>
      </w:pPr>
      <w:r>
        <w:rPr>
          <w:szCs w:val="20"/>
        </w:rPr>
        <w:t>Jerilderie Court was designed by Philip Cox in 1975 and was one of his earlier commissions in the ACT. Cox is widely recognised as a significant architect in Australia and has contributed several buildings in the ACT while his office has maintained a presence here since the mid-1970s</w:t>
      </w:r>
      <w:r w:rsidRPr="00890187">
        <w:rPr>
          <w:szCs w:val="20"/>
        </w:rPr>
        <w:t>.</w:t>
      </w:r>
    </w:p>
    <w:p w14:paraId="5A59F350" w14:textId="17A3BB15" w:rsidR="00C03DB0" w:rsidRDefault="00C03DB0" w:rsidP="00C03DB0">
      <w:pPr>
        <w:pStyle w:val="CriteriaBodyText"/>
        <w:widowControl w:val="0"/>
        <w:rPr>
          <w:szCs w:val="20"/>
        </w:rPr>
      </w:pPr>
      <w:r>
        <w:rPr>
          <w:szCs w:val="20"/>
        </w:rPr>
        <w:t>Jerilderie Court has associations with the National Capital Development Commission (NCDC)</w:t>
      </w:r>
      <w:r w:rsidR="00F65AAB">
        <w:rPr>
          <w:szCs w:val="20"/>
        </w:rPr>
        <w:t>,</w:t>
      </w:r>
      <w:r>
        <w:rPr>
          <w:szCs w:val="20"/>
        </w:rPr>
        <w:t xml:space="preserve"> followed by various government departments responsible for its ongoing management</w:t>
      </w:r>
      <w:r w:rsidR="00F65AAB">
        <w:rPr>
          <w:szCs w:val="20"/>
        </w:rPr>
        <w:t>,</w:t>
      </w:r>
      <w:r w:rsidRPr="00741A3D">
        <w:rPr>
          <w:szCs w:val="20"/>
        </w:rPr>
        <w:t xml:space="preserve"> </w:t>
      </w:r>
      <w:r>
        <w:rPr>
          <w:szCs w:val="20"/>
        </w:rPr>
        <w:t xml:space="preserve">as well as with </w:t>
      </w:r>
      <w:r w:rsidR="00F65AAB">
        <w:rPr>
          <w:szCs w:val="20"/>
        </w:rPr>
        <w:t>Philip </w:t>
      </w:r>
      <w:r>
        <w:rPr>
          <w:szCs w:val="20"/>
        </w:rPr>
        <w:t>Cox. The association with the various government agencies is related to their regular activities which are directly linked to the development of the ACT and would therefore meet the basic test for assessment against this criterion. However, the association with various government departments or any individuals that worked there does not pass the threshold test for meeting this criterion as the relationship was of an ordinary nature as part of their day to day work with no indication that the association is any stronger than for any other place they worked on.</w:t>
      </w:r>
    </w:p>
    <w:p w14:paraId="09DB23B3" w14:textId="5DF4ADA4" w:rsidR="00CD6097" w:rsidRDefault="00C03DB0" w:rsidP="00C03DB0">
      <w:pPr>
        <w:pStyle w:val="CriteriaBodyText"/>
        <w:rPr>
          <w:szCs w:val="20"/>
        </w:rPr>
      </w:pPr>
      <w:r>
        <w:rPr>
          <w:szCs w:val="20"/>
        </w:rPr>
        <w:t xml:space="preserve">While Philip Cox received the 1978 </w:t>
      </w:r>
      <w:r w:rsidR="00CD6097">
        <w:rPr>
          <w:szCs w:val="20"/>
        </w:rPr>
        <w:t xml:space="preserve">C S </w:t>
      </w:r>
      <w:r>
        <w:rPr>
          <w:szCs w:val="20"/>
        </w:rPr>
        <w:t>Daley Medal for his design and then the 2005 25 year enduring architecture award, Jerilderie Court does not feature in any Cox Architecture promotional, bibliographic, or professional publications and Philip Cox has gone on record in several publications to note that the design was a failure for its intended purpose</w:t>
      </w:r>
      <w:r w:rsidR="00CD6097">
        <w:rPr>
          <w:szCs w:val="20"/>
        </w:rPr>
        <w:t>. On the other hand, amongst his many designs in the ACT, places like the Family Court, Indoor Sport Centre, Irish Embassy, Kambah Health Centre, National Athletics Stadium and National Tennis Centre may have stronger claims of a special association</w:t>
      </w:r>
      <w:r w:rsidR="00DC1851" w:rsidRPr="00696514">
        <w:rPr>
          <w:szCs w:val="20"/>
        </w:rPr>
        <w:t>.</w:t>
      </w:r>
    </w:p>
    <w:p w14:paraId="0EB656D4" w14:textId="77777777" w:rsidR="00CD6097" w:rsidRDefault="00CD6097">
      <w:pPr>
        <w:rPr>
          <w:rFonts w:ascii="Calibri" w:hAnsi="Calibri" w:cs="Arial"/>
          <w:sz w:val="20"/>
          <w:szCs w:val="20"/>
          <w:lang w:val="en-AU" w:eastAsia="en-AU"/>
        </w:rPr>
      </w:pPr>
      <w:r>
        <w:rPr>
          <w:szCs w:val="20"/>
        </w:rPr>
        <w:br w:type="page"/>
      </w:r>
    </w:p>
    <w:p w14:paraId="559F5E62" w14:textId="77777777" w:rsidR="00DC1851" w:rsidRPr="0036695C" w:rsidRDefault="00DC1851" w:rsidP="00C03DB0">
      <w:pPr>
        <w:pStyle w:val="CriteriaBodyText"/>
        <w:rPr>
          <w:szCs w:val="20"/>
        </w:rPr>
      </w:pPr>
    </w:p>
    <w:p w14:paraId="77E3BF70" w14:textId="77777777" w:rsidR="003F6CAB" w:rsidRPr="0036695C" w:rsidRDefault="003F6CAB" w:rsidP="00164430">
      <w:pPr>
        <w:pStyle w:val="DocumentSub-Heading"/>
        <w:widowControl w:val="0"/>
        <w:rPr>
          <w:szCs w:val="20"/>
        </w:rPr>
      </w:pPr>
      <w:r w:rsidRPr="0036695C">
        <w:rPr>
          <w:szCs w:val="20"/>
        </w:rPr>
        <w:t>SITE PLAN</w:t>
      </w:r>
    </w:p>
    <w:p w14:paraId="28ACAE55" w14:textId="63E25F02" w:rsidR="003F6CAB" w:rsidRPr="0036695C" w:rsidRDefault="00C03DB0" w:rsidP="000A57AE">
      <w:pPr>
        <w:pStyle w:val="BasicText"/>
        <w:keepNext w:val="0"/>
        <w:widowControl w:val="0"/>
        <w:jc w:val="center"/>
      </w:pPr>
      <w:r>
        <w:rPr>
          <w:noProof/>
        </w:rPr>
        <w:drawing>
          <wp:inline distT="0" distB="0" distL="0" distR="0" wp14:anchorId="7E63CBBB" wp14:editId="558BB660">
            <wp:extent cx="5935980" cy="419671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5980" cy="4196715"/>
                    </a:xfrm>
                    <a:prstGeom prst="rect">
                      <a:avLst/>
                    </a:prstGeom>
                    <a:noFill/>
                    <a:ln>
                      <a:noFill/>
                    </a:ln>
                  </pic:spPr>
                </pic:pic>
              </a:graphicData>
            </a:graphic>
          </wp:inline>
        </w:drawing>
      </w:r>
    </w:p>
    <w:p w14:paraId="03A8B173" w14:textId="2EC34397" w:rsidR="003F6CAB" w:rsidRPr="0036695C" w:rsidRDefault="003F6CAB" w:rsidP="00164430">
      <w:pPr>
        <w:pStyle w:val="Caption"/>
        <w:widowControl w:val="0"/>
        <w:jc w:val="center"/>
      </w:pPr>
      <w:r w:rsidRPr="000A57AE">
        <w:t xml:space="preserve">Image </w:t>
      </w:r>
      <w:r w:rsidR="00D14FAF" w:rsidRPr="000A57AE">
        <w:fldChar w:fldCharType="begin"/>
      </w:r>
      <w:r w:rsidRPr="000A57AE">
        <w:instrText xml:space="preserve"> SEQ Image \* ARABIC </w:instrText>
      </w:r>
      <w:r w:rsidR="00D14FAF" w:rsidRPr="000A57AE">
        <w:fldChar w:fldCharType="separate"/>
      </w:r>
      <w:r w:rsidR="00C03DB0">
        <w:rPr>
          <w:noProof/>
        </w:rPr>
        <w:t>1</w:t>
      </w:r>
      <w:r w:rsidR="00D14FAF" w:rsidRPr="000A57AE">
        <w:fldChar w:fldCharType="end"/>
      </w:r>
      <w:r w:rsidRPr="000A57AE">
        <w:t xml:space="preserve"> </w:t>
      </w:r>
      <w:r w:rsidR="00C03DB0">
        <w:rPr>
          <w:b w:val="0"/>
        </w:rPr>
        <w:t>Jerilderie Court</w:t>
      </w:r>
      <w:r w:rsidR="00C03DB0" w:rsidRPr="00C43D44">
        <w:rPr>
          <w:b w:val="0"/>
        </w:rPr>
        <w:t xml:space="preserve"> site boundary</w:t>
      </w:r>
      <w:r w:rsidR="00C03DB0">
        <w:rPr>
          <w:b w:val="0"/>
        </w:rPr>
        <w:t xml:space="preserve"> encompassing all of Block 1, Section 9, Reid.</w:t>
      </w:r>
    </w:p>
    <w:p w14:paraId="79AC2F96" w14:textId="77777777" w:rsidR="00CC34DA" w:rsidRPr="00C32103" w:rsidRDefault="00CC34DA" w:rsidP="00164430">
      <w:pPr>
        <w:pStyle w:val="BasicText"/>
        <w:keepNext w:val="0"/>
        <w:widowControl w:val="0"/>
      </w:pPr>
    </w:p>
    <w:sectPr w:rsidR="00CC34DA" w:rsidRPr="00C32103" w:rsidSect="003E34BC">
      <w:footerReference w:type="first" r:id="rId18"/>
      <w:endnotePr>
        <w:numFmt w:val="decimal"/>
      </w:endnotePr>
      <w:pgSz w:w="11913" w:h="16834" w:code="9"/>
      <w:pgMar w:top="1134" w:right="1134" w:bottom="1134"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04265" w14:textId="77777777" w:rsidR="00F05551" w:rsidRDefault="00F05551">
      <w:r>
        <w:separator/>
      </w:r>
    </w:p>
  </w:endnote>
  <w:endnote w:type="continuationSeparator" w:id="0">
    <w:p w14:paraId="694AFE03" w14:textId="77777777" w:rsidR="00F05551" w:rsidRDefault="00F05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D52CE" w14:textId="77777777" w:rsidR="008E58CA" w:rsidRDefault="008E58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1F59B" w14:textId="7A6A6415" w:rsidR="00DA06DA" w:rsidRPr="008E58CA" w:rsidRDefault="008E58CA" w:rsidP="008E58CA">
    <w:pPr>
      <w:pStyle w:val="Footer"/>
      <w:jc w:val="center"/>
      <w:rPr>
        <w:rFonts w:ascii="Arial" w:hAnsi="Arial" w:cs="Arial"/>
        <w:color w:val="000000" w:themeColor="text1"/>
        <w:sz w:val="14"/>
        <w:szCs w:val="14"/>
      </w:rPr>
    </w:pPr>
    <w:r w:rsidRPr="008E58CA">
      <w:rPr>
        <w:rFonts w:ascii="Arial" w:hAnsi="Arial" w:cs="Arial"/>
        <w:color w:val="000000" w:themeColor="text1"/>
        <w:sz w:val="14"/>
        <w:szCs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04C90" w14:textId="77777777" w:rsidR="002F2506" w:rsidRDefault="00AC23EA">
    <w:pPr>
      <w:pStyle w:val="Footer"/>
      <w:jc w:val="right"/>
    </w:pPr>
    <w:r>
      <w:fldChar w:fldCharType="begin"/>
    </w:r>
    <w:r>
      <w:instrText xml:space="preserve"> PAGE   \* MERGEFORMAT </w:instrText>
    </w:r>
    <w:r>
      <w:fldChar w:fldCharType="separate"/>
    </w:r>
    <w:r w:rsidR="0098714B">
      <w:rPr>
        <w:noProof/>
      </w:rPr>
      <w:t>1</w:t>
    </w:r>
    <w:r>
      <w:rPr>
        <w:noProof/>
      </w:rPr>
      <w:fldChar w:fldCharType="end"/>
    </w:r>
  </w:p>
  <w:p w14:paraId="1795DC26" w14:textId="77777777" w:rsidR="002F2506" w:rsidRPr="004347F8" w:rsidRDefault="002F2506" w:rsidP="004347F8">
    <w:pPr>
      <w:pStyle w:val="Footer"/>
      <w:jc w:val="center"/>
      <w:rPr>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1CB94" w14:textId="77777777" w:rsidR="003E34BC" w:rsidRDefault="003E34BC">
    <w:pPr>
      <w:pStyle w:val="Footer"/>
      <w:jc w:val="right"/>
    </w:pPr>
    <w:r>
      <w:fldChar w:fldCharType="begin"/>
    </w:r>
    <w:r>
      <w:instrText xml:space="preserve"> PAGE   \* MERGEFORMAT </w:instrText>
    </w:r>
    <w:r>
      <w:fldChar w:fldCharType="separate"/>
    </w:r>
    <w:r>
      <w:rPr>
        <w:noProof/>
      </w:rPr>
      <w:t>1</w:t>
    </w:r>
    <w:r>
      <w:rPr>
        <w:noProof/>
      </w:rPr>
      <w:fldChar w:fldCharType="end"/>
    </w:r>
  </w:p>
  <w:p w14:paraId="3DFBE061" w14:textId="77777777" w:rsidR="003E34BC" w:rsidRPr="004347F8" w:rsidRDefault="003E34BC" w:rsidP="004347F8">
    <w:pPr>
      <w:pStyle w:val="Footer"/>
      <w:jc w:val="center"/>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39F60" w14:textId="77777777" w:rsidR="00F05551" w:rsidRDefault="00F05551">
      <w:r>
        <w:separator/>
      </w:r>
    </w:p>
  </w:footnote>
  <w:footnote w:type="continuationSeparator" w:id="0">
    <w:p w14:paraId="3755D6CF" w14:textId="77777777" w:rsidR="00F05551" w:rsidRDefault="00F055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4FB9C" w14:textId="77777777" w:rsidR="008E58CA" w:rsidRDefault="008E58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20A1F" w14:textId="77777777" w:rsidR="008E58CA" w:rsidRDefault="008E58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967A8" w14:textId="77777777" w:rsidR="008E58CA" w:rsidRDefault="008E58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F74A2"/>
    <w:multiLevelType w:val="hybridMultilevel"/>
    <w:tmpl w:val="73BA21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F71345"/>
    <w:multiLevelType w:val="hybridMultilevel"/>
    <w:tmpl w:val="C7E64D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9C1352"/>
    <w:multiLevelType w:val="hybridMultilevel"/>
    <w:tmpl w:val="9B72D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F55465"/>
    <w:multiLevelType w:val="hybridMultilevel"/>
    <w:tmpl w:val="B9A6B92E"/>
    <w:lvl w:ilvl="0" w:tplc="1A80FCB6">
      <w:start w:val="1"/>
      <w:numFmt w:val="decimal"/>
      <w:lvlText w:val="%1."/>
      <w:lvlJc w:val="left"/>
      <w:pPr>
        <w:tabs>
          <w:tab w:val="num" w:pos="720"/>
        </w:tabs>
        <w:ind w:left="720" w:hanging="360"/>
      </w:pPr>
      <w:rPr>
        <w:rFonts w:ascii="Arial" w:hAnsi="Arial" w:cs="Arial" w:hint="default"/>
        <w:b/>
        <w:bCs/>
        <w:i w:val="0"/>
        <w:iCs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1E0C7113"/>
    <w:multiLevelType w:val="hybridMultilevel"/>
    <w:tmpl w:val="EBC6AB76"/>
    <w:lvl w:ilvl="0" w:tplc="4C749402">
      <w:start w:val="1"/>
      <w:numFmt w:val="bullet"/>
      <w:pStyle w:val="DotPoin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106B18"/>
    <w:multiLevelType w:val="hybridMultilevel"/>
    <w:tmpl w:val="A5BEF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8717F59"/>
    <w:multiLevelType w:val="hybridMultilevel"/>
    <w:tmpl w:val="88DA7370"/>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7" w15:restartNumberingAfterBreak="0">
    <w:nsid w:val="43FF3F60"/>
    <w:multiLevelType w:val="hybridMultilevel"/>
    <w:tmpl w:val="1494B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6A97FF2"/>
    <w:multiLevelType w:val="hybridMultilevel"/>
    <w:tmpl w:val="7F50C89A"/>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7B0A47"/>
    <w:multiLevelType w:val="hybridMultilevel"/>
    <w:tmpl w:val="F342B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C55117D"/>
    <w:multiLevelType w:val="hybridMultilevel"/>
    <w:tmpl w:val="F7FACF7E"/>
    <w:lvl w:ilvl="0" w:tplc="669C0DAC">
      <w:start w:val="1"/>
      <w:numFmt w:val="upperRoman"/>
      <w:suff w:val="space"/>
      <w:lvlText w:val="%1."/>
      <w:lvlJc w:val="right"/>
      <w:pPr>
        <w:ind w:left="4320" w:hanging="360"/>
      </w:pPr>
      <w:rPr>
        <w:rFonts w:hint="default"/>
      </w:rPr>
    </w:lvl>
    <w:lvl w:ilvl="1" w:tplc="2DD24920">
      <w:start w:val="1"/>
      <w:numFmt w:val="lowerRoman"/>
      <w:lvlText w:val="(%2)"/>
      <w:lvlJc w:val="left"/>
      <w:pPr>
        <w:ind w:left="5913" w:hanging="720"/>
      </w:pPr>
      <w:rPr>
        <w:rFonts w:hint="default"/>
      </w:rPr>
    </w:lvl>
    <w:lvl w:ilvl="2" w:tplc="0C09001B" w:tentative="1">
      <w:start w:val="1"/>
      <w:numFmt w:val="lowerRoman"/>
      <w:lvlText w:val="%3."/>
      <w:lvlJc w:val="right"/>
      <w:pPr>
        <w:ind w:left="6273" w:hanging="180"/>
      </w:pPr>
    </w:lvl>
    <w:lvl w:ilvl="3" w:tplc="0C09000F" w:tentative="1">
      <w:start w:val="1"/>
      <w:numFmt w:val="decimal"/>
      <w:lvlText w:val="%4."/>
      <w:lvlJc w:val="left"/>
      <w:pPr>
        <w:ind w:left="6993" w:hanging="360"/>
      </w:pPr>
    </w:lvl>
    <w:lvl w:ilvl="4" w:tplc="0C090019" w:tentative="1">
      <w:start w:val="1"/>
      <w:numFmt w:val="lowerLetter"/>
      <w:lvlText w:val="%5."/>
      <w:lvlJc w:val="left"/>
      <w:pPr>
        <w:ind w:left="7713" w:hanging="360"/>
      </w:pPr>
    </w:lvl>
    <w:lvl w:ilvl="5" w:tplc="0C09001B" w:tentative="1">
      <w:start w:val="1"/>
      <w:numFmt w:val="lowerRoman"/>
      <w:lvlText w:val="%6."/>
      <w:lvlJc w:val="right"/>
      <w:pPr>
        <w:ind w:left="8433" w:hanging="180"/>
      </w:pPr>
    </w:lvl>
    <w:lvl w:ilvl="6" w:tplc="0C09000F" w:tentative="1">
      <w:start w:val="1"/>
      <w:numFmt w:val="decimal"/>
      <w:lvlText w:val="%7."/>
      <w:lvlJc w:val="left"/>
      <w:pPr>
        <w:ind w:left="9153" w:hanging="360"/>
      </w:pPr>
    </w:lvl>
    <w:lvl w:ilvl="7" w:tplc="0C090019" w:tentative="1">
      <w:start w:val="1"/>
      <w:numFmt w:val="lowerLetter"/>
      <w:lvlText w:val="%8."/>
      <w:lvlJc w:val="left"/>
      <w:pPr>
        <w:ind w:left="9873" w:hanging="360"/>
      </w:pPr>
    </w:lvl>
    <w:lvl w:ilvl="8" w:tplc="0C09001B" w:tentative="1">
      <w:start w:val="1"/>
      <w:numFmt w:val="lowerRoman"/>
      <w:lvlText w:val="%9."/>
      <w:lvlJc w:val="right"/>
      <w:pPr>
        <w:ind w:left="10593" w:hanging="180"/>
      </w:pPr>
    </w:lvl>
  </w:abstractNum>
  <w:abstractNum w:abstractNumId="11" w15:restartNumberingAfterBreak="0">
    <w:nsid w:val="557105D3"/>
    <w:multiLevelType w:val="hybridMultilevel"/>
    <w:tmpl w:val="EC702F12"/>
    <w:lvl w:ilvl="0" w:tplc="399A36CE">
      <w:start w:val="1"/>
      <w:numFmt w:val="lowerLetter"/>
      <w:suff w:val="space"/>
      <w:lvlText w:val="Criterion (%1)"/>
      <w:lvlJc w:val="left"/>
      <w:pPr>
        <w:ind w:left="2880" w:hanging="45"/>
      </w:pPr>
      <w:rPr>
        <w:rFonts w:hint="default"/>
      </w:rPr>
    </w:lvl>
    <w:lvl w:ilvl="1" w:tplc="2DD24920">
      <w:start w:val="1"/>
      <w:numFmt w:val="lowerRoman"/>
      <w:lvlText w:val="(%2)"/>
      <w:lvlJc w:val="left"/>
      <w:pPr>
        <w:ind w:left="3960" w:hanging="720"/>
      </w:pPr>
      <w:rPr>
        <w:rFonts w:hint="default"/>
      </w:r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12" w15:restartNumberingAfterBreak="0">
    <w:nsid w:val="55F1487A"/>
    <w:multiLevelType w:val="hybridMultilevel"/>
    <w:tmpl w:val="6FD0E7B4"/>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6971856"/>
    <w:multiLevelType w:val="hybridMultilevel"/>
    <w:tmpl w:val="961AD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15" w15:restartNumberingAfterBreak="0">
    <w:nsid w:val="75B8724E"/>
    <w:multiLevelType w:val="hybridMultilevel"/>
    <w:tmpl w:val="CE202E2E"/>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6" w15:restartNumberingAfterBreak="0">
    <w:nsid w:val="7A3B76A8"/>
    <w:multiLevelType w:val="hybridMultilevel"/>
    <w:tmpl w:val="FF5AADBE"/>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16cid:durableId="243809211">
    <w:abstractNumId w:val="0"/>
  </w:num>
  <w:num w:numId="2" w16cid:durableId="2053191825">
    <w:abstractNumId w:val="16"/>
  </w:num>
  <w:num w:numId="3" w16cid:durableId="1946576200">
    <w:abstractNumId w:val="1"/>
  </w:num>
  <w:num w:numId="4" w16cid:durableId="1578898849">
    <w:abstractNumId w:val="3"/>
  </w:num>
  <w:num w:numId="5" w16cid:durableId="1209148381">
    <w:abstractNumId w:val="12"/>
  </w:num>
  <w:num w:numId="6" w16cid:durableId="344402437">
    <w:abstractNumId w:val="8"/>
  </w:num>
  <w:num w:numId="7" w16cid:durableId="1931964534">
    <w:abstractNumId w:val="2"/>
  </w:num>
  <w:num w:numId="8" w16cid:durableId="419067828">
    <w:abstractNumId w:val="9"/>
  </w:num>
  <w:num w:numId="9" w16cid:durableId="1975796165">
    <w:abstractNumId w:val="13"/>
  </w:num>
  <w:num w:numId="10" w16cid:durableId="641471988">
    <w:abstractNumId w:val="7"/>
  </w:num>
  <w:num w:numId="11" w16cid:durableId="1693453785">
    <w:abstractNumId w:val="4"/>
  </w:num>
  <w:num w:numId="12" w16cid:durableId="605118292">
    <w:abstractNumId w:val="11"/>
  </w:num>
  <w:num w:numId="13" w16cid:durableId="1220438204">
    <w:abstractNumId w:val="10"/>
  </w:num>
  <w:num w:numId="14" w16cid:durableId="1173840640">
    <w:abstractNumId w:val="14"/>
  </w:num>
  <w:num w:numId="15" w16cid:durableId="114568479">
    <w:abstractNumId w:val="15"/>
  </w:num>
  <w:num w:numId="16" w16cid:durableId="2051607255">
    <w:abstractNumId w:val="6"/>
  </w:num>
  <w:num w:numId="17" w16cid:durableId="19529321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DB0"/>
    <w:rsid w:val="000074B2"/>
    <w:rsid w:val="00013E97"/>
    <w:rsid w:val="00024521"/>
    <w:rsid w:val="000521CC"/>
    <w:rsid w:val="0005782E"/>
    <w:rsid w:val="00084BF9"/>
    <w:rsid w:val="00087E55"/>
    <w:rsid w:val="00090040"/>
    <w:rsid w:val="000A3564"/>
    <w:rsid w:val="000A57AE"/>
    <w:rsid w:val="000A6C9D"/>
    <w:rsid w:val="000B2EF8"/>
    <w:rsid w:val="000D0E25"/>
    <w:rsid w:val="000D61C5"/>
    <w:rsid w:val="000E2E0A"/>
    <w:rsid w:val="000E4903"/>
    <w:rsid w:val="000F6775"/>
    <w:rsid w:val="00107E41"/>
    <w:rsid w:val="0011351A"/>
    <w:rsid w:val="00116585"/>
    <w:rsid w:val="00135023"/>
    <w:rsid w:val="00144B73"/>
    <w:rsid w:val="00145379"/>
    <w:rsid w:val="0015448D"/>
    <w:rsid w:val="00160ACF"/>
    <w:rsid w:val="00164430"/>
    <w:rsid w:val="0016536F"/>
    <w:rsid w:val="00176459"/>
    <w:rsid w:val="001A35A7"/>
    <w:rsid w:val="001A4EF1"/>
    <w:rsid w:val="001A7233"/>
    <w:rsid w:val="001B3200"/>
    <w:rsid w:val="001C4FD4"/>
    <w:rsid w:val="002309F9"/>
    <w:rsid w:val="002724B5"/>
    <w:rsid w:val="00280EAD"/>
    <w:rsid w:val="00294C69"/>
    <w:rsid w:val="00296647"/>
    <w:rsid w:val="002B0448"/>
    <w:rsid w:val="002F2506"/>
    <w:rsid w:val="002F4BA9"/>
    <w:rsid w:val="002F6900"/>
    <w:rsid w:val="00300FEF"/>
    <w:rsid w:val="00301778"/>
    <w:rsid w:val="00305CED"/>
    <w:rsid w:val="00316814"/>
    <w:rsid w:val="00332501"/>
    <w:rsid w:val="003340B0"/>
    <w:rsid w:val="003607F6"/>
    <w:rsid w:val="00361976"/>
    <w:rsid w:val="00372079"/>
    <w:rsid w:val="0038334F"/>
    <w:rsid w:val="00394711"/>
    <w:rsid w:val="003A3782"/>
    <w:rsid w:val="003A4E45"/>
    <w:rsid w:val="003E34BC"/>
    <w:rsid w:val="003E520E"/>
    <w:rsid w:val="003E5706"/>
    <w:rsid w:val="003F4C27"/>
    <w:rsid w:val="003F6CAB"/>
    <w:rsid w:val="00407F10"/>
    <w:rsid w:val="004347F8"/>
    <w:rsid w:val="00436DCB"/>
    <w:rsid w:val="00455B44"/>
    <w:rsid w:val="004746BD"/>
    <w:rsid w:val="00495F8E"/>
    <w:rsid w:val="004965C6"/>
    <w:rsid w:val="004B578A"/>
    <w:rsid w:val="004B58D9"/>
    <w:rsid w:val="004C0E6B"/>
    <w:rsid w:val="004C4229"/>
    <w:rsid w:val="004E2451"/>
    <w:rsid w:val="004E4291"/>
    <w:rsid w:val="004E6145"/>
    <w:rsid w:val="004F79D8"/>
    <w:rsid w:val="00524017"/>
    <w:rsid w:val="005278F5"/>
    <w:rsid w:val="0054098E"/>
    <w:rsid w:val="005439D5"/>
    <w:rsid w:val="00550F82"/>
    <w:rsid w:val="0055485E"/>
    <w:rsid w:val="005A3B0E"/>
    <w:rsid w:val="005C69EB"/>
    <w:rsid w:val="005E29BF"/>
    <w:rsid w:val="005F4CFD"/>
    <w:rsid w:val="005F5CE8"/>
    <w:rsid w:val="00601212"/>
    <w:rsid w:val="00605DF1"/>
    <w:rsid w:val="00610D92"/>
    <w:rsid w:val="0062359C"/>
    <w:rsid w:val="00636F6B"/>
    <w:rsid w:val="00637399"/>
    <w:rsid w:val="00645990"/>
    <w:rsid w:val="00660E1B"/>
    <w:rsid w:val="00687E5F"/>
    <w:rsid w:val="006939E3"/>
    <w:rsid w:val="00696514"/>
    <w:rsid w:val="006B5A00"/>
    <w:rsid w:val="006C5539"/>
    <w:rsid w:val="006C618A"/>
    <w:rsid w:val="006C724D"/>
    <w:rsid w:val="006C79ED"/>
    <w:rsid w:val="006D0B0B"/>
    <w:rsid w:val="006E0E30"/>
    <w:rsid w:val="006E30FF"/>
    <w:rsid w:val="007005BB"/>
    <w:rsid w:val="00707A0C"/>
    <w:rsid w:val="00731433"/>
    <w:rsid w:val="00736486"/>
    <w:rsid w:val="00762650"/>
    <w:rsid w:val="007C27A5"/>
    <w:rsid w:val="007D16EA"/>
    <w:rsid w:val="007E139C"/>
    <w:rsid w:val="007F6B02"/>
    <w:rsid w:val="00813FB2"/>
    <w:rsid w:val="00827E5E"/>
    <w:rsid w:val="00850638"/>
    <w:rsid w:val="00855EF7"/>
    <w:rsid w:val="008628DA"/>
    <w:rsid w:val="0088349D"/>
    <w:rsid w:val="00893415"/>
    <w:rsid w:val="008A293A"/>
    <w:rsid w:val="008D4A13"/>
    <w:rsid w:val="008E58CA"/>
    <w:rsid w:val="009132B9"/>
    <w:rsid w:val="00925AFE"/>
    <w:rsid w:val="00925C5F"/>
    <w:rsid w:val="009413D7"/>
    <w:rsid w:val="00942E95"/>
    <w:rsid w:val="00966160"/>
    <w:rsid w:val="00970999"/>
    <w:rsid w:val="00971C3C"/>
    <w:rsid w:val="009755B6"/>
    <w:rsid w:val="00975B37"/>
    <w:rsid w:val="0098714B"/>
    <w:rsid w:val="00995E86"/>
    <w:rsid w:val="009B7130"/>
    <w:rsid w:val="009C0A8D"/>
    <w:rsid w:val="009D3554"/>
    <w:rsid w:val="00A03D1A"/>
    <w:rsid w:val="00A11A38"/>
    <w:rsid w:val="00A20737"/>
    <w:rsid w:val="00A23347"/>
    <w:rsid w:val="00A30EFC"/>
    <w:rsid w:val="00A35FBB"/>
    <w:rsid w:val="00A43201"/>
    <w:rsid w:val="00A51F5D"/>
    <w:rsid w:val="00A70DD3"/>
    <w:rsid w:val="00AC23EA"/>
    <w:rsid w:val="00AC788D"/>
    <w:rsid w:val="00AD2B28"/>
    <w:rsid w:val="00AD6852"/>
    <w:rsid w:val="00AE20ED"/>
    <w:rsid w:val="00AE2580"/>
    <w:rsid w:val="00AE4168"/>
    <w:rsid w:val="00B35B22"/>
    <w:rsid w:val="00B40F24"/>
    <w:rsid w:val="00B4143E"/>
    <w:rsid w:val="00B65378"/>
    <w:rsid w:val="00B7041C"/>
    <w:rsid w:val="00B709DC"/>
    <w:rsid w:val="00B83EB0"/>
    <w:rsid w:val="00B8458C"/>
    <w:rsid w:val="00B853E8"/>
    <w:rsid w:val="00B86AF3"/>
    <w:rsid w:val="00BA39E8"/>
    <w:rsid w:val="00BA52A5"/>
    <w:rsid w:val="00BA7796"/>
    <w:rsid w:val="00BD7C55"/>
    <w:rsid w:val="00BE7029"/>
    <w:rsid w:val="00BF5FC8"/>
    <w:rsid w:val="00C03DB0"/>
    <w:rsid w:val="00C32103"/>
    <w:rsid w:val="00C4521B"/>
    <w:rsid w:val="00C66E45"/>
    <w:rsid w:val="00C81ABA"/>
    <w:rsid w:val="00C87C49"/>
    <w:rsid w:val="00C903A4"/>
    <w:rsid w:val="00CA0734"/>
    <w:rsid w:val="00CA68E2"/>
    <w:rsid w:val="00CC34DA"/>
    <w:rsid w:val="00CC4DB2"/>
    <w:rsid w:val="00CD1DBC"/>
    <w:rsid w:val="00CD357A"/>
    <w:rsid w:val="00CD6097"/>
    <w:rsid w:val="00CE7DA9"/>
    <w:rsid w:val="00D14F97"/>
    <w:rsid w:val="00D14FAF"/>
    <w:rsid w:val="00D21419"/>
    <w:rsid w:val="00D87549"/>
    <w:rsid w:val="00D92F18"/>
    <w:rsid w:val="00DA06DA"/>
    <w:rsid w:val="00DA3FFE"/>
    <w:rsid w:val="00DB334F"/>
    <w:rsid w:val="00DC1851"/>
    <w:rsid w:val="00DF2A56"/>
    <w:rsid w:val="00E06027"/>
    <w:rsid w:val="00E10AF1"/>
    <w:rsid w:val="00E2524F"/>
    <w:rsid w:val="00E62D9D"/>
    <w:rsid w:val="00E6782E"/>
    <w:rsid w:val="00EA4877"/>
    <w:rsid w:val="00EA536A"/>
    <w:rsid w:val="00EB7FBD"/>
    <w:rsid w:val="00EC0DC1"/>
    <w:rsid w:val="00EC1E92"/>
    <w:rsid w:val="00EC5228"/>
    <w:rsid w:val="00ED22C9"/>
    <w:rsid w:val="00EE7B9B"/>
    <w:rsid w:val="00F048AD"/>
    <w:rsid w:val="00F05551"/>
    <w:rsid w:val="00F16581"/>
    <w:rsid w:val="00F201BD"/>
    <w:rsid w:val="00F2329F"/>
    <w:rsid w:val="00F25F45"/>
    <w:rsid w:val="00F4788E"/>
    <w:rsid w:val="00F54B96"/>
    <w:rsid w:val="00F60DC5"/>
    <w:rsid w:val="00F65AAB"/>
    <w:rsid w:val="00F73743"/>
    <w:rsid w:val="00F93137"/>
    <w:rsid w:val="00F95A25"/>
    <w:rsid w:val="00FA484A"/>
    <w:rsid w:val="00FC0F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3ED050"/>
  <w15:docId w15:val="{B3DDD95B-6518-4BFE-9C96-2C5AFC406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CD1DBC"/>
    <w:rPr>
      <w:sz w:val="24"/>
      <w:szCs w:val="24"/>
      <w:lang w:val="en-GB" w:eastAsia="en-US"/>
    </w:rPr>
  </w:style>
  <w:style w:type="paragraph" w:styleId="Heading1">
    <w:name w:val="heading 1"/>
    <w:basedOn w:val="Normal"/>
    <w:next w:val="Normal"/>
    <w:rsid w:val="00CD1DBC"/>
    <w:pPr>
      <w:keepNext/>
      <w:spacing w:line="240" w:lineRule="atLeast"/>
      <w:jc w:val="center"/>
      <w:outlineLvl w:val="0"/>
    </w:pPr>
    <w:rPr>
      <w:rFonts w:ascii="Times" w:hAnsi="Times"/>
      <w:b/>
      <w:bCs/>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Text">
    <w:name w:val="Basic Text"/>
    <w:basedOn w:val="Heading1"/>
    <w:link w:val="BasicTextChar"/>
    <w:qFormat/>
    <w:rsid w:val="004E2451"/>
    <w:pPr>
      <w:spacing w:before="100" w:beforeAutospacing="1" w:after="100" w:afterAutospacing="1"/>
      <w:jc w:val="left"/>
    </w:pPr>
    <w:rPr>
      <w:rFonts w:ascii="Calibri" w:hAnsi="Calibri"/>
      <w:b w:val="0"/>
      <w:sz w:val="20"/>
    </w:rPr>
  </w:style>
  <w:style w:type="paragraph" w:styleId="Caption">
    <w:name w:val="caption"/>
    <w:basedOn w:val="Normal"/>
    <w:next w:val="Normal"/>
    <w:unhideWhenUsed/>
    <w:qFormat/>
    <w:rsid w:val="005F4CFD"/>
    <w:pPr>
      <w:spacing w:after="240"/>
    </w:pPr>
    <w:rPr>
      <w:rFonts w:ascii="Calibri" w:hAnsi="Calibri"/>
      <w:b/>
      <w:bCs/>
      <w:sz w:val="20"/>
      <w:szCs w:val="20"/>
    </w:rPr>
  </w:style>
  <w:style w:type="paragraph" w:customStyle="1" w:styleId="CriteriaHeadings">
    <w:name w:val="Criteria Headings"/>
    <w:basedOn w:val="Normal"/>
    <w:link w:val="CriteriaHeadingsChar1"/>
    <w:qFormat/>
    <w:rsid w:val="005F4CFD"/>
    <w:pPr>
      <w:overflowPunct w:val="0"/>
      <w:autoSpaceDE w:val="0"/>
      <w:autoSpaceDN w:val="0"/>
      <w:adjustRightInd w:val="0"/>
      <w:spacing w:before="240" w:after="100" w:afterAutospacing="1"/>
      <w:ind w:right="714"/>
      <w:jc w:val="both"/>
      <w:textAlignment w:val="baseline"/>
    </w:pPr>
    <w:rPr>
      <w:rFonts w:ascii="Calibri" w:hAnsi="Calibri" w:cs="Arial"/>
      <w:b/>
      <w:sz w:val="20"/>
      <w:lang w:val="en-AU" w:eastAsia="en-AU"/>
    </w:rPr>
  </w:style>
  <w:style w:type="paragraph" w:customStyle="1" w:styleId="CriteriaBodyText">
    <w:name w:val="Criteria Body Text"/>
    <w:basedOn w:val="CriteriaHeadings"/>
    <w:link w:val="CriteriaBodyTextChar"/>
    <w:qFormat/>
    <w:rsid w:val="005F4CFD"/>
    <w:pPr>
      <w:tabs>
        <w:tab w:val="left" w:pos="720"/>
      </w:tabs>
      <w:spacing w:before="100" w:beforeAutospacing="1"/>
      <w:ind w:left="714"/>
    </w:pPr>
    <w:rPr>
      <w:b w:val="0"/>
    </w:rPr>
  </w:style>
  <w:style w:type="paragraph" w:customStyle="1" w:styleId="DocumentHeading">
    <w:name w:val="Document Heading"/>
    <w:basedOn w:val="Title"/>
    <w:qFormat/>
    <w:rsid w:val="007005BB"/>
    <w:pPr>
      <w:autoSpaceDE w:val="0"/>
      <w:autoSpaceDN w:val="0"/>
      <w:adjustRightInd w:val="0"/>
      <w:spacing w:before="120" w:after="120"/>
      <w:outlineLvl w:val="9"/>
    </w:pPr>
    <w:rPr>
      <w:rFonts w:ascii="Calibri" w:hAnsi="Calibri"/>
      <w:caps/>
      <w:kern w:val="0"/>
      <w:sz w:val="20"/>
      <w:szCs w:val="24"/>
      <w:lang w:val="en-US"/>
    </w:rPr>
  </w:style>
  <w:style w:type="paragraph" w:styleId="Title">
    <w:name w:val="Title"/>
    <w:basedOn w:val="Normal"/>
    <w:next w:val="Normal"/>
    <w:link w:val="TitleChar"/>
    <w:rsid w:val="009B7130"/>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9B7130"/>
    <w:rPr>
      <w:rFonts w:ascii="Cambria" w:eastAsia="Times New Roman" w:hAnsi="Cambria" w:cs="Times New Roman"/>
      <w:b/>
      <w:bCs/>
      <w:kern w:val="28"/>
      <w:sz w:val="32"/>
      <w:szCs w:val="32"/>
      <w:lang w:val="en-GB" w:eastAsia="en-US"/>
    </w:rPr>
  </w:style>
  <w:style w:type="paragraph" w:customStyle="1" w:styleId="DocumentSub-Heading">
    <w:name w:val="Document Sub-Heading"/>
    <w:basedOn w:val="CriteriaBodyText"/>
    <w:qFormat/>
    <w:rsid w:val="009B7130"/>
    <w:pPr>
      <w:tabs>
        <w:tab w:val="clear" w:pos="720"/>
        <w:tab w:val="left" w:pos="567"/>
      </w:tabs>
      <w:overflowPunct/>
      <w:autoSpaceDE/>
      <w:autoSpaceDN/>
      <w:adjustRightInd/>
      <w:spacing w:before="360" w:beforeAutospacing="0" w:after="240" w:afterAutospacing="0"/>
      <w:ind w:left="0" w:right="0"/>
      <w:jc w:val="center"/>
      <w:textAlignment w:val="auto"/>
    </w:pPr>
    <w:rPr>
      <w:rFonts w:cs="Times New Roman"/>
      <w:b/>
      <w:iCs/>
      <w:lang w:val="en-GB" w:eastAsia="en-US"/>
    </w:rPr>
  </w:style>
  <w:style w:type="paragraph" w:customStyle="1" w:styleId="DotPoints">
    <w:name w:val="Dot Points"/>
    <w:basedOn w:val="BasicText"/>
    <w:link w:val="DotPointsChar"/>
    <w:qFormat/>
    <w:rsid w:val="009B7130"/>
    <w:pPr>
      <w:numPr>
        <w:numId w:val="11"/>
      </w:numPr>
      <w:spacing w:after="0" w:afterAutospacing="0"/>
      <w:ind w:left="714" w:hanging="357"/>
    </w:pPr>
    <w:rPr>
      <w:szCs w:val="24"/>
    </w:rPr>
  </w:style>
  <w:style w:type="paragraph" w:customStyle="1" w:styleId="HeaderDate">
    <w:name w:val="Header Date"/>
    <w:basedOn w:val="BasicText"/>
    <w:qFormat/>
    <w:rsid w:val="009B7130"/>
    <w:pPr>
      <w:jc w:val="right"/>
    </w:pPr>
    <w:rPr>
      <w:szCs w:val="24"/>
    </w:rPr>
  </w:style>
  <w:style w:type="paragraph" w:customStyle="1" w:styleId="HeaderText">
    <w:name w:val="Header Text"/>
    <w:basedOn w:val="Normal"/>
    <w:qFormat/>
    <w:rsid w:val="00C81ABA"/>
    <w:pPr>
      <w:tabs>
        <w:tab w:val="center" w:pos="4153"/>
        <w:tab w:val="right" w:pos="8306"/>
      </w:tabs>
    </w:pPr>
    <w:rPr>
      <w:rFonts w:ascii="Calibri" w:hAnsi="Calibri"/>
      <w:sz w:val="20"/>
    </w:rPr>
  </w:style>
  <w:style w:type="paragraph" w:customStyle="1" w:styleId="SectionBodyText">
    <w:name w:val="Section Body Text"/>
    <w:basedOn w:val="Normal"/>
    <w:qFormat/>
    <w:rsid w:val="005F4CFD"/>
    <w:pPr>
      <w:overflowPunct w:val="0"/>
      <w:autoSpaceDE w:val="0"/>
      <w:autoSpaceDN w:val="0"/>
      <w:adjustRightInd w:val="0"/>
      <w:spacing w:before="100" w:beforeAutospacing="1" w:after="100" w:afterAutospacing="1"/>
      <w:textAlignment w:val="baseline"/>
    </w:pPr>
    <w:rPr>
      <w:rFonts w:ascii="Calibri" w:hAnsi="Calibri" w:cs="Arial"/>
      <w:sz w:val="20"/>
      <w:szCs w:val="20"/>
      <w:lang w:val="en-AU" w:eastAsia="en-AU"/>
    </w:rPr>
  </w:style>
  <w:style w:type="paragraph" w:customStyle="1" w:styleId="SectionHeading">
    <w:name w:val="Section Heading"/>
    <w:basedOn w:val="Normal"/>
    <w:qFormat/>
    <w:rsid w:val="005F4CFD"/>
    <w:pPr>
      <w:spacing w:before="240" w:after="240"/>
    </w:pPr>
    <w:rPr>
      <w:rFonts w:ascii="Calibri" w:hAnsi="Calibri"/>
      <w:b/>
      <w:sz w:val="20"/>
    </w:rPr>
  </w:style>
  <w:style w:type="paragraph" w:customStyle="1" w:styleId="SectionSub-Heading">
    <w:name w:val="Section Sub-Heading"/>
    <w:basedOn w:val="Normal"/>
    <w:qFormat/>
    <w:rsid w:val="005F4CFD"/>
    <w:pPr>
      <w:autoSpaceDE w:val="0"/>
      <w:autoSpaceDN w:val="0"/>
      <w:adjustRightInd w:val="0"/>
      <w:spacing w:before="240" w:after="100" w:afterAutospacing="1"/>
    </w:pPr>
    <w:rPr>
      <w:rFonts w:ascii="Calibri" w:hAnsi="Calibri"/>
      <w:sz w:val="20"/>
      <w:u w:val="single"/>
    </w:rPr>
  </w:style>
  <w:style w:type="paragraph" w:customStyle="1" w:styleId="SectionTitle">
    <w:name w:val="Section Title"/>
    <w:basedOn w:val="Normal"/>
    <w:rsid w:val="009B7130"/>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center"/>
      <w:textAlignment w:val="baseline"/>
    </w:pPr>
    <w:rPr>
      <w:rFonts w:ascii="Arial" w:hAnsi="Arial" w:cs="Arial"/>
      <w:b/>
      <w:sz w:val="20"/>
      <w:szCs w:val="20"/>
      <w:lang w:val="en-AU" w:eastAsia="en-AU"/>
    </w:rPr>
  </w:style>
  <w:style w:type="paragraph" w:styleId="Footer">
    <w:name w:val="footer"/>
    <w:basedOn w:val="Normal"/>
    <w:link w:val="FooterChar"/>
    <w:uiPriority w:val="99"/>
    <w:rsid w:val="002F2506"/>
    <w:pPr>
      <w:tabs>
        <w:tab w:val="center" w:pos="4513"/>
        <w:tab w:val="right" w:pos="9026"/>
      </w:tabs>
    </w:pPr>
  </w:style>
  <w:style w:type="character" w:customStyle="1" w:styleId="FooterChar">
    <w:name w:val="Footer Char"/>
    <w:basedOn w:val="DefaultParagraphFont"/>
    <w:link w:val="Footer"/>
    <w:uiPriority w:val="99"/>
    <w:rsid w:val="002F2506"/>
    <w:rPr>
      <w:sz w:val="24"/>
      <w:szCs w:val="24"/>
      <w:lang w:val="en-GB" w:eastAsia="en-US"/>
    </w:rPr>
  </w:style>
  <w:style w:type="paragraph" w:styleId="Header">
    <w:name w:val="header"/>
    <w:basedOn w:val="Normal"/>
    <w:link w:val="HeaderChar"/>
    <w:rsid w:val="002F2506"/>
    <w:pPr>
      <w:tabs>
        <w:tab w:val="center" w:pos="4513"/>
        <w:tab w:val="right" w:pos="9026"/>
      </w:tabs>
    </w:pPr>
  </w:style>
  <w:style w:type="character" w:customStyle="1" w:styleId="HeaderChar">
    <w:name w:val="Header Char"/>
    <w:basedOn w:val="DefaultParagraphFont"/>
    <w:link w:val="Header"/>
    <w:rsid w:val="002F2506"/>
    <w:rPr>
      <w:sz w:val="24"/>
      <w:szCs w:val="24"/>
      <w:lang w:val="en-GB" w:eastAsia="en-US"/>
    </w:rPr>
  </w:style>
  <w:style w:type="paragraph" w:customStyle="1" w:styleId="SignificanceCriteria">
    <w:name w:val="Significance Criteria"/>
    <w:basedOn w:val="DocumentHeading"/>
    <w:next w:val="SectionSub-Heading"/>
    <w:rsid w:val="00C81ABA"/>
    <w:pPr>
      <w:numPr>
        <w:numId w:val="14"/>
      </w:numPr>
      <w:tabs>
        <w:tab w:val="left" w:pos="720"/>
      </w:tabs>
      <w:overflowPunct w:val="0"/>
      <w:spacing w:after="0"/>
      <w:jc w:val="both"/>
      <w:textAlignment w:val="baseline"/>
    </w:pPr>
    <w:rPr>
      <w:rFonts w:ascii="Arial" w:hAnsi="Arial" w:cs="Arial"/>
      <w:bCs w:val="0"/>
      <w:szCs w:val="20"/>
      <w:lang w:val="en-AU" w:eastAsia="en-AU"/>
    </w:rPr>
  </w:style>
  <w:style w:type="character" w:customStyle="1" w:styleId="CriteriaHeadingsChar1">
    <w:name w:val="Criteria Headings Char1"/>
    <w:basedOn w:val="DefaultParagraphFont"/>
    <w:link w:val="CriteriaHeadings"/>
    <w:rsid w:val="00C81ABA"/>
    <w:rPr>
      <w:rFonts w:ascii="Calibri" w:hAnsi="Calibri" w:cs="Arial"/>
      <w:b/>
      <w:szCs w:val="24"/>
    </w:rPr>
  </w:style>
  <w:style w:type="character" w:customStyle="1" w:styleId="CriteriaBodyTextChar">
    <w:name w:val="Criteria Body Text Char"/>
    <w:basedOn w:val="CriteriaHeadingsChar1"/>
    <w:link w:val="CriteriaBodyText"/>
    <w:rsid w:val="00C81ABA"/>
    <w:rPr>
      <w:rFonts w:ascii="Calibri" w:hAnsi="Calibri" w:cs="Arial"/>
      <w:b/>
      <w:szCs w:val="24"/>
    </w:rPr>
  </w:style>
  <w:style w:type="paragraph" w:styleId="BodyText2">
    <w:name w:val="Body Text 2"/>
    <w:basedOn w:val="Normal"/>
    <w:link w:val="BodyText2Char"/>
    <w:rsid w:val="00C81ABA"/>
    <w:pPr>
      <w:spacing w:after="120" w:line="480" w:lineRule="auto"/>
    </w:pPr>
  </w:style>
  <w:style w:type="character" w:customStyle="1" w:styleId="BodyText2Char">
    <w:name w:val="Body Text 2 Char"/>
    <w:basedOn w:val="DefaultParagraphFont"/>
    <w:link w:val="BodyText2"/>
    <w:rsid w:val="00C81ABA"/>
    <w:rPr>
      <w:sz w:val="24"/>
      <w:szCs w:val="24"/>
      <w:lang w:val="en-GB" w:eastAsia="en-US"/>
    </w:rPr>
  </w:style>
  <w:style w:type="paragraph" w:styleId="BalloonText">
    <w:name w:val="Balloon Text"/>
    <w:basedOn w:val="Normal"/>
    <w:link w:val="BalloonTextChar"/>
    <w:rsid w:val="00855EF7"/>
    <w:rPr>
      <w:rFonts w:ascii="Tahoma" w:hAnsi="Tahoma" w:cs="Tahoma"/>
      <w:sz w:val="16"/>
      <w:szCs w:val="16"/>
    </w:rPr>
  </w:style>
  <w:style w:type="character" w:customStyle="1" w:styleId="BalloonTextChar">
    <w:name w:val="Balloon Text Char"/>
    <w:basedOn w:val="DefaultParagraphFont"/>
    <w:link w:val="BalloonText"/>
    <w:rsid w:val="00855EF7"/>
    <w:rPr>
      <w:rFonts w:ascii="Tahoma" w:hAnsi="Tahoma" w:cs="Tahoma"/>
      <w:sz w:val="16"/>
      <w:szCs w:val="16"/>
      <w:lang w:val="en-GB" w:eastAsia="en-US"/>
    </w:rPr>
  </w:style>
  <w:style w:type="character" w:customStyle="1" w:styleId="BasicTextChar">
    <w:name w:val="Basic Text Char"/>
    <w:basedOn w:val="DefaultParagraphFont"/>
    <w:link w:val="BasicText"/>
    <w:rsid w:val="004E2451"/>
    <w:rPr>
      <w:rFonts w:ascii="Calibri" w:hAnsi="Calibri"/>
      <w:bCs/>
      <w:szCs w:val="28"/>
      <w:lang w:eastAsia="en-US"/>
    </w:rPr>
  </w:style>
  <w:style w:type="paragraph" w:styleId="DocumentMap">
    <w:name w:val="Document Map"/>
    <w:basedOn w:val="Normal"/>
    <w:link w:val="DocumentMapChar"/>
    <w:rsid w:val="00762650"/>
    <w:rPr>
      <w:rFonts w:ascii="Tahoma" w:hAnsi="Tahoma" w:cs="Tahoma"/>
      <w:sz w:val="16"/>
      <w:szCs w:val="16"/>
    </w:rPr>
  </w:style>
  <w:style w:type="character" w:customStyle="1" w:styleId="DocumentMapChar">
    <w:name w:val="Document Map Char"/>
    <w:basedOn w:val="DefaultParagraphFont"/>
    <w:link w:val="DocumentMap"/>
    <w:rsid w:val="00762650"/>
    <w:rPr>
      <w:rFonts w:ascii="Tahoma" w:hAnsi="Tahoma" w:cs="Tahoma"/>
      <w:sz w:val="16"/>
      <w:szCs w:val="16"/>
      <w:lang w:val="en-GB" w:eastAsia="en-US"/>
    </w:rPr>
  </w:style>
  <w:style w:type="character" w:styleId="PlaceholderText">
    <w:name w:val="Placeholder Text"/>
    <w:basedOn w:val="DefaultParagraphFont"/>
    <w:uiPriority w:val="99"/>
    <w:semiHidden/>
    <w:rsid w:val="00970999"/>
    <w:rPr>
      <w:color w:val="808080"/>
    </w:rPr>
  </w:style>
  <w:style w:type="character" w:customStyle="1" w:styleId="DotPointsChar">
    <w:name w:val="Dot Points Char"/>
    <w:basedOn w:val="BasicTextChar"/>
    <w:link w:val="DotPoints"/>
    <w:rsid w:val="000D0E25"/>
    <w:rPr>
      <w:rFonts w:ascii="Calibri" w:hAnsi="Calibri"/>
      <w:bCs/>
      <w:szCs w:val="24"/>
      <w:lang w:eastAsia="en-US"/>
    </w:rPr>
  </w:style>
  <w:style w:type="paragraph" w:styleId="BodyText3">
    <w:name w:val="Body Text 3"/>
    <w:basedOn w:val="Normal"/>
    <w:link w:val="BodyText3Char"/>
    <w:rsid w:val="00C03DB0"/>
    <w:pPr>
      <w:jc w:val="both"/>
    </w:pPr>
    <w:rPr>
      <w:sz w:val="20"/>
      <w:szCs w:val="20"/>
      <w:lang w:val="en-AU" w:eastAsia="en-AU"/>
    </w:rPr>
  </w:style>
  <w:style w:type="character" w:customStyle="1" w:styleId="BodyText3Char">
    <w:name w:val="Body Text 3 Char"/>
    <w:basedOn w:val="DefaultParagraphFont"/>
    <w:link w:val="BodyText3"/>
    <w:rsid w:val="00C03DB0"/>
  </w:style>
  <w:style w:type="paragraph" w:styleId="Revision">
    <w:name w:val="Revision"/>
    <w:hidden/>
    <w:uiPriority w:val="99"/>
    <w:semiHidden/>
    <w:rsid w:val="00EA536A"/>
    <w:rPr>
      <w:sz w:val="24"/>
      <w:szCs w:val="24"/>
      <w:lang w:val="en-GB" w:eastAsia="en-US"/>
    </w:rPr>
  </w:style>
  <w:style w:type="paragraph" w:customStyle="1" w:styleId="Billname">
    <w:name w:val="Billname"/>
    <w:basedOn w:val="Normal"/>
    <w:rsid w:val="006939E3"/>
    <w:pPr>
      <w:tabs>
        <w:tab w:val="left" w:pos="2400"/>
        <w:tab w:val="left" w:pos="2880"/>
      </w:tabs>
      <w:spacing w:before="1220" w:after="100"/>
    </w:pPr>
    <w:rPr>
      <w:rFonts w:ascii="Arial" w:hAnsi="Arial" w:cs="Arial"/>
      <w:b/>
      <w:bCs/>
      <w:sz w:val="40"/>
      <w:szCs w:val="40"/>
      <w:lang w:val="en-AU"/>
    </w:rPr>
  </w:style>
  <w:style w:type="paragraph" w:customStyle="1" w:styleId="N-line3">
    <w:name w:val="N-line3"/>
    <w:basedOn w:val="Normal"/>
    <w:next w:val="Normal"/>
    <w:rsid w:val="006939E3"/>
    <w:pPr>
      <w:pBdr>
        <w:bottom w:val="single" w:sz="12" w:space="1" w:color="auto"/>
      </w:pBdr>
      <w:jc w:val="both"/>
    </w:pPr>
    <w:rPr>
      <w:lang w:val="en-AU"/>
    </w:rPr>
  </w:style>
  <w:style w:type="paragraph" w:customStyle="1" w:styleId="madeunder">
    <w:name w:val="made under"/>
    <w:basedOn w:val="Normal"/>
    <w:rsid w:val="006939E3"/>
    <w:pPr>
      <w:spacing w:before="180" w:after="60"/>
      <w:jc w:val="both"/>
    </w:pPr>
    <w:rPr>
      <w:lang w:val="en-AU"/>
    </w:rPr>
  </w:style>
  <w:style w:type="paragraph" w:customStyle="1" w:styleId="CoverActName">
    <w:name w:val="CoverActName"/>
    <w:basedOn w:val="Normal"/>
    <w:rsid w:val="006939E3"/>
    <w:pPr>
      <w:tabs>
        <w:tab w:val="left" w:pos="2600"/>
      </w:tabs>
      <w:spacing w:before="200" w:after="60"/>
      <w:jc w:val="both"/>
    </w:pPr>
    <w:rPr>
      <w:rFonts w:ascii="Arial" w:hAnsi="Arial" w:cs="Arial"/>
      <w:b/>
      <w:bCs/>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3767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D0A6D974AEA4807BE37E505D290D3A7"/>
        <w:category>
          <w:name w:val="General"/>
          <w:gallery w:val="placeholder"/>
        </w:category>
        <w:types>
          <w:type w:val="bbPlcHdr"/>
        </w:types>
        <w:behaviors>
          <w:behavior w:val="content"/>
        </w:behaviors>
        <w:guid w:val="{9E0877AE-5366-414D-BDA6-87C9FD5CE1BF}"/>
      </w:docPartPr>
      <w:docPartBody>
        <w:p w:rsidR="00C81D16" w:rsidRDefault="00F62E5D">
          <w:pPr>
            <w:pStyle w:val="9D0A6D974AEA4807BE37E505D290D3A7"/>
          </w:pPr>
          <w:r w:rsidRPr="0055485E">
            <w:rPr>
              <w:rStyle w:val="PlaceholderText"/>
            </w:rPr>
            <w:t>[is it a place or an object?]</w:t>
          </w:r>
        </w:p>
      </w:docPartBody>
    </w:docPart>
    <w:docPart>
      <w:docPartPr>
        <w:name w:val="81B0BB4610394EF8BDB7F7416805DAEC"/>
        <w:category>
          <w:name w:val="General"/>
          <w:gallery w:val="placeholder"/>
        </w:category>
        <w:types>
          <w:type w:val="bbPlcHdr"/>
        </w:types>
        <w:behaviors>
          <w:behavior w:val="content"/>
        </w:behaviors>
        <w:guid w:val="{6EC23658-57D6-4D32-8962-65AE97F85007}"/>
      </w:docPartPr>
      <w:docPartBody>
        <w:p w:rsidR="00C81D16" w:rsidRDefault="00F62E5D">
          <w:pPr>
            <w:pStyle w:val="81B0BB4610394EF8BDB7F7416805DAEC"/>
          </w:pPr>
          <w:r w:rsidRPr="00194437">
            <w:rPr>
              <w:rStyle w:val="PlaceholderText"/>
            </w:rPr>
            <w:t>[</w:t>
          </w:r>
          <w:r w:rsidRPr="0008426E">
            <w:rPr>
              <w:b/>
              <w:szCs w:val="20"/>
            </w:rPr>
            <w:t>Suburb (Division)</w:t>
          </w:r>
          <w:r>
            <w:rPr>
              <w:b/>
              <w:szCs w:val="20"/>
            </w:rPr>
            <w:t xml:space="preserve"> or</w:t>
          </w:r>
          <w:r w:rsidRPr="0008426E">
            <w:rPr>
              <w:b/>
              <w:szCs w:val="20"/>
            </w:rPr>
            <w:t xml:space="preserve"> District</w:t>
          </w:r>
          <w:r w:rsidRPr="00194437">
            <w:rPr>
              <w:rStyle w:val="PlaceholderText"/>
            </w:rPr>
            <w:t>]</w:t>
          </w:r>
        </w:p>
      </w:docPartBody>
    </w:docPart>
    <w:docPart>
      <w:docPartPr>
        <w:name w:val="B857F74210D74B1391296D5F04504FF1"/>
        <w:category>
          <w:name w:val="General"/>
          <w:gallery w:val="placeholder"/>
        </w:category>
        <w:types>
          <w:type w:val="bbPlcHdr"/>
        </w:types>
        <w:behaviors>
          <w:behavior w:val="content"/>
        </w:behaviors>
        <w:guid w:val="{998010DA-0FE0-44FD-B0B1-BFEC35014120}"/>
      </w:docPartPr>
      <w:docPartBody>
        <w:p w:rsidR="00C81D16" w:rsidRDefault="00F62E5D">
          <w:pPr>
            <w:pStyle w:val="B857F74210D74B1391296D5F04504FF1"/>
          </w:pPr>
          <w:r w:rsidRPr="0055485E">
            <w:rPr>
              <w:rStyle w:val="PlaceholderText"/>
            </w:rPr>
            <w:t>[place or object?]</w:t>
          </w:r>
        </w:p>
      </w:docPartBody>
    </w:docPart>
    <w:docPart>
      <w:docPartPr>
        <w:name w:val="856AF068FA50433AB47A167290F468EB"/>
        <w:category>
          <w:name w:val="General"/>
          <w:gallery w:val="placeholder"/>
        </w:category>
        <w:types>
          <w:type w:val="bbPlcHdr"/>
        </w:types>
        <w:behaviors>
          <w:behavior w:val="content"/>
        </w:behaviors>
        <w:guid w:val="{EB6610E3-8676-4C64-A210-0C00D9B275B6}"/>
      </w:docPartPr>
      <w:docPartBody>
        <w:p w:rsidR="00C81D16" w:rsidRDefault="00F62E5D">
          <w:pPr>
            <w:pStyle w:val="856AF068FA50433AB47A167290F468EB"/>
          </w:pPr>
          <w:r w:rsidRPr="00A01438">
            <w:rPr>
              <w:rStyle w:val="PlaceholderText"/>
            </w:rPr>
            <w:t>[</w:t>
          </w:r>
          <w:r>
            <w:rPr>
              <w:rStyle w:val="PlaceholderText"/>
            </w:rPr>
            <w:t>place or object?</w:t>
          </w:r>
          <w:r w:rsidRPr="00A01438">
            <w:rPr>
              <w:rStyle w:val="PlaceholderText"/>
            </w:rPr>
            <w:t>]</w:t>
          </w:r>
        </w:p>
      </w:docPartBody>
    </w:docPart>
    <w:docPart>
      <w:docPartPr>
        <w:name w:val="D107DF7EB45F46658B539A3490B93321"/>
        <w:category>
          <w:name w:val="General"/>
          <w:gallery w:val="placeholder"/>
        </w:category>
        <w:types>
          <w:type w:val="bbPlcHdr"/>
        </w:types>
        <w:behaviors>
          <w:behavior w:val="content"/>
        </w:behaviors>
        <w:guid w:val="{0530A79D-F33A-4307-A0BA-2D12A4F43E85}"/>
      </w:docPartPr>
      <w:docPartBody>
        <w:p w:rsidR="00C81D16" w:rsidRDefault="00F62E5D">
          <w:pPr>
            <w:pStyle w:val="D107DF7EB45F46658B539A3490B93321"/>
          </w:pPr>
          <w:r w:rsidRPr="00A01438">
            <w:rPr>
              <w:rStyle w:val="PlaceholderText"/>
            </w:rPr>
            <w:t>[</w:t>
          </w:r>
          <w:r>
            <w:rPr>
              <w:rStyle w:val="PlaceholderText"/>
            </w:rPr>
            <w:t>place or object?</w:t>
          </w:r>
          <w:r w:rsidRPr="00A01438">
            <w:rPr>
              <w:rStyle w:val="PlaceholderText"/>
            </w:rPr>
            <w:t>]</w:t>
          </w:r>
        </w:p>
      </w:docPartBody>
    </w:docPart>
    <w:docPart>
      <w:docPartPr>
        <w:name w:val="FC96BF8392FE40DD8FFC77EA5B8DD640"/>
        <w:category>
          <w:name w:val="General"/>
          <w:gallery w:val="placeholder"/>
        </w:category>
        <w:types>
          <w:type w:val="bbPlcHdr"/>
        </w:types>
        <w:behaviors>
          <w:behavior w:val="content"/>
        </w:behaviors>
        <w:guid w:val="{C6004CCA-4A00-4210-A4AE-3033B7400011}"/>
      </w:docPartPr>
      <w:docPartBody>
        <w:p w:rsidR="00C81D16" w:rsidRDefault="00F62E5D">
          <w:pPr>
            <w:pStyle w:val="FC96BF8392FE40DD8FFC77EA5B8DD640"/>
          </w:pPr>
          <w:r w:rsidRPr="00A01438">
            <w:rPr>
              <w:rStyle w:val="PlaceholderText"/>
            </w:rPr>
            <w:t>[</w:t>
          </w:r>
          <w:r>
            <w:rPr>
              <w:rStyle w:val="PlaceholderText"/>
            </w:rPr>
            <w:t>place or object?</w:t>
          </w:r>
          <w:r w:rsidRPr="00A01438">
            <w:rPr>
              <w:rStyle w:val="PlaceholderText"/>
            </w:rPr>
            <w:t>]</w:t>
          </w:r>
        </w:p>
      </w:docPartBody>
    </w:docPart>
    <w:docPart>
      <w:docPartPr>
        <w:name w:val="D0509BE919534203B98A147D13A8ADE4"/>
        <w:category>
          <w:name w:val="General"/>
          <w:gallery w:val="placeholder"/>
        </w:category>
        <w:types>
          <w:type w:val="bbPlcHdr"/>
        </w:types>
        <w:behaviors>
          <w:behavior w:val="content"/>
        </w:behaviors>
        <w:guid w:val="{7648DCAF-723B-4DC3-ACE7-9CD2261728E7}"/>
      </w:docPartPr>
      <w:docPartBody>
        <w:p w:rsidR="00C81D16" w:rsidRDefault="00F62E5D">
          <w:pPr>
            <w:pStyle w:val="D0509BE919534203B98A147D13A8ADE4"/>
          </w:pPr>
          <w:r w:rsidRPr="00A01438">
            <w:rPr>
              <w:rStyle w:val="PlaceholderText"/>
            </w:rPr>
            <w:t>[</w:t>
          </w:r>
          <w:r>
            <w:rPr>
              <w:rStyle w:val="PlaceholderText"/>
            </w:rPr>
            <w:t>place or object?</w:t>
          </w:r>
          <w:r w:rsidRPr="00A01438">
            <w:rPr>
              <w:rStyle w:val="PlaceholderText"/>
            </w:rPr>
            <w:t>]</w:t>
          </w:r>
        </w:p>
      </w:docPartBody>
    </w:docPart>
    <w:docPart>
      <w:docPartPr>
        <w:name w:val="45A706B1685B40579D7F6735E5CE6DFA"/>
        <w:category>
          <w:name w:val="General"/>
          <w:gallery w:val="placeholder"/>
        </w:category>
        <w:types>
          <w:type w:val="bbPlcHdr"/>
        </w:types>
        <w:behaviors>
          <w:behavior w:val="content"/>
        </w:behaviors>
        <w:guid w:val="{4633AD3B-BE7C-4513-9E97-919E9A007163}"/>
      </w:docPartPr>
      <w:docPartBody>
        <w:p w:rsidR="00C81D16" w:rsidRDefault="00F62E5D">
          <w:pPr>
            <w:pStyle w:val="45A706B1685B40579D7F6735E5CE6DFA"/>
          </w:pPr>
          <w:r w:rsidRPr="00A01438">
            <w:rPr>
              <w:rStyle w:val="PlaceholderText"/>
            </w:rPr>
            <w:t>[</w:t>
          </w:r>
          <w:r>
            <w:rPr>
              <w:rStyle w:val="PlaceholderText"/>
            </w:rPr>
            <w:t>place or object?</w:t>
          </w:r>
          <w:r w:rsidRPr="00A01438">
            <w:rPr>
              <w:rStyle w:val="PlaceholderText"/>
            </w:rPr>
            <w:t>]</w:t>
          </w:r>
        </w:p>
      </w:docPartBody>
    </w:docPart>
    <w:docPart>
      <w:docPartPr>
        <w:name w:val="95361F9743E04BE8BBCD91EEA598526D"/>
        <w:category>
          <w:name w:val="General"/>
          <w:gallery w:val="placeholder"/>
        </w:category>
        <w:types>
          <w:type w:val="bbPlcHdr"/>
        </w:types>
        <w:behaviors>
          <w:behavior w:val="content"/>
        </w:behaviors>
        <w:guid w:val="{660CDB22-E57E-4FA9-A5C2-CA87043E3E37}"/>
      </w:docPartPr>
      <w:docPartBody>
        <w:p w:rsidR="00C81D16" w:rsidRDefault="00F62E5D">
          <w:pPr>
            <w:pStyle w:val="95361F9743E04BE8BBCD91EEA598526D"/>
          </w:pPr>
          <w:r w:rsidRPr="00A01438">
            <w:rPr>
              <w:rStyle w:val="PlaceholderText"/>
            </w:rPr>
            <w:t>[</w:t>
          </w:r>
          <w:r>
            <w:rPr>
              <w:rStyle w:val="PlaceholderText"/>
            </w:rPr>
            <w:t>place or object?</w:t>
          </w:r>
          <w:r w:rsidRPr="00A01438">
            <w:rPr>
              <w:rStyle w:val="PlaceholderText"/>
            </w:rPr>
            <w:t>]</w:t>
          </w:r>
        </w:p>
      </w:docPartBody>
    </w:docPart>
    <w:docPart>
      <w:docPartPr>
        <w:name w:val="2210E741B1334BC0A90A58912F78F3FD"/>
        <w:category>
          <w:name w:val="General"/>
          <w:gallery w:val="placeholder"/>
        </w:category>
        <w:types>
          <w:type w:val="bbPlcHdr"/>
        </w:types>
        <w:behaviors>
          <w:behavior w:val="content"/>
        </w:behaviors>
        <w:guid w:val="{868D38D7-0DB8-471A-8F37-19306578A54B}"/>
      </w:docPartPr>
      <w:docPartBody>
        <w:p w:rsidR="00C81D16" w:rsidRDefault="00F62E5D">
          <w:pPr>
            <w:pStyle w:val="2210E741B1334BC0A90A58912F78F3FD"/>
          </w:pPr>
          <w:r w:rsidRPr="00A01438">
            <w:rPr>
              <w:rStyle w:val="PlaceholderText"/>
            </w:rPr>
            <w:t>[</w:t>
          </w:r>
          <w:r>
            <w:rPr>
              <w:rStyle w:val="PlaceholderText"/>
            </w:rPr>
            <w:t>place or object?</w:t>
          </w:r>
          <w:r w:rsidRPr="00A01438">
            <w:rPr>
              <w:rStyle w:val="PlaceholderText"/>
            </w:rPr>
            <w:t>]</w:t>
          </w:r>
        </w:p>
      </w:docPartBody>
    </w:docPart>
    <w:docPart>
      <w:docPartPr>
        <w:name w:val="2664D70AEAE6464ABD7C6C94ADA0DA9C"/>
        <w:category>
          <w:name w:val="General"/>
          <w:gallery w:val="placeholder"/>
        </w:category>
        <w:types>
          <w:type w:val="bbPlcHdr"/>
        </w:types>
        <w:behaviors>
          <w:behavior w:val="content"/>
        </w:behaviors>
        <w:guid w:val="{82199B6D-2548-47F3-8034-236C32FCE21B}"/>
      </w:docPartPr>
      <w:docPartBody>
        <w:p w:rsidR="00C81D16" w:rsidRDefault="00F62E5D">
          <w:pPr>
            <w:pStyle w:val="2664D70AEAE6464ABD7C6C94ADA0DA9C"/>
          </w:pPr>
          <w:r w:rsidRPr="00A01438">
            <w:rPr>
              <w:rStyle w:val="PlaceholderText"/>
            </w:rPr>
            <w:t>[</w:t>
          </w:r>
          <w:r>
            <w:rPr>
              <w:rStyle w:val="PlaceholderText"/>
            </w:rPr>
            <w:t>place or object?</w:t>
          </w:r>
          <w:r w:rsidRPr="00A01438">
            <w:rPr>
              <w:rStyle w:val="PlaceholderText"/>
            </w:rPr>
            <w:t>]</w:t>
          </w:r>
        </w:p>
      </w:docPartBody>
    </w:docPart>
    <w:docPart>
      <w:docPartPr>
        <w:name w:val="A24130007C524CE89B284EFB1B9F2541"/>
        <w:category>
          <w:name w:val="General"/>
          <w:gallery w:val="placeholder"/>
        </w:category>
        <w:types>
          <w:type w:val="bbPlcHdr"/>
        </w:types>
        <w:behaviors>
          <w:behavior w:val="content"/>
        </w:behaviors>
        <w:guid w:val="{70C84AAE-5AF3-4782-A923-1ADC0855D7AE}"/>
      </w:docPartPr>
      <w:docPartBody>
        <w:p w:rsidR="00C81D16" w:rsidRDefault="00F62E5D">
          <w:pPr>
            <w:pStyle w:val="A24130007C524CE89B284EFB1B9F2541"/>
          </w:pPr>
          <w:r w:rsidRPr="00A01438">
            <w:rPr>
              <w:rStyle w:val="PlaceholderText"/>
            </w:rPr>
            <w:t>[</w:t>
          </w:r>
          <w:r>
            <w:rPr>
              <w:rStyle w:val="PlaceholderText"/>
            </w:rPr>
            <w:t>place or object?</w:t>
          </w:r>
          <w:r w:rsidRPr="00A01438">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18A"/>
    <w:rsid w:val="000D298B"/>
    <w:rsid w:val="002A5B5A"/>
    <w:rsid w:val="002F418A"/>
    <w:rsid w:val="00380B20"/>
    <w:rsid w:val="003A1E4F"/>
    <w:rsid w:val="00442A51"/>
    <w:rsid w:val="005F2DAA"/>
    <w:rsid w:val="006C750C"/>
    <w:rsid w:val="00B74CD8"/>
    <w:rsid w:val="00C81D16"/>
    <w:rsid w:val="00DE43A4"/>
    <w:rsid w:val="00F62E5D"/>
    <w:rsid w:val="00FE75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D0A6D974AEA4807BE37E505D290D3A7">
    <w:name w:val="9D0A6D974AEA4807BE37E505D290D3A7"/>
  </w:style>
  <w:style w:type="paragraph" w:customStyle="1" w:styleId="81B0BB4610394EF8BDB7F7416805DAEC">
    <w:name w:val="81B0BB4610394EF8BDB7F7416805DAEC"/>
  </w:style>
  <w:style w:type="paragraph" w:customStyle="1" w:styleId="B857F74210D74B1391296D5F04504FF1">
    <w:name w:val="B857F74210D74B1391296D5F04504FF1"/>
  </w:style>
  <w:style w:type="paragraph" w:customStyle="1" w:styleId="856AF068FA50433AB47A167290F468EB">
    <w:name w:val="856AF068FA50433AB47A167290F468EB"/>
  </w:style>
  <w:style w:type="paragraph" w:customStyle="1" w:styleId="D107DF7EB45F46658B539A3490B93321">
    <w:name w:val="D107DF7EB45F46658B539A3490B93321"/>
  </w:style>
  <w:style w:type="paragraph" w:customStyle="1" w:styleId="FC96BF8392FE40DD8FFC77EA5B8DD640">
    <w:name w:val="FC96BF8392FE40DD8FFC77EA5B8DD640"/>
  </w:style>
  <w:style w:type="paragraph" w:customStyle="1" w:styleId="D0509BE919534203B98A147D13A8ADE4">
    <w:name w:val="D0509BE919534203B98A147D13A8ADE4"/>
  </w:style>
  <w:style w:type="paragraph" w:customStyle="1" w:styleId="45A706B1685B40579D7F6735E5CE6DFA">
    <w:name w:val="45A706B1685B40579D7F6735E5CE6DFA"/>
  </w:style>
  <w:style w:type="paragraph" w:customStyle="1" w:styleId="95361F9743E04BE8BBCD91EEA598526D">
    <w:name w:val="95361F9743E04BE8BBCD91EEA598526D"/>
  </w:style>
  <w:style w:type="paragraph" w:customStyle="1" w:styleId="2210E741B1334BC0A90A58912F78F3FD">
    <w:name w:val="2210E741B1334BC0A90A58912F78F3FD"/>
  </w:style>
  <w:style w:type="paragraph" w:customStyle="1" w:styleId="2664D70AEAE6464ABD7C6C94ADA0DA9C">
    <w:name w:val="2664D70AEAE6464ABD7C6C94ADA0DA9C"/>
  </w:style>
  <w:style w:type="paragraph" w:customStyle="1" w:styleId="A24130007C524CE89B284EFB1B9F2541">
    <w:name w:val="A24130007C524CE89B284EFB1B9F25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etadata xmlns="http://www.objective.com/ecm/document/metadata/4FEB93B0D38B3BDFE05400144FFB2061" version="1.0.0">
  <systemFields>
    <field name="Objective-Id">
      <value order="0">A43795760</value>
    </field>
    <field name="Objective-Title">
      <value order="0">NI_Jerilderie Court - Statement of Reasons</value>
    </field>
    <field name="Objective-Description">
      <value order="0"/>
    </field>
    <field name="Objective-CreationStamp">
      <value order="0">2023-10-03T02:56:40Z</value>
    </field>
    <field name="Objective-IsApproved">
      <value order="0">false</value>
    </field>
    <field name="Objective-IsPublished">
      <value order="0">false</value>
    </field>
    <field name="Objective-DatePublished">
      <value order="0"/>
    </field>
    <field name="Objective-ModificationStamp">
      <value order="0">2023-10-11T03:32:57Z</value>
    </field>
    <field name="Objective-Owner">
      <value order="0">Mary Clare Swete Kelly</value>
    </field>
    <field name="Objective-Path">
      <value order="0">Whole of ACT Government:EPSDD - Environment Planning and Sustainable Development Directorate:DIVISION - Environment, Heritage and Water:BRANCH - ACT Heritage:Heritage Register:01 - Nominations:HERITAGE - ASSESSMENT MATERIAL - Jerilderie Court (REID Section 9 Block 1):04 - Statement of Reasons</value>
    </field>
    <field name="Objective-Parent">
      <value order="0">04 - Statement of Reasons</value>
    </field>
    <field name="Objective-State">
      <value order="0">Being Edited</value>
    </field>
    <field name="Objective-VersionId">
      <value order="0">vA54806081</value>
    </field>
    <field name="Objective-Version">
      <value order="0">9.1</value>
    </field>
    <field name="Objective-VersionNumber">
      <value order="0">10</value>
    </field>
    <field name="Objective-VersionComment">
      <value order="0"/>
    </field>
    <field name="Objective-FileNumber">
      <value order="0">1-2023/30768</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catalogue>
  </catalogues>
</metadata>
</file>

<file path=customXml/itemProps1.xml><?xml version="1.0" encoding="utf-8"?>
<ds:datastoreItem xmlns:ds="http://schemas.openxmlformats.org/officeDocument/2006/customXml" ds:itemID="{31F017C2-F5AA-46D8-BC92-3FAA8E3CC714}">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2376</Words>
  <Characters>12790</Characters>
  <Application>Microsoft Office Word</Application>
  <DocSecurity>0</DocSecurity>
  <Lines>205</Lines>
  <Paragraphs>81</Paragraphs>
  <ScaleCrop>false</ScaleCrop>
  <HeadingPairs>
    <vt:vector size="2" baseType="variant">
      <vt:variant>
        <vt:lpstr>Title</vt:lpstr>
      </vt:variant>
      <vt:variant>
        <vt:i4>1</vt:i4>
      </vt:variant>
    </vt:vector>
  </HeadingPairs>
  <TitlesOfParts>
    <vt:vector size="1" baseType="lpstr">
      <vt:lpstr>STATEMENT OF REASONS</vt:lpstr>
    </vt:vector>
  </TitlesOfParts>
  <Company>ACT Government</Company>
  <LinksUpToDate>false</LinksUpToDate>
  <CharactersWithSpaces>15104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REASONS</dc:title>
  <dc:creator>ACT Government</dc:creator>
  <cp:keywords>Reid</cp:keywords>
  <cp:lastModifiedBy>PCODCS</cp:lastModifiedBy>
  <cp:revision>5</cp:revision>
  <cp:lastPrinted>2011-03-08T21:23:00Z</cp:lastPrinted>
  <dcterms:created xsi:type="dcterms:W3CDTF">2023-10-11T23:07:00Z</dcterms:created>
  <dcterms:modified xsi:type="dcterms:W3CDTF">2023-10-11T23:07:00Z</dcterms:modified>
  <cp:contentStatus>place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A43795760</vt:lpwstr>
  </property>
  <property fmtid="{D5CDD505-2E9C-101B-9397-08002B2CF9AE}" pid="4" name="Objective-Title">
    <vt:lpwstr>NI_Jerilderie Court - Statement of Reasons</vt:lpwstr>
  </property>
  <property fmtid="{D5CDD505-2E9C-101B-9397-08002B2CF9AE}" pid="5" name="Objective-Description">
    <vt:lpwstr/>
  </property>
  <property fmtid="{D5CDD505-2E9C-101B-9397-08002B2CF9AE}" pid="6" name="Objective-CreationStamp">
    <vt:filetime>2023-10-03T02:56:40Z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2023-10-11T03:32:57Z</vt:filetime>
  </property>
  <property fmtid="{D5CDD505-2E9C-101B-9397-08002B2CF9AE}" pid="11" name="Objective-Owner">
    <vt:lpwstr>Mary Clare Swete Kelly</vt:lpwstr>
  </property>
  <property fmtid="{D5CDD505-2E9C-101B-9397-08002B2CF9AE}" pid="12" name="Objective-Path">
    <vt:lpwstr>Whole of ACT Government:EPSDD - Environment Planning and Sustainable Development Directorate:DIVISION - Environment, Heritage and Water:BRANCH - ACT Heritage:Heritage Register:01 - Nominations:HERITAGE - ASSESSMENT MATERIAL - Jerilderie Court (REID Section 9 Block 1):04 - Statement of Reasons:</vt:lpwstr>
  </property>
  <property fmtid="{D5CDD505-2E9C-101B-9397-08002B2CF9AE}" pid="13" name="Objective-Parent">
    <vt:lpwstr>04 - Statement of Reasons</vt:lpwstr>
  </property>
  <property fmtid="{D5CDD505-2E9C-101B-9397-08002B2CF9AE}" pid="14" name="Objective-State">
    <vt:lpwstr>Being Edited</vt:lpwstr>
  </property>
  <property fmtid="{D5CDD505-2E9C-101B-9397-08002B2CF9AE}" pid="15" name="Objective-VersionId">
    <vt:lpwstr>vA54806081</vt:lpwstr>
  </property>
  <property fmtid="{D5CDD505-2E9C-101B-9397-08002B2CF9AE}" pid="16" name="Objective-Version">
    <vt:lpwstr>9.1</vt:lpwstr>
  </property>
  <property fmtid="{D5CDD505-2E9C-101B-9397-08002B2CF9AE}" pid="17" name="Objective-VersionNumber">
    <vt:r8>10</vt:r8>
  </property>
  <property fmtid="{D5CDD505-2E9C-101B-9397-08002B2CF9AE}" pid="18" name="Objective-VersionComment">
    <vt:lpwstr/>
  </property>
  <property fmtid="{D5CDD505-2E9C-101B-9397-08002B2CF9AE}" pid="19" name="Objective-FileNumber">
    <vt:lpwstr>1-2023/30768</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Owner Agency">
    <vt:lpwstr>EPSDD</vt:lpwstr>
  </property>
  <property fmtid="{D5CDD505-2E9C-101B-9397-08002B2CF9AE}" pid="23" name="Objective-Document Type">
    <vt:lpwstr>0-Document</vt:lpwstr>
  </property>
  <property fmtid="{D5CDD505-2E9C-101B-9397-08002B2CF9AE}" pid="24" name="Objective-Language">
    <vt:lpwstr>English (en)</vt:lpwstr>
  </property>
  <property fmtid="{D5CDD505-2E9C-101B-9397-08002B2CF9AE}" pid="25" name="Objective-Jurisdiction">
    <vt:lpwstr>ACT</vt:lpwstr>
  </property>
  <property fmtid="{D5CDD505-2E9C-101B-9397-08002B2CF9AE}" pid="26" name="Objective-Customers">
    <vt:lpwstr/>
  </property>
  <property fmtid="{D5CDD505-2E9C-101B-9397-08002B2CF9AE}" pid="27" name="Objective-Places">
    <vt:lpwstr/>
  </property>
  <property fmtid="{D5CDD505-2E9C-101B-9397-08002B2CF9AE}" pid="28" name="Objective-Transaction Reference">
    <vt:lpwstr/>
  </property>
  <property fmtid="{D5CDD505-2E9C-101B-9397-08002B2CF9AE}" pid="29" name="Objective-Document Created By">
    <vt:lpwstr/>
  </property>
  <property fmtid="{D5CDD505-2E9C-101B-9397-08002B2CF9AE}" pid="30" name="Objective-Document Created On">
    <vt:lpwstr/>
  </property>
  <property fmtid="{D5CDD505-2E9C-101B-9397-08002B2CF9AE}" pid="31" name="Objective-Covers Period From">
    <vt:lpwstr/>
  </property>
  <property fmtid="{D5CDD505-2E9C-101B-9397-08002B2CF9AE}" pid="32" name="Objective-Covers Period To">
    <vt:lpwstr/>
  </property>
  <property fmtid="{D5CDD505-2E9C-101B-9397-08002B2CF9AE}" pid="33" name="Objective-Comment">
    <vt:lpwstr/>
  </property>
</Properties>
</file>