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4A2E" w14:textId="77777777" w:rsidR="009C1E2F" w:rsidRDefault="009C1E2F" w:rsidP="003425C9">
      <w:pPr>
        <w:pStyle w:val="Header"/>
        <w:tabs>
          <w:tab w:val="clear" w:pos="4320"/>
          <w:tab w:val="clear" w:pos="8640"/>
        </w:tabs>
        <w:spacing w:before="120"/>
        <w:rPr>
          <w:rFonts w:cs="Arial"/>
        </w:rPr>
      </w:pPr>
      <w:r>
        <w:rPr>
          <w:rFonts w:cs="Arial"/>
        </w:rPr>
        <w:t>Australian Capital Territory</w:t>
      </w:r>
    </w:p>
    <w:p w14:paraId="3FC4B4B5" w14:textId="44D18493" w:rsidR="009C1E2F" w:rsidRDefault="009C1E2F" w:rsidP="003425C9">
      <w:pPr>
        <w:pStyle w:val="Billname"/>
        <w:spacing w:before="700"/>
        <w:rPr>
          <w:rFonts w:cs="Arial"/>
        </w:rPr>
      </w:pPr>
      <w:r>
        <w:rPr>
          <w:rFonts w:cs="Arial"/>
        </w:rPr>
        <w:t>Planning and Development (Technical Amendment</w:t>
      </w:r>
      <w:r w:rsidR="00E02DDB">
        <w:rPr>
          <w:rFonts w:cs="Arial"/>
        </w:rPr>
        <w:t>—</w:t>
      </w:r>
      <w:r w:rsidR="0055399D">
        <w:rPr>
          <w:rFonts w:cs="Arial"/>
        </w:rPr>
        <w:t>C</w:t>
      </w:r>
      <w:r w:rsidR="00DF228A">
        <w:rPr>
          <w:rFonts w:cs="Arial"/>
        </w:rPr>
        <w:t xml:space="preserve">hanges to </w:t>
      </w:r>
      <w:r w:rsidR="00BE33D8">
        <w:rPr>
          <w:rFonts w:cs="Arial"/>
        </w:rPr>
        <w:t>public land overlay</w:t>
      </w:r>
      <w:r w:rsidR="0055399D">
        <w:rPr>
          <w:rFonts w:cs="Arial"/>
        </w:rPr>
        <w:t xml:space="preserve"> boundaries</w:t>
      </w:r>
      <w:r w:rsidR="00E02DDB" w:rsidRPr="008045E3">
        <w:rPr>
          <w:rFonts w:cs="Arial"/>
        </w:rPr>
        <w:t>) Plan Variation</w:t>
      </w:r>
      <w:r w:rsidR="00E02DDB">
        <w:rPr>
          <w:rFonts w:cs="Arial"/>
        </w:rPr>
        <w:t xml:space="preserve"> </w:t>
      </w:r>
      <w:r w:rsidR="00E126EA">
        <w:rPr>
          <w:rFonts w:cs="Arial"/>
        </w:rPr>
        <w:t>202</w:t>
      </w:r>
      <w:r w:rsidR="00650C8A">
        <w:rPr>
          <w:rFonts w:cs="Arial"/>
        </w:rPr>
        <w:t>3</w:t>
      </w:r>
    </w:p>
    <w:p w14:paraId="7855501A" w14:textId="0797E41B" w:rsidR="009C1E2F" w:rsidRPr="006260E7" w:rsidRDefault="006869AC" w:rsidP="003425C9">
      <w:pPr>
        <w:pStyle w:val="Heading5"/>
        <w:spacing w:before="340"/>
        <w:rPr>
          <w:rFonts w:ascii="Arial" w:hAnsi="Arial" w:cs="Arial"/>
          <w:caps/>
          <w:color w:val="auto"/>
        </w:rPr>
      </w:pPr>
      <w:bookmarkStart w:id="0"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w:t>
      </w:r>
      <w:r w:rsidR="00A14FDA">
        <w:rPr>
          <w:rFonts w:ascii="Arial" w:hAnsi="Arial" w:cs="Arial"/>
          <w:b/>
          <w:caps/>
          <w:color w:val="auto"/>
        </w:rPr>
        <w:t>202</w:t>
      </w:r>
      <w:r w:rsidR="00650C8A">
        <w:rPr>
          <w:rFonts w:ascii="Arial" w:hAnsi="Arial" w:cs="Arial"/>
          <w:b/>
          <w:caps/>
          <w:color w:val="auto"/>
        </w:rPr>
        <w:t>3</w:t>
      </w:r>
      <w:r w:rsidR="009C1E2F" w:rsidRPr="006260E7">
        <w:rPr>
          <w:rFonts w:ascii="Arial" w:hAnsi="Arial" w:cs="Arial"/>
          <w:b/>
          <w:caps/>
          <w:color w:val="auto"/>
        </w:rPr>
        <w:t>—</w:t>
      </w:r>
      <w:r w:rsidR="000B1219">
        <w:rPr>
          <w:rFonts w:ascii="Arial" w:hAnsi="Arial" w:cs="Arial"/>
          <w:b/>
          <w:caps/>
          <w:color w:val="auto"/>
        </w:rPr>
        <w:t>659</w:t>
      </w:r>
    </w:p>
    <w:p w14:paraId="7BEEF92A" w14:textId="71F29523"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A14FDA">
        <w:rPr>
          <w:rFonts w:cs="Arial"/>
          <w:b/>
          <w:bCs/>
        </w:rPr>
        <w:t>202</w:t>
      </w:r>
      <w:r w:rsidR="00650C8A">
        <w:rPr>
          <w:rFonts w:cs="Arial"/>
          <w:b/>
          <w:bCs/>
        </w:rPr>
        <w:t>3</w:t>
      </w:r>
      <w:r w:rsidR="001832CE">
        <w:rPr>
          <w:rFonts w:cs="Arial"/>
          <w:b/>
          <w:bCs/>
        </w:rPr>
        <w:t>-0</w:t>
      </w:r>
      <w:r w:rsidR="00093CC1">
        <w:rPr>
          <w:rFonts w:cs="Arial"/>
          <w:b/>
          <w:bCs/>
        </w:rPr>
        <w:t>6</w:t>
      </w:r>
    </w:p>
    <w:p w14:paraId="19D9CD0D" w14:textId="77777777"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0"/>
    <w:p w14:paraId="539C2AE3" w14:textId="7C89629A" w:rsidR="009C1E2F" w:rsidRDefault="009C1E2F" w:rsidP="0007284B">
      <w:pPr>
        <w:pStyle w:val="CoverActName"/>
        <w:spacing w:before="320" w:after="0"/>
        <w:jc w:val="left"/>
        <w:rPr>
          <w:rFonts w:cs="Arial"/>
          <w:sz w:val="20"/>
        </w:rPr>
      </w:pPr>
      <w:r>
        <w:rPr>
          <w:rFonts w:cs="Arial"/>
          <w:sz w:val="20"/>
        </w:rPr>
        <w:t>Planning and Development Act 2007, s 89 (Making technical amendments)</w:t>
      </w:r>
    </w:p>
    <w:p w14:paraId="29262507" w14:textId="77777777" w:rsidR="009C1E2F" w:rsidRDefault="009C1E2F" w:rsidP="003425C9">
      <w:pPr>
        <w:pStyle w:val="N-line3"/>
        <w:pBdr>
          <w:bottom w:val="none" w:sz="0" w:space="0" w:color="auto"/>
        </w:pBdr>
        <w:spacing w:before="60"/>
        <w:rPr>
          <w:rFonts w:cs="Arial"/>
        </w:rPr>
      </w:pPr>
    </w:p>
    <w:p w14:paraId="376739DC" w14:textId="77777777" w:rsidR="009C1E2F" w:rsidRDefault="009C1E2F" w:rsidP="009C1E2F">
      <w:pPr>
        <w:pStyle w:val="N-line3"/>
        <w:pBdr>
          <w:top w:val="single" w:sz="12" w:space="1" w:color="auto"/>
          <w:bottom w:val="none" w:sz="0" w:space="0" w:color="auto"/>
        </w:pBdr>
        <w:jc w:val="left"/>
        <w:rPr>
          <w:rFonts w:cs="Arial"/>
        </w:rPr>
      </w:pPr>
    </w:p>
    <w:p w14:paraId="0E238F3B" w14:textId="77777777" w:rsidR="009C1E2F" w:rsidRPr="002B3938" w:rsidRDefault="009C1E2F">
      <w:pPr>
        <w:pStyle w:val="BodyText"/>
        <w:numPr>
          <w:ilvl w:val="0"/>
          <w:numId w:val="15"/>
        </w:numPr>
        <w:spacing w:before="60" w:after="60"/>
        <w:ind w:hanging="720"/>
        <w:rPr>
          <w:rFonts w:eastAsia="Calibri" w:cs="Arial"/>
          <w:b/>
          <w:bCs/>
        </w:rPr>
      </w:pPr>
      <w:r w:rsidRPr="002B3938">
        <w:rPr>
          <w:rFonts w:eastAsia="Calibri" w:cs="Arial"/>
          <w:b/>
          <w:bCs/>
        </w:rPr>
        <w:t>Name of instrument</w:t>
      </w:r>
    </w:p>
    <w:p w14:paraId="053A89E7" w14:textId="1BF6CA36"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55399D">
        <w:rPr>
          <w:rFonts w:ascii="Times New Roman" w:hAnsi="Times New Roman"/>
          <w:b w:val="0"/>
          <w:i/>
          <w:sz w:val="24"/>
          <w:szCs w:val="24"/>
        </w:rPr>
        <w:t>Changes to public land overlay boundaries</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A14FDA">
        <w:rPr>
          <w:rFonts w:ascii="Times New Roman" w:hAnsi="Times New Roman"/>
          <w:b w:val="0"/>
          <w:i/>
          <w:sz w:val="24"/>
          <w:szCs w:val="24"/>
        </w:rPr>
        <w:t>202</w:t>
      </w:r>
      <w:r w:rsidR="00650C8A">
        <w:rPr>
          <w:rFonts w:ascii="Times New Roman" w:hAnsi="Times New Roman"/>
          <w:b w:val="0"/>
          <w:i/>
          <w:sz w:val="24"/>
          <w:szCs w:val="24"/>
        </w:rPr>
        <w:t>3</w:t>
      </w:r>
      <w:r>
        <w:rPr>
          <w:rFonts w:ascii="Times New Roman" w:hAnsi="Times New Roman"/>
          <w:b w:val="0"/>
          <w:sz w:val="24"/>
          <w:szCs w:val="24"/>
        </w:rPr>
        <w:t>.</w:t>
      </w:r>
    </w:p>
    <w:p w14:paraId="31C910A0" w14:textId="77777777"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14:paraId="098F9C53" w14:textId="77777777"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656CD997" w14:textId="77777777"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14:paraId="1BE473F6" w14:textId="003D63D0"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w:t>
      </w:r>
      <w:r w:rsidR="0033762B">
        <w:rPr>
          <w:rFonts w:ascii="Times New Roman" w:hAnsi="Times New Roman"/>
          <w:b w:val="0"/>
          <w:sz w:val="24"/>
          <w:szCs w:val="24"/>
        </w:rPr>
        <w:t xml:space="preserve">section 89 (1) (a) of the </w:t>
      </w:r>
      <w:r w:rsidR="00BE33D8" w:rsidRPr="00DF7C32">
        <w:rPr>
          <w:rFonts w:ascii="Times New Roman" w:hAnsi="Times New Roman"/>
          <w:b w:val="0"/>
          <w:i/>
          <w:sz w:val="24"/>
          <w:szCs w:val="24"/>
        </w:rPr>
        <w:t>Planning and Development Act 2007</w:t>
      </w:r>
      <w:r w:rsidR="00BE33D8">
        <w:rPr>
          <w:rFonts w:ascii="Times New Roman" w:hAnsi="Times New Roman"/>
          <w:b w:val="0"/>
          <w:i/>
          <w:sz w:val="24"/>
          <w:szCs w:val="24"/>
        </w:rPr>
        <w:t xml:space="preserve">, </w:t>
      </w:r>
      <w:r w:rsidR="00BE33D8">
        <w:rPr>
          <w:rFonts w:ascii="Times New Roman" w:hAnsi="Times New Roman"/>
          <w:b w:val="0"/>
          <w:sz w:val="24"/>
          <w:szCs w:val="24"/>
        </w:rPr>
        <w:t>t</w:t>
      </w:r>
      <w:r w:rsidR="006869AC" w:rsidRPr="00DF7C32">
        <w:rPr>
          <w:rFonts w:ascii="Times New Roman" w:hAnsi="Times New Roman"/>
          <w:b w:val="0"/>
          <w:sz w:val="24"/>
          <w:szCs w:val="24"/>
        </w:rPr>
        <w:t xml:space="preserve">hat the </w:t>
      </w:r>
      <w:r w:rsidR="00DF228A">
        <w:rPr>
          <w:rFonts w:ascii="Times New Roman" w:hAnsi="Times New Roman"/>
          <w:b w:val="0"/>
          <w:sz w:val="24"/>
          <w:szCs w:val="24"/>
        </w:rPr>
        <w:t xml:space="preserve">changes to </w:t>
      </w:r>
      <w:r w:rsidR="00BE33D8">
        <w:rPr>
          <w:rFonts w:ascii="Times New Roman" w:hAnsi="Times New Roman"/>
          <w:b w:val="0"/>
          <w:sz w:val="24"/>
          <w:szCs w:val="24"/>
        </w:rPr>
        <w:t>public land overlay</w:t>
      </w:r>
      <w:r w:rsidR="0055399D">
        <w:rPr>
          <w:rFonts w:ascii="Times New Roman" w:hAnsi="Times New Roman"/>
          <w:b w:val="0"/>
          <w:sz w:val="24"/>
          <w:szCs w:val="24"/>
        </w:rPr>
        <w:t xml:space="preserve"> boundaries </w:t>
      </w:r>
      <w:r w:rsidR="006869AC" w:rsidRPr="00DF7C32">
        <w:rPr>
          <w:rFonts w:ascii="Times New Roman" w:hAnsi="Times New Roman"/>
          <w:b w:val="0"/>
          <w:sz w:val="24"/>
          <w:szCs w:val="24"/>
        </w:rPr>
        <w:t xml:space="preserve">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14:paraId="264172BE" w14:textId="2ECA6732"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79233F">
        <w:rPr>
          <w:rFonts w:eastAsia="Calibri" w:cs="Arial"/>
          <w:b/>
          <w:bCs/>
        </w:rPr>
        <w:t>Dictionary</w:t>
      </w:r>
    </w:p>
    <w:p w14:paraId="37DBBCB7" w14:textId="77777777"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14:paraId="03E37C38" w14:textId="00A0908B" w:rsidR="009C1E2F" w:rsidRPr="003B53B5" w:rsidRDefault="00DF228A" w:rsidP="00196185">
      <w:pPr>
        <w:pStyle w:val="BodyText"/>
        <w:spacing w:before="140" w:after="0"/>
        <w:ind w:left="720"/>
        <w:rPr>
          <w:rFonts w:ascii="Times New Roman" w:eastAsia="Calibri" w:hAnsi="Times New Roman"/>
          <w:bCs/>
        </w:rPr>
      </w:pPr>
      <w:r>
        <w:rPr>
          <w:rFonts w:ascii="Times New Roman" w:eastAsia="Calibri" w:hAnsi="Times New Roman"/>
          <w:b/>
          <w:bCs/>
          <w:i/>
        </w:rPr>
        <w:t>Changes to</w:t>
      </w:r>
      <w:r w:rsidR="00BE33D8">
        <w:rPr>
          <w:rFonts w:ascii="Times New Roman" w:eastAsia="Calibri" w:hAnsi="Times New Roman"/>
          <w:b/>
          <w:bCs/>
          <w:i/>
        </w:rPr>
        <w:t xml:space="preserve"> public land overlay</w:t>
      </w:r>
      <w:r w:rsidR="0055399D">
        <w:rPr>
          <w:rFonts w:ascii="Times New Roman" w:eastAsia="Calibri" w:hAnsi="Times New Roman"/>
          <w:b/>
          <w:bCs/>
          <w:i/>
        </w:rPr>
        <w:t xml:space="preserve"> boundaries </w:t>
      </w:r>
      <w:r>
        <w:rPr>
          <w:rFonts w:ascii="Times New Roman" w:eastAsia="Calibri" w:hAnsi="Times New Roman"/>
          <w:b/>
          <w:bCs/>
          <w:i/>
        </w:rPr>
        <w:t>pla</w:t>
      </w:r>
      <w:r w:rsidR="00546C71">
        <w:rPr>
          <w:rFonts w:ascii="Times New Roman" w:eastAsia="Calibri" w:hAnsi="Times New Roman"/>
          <w:b/>
          <w:bCs/>
          <w:i/>
        </w:rPr>
        <w:t xml:space="preserve">n </w:t>
      </w:r>
      <w:r w:rsidR="009844A8">
        <w:rPr>
          <w:rFonts w:ascii="Times New Roman" w:eastAsia="Calibri" w:hAnsi="Times New Roman"/>
          <w:b/>
          <w:bCs/>
          <w:i/>
        </w:rPr>
        <w:t>v</w:t>
      </w:r>
      <w:r w:rsidR="009C1E2F" w:rsidRPr="00F24A9D">
        <w:rPr>
          <w:rFonts w:ascii="Times New Roman" w:eastAsia="Calibri" w:hAnsi="Times New Roman"/>
          <w:b/>
          <w:bCs/>
          <w:i/>
        </w:rPr>
        <w:t>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A14FDA">
        <w:rPr>
          <w:rFonts w:ascii="Times New Roman" w:eastAsia="Calibri" w:hAnsi="Times New Roman"/>
          <w:bCs/>
        </w:rPr>
        <w:t>202</w:t>
      </w:r>
      <w:r w:rsidR="00650C8A">
        <w:rPr>
          <w:rFonts w:ascii="Times New Roman" w:eastAsia="Calibri" w:hAnsi="Times New Roman"/>
          <w:bCs/>
        </w:rPr>
        <w:t>3</w:t>
      </w:r>
      <w:r w:rsidR="001832CE">
        <w:rPr>
          <w:rFonts w:ascii="Times New Roman" w:eastAsia="Calibri" w:hAnsi="Times New Roman"/>
          <w:bCs/>
        </w:rPr>
        <w:t>-0</w:t>
      </w:r>
      <w:r w:rsidR="00721A67">
        <w:rPr>
          <w:rFonts w:ascii="Times New Roman" w:eastAsia="Calibri" w:hAnsi="Times New Roman"/>
          <w:bCs/>
        </w:rPr>
        <w:t>6</w:t>
      </w:r>
      <w:r w:rsidR="00196185">
        <w:rPr>
          <w:rFonts w:ascii="Times New Roman" w:eastAsia="Calibri" w:hAnsi="Times New Roman"/>
          <w:bCs/>
        </w:rPr>
        <w:t>,</w:t>
      </w:r>
      <w:r w:rsidR="009C1E2F">
        <w:rPr>
          <w:rFonts w:ascii="Times New Roman" w:eastAsia="Calibri" w:hAnsi="Times New Roman"/>
          <w:bCs/>
        </w:rPr>
        <w:t xml:space="preserve"> in </w:t>
      </w:r>
      <w:r w:rsidR="00CE04A1">
        <w:rPr>
          <w:rFonts w:ascii="Times New Roman" w:eastAsia="Calibri" w:hAnsi="Times New Roman"/>
          <w:bCs/>
        </w:rPr>
        <w:t xml:space="preserve">the </w:t>
      </w:r>
      <w:r w:rsidR="009C1E2F">
        <w:rPr>
          <w:rFonts w:ascii="Times New Roman" w:eastAsia="Calibri" w:hAnsi="Times New Roman"/>
          <w:bCs/>
        </w:rPr>
        <w:t>schedule.</w:t>
      </w:r>
    </w:p>
    <w:p w14:paraId="49212B9D" w14:textId="21549644" w:rsidR="009C1E2F" w:rsidRPr="003425C9" w:rsidRDefault="003425C9" w:rsidP="00DB2662">
      <w:pPr>
        <w:spacing w:before="140"/>
        <w:ind w:left="1077" w:hanging="357"/>
        <w:rPr>
          <w:rFonts w:ascii="Times New Roman" w:hAnsi="Times New Roman"/>
          <w:sz w:val="20"/>
          <w:szCs w:val="20"/>
        </w:rPr>
      </w:pPr>
      <w:r w:rsidRPr="00196185">
        <w:rPr>
          <w:rFonts w:ascii="Times New Roman" w:hAnsi="Times New Roman"/>
          <w:i/>
          <w:sz w:val="20"/>
          <w:szCs w:val="20"/>
        </w:rPr>
        <w:t>Note</w:t>
      </w:r>
      <w:r w:rsidR="00DB2662">
        <w:rPr>
          <w:rFonts w:ascii="Times New Roman" w:hAnsi="Times New Roman"/>
          <w:sz w:val="20"/>
          <w:szCs w:val="20"/>
        </w:rPr>
        <w:tab/>
      </w:r>
      <w:r w:rsidRPr="003425C9">
        <w:rPr>
          <w:rFonts w:ascii="Times New Roman" w:hAnsi="Times New Roman"/>
          <w:sz w:val="20"/>
          <w:szCs w:val="20"/>
        </w:rPr>
        <w:t>N</w:t>
      </w:r>
      <w:r w:rsidR="009C1E2F" w:rsidRPr="003425C9">
        <w:rPr>
          <w:rFonts w:ascii="Times New Roman" w:hAnsi="Times New Roman"/>
          <w:sz w:val="20"/>
          <w:szCs w:val="20"/>
        </w:rPr>
        <w:t>o consultation was required in relation to</w:t>
      </w:r>
      <w:r w:rsidR="00BE33D8">
        <w:rPr>
          <w:rFonts w:ascii="Times New Roman" w:hAnsi="Times New Roman"/>
          <w:sz w:val="20"/>
          <w:szCs w:val="20"/>
        </w:rPr>
        <w:t xml:space="preserve"> this </w:t>
      </w:r>
      <w:r w:rsidR="009C1E2F" w:rsidRPr="003425C9">
        <w:rPr>
          <w:rFonts w:ascii="Times New Roman" w:hAnsi="Times New Roman"/>
          <w:sz w:val="20"/>
          <w:szCs w:val="20"/>
        </w:rPr>
        <w:t xml:space="preserve">plan variation under </w:t>
      </w:r>
      <w:r w:rsidR="00DB2662">
        <w:rPr>
          <w:rFonts w:ascii="Times New Roman" w:hAnsi="Times New Roman"/>
          <w:sz w:val="20"/>
          <w:szCs w:val="20"/>
        </w:rPr>
        <w:t>the Act, s</w:t>
      </w:r>
      <w:r w:rsidR="009C1E2F" w:rsidRPr="003425C9">
        <w:rPr>
          <w:rFonts w:ascii="Times New Roman" w:hAnsi="Times New Roman"/>
          <w:sz w:val="20"/>
          <w:szCs w:val="20"/>
        </w:rPr>
        <w:t xml:space="preserve"> 8</w:t>
      </w:r>
      <w:r w:rsidR="009F61F0" w:rsidRPr="003425C9">
        <w:rPr>
          <w:rFonts w:ascii="Times New Roman" w:hAnsi="Times New Roman"/>
          <w:sz w:val="20"/>
          <w:szCs w:val="20"/>
        </w:rPr>
        <w:t>7</w:t>
      </w:r>
      <w:r w:rsidR="009C1E2F" w:rsidRPr="003425C9">
        <w:rPr>
          <w:rFonts w:ascii="Times New Roman" w:hAnsi="Times New Roman"/>
          <w:sz w:val="20"/>
          <w:szCs w:val="20"/>
        </w:rPr>
        <w:t>.</w:t>
      </w:r>
    </w:p>
    <w:p w14:paraId="7951C880" w14:textId="7ED118F7" w:rsidR="00A86466" w:rsidRDefault="00A86466" w:rsidP="00DB2662">
      <w:pPr>
        <w:spacing w:before="640"/>
        <w:rPr>
          <w:rFonts w:ascii="Times New Roman" w:hAnsi="Times New Roman"/>
        </w:rPr>
      </w:pPr>
    </w:p>
    <w:p w14:paraId="1892F384" w14:textId="0EAC0BEA" w:rsidR="009C1E2F" w:rsidRPr="0086439D" w:rsidRDefault="008549E6" w:rsidP="00DB2662">
      <w:pPr>
        <w:spacing w:before="640"/>
        <w:rPr>
          <w:rFonts w:ascii="Times New Roman" w:hAnsi="Times New Roman"/>
        </w:rPr>
      </w:pPr>
      <w:r>
        <w:rPr>
          <w:rFonts w:ascii="Times New Roman" w:hAnsi="Times New Roman"/>
        </w:rPr>
        <w:t>Freya O’Brien</w:t>
      </w:r>
    </w:p>
    <w:p w14:paraId="5894BB62" w14:textId="77777777"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14:paraId="5563C74B" w14:textId="1A3C1987" w:rsidR="00E21DEC" w:rsidRPr="00A86466" w:rsidRDefault="00A86466" w:rsidP="009C1E2F">
      <w:pPr>
        <w:rPr>
          <w:rFonts w:ascii="Times New Roman" w:hAnsi="Times New Roman"/>
        </w:rPr>
        <w:sectPr w:rsidR="00E21DEC" w:rsidRPr="00A86466" w:rsidSect="00E21DEC">
          <w:headerReference w:type="even" r:id="rId10"/>
          <w:headerReference w:type="default" r:id="rId11"/>
          <w:footerReference w:type="even" r:id="rId12"/>
          <w:footerReference w:type="default" r:id="rId13"/>
          <w:headerReference w:type="first" r:id="rId14"/>
          <w:footerReference w:type="first" r:id="rId15"/>
          <w:pgSz w:w="11907" w:h="16840" w:code="9"/>
          <w:pgMar w:top="1440" w:right="1797" w:bottom="1440" w:left="1797" w:header="720" w:footer="1009" w:gutter="0"/>
          <w:pgNumType w:fmt="lowerRoman" w:start="1"/>
          <w:cols w:space="720"/>
          <w:vAlign w:val="center"/>
        </w:sectPr>
      </w:pPr>
      <w:r>
        <w:rPr>
          <w:rFonts w:ascii="Times New Roman" w:hAnsi="Times New Roman"/>
        </w:rPr>
        <w:t>25</w:t>
      </w:r>
      <w:r w:rsidRPr="00A86466">
        <w:rPr>
          <w:rFonts w:ascii="Times New Roman" w:hAnsi="Times New Roman"/>
        </w:rPr>
        <w:t xml:space="preserve"> </w:t>
      </w:r>
      <w:r w:rsidR="00706F88" w:rsidRPr="00A86466">
        <w:rPr>
          <w:rFonts w:ascii="Times New Roman" w:hAnsi="Times New Roman"/>
        </w:rPr>
        <w:t xml:space="preserve">October </w:t>
      </w:r>
      <w:r w:rsidR="00650C8A" w:rsidRPr="00A86466">
        <w:rPr>
          <w:rFonts w:ascii="Times New Roman" w:hAnsi="Times New Roman"/>
        </w:rPr>
        <w:t>2023</w:t>
      </w:r>
    </w:p>
    <w:p w14:paraId="7C797EB7" w14:textId="070DA5A5" w:rsidR="003C225C" w:rsidRDefault="003C225C" w:rsidP="009C1E2F">
      <w:pPr>
        <w:rPr>
          <w:rFonts w:ascii="Times New Roman" w:hAnsi="Times New Roman"/>
        </w:rPr>
      </w:pPr>
    </w:p>
    <w:p w14:paraId="05499F6B" w14:textId="65E77CF8" w:rsidR="009374F8" w:rsidRDefault="00D3019B" w:rsidP="009374F8">
      <w:pPr>
        <w:pStyle w:val="Header"/>
      </w:pPr>
      <w:r>
        <w:rPr>
          <w:rFonts w:ascii="Times New Roman" w:hAnsi="Times New Roman"/>
        </w:rPr>
        <w:br w:type="page"/>
      </w:r>
      <w:r w:rsidR="00AE3392" w:rsidRPr="00FB1CFF">
        <w:rPr>
          <w:noProof/>
        </w:rPr>
        <w:lastRenderedPageBreak/>
        <w:drawing>
          <wp:inline distT="0" distB="0" distL="0" distR="0" wp14:anchorId="1F3E2C5B" wp14:editId="2F3869EA">
            <wp:extent cx="2009775" cy="733425"/>
            <wp:effectExtent l="0" t="0" r="9525" b="9525"/>
            <wp:docPr id="1" name="Picture 3" descr="ACTGov_EPSD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PSDD_inline_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r w:rsidR="009374F8">
        <w:rPr>
          <w:rFonts w:ascii="Times New Roman" w:hAnsi="Times New Roman"/>
        </w:rPr>
        <w:tab/>
        <w:t xml:space="preserve">                </w:t>
      </w:r>
    </w:p>
    <w:p w14:paraId="1D19EB74" w14:textId="74757920" w:rsidR="00262415" w:rsidRDefault="00262415" w:rsidP="00BE33D8"/>
    <w:p w14:paraId="066A8A20" w14:textId="77777777" w:rsidR="00266930" w:rsidRDefault="00266930" w:rsidP="00262415">
      <w:pPr>
        <w:pStyle w:val="TAtitlepageplanninganddevelopmentact"/>
      </w:pPr>
    </w:p>
    <w:p w14:paraId="40419DF4" w14:textId="77777777" w:rsidR="00A80435" w:rsidRDefault="00A80435" w:rsidP="00262415">
      <w:pPr>
        <w:pStyle w:val="TAtitlepageplanninganddevelopmentact"/>
      </w:pPr>
    </w:p>
    <w:p w14:paraId="3055798D" w14:textId="77777777" w:rsidR="00262415" w:rsidRPr="00BE441E" w:rsidRDefault="00567EAA" w:rsidP="00262415">
      <w:pPr>
        <w:pStyle w:val="TAtitlepageplanninganddevelopmentact"/>
      </w:pPr>
      <w:r w:rsidRPr="00BE441E">
        <w:t>Planning &amp; Development Act 2007</w:t>
      </w:r>
    </w:p>
    <w:p w14:paraId="5A24DCE1" w14:textId="77777777" w:rsidR="00262415" w:rsidRPr="00BE441E" w:rsidRDefault="00262415" w:rsidP="00262415">
      <w:pPr>
        <w:pStyle w:val="TAbodytext"/>
      </w:pPr>
    </w:p>
    <w:p w14:paraId="533A8897" w14:textId="77777777" w:rsidR="00262415" w:rsidRPr="00BE441E" w:rsidRDefault="00567EAA" w:rsidP="00262415">
      <w:pPr>
        <w:pStyle w:val="TATitlepagedocumenttitle"/>
      </w:pPr>
      <w:r w:rsidRPr="00BE441E">
        <w:t xml:space="preserve">Technical </w:t>
      </w:r>
      <w:r w:rsidR="00C02EF6">
        <w:t>A</w:t>
      </w:r>
      <w:r w:rsidRPr="00C31C20">
        <w:t>mendment</w:t>
      </w:r>
    </w:p>
    <w:p w14:paraId="0796F56E" w14:textId="77777777" w:rsidR="00262415" w:rsidRPr="00BE441E" w:rsidRDefault="00567EAA" w:rsidP="00262415">
      <w:pPr>
        <w:pStyle w:val="TATitlepagedocumenttitle"/>
      </w:pPr>
      <w:r w:rsidRPr="00BE441E">
        <w:t>to the Territory Plan</w:t>
      </w:r>
    </w:p>
    <w:p w14:paraId="45523801" w14:textId="1F3A96DE" w:rsidR="00262415" w:rsidRPr="00BE441E" w:rsidRDefault="007E2543" w:rsidP="00262415">
      <w:pPr>
        <w:pStyle w:val="TATitlepagedocumenttitle"/>
      </w:pPr>
      <w:bookmarkStart w:id="1" w:name="Variation_number"/>
      <w:r>
        <w:t xml:space="preserve">Variation </w:t>
      </w:r>
      <w:bookmarkEnd w:id="1"/>
      <w:r w:rsidR="00A14FDA">
        <w:t>202</w:t>
      </w:r>
      <w:r w:rsidR="00650C8A">
        <w:t>3</w:t>
      </w:r>
      <w:r w:rsidR="001832CE">
        <w:t>-0</w:t>
      </w:r>
      <w:r w:rsidR="00721A67">
        <w:t>6</w:t>
      </w:r>
    </w:p>
    <w:p w14:paraId="7E3B5D4B" w14:textId="77777777" w:rsidR="00262415" w:rsidRPr="00BE441E" w:rsidRDefault="00262415" w:rsidP="00262415">
      <w:pPr>
        <w:pStyle w:val="TAbodytext"/>
      </w:pPr>
    </w:p>
    <w:p w14:paraId="46770BC5" w14:textId="77777777" w:rsidR="00262415" w:rsidRPr="00BE441E" w:rsidRDefault="00262415" w:rsidP="00262415">
      <w:pPr>
        <w:pStyle w:val="TAbodytext"/>
      </w:pPr>
    </w:p>
    <w:p w14:paraId="600B526A" w14:textId="77777777" w:rsidR="0021456C" w:rsidRDefault="0021456C" w:rsidP="0021456C">
      <w:pPr>
        <w:pStyle w:val="TAbodytext"/>
      </w:pPr>
    </w:p>
    <w:p w14:paraId="20598E77" w14:textId="77777777" w:rsidR="0055399D" w:rsidRDefault="00B818AA" w:rsidP="002143BD">
      <w:pPr>
        <w:pStyle w:val="TATitleexplanatoryheading"/>
      </w:pPr>
      <w:r>
        <w:t xml:space="preserve">Changes to </w:t>
      </w:r>
      <w:r w:rsidR="002F574A">
        <w:t xml:space="preserve">public land </w:t>
      </w:r>
    </w:p>
    <w:p w14:paraId="2D65A226" w14:textId="1105A362" w:rsidR="0021456C" w:rsidRPr="00534148" w:rsidRDefault="002F574A" w:rsidP="002143BD">
      <w:pPr>
        <w:pStyle w:val="TATitleexplanatoryheading"/>
      </w:pPr>
      <w:r>
        <w:t>overlay</w:t>
      </w:r>
      <w:r w:rsidR="0055399D">
        <w:t xml:space="preserve"> boundaries</w:t>
      </w:r>
    </w:p>
    <w:p w14:paraId="2F0A4606" w14:textId="77777777" w:rsidR="00262415" w:rsidRPr="00BE441E" w:rsidRDefault="00262415" w:rsidP="00262415">
      <w:pPr>
        <w:pStyle w:val="TAbodytext"/>
      </w:pPr>
    </w:p>
    <w:p w14:paraId="382D3331" w14:textId="77777777" w:rsidR="00262415" w:rsidRDefault="00262415" w:rsidP="00262415">
      <w:pPr>
        <w:pStyle w:val="TAbodytext"/>
      </w:pPr>
      <w:bookmarkStart w:id="2" w:name="Month_year"/>
    </w:p>
    <w:p w14:paraId="39119E91" w14:textId="77777777" w:rsidR="00262415" w:rsidRDefault="00262415" w:rsidP="00262415">
      <w:pPr>
        <w:pStyle w:val="TAbodytext"/>
      </w:pPr>
    </w:p>
    <w:bookmarkEnd w:id="2"/>
    <w:p w14:paraId="73FCEA41" w14:textId="44069900" w:rsidR="00262415" w:rsidRDefault="00A86466" w:rsidP="00262415">
      <w:pPr>
        <w:pStyle w:val="TATitlepagemonthandyear"/>
      </w:pPr>
      <w:r>
        <w:rPr>
          <w:noProof/>
        </w:rPr>
        <mc:AlternateContent>
          <mc:Choice Requires="wpi">
            <w:drawing>
              <wp:anchor distT="0" distB="0" distL="114300" distR="114300" simplePos="0" relativeHeight="251663360" behindDoc="0" locked="0" layoutInCell="1" allowOverlap="1" wp14:anchorId="4C285DE8" wp14:editId="26512BD6">
                <wp:simplePos x="0" y="0"/>
                <wp:positionH relativeFrom="column">
                  <wp:posOffset>7812105</wp:posOffset>
                </wp:positionH>
                <wp:positionV relativeFrom="paragraph">
                  <wp:posOffset>761640</wp:posOffset>
                </wp:positionV>
                <wp:extent cx="360" cy="360"/>
                <wp:effectExtent l="38100" t="38100" r="38100" b="38100"/>
                <wp:wrapNone/>
                <wp:docPr id="12"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0D4B671" id="Ink 12" o:spid="_x0000_s1026" type="#_x0000_t75" style="position:absolute;margin-left:614.8pt;margin-top:59.6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">
                <v:imagedata r:id="rId18" o:title=""/>
              </v:shape>
            </w:pict>
          </mc:Fallback>
        </mc:AlternateContent>
      </w:r>
      <w:r w:rsidR="00706F88">
        <w:t xml:space="preserve">October </w:t>
      </w:r>
      <w:r w:rsidR="00650C8A">
        <w:t>2023</w:t>
      </w:r>
    </w:p>
    <w:p w14:paraId="48B3A7B0" w14:textId="77777777" w:rsidR="00262415" w:rsidRDefault="00262415" w:rsidP="00262415">
      <w:pPr>
        <w:pStyle w:val="TAbodytext"/>
      </w:pPr>
    </w:p>
    <w:p w14:paraId="1AA458AB" w14:textId="77777777" w:rsidR="00262415" w:rsidRDefault="00DC6E21" w:rsidP="00262415">
      <w:pPr>
        <w:pStyle w:val="TATitlepagemonthandyear"/>
      </w:pPr>
      <w:r>
        <w:t xml:space="preserve"> </w:t>
      </w:r>
    </w:p>
    <w:p w14:paraId="1231C96F" w14:textId="77777777" w:rsidR="00D3019B" w:rsidRPr="00D3019B" w:rsidRDefault="00D3019B" w:rsidP="00D3019B"/>
    <w:p w14:paraId="6DD85893" w14:textId="1B215E95" w:rsidR="00D3019B" w:rsidRPr="00D3019B" w:rsidRDefault="00D3019B" w:rsidP="00D3019B">
      <w:pPr>
        <w:tabs>
          <w:tab w:val="left" w:pos="4638"/>
        </w:tabs>
        <w:rPr>
          <w:rFonts w:cs="Arial"/>
          <w:sz w:val="40"/>
          <w:szCs w:val="40"/>
        </w:rPr>
      </w:pPr>
    </w:p>
    <w:p w14:paraId="74DE6AB6" w14:textId="77777777" w:rsidR="004C2C3E" w:rsidRPr="0086439D" w:rsidRDefault="004C2C3E" w:rsidP="00922889">
      <w:pPr>
        <w:pStyle w:val="TAbodytext"/>
      </w:pPr>
    </w:p>
    <w:p w14:paraId="13B0B4FE" w14:textId="77777777" w:rsidR="004C2C3E" w:rsidRPr="00BE441E" w:rsidRDefault="004C2C3E" w:rsidP="00922889">
      <w:pPr>
        <w:pStyle w:val="TAbodytext"/>
        <w:sectPr w:rsidR="004C2C3E" w:rsidRPr="00BE441E" w:rsidSect="004D0F8A">
          <w:headerReference w:type="default" r:id="rId19"/>
          <w:type w:val="continuous"/>
          <w:pgSz w:w="11907" w:h="16840" w:code="9"/>
          <w:pgMar w:top="1440" w:right="1797" w:bottom="1440" w:left="1797" w:header="720" w:footer="1009" w:gutter="0"/>
          <w:pgNumType w:fmt="lowerRoman" w:start="1"/>
          <w:cols w:space="720"/>
          <w:vAlign w:val="center"/>
        </w:sectPr>
      </w:pPr>
    </w:p>
    <w:p w14:paraId="7D1C24E6" w14:textId="77777777" w:rsidR="00262415" w:rsidRPr="00BE441E" w:rsidRDefault="00567EAA" w:rsidP="00262415">
      <w:pPr>
        <w:pStyle w:val="TATableofcontentsTitle"/>
      </w:pPr>
      <w:r w:rsidRPr="00BE441E">
        <w:lastRenderedPageBreak/>
        <w:t>Table of Contents</w:t>
      </w:r>
    </w:p>
    <w:p w14:paraId="65FC46EE" w14:textId="3F96BEE8" w:rsidR="009374F8" w:rsidRDefault="00A53701" w:rsidP="009374F8">
      <w:pPr>
        <w:pStyle w:val="TOC1"/>
        <w:tabs>
          <w:tab w:val="left" w:pos="851"/>
          <w:tab w:val="right" w:leader="dot" w:pos="9060"/>
        </w:tabs>
        <w:rPr>
          <w:rFonts w:asciiTheme="minorHAnsi" w:eastAsiaTheme="minorEastAsia" w:hAnsiTheme="minorHAnsi" w:cstheme="minorBidi"/>
          <w:caps w:val="0"/>
          <w:kern w:val="2"/>
          <w:sz w:val="22"/>
          <w:szCs w:val="22"/>
          <w14:ligatures w14:val="standardContextual"/>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147910518" w:history="1">
        <w:r w:rsidR="009374F8" w:rsidRPr="002010B5">
          <w:rPr>
            <w:rStyle w:val="Hyperlink"/>
          </w:rPr>
          <w:t>1.</w:t>
        </w:r>
        <w:r w:rsidR="009374F8">
          <w:rPr>
            <w:rFonts w:asciiTheme="minorHAnsi" w:eastAsiaTheme="minorEastAsia" w:hAnsiTheme="minorHAnsi" w:cstheme="minorBidi"/>
            <w:caps w:val="0"/>
            <w:kern w:val="2"/>
            <w:sz w:val="22"/>
            <w:szCs w:val="22"/>
            <w14:ligatures w14:val="standardContextual"/>
          </w:rPr>
          <w:tab/>
        </w:r>
        <w:r w:rsidR="009374F8" w:rsidRPr="002010B5">
          <w:rPr>
            <w:rStyle w:val="Hyperlink"/>
          </w:rPr>
          <w:t>INTRODUCTION</w:t>
        </w:r>
        <w:r w:rsidR="009374F8">
          <w:rPr>
            <w:webHidden/>
          </w:rPr>
          <w:tab/>
        </w:r>
        <w:r w:rsidR="009374F8">
          <w:rPr>
            <w:webHidden/>
          </w:rPr>
          <w:fldChar w:fldCharType="begin"/>
        </w:r>
        <w:r w:rsidR="009374F8">
          <w:rPr>
            <w:webHidden/>
          </w:rPr>
          <w:instrText xml:space="preserve"> PAGEREF _Toc147910518 \h </w:instrText>
        </w:r>
        <w:r w:rsidR="009374F8">
          <w:rPr>
            <w:webHidden/>
          </w:rPr>
        </w:r>
        <w:r w:rsidR="009374F8">
          <w:rPr>
            <w:webHidden/>
          </w:rPr>
          <w:fldChar w:fldCharType="separate"/>
        </w:r>
        <w:r w:rsidR="0055399D">
          <w:rPr>
            <w:webHidden/>
          </w:rPr>
          <w:t>1</w:t>
        </w:r>
        <w:r w:rsidR="009374F8">
          <w:rPr>
            <w:webHidden/>
          </w:rPr>
          <w:fldChar w:fldCharType="end"/>
        </w:r>
      </w:hyperlink>
    </w:p>
    <w:p w14:paraId="1A3A05A2" w14:textId="23BB3FB6"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19" w:history="1">
        <w:r w:rsidR="009374F8" w:rsidRPr="002010B5">
          <w:rPr>
            <w:rStyle w:val="Hyperlink"/>
            <w:noProof/>
          </w:rPr>
          <w:t>1.1</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Purpose</w:t>
        </w:r>
        <w:r w:rsidR="009374F8">
          <w:rPr>
            <w:noProof/>
            <w:webHidden/>
          </w:rPr>
          <w:tab/>
        </w:r>
        <w:r w:rsidR="009374F8">
          <w:rPr>
            <w:noProof/>
            <w:webHidden/>
          </w:rPr>
          <w:fldChar w:fldCharType="begin"/>
        </w:r>
        <w:r w:rsidR="009374F8">
          <w:rPr>
            <w:noProof/>
            <w:webHidden/>
          </w:rPr>
          <w:instrText xml:space="preserve"> PAGEREF _Toc147910519 \h </w:instrText>
        </w:r>
        <w:r w:rsidR="009374F8">
          <w:rPr>
            <w:noProof/>
            <w:webHidden/>
          </w:rPr>
        </w:r>
        <w:r w:rsidR="009374F8">
          <w:rPr>
            <w:noProof/>
            <w:webHidden/>
          </w:rPr>
          <w:fldChar w:fldCharType="separate"/>
        </w:r>
        <w:r w:rsidR="0055399D">
          <w:rPr>
            <w:noProof/>
            <w:webHidden/>
          </w:rPr>
          <w:t>1</w:t>
        </w:r>
        <w:r w:rsidR="009374F8">
          <w:rPr>
            <w:noProof/>
            <w:webHidden/>
          </w:rPr>
          <w:fldChar w:fldCharType="end"/>
        </w:r>
      </w:hyperlink>
    </w:p>
    <w:p w14:paraId="3EF6E447" w14:textId="65D1834E"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20" w:history="1">
        <w:r w:rsidR="009374F8" w:rsidRPr="002010B5">
          <w:rPr>
            <w:rStyle w:val="Hyperlink"/>
            <w:noProof/>
          </w:rPr>
          <w:t>1.2</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Public consultation</w:t>
        </w:r>
        <w:r w:rsidR="009374F8">
          <w:rPr>
            <w:noProof/>
            <w:webHidden/>
          </w:rPr>
          <w:tab/>
        </w:r>
        <w:r w:rsidR="009374F8">
          <w:rPr>
            <w:noProof/>
            <w:webHidden/>
          </w:rPr>
          <w:fldChar w:fldCharType="begin"/>
        </w:r>
        <w:r w:rsidR="009374F8">
          <w:rPr>
            <w:noProof/>
            <w:webHidden/>
          </w:rPr>
          <w:instrText xml:space="preserve"> PAGEREF _Toc147910520 \h </w:instrText>
        </w:r>
        <w:r w:rsidR="009374F8">
          <w:rPr>
            <w:noProof/>
            <w:webHidden/>
          </w:rPr>
        </w:r>
        <w:r w:rsidR="009374F8">
          <w:rPr>
            <w:noProof/>
            <w:webHidden/>
          </w:rPr>
          <w:fldChar w:fldCharType="separate"/>
        </w:r>
        <w:r w:rsidR="0055399D">
          <w:rPr>
            <w:noProof/>
            <w:webHidden/>
          </w:rPr>
          <w:t>1</w:t>
        </w:r>
        <w:r w:rsidR="009374F8">
          <w:rPr>
            <w:noProof/>
            <w:webHidden/>
          </w:rPr>
          <w:fldChar w:fldCharType="end"/>
        </w:r>
      </w:hyperlink>
    </w:p>
    <w:p w14:paraId="20A05C20" w14:textId="30A09692"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21" w:history="1">
        <w:r w:rsidR="009374F8" w:rsidRPr="002010B5">
          <w:rPr>
            <w:rStyle w:val="Hyperlink"/>
            <w:noProof/>
          </w:rPr>
          <w:t>1.3</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National Capital Authority</w:t>
        </w:r>
        <w:r w:rsidR="009374F8">
          <w:rPr>
            <w:noProof/>
            <w:webHidden/>
          </w:rPr>
          <w:tab/>
        </w:r>
        <w:r w:rsidR="009374F8">
          <w:rPr>
            <w:noProof/>
            <w:webHidden/>
          </w:rPr>
          <w:fldChar w:fldCharType="begin"/>
        </w:r>
        <w:r w:rsidR="009374F8">
          <w:rPr>
            <w:noProof/>
            <w:webHidden/>
          </w:rPr>
          <w:instrText xml:space="preserve"> PAGEREF _Toc147910521 \h </w:instrText>
        </w:r>
        <w:r w:rsidR="009374F8">
          <w:rPr>
            <w:noProof/>
            <w:webHidden/>
          </w:rPr>
        </w:r>
        <w:r w:rsidR="009374F8">
          <w:rPr>
            <w:noProof/>
            <w:webHidden/>
          </w:rPr>
          <w:fldChar w:fldCharType="separate"/>
        </w:r>
        <w:r w:rsidR="0055399D">
          <w:rPr>
            <w:noProof/>
            <w:webHidden/>
          </w:rPr>
          <w:t>1</w:t>
        </w:r>
        <w:r w:rsidR="009374F8">
          <w:rPr>
            <w:noProof/>
            <w:webHidden/>
          </w:rPr>
          <w:fldChar w:fldCharType="end"/>
        </w:r>
      </w:hyperlink>
    </w:p>
    <w:p w14:paraId="42FAF36B" w14:textId="6CE7E598"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22" w:history="1">
        <w:r w:rsidR="009374F8" w:rsidRPr="002010B5">
          <w:rPr>
            <w:rStyle w:val="Hyperlink"/>
            <w:noProof/>
          </w:rPr>
          <w:t>1.4</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Process</w:t>
        </w:r>
        <w:r w:rsidR="009374F8">
          <w:rPr>
            <w:noProof/>
            <w:webHidden/>
          </w:rPr>
          <w:tab/>
        </w:r>
        <w:r w:rsidR="009374F8">
          <w:rPr>
            <w:noProof/>
            <w:webHidden/>
          </w:rPr>
          <w:fldChar w:fldCharType="begin"/>
        </w:r>
        <w:r w:rsidR="009374F8">
          <w:rPr>
            <w:noProof/>
            <w:webHidden/>
          </w:rPr>
          <w:instrText xml:space="preserve"> PAGEREF _Toc147910522 \h </w:instrText>
        </w:r>
        <w:r w:rsidR="009374F8">
          <w:rPr>
            <w:noProof/>
            <w:webHidden/>
          </w:rPr>
        </w:r>
        <w:r w:rsidR="009374F8">
          <w:rPr>
            <w:noProof/>
            <w:webHidden/>
          </w:rPr>
          <w:fldChar w:fldCharType="separate"/>
        </w:r>
        <w:r w:rsidR="0055399D">
          <w:rPr>
            <w:noProof/>
            <w:webHidden/>
          </w:rPr>
          <w:t>1</w:t>
        </w:r>
        <w:r w:rsidR="009374F8">
          <w:rPr>
            <w:noProof/>
            <w:webHidden/>
          </w:rPr>
          <w:fldChar w:fldCharType="end"/>
        </w:r>
      </w:hyperlink>
    </w:p>
    <w:p w14:paraId="305927C3" w14:textId="7B2726E5"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23" w:history="1">
        <w:r w:rsidR="009374F8" w:rsidRPr="002010B5">
          <w:rPr>
            <w:rStyle w:val="Hyperlink"/>
            <w:noProof/>
          </w:rPr>
          <w:t>1.5</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Types of technical amendments under the Act</w:t>
        </w:r>
        <w:r w:rsidR="009374F8">
          <w:rPr>
            <w:noProof/>
            <w:webHidden/>
          </w:rPr>
          <w:tab/>
        </w:r>
        <w:r w:rsidR="009374F8">
          <w:rPr>
            <w:noProof/>
            <w:webHidden/>
          </w:rPr>
          <w:fldChar w:fldCharType="begin"/>
        </w:r>
        <w:r w:rsidR="009374F8">
          <w:rPr>
            <w:noProof/>
            <w:webHidden/>
          </w:rPr>
          <w:instrText xml:space="preserve"> PAGEREF _Toc147910523 \h </w:instrText>
        </w:r>
        <w:r w:rsidR="009374F8">
          <w:rPr>
            <w:noProof/>
            <w:webHidden/>
          </w:rPr>
        </w:r>
        <w:r w:rsidR="009374F8">
          <w:rPr>
            <w:noProof/>
            <w:webHidden/>
          </w:rPr>
          <w:fldChar w:fldCharType="separate"/>
        </w:r>
        <w:r w:rsidR="0055399D">
          <w:rPr>
            <w:noProof/>
            <w:webHidden/>
          </w:rPr>
          <w:t>2</w:t>
        </w:r>
        <w:r w:rsidR="009374F8">
          <w:rPr>
            <w:noProof/>
            <w:webHidden/>
          </w:rPr>
          <w:fldChar w:fldCharType="end"/>
        </w:r>
      </w:hyperlink>
    </w:p>
    <w:p w14:paraId="67574026" w14:textId="441DA6D0" w:rsidR="009374F8" w:rsidRDefault="004C19D2" w:rsidP="009374F8">
      <w:pPr>
        <w:pStyle w:val="TOC1"/>
        <w:tabs>
          <w:tab w:val="left" w:pos="851"/>
          <w:tab w:val="right" w:leader="dot" w:pos="9060"/>
        </w:tabs>
        <w:rPr>
          <w:rFonts w:asciiTheme="minorHAnsi" w:eastAsiaTheme="minorEastAsia" w:hAnsiTheme="minorHAnsi" w:cstheme="minorBidi"/>
          <w:caps w:val="0"/>
          <w:kern w:val="2"/>
          <w:sz w:val="22"/>
          <w:szCs w:val="22"/>
          <w14:ligatures w14:val="standardContextual"/>
        </w:rPr>
      </w:pPr>
      <w:hyperlink w:anchor="_Toc147910524" w:history="1">
        <w:r w:rsidR="009374F8" w:rsidRPr="002010B5">
          <w:rPr>
            <w:rStyle w:val="Hyperlink"/>
          </w:rPr>
          <w:t>2.</w:t>
        </w:r>
        <w:r w:rsidR="009374F8">
          <w:rPr>
            <w:rFonts w:asciiTheme="minorHAnsi" w:eastAsiaTheme="minorEastAsia" w:hAnsiTheme="minorHAnsi" w:cstheme="minorBidi"/>
            <w:caps w:val="0"/>
            <w:kern w:val="2"/>
            <w:sz w:val="22"/>
            <w:szCs w:val="22"/>
            <w14:ligatures w14:val="standardContextual"/>
          </w:rPr>
          <w:tab/>
        </w:r>
        <w:r w:rsidR="009374F8" w:rsidRPr="002010B5">
          <w:rPr>
            <w:rStyle w:val="Hyperlink"/>
          </w:rPr>
          <w:t>EXPLANATION</w:t>
        </w:r>
        <w:r w:rsidR="009374F8">
          <w:rPr>
            <w:webHidden/>
          </w:rPr>
          <w:tab/>
        </w:r>
        <w:r w:rsidR="009374F8">
          <w:rPr>
            <w:webHidden/>
          </w:rPr>
          <w:fldChar w:fldCharType="begin"/>
        </w:r>
        <w:r w:rsidR="009374F8">
          <w:rPr>
            <w:webHidden/>
          </w:rPr>
          <w:instrText xml:space="preserve"> PAGEREF _Toc147910524 \h </w:instrText>
        </w:r>
        <w:r w:rsidR="009374F8">
          <w:rPr>
            <w:webHidden/>
          </w:rPr>
        </w:r>
        <w:r w:rsidR="009374F8">
          <w:rPr>
            <w:webHidden/>
          </w:rPr>
          <w:fldChar w:fldCharType="separate"/>
        </w:r>
        <w:r w:rsidR="0055399D">
          <w:rPr>
            <w:webHidden/>
          </w:rPr>
          <w:t>3</w:t>
        </w:r>
        <w:r w:rsidR="009374F8">
          <w:rPr>
            <w:webHidden/>
          </w:rPr>
          <w:fldChar w:fldCharType="end"/>
        </w:r>
      </w:hyperlink>
    </w:p>
    <w:p w14:paraId="1944E99E" w14:textId="04325F2E"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25" w:history="1">
        <w:r w:rsidR="009374F8" w:rsidRPr="002010B5">
          <w:rPr>
            <w:rStyle w:val="Hyperlink"/>
            <w:noProof/>
          </w:rPr>
          <w:t>2.1</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Background</w:t>
        </w:r>
        <w:r w:rsidR="009374F8">
          <w:rPr>
            <w:noProof/>
            <w:webHidden/>
          </w:rPr>
          <w:tab/>
        </w:r>
        <w:r w:rsidR="009374F8">
          <w:rPr>
            <w:noProof/>
            <w:webHidden/>
          </w:rPr>
          <w:fldChar w:fldCharType="begin"/>
        </w:r>
        <w:r w:rsidR="009374F8">
          <w:rPr>
            <w:noProof/>
            <w:webHidden/>
          </w:rPr>
          <w:instrText xml:space="preserve"> PAGEREF _Toc147910525 \h </w:instrText>
        </w:r>
        <w:r w:rsidR="009374F8">
          <w:rPr>
            <w:noProof/>
            <w:webHidden/>
          </w:rPr>
        </w:r>
        <w:r w:rsidR="009374F8">
          <w:rPr>
            <w:noProof/>
            <w:webHidden/>
          </w:rPr>
          <w:fldChar w:fldCharType="separate"/>
        </w:r>
        <w:r w:rsidR="0055399D">
          <w:rPr>
            <w:noProof/>
            <w:webHidden/>
          </w:rPr>
          <w:t>3</w:t>
        </w:r>
        <w:r w:rsidR="009374F8">
          <w:rPr>
            <w:noProof/>
            <w:webHidden/>
          </w:rPr>
          <w:fldChar w:fldCharType="end"/>
        </w:r>
      </w:hyperlink>
    </w:p>
    <w:p w14:paraId="03C316E3" w14:textId="59BE9AFC"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26" w:history="1">
        <w:r w:rsidR="009374F8" w:rsidRPr="002010B5">
          <w:rPr>
            <w:rStyle w:val="Hyperlink"/>
            <w:noProof/>
          </w:rPr>
          <w:t>2.2</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Variation to the Territory Plan Map</w:t>
        </w:r>
        <w:r w:rsidR="009374F8">
          <w:rPr>
            <w:noProof/>
            <w:webHidden/>
          </w:rPr>
          <w:tab/>
        </w:r>
        <w:r w:rsidR="009374F8">
          <w:rPr>
            <w:noProof/>
            <w:webHidden/>
          </w:rPr>
          <w:fldChar w:fldCharType="begin"/>
        </w:r>
        <w:r w:rsidR="009374F8">
          <w:rPr>
            <w:noProof/>
            <w:webHidden/>
          </w:rPr>
          <w:instrText xml:space="preserve"> PAGEREF _Toc147910526 \h </w:instrText>
        </w:r>
        <w:r w:rsidR="009374F8">
          <w:rPr>
            <w:noProof/>
            <w:webHidden/>
          </w:rPr>
        </w:r>
        <w:r w:rsidR="009374F8">
          <w:rPr>
            <w:noProof/>
            <w:webHidden/>
          </w:rPr>
          <w:fldChar w:fldCharType="separate"/>
        </w:r>
        <w:r w:rsidR="0055399D">
          <w:rPr>
            <w:noProof/>
            <w:webHidden/>
          </w:rPr>
          <w:t>3</w:t>
        </w:r>
        <w:r w:rsidR="009374F8">
          <w:rPr>
            <w:noProof/>
            <w:webHidden/>
          </w:rPr>
          <w:fldChar w:fldCharType="end"/>
        </w:r>
      </w:hyperlink>
    </w:p>
    <w:p w14:paraId="6E51B6B0" w14:textId="6D192E16" w:rsidR="009374F8" w:rsidRDefault="004C19D2" w:rsidP="009374F8">
      <w:pPr>
        <w:pStyle w:val="TOC1"/>
        <w:tabs>
          <w:tab w:val="left" w:pos="851"/>
          <w:tab w:val="right" w:leader="dot" w:pos="9060"/>
        </w:tabs>
        <w:rPr>
          <w:rFonts w:asciiTheme="minorHAnsi" w:eastAsiaTheme="minorEastAsia" w:hAnsiTheme="minorHAnsi" w:cstheme="minorBidi"/>
          <w:caps w:val="0"/>
          <w:kern w:val="2"/>
          <w:sz w:val="22"/>
          <w:szCs w:val="22"/>
          <w14:ligatures w14:val="standardContextual"/>
        </w:rPr>
      </w:pPr>
      <w:hyperlink w:anchor="_Toc147910527" w:history="1">
        <w:r w:rsidR="009374F8" w:rsidRPr="002010B5">
          <w:rPr>
            <w:rStyle w:val="Hyperlink"/>
          </w:rPr>
          <w:t>3.</w:t>
        </w:r>
        <w:r w:rsidR="009374F8">
          <w:rPr>
            <w:rFonts w:asciiTheme="minorHAnsi" w:eastAsiaTheme="minorEastAsia" w:hAnsiTheme="minorHAnsi" w:cstheme="minorBidi"/>
            <w:caps w:val="0"/>
            <w:kern w:val="2"/>
            <w:sz w:val="22"/>
            <w:szCs w:val="22"/>
            <w14:ligatures w14:val="standardContextual"/>
          </w:rPr>
          <w:tab/>
        </w:r>
        <w:r w:rsidR="009374F8" w:rsidRPr="002010B5">
          <w:rPr>
            <w:rStyle w:val="Hyperlink"/>
          </w:rPr>
          <w:t>TECHNICAL AMENDMENT</w:t>
        </w:r>
        <w:r w:rsidR="009374F8">
          <w:rPr>
            <w:webHidden/>
          </w:rPr>
          <w:tab/>
        </w:r>
        <w:r w:rsidR="009374F8">
          <w:rPr>
            <w:webHidden/>
          </w:rPr>
          <w:fldChar w:fldCharType="begin"/>
        </w:r>
        <w:r w:rsidR="009374F8">
          <w:rPr>
            <w:webHidden/>
          </w:rPr>
          <w:instrText xml:space="preserve"> PAGEREF _Toc147910527 \h </w:instrText>
        </w:r>
        <w:r w:rsidR="009374F8">
          <w:rPr>
            <w:webHidden/>
          </w:rPr>
        </w:r>
        <w:r w:rsidR="009374F8">
          <w:rPr>
            <w:webHidden/>
          </w:rPr>
          <w:fldChar w:fldCharType="separate"/>
        </w:r>
        <w:r w:rsidR="0055399D">
          <w:rPr>
            <w:webHidden/>
          </w:rPr>
          <w:t>9</w:t>
        </w:r>
        <w:r w:rsidR="009374F8">
          <w:rPr>
            <w:webHidden/>
          </w:rPr>
          <w:fldChar w:fldCharType="end"/>
        </w:r>
      </w:hyperlink>
    </w:p>
    <w:p w14:paraId="4FDA6EEE" w14:textId="38880ED6" w:rsidR="009374F8" w:rsidRDefault="004C19D2" w:rsidP="009374F8">
      <w:pPr>
        <w:pStyle w:val="TOC2"/>
        <w:tabs>
          <w:tab w:val="left" w:pos="851"/>
          <w:tab w:val="right" w:leader="dot" w:pos="9060"/>
        </w:tabs>
        <w:rPr>
          <w:rFonts w:asciiTheme="minorHAnsi" w:eastAsiaTheme="minorEastAsia" w:hAnsiTheme="minorHAnsi" w:cstheme="minorBidi"/>
          <w:noProof/>
          <w:kern w:val="2"/>
          <w:sz w:val="22"/>
          <w:szCs w:val="22"/>
          <w14:ligatures w14:val="standardContextual"/>
        </w:rPr>
      </w:pPr>
      <w:hyperlink w:anchor="_Toc147910528" w:history="1">
        <w:r w:rsidR="009374F8" w:rsidRPr="002010B5">
          <w:rPr>
            <w:rStyle w:val="Hyperlink"/>
            <w:noProof/>
          </w:rPr>
          <w:t>3.1</w:t>
        </w:r>
        <w:r w:rsidR="009374F8">
          <w:rPr>
            <w:rFonts w:asciiTheme="minorHAnsi" w:eastAsiaTheme="minorEastAsia" w:hAnsiTheme="minorHAnsi" w:cstheme="minorBidi"/>
            <w:noProof/>
            <w:kern w:val="2"/>
            <w:sz w:val="22"/>
            <w:szCs w:val="22"/>
            <w14:ligatures w14:val="standardContextual"/>
          </w:rPr>
          <w:tab/>
        </w:r>
        <w:r w:rsidR="009374F8" w:rsidRPr="002010B5">
          <w:rPr>
            <w:rStyle w:val="Hyperlink"/>
            <w:noProof/>
          </w:rPr>
          <w:t>Territory Plan Map</w:t>
        </w:r>
        <w:r w:rsidR="009374F8">
          <w:rPr>
            <w:noProof/>
            <w:webHidden/>
          </w:rPr>
          <w:tab/>
        </w:r>
        <w:r w:rsidR="009374F8">
          <w:rPr>
            <w:noProof/>
            <w:webHidden/>
          </w:rPr>
          <w:fldChar w:fldCharType="begin"/>
        </w:r>
        <w:r w:rsidR="009374F8">
          <w:rPr>
            <w:noProof/>
            <w:webHidden/>
          </w:rPr>
          <w:instrText xml:space="preserve"> PAGEREF _Toc147910528 \h </w:instrText>
        </w:r>
        <w:r w:rsidR="009374F8">
          <w:rPr>
            <w:noProof/>
            <w:webHidden/>
          </w:rPr>
        </w:r>
        <w:r w:rsidR="009374F8">
          <w:rPr>
            <w:noProof/>
            <w:webHidden/>
          </w:rPr>
          <w:fldChar w:fldCharType="separate"/>
        </w:r>
        <w:r w:rsidR="0055399D">
          <w:rPr>
            <w:noProof/>
            <w:webHidden/>
          </w:rPr>
          <w:t>9</w:t>
        </w:r>
        <w:r w:rsidR="009374F8">
          <w:rPr>
            <w:noProof/>
            <w:webHidden/>
          </w:rPr>
          <w:fldChar w:fldCharType="end"/>
        </w:r>
      </w:hyperlink>
    </w:p>
    <w:p w14:paraId="2D040289" w14:textId="09DE7702" w:rsidR="00841A57" w:rsidRDefault="00A53701" w:rsidP="00841A57">
      <w:pPr>
        <w:pStyle w:val="TAbodytext"/>
      </w:pPr>
      <w:r w:rsidRPr="004C2C3E">
        <w:fldChar w:fldCharType="end"/>
      </w:r>
    </w:p>
    <w:p w14:paraId="16ED8DEE" w14:textId="77777777" w:rsidR="00D3019B" w:rsidRDefault="00D3019B" w:rsidP="00841A57">
      <w:pPr>
        <w:pStyle w:val="TAbodytext"/>
        <w:jc w:val="center"/>
        <w:rPr>
          <w:rFonts w:cs="Arial"/>
          <w:i/>
        </w:rPr>
        <w:sectPr w:rsidR="00D3019B" w:rsidSect="00332671">
          <w:headerReference w:type="default" r:id="rId20"/>
          <w:footerReference w:type="even" r:id="rId21"/>
          <w:footerReference w:type="default" r:id="rId22"/>
          <w:footerReference w:type="first" r:id="rId23"/>
          <w:pgSz w:w="11906" w:h="16838"/>
          <w:pgMar w:top="1440" w:right="1418" w:bottom="1440" w:left="1418" w:header="709" w:footer="709" w:gutter="0"/>
          <w:pgNumType w:fmt="lowerRoman" w:start="1"/>
          <w:cols w:space="708"/>
          <w:titlePg/>
          <w:docGrid w:linePitch="360"/>
        </w:sectPr>
      </w:pPr>
    </w:p>
    <w:p w14:paraId="20EF1911" w14:textId="167C90CC" w:rsidR="009C4E95" w:rsidRPr="00BE441E" w:rsidRDefault="009C4E95">
      <w:pPr>
        <w:pStyle w:val="TAsectionheading"/>
        <w:pageBreakBefore/>
      </w:pPr>
      <w:bookmarkStart w:id="3" w:name="_Toc254851535"/>
      <w:bookmarkStart w:id="4" w:name="_Toc327263731"/>
      <w:bookmarkStart w:id="5" w:name="_Toc364933259"/>
      <w:bookmarkStart w:id="6" w:name="_Toc147910518"/>
      <w:r w:rsidRPr="00BE441E">
        <w:lastRenderedPageBreak/>
        <w:t>INTRODUCTION</w:t>
      </w:r>
      <w:bookmarkEnd w:id="3"/>
      <w:bookmarkEnd w:id="4"/>
      <w:bookmarkEnd w:id="5"/>
      <w:bookmarkEnd w:id="6"/>
    </w:p>
    <w:p w14:paraId="0FA15E8C" w14:textId="77777777" w:rsidR="009C4E95" w:rsidRDefault="009C4E95">
      <w:pPr>
        <w:pStyle w:val="TAsectionheading2"/>
      </w:pPr>
      <w:bookmarkStart w:id="7" w:name="_Toc327263732"/>
      <w:bookmarkStart w:id="8" w:name="_Toc364933260"/>
      <w:bookmarkStart w:id="9" w:name="_Toc147910519"/>
      <w:r>
        <w:t>Purpose</w:t>
      </w:r>
      <w:bookmarkEnd w:id="7"/>
      <w:bookmarkEnd w:id="8"/>
      <w:bookmarkEnd w:id="9"/>
    </w:p>
    <w:p w14:paraId="3CB4CB45" w14:textId="77777777"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14:paraId="7EE6E88F" w14:textId="08259B25" w:rsidR="00D958C3" w:rsidRDefault="003C5B5A" w:rsidP="005B669D">
      <w:pPr>
        <w:pStyle w:val="TAbodytext"/>
        <w:spacing w:before="240" w:after="60"/>
        <w:rPr>
          <w:rFonts w:cs="Arial"/>
          <w:i/>
        </w:rPr>
      </w:pPr>
      <w:r w:rsidRPr="000F4806">
        <w:rPr>
          <w:rFonts w:cs="Arial"/>
          <w:i/>
        </w:rPr>
        <w:t>Territory Plan Map</w:t>
      </w:r>
    </w:p>
    <w:p w14:paraId="25BD9E41" w14:textId="49FF5ED8" w:rsidR="00177867" w:rsidRPr="000F4806" w:rsidRDefault="00706F88" w:rsidP="005B669D">
      <w:pPr>
        <w:pStyle w:val="TAbodytext"/>
        <w:spacing w:before="240" w:after="60"/>
        <w:rPr>
          <w:rFonts w:cs="Arial"/>
          <w:i/>
        </w:rPr>
      </w:pPr>
      <w:r>
        <w:rPr>
          <w:rFonts w:cs="Arial"/>
          <w:i/>
        </w:rPr>
        <w:t>Casey</w:t>
      </w:r>
      <w:r w:rsidR="00177867">
        <w:rPr>
          <w:rFonts w:cs="Arial"/>
          <w:i/>
        </w:rPr>
        <w:t>:</w:t>
      </w:r>
    </w:p>
    <w:p w14:paraId="1EFFC876" w14:textId="7DE6CE06" w:rsidR="007D397F" w:rsidRDefault="00706F88">
      <w:pPr>
        <w:pStyle w:val="TAbodytext"/>
        <w:numPr>
          <w:ilvl w:val="0"/>
          <w:numId w:val="16"/>
        </w:numPr>
        <w:tabs>
          <w:tab w:val="clear" w:pos="1440"/>
        </w:tabs>
        <w:spacing w:after="60"/>
        <w:rPr>
          <w:rFonts w:cs="Arial"/>
        </w:rPr>
      </w:pPr>
      <w:r>
        <w:rPr>
          <w:rFonts w:cs="Arial"/>
        </w:rPr>
        <w:t>r</w:t>
      </w:r>
      <w:r w:rsidR="007D397F">
        <w:rPr>
          <w:rFonts w:cs="Arial"/>
        </w:rPr>
        <w:t>e</w:t>
      </w:r>
      <w:r>
        <w:rPr>
          <w:rFonts w:cs="Arial"/>
        </w:rPr>
        <w:t>-</w:t>
      </w:r>
      <w:r w:rsidR="00EC102B">
        <w:rPr>
          <w:rFonts w:cs="Arial"/>
        </w:rPr>
        <w:t xml:space="preserve">align the </w:t>
      </w:r>
      <w:r w:rsidR="007D397F">
        <w:rPr>
          <w:rFonts w:cs="Arial"/>
        </w:rPr>
        <w:t xml:space="preserve">public land </w:t>
      </w:r>
      <w:r w:rsidR="002C3401">
        <w:rPr>
          <w:rFonts w:cs="Arial"/>
        </w:rPr>
        <w:t>‘</w:t>
      </w:r>
      <w:r w:rsidR="007D397F">
        <w:rPr>
          <w:rFonts w:cs="Arial"/>
        </w:rPr>
        <w:t>P</w:t>
      </w:r>
      <w:r w:rsidR="00EC102B">
        <w:rPr>
          <w:rFonts w:cs="Arial"/>
        </w:rPr>
        <w:t>c</w:t>
      </w:r>
      <w:r w:rsidR="007D397F">
        <w:rPr>
          <w:rFonts w:cs="Arial"/>
        </w:rPr>
        <w:t xml:space="preserve"> – </w:t>
      </w:r>
      <w:r w:rsidR="002C3401">
        <w:rPr>
          <w:rFonts w:cs="Arial"/>
        </w:rPr>
        <w:t xml:space="preserve">a </w:t>
      </w:r>
      <w:r w:rsidR="00EC102B">
        <w:rPr>
          <w:rFonts w:cs="Arial"/>
        </w:rPr>
        <w:t>nature reserve</w:t>
      </w:r>
      <w:r w:rsidR="002C3401">
        <w:rPr>
          <w:rFonts w:cs="Arial"/>
        </w:rPr>
        <w:t>’</w:t>
      </w:r>
      <w:r w:rsidR="00177867">
        <w:rPr>
          <w:rFonts w:cs="Arial"/>
        </w:rPr>
        <w:t xml:space="preserve"> overlay to exclude</w:t>
      </w:r>
      <w:r w:rsidR="00EC102B">
        <w:rPr>
          <w:rFonts w:cs="Arial"/>
        </w:rPr>
        <w:t xml:space="preserve"> </w:t>
      </w:r>
      <w:r>
        <w:rPr>
          <w:rFonts w:cs="Arial"/>
        </w:rPr>
        <w:t>Casey section 2 blocks 1 and 2</w:t>
      </w:r>
      <w:r w:rsidR="007C64BE">
        <w:rPr>
          <w:rFonts w:cs="Arial"/>
        </w:rPr>
        <w:t xml:space="preserve"> </w:t>
      </w:r>
    </w:p>
    <w:p w14:paraId="48B59A7E" w14:textId="5BC2D3F3" w:rsidR="00177867" w:rsidRPr="00DF3A54" w:rsidRDefault="00DF3A54">
      <w:pPr>
        <w:pStyle w:val="TAbodytext"/>
        <w:numPr>
          <w:ilvl w:val="0"/>
          <w:numId w:val="16"/>
        </w:numPr>
        <w:tabs>
          <w:tab w:val="clear" w:pos="1440"/>
        </w:tabs>
        <w:spacing w:after="60"/>
        <w:rPr>
          <w:rFonts w:cs="Arial"/>
        </w:rPr>
      </w:pPr>
      <w:r w:rsidRPr="00DF3A54">
        <w:rPr>
          <w:rFonts w:cs="Arial"/>
        </w:rPr>
        <w:t xml:space="preserve">separate the </w:t>
      </w:r>
      <w:r w:rsidR="00990B7D" w:rsidRPr="00DF3A54">
        <w:rPr>
          <w:rFonts w:cs="Arial"/>
        </w:rPr>
        <w:t xml:space="preserve">public land </w:t>
      </w:r>
      <w:r w:rsidR="002C3401">
        <w:rPr>
          <w:rFonts w:cs="Arial"/>
        </w:rPr>
        <w:t>‘</w:t>
      </w:r>
      <w:r w:rsidR="00990B7D" w:rsidRPr="00DF3A54">
        <w:rPr>
          <w:rFonts w:cs="Arial"/>
        </w:rPr>
        <w:t xml:space="preserve">Pc – </w:t>
      </w:r>
      <w:r w:rsidR="002C3401">
        <w:rPr>
          <w:rFonts w:cs="Arial"/>
        </w:rPr>
        <w:t xml:space="preserve">a </w:t>
      </w:r>
      <w:r w:rsidR="00990B7D" w:rsidRPr="00DF3A54">
        <w:rPr>
          <w:rFonts w:cs="Arial"/>
        </w:rPr>
        <w:t>nature reserve</w:t>
      </w:r>
      <w:r w:rsidR="002C3401">
        <w:rPr>
          <w:rFonts w:cs="Arial"/>
        </w:rPr>
        <w:t>’</w:t>
      </w:r>
      <w:r w:rsidR="00990B7D" w:rsidRPr="00DF3A54">
        <w:rPr>
          <w:rFonts w:cs="Arial"/>
        </w:rPr>
        <w:t xml:space="preserve"> overlay to </w:t>
      </w:r>
      <w:r w:rsidRPr="00DF3A54">
        <w:rPr>
          <w:rFonts w:cs="Arial"/>
        </w:rPr>
        <w:t>align with the division boundar</w:t>
      </w:r>
      <w:r w:rsidR="0055399D">
        <w:rPr>
          <w:rFonts w:cs="Arial"/>
        </w:rPr>
        <w:t xml:space="preserve">y </w:t>
      </w:r>
      <w:r w:rsidRPr="00DF3A54">
        <w:rPr>
          <w:rFonts w:cs="Arial"/>
        </w:rPr>
        <w:t>of Casey</w:t>
      </w:r>
    </w:p>
    <w:p w14:paraId="094BDEED" w14:textId="0C5D1475" w:rsidR="00177867" w:rsidRDefault="00177867" w:rsidP="00DF3A54">
      <w:pPr>
        <w:pStyle w:val="TAbodytext"/>
        <w:spacing w:before="240" w:after="60"/>
        <w:rPr>
          <w:rFonts w:cs="Arial"/>
          <w:i/>
          <w:iCs/>
        </w:rPr>
      </w:pPr>
      <w:r w:rsidRPr="00177867">
        <w:rPr>
          <w:rFonts w:cs="Arial"/>
          <w:i/>
          <w:iCs/>
        </w:rPr>
        <w:t>Rendezvous Creek:</w:t>
      </w:r>
    </w:p>
    <w:p w14:paraId="26D79A49" w14:textId="6A0F123C" w:rsidR="00B32334" w:rsidRPr="00971315" w:rsidRDefault="00706F88" w:rsidP="005B0155">
      <w:pPr>
        <w:pStyle w:val="TAbodytext"/>
        <w:numPr>
          <w:ilvl w:val="0"/>
          <w:numId w:val="27"/>
        </w:numPr>
        <w:spacing w:after="60"/>
        <w:rPr>
          <w:rFonts w:cs="Arial"/>
        </w:rPr>
      </w:pPr>
      <w:r w:rsidRPr="00971315">
        <w:rPr>
          <w:rFonts w:cs="Arial"/>
        </w:rPr>
        <w:t>r</w:t>
      </w:r>
      <w:r w:rsidR="00B32334" w:rsidRPr="00971315">
        <w:rPr>
          <w:rFonts w:cs="Arial"/>
        </w:rPr>
        <w:t>e</w:t>
      </w:r>
      <w:r w:rsidRPr="00971315">
        <w:rPr>
          <w:rFonts w:cs="Arial"/>
        </w:rPr>
        <w:t>-</w:t>
      </w:r>
      <w:r w:rsidR="00B32334" w:rsidRPr="00971315">
        <w:rPr>
          <w:rFonts w:cs="Arial"/>
        </w:rPr>
        <w:t xml:space="preserve">align the public land </w:t>
      </w:r>
      <w:r w:rsidR="002C3401">
        <w:rPr>
          <w:rFonts w:cs="Arial"/>
        </w:rPr>
        <w:t>‘</w:t>
      </w:r>
      <w:r w:rsidR="00B32334" w:rsidRPr="00971315">
        <w:rPr>
          <w:rFonts w:cs="Arial"/>
        </w:rPr>
        <w:t>Pa – Wilderness Area</w:t>
      </w:r>
      <w:r w:rsidR="002C3401">
        <w:rPr>
          <w:rFonts w:cs="Arial"/>
        </w:rPr>
        <w:t>’</w:t>
      </w:r>
      <w:r w:rsidR="00B32334" w:rsidRPr="00971315">
        <w:rPr>
          <w:rFonts w:cs="Arial"/>
        </w:rPr>
        <w:t xml:space="preserve"> and </w:t>
      </w:r>
      <w:r w:rsidR="002C3401">
        <w:rPr>
          <w:rFonts w:cs="Arial"/>
        </w:rPr>
        <w:t>‘</w:t>
      </w:r>
      <w:r w:rsidR="00B32334" w:rsidRPr="00971315">
        <w:rPr>
          <w:rFonts w:cs="Arial"/>
        </w:rPr>
        <w:t>Pb – National Park</w:t>
      </w:r>
      <w:r w:rsidR="002C3401">
        <w:rPr>
          <w:rFonts w:cs="Arial"/>
        </w:rPr>
        <w:t>’</w:t>
      </w:r>
      <w:r w:rsidR="00B32334" w:rsidRPr="00971315">
        <w:rPr>
          <w:rFonts w:cs="Arial"/>
        </w:rPr>
        <w:t xml:space="preserve"> overlays </w:t>
      </w:r>
      <w:r w:rsidR="00971315" w:rsidRPr="00971315">
        <w:rPr>
          <w:rFonts w:cs="Arial"/>
        </w:rPr>
        <w:t xml:space="preserve">at Rendezvous Creek </w:t>
      </w:r>
      <w:r w:rsidR="00B32334" w:rsidRPr="00971315">
        <w:rPr>
          <w:rFonts w:cs="Arial"/>
        </w:rPr>
        <w:t>rural block 3</w:t>
      </w:r>
    </w:p>
    <w:p w14:paraId="4CD4F0D0" w14:textId="77777777" w:rsidR="009E5547" w:rsidRPr="00140AD8" w:rsidRDefault="009E5547" w:rsidP="00A33974">
      <w:pPr>
        <w:pStyle w:val="TAbodytext"/>
        <w:spacing w:after="0"/>
        <w:ind w:left="360"/>
        <w:rPr>
          <w:rFonts w:cs="Arial"/>
        </w:rPr>
      </w:pPr>
    </w:p>
    <w:p w14:paraId="20273BD9" w14:textId="77777777" w:rsidR="001E6716" w:rsidRDefault="001E6716">
      <w:pPr>
        <w:pStyle w:val="TAsectionheading2"/>
      </w:pPr>
      <w:bookmarkStart w:id="10" w:name="_Toc327263733"/>
      <w:bookmarkStart w:id="11" w:name="_Toc364933261"/>
      <w:bookmarkStart w:id="12" w:name="_Toc421097001"/>
      <w:bookmarkStart w:id="13" w:name="_Toc426449495"/>
      <w:bookmarkStart w:id="14" w:name="_Toc147910520"/>
      <w:r>
        <w:t>Public consultation</w:t>
      </w:r>
      <w:bookmarkEnd w:id="10"/>
      <w:bookmarkEnd w:id="11"/>
      <w:bookmarkEnd w:id="12"/>
      <w:bookmarkEnd w:id="13"/>
      <w:bookmarkEnd w:id="14"/>
    </w:p>
    <w:p w14:paraId="1C2FB6F8" w14:textId="0052575B" w:rsidR="001E6716" w:rsidRDefault="001E6716" w:rsidP="001E6716">
      <w:bookmarkStart w:id="15" w:name="_Toc327263734"/>
      <w:bookmarkStart w:id="16" w:name="_Toc364933262"/>
      <w:r w:rsidRPr="005969E8">
        <w:t>Under section 8</w:t>
      </w:r>
      <w:r w:rsidR="00A93923">
        <w:t>7</w:t>
      </w:r>
      <w:r w:rsidR="00797AEC">
        <w:t>(1)(</w:t>
      </w:r>
      <w:r w:rsidR="003241E9">
        <w:t>b</w:t>
      </w:r>
      <w:r w:rsidR="00797AEC">
        <w:t xml:space="preserve">) </w:t>
      </w:r>
      <w:r w:rsidRPr="005969E8">
        <w:t xml:space="preserve">of the </w:t>
      </w:r>
      <w:r w:rsidRPr="004A211D">
        <w:rPr>
          <w:i/>
        </w:rPr>
        <w:t>Planning and Development Act 2007</w:t>
      </w:r>
      <w:r w:rsidRPr="005969E8">
        <w:t xml:space="preserve"> (the Act) this type of technical amendment is </w:t>
      </w:r>
      <w:r w:rsidR="00E70C20">
        <w:t xml:space="preserve">not </w:t>
      </w:r>
      <w:r w:rsidRPr="005969E8">
        <w:t xml:space="preserve">subject to public consultation.  </w:t>
      </w:r>
    </w:p>
    <w:p w14:paraId="6D8B1857" w14:textId="77777777" w:rsidR="001E6716" w:rsidRPr="005969E8" w:rsidRDefault="001E6716" w:rsidP="001E6716"/>
    <w:p w14:paraId="0C31B00E" w14:textId="77777777" w:rsidR="001E6716" w:rsidRDefault="001E6716">
      <w:pPr>
        <w:pStyle w:val="TAsectionheading2"/>
      </w:pPr>
      <w:bookmarkStart w:id="17" w:name="_Toc390767272"/>
      <w:bookmarkStart w:id="18" w:name="_Toc421097002"/>
      <w:bookmarkStart w:id="19" w:name="_Toc426449496"/>
      <w:bookmarkStart w:id="20" w:name="_Toc147910521"/>
      <w:r w:rsidRPr="006A3135">
        <w:t>National</w:t>
      </w:r>
      <w:r>
        <w:t xml:space="preserve"> Capital Authority</w:t>
      </w:r>
      <w:bookmarkEnd w:id="15"/>
      <w:bookmarkEnd w:id="16"/>
      <w:bookmarkEnd w:id="17"/>
      <w:bookmarkEnd w:id="18"/>
      <w:bookmarkEnd w:id="19"/>
      <w:bookmarkEnd w:id="20"/>
    </w:p>
    <w:p w14:paraId="693BB2AB" w14:textId="77777777" w:rsidR="001E6716" w:rsidRDefault="001E6716" w:rsidP="000F5F04">
      <w:pPr>
        <w:pStyle w:val="TAbodytext"/>
        <w:spacing w:after="0"/>
      </w:pPr>
      <w:r>
        <w:t xml:space="preserve">The National Capital Authority </w:t>
      </w:r>
      <w:r w:rsidR="00E70C20">
        <w:t>does not need to be</w:t>
      </w:r>
      <w:r>
        <w:t xml:space="preserve"> advised of this technical amendment</w:t>
      </w:r>
      <w:r w:rsidR="0021456C">
        <w:t xml:space="preserve"> as per 1.2.</w:t>
      </w:r>
    </w:p>
    <w:p w14:paraId="3242430E" w14:textId="77777777" w:rsidR="000F5F04" w:rsidRDefault="000F5F04" w:rsidP="000F5F04">
      <w:pPr>
        <w:pStyle w:val="TAbodytext"/>
        <w:spacing w:after="0"/>
      </w:pPr>
    </w:p>
    <w:p w14:paraId="3313505F" w14:textId="77777777" w:rsidR="001E6716" w:rsidRDefault="001E6716">
      <w:pPr>
        <w:pStyle w:val="TAsectionheading2"/>
      </w:pPr>
      <w:bookmarkStart w:id="21" w:name="_Toc327263735"/>
      <w:bookmarkStart w:id="22" w:name="_Toc364933263"/>
      <w:bookmarkStart w:id="23" w:name="_Toc390767273"/>
      <w:bookmarkStart w:id="24" w:name="_Toc421097003"/>
      <w:bookmarkStart w:id="25" w:name="_Toc426449497"/>
      <w:bookmarkStart w:id="26" w:name="_Toc147910522"/>
      <w:r>
        <w:t>Process</w:t>
      </w:r>
      <w:bookmarkEnd w:id="21"/>
      <w:bookmarkEnd w:id="22"/>
      <w:bookmarkEnd w:id="23"/>
      <w:bookmarkEnd w:id="24"/>
      <w:bookmarkEnd w:id="25"/>
      <w:bookmarkEnd w:id="26"/>
    </w:p>
    <w:p w14:paraId="06FF0FA7" w14:textId="77777777" w:rsidR="00A33974" w:rsidRDefault="001E6716" w:rsidP="00514C1A">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14:paraId="0208238F" w14:textId="77777777" w:rsidR="00514C1A" w:rsidRDefault="005E4B17">
      <w:pPr>
        <w:pStyle w:val="TAsectionheading2"/>
        <w:tabs>
          <w:tab w:val="clear" w:pos="1440"/>
        </w:tabs>
        <w:spacing w:after="120"/>
      </w:pPr>
      <w:bookmarkStart w:id="27" w:name="_Toc390767274"/>
      <w:r>
        <w:br w:type="page"/>
      </w:r>
      <w:bookmarkStart w:id="28" w:name="_Toc147910523"/>
      <w:r w:rsidR="00514C1A">
        <w:lastRenderedPageBreak/>
        <w:t>Types of technical amendments under the Act</w:t>
      </w:r>
      <w:bookmarkEnd w:id="27"/>
      <w:bookmarkEnd w:id="28"/>
    </w:p>
    <w:p w14:paraId="0D48C6AC" w14:textId="77777777" w:rsidR="00514C1A" w:rsidRDefault="00514C1A" w:rsidP="00514C1A">
      <w:pPr>
        <w:pStyle w:val="TAbodytext"/>
      </w:pPr>
      <w:r>
        <w:t>The following categories of technical amendments are provided under section 87 of the Act:</w:t>
      </w:r>
    </w:p>
    <w:p w14:paraId="3BFA5DEC" w14:textId="77777777" w:rsidR="00A33974" w:rsidRDefault="00A33974">
      <w:pPr>
        <w:pStyle w:val="NoSpacing"/>
        <w:numPr>
          <w:ilvl w:val="0"/>
          <w:numId w:val="12"/>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14:paraId="0EF2025E" w14:textId="77777777"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14:paraId="755179F5" w14:textId="77777777" w:rsidR="00A33974" w:rsidRDefault="00A33974">
      <w:pPr>
        <w:pStyle w:val="NoSpacing"/>
        <w:numPr>
          <w:ilvl w:val="0"/>
          <w:numId w:val="8"/>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14:paraId="51C0937B" w14:textId="77777777" w:rsidR="00A33974" w:rsidRDefault="00A33974">
      <w:pPr>
        <w:pStyle w:val="NoSpacing"/>
        <w:numPr>
          <w:ilvl w:val="0"/>
          <w:numId w:val="8"/>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14:paraId="63E6A9AD"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14:paraId="23084371"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(2)(d) applies, in relation to an estate development plan under section 96 (Effect of approval of estate development plan);</w:t>
      </w:r>
    </w:p>
    <w:p w14:paraId="0F10079E"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14:paraId="7500E966" w14:textId="77777777"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14:paraId="3F06E651" w14:textId="77777777" w:rsidR="00A33974" w:rsidRDefault="00A33974">
      <w:pPr>
        <w:pStyle w:val="NoSpacing"/>
        <w:numPr>
          <w:ilvl w:val="0"/>
          <w:numId w:val="12"/>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14:paraId="06BE7970" w14:textId="77777777" w:rsidR="00A33974" w:rsidRPr="005A2C12" w:rsidRDefault="00A33974">
      <w:pPr>
        <w:pStyle w:val="TAbodytext"/>
        <w:numPr>
          <w:ilvl w:val="0"/>
          <w:numId w:val="13"/>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14:paraId="54456027" w14:textId="77777777" w:rsidR="00A33974" w:rsidRDefault="00A33974">
      <w:pPr>
        <w:pStyle w:val="NoSpacing"/>
        <w:numPr>
          <w:ilvl w:val="0"/>
          <w:numId w:val="14"/>
        </w:numPr>
        <w:spacing w:after="120"/>
        <w:ind w:left="1985" w:hanging="284"/>
        <w:rPr>
          <w:rFonts w:ascii="Arial" w:hAnsi="Arial" w:cs="Arial"/>
          <w:sz w:val="24"/>
          <w:szCs w:val="24"/>
        </w:rPr>
      </w:pPr>
      <w:r w:rsidRPr="00DB55B7">
        <w:rPr>
          <w:rFonts w:ascii="Arial" w:hAnsi="Arial" w:cs="Arial"/>
          <w:sz w:val="24"/>
          <w:szCs w:val="24"/>
        </w:rPr>
        <w:t>would only change a code; and</w:t>
      </w:r>
    </w:p>
    <w:p w14:paraId="0486A74A" w14:textId="77777777" w:rsidR="00A33974" w:rsidRDefault="00A33974">
      <w:pPr>
        <w:pStyle w:val="NoSpacing"/>
        <w:numPr>
          <w:ilvl w:val="0"/>
          <w:numId w:val="14"/>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14:paraId="3CCC83AC" w14:textId="77777777" w:rsidR="00A33974" w:rsidRDefault="00A33974">
      <w:pPr>
        <w:pStyle w:val="NoSpacing"/>
        <w:numPr>
          <w:ilvl w:val="0"/>
          <w:numId w:val="14"/>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14:paraId="0CE42365"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14:paraId="272E9F3A"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in relation to a future urban area under section 90C (Technical amendments – future urban areas);</w:t>
      </w:r>
    </w:p>
    <w:p w14:paraId="429F3D20"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w:t>
      </w:r>
      <w:r w:rsidR="00797AEC">
        <w:rPr>
          <w:rFonts w:cs="Arial"/>
        </w:rPr>
        <w:t xml:space="preserve">ed in the plan under </w:t>
      </w:r>
      <w:r w:rsidR="00797AEC">
        <w:rPr>
          <w:rFonts w:cs="Arial"/>
        </w:rPr>
        <w:br/>
        <w:t>section 94(3)</w:t>
      </w:r>
      <w:r>
        <w:rPr>
          <w:rFonts w:cs="Arial"/>
        </w:rPr>
        <w:t>(g);</w:t>
      </w:r>
    </w:p>
    <w:p w14:paraId="71F8D248" w14:textId="77777777" w:rsidR="00A33974" w:rsidRDefault="00A33974">
      <w:pPr>
        <w:pStyle w:val="TAbodytext"/>
        <w:numPr>
          <w:ilvl w:val="0"/>
          <w:numId w:val="13"/>
        </w:numPr>
        <w:tabs>
          <w:tab w:val="clear" w:pos="720"/>
          <w:tab w:val="clear" w:pos="1440"/>
        </w:tabs>
        <w:ind w:left="1418" w:hanging="709"/>
        <w:rPr>
          <w:rFonts w:cs="Arial"/>
        </w:rPr>
      </w:pPr>
      <w:r>
        <w:rPr>
          <w:rFonts w:cs="Arial"/>
        </w:rPr>
        <w:t>a variation to clarify the language in the territory plan if it does not change the substance of the plan;</w:t>
      </w:r>
    </w:p>
    <w:p w14:paraId="71A8164E" w14:textId="77777777" w:rsidR="00E70C20" w:rsidRPr="00A33974" w:rsidRDefault="00A33974">
      <w:pPr>
        <w:pStyle w:val="TAbodytext"/>
        <w:numPr>
          <w:ilvl w:val="0"/>
          <w:numId w:val="13"/>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14:paraId="586C9BCE" w14:textId="7E00B842" w:rsidR="000D28B6" w:rsidRPr="0086439D" w:rsidRDefault="00A05052" w:rsidP="00545CCF">
      <w:pPr>
        <w:pStyle w:val="TAbodytext"/>
        <w:spacing w:before="240"/>
        <w:rPr>
          <w:rFonts w:cs="Arial"/>
        </w:rPr>
      </w:pPr>
      <w:r>
        <w:rPr>
          <w:rFonts w:cs="Arial"/>
        </w:rPr>
        <w:t>TA</w:t>
      </w:r>
      <w:r w:rsidR="00A14FDA">
        <w:rPr>
          <w:rFonts w:cs="Arial"/>
        </w:rPr>
        <w:t>202</w:t>
      </w:r>
      <w:r w:rsidR="00B40D03">
        <w:rPr>
          <w:rFonts w:cs="Arial"/>
        </w:rPr>
        <w:t>3</w:t>
      </w:r>
      <w:r w:rsidR="001832CE">
        <w:rPr>
          <w:rFonts w:cs="Arial"/>
        </w:rPr>
        <w:t>-0</w:t>
      </w:r>
      <w:r w:rsidR="00EC102B">
        <w:rPr>
          <w:rFonts w:cs="Arial"/>
        </w:rPr>
        <w:t>6</w:t>
      </w:r>
      <w:r w:rsidR="00514C1A" w:rsidRPr="00E70C20">
        <w:rPr>
          <w:rFonts w:cs="Arial"/>
        </w:rPr>
        <w:t xml:space="preserve"> has been prepared in accordance with section</w:t>
      </w:r>
      <w:r w:rsidR="00482CAC" w:rsidRPr="00E70C20">
        <w:rPr>
          <w:rFonts w:cs="Arial"/>
        </w:rPr>
        <w:t xml:space="preserve"> 87</w:t>
      </w:r>
      <w:r w:rsidR="00A33974">
        <w:rPr>
          <w:rFonts w:cs="Arial"/>
        </w:rPr>
        <w:t>(1)</w:t>
      </w:r>
      <w:bookmarkStart w:id="29" w:name="_Toc254851537"/>
      <w:r w:rsidR="00A83818">
        <w:rPr>
          <w:rFonts w:cs="Arial"/>
        </w:rPr>
        <w:t>(</w:t>
      </w:r>
      <w:r w:rsidR="002143BD">
        <w:rPr>
          <w:rFonts w:cs="Arial"/>
        </w:rPr>
        <w:t>b</w:t>
      </w:r>
      <w:r w:rsidR="00A33974">
        <w:rPr>
          <w:rFonts w:cs="Arial"/>
        </w:rPr>
        <w:t>)</w:t>
      </w:r>
      <w:r w:rsidR="00721A67">
        <w:rPr>
          <w:rFonts w:cs="Arial"/>
        </w:rPr>
        <w:t xml:space="preserve"> o</w:t>
      </w:r>
      <w:r w:rsidR="00AF3C03">
        <w:rPr>
          <w:rFonts w:cs="Arial"/>
        </w:rPr>
        <w:t>f the Act</w:t>
      </w:r>
      <w:r w:rsidR="004A4798" w:rsidRPr="00C32CAC">
        <w:rPr>
          <w:rFonts w:cs="Arial"/>
        </w:rPr>
        <w:t>.</w:t>
      </w:r>
    </w:p>
    <w:p w14:paraId="59A21636" w14:textId="77777777" w:rsidR="00262415" w:rsidRDefault="00567EAA">
      <w:pPr>
        <w:pStyle w:val="TAsectionheading"/>
      </w:pPr>
      <w:bookmarkStart w:id="30" w:name="_Toc147910524"/>
      <w:r w:rsidRPr="00BE441E">
        <w:lastRenderedPageBreak/>
        <w:t>EXPLANAT</w:t>
      </w:r>
      <w:bookmarkEnd w:id="29"/>
      <w:r w:rsidR="009C4E95">
        <w:t>ION</w:t>
      </w:r>
      <w:bookmarkEnd w:id="30"/>
    </w:p>
    <w:p w14:paraId="6FF15B74" w14:textId="77777777" w:rsidR="00EC102B" w:rsidRDefault="00EC102B" w:rsidP="00EC102B">
      <w:pPr>
        <w:spacing w:after="120"/>
      </w:pPr>
      <w:r w:rsidRPr="00FA5096">
        <w:t>This part of the technical amendment document explains the changes to be made to the Territory Plan, the reasons for the change, and a statement of compliance against the relevant section of the Act.</w:t>
      </w:r>
    </w:p>
    <w:p w14:paraId="02268B80" w14:textId="26FEA881" w:rsidR="00C12699" w:rsidRDefault="002A1A0A">
      <w:pPr>
        <w:pStyle w:val="TAsectionheading2"/>
        <w:spacing w:before="240" w:after="120"/>
      </w:pPr>
      <w:bookmarkStart w:id="31" w:name="_Toc147910525"/>
      <w:r>
        <w:t>Background</w:t>
      </w:r>
      <w:bookmarkEnd w:id="31"/>
      <w:r>
        <w:t xml:space="preserve"> </w:t>
      </w:r>
    </w:p>
    <w:p w14:paraId="7EB716EF" w14:textId="68B331F6" w:rsidR="007D397F" w:rsidRDefault="00990CD4" w:rsidP="002810FA">
      <w:pPr>
        <w:spacing w:before="240" w:after="120"/>
        <w:rPr>
          <w:bCs/>
          <w:i/>
          <w:iCs/>
        </w:rPr>
      </w:pPr>
      <w:r>
        <w:rPr>
          <w:bCs/>
          <w:i/>
          <w:iCs/>
        </w:rPr>
        <w:t>Casey</w:t>
      </w:r>
    </w:p>
    <w:p w14:paraId="3365005F" w14:textId="37A180FA" w:rsidR="00CC01F5" w:rsidRPr="002C3401" w:rsidRDefault="00CC01F5" w:rsidP="00CC01F5">
      <w:pPr>
        <w:spacing w:before="240" w:after="120"/>
        <w:rPr>
          <w:bCs/>
        </w:rPr>
      </w:pPr>
      <w:r>
        <w:rPr>
          <w:bCs/>
        </w:rPr>
        <w:t>T</w:t>
      </w:r>
      <w:r w:rsidR="00E930AC">
        <w:rPr>
          <w:bCs/>
        </w:rPr>
        <w:t xml:space="preserve">he boundary </w:t>
      </w:r>
      <w:r w:rsidR="000854C3">
        <w:rPr>
          <w:bCs/>
        </w:rPr>
        <w:t xml:space="preserve">of </w:t>
      </w:r>
      <w:r>
        <w:rPr>
          <w:bCs/>
        </w:rPr>
        <w:t xml:space="preserve">the public land </w:t>
      </w:r>
      <w:r w:rsidR="00F34269">
        <w:rPr>
          <w:bCs/>
        </w:rPr>
        <w:t>‘</w:t>
      </w:r>
      <w:r>
        <w:rPr>
          <w:bCs/>
        </w:rPr>
        <w:t>Pc – a nature reserve</w:t>
      </w:r>
      <w:r w:rsidR="00F34269">
        <w:rPr>
          <w:bCs/>
        </w:rPr>
        <w:t>’</w:t>
      </w:r>
      <w:r>
        <w:rPr>
          <w:bCs/>
        </w:rPr>
        <w:t xml:space="preserve"> overlay (</w:t>
      </w:r>
      <w:r w:rsidR="000854C3">
        <w:rPr>
          <w:bCs/>
        </w:rPr>
        <w:t>Kinlyside Nature Reserve</w:t>
      </w:r>
      <w:r>
        <w:rPr>
          <w:bCs/>
        </w:rPr>
        <w:t>)</w:t>
      </w:r>
      <w:r w:rsidR="00A95AD2">
        <w:rPr>
          <w:bCs/>
        </w:rPr>
        <w:t xml:space="preserve"> </w:t>
      </w:r>
      <w:r>
        <w:rPr>
          <w:bCs/>
        </w:rPr>
        <w:t xml:space="preserve">is being </w:t>
      </w:r>
      <w:r w:rsidR="00E930AC">
        <w:rPr>
          <w:bCs/>
        </w:rPr>
        <w:t>re</w:t>
      </w:r>
      <w:r>
        <w:rPr>
          <w:bCs/>
        </w:rPr>
        <w:t>-</w:t>
      </w:r>
      <w:r w:rsidR="00E930AC">
        <w:rPr>
          <w:bCs/>
        </w:rPr>
        <w:t>aligned to exc</w:t>
      </w:r>
      <w:r w:rsidR="00F34269">
        <w:rPr>
          <w:bCs/>
        </w:rPr>
        <w:t xml:space="preserve">ise </w:t>
      </w:r>
      <w:r>
        <w:rPr>
          <w:bCs/>
        </w:rPr>
        <w:t xml:space="preserve">Casey section 2 blocks 1 and 2. </w:t>
      </w:r>
      <w:r w:rsidR="00E930AC">
        <w:rPr>
          <w:bCs/>
        </w:rPr>
        <w:t xml:space="preserve">These </w:t>
      </w:r>
      <w:r w:rsidR="000854C3">
        <w:rPr>
          <w:bCs/>
        </w:rPr>
        <w:t>b</w:t>
      </w:r>
      <w:r w:rsidR="00E930AC">
        <w:rPr>
          <w:bCs/>
        </w:rPr>
        <w:t>locks contain an I</w:t>
      </w:r>
      <w:r w:rsidR="00E335EF">
        <w:rPr>
          <w:bCs/>
        </w:rPr>
        <w:t xml:space="preserve">con </w:t>
      </w:r>
      <w:r w:rsidR="007B50BD">
        <w:rPr>
          <w:bCs/>
        </w:rPr>
        <w:t>Water reservoir and access track</w:t>
      </w:r>
      <w:r w:rsidR="00F34269" w:rsidRPr="00F34269">
        <w:rPr>
          <w:bCs/>
        </w:rPr>
        <w:t xml:space="preserve"> </w:t>
      </w:r>
      <w:r w:rsidR="00F34269">
        <w:rPr>
          <w:bCs/>
        </w:rPr>
        <w:t>which are fenced off from the rest of the reserve and contain no trees or suitable habitat.</w:t>
      </w:r>
      <w:r w:rsidR="002C3401">
        <w:rPr>
          <w:bCs/>
        </w:rPr>
        <w:t xml:space="preserve"> </w:t>
      </w:r>
      <w:r w:rsidRPr="002C3401">
        <w:rPr>
          <w:bCs/>
        </w:rPr>
        <w:t xml:space="preserve">The overlay is also being </w:t>
      </w:r>
      <w:r w:rsidR="002C3401" w:rsidRPr="002C3401">
        <w:rPr>
          <w:bCs/>
        </w:rPr>
        <w:t xml:space="preserve">separated to align with the </w:t>
      </w:r>
      <w:r w:rsidRPr="002C3401">
        <w:rPr>
          <w:bCs/>
        </w:rPr>
        <w:t>division boundar</w:t>
      </w:r>
      <w:r w:rsidR="0055399D">
        <w:rPr>
          <w:bCs/>
        </w:rPr>
        <w:t xml:space="preserve">y </w:t>
      </w:r>
      <w:r w:rsidRPr="002C3401">
        <w:rPr>
          <w:bCs/>
        </w:rPr>
        <w:t>of Casey</w:t>
      </w:r>
      <w:r w:rsidR="0055399D">
        <w:rPr>
          <w:bCs/>
        </w:rPr>
        <w:t xml:space="preserve">. </w:t>
      </w:r>
      <w:r w:rsidR="002C3401" w:rsidRPr="002C3401">
        <w:rPr>
          <w:bCs/>
        </w:rPr>
        <w:t xml:space="preserve"> </w:t>
      </w:r>
      <w:r w:rsidRPr="002C3401">
        <w:rPr>
          <w:bCs/>
        </w:rPr>
        <w:t xml:space="preserve"> </w:t>
      </w:r>
    </w:p>
    <w:p w14:paraId="3444AD76" w14:textId="30A004CB" w:rsidR="002A1A0A" w:rsidRDefault="00415BEE" w:rsidP="002810FA">
      <w:pPr>
        <w:spacing w:before="240" w:after="120"/>
        <w:rPr>
          <w:bCs/>
          <w:i/>
          <w:iCs/>
        </w:rPr>
      </w:pPr>
      <w:r w:rsidRPr="00415BEE">
        <w:rPr>
          <w:bCs/>
          <w:i/>
          <w:iCs/>
        </w:rPr>
        <w:t>Rendezvous Creek</w:t>
      </w:r>
    </w:p>
    <w:p w14:paraId="29EFDC8E" w14:textId="77777777" w:rsidR="008511FD" w:rsidRDefault="005D7E0E" w:rsidP="002810FA">
      <w:pPr>
        <w:spacing w:before="240" w:after="120"/>
        <w:rPr>
          <w:bCs/>
        </w:rPr>
      </w:pPr>
      <w:r>
        <w:rPr>
          <w:bCs/>
        </w:rPr>
        <w:t>The boundary of the public land ‘Pa – a wilderness area’ (Bimberi Wilderness) and ‘Pb – a national park’ (Namadgi National Park) reserve overlays are being re-aligned</w:t>
      </w:r>
      <w:r w:rsidR="008511FD">
        <w:rPr>
          <w:bCs/>
        </w:rPr>
        <w:t xml:space="preserve"> at Rendezvous Creek rural block 3. </w:t>
      </w:r>
    </w:p>
    <w:p w14:paraId="5440DEA1" w14:textId="2D7D5D30" w:rsidR="008511FD" w:rsidRDefault="008511FD" w:rsidP="008511FD">
      <w:pPr>
        <w:spacing w:before="240" w:after="120"/>
        <w:rPr>
          <w:bCs/>
        </w:rPr>
      </w:pPr>
      <w:r w:rsidRPr="008511FD">
        <w:rPr>
          <w:bCs/>
        </w:rPr>
        <w:t>As part of the post Orroral Fire re-build of the viewing platform and track to the Yankee Hat Aboriginal rock art site, the opportunity to formalise an additional section of track has been identified.</w:t>
      </w:r>
      <w:r>
        <w:rPr>
          <w:bCs/>
        </w:rPr>
        <w:t xml:space="preserve"> </w:t>
      </w:r>
      <w:r w:rsidRPr="008511FD">
        <w:rPr>
          <w:bCs/>
        </w:rPr>
        <w:t>The site of the proposed track is approximately 200m within the wilderness boundary</w:t>
      </w:r>
      <w:r>
        <w:rPr>
          <w:bCs/>
        </w:rPr>
        <w:t xml:space="preserve">. </w:t>
      </w:r>
      <w:r w:rsidRPr="008511FD">
        <w:rPr>
          <w:bCs/>
        </w:rPr>
        <w:t xml:space="preserve">Making a track or road in a wilderness area is an offence under Section 223 of the </w:t>
      </w:r>
      <w:r w:rsidRPr="008511FD">
        <w:rPr>
          <w:bCs/>
          <w:i/>
          <w:iCs/>
        </w:rPr>
        <w:t>Nature Conservation Act 2014</w:t>
      </w:r>
      <w:r w:rsidRPr="008511FD">
        <w:rPr>
          <w:bCs/>
        </w:rPr>
        <w:t xml:space="preserve">. To permit this track extension to be considered and assessed under the </w:t>
      </w:r>
      <w:r w:rsidRPr="008511FD">
        <w:rPr>
          <w:bCs/>
          <w:i/>
          <w:iCs/>
        </w:rPr>
        <w:t>Planning and Development Act 2007</w:t>
      </w:r>
      <w:r w:rsidRPr="008511FD">
        <w:rPr>
          <w:bCs/>
        </w:rPr>
        <w:t>, approximately 8.5</w:t>
      </w:r>
      <w:r>
        <w:rPr>
          <w:bCs/>
        </w:rPr>
        <w:t xml:space="preserve"> </w:t>
      </w:r>
      <w:r w:rsidRPr="008511FD">
        <w:rPr>
          <w:bCs/>
        </w:rPr>
        <w:t>h</w:t>
      </w:r>
      <w:r>
        <w:rPr>
          <w:bCs/>
        </w:rPr>
        <w:t xml:space="preserve">ectares of land is being </w:t>
      </w:r>
      <w:r w:rsidRPr="008511FD">
        <w:rPr>
          <w:bCs/>
        </w:rPr>
        <w:t>excised from the wilderness area</w:t>
      </w:r>
      <w:r>
        <w:rPr>
          <w:bCs/>
        </w:rPr>
        <w:t xml:space="preserve"> and included in national park.    </w:t>
      </w:r>
    </w:p>
    <w:p w14:paraId="2BEE8751" w14:textId="1DA3432B" w:rsidR="00DC3C59" w:rsidRPr="00467C5E" w:rsidRDefault="00DC3C59" w:rsidP="002810FA">
      <w:pPr>
        <w:spacing w:before="240" w:after="120"/>
        <w:rPr>
          <w:bCs/>
        </w:rPr>
      </w:pPr>
      <w:r>
        <w:rPr>
          <w:bCs/>
        </w:rPr>
        <w:t>This proposal has been discussed with key stakeholders including the National Parks Association and R</w:t>
      </w:r>
      <w:r w:rsidR="00346419">
        <w:rPr>
          <w:bCs/>
        </w:rPr>
        <w:t xml:space="preserve">epresentative Aboriginal Organisations, </w:t>
      </w:r>
      <w:r>
        <w:rPr>
          <w:bCs/>
        </w:rPr>
        <w:t xml:space="preserve">who support the variation to amend the boundaries </w:t>
      </w:r>
      <w:r w:rsidR="00346419">
        <w:rPr>
          <w:bCs/>
        </w:rPr>
        <w:t>of the overlays.</w:t>
      </w:r>
    </w:p>
    <w:p w14:paraId="1AAC8BED" w14:textId="77777777" w:rsidR="002A1A0A" w:rsidRDefault="002A1A0A" w:rsidP="002A1A0A">
      <w:pPr>
        <w:pStyle w:val="TAsectionheading2"/>
        <w:spacing w:before="240" w:after="120"/>
      </w:pPr>
      <w:bookmarkStart w:id="32" w:name="_Toc147910526"/>
      <w:r>
        <w:t>Variation to the Territory Plan Map</w:t>
      </w:r>
      <w:bookmarkEnd w:id="32"/>
    </w:p>
    <w:p w14:paraId="57A2160F" w14:textId="557F6918" w:rsidR="00DF3A54" w:rsidRDefault="002A1A0A" w:rsidP="00310E79">
      <w:pPr>
        <w:spacing w:before="240" w:after="120"/>
      </w:pPr>
      <w:r w:rsidRPr="00161782">
        <w:t xml:space="preserve">In </w:t>
      </w:r>
      <w:r w:rsidRPr="00695C60">
        <w:rPr>
          <w:rFonts w:cs="Arial"/>
        </w:rPr>
        <w:t>accordance</w:t>
      </w:r>
      <w:r w:rsidRPr="00161782">
        <w:t xml:space="preserve"> with section 90A of the </w:t>
      </w:r>
      <w:r w:rsidRPr="009F06F1">
        <w:t>Act</w:t>
      </w:r>
      <w:r w:rsidR="00DF3A54">
        <w:t>,</w:t>
      </w:r>
      <w:r w:rsidRPr="00161782">
        <w:t xml:space="preserve"> this technical amendment</w:t>
      </w:r>
      <w:r>
        <w:t xml:space="preserve"> makes changes to </w:t>
      </w:r>
      <w:r w:rsidR="00DF3A54">
        <w:t xml:space="preserve">the public land overlay </w:t>
      </w:r>
      <w:r>
        <w:t xml:space="preserve">boundaries </w:t>
      </w:r>
      <w:r w:rsidR="00DF3A54">
        <w:t>as follows:</w:t>
      </w:r>
    </w:p>
    <w:p w14:paraId="75F4780B" w14:textId="311D7D2E" w:rsidR="002C3401" w:rsidRPr="000F4806" w:rsidRDefault="002C3401" w:rsidP="002C3401">
      <w:pPr>
        <w:pStyle w:val="TAbodytext"/>
        <w:spacing w:before="240" w:after="60"/>
        <w:rPr>
          <w:rFonts w:cs="Arial"/>
          <w:i/>
        </w:rPr>
      </w:pPr>
      <w:r>
        <w:rPr>
          <w:rFonts w:cs="Arial"/>
          <w:i/>
        </w:rPr>
        <w:t>Casey:</w:t>
      </w:r>
    </w:p>
    <w:p w14:paraId="3EAE36EE" w14:textId="7878ED76" w:rsidR="002C3401" w:rsidRDefault="002C3401" w:rsidP="002C3401">
      <w:pPr>
        <w:pStyle w:val="TAbodytext"/>
        <w:numPr>
          <w:ilvl w:val="0"/>
          <w:numId w:val="16"/>
        </w:numPr>
        <w:tabs>
          <w:tab w:val="clear" w:pos="1440"/>
        </w:tabs>
        <w:spacing w:after="60"/>
        <w:rPr>
          <w:rFonts w:cs="Arial"/>
        </w:rPr>
      </w:pPr>
      <w:r>
        <w:rPr>
          <w:rFonts w:cs="Arial"/>
        </w:rPr>
        <w:t>re-align the public land ‘Pc – a nature reserve’ overlay to exc</w:t>
      </w:r>
      <w:r w:rsidR="00FF3357">
        <w:rPr>
          <w:rFonts w:cs="Arial"/>
        </w:rPr>
        <w:t xml:space="preserve">ise </w:t>
      </w:r>
      <w:r>
        <w:rPr>
          <w:rFonts w:cs="Arial"/>
        </w:rPr>
        <w:t>Casey section</w:t>
      </w:r>
      <w:r w:rsidR="00FF3357">
        <w:rPr>
          <w:rFonts w:cs="Arial"/>
        </w:rPr>
        <w:t> </w:t>
      </w:r>
      <w:r>
        <w:rPr>
          <w:rFonts w:cs="Arial"/>
        </w:rPr>
        <w:t xml:space="preserve">2 blocks 1 and 2 </w:t>
      </w:r>
    </w:p>
    <w:p w14:paraId="3C7E28E5" w14:textId="508EB2CC" w:rsidR="002C3401" w:rsidRPr="00DF3A54" w:rsidRDefault="002C3401" w:rsidP="002C3401">
      <w:pPr>
        <w:pStyle w:val="TAbodytext"/>
        <w:numPr>
          <w:ilvl w:val="0"/>
          <w:numId w:val="16"/>
        </w:numPr>
        <w:tabs>
          <w:tab w:val="clear" w:pos="1440"/>
        </w:tabs>
        <w:spacing w:after="60"/>
        <w:rPr>
          <w:rFonts w:cs="Arial"/>
        </w:rPr>
      </w:pPr>
      <w:r w:rsidRPr="00DF3A54">
        <w:rPr>
          <w:rFonts w:cs="Arial"/>
        </w:rPr>
        <w:t xml:space="preserve">separate the public land </w:t>
      </w:r>
      <w:r>
        <w:rPr>
          <w:rFonts w:cs="Arial"/>
        </w:rPr>
        <w:t>‘</w:t>
      </w:r>
      <w:r w:rsidRPr="00DF3A54">
        <w:rPr>
          <w:rFonts w:cs="Arial"/>
        </w:rPr>
        <w:t xml:space="preserve">Pc – </w:t>
      </w:r>
      <w:r>
        <w:rPr>
          <w:rFonts w:cs="Arial"/>
        </w:rPr>
        <w:t xml:space="preserve">a </w:t>
      </w:r>
      <w:r w:rsidRPr="00DF3A54">
        <w:rPr>
          <w:rFonts w:cs="Arial"/>
        </w:rPr>
        <w:t>nature reserve</w:t>
      </w:r>
      <w:r>
        <w:rPr>
          <w:rFonts w:cs="Arial"/>
        </w:rPr>
        <w:t>’</w:t>
      </w:r>
      <w:r w:rsidRPr="00DF3A54">
        <w:rPr>
          <w:rFonts w:cs="Arial"/>
        </w:rPr>
        <w:t xml:space="preserve"> overlay to align with the division boundar</w:t>
      </w:r>
      <w:r w:rsidR="00FF3357">
        <w:rPr>
          <w:rFonts w:cs="Arial"/>
        </w:rPr>
        <w:t xml:space="preserve">y of </w:t>
      </w:r>
      <w:r w:rsidRPr="00DF3A54">
        <w:rPr>
          <w:rFonts w:cs="Arial"/>
        </w:rPr>
        <w:t>Casey</w:t>
      </w:r>
    </w:p>
    <w:p w14:paraId="4EF3AA43" w14:textId="77777777" w:rsidR="002C3401" w:rsidRDefault="002C3401" w:rsidP="002C3401">
      <w:pPr>
        <w:pStyle w:val="TAbodytext"/>
        <w:spacing w:before="240" w:after="60"/>
        <w:rPr>
          <w:rFonts w:cs="Arial"/>
          <w:i/>
          <w:iCs/>
        </w:rPr>
      </w:pPr>
      <w:r w:rsidRPr="00177867">
        <w:rPr>
          <w:rFonts w:cs="Arial"/>
          <w:i/>
          <w:iCs/>
        </w:rPr>
        <w:t>Rendezvous Creek:</w:t>
      </w:r>
    </w:p>
    <w:p w14:paraId="74D7BAB5" w14:textId="6D07BB87" w:rsidR="002C3401" w:rsidRDefault="002C3401" w:rsidP="002C3401">
      <w:pPr>
        <w:pStyle w:val="TAbodytext"/>
        <w:numPr>
          <w:ilvl w:val="0"/>
          <w:numId w:val="27"/>
        </w:numPr>
        <w:spacing w:after="60"/>
        <w:rPr>
          <w:rFonts w:cs="Arial"/>
        </w:rPr>
      </w:pPr>
      <w:r w:rsidRPr="00971315">
        <w:rPr>
          <w:rFonts w:cs="Arial"/>
        </w:rPr>
        <w:t xml:space="preserve">re-align the public land </w:t>
      </w:r>
      <w:r>
        <w:rPr>
          <w:rFonts w:cs="Arial"/>
        </w:rPr>
        <w:t>‘</w:t>
      </w:r>
      <w:r w:rsidRPr="00971315">
        <w:rPr>
          <w:rFonts w:cs="Arial"/>
        </w:rPr>
        <w:t xml:space="preserve">Pa – </w:t>
      </w:r>
      <w:r w:rsidR="00FF3357">
        <w:rPr>
          <w:rFonts w:cs="Arial"/>
        </w:rPr>
        <w:t>a w</w:t>
      </w:r>
      <w:r w:rsidRPr="00971315">
        <w:rPr>
          <w:rFonts w:cs="Arial"/>
        </w:rPr>
        <w:t xml:space="preserve">ilderness </w:t>
      </w:r>
      <w:r w:rsidR="00FF3357">
        <w:rPr>
          <w:rFonts w:cs="Arial"/>
        </w:rPr>
        <w:t>a</w:t>
      </w:r>
      <w:r w:rsidRPr="00971315">
        <w:rPr>
          <w:rFonts w:cs="Arial"/>
        </w:rPr>
        <w:t>rea</w:t>
      </w:r>
      <w:r>
        <w:rPr>
          <w:rFonts w:cs="Arial"/>
        </w:rPr>
        <w:t>’</w:t>
      </w:r>
      <w:r w:rsidRPr="00971315">
        <w:rPr>
          <w:rFonts w:cs="Arial"/>
        </w:rPr>
        <w:t xml:space="preserve"> and </w:t>
      </w:r>
      <w:r>
        <w:rPr>
          <w:rFonts w:cs="Arial"/>
        </w:rPr>
        <w:t>‘</w:t>
      </w:r>
      <w:r w:rsidRPr="00971315">
        <w:rPr>
          <w:rFonts w:cs="Arial"/>
        </w:rPr>
        <w:t xml:space="preserve">Pb – </w:t>
      </w:r>
      <w:r w:rsidR="00FF3357">
        <w:rPr>
          <w:rFonts w:cs="Arial"/>
        </w:rPr>
        <w:t>a n</w:t>
      </w:r>
      <w:r w:rsidRPr="00971315">
        <w:rPr>
          <w:rFonts w:cs="Arial"/>
        </w:rPr>
        <w:t xml:space="preserve">ational </w:t>
      </w:r>
      <w:r w:rsidR="00FF3357">
        <w:rPr>
          <w:rFonts w:cs="Arial"/>
        </w:rPr>
        <w:t>p</w:t>
      </w:r>
      <w:r w:rsidRPr="00971315">
        <w:rPr>
          <w:rFonts w:cs="Arial"/>
        </w:rPr>
        <w:t>ark</w:t>
      </w:r>
      <w:r>
        <w:rPr>
          <w:rFonts w:cs="Arial"/>
        </w:rPr>
        <w:t>’</w:t>
      </w:r>
      <w:r w:rsidRPr="00971315">
        <w:rPr>
          <w:rFonts w:cs="Arial"/>
        </w:rPr>
        <w:t xml:space="preserve"> overlays at Rendezvous Creek rural block 3</w:t>
      </w:r>
    </w:p>
    <w:p w14:paraId="74F8A839" w14:textId="77777777" w:rsidR="00310E79" w:rsidRPr="00971315" w:rsidRDefault="00310E79" w:rsidP="00310E79">
      <w:pPr>
        <w:pStyle w:val="TAbodytext"/>
        <w:spacing w:after="60"/>
        <w:ind w:left="720"/>
        <w:rPr>
          <w:rFonts w:cs="Arial"/>
        </w:rPr>
      </w:pPr>
    </w:p>
    <w:p w14:paraId="6503A636" w14:textId="6A18A47F" w:rsidR="006E0F06" w:rsidRDefault="006E0F06" w:rsidP="006E0F06">
      <w:pPr>
        <w:pStyle w:val="Default"/>
        <w:rPr>
          <w:b/>
          <w:bCs/>
        </w:rPr>
      </w:pPr>
      <w:r w:rsidRPr="006E0F06">
        <w:rPr>
          <w:b/>
          <w:bCs/>
        </w:rPr>
        <w:lastRenderedPageBreak/>
        <w:t>Casey</w:t>
      </w:r>
    </w:p>
    <w:p w14:paraId="3AC8004F" w14:textId="77777777" w:rsidR="006E0F06" w:rsidRPr="006E0F06" w:rsidRDefault="006E0F06" w:rsidP="006E0F06">
      <w:pPr>
        <w:pStyle w:val="Default"/>
        <w:rPr>
          <w:b/>
          <w:bCs/>
        </w:rPr>
      </w:pPr>
    </w:p>
    <w:p w14:paraId="2992E26A" w14:textId="4318EB7E" w:rsidR="002A1A0A" w:rsidRDefault="002A1A0A" w:rsidP="00EA4467">
      <w:pPr>
        <w:pStyle w:val="Default"/>
        <w:rPr>
          <w:bCs/>
          <w:i/>
          <w:iCs/>
        </w:rPr>
      </w:pPr>
      <w:r w:rsidRPr="002A1A0A">
        <w:rPr>
          <w:bCs/>
          <w:i/>
          <w:iCs/>
        </w:rPr>
        <w:t>Existing Territory Plan Map</w:t>
      </w:r>
    </w:p>
    <w:p w14:paraId="2E0F2A46" w14:textId="77777777" w:rsidR="00507E0B" w:rsidRPr="002A1A0A" w:rsidRDefault="00507E0B" w:rsidP="00EA4467">
      <w:pPr>
        <w:pStyle w:val="Default"/>
        <w:rPr>
          <w:bCs/>
          <w:i/>
          <w:iCs/>
        </w:rPr>
      </w:pPr>
    </w:p>
    <w:p w14:paraId="6A6DC3C6" w14:textId="1E473E9A" w:rsidR="002A1A0A" w:rsidRDefault="00042769" w:rsidP="00EA4467">
      <w:pPr>
        <w:pStyle w:val="Default"/>
        <w:rPr>
          <w:bCs/>
        </w:rPr>
      </w:pPr>
      <w:r>
        <w:rPr>
          <w:noProof/>
        </w:rPr>
        <w:drawing>
          <wp:anchor distT="0" distB="0" distL="114300" distR="114300" simplePos="0" relativeHeight="251661312" behindDoc="0" locked="0" layoutInCell="1" allowOverlap="1" wp14:anchorId="1B589C01" wp14:editId="7D80A201">
            <wp:simplePos x="0" y="0"/>
            <wp:positionH relativeFrom="column">
              <wp:posOffset>3728720</wp:posOffset>
            </wp:positionH>
            <wp:positionV relativeFrom="paragraph">
              <wp:posOffset>2019300</wp:posOffset>
            </wp:positionV>
            <wp:extent cx="276225" cy="2571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225" cy="257175"/>
                    </a:xfrm>
                    <a:prstGeom prst="rect">
                      <a:avLst/>
                    </a:prstGeom>
                  </pic:spPr>
                </pic:pic>
              </a:graphicData>
            </a:graphic>
          </wp:anchor>
        </w:drawing>
      </w:r>
      <w:r w:rsidR="006E0F06">
        <w:rPr>
          <w:noProof/>
        </w:rPr>
        <w:drawing>
          <wp:inline distT="0" distB="0" distL="0" distR="0" wp14:anchorId="59583A8E" wp14:editId="4B6B94E9">
            <wp:extent cx="5850681" cy="7077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6780" t="5751" r="7222" b="13869"/>
                    <a:stretch/>
                  </pic:blipFill>
                  <pic:spPr bwMode="auto">
                    <a:xfrm>
                      <a:off x="0" y="0"/>
                      <a:ext cx="5860743" cy="7089246"/>
                    </a:xfrm>
                    <a:prstGeom prst="rect">
                      <a:avLst/>
                    </a:prstGeom>
                    <a:noFill/>
                    <a:ln>
                      <a:noFill/>
                    </a:ln>
                    <a:extLst>
                      <a:ext uri="{53640926-AAD7-44D8-BBD7-CCE9431645EC}">
                        <a14:shadowObscured xmlns:a14="http://schemas.microsoft.com/office/drawing/2010/main"/>
                      </a:ext>
                    </a:extLst>
                  </pic:spPr>
                </pic:pic>
              </a:graphicData>
            </a:graphic>
          </wp:inline>
        </w:drawing>
      </w:r>
    </w:p>
    <w:p w14:paraId="1B923A99" w14:textId="53DECB8F" w:rsidR="002A1A0A" w:rsidRDefault="002A1A0A" w:rsidP="00EA4467">
      <w:pPr>
        <w:pStyle w:val="Default"/>
        <w:rPr>
          <w:bCs/>
        </w:rPr>
      </w:pPr>
    </w:p>
    <w:p w14:paraId="0BD83473" w14:textId="0991A530" w:rsidR="002A1A0A" w:rsidRDefault="002A1A0A" w:rsidP="00EA4467">
      <w:pPr>
        <w:pStyle w:val="Default"/>
        <w:rPr>
          <w:bCs/>
        </w:rPr>
      </w:pPr>
    </w:p>
    <w:p w14:paraId="337AD34B" w14:textId="77777777" w:rsidR="006E0F06" w:rsidRDefault="006E0F06" w:rsidP="00EA4467">
      <w:pPr>
        <w:pStyle w:val="Default"/>
        <w:rPr>
          <w:bCs/>
        </w:rPr>
      </w:pPr>
    </w:p>
    <w:p w14:paraId="62D0AD1A" w14:textId="7A8DA180" w:rsidR="002A1A0A" w:rsidRDefault="002A1A0A" w:rsidP="00EA4467">
      <w:pPr>
        <w:pStyle w:val="Default"/>
        <w:rPr>
          <w:bCs/>
        </w:rPr>
      </w:pPr>
    </w:p>
    <w:p w14:paraId="267995C0" w14:textId="77777777" w:rsidR="002A1A0A" w:rsidRDefault="002A1A0A" w:rsidP="00EA4467">
      <w:pPr>
        <w:pStyle w:val="Default"/>
        <w:rPr>
          <w:bCs/>
        </w:rPr>
      </w:pPr>
    </w:p>
    <w:p w14:paraId="22681FD8" w14:textId="177AAEFB" w:rsidR="002A1A0A" w:rsidRDefault="002A1A0A" w:rsidP="002A1A0A">
      <w:pPr>
        <w:pStyle w:val="Heading1"/>
        <w:rPr>
          <w:rFonts w:cs="Times New Roman"/>
          <w:b w:val="0"/>
          <w:bCs w:val="0"/>
          <w:i/>
          <w:kern w:val="0"/>
          <w:sz w:val="24"/>
          <w:szCs w:val="24"/>
        </w:rPr>
      </w:pPr>
      <w:r w:rsidRPr="008105C0">
        <w:rPr>
          <w:rFonts w:cs="Times New Roman"/>
          <w:b w:val="0"/>
          <w:bCs w:val="0"/>
          <w:i/>
          <w:kern w:val="0"/>
          <w:sz w:val="24"/>
          <w:szCs w:val="24"/>
        </w:rPr>
        <w:lastRenderedPageBreak/>
        <w:t>Pro</w:t>
      </w:r>
      <w:r w:rsidR="006E0F06">
        <w:rPr>
          <w:rFonts w:cs="Times New Roman"/>
          <w:b w:val="0"/>
          <w:bCs w:val="0"/>
          <w:i/>
          <w:kern w:val="0"/>
          <w:sz w:val="24"/>
          <w:szCs w:val="24"/>
        </w:rPr>
        <w:t>p</w:t>
      </w:r>
      <w:r w:rsidRPr="008105C0">
        <w:rPr>
          <w:rFonts w:cs="Times New Roman"/>
          <w:b w:val="0"/>
          <w:bCs w:val="0"/>
          <w:i/>
          <w:kern w:val="0"/>
          <w:sz w:val="24"/>
          <w:szCs w:val="24"/>
        </w:rPr>
        <w:t xml:space="preserve">osed </w:t>
      </w:r>
      <w:r>
        <w:rPr>
          <w:rFonts w:cs="Times New Roman"/>
          <w:b w:val="0"/>
          <w:bCs w:val="0"/>
          <w:i/>
          <w:kern w:val="0"/>
          <w:sz w:val="24"/>
          <w:szCs w:val="24"/>
        </w:rPr>
        <w:t>Territory Plan Map</w:t>
      </w:r>
    </w:p>
    <w:p w14:paraId="0929C96E" w14:textId="67A0C8E1" w:rsidR="006E0F06" w:rsidRPr="006E0F06" w:rsidRDefault="00507E0B" w:rsidP="006E0F06">
      <w:r>
        <w:rPr>
          <w:noProof/>
        </w:rPr>
        <w:drawing>
          <wp:anchor distT="0" distB="0" distL="114300" distR="114300" simplePos="0" relativeHeight="251659264" behindDoc="0" locked="0" layoutInCell="1" allowOverlap="1" wp14:anchorId="1C584A04" wp14:editId="0304F6AD">
            <wp:simplePos x="0" y="0"/>
            <wp:positionH relativeFrom="column">
              <wp:posOffset>3738245</wp:posOffset>
            </wp:positionH>
            <wp:positionV relativeFrom="paragraph">
              <wp:posOffset>2158365</wp:posOffset>
            </wp:positionV>
            <wp:extent cx="276225" cy="2571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225" cy="257175"/>
                    </a:xfrm>
                    <a:prstGeom prst="rect">
                      <a:avLst/>
                    </a:prstGeom>
                  </pic:spPr>
                </pic:pic>
              </a:graphicData>
            </a:graphic>
          </wp:anchor>
        </w:drawing>
      </w:r>
      <w:r w:rsidR="006E0F06">
        <w:rPr>
          <w:noProof/>
        </w:rPr>
        <w:drawing>
          <wp:inline distT="0" distB="0" distL="0" distR="0" wp14:anchorId="4DF0A6D2" wp14:editId="6A04DF99">
            <wp:extent cx="5857875" cy="7031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450" t="5751" r="6891" b="13869"/>
                    <a:stretch/>
                  </pic:blipFill>
                  <pic:spPr bwMode="auto">
                    <a:xfrm>
                      <a:off x="0" y="0"/>
                      <a:ext cx="5888908" cy="7068937"/>
                    </a:xfrm>
                    <a:prstGeom prst="rect">
                      <a:avLst/>
                    </a:prstGeom>
                    <a:noFill/>
                    <a:ln>
                      <a:noFill/>
                    </a:ln>
                    <a:extLst>
                      <a:ext uri="{53640926-AAD7-44D8-BBD7-CCE9431645EC}">
                        <a14:shadowObscured xmlns:a14="http://schemas.microsoft.com/office/drawing/2010/main"/>
                      </a:ext>
                    </a:extLst>
                  </pic:spPr>
                </pic:pic>
              </a:graphicData>
            </a:graphic>
          </wp:inline>
        </w:drawing>
      </w:r>
    </w:p>
    <w:p w14:paraId="10A09AC3" w14:textId="77777777" w:rsidR="006E0F06" w:rsidRDefault="006E0F06" w:rsidP="006E0F06">
      <w:pPr>
        <w:pStyle w:val="Default"/>
        <w:rPr>
          <w:b/>
          <w:bCs/>
        </w:rPr>
      </w:pPr>
    </w:p>
    <w:p w14:paraId="3976EBF8" w14:textId="77777777" w:rsidR="006E0F06" w:rsidRDefault="006E0F06" w:rsidP="006E0F06">
      <w:pPr>
        <w:pStyle w:val="Default"/>
        <w:rPr>
          <w:b/>
          <w:bCs/>
        </w:rPr>
      </w:pPr>
    </w:p>
    <w:p w14:paraId="245862C7" w14:textId="5802E9D1" w:rsidR="006E0F06" w:rsidRDefault="006E0F06" w:rsidP="006E0F06">
      <w:pPr>
        <w:pStyle w:val="Default"/>
        <w:rPr>
          <w:b/>
          <w:bCs/>
        </w:rPr>
      </w:pPr>
    </w:p>
    <w:p w14:paraId="02D0CCB9" w14:textId="77777777" w:rsidR="00507E0B" w:rsidRDefault="00507E0B" w:rsidP="006E0F06">
      <w:pPr>
        <w:pStyle w:val="Default"/>
        <w:rPr>
          <w:b/>
          <w:bCs/>
        </w:rPr>
      </w:pPr>
    </w:p>
    <w:p w14:paraId="359D2640" w14:textId="77777777" w:rsidR="006E0F06" w:rsidRDefault="006E0F06" w:rsidP="006E0F06">
      <w:pPr>
        <w:pStyle w:val="Default"/>
        <w:rPr>
          <w:b/>
          <w:bCs/>
        </w:rPr>
      </w:pPr>
    </w:p>
    <w:p w14:paraId="6DF2E6FB" w14:textId="3DE4E45E" w:rsidR="006E0F06" w:rsidRDefault="006E0F06" w:rsidP="006E0F06">
      <w:pPr>
        <w:pStyle w:val="Default"/>
        <w:rPr>
          <w:b/>
          <w:bCs/>
        </w:rPr>
      </w:pPr>
    </w:p>
    <w:p w14:paraId="1119AE1D" w14:textId="77777777" w:rsidR="00507E0B" w:rsidRDefault="00507E0B" w:rsidP="006E0F06">
      <w:pPr>
        <w:pStyle w:val="Default"/>
        <w:rPr>
          <w:b/>
          <w:bCs/>
        </w:rPr>
      </w:pPr>
    </w:p>
    <w:p w14:paraId="4196439C" w14:textId="77777777" w:rsidR="006E0F06" w:rsidRDefault="006E0F06" w:rsidP="006E0F06">
      <w:pPr>
        <w:pStyle w:val="Default"/>
        <w:rPr>
          <w:b/>
          <w:bCs/>
        </w:rPr>
      </w:pPr>
    </w:p>
    <w:p w14:paraId="68843ADE" w14:textId="22E9D55A" w:rsidR="006E0F06" w:rsidRDefault="006E0F06" w:rsidP="006E0F06">
      <w:pPr>
        <w:pStyle w:val="Default"/>
        <w:rPr>
          <w:b/>
          <w:bCs/>
        </w:rPr>
      </w:pPr>
      <w:r>
        <w:rPr>
          <w:b/>
          <w:bCs/>
        </w:rPr>
        <w:lastRenderedPageBreak/>
        <w:t>Rendezvous Creek</w:t>
      </w:r>
    </w:p>
    <w:p w14:paraId="0E61E7CA" w14:textId="7165DC2F" w:rsidR="002A1A0A" w:rsidRDefault="002A1A0A" w:rsidP="00EA4467">
      <w:pPr>
        <w:pStyle w:val="Default"/>
        <w:rPr>
          <w:bCs/>
        </w:rPr>
      </w:pPr>
    </w:p>
    <w:p w14:paraId="4BD74B92" w14:textId="7E061C43" w:rsidR="006E0F06" w:rsidRDefault="006E0F06" w:rsidP="006E0F06">
      <w:pPr>
        <w:pStyle w:val="Default"/>
        <w:rPr>
          <w:bCs/>
          <w:i/>
          <w:iCs/>
        </w:rPr>
      </w:pPr>
      <w:r w:rsidRPr="002A1A0A">
        <w:rPr>
          <w:bCs/>
          <w:i/>
          <w:iCs/>
        </w:rPr>
        <w:t>Existing Territory Plan Map</w:t>
      </w:r>
    </w:p>
    <w:p w14:paraId="4B7731E5" w14:textId="77777777" w:rsidR="006E0F06" w:rsidRPr="002A1A0A" w:rsidRDefault="006E0F06" w:rsidP="006E0F06">
      <w:pPr>
        <w:pStyle w:val="Default"/>
        <w:rPr>
          <w:bCs/>
          <w:i/>
          <w:iCs/>
        </w:rPr>
      </w:pPr>
    </w:p>
    <w:p w14:paraId="1D7B002D" w14:textId="19F47180" w:rsidR="006E0F06" w:rsidRDefault="006E0F06" w:rsidP="006E0F06">
      <w:pPr>
        <w:pStyle w:val="Default"/>
        <w:rPr>
          <w:bCs/>
        </w:rPr>
      </w:pPr>
      <w:r>
        <w:rPr>
          <w:noProof/>
        </w:rPr>
        <w:drawing>
          <wp:inline distT="0" distB="0" distL="0" distR="0" wp14:anchorId="38E5F0C8" wp14:editId="6AB72FD4">
            <wp:extent cx="5743575" cy="6938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6781" t="6262" r="7387" b="13614"/>
                    <a:stretch/>
                  </pic:blipFill>
                  <pic:spPr bwMode="auto">
                    <a:xfrm>
                      <a:off x="0" y="0"/>
                      <a:ext cx="5753824" cy="6951152"/>
                    </a:xfrm>
                    <a:prstGeom prst="rect">
                      <a:avLst/>
                    </a:prstGeom>
                    <a:noFill/>
                    <a:ln>
                      <a:noFill/>
                    </a:ln>
                    <a:extLst>
                      <a:ext uri="{53640926-AAD7-44D8-BBD7-CCE9431645EC}">
                        <a14:shadowObscured xmlns:a14="http://schemas.microsoft.com/office/drawing/2010/main"/>
                      </a:ext>
                    </a:extLst>
                  </pic:spPr>
                </pic:pic>
              </a:graphicData>
            </a:graphic>
          </wp:inline>
        </w:drawing>
      </w:r>
    </w:p>
    <w:p w14:paraId="12C2738D" w14:textId="77777777" w:rsidR="006E0F06" w:rsidRDefault="006E0F06" w:rsidP="006E0F06">
      <w:pPr>
        <w:pStyle w:val="Default"/>
        <w:rPr>
          <w:bCs/>
        </w:rPr>
      </w:pPr>
    </w:p>
    <w:p w14:paraId="48D79A59" w14:textId="77777777" w:rsidR="006E0F06" w:rsidRDefault="006E0F06" w:rsidP="006E0F06">
      <w:pPr>
        <w:pStyle w:val="Default"/>
        <w:rPr>
          <w:bCs/>
        </w:rPr>
      </w:pPr>
    </w:p>
    <w:p w14:paraId="12493608" w14:textId="77777777" w:rsidR="006E0F06" w:rsidRDefault="006E0F06" w:rsidP="006E0F06">
      <w:pPr>
        <w:pStyle w:val="Default"/>
        <w:rPr>
          <w:bCs/>
        </w:rPr>
      </w:pPr>
    </w:p>
    <w:p w14:paraId="1DAA8163" w14:textId="77777777" w:rsidR="006E0F06" w:rsidRDefault="006E0F06" w:rsidP="006E0F06">
      <w:pPr>
        <w:pStyle w:val="Default"/>
        <w:rPr>
          <w:bCs/>
        </w:rPr>
      </w:pPr>
    </w:p>
    <w:p w14:paraId="46F4C11C" w14:textId="77777777" w:rsidR="006E0F06" w:rsidRDefault="006E0F06" w:rsidP="006E0F06">
      <w:pPr>
        <w:pStyle w:val="Default"/>
        <w:rPr>
          <w:bCs/>
        </w:rPr>
      </w:pPr>
    </w:p>
    <w:p w14:paraId="36A120D8" w14:textId="77777777" w:rsidR="006E0F06" w:rsidRDefault="006E0F06" w:rsidP="006E0F06">
      <w:pPr>
        <w:pStyle w:val="Heading1"/>
        <w:rPr>
          <w:rFonts w:cs="Times New Roman"/>
          <w:b w:val="0"/>
          <w:bCs w:val="0"/>
          <w:i/>
          <w:kern w:val="0"/>
          <w:sz w:val="24"/>
          <w:szCs w:val="24"/>
        </w:rPr>
      </w:pPr>
      <w:r w:rsidRPr="008105C0">
        <w:rPr>
          <w:rFonts w:cs="Times New Roman"/>
          <w:b w:val="0"/>
          <w:bCs w:val="0"/>
          <w:i/>
          <w:kern w:val="0"/>
          <w:sz w:val="24"/>
          <w:szCs w:val="24"/>
        </w:rPr>
        <w:lastRenderedPageBreak/>
        <w:t xml:space="preserve">Proposed </w:t>
      </w:r>
      <w:r>
        <w:rPr>
          <w:rFonts w:cs="Times New Roman"/>
          <w:b w:val="0"/>
          <w:bCs w:val="0"/>
          <w:i/>
          <w:kern w:val="0"/>
          <w:sz w:val="24"/>
          <w:szCs w:val="24"/>
        </w:rPr>
        <w:t>Territory Plan Map</w:t>
      </w:r>
    </w:p>
    <w:p w14:paraId="6BBCFA32" w14:textId="399D7074" w:rsidR="006E0F06" w:rsidRDefault="00507E0B" w:rsidP="00EA4467">
      <w:pPr>
        <w:pStyle w:val="Default"/>
        <w:rPr>
          <w:bCs/>
        </w:rPr>
      </w:pPr>
      <w:r>
        <w:rPr>
          <w:bCs/>
          <w:noProof/>
        </w:rPr>
        <w:drawing>
          <wp:inline distT="0" distB="0" distL="0" distR="0" wp14:anchorId="55C1F87D" wp14:editId="5AFC3475">
            <wp:extent cx="5734050" cy="6916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919" cy="6925265"/>
                    </a:xfrm>
                    <a:prstGeom prst="rect">
                      <a:avLst/>
                    </a:prstGeom>
                    <a:noFill/>
                  </pic:spPr>
                </pic:pic>
              </a:graphicData>
            </a:graphic>
          </wp:inline>
        </w:drawing>
      </w:r>
    </w:p>
    <w:p w14:paraId="4795AE7D" w14:textId="5453C94D" w:rsidR="002A1A0A" w:rsidRDefault="002A1A0A" w:rsidP="00EA4467">
      <w:pPr>
        <w:pStyle w:val="Default"/>
        <w:rPr>
          <w:bCs/>
        </w:rPr>
      </w:pPr>
    </w:p>
    <w:p w14:paraId="2D5E6B49" w14:textId="77777777" w:rsidR="002A1A0A" w:rsidRDefault="002A1A0A" w:rsidP="00EA4467">
      <w:pPr>
        <w:pStyle w:val="Default"/>
        <w:rPr>
          <w:bCs/>
        </w:rPr>
      </w:pPr>
    </w:p>
    <w:p w14:paraId="64D6ACB5" w14:textId="2172B01B" w:rsidR="002A1A0A" w:rsidRDefault="002A1A0A" w:rsidP="00EA4467">
      <w:pPr>
        <w:pStyle w:val="Default"/>
        <w:rPr>
          <w:bCs/>
        </w:rPr>
      </w:pPr>
    </w:p>
    <w:p w14:paraId="5F4BB92E" w14:textId="770C09BA" w:rsidR="002A1A0A" w:rsidRDefault="002A1A0A" w:rsidP="00EA4467">
      <w:pPr>
        <w:pStyle w:val="Default"/>
        <w:rPr>
          <w:bCs/>
        </w:rPr>
      </w:pPr>
    </w:p>
    <w:p w14:paraId="23DE139E" w14:textId="77777777" w:rsidR="002A1A0A" w:rsidRDefault="002A1A0A" w:rsidP="00EA4467">
      <w:pPr>
        <w:pStyle w:val="Default"/>
        <w:rPr>
          <w:bCs/>
        </w:rPr>
      </w:pPr>
    </w:p>
    <w:p w14:paraId="35B23D29" w14:textId="1A46A0F8" w:rsidR="00BF46BA" w:rsidRDefault="00BF46BA" w:rsidP="00B24E17">
      <w:pPr>
        <w:spacing w:before="240" w:after="120"/>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4678"/>
        <w:gridCol w:w="4274"/>
      </w:tblGrid>
      <w:tr w:rsidR="00BF46BA" w:rsidRPr="00F53C6B" w14:paraId="2BC5DF3B" w14:textId="77777777" w:rsidTr="00A81568">
        <w:trPr>
          <w:tblHeader/>
        </w:trPr>
        <w:tc>
          <w:tcPr>
            <w:tcW w:w="4678" w:type="dxa"/>
          </w:tcPr>
          <w:p w14:paraId="65E54D89" w14:textId="77777777" w:rsidR="00BF46BA" w:rsidRPr="00F53C6B" w:rsidRDefault="00BF46BA" w:rsidP="00A81568">
            <w:pPr>
              <w:pStyle w:val="TAbodytext"/>
              <w:rPr>
                <w:b/>
                <w:sz w:val="22"/>
                <w:szCs w:val="22"/>
              </w:rPr>
            </w:pPr>
            <w:bookmarkStart w:id="33" w:name="_Toc254851538"/>
            <w:r>
              <w:rPr>
                <w:bCs/>
                <w:i/>
              </w:rPr>
              <w:lastRenderedPageBreak/>
              <w:br w:type="page"/>
            </w:r>
            <w:r w:rsidRPr="00F53C6B">
              <w:rPr>
                <w:b/>
                <w:sz w:val="22"/>
                <w:szCs w:val="22"/>
              </w:rPr>
              <w:t>Section</w:t>
            </w:r>
          </w:p>
        </w:tc>
        <w:tc>
          <w:tcPr>
            <w:tcW w:w="4274" w:type="dxa"/>
          </w:tcPr>
          <w:p w14:paraId="28DC701D" w14:textId="77777777" w:rsidR="00BF46BA" w:rsidRPr="00F53C6B" w:rsidRDefault="00BF46BA" w:rsidP="00A81568">
            <w:pPr>
              <w:pStyle w:val="TAbodytext"/>
              <w:rPr>
                <w:b/>
                <w:sz w:val="22"/>
                <w:szCs w:val="22"/>
              </w:rPr>
            </w:pPr>
            <w:r w:rsidRPr="00F53C6B">
              <w:rPr>
                <w:b/>
                <w:sz w:val="22"/>
                <w:szCs w:val="22"/>
              </w:rPr>
              <w:t>Statement</w:t>
            </w:r>
          </w:p>
        </w:tc>
      </w:tr>
      <w:tr w:rsidR="00BF46BA" w:rsidRPr="00F53C6B" w14:paraId="54807EF5" w14:textId="77777777" w:rsidTr="00A81568">
        <w:tc>
          <w:tcPr>
            <w:tcW w:w="4678" w:type="dxa"/>
          </w:tcPr>
          <w:p w14:paraId="611193FA" w14:textId="77777777" w:rsidR="00BF46BA" w:rsidRPr="00F53C6B" w:rsidRDefault="00BF46BA" w:rsidP="00A81568">
            <w:pPr>
              <w:pStyle w:val="TAbodytext"/>
              <w:rPr>
                <w:sz w:val="22"/>
                <w:szCs w:val="22"/>
              </w:rPr>
            </w:pPr>
            <w:r>
              <w:rPr>
                <w:sz w:val="22"/>
                <w:szCs w:val="22"/>
              </w:rPr>
              <w:t xml:space="preserve">Section 87 (1) (b) – </w:t>
            </w:r>
            <w:r w:rsidRPr="0021231A">
              <w:rPr>
                <w:sz w:val="22"/>
                <w:szCs w:val="22"/>
              </w:rPr>
              <w:t>a variation to change the boundary of a zone or overlay under section 90A (Rezoning boundary changes)</w:t>
            </w:r>
          </w:p>
        </w:tc>
        <w:tc>
          <w:tcPr>
            <w:tcW w:w="4274" w:type="dxa"/>
          </w:tcPr>
          <w:p w14:paraId="7A66CAD6" w14:textId="77777777" w:rsidR="00BF46BA" w:rsidRPr="00F53C6B" w:rsidRDefault="00BF46BA" w:rsidP="00A81568">
            <w:pPr>
              <w:pStyle w:val="TAbodytext"/>
              <w:rPr>
                <w:sz w:val="22"/>
                <w:szCs w:val="22"/>
              </w:rPr>
            </w:pPr>
          </w:p>
        </w:tc>
      </w:tr>
      <w:tr w:rsidR="00BF46BA" w:rsidRPr="00F53C6B" w14:paraId="480DA0EA" w14:textId="77777777" w:rsidTr="00A81568">
        <w:tc>
          <w:tcPr>
            <w:tcW w:w="4678" w:type="dxa"/>
          </w:tcPr>
          <w:p w14:paraId="609369B9" w14:textId="77777777" w:rsidR="00BF46BA" w:rsidRPr="00EE321D" w:rsidRDefault="00BF46BA" w:rsidP="00A81568">
            <w:pPr>
              <w:autoSpaceDE w:val="0"/>
              <w:autoSpaceDN w:val="0"/>
              <w:adjustRightInd w:val="0"/>
              <w:rPr>
                <w:rFonts w:cs="Arial"/>
                <w:sz w:val="22"/>
                <w:szCs w:val="22"/>
              </w:rPr>
            </w:pPr>
            <w:r>
              <w:rPr>
                <w:sz w:val="22"/>
                <w:szCs w:val="22"/>
              </w:rPr>
              <w:t>Section 90A</w:t>
            </w:r>
            <w:r w:rsidRPr="0021231A">
              <w:rPr>
                <w:rFonts w:cs="Arial"/>
                <w:color w:val="000000"/>
                <w:sz w:val="22"/>
                <w:szCs w:val="22"/>
                <w:lang w:val="en-GB"/>
              </w:rPr>
              <w:t xml:space="preserve"> </w:t>
            </w:r>
          </w:p>
          <w:p w14:paraId="124BCD8E" w14:textId="77777777" w:rsidR="00BF46BA" w:rsidRPr="00F53C6B" w:rsidRDefault="00BF46BA" w:rsidP="00BF46BA">
            <w:pPr>
              <w:numPr>
                <w:ilvl w:val="0"/>
                <w:numId w:val="18"/>
              </w:numPr>
              <w:autoSpaceDE w:val="0"/>
              <w:autoSpaceDN w:val="0"/>
              <w:adjustRightInd w:val="0"/>
              <w:rPr>
                <w:rFonts w:cs="Arial"/>
                <w:sz w:val="22"/>
                <w:szCs w:val="22"/>
              </w:rPr>
            </w:pPr>
            <w:r w:rsidRPr="0021231A">
              <w:rPr>
                <w:rFonts w:cs="Arial"/>
                <w:color w:val="000000"/>
                <w:sz w:val="22"/>
                <w:szCs w:val="22"/>
                <w:lang w:val="en-GB"/>
              </w:rPr>
              <w:t xml:space="preserve">This section applies to a zone or overlay in relation to land if the land adjoins unleased territory land or land for which the Territory is the registered proprietor (the adjoining territory land). </w:t>
            </w:r>
          </w:p>
        </w:tc>
        <w:tc>
          <w:tcPr>
            <w:tcW w:w="4274" w:type="dxa"/>
          </w:tcPr>
          <w:p w14:paraId="011970EB" w14:textId="23CB5831" w:rsidR="00BF46BA" w:rsidRPr="00AD6E52" w:rsidRDefault="00BF46BA" w:rsidP="00A81568">
            <w:pPr>
              <w:pStyle w:val="TAbodytext"/>
              <w:rPr>
                <w:sz w:val="22"/>
                <w:szCs w:val="22"/>
              </w:rPr>
            </w:pPr>
            <w:r w:rsidRPr="000B4AE5">
              <w:rPr>
                <w:sz w:val="22"/>
                <w:szCs w:val="22"/>
              </w:rPr>
              <w:t>This technical amendment adjust</w:t>
            </w:r>
            <w:r w:rsidR="00511AEB">
              <w:rPr>
                <w:sz w:val="22"/>
                <w:szCs w:val="22"/>
              </w:rPr>
              <w:t>s</w:t>
            </w:r>
            <w:r w:rsidRPr="000B4AE5">
              <w:rPr>
                <w:sz w:val="22"/>
                <w:szCs w:val="22"/>
              </w:rPr>
              <w:t xml:space="preserve"> the </w:t>
            </w:r>
            <w:r w:rsidR="00A36790">
              <w:rPr>
                <w:sz w:val="22"/>
                <w:szCs w:val="22"/>
              </w:rPr>
              <w:t xml:space="preserve">public land </w:t>
            </w:r>
            <w:r w:rsidR="00387518">
              <w:rPr>
                <w:sz w:val="22"/>
                <w:szCs w:val="22"/>
              </w:rPr>
              <w:t>‘</w:t>
            </w:r>
            <w:r w:rsidR="00A36790">
              <w:rPr>
                <w:sz w:val="22"/>
                <w:szCs w:val="22"/>
              </w:rPr>
              <w:t>Pc</w:t>
            </w:r>
            <w:r w:rsidR="00387518">
              <w:rPr>
                <w:sz w:val="22"/>
                <w:szCs w:val="22"/>
              </w:rPr>
              <w:t xml:space="preserve"> – a nature reserve’</w:t>
            </w:r>
            <w:r w:rsidR="00A36790">
              <w:rPr>
                <w:sz w:val="22"/>
                <w:szCs w:val="22"/>
              </w:rPr>
              <w:t xml:space="preserve"> </w:t>
            </w:r>
            <w:r w:rsidR="00511AEB">
              <w:rPr>
                <w:sz w:val="22"/>
                <w:szCs w:val="22"/>
              </w:rPr>
              <w:t xml:space="preserve">overlay </w:t>
            </w:r>
            <w:r w:rsidRPr="000B4AE5">
              <w:rPr>
                <w:sz w:val="22"/>
                <w:szCs w:val="22"/>
              </w:rPr>
              <w:t xml:space="preserve">boundary </w:t>
            </w:r>
            <w:r w:rsidR="00511AEB">
              <w:rPr>
                <w:sz w:val="22"/>
                <w:szCs w:val="22"/>
              </w:rPr>
              <w:t xml:space="preserve">at Casey (Kinlyside Nature Reserve) for which the Territory is the registered proprietor. It also adjusts the public land </w:t>
            </w:r>
            <w:r w:rsidR="00FF3357">
              <w:rPr>
                <w:sz w:val="22"/>
                <w:szCs w:val="22"/>
              </w:rPr>
              <w:t>‘</w:t>
            </w:r>
            <w:r w:rsidR="00511AEB">
              <w:rPr>
                <w:sz w:val="22"/>
                <w:szCs w:val="22"/>
              </w:rPr>
              <w:t>Pa – wilderness area</w:t>
            </w:r>
            <w:r w:rsidR="00FF3357">
              <w:rPr>
                <w:sz w:val="22"/>
                <w:szCs w:val="22"/>
              </w:rPr>
              <w:t>’</w:t>
            </w:r>
            <w:r w:rsidR="00511AEB">
              <w:rPr>
                <w:sz w:val="22"/>
                <w:szCs w:val="22"/>
              </w:rPr>
              <w:t xml:space="preserve"> and </w:t>
            </w:r>
            <w:r w:rsidR="00FF3357">
              <w:rPr>
                <w:sz w:val="22"/>
                <w:szCs w:val="22"/>
              </w:rPr>
              <w:t>‘</w:t>
            </w:r>
            <w:r w:rsidR="00511AEB">
              <w:rPr>
                <w:sz w:val="22"/>
                <w:szCs w:val="22"/>
              </w:rPr>
              <w:t>Pb – national park</w:t>
            </w:r>
            <w:r w:rsidR="00FF3357">
              <w:rPr>
                <w:sz w:val="22"/>
                <w:szCs w:val="22"/>
              </w:rPr>
              <w:t>’</w:t>
            </w:r>
            <w:r w:rsidR="00511AEB">
              <w:rPr>
                <w:sz w:val="22"/>
                <w:szCs w:val="22"/>
              </w:rPr>
              <w:t xml:space="preserve"> overlay boundaries at Rendezvous Creek on land which is unleased. </w:t>
            </w:r>
          </w:p>
        </w:tc>
      </w:tr>
      <w:tr w:rsidR="00BF46BA" w:rsidRPr="00F53C6B" w14:paraId="0965FB68" w14:textId="77777777" w:rsidTr="00A81568">
        <w:tc>
          <w:tcPr>
            <w:tcW w:w="4678" w:type="dxa"/>
          </w:tcPr>
          <w:p w14:paraId="4DE31E07" w14:textId="77777777" w:rsidR="00BF46BA" w:rsidRPr="0021231A" w:rsidRDefault="00BF46BA" w:rsidP="00BF46BA">
            <w:pPr>
              <w:numPr>
                <w:ilvl w:val="0"/>
                <w:numId w:val="18"/>
              </w:numPr>
              <w:autoSpaceDE w:val="0"/>
              <w:autoSpaceDN w:val="0"/>
              <w:adjustRightInd w:val="0"/>
              <w:rPr>
                <w:rFonts w:cs="Arial"/>
                <w:sz w:val="22"/>
                <w:szCs w:val="22"/>
                <w:lang w:val="en-GB"/>
              </w:rPr>
            </w:pPr>
            <w:r w:rsidRPr="0021231A">
              <w:rPr>
                <w:rFonts w:cs="Arial"/>
                <w:sz w:val="22"/>
                <w:szCs w:val="22"/>
                <w:lang w:val="en-GB"/>
              </w:rPr>
              <w:t>The planning and land authority may vary the territory plan under section 89 (Making technical amendments) to change the boundary of the zone or overlay to encroach onto the adjoining territory land if the change is consistent with— (a) the apparent intent of the original boundary line; and (b) the objective for the zone.</w:t>
            </w:r>
          </w:p>
        </w:tc>
        <w:tc>
          <w:tcPr>
            <w:tcW w:w="4274" w:type="dxa"/>
          </w:tcPr>
          <w:p w14:paraId="1956D9DF" w14:textId="12888630" w:rsidR="00387518" w:rsidRDefault="00BF46BA" w:rsidP="00A81568">
            <w:pPr>
              <w:pStyle w:val="TAbodytext"/>
              <w:rPr>
                <w:sz w:val="22"/>
                <w:szCs w:val="22"/>
              </w:rPr>
            </w:pPr>
            <w:r>
              <w:rPr>
                <w:sz w:val="22"/>
                <w:szCs w:val="22"/>
              </w:rPr>
              <w:t>Th</w:t>
            </w:r>
            <w:r w:rsidR="00387518">
              <w:rPr>
                <w:sz w:val="22"/>
                <w:szCs w:val="22"/>
              </w:rPr>
              <w:t xml:space="preserve">is </w:t>
            </w:r>
            <w:r>
              <w:rPr>
                <w:sz w:val="22"/>
                <w:szCs w:val="22"/>
              </w:rPr>
              <w:t>t</w:t>
            </w:r>
            <w:r w:rsidRPr="005959AE">
              <w:rPr>
                <w:sz w:val="22"/>
                <w:szCs w:val="22"/>
              </w:rPr>
              <w:t xml:space="preserve">echnical amendment </w:t>
            </w:r>
            <w:r>
              <w:rPr>
                <w:sz w:val="22"/>
                <w:szCs w:val="22"/>
              </w:rPr>
              <w:t>adjust</w:t>
            </w:r>
            <w:r w:rsidR="00387518">
              <w:rPr>
                <w:sz w:val="22"/>
                <w:szCs w:val="22"/>
              </w:rPr>
              <w:t xml:space="preserve">s the overlay boundaries at Casey </w:t>
            </w:r>
            <w:r w:rsidR="00207BE0">
              <w:rPr>
                <w:sz w:val="22"/>
                <w:szCs w:val="22"/>
              </w:rPr>
              <w:t xml:space="preserve">section 2 blocks 1 and 2 </w:t>
            </w:r>
            <w:r w:rsidR="00387518">
              <w:rPr>
                <w:sz w:val="22"/>
                <w:szCs w:val="22"/>
              </w:rPr>
              <w:t xml:space="preserve">in line with existing blocks containing a water reservoir and an access road. It will result in improved management of the infrastructure without adversely affecting the Kinlyside Nature Reserve. </w:t>
            </w:r>
          </w:p>
          <w:p w14:paraId="54ABB954" w14:textId="420BF33A" w:rsidR="00387518" w:rsidRDefault="00BF46BA" w:rsidP="00A81568">
            <w:pPr>
              <w:pStyle w:val="TAbodytext"/>
              <w:rPr>
                <w:sz w:val="22"/>
                <w:szCs w:val="22"/>
              </w:rPr>
            </w:pPr>
            <w:r w:rsidRPr="005959AE">
              <w:rPr>
                <w:sz w:val="22"/>
                <w:szCs w:val="22"/>
              </w:rPr>
              <w:t>Th</w:t>
            </w:r>
            <w:r w:rsidR="00387518">
              <w:rPr>
                <w:sz w:val="22"/>
                <w:szCs w:val="22"/>
              </w:rPr>
              <w:t xml:space="preserve">is technical amendment also adjusts the </w:t>
            </w:r>
            <w:r w:rsidR="00387518" w:rsidRPr="00387518">
              <w:rPr>
                <w:sz w:val="22"/>
                <w:szCs w:val="22"/>
              </w:rPr>
              <w:t xml:space="preserve">public land ‘Pa – Wilderness Area’ and ‘Pb – National Park’ </w:t>
            </w:r>
            <w:r w:rsidR="00207BE0">
              <w:rPr>
                <w:sz w:val="22"/>
                <w:szCs w:val="22"/>
              </w:rPr>
              <w:t xml:space="preserve">to allow for creation of a track </w:t>
            </w:r>
            <w:r w:rsidR="00387518" w:rsidRPr="00387518">
              <w:rPr>
                <w:sz w:val="22"/>
                <w:szCs w:val="22"/>
              </w:rPr>
              <w:t>at Rendezvous Creek rural block</w:t>
            </w:r>
            <w:r w:rsidR="00207BE0">
              <w:rPr>
                <w:sz w:val="22"/>
                <w:szCs w:val="22"/>
              </w:rPr>
              <w:t xml:space="preserve"> 3.</w:t>
            </w:r>
          </w:p>
          <w:p w14:paraId="4920C658" w14:textId="2587A824" w:rsidR="00BF46BA" w:rsidRPr="00161782" w:rsidRDefault="00BF46BA" w:rsidP="00A81568">
            <w:pPr>
              <w:pStyle w:val="TAbodytext"/>
              <w:rPr>
                <w:sz w:val="22"/>
                <w:szCs w:val="22"/>
              </w:rPr>
            </w:pPr>
            <w:r w:rsidRPr="005A3300">
              <w:rPr>
                <w:sz w:val="22"/>
                <w:szCs w:val="22"/>
              </w:rPr>
              <w:t>Th</w:t>
            </w:r>
            <w:r w:rsidR="00387518">
              <w:rPr>
                <w:sz w:val="22"/>
                <w:szCs w:val="22"/>
              </w:rPr>
              <w:t xml:space="preserve">is </w:t>
            </w:r>
            <w:r w:rsidRPr="005A3300">
              <w:rPr>
                <w:sz w:val="22"/>
                <w:szCs w:val="22"/>
              </w:rPr>
              <w:t xml:space="preserve">amendment is considered to be consistent with the apparent intent of the original </w:t>
            </w:r>
            <w:r w:rsidR="00387518">
              <w:rPr>
                <w:sz w:val="22"/>
                <w:szCs w:val="22"/>
              </w:rPr>
              <w:t xml:space="preserve">boundaries of the overlays. </w:t>
            </w:r>
            <w:r w:rsidRPr="005A3300">
              <w:rPr>
                <w:sz w:val="22"/>
                <w:szCs w:val="22"/>
              </w:rPr>
              <w:t xml:space="preserve">This technical amendment facilitates the achievement of the zone objectives. </w:t>
            </w:r>
          </w:p>
        </w:tc>
      </w:tr>
      <w:tr w:rsidR="00BF46BA" w:rsidRPr="00F53C6B" w14:paraId="21669392" w14:textId="77777777" w:rsidTr="00A81568">
        <w:tc>
          <w:tcPr>
            <w:tcW w:w="4678" w:type="dxa"/>
          </w:tcPr>
          <w:p w14:paraId="286A8BAA" w14:textId="77777777" w:rsidR="00BF46BA" w:rsidRPr="00EE321D" w:rsidRDefault="00BF46BA" w:rsidP="00BF46BA">
            <w:pPr>
              <w:numPr>
                <w:ilvl w:val="0"/>
                <w:numId w:val="18"/>
              </w:numPr>
              <w:autoSpaceDE w:val="0"/>
              <w:autoSpaceDN w:val="0"/>
              <w:adjustRightInd w:val="0"/>
              <w:rPr>
                <w:sz w:val="22"/>
                <w:szCs w:val="22"/>
              </w:rPr>
            </w:pPr>
            <w:r w:rsidRPr="0021231A">
              <w:rPr>
                <w:rFonts w:cs="Arial"/>
                <w:color w:val="000000"/>
                <w:sz w:val="22"/>
                <w:szCs w:val="22"/>
              </w:rPr>
              <w:t xml:space="preserve">The planning and land authority may vary the territory plan under section 89 to change the boundary of an overlay to encroach onto the adjoining territory land if— </w:t>
            </w:r>
          </w:p>
          <w:p w14:paraId="1A7CCC28" w14:textId="77777777" w:rsidR="00BF46BA" w:rsidRDefault="00BF46BA" w:rsidP="00A81568">
            <w:pPr>
              <w:autoSpaceDE w:val="0"/>
              <w:autoSpaceDN w:val="0"/>
              <w:adjustRightInd w:val="0"/>
              <w:ind w:left="360"/>
              <w:rPr>
                <w:rFonts w:cs="Arial"/>
                <w:color w:val="000000"/>
                <w:sz w:val="22"/>
                <w:szCs w:val="22"/>
              </w:rPr>
            </w:pPr>
            <w:r w:rsidRPr="0021231A">
              <w:rPr>
                <w:rFonts w:cs="Arial"/>
                <w:color w:val="000000"/>
                <w:sz w:val="22"/>
                <w:szCs w:val="22"/>
              </w:rPr>
              <w:t xml:space="preserve">(a) the authority is advised to do so by— </w:t>
            </w:r>
          </w:p>
          <w:p w14:paraId="40B0D460" w14:textId="77777777" w:rsidR="00BF46BA" w:rsidRDefault="00BF46BA" w:rsidP="00A81568">
            <w:pPr>
              <w:autoSpaceDE w:val="0"/>
              <w:autoSpaceDN w:val="0"/>
              <w:adjustRightInd w:val="0"/>
              <w:ind w:left="720"/>
              <w:rPr>
                <w:rFonts w:cs="Arial"/>
                <w:color w:val="000000"/>
                <w:sz w:val="22"/>
                <w:szCs w:val="22"/>
              </w:rPr>
            </w:pPr>
            <w:r w:rsidRPr="0021231A">
              <w:rPr>
                <w:rFonts w:cs="Arial"/>
                <w:color w:val="000000"/>
                <w:sz w:val="22"/>
                <w:szCs w:val="22"/>
              </w:rPr>
              <w:t xml:space="preserve">(i) the conservator of flora and fauna; or </w:t>
            </w:r>
          </w:p>
          <w:p w14:paraId="5AD04968" w14:textId="77777777" w:rsidR="00BF46BA" w:rsidRDefault="00BF46BA" w:rsidP="00A81568">
            <w:pPr>
              <w:autoSpaceDE w:val="0"/>
              <w:autoSpaceDN w:val="0"/>
              <w:adjustRightInd w:val="0"/>
              <w:ind w:left="720"/>
              <w:rPr>
                <w:rFonts w:cs="Arial"/>
                <w:color w:val="000000"/>
                <w:sz w:val="22"/>
                <w:szCs w:val="22"/>
              </w:rPr>
            </w:pPr>
            <w:r w:rsidRPr="0021231A">
              <w:rPr>
                <w:rFonts w:cs="Arial"/>
                <w:color w:val="000000"/>
                <w:sz w:val="22"/>
                <w:szCs w:val="22"/>
              </w:rPr>
              <w:t xml:space="preserve">(ii) the custodian of the land for the overlay; and </w:t>
            </w:r>
          </w:p>
          <w:p w14:paraId="039CEF28" w14:textId="77777777" w:rsidR="00BF46BA" w:rsidRPr="00034D6A" w:rsidRDefault="00BF46BA" w:rsidP="00A81568">
            <w:pPr>
              <w:autoSpaceDE w:val="0"/>
              <w:autoSpaceDN w:val="0"/>
              <w:adjustRightInd w:val="0"/>
              <w:ind w:left="360"/>
              <w:rPr>
                <w:sz w:val="22"/>
                <w:szCs w:val="22"/>
              </w:rPr>
            </w:pPr>
            <w:r w:rsidRPr="0021231A">
              <w:rPr>
                <w:rFonts w:cs="Arial"/>
                <w:color w:val="000000"/>
                <w:sz w:val="22"/>
                <w:szCs w:val="22"/>
              </w:rPr>
              <w:t>(b) the conditions in subsection (2) (a) and (b) are satisfied.</w:t>
            </w:r>
          </w:p>
          <w:p w14:paraId="368F72E0" w14:textId="77777777" w:rsidR="00BF46BA" w:rsidRPr="0021231A" w:rsidRDefault="00BF46BA" w:rsidP="00BF46BA">
            <w:pPr>
              <w:numPr>
                <w:ilvl w:val="0"/>
                <w:numId w:val="18"/>
              </w:numPr>
              <w:autoSpaceDE w:val="0"/>
              <w:autoSpaceDN w:val="0"/>
              <w:adjustRightInd w:val="0"/>
              <w:rPr>
                <w:sz w:val="22"/>
                <w:szCs w:val="22"/>
              </w:rPr>
            </w:pPr>
            <w:r w:rsidRPr="0021231A">
              <w:rPr>
                <w:rFonts w:cs="Arial"/>
                <w:color w:val="000000"/>
                <w:sz w:val="22"/>
                <w:szCs w:val="22"/>
                <w:lang w:val="en-GB"/>
              </w:rPr>
              <w:t>In this section: overlay means an overlay identified in the territory plan.</w:t>
            </w:r>
          </w:p>
        </w:tc>
        <w:tc>
          <w:tcPr>
            <w:tcW w:w="4274" w:type="dxa"/>
          </w:tcPr>
          <w:p w14:paraId="3836CEB2" w14:textId="7358006A" w:rsidR="00BF46BA" w:rsidRDefault="00BF46BA" w:rsidP="00A81568">
            <w:pPr>
              <w:pStyle w:val="TAbodytext"/>
              <w:rPr>
                <w:sz w:val="22"/>
                <w:szCs w:val="22"/>
              </w:rPr>
            </w:pPr>
            <w:r w:rsidRPr="005959AE">
              <w:rPr>
                <w:sz w:val="22"/>
                <w:szCs w:val="22"/>
              </w:rPr>
              <w:t xml:space="preserve">The planning and land authority has been advised to make the changes </w:t>
            </w:r>
            <w:r w:rsidR="00FF3357">
              <w:rPr>
                <w:sz w:val="22"/>
                <w:szCs w:val="22"/>
              </w:rPr>
              <w:t xml:space="preserve">by </w:t>
            </w:r>
            <w:r w:rsidRPr="005959AE">
              <w:rPr>
                <w:sz w:val="22"/>
                <w:szCs w:val="22"/>
              </w:rPr>
              <w:t xml:space="preserve">the </w:t>
            </w:r>
            <w:r w:rsidR="00FF3357">
              <w:rPr>
                <w:sz w:val="22"/>
                <w:szCs w:val="22"/>
              </w:rPr>
              <w:t xml:space="preserve">Conservator of Flora and Fauna. </w:t>
            </w:r>
            <w:r>
              <w:rPr>
                <w:sz w:val="22"/>
                <w:szCs w:val="22"/>
              </w:rPr>
              <w:t xml:space="preserve">  </w:t>
            </w:r>
          </w:p>
          <w:p w14:paraId="29A45BE8" w14:textId="77777777" w:rsidR="00BF46BA" w:rsidRPr="00ED0EB9" w:rsidRDefault="00BF46BA" w:rsidP="00A81568">
            <w:pPr>
              <w:pStyle w:val="TAbodytext"/>
              <w:rPr>
                <w:sz w:val="22"/>
                <w:szCs w:val="22"/>
              </w:rPr>
            </w:pPr>
            <w:r w:rsidRPr="00161782">
              <w:rPr>
                <w:sz w:val="22"/>
                <w:szCs w:val="22"/>
              </w:rPr>
              <w:t>The conditions in subsection (2) (a) and (b) are satisfied as explained above.</w:t>
            </w:r>
            <w:r>
              <w:rPr>
                <w:sz w:val="22"/>
                <w:szCs w:val="22"/>
              </w:rPr>
              <w:t xml:space="preserve"> </w:t>
            </w:r>
          </w:p>
        </w:tc>
      </w:tr>
      <w:bookmarkEnd w:id="33"/>
    </w:tbl>
    <w:p w14:paraId="475A1505" w14:textId="77777777" w:rsidR="00BF46BA" w:rsidRDefault="00BF46BA" w:rsidP="00B24E17">
      <w:pPr>
        <w:spacing w:before="240" w:after="120"/>
        <w:rPr>
          <w:rFonts w:cs="Arial"/>
          <w:color w:val="000000"/>
        </w:rPr>
      </w:pPr>
    </w:p>
    <w:p w14:paraId="72F09ABC" w14:textId="6799FD2A" w:rsidR="001832CE" w:rsidRPr="00C127D9" w:rsidRDefault="001832CE">
      <w:pPr>
        <w:pStyle w:val="TAsectionheading"/>
      </w:pPr>
      <w:bookmarkStart w:id="34" w:name="_Toc14869782"/>
      <w:bookmarkStart w:id="35" w:name="_Toc128478462"/>
      <w:bookmarkStart w:id="36" w:name="_Toc147910527"/>
      <w:bookmarkStart w:id="37" w:name="_Toc254851539"/>
      <w:bookmarkStart w:id="38" w:name="_Toc9793014"/>
      <w:r w:rsidRPr="00C127D9">
        <w:lastRenderedPageBreak/>
        <w:t>TECHNICAL AMENDMENT</w:t>
      </w:r>
      <w:bookmarkEnd w:id="34"/>
      <w:bookmarkEnd w:id="35"/>
      <w:bookmarkEnd w:id="36"/>
    </w:p>
    <w:p w14:paraId="136D009B" w14:textId="77777777" w:rsidR="001832CE" w:rsidRDefault="001832CE" w:rsidP="001832CE">
      <w:pPr>
        <w:spacing w:after="240"/>
      </w:pPr>
      <w:r w:rsidRPr="00C127D9">
        <w:t>This section of the technical amendment document provides the actual instructions for implementing the changes to the Territory Plan.</w:t>
      </w:r>
    </w:p>
    <w:p w14:paraId="57BD0550" w14:textId="77777777" w:rsidR="001832CE" w:rsidRPr="00C127D9" w:rsidRDefault="001832CE">
      <w:pPr>
        <w:pStyle w:val="TAsectionheading2"/>
        <w:spacing w:after="120"/>
        <w:ind w:left="578" w:hanging="578"/>
      </w:pPr>
      <w:bookmarkStart w:id="39" w:name="_Toc14869783"/>
      <w:bookmarkStart w:id="40" w:name="_Toc128478463"/>
      <w:bookmarkStart w:id="41" w:name="_Toc147910528"/>
      <w:r>
        <w:t>Territory Plan Map</w:t>
      </w:r>
      <w:bookmarkEnd w:id="39"/>
      <w:bookmarkEnd w:id="40"/>
      <w:bookmarkEnd w:id="41"/>
    </w:p>
    <w:p w14:paraId="32811EEC" w14:textId="75B9D920" w:rsidR="000B5545" w:rsidRPr="00A83818" w:rsidRDefault="006507CD">
      <w:pPr>
        <w:pStyle w:val="TAeditorialitemgeneralheading"/>
      </w:pPr>
      <w:bookmarkStart w:id="42" w:name="_Hlk145486693"/>
      <w:r>
        <w:t>Casey</w:t>
      </w:r>
    </w:p>
    <w:bookmarkEnd w:id="42"/>
    <w:p w14:paraId="689F2717" w14:textId="0423F8CB" w:rsidR="00AB5BD3" w:rsidRDefault="00A83818" w:rsidP="00A83818">
      <w:pPr>
        <w:spacing w:before="240" w:after="120"/>
        <w:rPr>
          <w:iCs/>
        </w:rPr>
      </w:pPr>
      <w:r w:rsidRPr="00A532A1">
        <w:rPr>
          <w:iCs/>
        </w:rPr>
        <w:t>The Territory Plan map is varied as indicated below</w:t>
      </w:r>
      <w:r>
        <w:rPr>
          <w:iCs/>
        </w:rPr>
        <w:t xml:space="preserve">. </w:t>
      </w:r>
    </w:p>
    <w:p w14:paraId="337725BB" w14:textId="0DE57C88" w:rsidR="00EA0992" w:rsidRDefault="006E0F06" w:rsidP="00A83818">
      <w:pPr>
        <w:spacing w:before="240" w:after="120"/>
        <w:rPr>
          <w:iCs/>
        </w:rPr>
      </w:pPr>
      <w:r>
        <w:rPr>
          <w:noProof/>
        </w:rPr>
        <w:drawing>
          <wp:inline distT="0" distB="0" distL="0" distR="0" wp14:anchorId="7627FECB" wp14:editId="072B8C08">
            <wp:extent cx="5686425" cy="6825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450" t="5751" r="6891" b="13869"/>
                    <a:stretch/>
                  </pic:blipFill>
                  <pic:spPr bwMode="auto">
                    <a:xfrm>
                      <a:off x="0" y="0"/>
                      <a:ext cx="5709114" cy="6853116"/>
                    </a:xfrm>
                    <a:prstGeom prst="rect">
                      <a:avLst/>
                    </a:prstGeom>
                    <a:noFill/>
                    <a:ln>
                      <a:noFill/>
                    </a:ln>
                    <a:extLst>
                      <a:ext uri="{53640926-AAD7-44D8-BBD7-CCE9431645EC}">
                        <a14:shadowObscured xmlns:a14="http://schemas.microsoft.com/office/drawing/2010/main"/>
                      </a:ext>
                    </a:extLst>
                  </pic:spPr>
                </pic:pic>
              </a:graphicData>
            </a:graphic>
          </wp:inline>
        </w:drawing>
      </w:r>
    </w:p>
    <w:p w14:paraId="6AEE44F5" w14:textId="7FAA99DC" w:rsidR="007D397F" w:rsidRPr="00A83818" w:rsidRDefault="006E0F06" w:rsidP="007D397F">
      <w:pPr>
        <w:pStyle w:val="TAeditorialitemgeneralheading"/>
      </w:pPr>
      <w:r>
        <w:lastRenderedPageBreak/>
        <w:t>Rendezvous Creek</w:t>
      </w:r>
    </w:p>
    <w:p w14:paraId="51D867E9" w14:textId="77777777" w:rsidR="007D397F" w:rsidRDefault="007D397F" w:rsidP="007D397F">
      <w:pPr>
        <w:spacing w:before="240" w:after="120"/>
        <w:rPr>
          <w:iCs/>
        </w:rPr>
      </w:pPr>
      <w:r w:rsidRPr="00A532A1">
        <w:rPr>
          <w:iCs/>
        </w:rPr>
        <w:t>The Territory Plan map is varied as indicated below</w:t>
      </w:r>
      <w:r>
        <w:rPr>
          <w:iCs/>
        </w:rPr>
        <w:t xml:space="preserve">. </w:t>
      </w:r>
    </w:p>
    <w:p w14:paraId="300D6E06" w14:textId="5DDB9F90" w:rsidR="007D397F" w:rsidRDefault="006E0F06" w:rsidP="00A83818">
      <w:pPr>
        <w:spacing w:before="240" w:after="120"/>
        <w:rPr>
          <w:iCs/>
        </w:rPr>
      </w:pPr>
      <w:r>
        <w:rPr>
          <w:noProof/>
        </w:rPr>
        <w:drawing>
          <wp:inline distT="0" distB="0" distL="0" distR="0" wp14:anchorId="71BD0C58" wp14:editId="3E1EB4CD">
            <wp:extent cx="5642429" cy="68098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6616" t="6007" r="7056" b="13486"/>
                    <a:stretch/>
                  </pic:blipFill>
                  <pic:spPr bwMode="auto">
                    <a:xfrm>
                      <a:off x="0" y="0"/>
                      <a:ext cx="5659354" cy="6830254"/>
                    </a:xfrm>
                    <a:prstGeom prst="rect">
                      <a:avLst/>
                    </a:prstGeom>
                    <a:noFill/>
                    <a:ln>
                      <a:noFill/>
                    </a:ln>
                    <a:extLst>
                      <a:ext uri="{53640926-AAD7-44D8-BBD7-CCE9431645EC}">
                        <a14:shadowObscured xmlns:a14="http://schemas.microsoft.com/office/drawing/2010/main"/>
                      </a:ext>
                    </a:extLst>
                  </pic:spPr>
                </pic:pic>
              </a:graphicData>
            </a:graphic>
          </wp:inline>
        </w:drawing>
      </w:r>
    </w:p>
    <w:p w14:paraId="2D1A7459" w14:textId="77777777" w:rsidR="007D397F" w:rsidRDefault="007D397F" w:rsidP="00A83818">
      <w:pPr>
        <w:spacing w:before="240" w:after="120"/>
        <w:rPr>
          <w:iCs/>
        </w:rPr>
      </w:pPr>
    </w:p>
    <w:bookmarkEnd w:id="37"/>
    <w:bookmarkEnd w:id="38"/>
    <w:p w14:paraId="5F08098A" w14:textId="596B8B6A" w:rsidR="00BF46BA" w:rsidRDefault="00BF46BA" w:rsidP="007B650A">
      <w:pPr>
        <w:rPr>
          <w:i/>
        </w:rPr>
      </w:pPr>
    </w:p>
    <w:p w14:paraId="0DD038F4" w14:textId="77777777" w:rsidR="00177867" w:rsidRDefault="00177867" w:rsidP="007B650A">
      <w:pPr>
        <w:rPr>
          <w:b/>
        </w:rPr>
      </w:pPr>
    </w:p>
    <w:p w14:paraId="36AE37FB" w14:textId="54A6571F" w:rsidR="00BF46BA" w:rsidRDefault="00BF46BA" w:rsidP="007B650A">
      <w:pPr>
        <w:rPr>
          <w:b/>
        </w:rPr>
      </w:pPr>
    </w:p>
    <w:p w14:paraId="0C693048" w14:textId="77777777" w:rsidR="00BF46BA" w:rsidRDefault="00BF46BA" w:rsidP="007B650A">
      <w:pPr>
        <w:rPr>
          <w:b/>
        </w:rPr>
      </w:pPr>
    </w:p>
    <w:p w14:paraId="335BBCE0" w14:textId="77777777" w:rsidR="006A29D9" w:rsidRDefault="006A29D9" w:rsidP="007B650A">
      <w:pPr>
        <w:rPr>
          <w:b/>
        </w:rPr>
      </w:pPr>
    </w:p>
    <w:p w14:paraId="21B33358" w14:textId="77777777" w:rsidR="002C3401" w:rsidRDefault="002C3401" w:rsidP="000F7DD7">
      <w:pPr>
        <w:pStyle w:val="TAinterpretationservicetitle"/>
      </w:pPr>
    </w:p>
    <w:p w14:paraId="1AA8680E" w14:textId="77777777" w:rsidR="002C3401" w:rsidRDefault="002C3401" w:rsidP="000F7DD7">
      <w:pPr>
        <w:pStyle w:val="TAinterpretationservicetitle"/>
      </w:pPr>
    </w:p>
    <w:p w14:paraId="1D61F071" w14:textId="72C56B0B" w:rsidR="000F7DD7" w:rsidRPr="008A2AE9" w:rsidRDefault="00420E2B" w:rsidP="000F7DD7">
      <w:pPr>
        <w:pStyle w:val="TAinterpretationservicetitle"/>
      </w:pPr>
      <w:r w:rsidRPr="00BE441E">
        <w:t>Interpretation service</w:t>
      </w:r>
    </w:p>
    <w:p w14:paraId="57C0CC76" w14:textId="23B3AF36" w:rsidR="00420E2B" w:rsidRPr="00BE441E" w:rsidRDefault="00420E2B" w:rsidP="00420E2B">
      <w:pPr>
        <w:pStyle w:val="BodyText"/>
      </w:pPr>
      <w:r w:rsidRPr="000742E2">
        <w:rPr>
          <w:noProof/>
        </w:rPr>
        <w:drawing>
          <wp:anchor distT="0" distB="0" distL="114300" distR="114300" simplePos="0" relativeHeight="251658240" behindDoc="0" locked="0" layoutInCell="1" allowOverlap="1" wp14:anchorId="4FA08ADC" wp14:editId="42133A0A">
            <wp:simplePos x="0" y="0"/>
            <wp:positionH relativeFrom="column">
              <wp:posOffset>-1270</wp:posOffset>
            </wp:positionH>
            <wp:positionV relativeFrom="paragraph">
              <wp:posOffset>0</wp:posOffset>
            </wp:positionV>
            <wp:extent cx="5372100" cy="3543300"/>
            <wp:effectExtent l="0" t="0" r="0" b="0"/>
            <wp:wrapThrough wrapText="bothSides">
              <wp:wrapPolygon edited="0">
                <wp:start x="0" y="0"/>
                <wp:lineTo x="0" y="21484"/>
                <wp:lineTo x="21523" y="21484"/>
                <wp:lineTo x="21523" y="0"/>
                <wp:lineTo x="0" y="0"/>
              </wp:wrapPolygon>
            </wp:wrapThrough>
            <wp:docPr id="5" name="Picture 5"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543300"/>
                    </a:xfrm>
                    <a:prstGeom prst="rect">
                      <a:avLst/>
                    </a:prstGeom>
                    <a:noFill/>
                    <a:ln>
                      <a:noFill/>
                    </a:ln>
                  </pic:spPr>
                </pic:pic>
              </a:graphicData>
            </a:graphic>
          </wp:anchor>
        </w:drawing>
      </w:r>
    </w:p>
    <w:p w14:paraId="1A70A41C" w14:textId="77777777" w:rsidR="00420E2B" w:rsidRDefault="00420E2B" w:rsidP="00420E2B">
      <w:pPr>
        <w:pStyle w:val="BodyText"/>
      </w:pPr>
    </w:p>
    <w:p w14:paraId="23706E7A" w14:textId="7E7A5E82" w:rsidR="00420E2B" w:rsidRDefault="00420E2B" w:rsidP="007B650A">
      <w:pPr>
        <w:rPr>
          <w:b/>
        </w:rPr>
      </w:pPr>
    </w:p>
    <w:sectPr w:rsidR="00420E2B" w:rsidSect="00332671">
      <w:footerReference w:type="first" r:id="rId31"/>
      <w:pgSz w:w="11906" w:h="16838"/>
      <w:pgMar w:top="1440" w:right="1418" w:bottom="1440"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2A208" w14:textId="77777777" w:rsidR="00E91B7A" w:rsidRDefault="00E91B7A">
      <w:r>
        <w:separator/>
      </w:r>
    </w:p>
  </w:endnote>
  <w:endnote w:type="continuationSeparator" w:id="0">
    <w:p w14:paraId="20FEF8AF" w14:textId="77777777" w:rsidR="00E91B7A" w:rsidRDefault="00E9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1564" w14:textId="77777777" w:rsidR="004C19D2" w:rsidRDefault="004C1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7401" w14:textId="60360FFB" w:rsidR="004C19D2" w:rsidRPr="004C19D2" w:rsidRDefault="004C19D2" w:rsidP="004C19D2">
    <w:pPr>
      <w:pStyle w:val="Footer"/>
      <w:jc w:val="center"/>
      <w:rPr>
        <w:rFonts w:cs="Arial"/>
        <w:sz w:val="14"/>
      </w:rPr>
    </w:pPr>
    <w:r w:rsidRPr="004C19D2">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0E64" w14:textId="77777777" w:rsidR="004C19D2" w:rsidRDefault="004C19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CA67" w14:textId="77777777" w:rsidR="0079233F" w:rsidRDefault="0079233F" w:rsidP="00AE3CF9">
    <w:pPr>
      <w:rPr>
        <w:sz w:val="16"/>
      </w:rPr>
    </w:pPr>
  </w:p>
  <w:tbl>
    <w:tblPr>
      <w:tblW w:w="5000" w:type="pct"/>
      <w:tblBorders>
        <w:top w:val="single" w:sz="4" w:space="0" w:color="auto"/>
      </w:tblBorders>
      <w:tblLook w:val="0000" w:firstRow="0" w:lastRow="0" w:firstColumn="0" w:lastColumn="0" w:noHBand="0" w:noVBand="0"/>
    </w:tblPr>
    <w:tblGrid>
      <w:gridCol w:w="1925"/>
      <w:gridCol w:w="5609"/>
      <w:gridCol w:w="1536"/>
    </w:tblGrid>
    <w:tr w:rsidR="0079233F" w14:paraId="39213DEE" w14:textId="77777777" w:rsidTr="00AE3CF9">
      <w:tc>
        <w:tcPr>
          <w:tcW w:w="1061" w:type="pct"/>
        </w:tcPr>
        <w:p w14:paraId="39FA862B" w14:textId="77777777" w:rsidR="0079233F" w:rsidRDefault="0079233F" w:rsidP="00AE3CF9">
          <w:pPr>
            <w:pStyle w:val="Footer"/>
            <w:spacing w:before="120"/>
            <w:rPr>
              <w:rFonts w:cs="Arial"/>
              <w:sz w:val="18"/>
            </w:rPr>
          </w:pPr>
          <w:r>
            <w:rPr>
              <w:rFonts w:cs="Arial"/>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EB23DD">
            <w:rPr>
              <w:rStyle w:val="PageNumber"/>
              <w:noProof/>
              <w:sz w:val="18"/>
            </w:rPr>
            <w:t>10</w:t>
          </w:r>
          <w:r>
            <w:rPr>
              <w:rStyle w:val="PageNumber"/>
              <w:sz w:val="18"/>
            </w:rPr>
            <w:fldChar w:fldCharType="end"/>
          </w:r>
        </w:p>
      </w:tc>
      <w:tc>
        <w:tcPr>
          <w:tcW w:w="3092" w:type="pct"/>
        </w:tcPr>
        <w:p w14:paraId="5AF9F4AA" w14:textId="5ABB1CD1" w:rsidR="0079233F" w:rsidRPr="00F94634" w:rsidRDefault="0079233F" w:rsidP="00AE3CF9">
          <w:pPr>
            <w:pStyle w:val="Footer"/>
            <w:spacing w:before="120" w:after="60" w:line="240" w:lineRule="exact"/>
            <w:jc w:val="center"/>
            <w:rPr>
              <w:rFonts w:cs="Arial"/>
              <w:spacing w:val="-2"/>
              <w:sz w:val="18"/>
            </w:rPr>
          </w:pPr>
          <w:r>
            <w:rPr>
              <w:rStyle w:val="PageNumber"/>
              <w:spacing w:val="-2"/>
              <w:sz w:val="20"/>
            </w:rPr>
            <w:t>10.1 Suburb Precinct Maps and Codes</w:t>
          </w:r>
          <w:r>
            <w:rPr>
              <w:rStyle w:val="PageNumber"/>
              <w:spacing w:val="-2"/>
              <w:sz w:val="20"/>
            </w:rPr>
            <w:br/>
          </w:r>
          <w:r>
            <w:rPr>
              <w:rFonts w:cs="Arial"/>
              <w:sz w:val="20"/>
            </w:rPr>
            <w:t>Strathnairn Precinct Map and Code</w:t>
          </w:r>
        </w:p>
        <w:p w14:paraId="422BFDD1" w14:textId="5E93E49C" w:rsidR="0079233F" w:rsidRDefault="0079233F" w:rsidP="00AE3CF9">
          <w:pPr>
            <w:pStyle w:val="FooterInfoCentre"/>
          </w:pPr>
        </w:p>
      </w:tc>
      <w:tc>
        <w:tcPr>
          <w:tcW w:w="847" w:type="pct"/>
        </w:tcPr>
        <w:p w14:paraId="2CB50F85" w14:textId="77777777" w:rsidR="0079233F" w:rsidRDefault="0079233F" w:rsidP="00AE3CF9">
          <w:pPr>
            <w:pStyle w:val="Footer"/>
            <w:spacing w:before="120"/>
            <w:jc w:val="right"/>
            <w:rPr>
              <w:rFonts w:cs="Arial"/>
              <w:sz w:val="18"/>
            </w:rPr>
          </w:pPr>
          <w:r>
            <w:rPr>
              <w:rFonts w:cs="Arial"/>
              <w:sz w:val="18"/>
            </w:rPr>
            <w:t>NI2008-27</w:t>
          </w:r>
        </w:p>
      </w:tc>
    </w:tr>
  </w:tbl>
  <w:p w14:paraId="4B519A6B" w14:textId="77777777" w:rsidR="0079233F" w:rsidRDefault="0079233F" w:rsidP="00AE3CF9">
    <w:pPr>
      <w:pStyle w:val="Stat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8484" w14:textId="4936DC0C" w:rsidR="0079233F" w:rsidRPr="00140AD8" w:rsidRDefault="0079233F" w:rsidP="00D3019B">
    <w:pPr>
      <w:pStyle w:val="Footer"/>
      <w:tabs>
        <w:tab w:val="clear" w:pos="4153"/>
        <w:tab w:val="clear" w:pos="8306"/>
        <w:tab w:val="center" w:pos="4535"/>
        <w:tab w:val="right" w:pos="9070"/>
      </w:tabs>
      <w:jc w:val="both"/>
      <w:rPr>
        <w:sz w:val="20"/>
        <w:szCs w:val="20"/>
      </w:rPr>
    </w:pPr>
    <w:r>
      <w:rPr>
        <w:sz w:val="22"/>
        <w:szCs w:val="22"/>
      </w:rPr>
      <w:t>TA</w:t>
    </w:r>
    <w:r w:rsidR="00A14FDA">
      <w:rPr>
        <w:sz w:val="22"/>
        <w:szCs w:val="22"/>
      </w:rPr>
      <w:t>202</w:t>
    </w:r>
    <w:r w:rsidR="002F574A">
      <w:rPr>
        <w:sz w:val="22"/>
        <w:szCs w:val="22"/>
      </w:rPr>
      <w:t>3-0</w:t>
    </w:r>
    <w:r w:rsidR="006E0F06">
      <w:rPr>
        <w:sz w:val="22"/>
        <w:szCs w:val="22"/>
      </w:rPr>
      <w:t>6</w:t>
    </w:r>
    <w:r>
      <w:rPr>
        <w:sz w:val="22"/>
        <w:szCs w:val="22"/>
      </w:rPr>
      <w:tab/>
    </w:r>
    <w:r w:rsidR="007F28FE">
      <w:rPr>
        <w:sz w:val="22"/>
        <w:szCs w:val="22"/>
      </w:rPr>
      <w:t xml:space="preserve">October </w:t>
    </w:r>
    <w:r w:rsidR="002F574A">
      <w:rPr>
        <w:sz w:val="22"/>
        <w:szCs w:val="22"/>
      </w:rPr>
      <w:t>2023</w:t>
    </w:r>
    <w:r>
      <w:rPr>
        <w:sz w:val="22"/>
        <w:szCs w:val="22"/>
      </w:rPr>
      <w:tab/>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F6F38">
      <w:rPr>
        <w:noProof/>
        <w:sz w:val="22"/>
        <w:szCs w:val="22"/>
      </w:rPr>
      <w:t>15</w:t>
    </w:r>
    <w:r w:rsidRPr="00941A1F">
      <w:rPr>
        <w:sz w:val="22"/>
        <w:szCs w:val="22"/>
      </w:rPr>
      <w:fldChar w:fldCharType="end"/>
    </w:r>
  </w:p>
  <w:p w14:paraId="2A815895" w14:textId="2218513F" w:rsidR="0079233F" w:rsidRPr="004C19D2" w:rsidRDefault="004C19D2" w:rsidP="004C19D2">
    <w:pPr>
      <w:pStyle w:val="Status"/>
      <w:rPr>
        <w:rFonts w:cs="Arial"/>
      </w:rPr>
    </w:pPr>
    <w:r w:rsidRPr="004C19D2">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88FD" w14:textId="4E6F274D" w:rsidR="0079233F" w:rsidRPr="00140AD8" w:rsidRDefault="0079233F" w:rsidP="00D3019B">
    <w:pPr>
      <w:pStyle w:val="Footer"/>
      <w:tabs>
        <w:tab w:val="clear" w:pos="4153"/>
        <w:tab w:val="clear" w:pos="8306"/>
        <w:tab w:val="center" w:pos="4535"/>
        <w:tab w:val="right" w:pos="9070"/>
      </w:tabs>
      <w:jc w:val="both"/>
      <w:rPr>
        <w:sz w:val="20"/>
        <w:szCs w:val="20"/>
      </w:rPr>
    </w:pPr>
    <w:r>
      <w:rPr>
        <w:sz w:val="22"/>
        <w:szCs w:val="22"/>
      </w:rPr>
      <w:t>TA</w:t>
    </w:r>
    <w:r w:rsidR="00A14FDA">
      <w:rPr>
        <w:sz w:val="22"/>
        <w:szCs w:val="22"/>
      </w:rPr>
      <w:t>202</w:t>
    </w:r>
    <w:r w:rsidR="00650C8A">
      <w:rPr>
        <w:sz w:val="22"/>
        <w:szCs w:val="22"/>
      </w:rPr>
      <w:t>3</w:t>
    </w:r>
    <w:r>
      <w:rPr>
        <w:sz w:val="22"/>
        <w:szCs w:val="22"/>
      </w:rPr>
      <w:t>-0</w:t>
    </w:r>
    <w:r w:rsidR="006E0F06">
      <w:rPr>
        <w:sz w:val="22"/>
        <w:szCs w:val="22"/>
      </w:rPr>
      <w:t>6</w:t>
    </w:r>
    <w:r>
      <w:rPr>
        <w:sz w:val="22"/>
        <w:szCs w:val="22"/>
      </w:rPr>
      <w:tab/>
    </w:r>
    <w:r w:rsidR="009374F8">
      <w:rPr>
        <w:sz w:val="22"/>
        <w:szCs w:val="22"/>
      </w:rPr>
      <w:t xml:space="preserve">October </w:t>
    </w:r>
    <w:r w:rsidR="00650C8A">
      <w:rPr>
        <w:sz w:val="22"/>
        <w:szCs w:val="22"/>
      </w:rPr>
      <w:t>2023</w:t>
    </w:r>
    <w:r>
      <w:rPr>
        <w:sz w:val="22"/>
        <w:szCs w:val="22"/>
      </w:rPr>
      <w:tab/>
    </w:r>
  </w:p>
  <w:p w14:paraId="00114B26" w14:textId="1510018E" w:rsidR="0079233F" w:rsidRPr="004C19D2" w:rsidRDefault="004C19D2" w:rsidP="004C19D2">
    <w:pPr>
      <w:pStyle w:val="Footer"/>
      <w:jc w:val="center"/>
      <w:rPr>
        <w:rFonts w:cs="Arial"/>
        <w:sz w:val="14"/>
      </w:rPr>
    </w:pPr>
    <w:r w:rsidRPr="004C19D2">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D75D" w14:textId="52CC54EF" w:rsidR="007D10FB" w:rsidRPr="00140AD8" w:rsidRDefault="007D10FB" w:rsidP="007D10FB">
    <w:pPr>
      <w:pStyle w:val="Footer"/>
      <w:tabs>
        <w:tab w:val="clear" w:pos="4153"/>
        <w:tab w:val="clear" w:pos="8306"/>
        <w:tab w:val="center" w:pos="4535"/>
        <w:tab w:val="right" w:pos="9070"/>
      </w:tabs>
      <w:jc w:val="both"/>
      <w:rPr>
        <w:sz w:val="20"/>
        <w:szCs w:val="20"/>
      </w:rPr>
    </w:pPr>
    <w:r>
      <w:rPr>
        <w:sz w:val="22"/>
        <w:szCs w:val="22"/>
      </w:rPr>
      <w:t>TA2023-06</w:t>
    </w:r>
    <w:r>
      <w:rPr>
        <w:sz w:val="22"/>
        <w:szCs w:val="22"/>
      </w:rPr>
      <w:tab/>
    </w:r>
    <w:r w:rsidR="007F28FE">
      <w:rPr>
        <w:sz w:val="22"/>
        <w:szCs w:val="22"/>
      </w:rPr>
      <w:t xml:space="preserve">October </w:t>
    </w:r>
    <w:r>
      <w:rPr>
        <w:sz w:val="22"/>
        <w:szCs w:val="22"/>
      </w:rPr>
      <w:t>2023</w:t>
    </w:r>
    <w:r>
      <w:rPr>
        <w:sz w:val="22"/>
        <w:szCs w:val="22"/>
      </w:rPr>
      <w:tab/>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Pr>
        <w:sz w:val="22"/>
        <w:szCs w:val="22"/>
      </w:rPr>
      <w:t>2</w:t>
    </w:r>
    <w:r w:rsidRPr="00941A1F">
      <w:rPr>
        <w:sz w:val="22"/>
        <w:szCs w:val="22"/>
      </w:rPr>
      <w:fldChar w:fldCharType="end"/>
    </w:r>
  </w:p>
  <w:p w14:paraId="67CF814A" w14:textId="19F19B41" w:rsidR="00574B4F" w:rsidRPr="004C19D2" w:rsidRDefault="007D10FB" w:rsidP="004C19D2">
    <w:pPr>
      <w:pStyle w:val="Footer"/>
      <w:tabs>
        <w:tab w:val="clear" w:pos="4153"/>
        <w:tab w:val="clear" w:pos="8306"/>
        <w:tab w:val="left" w:pos="2610"/>
      </w:tabs>
      <w:jc w:val="center"/>
      <w:rPr>
        <w:rFonts w:cs="Arial"/>
        <w:sz w:val="14"/>
      </w:rPr>
    </w:pPr>
    <w:r w:rsidRPr="004C19D2">
      <w:rPr>
        <w:rFonts w:cs="Arial"/>
        <w:sz w:val="14"/>
      </w:rPr>
      <w:tab/>
    </w:r>
    <w:r w:rsidR="004C19D2" w:rsidRPr="004C19D2">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98DB6" w14:textId="77777777" w:rsidR="00E91B7A" w:rsidRDefault="00E91B7A">
      <w:r>
        <w:separator/>
      </w:r>
    </w:p>
  </w:footnote>
  <w:footnote w:type="continuationSeparator" w:id="0">
    <w:p w14:paraId="2D31956D" w14:textId="77777777" w:rsidR="00E91B7A" w:rsidRDefault="00E91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5A12" w14:textId="77777777" w:rsidR="004C19D2" w:rsidRDefault="004C1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8F01" w14:textId="77777777" w:rsidR="004C19D2" w:rsidRDefault="004C19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B0C0" w14:textId="77777777" w:rsidR="004C19D2" w:rsidRDefault="004C19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9183" w14:textId="2478F3C1" w:rsidR="00E21DEC" w:rsidRDefault="00E21DEC">
    <w:pPr>
      <w:pStyle w:val="Header"/>
      <w:rPr>
        <w:b/>
        <w:bCs/>
      </w:rPr>
    </w:pPr>
    <w:r w:rsidRPr="004D0F8A">
      <w:rPr>
        <w:b/>
        <w:bCs/>
      </w:rPr>
      <w:t>Schedule</w:t>
    </w:r>
  </w:p>
  <w:p w14:paraId="6E3115D8" w14:textId="348E249C" w:rsidR="00E21DEC" w:rsidRPr="00E21DEC" w:rsidRDefault="00E21DEC">
    <w:pPr>
      <w:pStyle w:val="Header"/>
    </w:pPr>
    <w:r>
      <w:t>(see s 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A7C7" w14:textId="77777777" w:rsidR="0079233F" w:rsidRPr="009C1E2F" w:rsidRDefault="0079233F"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A392A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87208"/>
    <w:multiLevelType w:val="hybridMultilevel"/>
    <w:tmpl w:val="DCDEB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EB7A52"/>
    <w:multiLevelType w:val="hybridMultilevel"/>
    <w:tmpl w:val="047E90B8"/>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4"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5" w15:restartNumberingAfterBreak="0">
    <w:nsid w:val="1CF11338"/>
    <w:multiLevelType w:val="hybridMultilevel"/>
    <w:tmpl w:val="5858BF74"/>
    <w:lvl w:ilvl="0" w:tplc="AE64C9D4">
      <w:start w:val="1"/>
      <w:numFmt w:val="lowerLetter"/>
      <w:lvlText w:val="%1)"/>
      <w:lvlJc w:val="left"/>
      <w:pPr>
        <w:ind w:left="467" w:hanging="360"/>
      </w:pPr>
      <w:rPr>
        <w:rFonts w:ascii="Arial" w:eastAsia="Arial" w:hAnsi="Arial" w:cs="Arial" w:hint="default"/>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abstractNum w:abstractNumId="6"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7" w15:restartNumberingAfterBreak="0">
    <w:nsid w:val="25130FF6"/>
    <w:multiLevelType w:val="hybridMultilevel"/>
    <w:tmpl w:val="99CA4626"/>
    <w:lvl w:ilvl="0" w:tplc="0C090001">
      <w:start w:val="1"/>
      <w:numFmt w:val="bullet"/>
      <w:lvlText w:val=""/>
      <w:lvlJc w:val="left"/>
      <w:pPr>
        <w:ind w:left="744" w:hanging="360"/>
      </w:pPr>
      <w:rPr>
        <w:rFonts w:ascii="Symbol" w:hAnsi="Symbol" w:hint="default"/>
      </w:rPr>
    </w:lvl>
    <w:lvl w:ilvl="1" w:tplc="0C090003">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8"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0"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1" w15:restartNumberingAfterBreak="0">
    <w:nsid w:val="43281FE0"/>
    <w:multiLevelType w:val="hybridMultilevel"/>
    <w:tmpl w:val="5F8AA4B0"/>
    <w:lvl w:ilvl="0" w:tplc="2AF428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4" w15:restartNumberingAfterBreak="0">
    <w:nsid w:val="4D7A0328"/>
    <w:multiLevelType w:val="hybridMultilevel"/>
    <w:tmpl w:val="5DF4F3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5B4779CD"/>
    <w:multiLevelType w:val="hybridMultilevel"/>
    <w:tmpl w:val="07860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0"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22" w15:restartNumberingAfterBreak="0">
    <w:nsid w:val="6BE44A5B"/>
    <w:multiLevelType w:val="hybridMultilevel"/>
    <w:tmpl w:val="8EF82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16cid:durableId="369721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9360887">
    <w:abstractNumId w:val="8"/>
  </w:num>
  <w:num w:numId="3" w16cid:durableId="776682366">
    <w:abstractNumId w:val="9"/>
  </w:num>
  <w:num w:numId="4" w16cid:durableId="2074891321">
    <w:abstractNumId w:val="6"/>
  </w:num>
  <w:num w:numId="5" w16cid:durableId="1912959296">
    <w:abstractNumId w:val="21"/>
  </w:num>
  <w:num w:numId="6" w16cid:durableId="688029480">
    <w:abstractNumId w:val="12"/>
  </w:num>
  <w:num w:numId="7" w16cid:durableId="646200998">
    <w:abstractNumId w:val="17"/>
  </w:num>
  <w:num w:numId="8" w16cid:durableId="1562060649">
    <w:abstractNumId w:val="18"/>
  </w:num>
  <w:num w:numId="9" w16cid:durableId="999697375">
    <w:abstractNumId w:val="19"/>
  </w:num>
  <w:num w:numId="10" w16cid:durableId="1549873159">
    <w:abstractNumId w:val="10"/>
  </w:num>
  <w:num w:numId="11" w16cid:durableId="382142883">
    <w:abstractNumId w:val="13"/>
  </w:num>
  <w:num w:numId="12" w16cid:durableId="2119987899">
    <w:abstractNumId w:val="23"/>
  </w:num>
  <w:num w:numId="13" w16cid:durableId="224075629">
    <w:abstractNumId w:val="0"/>
  </w:num>
  <w:num w:numId="14" w16cid:durableId="1120492464">
    <w:abstractNumId w:val="4"/>
  </w:num>
  <w:num w:numId="15" w16cid:durableId="1642538184">
    <w:abstractNumId w:val="20"/>
  </w:num>
  <w:num w:numId="16" w16cid:durableId="2114745642">
    <w:abstractNumId w:val="1"/>
  </w:num>
  <w:num w:numId="17" w16cid:durableId="799614204">
    <w:abstractNumId w:val="3"/>
  </w:num>
  <w:num w:numId="18" w16cid:durableId="1699623170">
    <w:abstractNumId w:val="11"/>
  </w:num>
  <w:num w:numId="19" w16cid:durableId="923492028">
    <w:abstractNumId w:val="14"/>
  </w:num>
  <w:num w:numId="20" w16cid:durableId="204562793">
    <w:abstractNumId w:val="5"/>
  </w:num>
  <w:num w:numId="21" w16cid:durableId="1717657682">
    <w:abstractNumId w:val="22"/>
  </w:num>
  <w:num w:numId="22" w16cid:durableId="1706053479">
    <w:abstractNumId w:val="3"/>
    <w:lvlOverride w:ilvl="0">
      <w:startOverride w:val="1"/>
    </w:lvlOverride>
  </w:num>
  <w:num w:numId="23" w16cid:durableId="32310309">
    <w:abstractNumId w:val="3"/>
    <w:lvlOverride w:ilvl="0">
      <w:startOverride w:val="1"/>
    </w:lvlOverride>
  </w:num>
  <w:num w:numId="24" w16cid:durableId="552010235">
    <w:abstractNumId w:val="3"/>
    <w:lvlOverride w:ilvl="0">
      <w:startOverride w:val="1"/>
    </w:lvlOverride>
  </w:num>
  <w:num w:numId="25" w16cid:durableId="1806894290">
    <w:abstractNumId w:val="2"/>
  </w:num>
  <w:num w:numId="26" w16cid:durableId="1340690894">
    <w:abstractNumId w:val="7"/>
  </w:num>
  <w:num w:numId="27" w16cid:durableId="721445893">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3CA4"/>
    <w:rsid w:val="00004E0A"/>
    <w:rsid w:val="00005E8D"/>
    <w:rsid w:val="00006285"/>
    <w:rsid w:val="00006B7F"/>
    <w:rsid w:val="00010650"/>
    <w:rsid w:val="00012AF4"/>
    <w:rsid w:val="0001329D"/>
    <w:rsid w:val="00013389"/>
    <w:rsid w:val="0001378A"/>
    <w:rsid w:val="00013C6F"/>
    <w:rsid w:val="00013E47"/>
    <w:rsid w:val="00014738"/>
    <w:rsid w:val="000159DC"/>
    <w:rsid w:val="00016624"/>
    <w:rsid w:val="00021673"/>
    <w:rsid w:val="00023952"/>
    <w:rsid w:val="0002511A"/>
    <w:rsid w:val="00030525"/>
    <w:rsid w:val="00030FDA"/>
    <w:rsid w:val="0003123E"/>
    <w:rsid w:val="00032C64"/>
    <w:rsid w:val="000339C2"/>
    <w:rsid w:val="00034D6A"/>
    <w:rsid w:val="000367F5"/>
    <w:rsid w:val="00037636"/>
    <w:rsid w:val="00040624"/>
    <w:rsid w:val="00041AFC"/>
    <w:rsid w:val="00042769"/>
    <w:rsid w:val="00042825"/>
    <w:rsid w:val="000437D9"/>
    <w:rsid w:val="00043881"/>
    <w:rsid w:val="00044844"/>
    <w:rsid w:val="00044A95"/>
    <w:rsid w:val="00045A77"/>
    <w:rsid w:val="00045C26"/>
    <w:rsid w:val="0004673D"/>
    <w:rsid w:val="00046CB4"/>
    <w:rsid w:val="00052800"/>
    <w:rsid w:val="0005405D"/>
    <w:rsid w:val="000607B4"/>
    <w:rsid w:val="00061054"/>
    <w:rsid w:val="00061C81"/>
    <w:rsid w:val="00062131"/>
    <w:rsid w:val="00062869"/>
    <w:rsid w:val="000632D4"/>
    <w:rsid w:val="00063A2C"/>
    <w:rsid w:val="00064CB5"/>
    <w:rsid w:val="000655FB"/>
    <w:rsid w:val="00065819"/>
    <w:rsid w:val="00065CFA"/>
    <w:rsid w:val="0007015B"/>
    <w:rsid w:val="00071B61"/>
    <w:rsid w:val="0007284B"/>
    <w:rsid w:val="000728B7"/>
    <w:rsid w:val="00074425"/>
    <w:rsid w:val="00074490"/>
    <w:rsid w:val="00075750"/>
    <w:rsid w:val="00077138"/>
    <w:rsid w:val="00077D66"/>
    <w:rsid w:val="0008086E"/>
    <w:rsid w:val="00081996"/>
    <w:rsid w:val="000827EF"/>
    <w:rsid w:val="00083D4D"/>
    <w:rsid w:val="00084305"/>
    <w:rsid w:val="000854C3"/>
    <w:rsid w:val="00085B9B"/>
    <w:rsid w:val="00086609"/>
    <w:rsid w:val="000905BA"/>
    <w:rsid w:val="0009342D"/>
    <w:rsid w:val="00093A76"/>
    <w:rsid w:val="00093CC1"/>
    <w:rsid w:val="00097B32"/>
    <w:rsid w:val="000A07A0"/>
    <w:rsid w:val="000A0D0C"/>
    <w:rsid w:val="000A175F"/>
    <w:rsid w:val="000A36BB"/>
    <w:rsid w:val="000A37DF"/>
    <w:rsid w:val="000A3B03"/>
    <w:rsid w:val="000A52AD"/>
    <w:rsid w:val="000A5838"/>
    <w:rsid w:val="000B0335"/>
    <w:rsid w:val="000B0EEE"/>
    <w:rsid w:val="000B1219"/>
    <w:rsid w:val="000B20EA"/>
    <w:rsid w:val="000B234E"/>
    <w:rsid w:val="000B294E"/>
    <w:rsid w:val="000B366B"/>
    <w:rsid w:val="000B49FE"/>
    <w:rsid w:val="000B4B15"/>
    <w:rsid w:val="000B5545"/>
    <w:rsid w:val="000C17BA"/>
    <w:rsid w:val="000C1B44"/>
    <w:rsid w:val="000C1FE9"/>
    <w:rsid w:val="000C20AF"/>
    <w:rsid w:val="000C3014"/>
    <w:rsid w:val="000C4796"/>
    <w:rsid w:val="000C47C6"/>
    <w:rsid w:val="000C5CB8"/>
    <w:rsid w:val="000D28B6"/>
    <w:rsid w:val="000D53AD"/>
    <w:rsid w:val="000D743E"/>
    <w:rsid w:val="000E1BE3"/>
    <w:rsid w:val="000E57D4"/>
    <w:rsid w:val="000E654A"/>
    <w:rsid w:val="000E7FB4"/>
    <w:rsid w:val="000F080F"/>
    <w:rsid w:val="000F22D8"/>
    <w:rsid w:val="000F29E4"/>
    <w:rsid w:val="000F4806"/>
    <w:rsid w:val="000F53E7"/>
    <w:rsid w:val="000F5F04"/>
    <w:rsid w:val="000F66D5"/>
    <w:rsid w:val="000F6D62"/>
    <w:rsid w:val="000F712E"/>
    <w:rsid w:val="000F72A5"/>
    <w:rsid w:val="000F7DD7"/>
    <w:rsid w:val="0010147D"/>
    <w:rsid w:val="00103014"/>
    <w:rsid w:val="00104B90"/>
    <w:rsid w:val="001111BB"/>
    <w:rsid w:val="0011578E"/>
    <w:rsid w:val="0011627B"/>
    <w:rsid w:val="001162A7"/>
    <w:rsid w:val="00116C91"/>
    <w:rsid w:val="00117162"/>
    <w:rsid w:val="0011746B"/>
    <w:rsid w:val="00120991"/>
    <w:rsid w:val="00120F71"/>
    <w:rsid w:val="00121013"/>
    <w:rsid w:val="00124346"/>
    <w:rsid w:val="00126062"/>
    <w:rsid w:val="001314EA"/>
    <w:rsid w:val="0013162A"/>
    <w:rsid w:val="00131C98"/>
    <w:rsid w:val="00132554"/>
    <w:rsid w:val="001345A2"/>
    <w:rsid w:val="00134773"/>
    <w:rsid w:val="00134F8D"/>
    <w:rsid w:val="001354B1"/>
    <w:rsid w:val="001360D2"/>
    <w:rsid w:val="00140AD8"/>
    <w:rsid w:val="00141085"/>
    <w:rsid w:val="00141612"/>
    <w:rsid w:val="00141AB2"/>
    <w:rsid w:val="00144B30"/>
    <w:rsid w:val="00147F91"/>
    <w:rsid w:val="0015002D"/>
    <w:rsid w:val="001503B5"/>
    <w:rsid w:val="0015073D"/>
    <w:rsid w:val="001507D2"/>
    <w:rsid w:val="001526A0"/>
    <w:rsid w:val="00152FE5"/>
    <w:rsid w:val="001534AB"/>
    <w:rsid w:val="00153E12"/>
    <w:rsid w:val="00154467"/>
    <w:rsid w:val="00154B10"/>
    <w:rsid w:val="00154C72"/>
    <w:rsid w:val="00160D51"/>
    <w:rsid w:val="00161241"/>
    <w:rsid w:val="001614A9"/>
    <w:rsid w:val="00163E59"/>
    <w:rsid w:val="00164C8C"/>
    <w:rsid w:val="00164E11"/>
    <w:rsid w:val="00166B92"/>
    <w:rsid w:val="00166F3A"/>
    <w:rsid w:val="00167B95"/>
    <w:rsid w:val="001706DC"/>
    <w:rsid w:val="001712FE"/>
    <w:rsid w:val="00172FA0"/>
    <w:rsid w:val="00173BCF"/>
    <w:rsid w:val="00174582"/>
    <w:rsid w:val="0017470B"/>
    <w:rsid w:val="00174CDC"/>
    <w:rsid w:val="00174E13"/>
    <w:rsid w:val="00177867"/>
    <w:rsid w:val="00180AE9"/>
    <w:rsid w:val="00180FB2"/>
    <w:rsid w:val="001813B2"/>
    <w:rsid w:val="00181FD3"/>
    <w:rsid w:val="001832CE"/>
    <w:rsid w:val="00184257"/>
    <w:rsid w:val="001842E3"/>
    <w:rsid w:val="00184ACD"/>
    <w:rsid w:val="00184B73"/>
    <w:rsid w:val="0018500E"/>
    <w:rsid w:val="001870CA"/>
    <w:rsid w:val="00187786"/>
    <w:rsid w:val="001903C8"/>
    <w:rsid w:val="00190777"/>
    <w:rsid w:val="00190877"/>
    <w:rsid w:val="00190975"/>
    <w:rsid w:val="00191370"/>
    <w:rsid w:val="0019152F"/>
    <w:rsid w:val="00191951"/>
    <w:rsid w:val="00191AE2"/>
    <w:rsid w:val="00191B0A"/>
    <w:rsid w:val="00191CEF"/>
    <w:rsid w:val="001934DC"/>
    <w:rsid w:val="00193D2B"/>
    <w:rsid w:val="0019501C"/>
    <w:rsid w:val="00196185"/>
    <w:rsid w:val="00196816"/>
    <w:rsid w:val="0019683D"/>
    <w:rsid w:val="0019717C"/>
    <w:rsid w:val="00197950"/>
    <w:rsid w:val="001A1925"/>
    <w:rsid w:val="001A295A"/>
    <w:rsid w:val="001A4063"/>
    <w:rsid w:val="001A6DF1"/>
    <w:rsid w:val="001A7BD9"/>
    <w:rsid w:val="001A7F65"/>
    <w:rsid w:val="001B0B7B"/>
    <w:rsid w:val="001B1448"/>
    <w:rsid w:val="001B302F"/>
    <w:rsid w:val="001B3DB0"/>
    <w:rsid w:val="001B4913"/>
    <w:rsid w:val="001B51EA"/>
    <w:rsid w:val="001B6326"/>
    <w:rsid w:val="001B6902"/>
    <w:rsid w:val="001B6C81"/>
    <w:rsid w:val="001B6D7C"/>
    <w:rsid w:val="001B7CD3"/>
    <w:rsid w:val="001C00EC"/>
    <w:rsid w:val="001C1282"/>
    <w:rsid w:val="001C1927"/>
    <w:rsid w:val="001C34BE"/>
    <w:rsid w:val="001C3532"/>
    <w:rsid w:val="001C4309"/>
    <w:rsid w:val="001C443A"/>
    <w:rsid w:val="001C4FE4"/>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5BA0"/>
    <w:rsid w:val="001E6716"/>
    <w:rsid w:val="001E7E0A"/>
    <w:rsid w:val="001F0418"/>
    <w:rsid w:val="001F335F"/>
    <w:rsid w:val="001F486A"/>
    <w:rsid w:val="001F560D"/>
    <w:rsid w:val="001F77C6"/>
    <w:rsid w:val="001F7A83"/>
    <w:rsid w:val="001F7BF8"/>
    <w:rsid w:val="00200019"/>
    <w:rsid w:val="002007EC"/>
    <w:rsid w:val="00201644"/>
    <w:rsid w:val="002058BE"/>
    <w:rsid w:val="00207BE0"/>
    <w:rsid w:val="0021050F"/>
    <w:rsid w:val="00210F1D"/>
    <w:rsid w:val="00212447"/>
    <w:rsid w:val="002126D7"/>
    <w:rsid w:val="00212CDF"/>
    <w:rsid w:val="002133C6"/>
    <w:rsid w:val="002137D9"/>
    <w:rsid w:val="00213CF2"/>
    <w:rsid w:val="002143BD"/>
    <w:rsid w:val="0021456C"/>
    <w:rsid w:val="00214E95"/>
    <w:rsid w:val="002159F2"/>
    <w:rsid w:val="00216072"/>
    <w:rsid w:val="00217206"/>
    <w:rsid w:val="00220A5B"/>
    <w:rsid w:val="00222D45"/>
    <w:rsid w:val="00223491"/>
    <w:rsid w:val="00224AE1"/>
    <w:rsid w:val="00224B35"/>
    <w:rsid w:val="00227156"/>
    <w:rsid w:val="002278D8"/>
    <w:rsid w:val="00227C92"/>
    <w:rsid w:val="00230631"/>
    <w:rsid w:val="00234094"/>
    <w:rsid w:val="00234E9A"/>
    <w:rsid w:val="002354AF"/>
    <w:rsid w:val="00236184"/>
    <w:rsid w:val="00240489"/>
    <w:rsid w:val="00241F67"/>
    <w:rsid w:val="00242B96"/>
    <w:rsid w:val="0024301B"/>
    <w:rsid w:val="00243D6F"/>
    <w:rsid w:val="00243E2C"/>
    <w:rsid w:val="00244CC7"/>
    <w:rsid w:val="00246241"/>
    <w:rsid w:val="002504E1"/>
    <w:rsid w:val="00250C6E"/>
    <w:rsid w:val="002519D1"/>
    <w:rsid w:val="002530AF"/>
    <w:rsid w:val="00253772"/>
    <w:rsid w:val="0025408B"/>
    <w:rsid w:val="00257223"/>
    <w:rsid w:val="002577CE"/>
    <w:rsid w:val="0025796B"/>
    <w:rsid w:val="00260EF5"/>
    <w:rsid w:val="002620B4"/>
    <w:rsid w:val="00262415"/>
    <w:rsid w:val="00262616"/>
    <w:rsid w:val="00263917"/>
    <w:rsid w:val="00265EB3"/>
    <w:rsid w:val="00266350"/>
    <w:rsid w:val="00266930"/>
    <w:rsid w:val="00266B8B"/>
    <w:rsid w:val="00267FC4"/>
    <w:rsid w:val="0027038B"/>
    <w:rsid w:val="00270CDF"/>
    <w:rsid w:val="00270DDA"/>
    <w:rsid w:val="002712C9"/>
    <w:rsid w:val="002716BC"/>
    <w:rsid w:val="002723DA"/>
    <w:rsid w:val="00273FCB"/>
    <w:rsid w:val="0027505E"/>
    <w:rsid w:val="002752D6"/>
    <w:rsid w:val="002753DA"/>
    <w:rsid w:val="0027546B"/>
    <w:rsid w:val="00277DD3"/>
    <w:rsid w:val="002810FA"/>
    <w:rsid w:val="0028183D"/>
    <w:rsid w:val="0028195B"/>
    <w:rsid w:val="002866B7"/>
    <w:rsid w:val="0028687D"/>
    <w:rsid w:val="00290DE9"/>
    <w:rsid w:val="00291620"/>
    <w:rsid w:val="0029244E"/>
    <w:rsid w:val="00293C11"/>
    <w:rsid w:val="0029484B"/>
    <w:rsid w:val="00294BCA"/>
    <w:rsid w:val="00294E5B"/>
    <w:rsid w:val="00294FA9"/>
    <w:rsid w:val="0029542C"/>
    <w:rsid w:val="0029628E"/>
    <w:rsid w:val="00297759"/>
    <w:rsid w:val="002A0717"/>
    <w:rsid w:val="002A0CAB"/>
    <w:rsid w:val="002A1725"/>
    <w:rsid w:val="002A1A0A"/>
    <w:rsid w:val="002A45B4"/>
    <w:rsid w:val="002A5942"/>
    <w:rsid w:val="002A65D8"/>
    <w:rsid w:val="002A71E6"/>
    <w:rsid w:val="002A7B4C"/>
    <w:rsid w:val="002A7DB8"/>
    <w:rsid w:val="002B1196"/>
    <w:rsid w:val="002B3020"/>
    <w:rsid w:val="002B32EB"/>
    <w:rsid w:val="002B45F0"/>
    <w:rsid w:val="002B49A6"/>
    <w:rsid w:val="002B614D"/>
    <w:rsid w:val="002B6B8C"/>
    <w:rsid w:val="002C20E4"/>
    <w:rsid w:val="002C2958"/>
    <w:rsid w:val="002C3401"/>
    <w:rsid w:val="002C39F4"/>
    <w:rsid w:val="002C4D0F"/>
    <w:rsid w:val="002C5278"/>
    <w:rsid w:val="002C61B6"/>
    <w:rsid w:val="002C6559"/>
    <w:rsid w:val="002D202A"/>
    <w:rsid w:val="002D20BD"/>
    <w:rsid w:val="002D2548"/>
    <w:rsid w:val="002D3EB3"/>
    <w:rsid w:val="002D4D2D"/>
    <w:rsid w:val="002D531F"/>
    <w:rsid w:val="002D7235"/>
    <w:rsid w:val="002D7751"/>
    <w:rsid w:val="002D79C7"/>
    <w:rsid w:val="002E035E"/>
    <w:rsid w:val="002E0424"/>
    <w:rsid w:val="002E21FB"/>
    <w:rsid w:val="002E31E7"/>
    <w:rsid w:val="002E3604"/>
    <w:rsid w:val="002E3B20"/>
    <w:rsid w:val="002E3F0D"/>
    <w:rsid w:val="002E615B"/>
    <w:rsid w:val="002E6957"/>
    <w:rsid w:val="002E74F9"/>
    <w:rsid w:val="002F03EE"/>
    <w:rsid w:val="002F0D4D"/>
    <w:rsid w:val="002F0DB3"/>
    <w:rsid w:val="002F139F"/>
    <w:rsid w:val="002F2BC1"/>
    <w:rsid w:val="002F398C"/>
    <w:rsid w:val="002F3FC8"/>
    <w:rsid w:val="002F41B1"/>
    <w:rsid w:val="002F574A"/>
    <w:rsid w:val="002F7F22"/>
    <w:rsid w:val="00300B36"/>
    <w:rsid w:val="003019DD"/>
    <w:rsid w:val="003025F5"/>
    <w:rsid w:val="00302654"/>
    <w:rsid w:val="00304F42"/>
    <w:rsid w:val="00306320"/>
    <w:rsid w:val="003068B3"/>
    <w:rsid w:val="003076AF"/>
    <w:rsid w:val="00307E36"/>
    <w:rsid w:val="00310E79"/>
    <w:rsid w:val="003112B1"/>
    <w:rsid w:val="00311821"/>
    <w:rsid w:val="00312170"/>
    <w:rsid w:val="00313E97"/>
    <w:rsid w:val="003143AB"/>
    <w:rsid w:val="003149DB"/>
    <w:rsid w:val="00316A57"/>
    <w:rsid w:val="003204FB"/>
    <w:rsid w:val="00321555"/>
    <w:rsid w:val="00321C14"/>
    <w:rsid w:val="00323210"/>
    <w:rsid w:val="003241E9"/>
    <w:rsid w:val="003242B4"/>
    <w:rsid w:val="003250AE"/>
    <w:rsid w:val="0032650B"/>
    <w:rsid w:val="00330C41"/>
    <w:rsid w:val="00332671"/>
    <w:rsid w:val="00332FCE"/>
    <w:rsid w:val="00333062"/>
    <w:rsid w:val="003330B1"/>
    <w:rsid w:val="003344D9"/>
    <w:rsid w:val="00334B95"/>
    <w:rsid w:val="00336D96"/>
    <w:rsid w:val="0033762B"/>
    <w:rsid w:val="00337D4A"/>
    <w:rsid w:val="0034058F"/>
    <w:rsid w:val="00340880"/>
    <w:rsid w:val="003425C9"/>
    <w:rsid w:val="00343EFF"/>
    <w:rsid w:val="003443AC"/>
    <w:rsid w:val="00344558"/>
    <w:rsid w:val="00346207"/>
    <w:rsid w:val="00346419"/>
    <w:rsid w:val="003474D6"/>
    <w:rsid w:val="00347C17"/>
    <w:rsid w:val="00350850"/>
    <w:rsid w:val="003508D3"/>
    <w:rsid w:val="0035146E"/>
    <w:rsid w:val="003516A1"/>
    <w:rsid w:val="003537B5"/>
    <w:rsid w:val="003549AC"/>
    <w:rsid w:val="003549FB"/>
    <w:rsid w:val="00357650"/>
    <w:rsid w:val="0035789D"/>
    <w:rsid w:val="00360326"/>
    <w:rsid w:val="003603BB"/>
    <w:rsid w:val="00361D8D"/>
    <w:rsid w:val="00365E46"/>
    <w:rsid w:val="00365F5E"/>
    <w:rsid w:val="00367018"/>
    <w:rsid w:val="00367522"/>
    <w:rsid w:val="00367E9E"/>
    <w:rsid w:val="003725B2"/>
    <w:rsid w:val="00372A3E"/>
    <w:rsid w:val="00373832"/>
    <w:rsid w:val="00375474"/>
    <w:rsid w:val="00375EE9"/>
    <w:rsid w:val="00376EB7"/>
    <w:rsid w:val="003774F4"/>
    <w:rsid w:val="00377D5B"/>
    <w:rsid w:val="003800BA"/>
    <w:rsid w:val="0038075D"/>
    <w:rsid w:val="00380822"/>
    <w:rsid w:val="00380BC5"/>
    <w:rsid w:val="003814E9"/>
    <w:rsid w:val="00383D91"/>
    <w:rsid w:val="003859C9"/>
    <w:rsid w:val="003867E9"/>
    <w:rsid w:val="00386BD8"/>
    <w:rsid w:val="00387518"/>
    <w:rsid w:val="00387989"/>
    <w:rsid w:val="0039065D"/>
    <w:rsid w:val="00390A67"/>
    <w:rsid w:val="00390B5C"/>
    <w:rsid w:val="00390F32"/>
    <w:rsid w:val="003912CA"/>
    <w:rsid w:val="003932D5"/>
    <w:rsid w:val="003939CF"/>
    <w:rsid w:val="003945CB"/>
    <w:rsid w:val="00394A06"/>
    <w:rsid w:val="00394AB0"/>
    <w:rsid w:val="00395D9F"/>
    <w:rsid w:val="00396130"/>
    <w:rsid w:val="00396EE7"/>
    <w:rsid w:val="00397B0A"/>
    <w:rsid w:val="003A0941"/>
    <w:rsid w:val="003A27A6"/>
    <w:rsid w:val="003A29B8"/>
    <w:rsid w:val="003A3583"/>
    <w:rsid w:val="003A40C4"/>
    <w:rsid w:val="003A5538"/>
    <w:rsid w:val="003A65CA"/>
    <w:rsid w:val="003B18DE"/>
    <w:rsid w:val="003B1E82"/>
    <w:rsid w:val="003B243B"/>
    <w:rsid w:val="003B2D8A"/>
    <w:rsid w:val="003B3648"/>
    <w:rsid w:val="003B444B"/>
    <w:rsid w:val="003B48A4"/>
    <w:rsid w:val="003B51B8"/>
    <w:rsid w:val="003B5641"/>
    <w:rsid w:val="003B5CF1"/>
    <w:rsid w:val="003B6F90"/>
    <w:rsid w:val="003B75B5"/>
    <w:rsid w:val="003C00C6"/>
    <w:rsid w:val="003C03DC"/>
    <w:rsid w:val="003C0A49"/>
    <w:rsid w:val="003C2148"/>
    <w:rsid w:val="003C225C"/>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1BB7"/>
    <w:rsid w:val="003D293A"/>
    <w:rsid w:val="003D3037"/>
    <w:rsid w:val="003D318D"/>
    <w:rsid w:val="003D485D"/>
    <w:rsid w:val="003D5071"/>
    <w:rsid w:val="003D5892"/>
    <w:rsid w:val="003D6184"/>
    <w:rsid w:val="003D6B2C"/>
    <w:rsid w:val="003E1876"/>
    <w:rsid w:val="003E1BEA"/>
    <w:rsid w:val="003E2981"/>
    <w:rsid w:val="003E53F4"/>
    <w:rsid w:val="003F019E"/>
    <w:rsid w:val="003F1067"/>
    <w:rsid w:val="003F34D1"/>
    <w:rsid w:val="003F4568"/>
    <w:rsid w:val="003F45EA"/>
    <w:rsid w:val="003F4B93"/>
    <w:rsid w:val="003F5C81"/>
    <w:rsid w:val="003F631E"/>
    <w:rsid w:val="003F6965"/>
    <w:rsid w:val="00401993"/>
    <w:rsid w:val="004021D3"/>
    <w:rsid w:val="00402EBD"/>
    <w:rsid w:val="00406A64"/>
    <w:rsid w:val="004071B1"/>
    <w:rsid w:val="004073A7"/>
    <w:rsid w:val="0041031D"/>
    <w:rsid w:val="00411499"/>
    <w:rsid w:val="00411650"/>
    <w:rsid w:val="00411974"/>
    <w:rsid w:val="00411A22"/>
    <w:rsid w:val="004134E6"/>
    <w:rsid w:val="00413A9B"/>
    <w:rsid w:val="00414D6E"/>
    <w:rsid w:val="004150EF"/>
    <w:rsid w:val="00415BEE"/>
    <w:rsid w:val="004206D1"/>
    <w:rsid w:val="00420E2B"/>
    <w:rsid w:val="004222D1"/>
    <w:rsid w:val="00422643"/>
    <w:rsid w:val="00422AEF"/>
    <w:rsid w:val="00425E70"/>
    <w:rsid w:val="004267CF"/>
    <w:rsid w:val="00430D01"/>
    <w:rsid w:val="00432192"/>
    <w:rsid w:val="004322EB"/>
    <w:rsid w:val="00432E60"/>
    <w:rsid w:val="00433DAE"/>
    <w:rsid w:val="00434F4A"/>
    <w:rsid w:val="00435B04"/>
    <w:rsid w:val="004405F6"/>
    <w:rsid w:val="00441F31"/>
    <w:rsid w:val="00442018"/>
    <w:rsid w:val="00442F45"/>
    <w:rsid w:val="00443A0E"/>
    <w:rsid w:val="00446D41"/>
    <w:rsid w:val="00451A7D"/>
    <w:rsid w:val="00451E28"/>
    <w:rsid w:val="00451F23"/>
    <w:rsid w:val="00453128"/>
    <w:rsid w:val="00453812"/>
    <w:rsid w:val="004547C6"/>
    <w:rsid w:val="004553EE"/>
    <w:rsid w:val="00455A52"/>
    <w:rsid w:val="00456A94"/>
    <w:rsid w:val="004603E8"/>
    <w:rsid w:val="004608BF"/>
    <w:rsid w:val="00463267"/>
    <w:rsid w:val="00465253"/>
    <w:rsid w:val="00467C5E"/>
    <w:rsid w:val="00467E1F"/>
    <w:rsid w:val="00467F46"/>
    <w:rsid w:val="00470755"/>
    <w:rsid w:val="00470B45"/>
    <w:rsid w:val="00472285"/>
    <w:rsid w:val="004731BD"/>
    <w:rsid w:val="00476D16"/>
    <w:rsid w:val="00476D7F"/>
    <w:rsid w:val="0048066F"/>
    <w:rsid w:val="00481888"/>
    <w:rsid w:val="00481A16"/>
    <w:rsid w:val="0048215D"/>
    <w:rsid w:val="00482CAC"/>
    <w:rsid w:val="00482D99"/>
    <w:rsid w:val="00484ACD"/>
    <w:rsid w:val="00484CBB"/>
    <w:rsid w:val="00485320"/>
    <w:rsid w:val="0048540F"/>
    <w:rsid w:val="00487D88"/>
    <w:rsid w:val="004902D1"/>
    <w:rsid w:val="00490EED"/>
    <w:rsid w:val="004918B0"/>
    <w:rsid w:val="00493BDC"/>
    <w:rsid w:val="004942FA"/>
    <w:rsid w:val="004946E7"/>
    <w:rsid w:val="004951C2"/>
    <w:rsid w:val="004A0895"/>
    <w:rsid w:val="004A1BEC"/>
    <w:rsid w:val="004A211D"/>
    <w:rsid w:val="004A2142"/>
    <w:rsid w:val="004A268E"/>
    <w:rsid w:val="004A3260"/>
    <w:rsid w:val="004A3C87"/>
    <w:rsid w:val="004A41F2"/>
    <w:rsid w:val="004A4798"/>
    <w:rsid w:val="004B25CC"/>
    <w:rsid w:val="004B27AF"/>
    <w:rsid w:val="004C0CD7"/>
    <w:rsid w:val="004C0D52"/>
    <w:rsid w:val="004C19D2"/>
    <w:rsid w:val="004C2BCF"/>
    <w:rsid w:val="004C2C3E"/>
    <w:rsid w:val="004C3610"/>
    <w:rsid w:val="004C4846"/>
    <w:rsid w:val="004C513C"/>
    <w:rsid w:val="004C73A1"/>
    <w:rsid w:val="004C73BA"/>
    <w:rsid w:val="004C770E"/>
    <w:rsid w:val="004C7A06"/>
    <w:rsid w:val="004C7CF8"/>
    <w:rsid w:val="004D0023"/>
    <w:rsid w:val="004D063F"/>
    <w:rsid w:val="004D0F8A"/>
    <w:rsid w:val="004D1489"/>
    <w:rsid w:val="004D1C68"/>
    <w:rsid w:val="004D1F55"/>
    <w:rsid w:val="004D3A54"/>
    <w:rsid w:val="004D4088"/>
    <w:rsid w:val="004D410A"/>
    <w:rsid w:val="004D5222"/>
    <w:rsid w:val="004D6689"/>
    <w:rsid w:val="004D78EC"/>
    <w:rsid w:val="004D7DF7"/>
    <w:rsid w:val="004E0326"/>
    <w:rsid w:val="004E1D30"/>
    <w:rsid w:val="004E23B9"/>
    <w:rsid w:val="004E287D"/>
    <w:rsid w:val="004E2D59"/>
    <w:rsid w:val="004E3007"/>
    <w:rsid w:val="004E3A62"/>
    <w:rsid w:val="004E559F"/>
    <w:rsid w:val="004F2EF0"/>
    <w:rsid w:val="004F3745"/>
    <w:rsid w:val="004F3EE9"/>
    <w:rsid w:val="004F44B8"/>
    <w:rsid w:val="004F45AF"/>
    <w:rsid w:val="004F52A4"/>
    <w:rsid w:val="004F596D"/>
    <w:rsid w:val="004F6231"/>
    <w:rsid w:val="004F6B9C"/>
    <w:rsid w:val="004F76D0"/>
    <w:rsid w:val="00503EF5"/>
    <w:rsid w:val="00507055"/>
    <w:rsid w:val="00507E0B"/>
    <w:rsid w:val="00510983"/>
    <w:rsid w:val="005111AF"/>
    <w:rsid w:val="00511AEB"/>
    <w:rsid w:val="00512AAC"/>
    <w:rsid w:val="00513EA3"/>
    <w:rsid w:val="005144B7"/>
    <w:rsid w:val="00514C1A"/>
    <w:rsid w:val="00514E3A"/>
    <w:rsid w:val="00515AA0"/>
    <w:rsid w:val="00516704"/>
    <w:rsid w:val="0051688F"/>
    <w:rsid w:val="0051759C"/>
    <w:rsid w:val="00517878"/>
    <w:rsid w:val="005210DF"/>
    <w:rsid w:val="005218A9"/>
    <w:rsid w:val="00522475"/>
    <w:rsid w:val="00522CE8"/>
    <w:rsid w:val="005244C8"/>
    <w:rsid w:val="005262C2"/>
    <w:rsid w:val="00527E88"/>
    <w:rsid w:val="00530461"/>
    <w:rsid w:val="0053167B"/>
    <w:rsid w:val="005330F4"/>
    <w:rsid w:val="005337BC"/>
    <w:rsid w:val="00533C6A"/>
    <w:rsid w:val="00534148"/>
    <w:rsid w:val="0053473A"/>
    <w:rsid w:val="005350FE"/>
    <w:rsid w:val="00537092"/>
    <w:rsid w:val="00537AC4"/>
    <w:rsid w:val="00537F3D"/>
    <w:rsid w:val="005401F9"/>
    <w:rsid w:val="00540A5E"/>
    <w:rsid w:val="005410C2"/>
    <w:rsid w:val="00541AD4"/>
    <w:rsid w:val="005424E3"/>
    <w:rsid w:val="00542B35"/>
    <w:rsid w:val="00543632"/>
    <w:rsid w:val="0054381C"/>
    <w:rsid w:val="00543F7E"/>
    <w:rsid w:val="005442BE"/>
    <w:rsid w:val="0054599D"/>
    <w:rsid w:val="00545A90"/>
    <w:rsid w:val="00545CCF"/>
    <w:rsid w:val="005463D5"/>
    <w:rsid w:val="00546C71"/>
    <w:rsid w:val="0054750C"/>
    <w:rsid w:val="005476DE"/>
    <w:rsid w:val="0055307E"/>
    <w:rsid w:val="005532A1"/>
    <w:rsid w:val="0055399D"/>
    <w:rsid w:val="00553B9C"/>
    <w:rsid w:val="00556D5D"/>
    <w:rsid w:val="00556E54"/>
    <w:rsid w:val="00560473"/>
    <w:rsid w:val="00561A83"/>
    <w:rsid w:val="00563525"/>
    <w:rsid w:val="00563880"/>
    <w:rsid w:val="005638F7"/>
    <w:rsid w:val="00566285"/>
    <w:rsid w:val="0056676B"/>
    <w:rsid w:val="00566CB9"/>
    <w:rsid w:val="00567294"/>
    <w:rsid w:val="00567EAA"/>
    <w:rsid w:val="005722E5"/>
    <w:rsid w:val="00572304"/>
    <w:rsid w:val="0057335C"/>
    <w:rsid w:val="005747E3"/>
    <w:rsid w:val="00574B4F"/>
    <w:rsid w:val="0057508C"/>
    <w:rsid w:val="005752FF"/>
    <w:rsid w:val="00576299"/>
    <w:rsid w:val="0057697C"/>
    <w:rsid w:val="00576FF4"/>
    <w:rsid w:val="0058128E"/>
    <w:rsid w:val="0058297D"/>
    <w:rsid w:val="00582EC2"/>
    <w:rsid w:val="005834A5"/>
    <w:rsid w:val="00584BEA"/>
    <w:rsid w:val="0058559A"/>
    <w:rsid w:val="005861C5"/>
    <w:rsid w:val="00590646"/>
    <w:rsid w:val="005910D4"/>
    <w:rsid w:val="00592F79"/>
    <w:rsid w:val="0059374F"/>
    <w:rsid w:val="005959AE"/>
    <w:rsid w:val="00595B62"/>
    <w:rsid w:val="00596356"/>
    <w:rsid w:val="00596B0B"/>
    <w:rsid w:val="005979A6"/>
    <w:rsid w:val="00597B4F"/>
    <w:rsid w:val="00597E6F"/>
    <w:rsid w:val="005A0290"/>
    <w:rsid w:val="005A4667"/>
    <w:rsid w:val="005A5D07"/>
    <w:rsid w:val="005A63BF"/>
    <w:rsid w:val="005A67B0"/>
    <w:rsid w:val="005A7B7E"/>
    <w:rsid w:val="005B0839"/>
    <w:rsid w:val="005B3591"/>
    <w:rsid w:val="005B3AB6"/>
    <w:rsid w:val="005B40C5"/>
    <w:rsid w:val="005B41B9"/>
    <w:rsid w:val="005B562B"/>
    <w:rsid w:val="005B5C63"/>
    <w:rsid w:val="005B669D"/>
    <w:rsid w:val="005B6E4A"/>
    <w:rsid w:val="005B7470"/>
    <w:rsid w:val="005B7D86"/>
    <w:rsid w:val="005C06F7"/>
    <w:rsid w:val="005C2ABA"/>
    <w:rsid w:val="005C2BF0"/>
    <w:rsid w:val="005C2F88"/>
    <w:rsid w:val="005C33C7"/>
    <w:rsid w:val="005C414C"/>
    <w:rsid w:val="005C4642"/>
    <w:rsid w:val="005C5CA8"/>
    <w:rsid w:val="005C7E94"/>
    <w:rsid w:val="005D1B20"/>
    <w:rsid w:val="005D247F"/>
    <w:rsid w:val="005D3A15"/>
    <w:rsid w:val="005D411B"/>
    <w:rsid w:val="005D5D80"/>
    <w:rsid w:val="005D613C"/>
    <w:rsid w:val="005D61C5"/>
    <w:rsid w:val="005D6568"/>
    <w:rsid w:val="005D6B6A"/>
    <w:rsid w:val="005D6FD1"/>
    <w:rsid w:val="005D6FD5"/>
    <w:rsid w:val="005D7D03"/>
    <w:rsid w:val="005D7E0E"/>
    <w:rsid w:val="005E06EC"/>
    <w:rsid w:val="005E0BAF"/>
    <w:rsid w:val="005E1412"/>
    <w:rsid w:val="005E1F13"/>
    <w:rsid w:val="005E26BF"/>
    <w:rsid w:val="005E4B17"/>
    <w:rsid w:val="005E536B"/>
    <w:rsid w:val="005E54F7"/>
    <w:rsid w:val="005E7062"/>
    <w:rsid w:val="005F25D8"/>
    <w:rsid w:val="005F4803"/>
    <w:rsid w:val="005F4926"/>
    <w:rsid w:val="005F4FCA"/>
    <w:rsid w:val="005F7B71"/>
    <w:rsid w:val="005F7C93"/>
    <w:rsid w:val="00600816"/>
    <w:rsid w:val="006009CD"/>
    <w:rsid w:val="00601BCA"/>
    <w:rsid w:val="00602363"/>
    <w:rsid w:val="00603877"/>
    <w:rsid w:val="006055A7"/>
    <w:rsid w:val="0060613F"/>
    <w:rsid w:val="00606772"/>
    <w:rsid w:val="006122D4"/>
    <w:rsid w:val="00614CD0"/>
    <w:rsid w:val="00615172"/>
    <w:rsid w:val="0062058D"/>
    <w:rsid w:val="006208B0"/>
    <w:rsid w:val="00620FA0"/>
    <w:rsid w:val="00621056"/>
    <w:rsid w:val="0062389E"/>
    <w:rsid w:val="006260E7"/>
    <w:rsid w:val="00630AE9"/>
    <w:rsid w:val="00630DBC"/>
    <w:rsid w:val="00631636"/>
    <w:rsid w:val="00632588"/>
    <w:rsid w:val="00632841"/>
    <w:rsid w:val="00632CC3"/>
    <w:rsid w:val="00633DF6"/>
    <w:rsid w:val="006342EF"/>
    <w:rsid w:val="00634FF4"/>
    <w:rsid w:val="00636A4C"/>
    <w:rsid w:val="00637E08"/>
    <w:rsid w:val="006409FA"/>
    <w:rsid w:val="0064139D"/>
    <w:rsid w:val="00642256"/>
    <w:rsid w:val="006440D7"/>
    <w:rsid w:val="0064472A"/>
    <w:rsid w:val="00646501"/>
    <w:rsid w:val="006465AD"/>
    <w:rsid w:val="00647474"/>
    <w:rsid w:val="006507CD"/>
    <w:rsid w:val="00650C8A"/>
    <w:rsid w:val="006518D0"/>
    <w:rsid w:val="00656008"/>
    <w:rsid w:val="0065637F"/>
    <w:rsid w:val="00656E0E"/>
    <w:rsid w:val="0066061E"/>
    <w:rsid w:val="00660665"/>
    <w:rsid w:val="0066069C"/>
    <w:rsid w:val="00660C49"/>
    <w:rsid w:val="00660F7C"/>
    <w:rsid w:val="006628E5"/>
    <w:rsid w:val="00662F03"/>
    <w:rsid w:val="00662F7C"/>
    <w:rsid w:val="00663765"/>
    <w:rsid w:val="00663D4A"/>
    <w:rsid w:val="00665785"/>
    <w:rsid w:val="006663BC"/>
    <w:rsid w:val="006670E6"/>
    <w:rsid w:val="00667C55"/>
    <w:rsid w:val="0067214A"/>
    <w:rsid w:val="0067233F"/>
    <w:rsid w:val="00672FA8"/>
    <w:rsid w:val="006730B6"/>
    <w:rsid w:val="00674CCD"/>
    <w:rsid w:val="00676FBB"/>
    <w:rsid w:val="00677C36"/>
    <w:rsid w:val="00681996"/>
    <w:rsid w:val="00681DE8"/>
    <w:rsid w:val="00681DFB"/>
    <w:rsid w:val="00682875"/>
    <w:rsid w:val="006831EF"/>
    <w:rsid w:val="00685C26"/>
    <w:rsid w:val="00685CB7"/>
    <w:rsid w:val="00685DCC"/>
    <w:rsid w:val="006869AC"/>
    <w:rsid w:val="00691A1E"/>
    <w:rsid w:val="00692DC1"/>
    <w:rsid w:val="00694903"/>
    <w:rsid w:val="0069579E"/>
    <w:rsid w:val="006969DE"/>
    <w:rsid w:val="00697546"/>
    <w:rsid w:val="006A017E"/>
    <w:rsid w:val="006A29D9"/>
    <w:rsid w:val="006A2DEE"/>
    <w:rsid w:val="006A73FA"/>
    <w:rsid w:val="006A7426"/>
    <w:rsid w:val="006B095F"/>
    <w:rsid w:val="006B2A3E"/>
    <w:rsid w:val="006B2DAA"/>
    <w:rsid w:val="006B3849"/>
    <w:rsid w:val="006B409C"/>
    <w:rsid w:val="006B44FF"/>
    <w:rsid w:val="006B49F7"/>
    <w:rsid w:val="006B69E3"/>
    <w:rsid w:val="006B73D7"/>
    <w:rsid w:val="006C11ED"/>
    <w:rsid w:val="006C15C2"/>
    <w:rsid w:val="006C166B"/>
    <w:rsid w:val="006C1A0E"/>
    <w:rsid w:val="006C34B6"/>
    <w:rsid w:val="006C3A98"/>
    <w:rsid w:val="006C4DC0"/>
    <w:rsid w:val="006D1480"/>
    <w:rsid w:val="006D1486"/>
    <w:rsid w:val="006D309F"/>
    <w:rsid w:val="006D33F3"/>
    <w:rsid w:val="006D3C7C"/>
    <w:rsid w:val="006D4485"/>
    <w:rsid w:val="006D57FC"/>
    <w:rsid w:val="006D5CFF"/>
    <w:rsid w:val="006D633D"/>
    <w:rsid w:val="006D6D8D"/>
    <w:rsid w:val="006D6E6B"/>
    <w:rsid w:val="006E056B"/>
    <w:rsid w:val="006E0F06"/>
    <w:rsid w:val="006E124A"/>
    <w:rsid w:val="006E13E6"/>
    <w:rsid w:val="006E142F"/>
    <w:rsid w:val="006E32F0"/>
    <w:rsid w:val="006E6091"/>
    <w:rsid w:val="006E776E"/>
    <w:rsid w:val="006E7E26"/>
    <w:rsid w:val="006F009A"/>
    <w:rsid w:val="006F0D3D"/>
    <w:rsid w:val="006F1D87"/>
    <w:rsid w:val="006F380E"/>
    <w:rsid w:val="006F47D0"/>
    <w:rsid w:val="006F614A"/>
    <w:rsid w:val="006F62DA"/>
    <w:rsid w:val="006F6B3A"/>
    <w:rsid w:val="007012D0"/>
    <w:rsid w:val="007022F8"/>
    <w:rsid w:val="00703018"/>
    <w:rsid w:val="00703278"/>
    <w:rsid w:val="00703901"/>
    <w:rsid w:val="00706F88"/>
    <w:rsid w:val="0071084B"/>
    <w:rsid w:val="0071109B"/>
    <w:rsid w:val="00711BBB"/>
    <w:rsid w:val="00713F2A"/>
    <w:rsid w:val="007142FF"/>
    <w:rsid w:val="0071458D"/>
    <w:rsid w:val="007151B4"/>
    <w:rsid w:val="007156E2"/>
    <w:rsid w:val="00715FC2"/>
    <w:rsid w:val="007163B4"/>
    <w:rsid w:val="00716D7D"/>
    <w:rsid w:val="00717C62"/>
    <w:rsid w:val="007208E0"/>
    <w:rsid w:val="00721A67"/>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61C1"/>
    <w:rsid w:val="00746779"/>
    <w:rsid w:val="00747332"/>
    <w:rsid w:val="00750BCF"/>
    <w:rsid w:val="00750F18"/>
    <w:rsid w:val="007519F5"/>
    <w:rsid w:val="00751A1D"/>
    <w:rsid w:val="00753159"/>
    <w:rsid w:val="007534A7"/>
    <w:rsid w:val="00753D52"/>
    <w:rsid w:val="00753E8E"/>
    <w:rsid w:val="007540C5"/>
    <w:rsid w:val="0075481F"/>
    <w:rsid w:val="00754C03"/>
    <w:rsid w:val="007550FF"/>
    <w:rsid w:val="00757656"/>
    <w:rsid w:val="00757762"/>
    <w:rsid w:val="007611BD"/>
    <w:rsid w:val="00761E82"/>
    <w:rsid w:val="007626B5"/>
    <w:rsid w:val="0076402B"/>
    <w:rsid w:val="0076423D"/>
    <w:rsid w:val="007652D8"/>
    <w:rsid w:val="00765658"/>
    <w:rsid w:val="00767D2C"/>
    <w:rsid w:val="00770861"/>
    <w:rsid w:val="00770EA0"/>
    <w:rsid w:val="00772593"/>
    <w:rsid w:val="007731A4"/>
    <w:rsid w:val="0077561C"/>
    <w:rsid w:val="007774CA"/>
    <w:rsid w:val="00777E42"/>
    <w:rsid w:val="007804CC"/>
    <w:rsid w:val="007822F5"/>
    <w:rsid w:val="007825B1"/>
    <w:rsid w:val="0078285F"/>
    <w:rsid w:val="00782B1F"/>
    <w:rsid w:val="007845D4"/>
    <w:rsid w:val="00784661"/>
    <w:rsid w:val="00784C64"/>
    <w:rsid w:val="00785334"/>
    <w:rsid w:val="00785851"/>
    <w:rsid w:val="00786A4B"/>
    <w:rsid w:val="00786DDC"/>
    <w:rsid w:val="00787276"/>
    <w:rsid w:val="007875B5"/>
    <w:rsid w:val="00790162"/>
    <w:rsid w:val="00792058"/>
    <w:rsid w:val="0079233F"/>
    <w:rsid w:val="00792747"/>
    <w:rsid w:val="00792893"/>
    <w:rsid w:val="00793807"/>
    <w:rsid w:val="0079476E"/>
    <w:rsid w:val="00794844"/>
    <w:rsid w:val="00794B8D"/>
    <w:rsid w:val="007956EB"/>
    <w:rsid w:val="00795F7C"/>
    <w:rsid w:val="007968C1"/>
    <w:rsid w:val="00796E5B"/>
    <w:rsid w:val="007974C1"/>
    <w:rsid w:val="00797AEC"/>
    <w:rsid w:val="007A189B"/>
    <w:rsid w:val="007A1FC1"/>
    <w:rsid w:val="007A25C4"/>
    <w:rsid w:val="007A2D6F"/>
    <w:rsid w:val="007A2F06"/>
    <w:rsid w:val="007A4B95"/>
    <w:rsid w:val="007A4F7F"/>
    <w:rsid w:val="007A5DA3"/>
    <w:rsid w:val="007A7F28"/>
    <w:rsid w:val="007B01F6"/>
    <w:rsid w:val="007B0FC4"/>
    <w:rsid w:val="007B2DFD"/>
    <w:rsid w:val="007B313B"/>
    <w:rsid w:val="007B3614"/>
    <w:rsid w:val="007B3661"/>
    <w:rsid w:val="007B392E"/>
    <w:rsid w:val="007B50BD"/>
    <w:rsid w:val="007B56AA"/>
    <w:rsid w:val="007B5F47"/>
    <w:rsid w:val="007B650A"/>
    <w:rsid w:val="007B6952"/>
    <w:rsid w:val="007B6C7E"/>
    <w:rsid w:val="007B6CD4"/>
    <w:rsid w:val="007C00BE"/>
    <w:rsid w:val="007C19C4"/>
    <w:rsid w:val="007C1A91"/>
    <w:rsid w:val="007C234D"/>
    <w:rsid w:val="007C436A"/>
    <w:rsid w:val="007C64BE"/>
    <w:rsid w:val="007C6B43"/>
    <w:rsid w:val="007D02E7"/>
    <w:rsid w:val="007D10FB"/>
    <w:rsid w:val="007D3233"/>
    <w:rsid w:val="007D397F"/>
    <w:rsid w:val="007D3CE6"/>
    <w:rsid w:val="007E0EBF"/>
    <w:rsid w:val="007E1327"/>
    <w:rsid w:val="007E1759"/>
    <w:rsid w:val="007E1874"/>
    <w:rsid w:val="007E210B"/>
    <w:rsid w:val="007E2543"/>
    <w:rsid w:val="007E2E43"/>
    <w:rsid w:val="007E4C50"/>
    <w:rsid w:val="007E53FA"/>
    <w:rsid w:val="007E5475"/>
    <w:rsid w:val="007E5F42"/>
    <w:rsid w:val="007E6BA1"/>
    <w:rsid w:val="007E7AA4"/>
    <w:rsid w:val="007F06A0"/>
    <w:rsid w:val="007F0EC3"/>
    <w:rsid w:val="007F14AF"/>
    <w:rsid w:val="007F18FF"/>
    <w:rsid w:val="007F1DA8"/>
    <w:rsid w:val="007F28FE"/>
    <w:rsid w:val="007F2C52"/>
    <w:rsid w:val="007F39A9"/>
    <w:rsid w:val="007F4365"/>
    <w:rsid w:val="007F52E6"/>
    <w:rsid w:val="007F5EBA"/>
    <w:rsid w:val="008005FA"/>
    <w:rsid w:val="00801D34"/>
    <w:rsid w:val="00802047"/>
    <w:rsid w:val="008033B9"/>
    <w:rsid w:val="00803648"/>
    <w:rsid w:val="0080450B"/>
    <w:rsid w:val="008045E3"/>
    <w:rsid w:val="00804779"/>
    <w:rsid w:val="008055EE"/>
    <w:rsid w:val="00806F98"/>
    <w:rsid w:val="008071C7"/>
    <w:rsid w:val="00807568"/>
    <w:rsid w:val="00807ACE"/>
    <w:rsid w:val="00812422"/>
    <w:rsid w:val="00812E2F"/>
    <w:rsid w:val="00815C4C"/>
    <w:rsid w:val="008166BA"/>
    <w:rsid w:val="008176F4"/>
    <w:rsid w:val="0081793A"/>
    <w:rsid w:val="00817F81"/>
    <w:rsid w:val="00820D29"/>
    <w:rsid w:val="00822A46"/>
    <w:rsid w:val="00824D0D"/>
    <w:rsid w:val="00826270"/>
    <w:rsid w:val="008267B4"/>
    <w:rsid w:val="008269C2"/>
    <w:rsid w:val="008277CD"/>
    <w:rsid w:val="00830F88"/>
    <w:rsid w:val="00832A8A"/>
    <w:rsid w:val="00833044"/>
    <w:rsid w:val="008349AA"/>
    <w:rsid w:val="00835BB2"/>
    <w:rsid w:val="00835E4F"/>
    <w:rsid w:val="00836685"/>
    <w:rsid w:val="00837065"/>
    <w:rsid w:val="008379A9"/>
    <w:rsid w:val="00840F63"/>
    <w:rsid w:val="008413FF"/>
    <w:rsid w:val="00841589"/>
    <w:rsid w:val="00841A57"/>
    <w:rsid w:val="0084238E"/>
    <w:rsid w:val="008428D0"/>
    <w:rsid w:val="00844904"/>
    <w:rsid w:val="008467C3"/>
    <w:rsid w:val="00846C18"/>
    <w:rsid w:val="00850065"/>
    <w:rsid w:val="00850E30"/>
    <w:rsid w:val="008511FD"/>
    <w:rsid w:val="00851450"/>
    <w:rsid w:val="008523D3"/>
    <w:rsid w:val="00852675"/>
    <w:rsid w:val="00852F1C"/>
    <w:rsid w:val="0085375F"/>
    <w:rsid w:val="0085381A"/>
    <w:rsid w:val="008549E6"/>
    <w:rsid w:val="00854F29"/>
    <w:rsid w:val="0085570C"/>
    <w:rsid w:val="0085596C"/>
    <w:rsid w:val="00855CA3"/>
    <w:rsid w:val="00855F59"/>
    <w:rsid w:val="00857402"/>
    <w:rsid w:val="00860C73"/>
    <w:rsid w:val="00860FA4"/>
    <w:rsid w:val="00861D72"/>
    <w:rsid w:val="008628FF"/>
    <w:rsid w:val="00862D82"/>
    <w:rsid w:val="00862EE0"/>
    <w:rsid w:val="0086353F"/>
    <w:rsid w:val="0086368A"/>
    <w:rsid w:val="00863729"/>
    <w:rsid w:val="00863C0C"/>
    <w:rsid w:val="0086439D"/>
    <w:rsid w:val="008650B5"/>
    <w:rsid w:val="00865173"/>
    <w:rsid w:val="00865954"/>
    <w:rsid w:val="00865F1F"/>
    <w:rsid w:val="008661FE"/>
    <w:rsid w:val="00866BF1"/>
    <w:rsid w:val="00867AE4"/>
    <w:rsid w:val="008722F6"/>
    <w:rsid w:val="00872886"/>
    <w:rsid w:val="00872A74"/>
    <w:rsid w:val="00876213"/>
    <w:rsid w:val="008776BE"/>
    <w:rsid w:val="008779E5"/>
    <w:rsid w:val="00884AF5"/>
    <w:rsid w:val="00885A88"/>
    <w:rsid w:val="00887754"/>
    <w:rsid w:val="00887CA1"/>
    <w:rsid w:val="00887F12"/>
    <w:rsid w:val="00891A9A"/>
    <w:rsid w:val="00891B24"/>
    <w:rsid w:val="00891D42"/>
    <w:rsid w:val="008924E3"/>
    <w:rsid w:val="00894A8E"/>
    <w:rsid w:val="00895559"/>
    <w:rsid w:val="00895EB3"/>
    <w:rsid w:val="008A01BC"/>
    <w:rsid w:val="008A09A8"/>
    <w:rsid w:val="008A0BD2"/>
    <w:rsid w:val="008A1868"/>
    <w:rsid w:val="008A1C43"/>
    <w:rsid w:val="008A2524"/>
    <w:rsid w:val="008A2AF0"/>
    <w:rsid w:val="008A5E27"/>
    <w:rsid w:val="008A6B9E"/>
    <w:rsid w:val="008B25BD"/>
    <w:rsid w:val="008B2DFB"/>
    <w:rsid w:val="008B35E9"/>
    <w:rsid w:val="008B3C37"/>
    <w:rsid w:val="008B4FD0"/>
    <w:rsid w:val="008B7C0C"/>
    <w:rsid w:val="008B7E30"/>
    <w:rsid w:val="008C057C"/>
    <w:rsid w:val="008C1073"/>
    <w:rsid w:val="008C224D"/>
    <w:rsid w:val="008C3F7F"/>
    <w:rsid w:val="008C4CFF"/>
    <w:rsid w:val="008C5FC0"/>
    <w:rsid w:val="008C64D2"/>
    <w:rsid w:val="008C6668"/>
    <w:rsid w:val="008C72E7"/>
    <w:rsid w:val="008D078C"/>
    <w:rsid w:val="008D1891"/>
    <w:rsid w:val="008D221E"/>
    <w:rsid w:val="008D28FC"/>
    <w:rsid w:val="008D421B"/>
    <w:rsid w:val="008D47EC"/>
    <w:rsid w:val="008D4C29"/>
    <w:rsid w:val="008D4C7F"/>
    <w:rsid w:val="008D555B"/>
    <w:rsid w:val="008D6684"/>
    <w:rsid w:val="008D69A6"/>
    <w:rsid w:val="008D6F2B"/>
    <w:rsid w:val="008D7220"/>
    <w:rsid w:val="008D75A4"/>
    <w:rsid w:val="008E2B49"/>
    <w:rsid w:val="008E2DAB"/>
    <w:rsid w:val="008E4218"/>
    <w:rsid w:val="008E4D2D"/>
    <w:rsid w:val="008E4F1A"/>
    <w:rsid w:val="008E5464"/>
    <w:rsid w:val="008E7349"/>
    <w:rsid w:val="008F0811"/>
    <w:rsid w:val="008F147C"/>
    <w:rsid w:val="008F1569"/>
    <w:rsid w:val="008F1D34"/>
    <w:rsid w:val="008F238A"/>
    <w:rsid w:val="008F27A1"/>
    <w:rsid w:val="008F2A9D"/>
    <w:rsid w:val="008F4828"/>
    <w:rsid w:val="008F64FA"/>
    <w:rsid w:val="008F6E76"/>
    <w:rsid w:val="008F6F38"/>
    <w:rsid w:val="00900FC0"/>
    <w:rsid w:val="00902118"/>
    <w:rsid w:val="00902B51"/>
    <w:rsid w:val="00903490"/>
    <w:rsid w:val="00903FA7"/>
    <w:rsid w:val="00905810"/>
    <w:rsid w:val="00905B99"/>
    <w:rsid w:val="00910122"/>
    <w:rsid w:val="00911208"/>
    <w:rsid w:val="009118F1"/>
    <w:rsid w:val="00912220"/>
    <w:rsid w:val="00912338"/>
    <w:rsid w:val="00912C1A"/>
    <w:rsid w:val="00912E48"/>
    <w:rsid w:val="00912F2E"/>
    <w:rsid w:val="00914227"/>
    <w:rsid w:val="00915195"/>
    <w:rsid w:val="009165A1"/>
    <w:rsid w:val="00920B43"/>
    <w:rsid w:val="009213ED"/>
    <w:rsid w:val="00922889"/>
    <w:rsid w:val="00922AB0"/>
    <w:rsid w:val="009242CE"/>
    <w:rsid w:val="00925565"/>
    <w:rsid w:val="00927630"/>
    <w:rsid w:val="00930040"/>
    <w:rsid w:val="00930362"/>
    <w:rsid w:val="009322DB"/>
    <w:rsid w:val="009334EC"/>
    <w:rsid w:val="0093483C"/>
    <w:rsid w:val="00934BBC"/>
    <w:rsid w:val="00936875"/>
    <w:rsid w:val="009372A2"/>
    <w:rsid w:val="009374F8"/>
    <w:rsid w:val="00937B8D"/>
    <w:rsid w:val="00940CAD"/>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21C8"/>
    <w:rsid w:val="009622DF"/>
    <w:rsid w:val="00962D27"/>
    <w:rsid w:val="00964819"/>
    <w:rsid w:val="00964D62"/>
    <w:rsid w:val="00967703"/>
    <w:rsid w:val="009678B3"/>
    <w:rsid w:val="00967CB2"/>
    <w:rsid w:val="00971315"/>
    <w:rsid w:val="0097317C"/>
    <w:rsid w:val="009734A9"/>
    <w:rsid w:val="00973C4F"/>
    <w:rsid w:val="00974951"/>
    <w:rsid w:val="00974B5B"/>
    <w:rsid w:val="00975E9A"/>
    <w:rsid w:val="00976B2B"/>
    <w:rsid w:val="00976F37"/>
    <w:rsid w:val="00980B21"/>
    <w:rsid w:val="00980E73"/>
    <w:rsid w:val="00981DD0"/>
    <w:rsid w:val="00982409"/>
    <w:rsid w:val="00982569"/>
    <w:rsid w:val="00982F8E"/>
    <w:rsid w:val="009831EA"/>
    <w:rsid w:val="009844A8"/>
    <w:rsid w:val="00985592"/>
    <w:rsid w:val="00985A8A"/>
    <w:rsid w:val="00985EB2"/>
    <w:rsid w:val="009861CE"/>
    <w:rsid w:val="009869C6"/>
    <w:rsid w:val="00986ED4"/>
    <w:rsid w:val="0099012A"/>
    <w:rsid w:val="00990B7D"/>
    <w:rsid w:val="00990CD4"/>
    <w:rsid w:val="00990DB9"/>
    <w:rsid w:val="009910BE"/>
    <w:rsid w:val="00991F84"/>
    <w:rsid w:val="0099237B"/>
    <w:rsid w:val="0099256C"/>
    <w:rsid w:val="009929D2"/>
    <w:rsid w:val="00992A2D"/>
    <w:rsid w:val="00992D9F"/>
    <w:rsid w:val="00996521"/>
    <w:rsid w:val="009A1A0C"/>
    <w:rsid w:val="009A1BC4"/>
    <w:rsid w:val="009A24C2"/>
    <w:rsid w:val="009A3256"/>
    <w:rsid w:val="009A43F5"/>
    <w:rsid w:val="009A444E"/>
    <w:rsid w:val="009A50B6"/>
    <w:rsid w:val="009A6192"/>
    <w:rsid w:val="009B0072"/>
    <w:rsid w:val="009B0294"/>
    <w:rsid w:val="009B29CF"/>
    <w:rsid w:val="009B2D11"/>
    <w:rsid w:val="009B3146"/>
    <w:rsid w:val="009B4707"/>
    <w:rsid w:val="009B713B"/>
    <w:rsid w:val="009B7A73"/>
    <w:rsid w:val="009B7DF0"/>
    <w:rsid w:val="009C1E2F"/>
    <w:rsid w:val="009C28BB"/>
    <w:rsid w:val="009C34A1"/>
    <w:rsid w:val="009C4900"/>
    <w:rsid w:val="009C490C"/>
    <w:rsid w:val="009C4E90"/>
    <w:rsid w:val="009C4E95"/>
    <w:rsid w:val="009C577F"/>
    <w:rsid w:val="009C66A7"/>
    <w:rsid w:val="009D02E1"/>
    <w:rsid w:val="009D2DF7"/>
    <w:rsid w:val="009D310A"/>
    <w:rsid w:val="009D4102"/>
    <w:rsid w:val="009D495D"/>
    <w:rsid w:val="009D4C9B"/>
    <w:rsid w:val="009D4DBB"/>
    <w:rsid w:val="009D4FC8"/>
    <w:rsid w:val="009D5F0E"/>
    <w:rsid w:val="009D7A0F"/>
    <w:rsid w:val="009E06E3"/>
    <w:rsid w:val="009E0E4F"/>
    <w:rsid w:val="009E1628"/>
    <w:rsid w:val="009E4B71"/>
    <w:rsid w:val="009E5547"/>
    <w:rsid w:val="009E5E4D"/>
    <w:rsid w:val="009E63C3"/>
    <w:rsid w:val="009E73EA"/>
    <w:rsid w:val="009F3927"/>
    <w:rsid w:val="009F404D"/>
    <w:rsid w:val="009F4157"/>
    <w:rsid w:val="009F445E"/>
    <w:rsid w:val="009F4478"/>
    <w:rsid w:val="009F5317"/>
    <w:rsid w:val="009F59DF"/>
    <w:rsid w:val="009F61F0"/>
    <w:rsid w:val="009F6899"/>
    <w:rsid w:val="009F76F6"/>
    <w:rsid w:val="009F78F1"/>
    <w:rsid w:val="00A005AC"/>
    <w:rsid w:val="00A01B36"/>
    <w:rsid w:val="00A038D3"/>
    <w:rsid w:val="00A03B06"/>
    <w:rsid w:val="00A0468C"/>
    <w:rsid w:val="00A05052"/>
    <w:rsid w:val="00A054A1"/>
    <w:rsid w:val="00A066E6"/>
    <w:rsid w:val="00A11DC5"/>
    <w:rsid w:val="00A14894"/>
    <w:rsid w:val="00A14FBD"/>
    <w:rsid w:val="00A14FDA"/>
    <w:rsid w:val="00A151E3"/>
    <w:rsid w:val="00A1585A"/>
    <w:rsid w:val="00A16C48"/>
    <w:rsid w:val="00A17362"/>
    <w:rsid w:val="00A17C2E"/>
    <w:rsid w:val="00A22A11"/>
    <w:rsid w:val="00A238FB"/>
    <w:rsid w:val="00A23C3C"/>
    <w:rsid w:val="00A23CB1"/>
    <w:rsid w:val="00A247DD"/>
    <w:rsid w:val="00A24B75"/>
    <w:rsid w:val="00A24C78"/>
    <w:rsid w:val="00A26448"/>
    <w:rsid w:val="00A266F7"/>
    <w:rsid w:val="00A2778A"/>
    <w:rsid w:val="00A30480"/>
    <w:rsid w:val="00A30D45"/>
    <w:rsid w:val="00A31360"/>
    <w:rsid w:val="00A31832"/>
    <w:rsid w:val="00A32223"/>
    <w:rsid w:val="00A33974"/>
    <w:rsid w:val="00A33D73"/>
    <w:rsid w:val="00A35135"/>
    <w:rsid w:val="00A36790"/>
    <w:rsid w:val="00A37603"/>
    <w:rsid w:val="00A37F7F"/>
    <w:rsid w:val="00A403B8"/>
    <w:rsid w:val="00A40609"/>
    <w:rsid w:val="00A41698"/>
    <w:rsid w:val="00A425C4"/>
    <w:rsid w:val="00A46EB3"/>
    <w:rsid w:val="00A51CE4"/>
    <w:rsid w:val="00A52CF5"/>
    <w:rsid w:val="00A532A1"/>
    <w:rsid w:val="00A53701"/>
    <w:rsid w:val="00A54264"/>
    <w:rsid w:val="00A54D32"/>
    <w:rsid w:val="00A55B23"/>
    <w:rsid w:val="00A55D59"/>
    <w:rsid w:val="00A57B0A"/>
    <w:rsid w:val="00A63658"/>
    <w:rsid w:val="00A64A4C"/>
    <w:rsid w:val="00A65D9F"/>
    <w:rsid w:val="00A65DFB"/>
    <w:rsid w:val="00A66EAB"/>
    <w:rsid w:val="00A67437"/>
    <w:rsid w:val="00A70F69"/>
    <w:rsid w:val="00A71119"/>
    <w:rsid w:val="00A71808"/>
    <w:rsid w:val="00A71BD3"/>
    <w:rsid w:val="00A72D30"/>
    <w:rsid w:val="00A73345"/>
    <w:rsid w:val="00A745A9"/>
    <w:rsid w:val="00A74B59"/>
    <w:rsid w:val="00A7567D"/>
    <w:rsid w:val="00A7592A"/>
    <w:rsid w:val="00A76110"/>
    <w:rsid w:val="00A76646"/>
    <w:rsid w:val="00A80190"/>
    <w:rsid w:val="00A80435"/>
    <w:rsid w:val="00A82047"/>
    <w:rsid w:val="00A82731"/>
    <w:rsid w:val="00A827C6"/>
    <w:rsid w:val="00A82E80"/>
    <w:rsid w:val="00A833DD"/>
    <w:rsid w:val="00A83818"/>
    <w:rsid w:val="00A86466"/>
    <w:rsid w:val="00A86A8D"/>
    <w:rsid w:val="00A90F35"/>
    <w:rsid w:val="00A9213E"/>
    <w:rsid w:val="00A93923"/>
    <w:rsid w:val="00A94604"/>
    <w:rsid w:val="00A947FD"/>
    <w:rsid w:val="00A95AD2"/>
    <w:rsid w:val="00A95ED4"/>
    <w:rsid w:val="00A961DF"/>
    <w:rsid w:val="00A96647"/>
    <w:rsid w:val="00A97949"/>
    <w:rsid w:val="00AA0652"/>
    <w:rsid w:val="00AA2628"/>
    <w:rsid w:val="00AA6462"/>
    <w:rsid w:val="00AA7FF8"/>
    <w:rsid w:val="00AB3B2E"/>
    <w:rsid w:val="00AB3F11"/>
    <w:rsid w:val="00AB551D"/>
    <w:rsid w:val="00AB5BD3"/>
    <w:rsid w:val="00AB5F53"/>
    <w:rsid w:val="00AB6E9B"/>
    <w:rsid w:val="00AC2A2F"/>
    <w:rsid w:val="00AC5CB3"/>
    <w:rsid w:val="00AC667A"/>
    <w:rsid w:val="00AC6A97"/>
    <w:rsid w:val="00AC741E"/>
    <w:rsid w:val="00AD1D1D"/>
    <w:rsid w:val="00AD1F8E"/>
    <w:rsid w:val="00AD3EFC"/>
    <w:rsid w:val="00AD40B1"/>
    <w:rsid w:val="00AD4707"/>
    <w:rsid w:val="00AD5BD7"/>
    <w:rsid w:val="00AD6E52"/>
    <w:rsid w:val="00AE08B9"/>
    <w:rsid w:val="00AE31A3"/>
    <w:rsid w:val="00AE3392"/>
    <w:rsid w:val="00AE3CF9"/>
    <w:rsid w:val="00AE417C"/>
    <w:rsid w:val="00AE45F0"/>
    <w:rsid w:val="00AE5EA7"/>
    <w:rsid w:val="00AE7E43"/>
    <w:rsid w:val="00AF09B7"/>
    <w:rsid w:val="00AF1617"/>
    <w:rsid w:val="00AF2A1F"/>
    <w:rsid w:val="00AF3B16"/>
    <w:rsid w:val="00AF3C03"/>
    <w:rsid w:val="00AF3FCE"/>
    <w:rsid w:val="00AF4FD7"/>
    <w:rsid w:val="00AF5E0D"/>
    <w:rsid w:val="00B01A15"/>
    <w:rsid w:val="00B02027"/>
    <w:rsid w:val="00B02A91"/>
    <w:rsid w:val="00B0358B"/>
    <w:rsid w:val="00B0360D"/>
    <w:rsid w:val="00B04330"/>
    <w:rsid w:val="00B044AD"/>
    <w:rsid w:val="00B048A6"/>
    <w:rsid w:val="00B06A73"/>
    <w:rsid w:val="00B07602"/>
    <w:rsid w:val="00B07C17"/>
    <w:rsid w:val="00B10141"/>
    <w:rsid w:val="00B103C9"/>
    <w:rsid w:val="00B11010"/>
    <w:rsid w:val="00B11AB1"/>
    <w:rsid w:val="00B12C13"/>
    <w:rsid w:val="00B13C97"/>
    <w:rsid w:val="00B15668"/>
    <w:rsid w:val="00B1597B"/>
    <w:rsid w:val="00B1647D"/>
    <w:rsid w:val="00B2113B"/>
    <w:rsid w:val="00B21856"/>
    <w:rsid w:val="00B22666"/>
    <w:rsid w:val="00B234E9"/>
    <w:rsid w:val="00B23B41"/>
    <w:rsid w:val="00B23CD0"/>
    <w:rsid w:val="00B24E17"/>
    <w:rsid w:val="00B27249"/>
    <w:rsid w:val="00B27F70"/>
    <w:rsid w:val="00B308F8"/>
    <w:rsid w:val="00B30E57"/>
    <w:rsid w:val="00B31A4D"/>
    <w:rsid w:val="00B32334"/>
    <w:rsid w:val="00B339FE"/>
    <w:rsid w:val="00B33CB9"/>
    <w:rsid w:val="00B34980"/>
    <w:rsid w:val="00B35BF2"/>
    <w:rsid w:val="00B35F44"/>
    <w:rsid w:val="00B3641B"/>
    <w:rsid w:val="00B404DD"/>
    <w:rsid w:val="00B40D03"/>
    <w:rsid w:val="00B40E7F"/>
    <w:rsid w:val="00B41CDC"/>
    <w:rsid w:val="00B42DC1"/>
    <w:rsid w:val="00B42FA9"/>
    <w:rsid w:val="00B43188"/>
    <w:rsid w:val="00B45305"/>
    <w:rsid w:val="00B4610D"/>
    <w:rsid w:val="00B4721C"/>
    <w:rsid w:val="00B5090F"/>
    <w:rsid w:val="00B51289"/>
    <w:rsid w:val="00B53E80"/>
    <w:rsid w:val="00B55938"/>
    <w:rsid w:val="00B60FC4"/>
    <w:rsid w:val="00B617B6"/>
    <w:rsid w:val="00B622EB"/>
    <w:rsid w:val="00B63004"/>
    <w:rsid w:val="00B6371D"/>
    <w:rsid w:val="00B6383F"/>
    <w:rsid w:val="00B65928"/>
    <w:rsid w:val="00B6626F"/>
    <w:rsid w:val="00B66409"/>
    <w:rsid w:val="00B67E66"/>
    <w:rsid w:val="00B70C21"/>
    <w:rsid w:val="00B71F4C"/>
    <w:rsid w:val="00B72766"/>
    <w:rsid w:val="00B728CC"/>
    <w:rsid w:val="00B74B0C"/>
    <w:rsid w:val="00B754B3"/>
    <w:rsid w:val="00B757FC"/>
    <w:rsid w:val="00B76FEB"/>
    <w:rsid w:val="00B77184"/>
    <w:rsid w:val="00B77E50"/>
    <w:rsid w:val="00B814FF"/>
    <w:rsid w:val="00B818AA"/>
    <w:rsid w:val="00B8319E"/>
    <w:rsid w:val="00B83513"/>
    <w:rsid w:val="00B84075"/>
    <w:rsid w:val="00B85523"/>
    <w:rsid w:val="00B86588"/>
    <w:rsid w:val="00B86B79"/>
    <w:rsid w:val="00B86CB9"/>
    <w:rsid w:val="00B8714C"/>
    <w:rsid w:val="00B9188D"/>
    <w:rsid w:val="00B91950"/>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4B9F"/>
    <w:rsid w:val="00BA638E"/>
    <w:rsid w:val="00BA664E"/>
    <w:rsid w:val="00BA6C11"/>
    <w:rsid w:val="00BA6C91"/>
    <w:rsid w:val="00BA7AFE"/>
    <w:rsid w:val="00BB056B"/>
    <w:rsid w:val="00BB0582"/>
    <w:rsid w:val="00BB0B5C"/>
    <w:rsid w:val="00BB1003"/>
    <w:rsid w:val="00BB1D23"/>
    <w:rsid w:val="00BB3334"/>
    <w:rsid w:val="00BB599B"/>
    <w:rsid w:val="00BB5D7F"/>
    <w:rsid w:val="00BC0208"/>
    <w:rsid w:val="00BC1771"/>
    <w:rsid w:val="00BC241F"/>
    <w:rsid w:val="00BC331E"/>
    <w:rsid w:val="00BC38D9"/>
    <w:rsid w:val="00BC3CE4"/>
    <w:rsid w:val="00BC55ED"/>
    <w:rsid w:val="00BC64CF"/>
    <w:rsid w:val="00BC6749"/>
    <w:rsid w:val="00BC6EB4"/>
    <w:rsid w:val="00BC7A9C"/>
    <w:rsid w:val="00BD0523"/>
    <w:rsid w:val="00BD1A8A"/>
    <w:rsid w:val="00BD2037"/>
    <w:rsid w:val="00BD68FB"/>
    <w:rsid w:val="00BD7493"/>
    <w:rsid w:val="00BE1235"/>
    <w:rsid w:val="00BE1759"/>
    <w:rsid w:val="00BE17D5"/>
    <w:rsid w:val="00BE307E"/>
    <w:rsid w:val="00BE33D8"/>
    <w:rsid w:val="00BE4FC6"/>
    <w:rsid w:val="00BE5045"/>
    <w:rsid w:val="00BE690D"/>
    <w:rsid w:val="00BF000E"/>
    <w:rsid w:val="00BF007E"/>
    <w:rsid w:val="00BF0A93"/>
    <w:rsid w:val="00BF148F"/>
    <w:rsid w:val="00BF2628"/>
    <w:rsid w:val="00BF331C"/>
    <w:rsid w:val="00BF349B"/>
    <w:rsid w:val="00BF3EAF"/>
    <w:rsid w:val="00BF46BA"/>
    <w:rsid w:val="00BF5830"/>
    <w:rsid w:val="00BF5897"/>
    <w:rsid w:val="00BF648A"/>
    <w:rsid w:val="00BF6D2D"/>
    <w:rsid w:val="00C02EF6"/>
    <w:rsid w:val="00C03347"/>
    <w:rsid w:val="00C03416"/>
    <w:rsid w:val="00C035EF"/>
    <w:rsid w:val="00C10BB3"/>
    <w:rsid w:val="00C11918"/>
    <w:rsid w:val="00C12699"/>
    <w:rsid w:val="00C127D9"/>
    <w:rsid w:val="00C13093"/>
    <w:rsid w:val="00C164A3"/>
    <w:rsid w:val="00C16956"/>
    <w:rsid w:val="00C20AB5"/>
    <w:rsid w:val="00C20FA0"/>
    <w:rsid w:val="00C221CF"/>
    <w:rsid w:val="00C22230"/>
    <w:rsid w:val="00C226A1"/>
    <w:rsid w:val="00C2407A"/>
    <w:rsid w:val="00C24CB3"/>
    <w:rsid w:val="00C2537F"/>
    <w:rsid w:val="00C265B2"/>
    <w:rsid w:val="00C2696E"/>
    <w:rsid w:val="00C300F8"/>
    <w:rsid w:val="00C307C0"/>
    <w:rsid w:val="00C31155"/>
    <w:rsid w:val="00C31717"/>
    <w:rsid w:val="00C32BF1"/>
    <w:rsid w:val="00C32CAC"/>
    <w:rsid w:val="00C33CF0"/>
    <w:rsid w:val="00C37E4B"/>
    <w:rsid w:val="00C40DD6"/>
    <w:rsid w:val="00C41067"/>
    <w:rsid w:val="00C458F5"/>
    <w:rsid w:val="00C460C9"/>
    <w:rsid w:val="00C46E85"/>
    <w:rsid w:val="00C50D02"/>
    <w:rsid w:val="00C51179"/>
    <w:rsid w:val="00C5170A"/>
    <w:rsid w:val="00C53003"/>
    <w:rsid w:val="00C53345"/>
    <w:rsid w:val="00C53AB5"/>
    <w:rsid w:val="00C545FD"/>
    <w:rsid w:val="00C55BE3"/>
    <w:rsid w:val="00C56262"/>
    <w:rsid w:val="00C56595"/>
    <w:rsid w:val="00C56A4D"/>
    <w:rsid w:val="00C56B45"/>
    <w:rsid w:val="00C56E39"/>
    <w:rsid w:val="00C607EB"/>
    <w:rsid w:val="00C62155"/>
    <w:rsid w:val="00C63544"/>
    <w:rsid w:val="00C64C00"/>
    <w:rsid w:val="00C703DD"/>
    <w:rsid w:val="00C7118F"/>
    <w:rsid w:val="00C7121B"/>
    <w:rsid w:val="00C71A37"/>
    <w:rsid w:val="00C71C24"/>
    <w:rsid w:val="00C72BD2"/>
    <w:rsid w:val="00C73B44"/>
    <w:rsid w:val="00C74609"/>
    <w:rsid w:val="00C75030"/>
    <w:rsid w:val="00C75E69"/>
    <w:rsid w:val="00C76B80"/>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54AF"/>
    <w:rsid w:val="00CA61AE"/>
    <w:rsid w:val="00CA66CA"/>
    <w:rsid w:val="00CA7C3B"/>
    <w:rsid w:val="00CB083A"/>
    <w:rsid w:val="00CB0CE6"/>
    <w:rsid w:val="00CB10DB"/>
    <w:rsid w:val="00CB4D1D"/>
    <w:rsid w:val="00CB50AE"/>
    <w:rsid w:val="00CB51F6"/>
    <w:rsid w:val="00CB6166"/>
    <w:rsid w:val="00CB6B0C"/>
    <w:rsid w:val="00CC01F5"/>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4A1"/>
    <w:rsid w:val="00CE077A"/>
    <w:rsid w:val="00CE0FF6"/>
    <w:rsid w:val="00CE17E4"/>
    <w:rsid w:val="00CE1C14"/>
    <w:rsid w:val="00CE39BB"/>
    <w:rsid w:val="00CE47EF"/>
    <w:rsid w:val="00CE5281"/>
    <w:rsid w:val="00CE5315"/>
    <w:rsid w:val="00CE6C98"/>
    <w:rsid w:val="00CF0239"/>
    <w:rsid w:val="00CF180A"/>
    <w:rsid w:val="00CF3B3A"/>
    <w:rsid w:val="00CF3DDE"/>
    <w:rsid w:val="00CF60AB"/>
    <w:rsid w:val="00CF62F3"/>
    <w:rsid w:val="00D020BF"/>
    <w:rsid w:val="00D02D2F"/>
    <w:rsid w:val="00D03172"/>
    <w:rsid w:val="00D05145"/>
    <w:rsid w:val="00D058A0"/>
    <w:rsid w:val="00D070CD"/>
    <w:rsid w:val="00D10E54"/>
    <w:rsid w:val="00D116B6"/>
    <w:rsid w:val="00D11E4C"/>
    <w:rsid w:val="00D14474"/>
    <w:rsid w:val="00D14580"/>
    <w:rsid w:val="00D20154"/>
    <w:rsid w:val="00D2187F"/>
    <w:rsid w:val="00D227AA"/>
    <w:rsid w:val="00D23B86"/>
    <w:rsid w:val="00D23EEB"/>
    <w:rsid w:val="00D25316"/>
    <w:rsid w:val="00D253F8"/>
    <w:rsid w:val="00D25CCE"/>
    <w:rsid w:val="00D26712"/>
    <w:rsid w:val="00D26AF9"/>
    <w:rsid w:val="00D26ED5"/>
    <w:rsid w:val="00D2752F"/>
    <w:rsid w:val="00D3019B"/>
    <w:rsid w:val="00D301FF"/>
    <w:rsid w:val="00D31F2D"/>
    <w:rsid w:val="00D33379"/>
    <w:rsid w:val="00D3537A"/>
    <w:rsid w:val="00D35DBE"/>
    <w:rsid w:val="00D35DC9"/>
    <w:rsid w:val="00D3771B"/>
    <w:rsid w:val="00D40F89"/>
    <w:rsid w:val="00D4439B"/>
    <w:rsid w:val="00D44573"/>
    <w:rsid w:val="00D446C2"/>
    <w:rsid w:val="00D4495E"/>
    <w:rsid w:val="00D44E02"/>
    <w:rsid w:val="00D45515"/>
    <w:rsid w:val="00D46ECA"/>
    <w:rsid w:val="00D476B9"/>
    <w:rsid w:val="00D478D1"/>
    <w:rsid w:val="00D47EF2"/>
    <w:rsid w:val="00D505F8"/>
    <w:rsid w:val="00D5193C"/>
    <w:rsid w:val="00D53454"/>
    <w:rsid w:val="00D53C89"/>
    <w:rsid w:val="00D53D66"/>
    <w:rsid w:val="00D54E0F"/>
    <w:rsid w:val="00D55D29"/>
    <w:rsid w:val="00D6001F"/>
    <w:rsid w:val="00D60B57"/>
    <w:rsid w:val="00D62D72"/>
    <w:rsid w:val="00D64C40"/>
    <w:rsid w:val="00D64DC6"/>
    <w:rsid w:val="00D654E0"/>
    <w:rsid w:val="00D66071"/>
    <w:rsid w:val="00D66625"/>
    <w:rsid w:val="00D67C9A"/>
    <w:rsid w:val="00D70D41"/>
    <w:rsid w:val="00D711CA"/>
    <w:rsid w:val="00D713C1"/>
    <w:rsid w:val="00D72E22"/>
    <w:rsid w:val="00D7425B"/>
    <w:rsid w:val="00D74A39"/>
    <w:rsid w:val="00D75C1D"/>
    <w:rsid w:val="00D7655D"/>
    <w:rsid w:val="00D76CFD"/>
    <w:rsid w:val="00D80588"/>
    <w:rsid w:val="00D813AB"/>
    <w:rsid w:val="00D81C6C"/>
    <w:rsid w:val="00D82195"/>
    <w:rsid w:val="00D837D7"/>
    <w:rsid w:val="00D84928"/>
    <w:rsid w:val="00D861E7"/>
    <w:rsid w:val="00D863F4"/>
    <w:rsid w:val="00D90459"/>
    <w:rsid w:val="00D90F1C"/>
    <w:rsid w:val="00D93982"/>
    <w:rsid w:val="00D94252"/>
    <w:rsid w:val="00D9472C"/>
    <w:rsid w:val="00D958C3"/>
    <w:rsid w:val="00D975D2"/>
    <w:rsid w:val="00DA090D"/>
    <w:rsid w:val="00DA25E9"/>
    <w:rsid w:val="00DA3C1B"/>
    <w:rsid w:val="00DA516C"/>
    <w:rsid w:val="00DA5F98"/>
    <w:rsid w:val="00DA61F0"/>
    <w:rsid w:val="00DA6AE5"/>
    <w:rsid w:val="00DA7AB0"/>
    <w:rsid w:val="00DB17F8"/>
    <w:rsid w:val="00DB2662"/>
    <w:rsid w:val="00DB2AFD"/>
    <w:rsid w:val="00DB2BB6"/>
    <w:rsid w:val="00DB44FD"/>
    <w:rsid w:val="00DB488C"/>
    <w:rsid w:val="00DB4A35"/>
    <w:rsid w:val="00DB52C2"/>
    <w:rsid w:val="00DB52FE"/>
    <w:rsid w:val="00DB740D"/>
    <w:rsid w:val="00DB7AD2"/>
    <w:rsid w:val="00DB7C39"/>
    <w:rsid w:val="00DC0EB1"/>
    <w:rsid w:val="00DC0FC1"/>
    <w:rsid w:val="00DC20F5"/>
    <w:rsid w:val="00DC23CA"/>
    <w:rsid w:val="00DC2894"/>
    <w:rsid w:val="00DC2B14"/>
    <w:rsid w:val="00DC3C59"/>
    <w:rsid w:val="00DC4124"/>
    <w:rsid w:val="00DC4A01"/>
    <w:rsid w:val="00DC5969"/>
    <w:rsid w:val="00DC6E21"/>
    <w:rsid w:val="00DC7368"/>
    <w:rsid w:val="00DC755F"/>
    <w:rsid w:val="00DC79B7"/>
    <w:rsid w:val="00DD1693"/>
    <w:rsid w:val="00DD1CDE"/>
    <w:rsid w:val="00DD2464"/>
    <w:rsid w:val="00DD2D4F"/>
    <w:rsid w:val="00DD3FC9"/>
    <w:rsid w:val="00DD4427"/>
    <w:rsid w:val="00DD4917"/>
    <w:rsid w:val="00DD4F97"/>
    <w:rsid w:val="00DD5988"/>
    <w:rsid w:val="00DD5ED1"/>
    <w:rsid w:val="00DD6366"/>
    <w:rsid w:val="00DD65A1"/>
    <w:rsid w:val="00DD6EA8"/>
    <w:rsid w:val="00DD7BA8"/>
    <w:rsid w:val="00DD7DC5"/>
    <w:rsid w:val="00DE138C"/>
    <w:rsid w:val="00DE2B01"/>
    <w:rsid w:val="00DE2ED4"/>
    <w:rsid w:val="00DE32EF"/>
    <w:rsid w:val="00DE50BD"/>
    <w:rsid w:val="00DE544B"/>
    <w:rsid w:val="00DE5E86"/>
    <w:rsid w:val="00DE5FE0"/>
    <w:rsid w:val="00DF0D96"/>
    <w:rsid w:val="00DF228A"/>
    <w:rsid w:val="00DF3A54"/>
    <w:rsid w:val="00DF3A74"/>
    <w:rsid w:val="00DF4BC1"/>
    <w:rsid w:val="00DF7D53"/>
    <w:rsid w:val="00E011C5"/>
    <w:rsid w:val="00E0143F"/>
    <w:rsid w:val="00E01864"/>
    <w:rsid w:val="00E01D0B"/>
    <w:rsid w:val="00E0217F"/>
    <w:rsid w:val="00E0266B"/>
    <w:rsid w:val="00E026AD"/>
    <w:rsid w:val="00E02DDB"/>
    <w:rsid w:val="00E033A5"/>
    <w:rsid w:val="00E033CE"/>
    <w:rsid w:val="00E0561B"/>
    <w:rsid w:val="00E05D1C"/>
    <w:rsid w:val="00E066E3"/>
    <w:rsid w:val="00E07B09"/>
    <w:rsid w:val="00E10339"/>
    <w:rsid w:val="00E10949"/>
    <w:rsid w:val="00E11C2D"/>
    <w:rsid w:val="00E11D60"/>
    <w:rsid w:val="00E126EA"/>
    <w:rsid w:val="00E13E61"/>
    <w:rsid w:val="00E15ACD"/>
    <w:rsid w:val="00E17076"/>
    <w:rsid w:val="00E178FE"/>
    <w:rsid w:val="00E17DD6"/>
    <w:rsid w:val="00E20DA4"/>
    <w:rsid w:val="00E21DEC"/>
    <w:rsid w:val="00E225C8"/>
    <w:rsid w:val="00E25DE3"/>
    <w:rsid w:val="00E261FA"/>
    <w:rsid w:val="00E262AE"/>
    <w:rsid w:val="00E2638B"/>
    <w:rsid w:val="00E2718B"/>
    <w:rsid w:val="00E27A09"/>
    <w:rsid w:val="00E31546"/>
    <w:rsid w:val="00E3190A"/>
    <w:rsid w:val="00E32074"/>
    <w:rsid w:val="00E32934"/>
    <w:rsid w:val="00E33130"/>
    <w:rsid w:val="00E335EF"/>
    <w:rsid w:val="00E33692"/>
    <w:rsid w:val="00E33B23"/>
    <w:rsid w:val="00E343AE"/>
    <w:rsid w:val="00E35B6D"/>
    <w:rsid w:val="00E36CE4"/>
    <w:rsid w:val="00E40467"/>
    <w:rsid w:val="00E41383"/>
    <w:rsid w:val="00E4334C"/>
    <w:rsid w:val="00E447DE"/>
    <w:rsid w:val="00E44FD7"/>
    <w:rsid w:val="00E4500F"/>
    <w:rsid w:val="00E45087"/>
    <w:rsid w:val="00E51400"/>
    <w:rsid w:val="00E51AE8"/>
    <w:rsid w:val="00E52CAF"/>
    <w:rsid w:val="00E53289"/>
    <w:rsid w:val="00E55FBC"/>
    <w:rsid w:val="00E56037"/>
    <w:rsid w:val="00E56B83"/>
    <w:rsid w:val="00E56F71"/>
    <w:rsid w:val="00E57485"/>
    <w:rsid w:val="00E57DBD"/>
    <w:rsid w:val="00E60CBA"/>
    <w:rsid w:val="00E615C1"/>
    <w:rsid w:val="00E618BF"/>
    <w:rsid w:val="00E62DB1"/>
    <w:rsid w:val="00E635C9"/>
    <w:rsid w:val="00E64F4B"/>
    <w:rsid w:val="00E66341"/>
    <w:rsid w:val="00E67231"/>
    <w:rsid w:val="00E67290"/>
    <w:rsid w:val="00E67F42"/>
    <w:rsid w:val="00E7013D"/>
    <w:rsid w:val="00E70C20"/>
    <w:rsid w:val="00E72C03"/>
    <w:rsid w:val="00E7543F"/>
    <w:rsid w:val="00E75AB2"/>
    <w:rsid w:val="00E7669B"/>
    <w:rsid w:val="00E76868"/>
    <w:rsid w:val="00E76D69"/>
    <w:rsid w:val="00E77411"/>
    <w:rsid w:val="00E77435"/>
    <w:rsid w:val="00E77BA0"/>
    <w:rsid w:val="00E77D25"/>
    <w:rsid w:val="00E80488"/>
    <w:rsid w:val="00E806FE"/>
    <w:rsid w:val="00E81235"/>
    <w:rsid w:val="00E81829"/>
    <w:rsid w:val="00E81AFC"/>
    <w:rsid w:val="00E82244"/>
    <w:rsid w:val="00E825B5"/>
    <w:rsid w:val="00E83465"/>
    <w:rsid w:val="00E83BA4"/>
    <w:rsid w:val="00E840F3"/>
    <w:rsid w:val="00E84DBC"/>
    <w:rsid w:val="00E8505A"/>
    <w:rsid w:val="00E859E5"/>
    <w:rsid w:val="00E85C8C"/>
    <w:rsid w:val="00E860A6"/>
    <w:rsid w:val="00E87C6A"/>
    <w:rsid w:val="00E9019C"/>
    <w:rsid w:val="00E90343"/>
    <w:rsid w:val="00E9060A"/>
    <w:rsid w:val="00E9111F"/>
    <w:rsid w:val="00E9120A"/>
    <w:rsid w:val="00E91B7A"/>
    <w:rsid w:val="00E92681"/>
    <w:rsid w:val="00E9309A"/>
    <w:rsid w:val="00E930AC"/>
    <w:rsid w:val="00E93F95"/>
    <w:rsid w:val="00E94181"/>
    <w:rsid w:val="00E94CE1"/>
    <w:rsid w:val="00E959DA"/>
    <w:rsid w:val="00E95A82"/>
    <w:rsid w:val="00EA0992"/>
    <w:rsid w:val="00EA0C6D"/>
    <w:rsid w:val="00EA0EFA"/>
    <w:rsid w:val="00EA2552"/>
    <w:rsid w:val="00EA2A47"/>
    <w:rsid w:val="00EA304D"/>
    <w:rsid w:val="00EA4467"/>
    <w:rsid w:val="00EA4E81"/>
    <w:rsid w:val="00EA50C0"/>
    <w:rsid w:val="00EA58B6"/>
    <w:rsid w:val="00EA6227"/>
    <w:rsid w:val="00EA6F42"/>
    <w:rsid w:val="00EA722C"/>
    <w:rsid w:val="00EA7D8E"/>
    <w:rsid w:val="00EB01F2"/>
    <w:rsid w:val="00EB12BB"/>
    <w:rsid w:val="00EB1641"/>
    <w:rsid w:val="00EB167E"/>
    <w:rsid w:val="00EB1748"/>
    <w:rsid w:val="00EB1E46"/>
    <w:rsid w:val="00EB23DD"/>
    <w:rsid w:val="00EB2973"/>
    <w:rsid w:val="00EB453D"/>
    <w:rsid w:val="00EB6757"/>
    <w:rsid w:val="00EB6CD3"/>
    <w:rsid w:val="00EB769E"/>
    <w:rsid w:val="00EB7A30"/>
    <w:rsid w:val="00EB7ECC"/>
    <w:rsid w:val="00EC0D44"/>
    <w:rsid w:val="00EC102B"/>
    <w:rsid w:val="00EC1502"/>
    <w:rsid w:val="00EC17D2"/>
    <w:rsid w:val="00EC1BDE"/>
    <w:rsid w:val="00EC3BD3"/>
    <w:rsid w:val="00EC4648"/>
    <w:rsid w:val="00EC700B"/>
    <w:rsid w:val="00EC7A7E"/>
    <w:rsid w:val="00ED0B33"/>
    <w:rsid w:val="00ED0EB9"/>
    <w:rsid w:val="00ED2376"/>
    <w:rsid w:val="00ED295C"/>
    <w:rsid w:val="00ED31AA"/>
    <w:rsid w:val="00ED3BE9"/>
    <w:rsid w:val="00ED4766"/>
    <w:rsid w:val="00ED546C"/>
    <w:rsid w:val="00ED65A7"/>
    <w:rsid w:val="00ED7CFD"/>
    <w:rsid w:val="00EE00C5"/>
    <w:rsid w:val="00EE2F6A"/>
    <w:rsid w:val="00EE4529"/>
    <w:rsid w:val="00EE5DE5"/>
    <w:rsid w:val="00EE60CC"/>
    <w:rsid w:val="00EE60CF"/>
    <w:rsid w:val="00EE6761"/>
    <w:rsid w:val="00EE68E1"/>
    <w:rsid w:val="00EF0B66"/>
    <w:rsid w:val="00EF110B"/>
    <w:rsid w:val="00EF1F52"/>
    <w:rsid w:val="00EF271F"/>
    <w:rsid w:val="00EF4710"/>
    <w:rsid w:val="00EF5DDD"/>
    <w:rsid w:val="00F002A5"/>
    <w:rsid w:val="00F01ED6"/>
    <w:rsid w:val="00F01F5E"/>
    <w:rsid w:val="00F03510"/>
    <w:rsid w:val="00F03A1C"/>
    <w:rsid w:val="00F03DE7"/>
    <w:rsid w:val="00F04DD8"/>
    <w:rsid w:val="00F0568C"/>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28D"/>
    <w:rsid w:val="00F27527"/>
    <w:rsid w:val="00F308DF"/>
    <w:rsid w:val="00F310D9"/>
    <w:rsid w:val="00F3319B"/>
    <w:rsid w:val="00F33E4B"/>
    <w:rsid w:val="00F34269"/>
    <w:rsid w:val="00F34D5D"/>
    <w:rsid w:val="00F35340"/>
    <w:rsid w:val="00F36479"/>
    <w:rsid w:val="00F37859"/>
    <w:rsid w:val="00F37AAF"/>
    <w:rsid w:val="00F37E28"/>
    <w:rsid w:val="00F42F56"/>
    <w:rsid w:val="00F44315"/>
    <w:rsid w:val="00F444D0"/>
    <w:rsid w:val="00F44E05"/>
    <w:rsid w:val="00F45BCA"/>
    <w:rsid w:val="00F46135"/>
    <w:rsid w:val="00F46738"/>
    <w:rsid w:val="00F46D6E"/>
    <w:rsid w:val="00F46DAB"/>
    <w:rsid w:val="00F475E4"/>
    <w:rsid w:val="00F4774C"/>
    <w:rsid w:val="00F513FE"/>
    <w:rsid w:val="00F51DD8"/>
    <w:rsid w:val="00F52928"/>
    <w:rsid w:val="00F54188"/>
    <w:rsid w:val="00F54249"/>
    <w:rsid w:val="00F54C4F"/>
    <w:rsid w:val="00F61113"/>
    <w:rsid w:val="00F62E65"/>
    <w:rsid w:val="00F63FF2"/>
    <w:rsid w:val="00F645F5"/>
    <w:rsid w:val="00F653E3"/>
    <w:rsid w:val="00F65B97"/>
    <w:rsid w:val="00F6675E"/>
    <w:rsid w:val="00F670E0"/>
    <w:rsid w:val="00F67D37"/>
    <w:rsid w:val="00F71A58"/>
    <w:rsid w:val="00F7279B"/>
    <w:rsid w:val="00F7354C"/>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05C"/>
    <w:rsid w:val="00F91E8C"/>
    <w:rsid w:val="00F925DD"/>
    <w:rsid w:val="00F936BE"/>
    <w:rsid w:val="00F951BA"/>
    <w:rsid w:val="00F958C5"/>
    <w:rsid w:val="00F96439"/>
    <w:rsid w:val="00F96B65"/>
    <w:rsid w:val="00F9764C"/>
    <w:rsid w:val="00FA0133"/>
    <w:rsid w:val="00FA1EA3"/>
    <w:rsid w:val="00FA24B9"/>
    <w:rsid w:val="00FA2AEC"/>
    <w:rsid w:val="00FA2EEA"/>
    <w:rsid w:val="00FA3DE8"/>
    <w:rsid w:val="00FA4053"/>
    <w:rsid w:val="00FA5C41"/>
    <w:rsid w:val="00FA6829"/>
    <w:rsid w:val="00FB0D4C"/>
    <w:rsid w:val="00FB2004"/>
    <w:rsid w:val="00FB252A"/>
    <w:rsid w:val="00FB3BA4"/>
    <w:rsid w:val="00FB3F9B"/>
    <w:rsid w:val="00FB5C46"/>
    <w:rsid w:val="00FB7CE3"/>
    <w:rsid w:val="00FC113F"/>
    <w:rsid w:val="00FC1A78"/>
    <w:rsid w:val="00FC1BAA"/>
    <w:rsid w:val="00FC1D70"/>
    <w:rsid w:val="00FC1D86"/>
    <w:rsid w:val="00FC3C66"/>
    <w:rsid w:val="00FC41DF"/>
    <w:rsid w:val="00FC5C8E"/>
    <w:rsid w:val="00FC61EF"/>
    <w:rsid w:val="00FC6218"/>
    <w:rsid w:val="00FC63D1"/>
    <w:rsid w:val="00FC66B7"/>
    <w:rsid w:val="00FC745B"/>
    <w:rsid w:val="00FC790B"/>
    <w:rsid w:val="00FD3660"/>
    <w:rsid w:val="00FD3F85"/>
    <w:rsid w:val="00FD6BA3"/>
    <w:rsid w:val="00FE0CDB"/>
    <w:rsid w:val="00FE1161"/>
    <w:rsid w:val="00FE1227"/>
    <w:rsid w:val="00FE1865"/>
    <w:rsid w:val="00FE23B9"/>
    <w:rsid w:val="00FE267F"/>
    <w:rsid w:val="00FE3174"/>
    <w:rsid w:val="00FE340A"/>
    <w:rsid w:val="00FE3A0E"/>
    <w:rsid w:val="00FE42CF"/>
    <w:rsid w:val="00FE48C8"/>
    <w:rsid w:val="00FE6F4F"/>
    <w:rsid w:val="00FE72D1"/>
    <w:rsid w:val="00FF13EA"/>
    <w:rsid w:val="00FF28C1"/>
    <w:rsid w:val="00FF3073"/>
    <w:rsid w:val="00FF3357"/>
    <w:rsid w:val="00FF3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3C58EF"/>
  <w15:docId w15:val="{D9150EDA-2DD2-4473-8E4B-7FACF49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0F06"/>
    <w:rPr>
      <w:rFonts w:ascii="Arial" w:hAnsi="Arial"/>
      <w:sz w:val="24"/>
      <w:szCs w:val="24"/>
    </w:rPr>
  </w:style>
  <w:style w:type="paragraph" w:styleId="Heading1">
    <w:name w:val="heading 1"/>
    <w:basedOn w:val="Normal"/>
    <w:next w:val="Normal"/>
    <w:uiPriority w:val="9"/>
    <w:qFormat/>
    <w:rsid w:val="008A2AE9"/>
    <w:pPr>
      <w:keepNext/>
      <w:tabs>
        <w:tab w:val="left" w:pos="720"/>
      </w:tabs>
      <w:spacing w:after="240"/>
      <w:outlineLvl w:val="0"/>
    </w:pPr>
    <w:rPr>
      <w:rFonts w:cs="Arial"/>
      <w:b/>
      <w:bCs/>
      <w:kern w:val="32"/>
      <w:sz w:val="32"/>
      <w:szCs w:val="32"/>
    </w:rPr>
  </w:style>
  <w:style w:type="paragraph" w:styleId="Heading2">
    <w:name w:val="heading 2"/>
    <w:basedOn w:val="Normal"/>
    <w:next w:val="Normal"/>
    <w:uiPriority w:val="9"/>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7"/>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7"/>
      </w:numPr>
      <w:tabs>
        <w:tab w:val="left" w:pos="1440"/>
      </w:tabs>
      <w:spacing w:before="0" w:after="240"/>
    </w:pPr>
    <w:rPr>
      <w:bCs w:val="0"/>
      <w:i w:val="0"/>
      <w:iCs w:val="0"/>
    </w:rPr>
  </w:style>
  <w:style w:type="paragraph" w:styleId="TOC3">
    <w:name w:val="toc 3"/>
    <w:basedOn w:val="Normal"/>
    <w:next w:val="BodyText"/>
    <w:autoRedefine/>
    <w:uiPriority w:val="39"/>
    <w:rsid w:val="00141612"/>
    <w:pPr>
      <w:tabs>
        <w:tab w:val="left" w:pos="567"/>
        <w:tab w:val="left" w:pos="1202"/>
        <w:tab w:val="left" w:pos="1276"/>
        <w:tab w:val="right" w:leader="dot" w:pos="9072"/>
      </w:tabs>
      <w:ind w:right="-2"/>
    </w:pPr>
    <w:rPr>
      <w:rFonts w:cs="Arial"/>
      <w:b/>
      <w:noProof/>
      <w:sz w:val="20"/>
      <w:szCs w:val="20"/>
    </w:r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17"/>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2"/>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3"/>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7"/>
      </w:numPr>
    </w:pPr>
  </w:style>
  <w:style w:type="paragraph" w:customStyle="1" w:styleId="TAsectionheading3">
    <w:name w:val="TA section heading 3"/>
    <w:basedOn w:val="Heading3"/>
    <w:link w:val="TAsectionheading3Char"/>
    <w:rsid w:val="008A2AE9"/>
    <w:pPr>
      <w:keepNext w:val="0"/>
      <w:numPr>
        <w:ilvl w:val="2"/>
        <w:numId w:val="7"/>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4"/>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9"/>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5"/>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6"/>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0"/>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1"/>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 w:type="paragraph" w:styleId="TOC4">
    <w:name w:val="toc 4"/>
    <w:basedOn w:val="Normal"/>
    <w:next w:val="Normal"/>
    <w:autoRedefine/>
    <w:uiPriority w:val="39"/>
    <w:rsid w:val="006F47D0"/>
    <w:pPr>
      <w:tabs>
        <w:tab w:val="left" w:pos="0"/>
        <w:tab w:val="left" w:pos="1320"/>
        <w:tab w:val="left" w:pos="2126"/>
        <w:tab w:val="right" w:leader="dot" w:pos="9060"/>
      </w:tabs>
      <w:ind w:left="2126" w:hanging="850"/>
    </w:pPr>
    <w:rPr>
      <w:noProof/>
      <w:sz w:val="20"/>
      <w:szCs w:val="20"/>
    </w:rPr>
  </w:style>
  <w:style w:type="paragraph" w:styleId="TOCHeading">
    <w:name w:val="TOC Heading"/>
    <w:basedOn w:val="Heading1"/>
    <w:next w:val="Normal"/>
    <w:uiPriority w:val="39"/>
    <w:unhideWhenUsed/>
    <w:qFormat/>
    <w:rsid w:val="007968C1"/>
    <w:pPr>
      <w:keepLines/>
      <w:tabs>
        <w:tab w:val="clear" w:pos="720"/>
      </w:tabs>
      <w:spacing w:before="240" w:after="0" w:line="259" w:lineRule="auto"/>
      <w:outlineLvl w:val="9"/>
    </w:pPr>
    <w:rPr>
      <w:rFonts w:ascii="Calibri Light" w:hAnsi="Calibri Light" w:cs="Times New Roman"/>
      <w:b w:val="0"/>
      <w:bCs w:val="0"/>
      <w:color w:val="2E74B5"/>
      <w:kern w:val="0"/>
      <w:lang w:val="en-US" w:eastAsia="en-US"/>
    </w:rPr>
  </w:style>
  <w:style w:type="paragraph" w:customStyle="1" w:styleId="Default">
    <w:name w:val="Default"/>
    <w:rsid w:val="001B6902"/>
    <w:pPr>
      <w:autoSpaceDE w:val="0"/>
      <w:autoSpaceDN w:val="0"/>
      <w:adjustRightInd w:val="0"/>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80450B"/>
    <w:rPr>
      <w:color w:val="605E5C"/>
      <w:shd w:val="clear" w:color="auto" w:fill="E1DFDD"/>
    </w:rPr>
  </w:style>
  <w:style w:type="paragraph" w:styleId="Revision">
    <w:name w:val="Revision"/>
    <w:hidden/>
    <w:uiPriority w:val="99"/>
    <w:semiHidden/>
    <w:rsid w:val="00E21DE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647975556">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57374887">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091272656">
      <w:bodyDiv w:val="1"/>
      <w:marLeft w:val="0"/>
      <w:marRight w:val="0"/>
      <w:marTop w:val="0"/>
      <w:marBottom w:val="0"/>
      <w:divBdr>
        <w:top w:val="none" w:sz="0" w:space="0" w:color="auto"/>
        <w:left w:val="none" w:sz="0" w:space="0" w:color="auto"/>
        <w:bottom w:val="none" w:sz="0" w:space="0" w:color="auto"/>
        <w:right w:val="none" w:sz="0" w:space="0" w:color="auto"/>
      </w:divBdr>
    </w:div>
    <w:div w:id="1285161425">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ustomXml" Target="ink/ink1.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png"/><Relationship Id="rId8"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5T08:37:35.235"/>
    </inkml:context>
    <inkml:brush xml:id="br0">
      <inkml:brushProperty name="width" value="0.025" units="cm"/>
      <inkml:brushProperty name="height" value="0.025" units="cm"/>
      <inkml:brushProperty name="color" value="#004F8B"/>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metadata xmlns="http://www.objective.com/ecm/document/metadata/4FEB93B0D38B3BDFE05400144FFB2061" version="1.0.0">
  <systemFields>
    <field name="Objective-Id">
      <value order="0">A43033906</value>
    </field>
    <field name="Objective-Title">
      <value order="0">02 TA2023-06 - Attachment A - NI + Technical Amendment</value>
    </field>
    <field name="Objective-Description">
      <value order="0"/>
    </field>
    <field name="Objective-CreationStamp">
      <value order="0">2023-08-09T00:33:42Z</value>
    </field>
    <field name="Objective-IsApproved">
      <value order="0">false</value>
    </field>
    <field name="Objective-IsPublished">
      <value order="0">true</value>
    </field>
    <field name="Objective-DatePublished">
      <value order="0">2023-10-26T00:41:07Z</value>
    </field>
    <field name="Objective-ModificationStamp">
      <value order="0">2023-10-26T00:41:07Z</value>
    </field>
    <field name="Objective-Owner">
      <value order="0">Chris Thompson</value>
    </field>
    <field name="Objective-Path">
      <value order="0">Whole of ACT Government:EPSDD - Environment Planning and Sustainable Development Directorate:DIVISION - Planning and Urban Policy:Branch - Territory Plan:02 Technical amendments:01 Active TA:2023 Technical Amendments:CURRENT:TA2023-06 reserve boundary changes:3. Notifiable instrument:a. Minute to EBM</value>
    </field>
    <field name="Objective-Parent">
      <value order="0">a. Minute to EBM</value>
    </field>
    <field name="Objective-State">
      <value order="0">Published</value>
    </field>
    <field name="Objective-VersionId">
      <value order="0">vA55129065</value>
    </field>
    <field name="Objective-Version">
      <value order="0">15.0</value>
    </field>
    <field name="Objective-VersionNumber">
      <value order="0">16</value>
    </field>
    <field name="Objective-VersionComment">
      <value order="0"/>
    </field>
    <field name="Objective-FileNumber">
      <value order="0">1-2022/162055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3.xml><?xml version="1.0" encoding="utf-8"?>
<ds:datastoreItem xmlns:ds="http://schemas.openxmlformats.org/officeDocument/2006/customXml" ds:itemID="{58226494-EFA6-4B76-97B0-04EBE989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1520</Words>
  <Characters>7891</Characters>
  <Application>Microsoft Office Word</Application>
  <DocSecurity>0</DocSecurity>
  <Lines>297</Lines>
  <Paragraphs>122</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9365</CharactersWithSpaces>
  <SharedDoc>false</SharedDoc>
  <HLinks>
    <vt:vector size="288" baseType="variant">
      <vt:variant>
        <vt:i4>1048630</vt:i4>
      </vt:variant>
      <vt:variant>
        <vt:i4>290</vt:i4>
      </vt:variant>
      <vt:variant>
        <vt:i4>0</vt:i4>
      </vt:variant>
      <vt:variant>
        <vt:i4>5</vt:i4>
      </vt:variant>
      <vt:variant>
        <vt:lpwstr/>
      </vt:variant>
      <vt:variant>
        <vt:lpwstr>_Toc20210462</vt:lpwstr>
      </vt:variant>
      <vt:variant>
        <vt:i4>1245238</vt:i4>
      </vt:variant>
      <vt:variant>
        <vt:i4>284</vt:i4>
      </vt:variant>
      <vt:variant>
        <vt:i4>0</vt:i4>
      </vt:variant>
      <vt:variant>
        <vt:i4>5</vt:i4>
      </vt:variant>
      <vt:variant>
        <vt:lpwstr/>
      </vt:variant>
      <vt:variant>
        <vt:lpwstr>_Toc20210461</vt:lpwstr>
      </vt:variant>
      <vt:variant>
        <vt:i4>1769525</vt:i4>
      </vt:variant>
      <vt:variant>
        <vt:i4>278</vt:i4>
      </vt:variant>
      <vt:variant>
        <vt:i4>0</vt:i4>
      </vt:variant>
      <vt:variant>
        <vt:i4>5</vt:i4>
      </vt:variant>
      <vt:variant>
        <vt:lpwstr/>
      </vt:variant>
      <vt:variant>
        <vt:lpwstr>_Toc20210459</vt:lpwstr>
      </vt:variant>
      <vt:variant>
        <vt:i4>1703989</vt:i4>
      </vt:variant>
      <vt:variant>
        <vt:i4>272</vt:i4>
      </vt:variant>
      <vt:variant>
        <vt:i4>0</vt:i4>
      </vt:variant>
      <vt:variant>
        <vt:i4>5</vt:i4>
      </vt:variant>
      <vt:variant>
        <vt:lpwstr/>
      </vt:variant>
      <vt:variant>
        <vt:lpwstr>_Toc20210458</vt:lpwstr>
      </vt:variant>
      <vt:variant>
        <vt:i4>1376309</vt:i4>
      </vt:variant>
      <vt:variant>
        <vt:i4>266</vt:i4>
      </vt:variant>
      <vt:variant>
        <vt:i4>0</vt:i4>
      </vt:variant>
      <vt:variant>
        <vt:i4>5</vt:i4>
      </vt:variant>
      <vt:variant>
        <vt:lpwstr/>
      </vt:variant>
      <vt:variant>
        <vt:lpwstr>_Toc20210457</vt:lpwstr>
      </vt:variant>
      <vt:variant>
        <vt:i4>1310773</vt:i4>
      </vt:variant>
      <vt:variant>
        <vt:i4>260</vt:i4>
      </vt:variant>
      <vt:variant>
        <vt:i4>0</vt:i4>
      </vt:variant>
      <vt:variant>
        <vt:i4>5</vt:i4>
      </vt:variant>
      <vt:variant>
        <vt:lpwstr/>
      </vt:variant>
      <vt:variant>
        <vt:lpwstr>_Toc20210456</vt:lpwstr>
      </vt:variant>
      <vt:variant>
        <vt:i4>1507381</vt:i4>
      </vt:variant>
      <vt:variant>
        <vt:i4>254</vt:i4>
      </vt:variant>
      <vt:variant>
        <vt:i4>0</vt:i4>
      </vt:variant>
      <vt:variant>
        <vt:i4>5</vt:i4>
      </vt:variant>
      <vt:variant>
        <vt:lpwstr/>
      </vt:variant>
      <vt:variant>
        <vt:lpwstr>_Toc20210455</vt:lpwstr>
      </vt:variant>
      <vt:variant>
        <vt:i4>1441845</vt:i4>
      </vt:variant>
      <vt:variant>
        <vt:i4>248</vt:i4>
      </vt:variant>
      <vt:variant>
        <vt:i4>0</vt:i4>
      </vt:variant>
      <vt:variant>
        <vt:i4>5</vt:i4>
      </vt:variant>
      <vt:variant>
        <vt:lpwstr/>
      </vt:variant>
      <vt:variant>
        <vt:lpwstr>_Toc20210454</vt:lpwstr>
      </vt:variant>
      <vt:variant>
        <vt:i4>1114165</vt:i4>
      </vt:variant>
      <vt:variant>
        <vt:i4>242</vt:i4>
      </vt:variant>
      <vt:variant>
        <vt:i4>0</vt:i4>
      </vt:variant>
      <vt:variant>
        <vt:i4>5</vt:i4>
      </vt:variant>
      <vt:variant>
        <vt:lpwstr/>
      </vt:variant>
      <vt:variant>
        <vt:lpwstr>_Toc20210453</vt:lpwstr>
      </vt:variant>
      <vt:variant>
        <vt:i4>1048629</vt:i4>
      </vt:variant>
      <vt:variant>
        <vt:i4>236</vt:i4>
      </vt:variant>
      <vt:variant>
        <vt:i4>0</vt:i4>
      </vt:variant>
      <vt:variant>
        <vt:i4>5</vt:i4>
      </vt:variant>
      <vt:variant>
        <vt:lpwstr/>
      </vt:variant>
      <vt:variant>
        <vt:lpwstr>_Toc20210452</vt:lpwstr>
      </vt:variant>
      <vt:variant>
        <vt:i4>1245237</vt:i4>
      </vt:variant>
      <vt:variant>
        <vt:i4>230</vt:i4>
      </vt:variant>
      <vt:variant>
        <vt:i4>0</vt:i4>
      </vt:variant>
      <vt:variant>
        <vt:i4>5</vt:i4>
      </vt:variant>
      <vt:variant>
        <vt:lpwstr/>
      </vt:variant>
      <vt:variant>
        <vt:lpwstr>_Toc20210451</vt:lpwstr>
      </vt:variant>
      <vt:variant>
        <vt:i4>1179701</vt:i4>
      </vt:variant>
      <vt:variant>
        <vt:i4>224</vt:i4>
      </vt:variant>
      <vt:variant>
        <vt:i4>0</vt:i4>
      </vt:variant>
      <vt:variant>
        <vt:i4>5</vt:i4>
      </vt:variant>
      <vt:variant>
        <vt:lpwstr/>
      </vt:variant>
      <vt:variant>
        <vt:lpwstr>_Toc20210450</vt:lpwstr>
      </vt:variant>
      <vt:variant>
        <vt:i4>1048636</vt:i4>
      </vt:variant>
      <vt:variant>
        <vt:i4>215</vt:i4>
      </vt:variant>
      <vt:variant>
        <vt:i4>0</vt:i4>
      </vt:variant>
      <vt:variant>
        <vt:i4>5</vt:i4>
      </vt:variant>
      <vt:variant>
        <vt:lpwstr/>
      </vt:variant>
      <vt:variant>
        <vt:lpwstr>_Toc20209354</vt:lpwstr>
      </vt:variant>
      <vt:variant>
        <vt:i4>1507388</vt:i4>
      </vt:variant>
      <vt:variant>
        <vt:i4>209</vt:i4>
      </vt:variant>
      <vt:variant>
        <vt:i4>0</vt:i4>
      </vt:variant>
      <vt:variant>
        <vt:i4>5</vt:i4>
      </vt:variant>
      <vt:variant>
        <vt:lpwstr/>
      </vt:variant>
      <vt:variant>
        <vt:lpwstr>_Toc20209353</vt:lpwstr>
      </vt:variant>
      <vt:variant>
        <vt:i4>1441852</vt:i4>
      </vt:variant>
      <vt:variant>
        <vt:i4>203</vt:i4>
      </vt:variant>
      <vt:variant>
        <vt:i4>0</vt:i4>
      </vt:variant>
      <vt:variant>
        <vt:i4>5</vt:i4>
      </vt:variant>
      <vt:variant>
        <vt:lpwstr/>
      </vt:variant>
      <vt:variant>
        <vt:lpwstr>_Toc20209352</vt:lpwstr>
      </vt:variant>
      <vt:variant>
        <vt:i4>1376316</vt:i4>
      </vt:variant>
      <vt:variant>
        <vt:i4>197</vt:i4>
      </vt:variant>
      <vt:variant>
        <vt:i4>0</vt:i4>
      </vt:variant>
      <vt:variant>
        <vt:i4>5</vt:i4>
      </vt:variant>
      <vt:variant>
        <vt:lpwstr/>
      </vt:variant>
      <vt:variant>
        <vt:lpwstr>_Toc20209351</vt:lpwstr>
      </vt:variant>
      <vt:variant>
        <vt:i4>1310780</vt:i4>
      </vt:variant>
      <vt:variant>
        <vt:i4>191</vt:i4>
      </vt:variant>
      <vt:variant>
        <vt:i4>0</vt:i4>
      </vt:variant>
      <vt:variant>
        <vt:i4>5</vt:i4>
      </vt:variant>
      <vt:variant>
        <vt:lpwstr/>
      </vt:variant>
      <vt:variant>
        <vt:lpwstr>_Toc20209350</vt:lpwstr>
      </vt:variant>
      <vt:variant>
        <vt:i4>1900605</vt:i4>
      </vt:variant>
      <vt:variant>
        <vt:i4>185</vt:i4>
      </vt:variant>
      <vt:variant>
        <vt:i4>0</vt:i4>
      </vt:variant>
      <vt:variant>
        <vt:i4>5</vt:i4>
      </vt:variant>
      <vt:variant>
        <vt:lpwstr/>
      </vt:variant>
      <vt:variant>
        <vt:lpwstr>_Toc20209349</vt:lpwstr>
      </vt:variant>
      <vt:variant>
        <vt:i4>1835069</vt:i4>
      </vt:variant>
      <vt:variant>
        <vt:i4>179</vt:i4>
      </vt:variant>
      <vt:variant>
        <vt:i4>0</vt:i4>
      </vt:variant>
      <vt:variant>
        <vt:i4>5</vt:i4>
      </vt:variant>
      <vt:variant>
        <vt:lpwstr/>
      </vt:variant>
      <vt:variant>
        <vt:lpwstr>_Toc20209348</vt:lpwstr>
      </vt:variant>
      <vt:variant>
        <vt:i4>1245245</vt:i4>
      </vt:variant>
      <vt:variant>
        <vt:i4>173</vt:i4>
      </vt:variant>
      <vt:variant>
        <vt:i4>0</vt:i4>
      </vt:variant>
      <vt:variant>
        <vt:i4>5</vt:i4>
      </vt:variant>
      <vt:variant>
        <vt:lpwstr/>
      </vt:variant>
      <vt:variant>
        <vt:lpwstr>_Toc20209347</vt:lpwstr>
      </vt:variant>
      <vt:variant>
        <vt:i4>1179709</vt:i4>
      </vt:variant>
      <vt:variant>
        <vt:i4>167</vt:i4>
      </vt:variant>
      <vt:variant>
        <vt:i4>0</vt:i4>
      </vt:variant>
      <vt:variant>
        <vt:i4>5</vt:i4>
      </vt:variant>
      <vt:variant>
        <vt:lpwstr/>
      </vt:variant>
      <vt:variant>
        <vt:lpwstr>_Toc20209346</vt:lpwstr>
      </vt:variant>
      <vt:variant>
        <vt:i4>1114173</vt:i4>
      </vt:variant>
      <vt:variant>
        <vt:i4>161</vt:i4>
      </vt:variant>
      <vt:variant>
        <vt:i4>0</vt:i4>
      </vt:variant>
      <vt:variant>
        <vt:i4>5</vt:i4>
      </vt:variant>
      <vt:variant>
        <vt:lpwstr/>
      </vt:variant>
      <vt:variant>
        <vt:lpwstr>_Toc20209345</vt:lpwstr>
      </vt:variant>
      <vt:variant>
        <vt:i4>1048637</vt:i4>
      </vt:variant>
      <vt:variant>
        <vt:i4>155</vt:i4>
      </vt:variant>
      <vt:variant>
        <vt:i4>0</vt:i4>
      </vt:variant>
      <vt:variant>
        <vt:i4>5</vt:i4>
      </vt:variant>
      <vt:variant>
        <vt:lpwstr/>
      </vt:variant>
      <vt:variant>
        <vt:lpwstr>_Toc20209344</vt:lpwstr>
      </vt:variant>
      <vt:variant>
        <vt:i4>1507389</vt:i4>
      </vt:variant>
      <vt:variant>
        <vt:i4>149</vt:i4>
      </vt:variant>
      <vt:variant>
        <vt:i4>0</vt:i4>
      </vt:variant>
      <vt:variant>
        <vt:i4>5</vt:i4>
      </vt:variant>
      <vt:variant>
        <vt:lpwstr/>
      </vt:variant>
      <vt:variant>
        <vt:lpwstr>_Toc20209343</vt:lpwstr>
      </vt:variant>
      <vt:variant>
        <vt:i4>1441853</vt:i4>
      </vt:variant>
      <vt:variant>
        <vt:i4>143</vt:i4>
      </vt:variant>
      <vt:variant>
        <vt:i4>0</vt:i4>
      </vt:variant>
      <vt:variant>
        <vt:i4>5</vt:i4>
      </vt:variant>
      <vt:variant>
        <vt:lpwstr/>
      </vt:variant>
      <vt:variant>
        <vt:lpwstr>_Toc20209342</vt:lpwstr>
      </vt:variant>
      <vt:variant>
        <vt:i4>1376317</vt:i4>
      </vt:variant>
      <vt:variant>
        <vt:i4>137</vt:i4>
      </vt:variant>
      <vt:variant>
        <vt:i4>0</vt:i4>
      </vt:variant>
      <vt:variant>
        <vt:i4>5</vt:i4>
      </vt:variant>
      <vt:variant>
        <vt:lpwstr/>
      </vt:variant>
      <vt:variant>
        <vt:lpwstr>_Toc20209341</vt:lpwstr>
      </vt:variant>
      <vt:variant>
        <vt:i4>1310781</vt:i4>
      </vt:variant>
      <vt:variant>
        <vt:i4>131</vt:i4>
      </vt:variant>
      <vt:variant>
        <vt:i4>0</vt:i4>
      </vt:variant>
      <vt:variant>
        <vt:i4>5</vt:i4>
      </vt:variant>
      <vt:variant>
        <vt:lpwstr/>
      </vt:variant>
      <vt:variant>
        <vt:lpwstr>_Toc20209340</vt:lpwstr>
      </vt:variant>
      <vt:variant>
        <vt:i4>1900602</vt:i4>
      </vt:variant>
      <vt:variant>
        <vt:i4>125</vt:i4>
      </vt:variant>
      <vt:variant>
        <vt:i4>0</vt:i4>
      </vt:variant>
      <vt:variant>
        <vt:i4>5</vt:i4>
      </vt:variant>
      <vt:variant>
        <vt:lpwstr/>
      </vt:variant>
      <vt:variant>
        <vt:lpwstr>_Toc20209339</vt:lpwstr>
      </vt:variant>
      <vt:variant>
        <vt:i4>1835066</vt:i4>
      </vt:variant>
      <vt:variant>
        <vt:i4>119</vt:i4>
      </vt:variant>
      <vt:variant>
        <vt:i4>0</vt:i4>
      </vt:variant>
      <vt:variant>
        <vt:i4>5</vt:i4>
      </vt:variant>
      <vt:variant>
        <vt:lpwstr/>
      </vt:variant>
      <vt:variant>
        <vt:lpwstr>_Toc20209338</vt:lpwstr>
      </vt:variant>
      <vt:variant>
        <vt:i4>1245242</vt:i4>
      </vt:variant>
      <vt:variant>
        <vt:i4>113</vt:i4>
      </vt:variant>
      <vt:variant>
        <vt:i4>0</vt:i4>
      </vt:variant>
      <vt:variant>
        <vt:i4>5</vt:i4>
      </vt:variant>
      <vt:variant>
        <vt:lpwstr/>
      </vt:variant>
      <vt:variant>
        <vt:lpwstr>_Toc20209337</vt:lpwstr>
      </vt:variant>
      <vt:variant>
        <vt:i4>1179706</vt:i4>
      </vt:variant>
      <vt:variant>
        <vt:i4>107</vt:i4>
      </vt:variant>
      <vt:variant>
        <vt:i4>0</vt:i4>
      </vt:variant>
      <vt:variant>
        <vt:i4>5</vt:i4>
      </vt:variant>
      <vt:variant>
        <vt:lpwstr/>
      </vt:variant>
      <vt:variant>
        <vt:lpwstr>_Toc20209336</vt:lpwstr>
      </vt:variant>
      <vt:variant>
        <vt:i4>1114170</vt:i4>
      </vt:variant>
      <vt:variant>
        <vt:i4>101</vt:i4>
      </vt:variant>
      <vt:variant>
        <vt:i4>0</vt:i4>
      </vt:variant>
      <vt:variant>
        <vt:i4>5</vt:i4>
      </vt:variant>
      <vt:variant>
        <vt:lpwstr/>
      </vt:variant>
      <vt:variant>
        <vt:lpwstr>_Toc20209335</vt:lpwstr>
      </vt:variant>
      <vt:variant>
        <vt:i4>1048634</vt:i4>
      </vt:variant>
      <vt:variant>
        <vt:i4>95</vt:i4>
      </vt:variant>
      <vt:variant>
        <vt:i4>0</vt:i4>
      </vt:variant>
      <vt:variant>
        <vt:i4>5</vt:i4>
      </vt:variant>
      <vt:variant>
        <vt:lpwstr/>
      </vt:variant>
      <vt:variant>
        <vt:lpwstr>_Toc20209334</vt:lpwstr>
      </vt:variant>
      <vt:variant>
        <vt:i4>1507386</vt:i4>
      </vt:variant>
      <vt:variant>
        <vt:i4>89</vt:i4>
      </vt:variant>
      <vt:variant>
        <vt:i4>0</vt:i4>
      </vt:variant>
      <vt:variant>
        <vt:i4>5</vt:i4>
      </vt:variant>
      <vt:variant>
        <vt:lpwstr/>
      </vt:variant>
      <vt:variant>
        <vt:lpwstr>_Toc20209333</vt:lpwstr>
      </vt:variant>
      <vt:variant>
        <vt:i4>1441850</vt:i4>
      </vt:variant>
      <vt:variant>
        <vt:i4>83</vt:i4>
      </vt:variant>
      <vt:variant>
        <vt:i4>0</vt:i4>
      </vt:variant>
      <vt:variant>
        <vt:i4>5</vt:i4>
      </vt:variant>
      <vt:variant>
        <vt:lpwstr/>
      </vt:variant>
      <vt:variant>
        <vt:lpwstr>_Toc20209332</vt:lpwstr>
      </vt:variant>
      <vt:variant>
        <vt:i4>1376314</vt:i4>
      </vt:variant>
      <vt:variant>
        <vt:i4>77</vt:i4>
      </vt:variant>
      <vt:variant>
        <vt:i4>0</vt:i4>
      </vt:variant>
      <vt:variant>
        <vt:i4>5</vt:i4>
      </vt:variant>
      <vt:variant>
        <vt:lpwstr/>
      </vt:variant>
      <vt:variant>
        <vt:lpwstr>_Toc20209331</vt:lpwstr>
      </vt:variant>
      <vt:variant>
        <vt:i4>1310780</vt:i4>
      </vt:variant>
      <vt:variant>
        <vt:i4>68</vt:i4>
      </vt:variant>
      <vt:variant>
        <vt:i4>0</vt:i4>
      </vt:variant>
      <vt:variant>
        <vt:i4>5</vt:i4>
      </vt:variant>
      <vt:variant>
        <vt:lpwstr/>
      </vt:variant>
      <vt:variant>
        <vt:lpwstr>_Toc19799536</vt:lpwstr>
      </vt:variant>
      <vt:variant>
        <vt:i4>1507388</vt:i4>
      </vt:variant>
      <vt:variant>
        <vt:i4>62</vt:i4>
      </vt:variant>
      <vt:variant>
        <vt:i4>0</vt:i4>
      </vt:variant>
      <vt:variant>
        <vt:i4>5</vt:i4>
      </vt:variant>
      <vt:variant>
        <vt:lpwstr/>
      </vt:variant>
      <vt:variant>
        <vt:lpwstr>_Toc19799535</vt:lpwstr>
      </vt:variant>
      <vt:variant>
        <vt:i4>1441852</vt:i4>
      </vt:variant>
      <vt:variant>
        <vt:i4>56</vt:i4>
      </vt:variant>
      <vt:variant>
        <vt:i4>0</vt:i4>
      </vt:variant>
      <vt:variant>
        <vt:i4>5</vt:i4>
      </vt:variant>
      <vt:variant>
        <vt:lpwstr/>
      </vt:variant>
      <vt:variant>
        <vt:lpwstr>_Toc19799534</vt:lpwstr>
      </vt:variant>
      <vt:variant>
        <vt:i4>1245244</vt:i4>
      </vt:variant>
      <vt:variant>
        <vt:i4>50</vt:i4>
      </vt:variant>
      <vt:variant>
        <vt:i4>0</vt:i4>
      </vt:variant>
      <vt:variant>
        <vt:i4>5</vt:i4>
      </vt:variant>
      <vt:variant>
        <vt:lpwstr/>
      </vt:variant>
      <vt:variant>
        <vt:lpwstr>_Toc19799531</vt:lpwstr>
      </vt:variant>
      <vt:variant>
        <vt:i4>1179708</vt:i4>
      </vt:variant>
      <vt:variant>
        <vt:i4>44</vt:i4>
      </vt:variant>
      <vt:variant>
        <vt:i4>0</vt:i4>
      </vt:variant>
      <vt:variant>
        <vt:i4>5</vt:i4>
      </vt:variant>
      <vt:variant>
        <vt:lpwstr/>
      </vt:variant>
      <vt:variant>
        <vt:lpwstr>_Toc19799530</vt:lpwstr>
      </vt:variant>
      <vt:variant>
        <vt:i4>1769533</vt:i4>
      </vt:variant>
      <vt:variant>
        <vt:i4>38</vt:i4>
      </vt:variant>
      <vt:variant>
        <vt:i4>0</vt:i4>
      </vt:variant>
      <vt:variant>
        <vt:i4>5</vt:i4>
      </vt:variant>
      <vt:variant>
        <vt:lpwstr/>
      </vt:variant>
      <vt:variant>
        <vt:lpwstr>_Toc19799529</vt:lpwstr>
      </vt:variant>
      <vt:variant>
        <vt:i4>1703997</vt:i4>
      </vt:variant>
      <vt:variant>
        <vt:i4>32</vt:i4>
      </vt:variant>
      <vt:variant>
        <vt:i4>0</vt:i4>
      </vt:variant>
      <vt:variant>
        <vt:i4>5</vt:i4>
      </vt:variant>
      <vt:variant>
        <vt:lpwstr/>
      </vt:variant>
      <vt:variant>
        <vt:lpwstr>_Toc19799528</vt:lpwstr>
      </vt:variant>
      <vt:variant>
        <vt:i4>1376317</vt:i4>
      </vt:variant>
      <vt:variant>
        <vt:i4>26</vt:i4>
      </vt:variant>
      <vt:variant>
        <vt:i4>0</vt:i4>
      </vt:variant>
      <vt:variant>
        <vt:i4>5</vt:i4>
      </vt:variant>
      <vt:variant>
        <vt:lpwstr/>
      </vt:variant>
      <vt:variant>
        <vt:lpwstr>_Toc19799527</vt:lpwstr>
      </vt:variant>
      <vt:variant>
        <vt:i4>1310781</vt:i4>
      </vt:variant>
      <vt:variant>
        <vt:i4>20</vt:i4>
      </vt:variant>
      <vt:variant>
        <vt:i4>0</vt:i4>
      </vt:variant>
      <vt:variant>
        <vt:i4>5</vt:i4>
      </vt:variant>
      <vt:variant>
        <vt:lpwstr/>
      </vt:variant>
      <vt:variant>
        <vt:lpwstr>_Toc19799526</vt:lpwstr>
      </vt:variant>
      <vt:variant>
        <vt:i4>1507389</vt:i4>
      </vt:variant>
      <vt:variant>
        <vt:i4>14</vt:i4>
      </vt:variant>
      <vt:variant>
        <vt:i4>0</vt:i4>
      </vt:variant>
      <vt:variant>
        <vt:i4>5</vt:i4>
      </vt:variant>
      <vt:variant>
        <vt:lpwstr/>
      </vt:variant>
      <vt:variant>
        <vt:lpwstr>_Toc19799525</vt:lpwstr>
      </vt:variant>
      <vt:variant>
        <vt:i4>1441853</vt:i4>
      </vt:variant>
      <vt:variant>
        <vt:i4>8</vt:i4>
      </vt:variant>
      <vt:variant>
        <vt:i4>0</vt:i4>
      </vt:variant>
      <vt:variant>
        <vt:i4>5</vt:i4>
      </vt:variant>
      <vt:variant>
        <vt:lpwstr/>
      </vt:variant>
      <vt:variant>
        <vt:lpwstr>_Toc19799524</vt:lpwstr>
      </vt:variant>
      <vt:variant>
        <vt:i4>1114173</vt:i4>
      </vt:variant>
      <vt:variant>
        <vt:i4>2</vt:i4>
      </vt:variant>
      <vt:variant>
        <vt:i4>0</vt:i4>
      </vt:variant>
      <vt:variant>
        <vt:i4>5</vt:i4>
      </vt:variant>
      <vt:variant>
        <vt:lpwstr/>
      </vt:variant>
      <vt:variant>
        <vt:lpwstr>_Toc19799523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johannes botha</dc:creator>
  <cp:keywords/>
  <cp:lastModifiedBy>PCODCS</cp:lastModifiedBy>
  <cp:revision>4</cp:revision>
  <cp:lastPrinted>2021-03-17T21:41:00Z</cp:lastPrinted>
  <dcterms:created xsi:type="dcterms:W3CDTF">2023-10-26T00:52:00Z</dcterms:created>
  <dcterms:modified xsi:type="dcterms:W3CDTF">2023-10-26T00:52:00Z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A43033906</vt:lpwstr>
  </property>
  <property fmtid="{D5CDD505-2E9C-101B-9397-08002B2CF9AE}" pid="4" name="Objective-Title">
    <vt:lpwstr>02 TA2023-06 - Attachment A - NI + Technical Amendment</vt:lpwstr>
  </property>
  <property fmtid="{D5CDD505-2E9C-101B-9397-08002B2CF9AE}" pid="5" name="Objective-Comment">
    <vt:lpwstr/>
  </property>
  <property fmtid="{D5CDD505-2E9C-101B-9397-08002B2CF9AE}" pid="6" name="Objective-CreationStamp">
    <vt:filetime>2023-08-09T00:33:42Z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2023-10-26T00:41:07Z</vt:filetime>
  </property>
  <property fmtid="{D5CDD505-2E9C-101B-9397-08002B2CF9AE}" pid="10" name="Objective-ModificationStamp">
    <vt:filetime>2023-10-26T00:41:07Z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and Urban Policy:Branch - Territory Plan:02 Technical amendments:01 Active TA:2023 Technical Amendments:CURRENT:TA2023-06 reserve boundary changes:3. Notifiable instrument:a. Minute to EBM:</vt:lpwstr>
  </property>
  <property fmtid="{D5CDD505-2E9C-101B-9397-08002B2CF9AE}" pid="13" name="Objective-Parent">
    <vt:lpwstr>a. Minute to EBM</vt:lpwstr>
  </property>
  <property fmtid="{D5CDD505-2E9C-101B-9397-08002B2CF9AE}" pid="14" name="Objective-State">
    <vt:lpwstr>Published</vt:lpwstr>
  </property>
  <property fmtid="{D5CDD505-2E9C-101B-9397-08002B2CF9AE}" pid="15" name="Objective-Version">
    <vt:lpwstr>15.0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1-2022/162055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y fmtid="{D5CDD505-2E9C-101B-9397-08002B2CF9AE}" pid="40" name="Objective-Owner Agency">
    <vt:lpwstr>EPSDD</vt:lpwstr>
  </property>
  <property fmtid="{D5CDD505-2E9C-101B-9397-08002B2CF9AE}" pid="41" name="Objective-Document Type">
    <vt:lpwstr>0-Document</vt:lpwstr>
  </property>
  <property fmtid="{D5CDD505-2E9C-101B-9397-08002B2CF9AE}" pid="42" name="Objective-Language">
    <vt:lpwstr>English (en)</vt:lpwstr>
  </property>
  <property fmtid="{D5CDD505-2E9C-101B-9397-08002B2CF9AE}" pid="43" name="Objective-Jurisdiction">
    <vt:lpwstr>ACT</vt:lpwstr>
  </property>
  <property fmtid="{D5CDD505-2E9C-101B-9397-08002B2CF9AE}" pid="44" name="Objective-Customers">
    <vt:lpwstr/>
  </property>
  <property fmtid="{D5CDD505-2E9C-101B-9397-08002B2CF9AE}" pid="45" name="Objective-Places">
    <vt:lpwstr/>
  </property>
  <property fmtid="{D5CDD505-2E9C-101B-9397-08002B2CF9AE}" pid="46" name="Objective-Transaction Reference">
    <vt:lpwstr/>
  </property>
  <property fmtid="{D5CDD505-2E9C-101B-9397-08002B2CF9AE}" pid="47" name="Objective-Document Created By">
    <vt:lpwstr/>
  </property>
  <property fmtid="{D5CDD505-2E9C-101B-9397-08002B2CF9AE}" pid="48" name="Objective-Document Created On">
    <vt:lpwstr/>
  </property>
  <property fmtid="{D5CDD505-2E9C-101B-9397-08002B2CF9AE}" pid="49" name="Objective-Covers Period From">
    <vt:lpwstr/>
  </property>
  <property fmtid="{D5CDD505-2E9C-101B-9397-08002B2CF9AE}" pid="50" name="Objective-Covers Period To">
    <vt:lpwstr/>
  </property>
  <property fmtid="{D5CDD505-2E9C-101B-9397-08002B2CF9AE}" pid="51" name="Objective-Description">
    <vt:lpwstr/>
  </property>
  <property fmtid="{D5CDD505-2E9C-101B-9397-08002B2CF9AE}" pid="52" name="Objective-VersionId">
    <vt:lpwstr>vA55129065</vt:lpwstr>
  </property>
</Properties>
</file>