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97D550" w14:textId="77777777" w:rsidR="00C0245C" w:rsidRPr="00B46256" w:rsidRDefault="00C0245C" w:rsidP="00C0245C">
      <w:pPr>
        <w:pStyle w:val="Billname"/>
        <w:spacing w:before="120" w:after="0"/>
        <w:rPr>
          <w:rFonts w:cs="Arial"/>
          <w:b w:val="0"/>
          <w:bCs/>
          <w:sz w:val="24"/>
          <w:szCs w:val="24"/>
        </w:rPr>
      </w:pPr>
      <w:r w:rsidRPr="00B46256">
        <w:rPr>
          <w:rFonts w:cs="Arial"/>
          <w:b w:val="0"/>
          <w:bCs/>
          <w:sz w:val="24"/>
          <w:szCs w:val="24"/>
        </w:rPr>
        <w:t>Australian Capital Territory</w:t>
      </w:r>
    </w:p>
    <w:p w14:paraId="2BDF215A" w14:textId="77777777" w:rsidR="00C0245C" w:rsidRDefault="00C0245C" w:rsidP="00C0245C">
      <w:pPr>
        <w:pStyle w:val="Billname"/>
        <w:spacing w:before="700" w:after="0"/>
        <w:rPr>
          <w:rFonts w:cs="Arial"/>
        </w:rPr>
      </w:pPr>
      <w:r>
        <w:rPr>
          <w:rFonts w:cs="Arial"/>
        </w:rPr>
        <w:t>Planning and Development (Technical Amendment</w:t>
      </w:r>
      <w:r w:rsidRPr="00630D37">
        <w:rPr>
          <w:rFonts w:cs="Arial"/>
          <w:b w:val="0"/>
          <w:caps/>
        </w:rPr>
        <w:t>—</w:t>
      </w:r>
      <w:r w:rsidRPr="007E661F">
        <w:rPr>
          <w:rFonts w:cs="Arial"/>
          <w:bCs/>
        </w:rPr>
        <w:t xml:space="preserve">Code </w:t>
      </w:r>
      <w:r>
        <w:rPr>
          <w:rFonts w:cs="Arial"/>
          <w:bCs/>
        </w:rPr>
        <w:t>A</w:t>
      </w:r>
      <w:r w:rsidRPr="007E661F">
        <w:rPr>
          <w:rFonts w:cs="Arial"/>
          <w:bCs/>
        </w:rPr>
        <w:t>mendments</w:t>
      </w:r>
      <w:r>
        <w:rPr>
          <w:rFonts w:cs="Arial"/>
        </w:rPr>
        <w:t>) Plan Variation 2023</w:t>
      </w:r>
      <w:r w:rsidR="00B427FC">
        <w:rPr>
          <w:rFonts w:cs="Arial"/>
        </w:rPr>
        <w:t xml:space="preserve"> (</w:t>
      </w:r>
      <w:r w:rsidR="00A53BB6">
        <w:rPr>
          <w:rFonts w:cs="Arial"/>
        </w:rPr>
        <w:t xml:space="preserve">No </w:t>
      </w:r>
      <w:r w:rsidR="00AC79DD">
        <w:rPr>
          <w:rFonts w:cs="Arial"/>
        </w:rPr>
        <w:t>5</w:t>
      </w:r>
      <w:r w:rsidR="00B427FC">
        <w:rPr>
          <w:rFonts w:cs="Arial"/>
        </w:rPr>
        <w:t>)</w:t>
      </w:r>
    </w:p>
    <w:p w14:paraId="2A0F3185" w14:textId="77777777" w:rsidR="00C0245C" w:rsidRPr="00982B83" w:rsidRDefault="00C0245C" w:rsidP="00C0245C">
      <w:pPr>
        <w:pStyle w:val="Heading5"/>
        <w:spacing w:before="340"/>
        <w:rPr>
          <w:rFonts w:ascii="Arial" w:hAnsi="Arial" w:cs="Arial"/>
          <w:bCs w:val="0"/>
          <w:i w:val="0"/>
          <w:iCs w:val="0"/>
          <w:caps/>
          <w:sz w:val="24"/>
          <w:szCs w:val="24"/>
        </w:rPr>
      </w:pPr>
      <w:bookmarkStart w:id="0" w:name="Citation"/>
      <w:r w:rsidRPr="00982B83">
        <w:rPr>
          <w:rFonts w:ascii="Arial" w:hAnsi="Arial" w:cs="Arial"/>
          <w:bCs w:val="0"/>
          <w:i w:val="0"/>
          <w:iCs w:val="0"/>
          <w:sz w:val="24"/>
          <w:szCs w:val="24"/>
        </w:rPr>
        <w:t xml:space="preserve">Notifiable </w:t>
      </w:r>
      <w:r>
        <w:rPr>
          <w:rFonts w:ascii="Arial" w:hAnsi="Arial" w:cs="Arial"/>
          <w:bCs w:val="0"/>
          <w:i w:val="0"/>
          <w:iCs w:val="0"/>
          <w:sz w:val="24"/>
          <w:szCs w:val="24"/>
        </w:rPr>
        <w:t>i</w:t>
      </w:r>
      <w:r w:rsidRPr="00982B83">
        <w:rPr>
          <w:rFonts w:ascii="Arial" w:hAnsi="Arial" w:cs="Arial"/>
          <w:bCs w:val="0"/>
          <w:i w:val="0"/>
          <w:iCs w:val="0"/>
          <w:sz w:val="24"/>
          <w:szCs w:val="24"/>
        </w:rPr>
        <w:t xml:space="preserve">nstrument </w:t>
      </w:r>
      <w:r w:rsidRPr="00982B83">
        <w:rPr>
          <w:rFonts w:ascii="Arial" w:hAnsi="Arial" w:cs="Arial"/>
          <w:bCs w:val="0"/>
          <w:i w:val="0"/>
          <w:iCs w:val="0"/>
          <w:caps/>
          <w:sz w:val="24"/>
          <w:szCs w:val="24"/>
        </w:rPr>
        <w:t>NI202</w:t>
      </w:r>
      <w:r>
        <w:rPr>
          <w:rFonts w:ascii="Arial" w:hAnsi="Arial" w:cs="Arial"/>
          <w:bCs w:val="0"/>
          <w:i w:val="0"/>
          <w:iCs w:val="0"/>
          <w:caps/>
          <w:sz w:val="24"/>
          <w:szCs w:val="24"/>
        </w:rPr>
        <w:t>3</w:t>
      </w:r>
      <w:r w:rsidRPr="00714062">
        <w:rPr>
          <w:rFonts w:ascii="Arial" w:hAnsi="Arial" w:cs="Arial"/>
          <w:bCs w:val="0"/>
          <w:i w:val="0"/>
          <w:iCs w:val="0"/>
          <w:caps/>
          <w:sz w:val="24"/>
          <w:szCs w:val="24"/>
        </w:rPr>
        <w:t>–</w:t>
      </w:r>
      <w:r w:rsidR="001C34CF">
        <w:rPr>
          <w:rFonts w:ascii="Arial" w:hAnsi="Arial" w:cs="Arial"/>
          <w:bCs w:val="0"/>
          <w:i w:val="0"/>
          <w:iCs w:val="0"/>
          <w:caps/>
          <w:sz w:val="24"/>
          <w:szCs w:val="24"/>
        </w:rPr>
        <w:t>7</w:t>
      </w:r>
      <w:r w:rsidR="00FF22C8">
        <w:rPr>
          <w:rFonts w:ascii="Arial" w:hAnsi="Arial" w:cs="Arial"/>
          <w:bCs w:val="0"/>
          <w:i w:val="0"/>
          <w:iCs w:val="0"/>
          <w:caps/>
          <w:sz w:val="24"/>
          <w:szCs w:val="24"/>
        </w:rPr>
        <w:t>13</w:t>
      </w:r>
    </w:p>
    <w:p w14:paraId="23EB7B28" w14:textId="77777777" w:rsidR="00C0245C" w:rsidRPr="00B46256" w:rsidRDefault="00C0245C" w:rsidP="00C0245C">
      <w:pPr>
        <w:spacing w:before="340"/>
        <w:rPr>
          <w:rFonts w:cs="Arial"/>
          <w:b/>
        </w:rPr>
      </w:pPr>
      <w:r w:rsidRPr="00B46256">
        <w:rPr>
          <w:rFonts w:cs="Arial"/>
          <w:b/>
        </w:rPr>
        <w:t xml:space="preserve">Technical </w:t>
      </w:r>
      <w:r>
        <w:rPr>
          <w:rFonts w:cs="Arial"/>
          <w:b/>
        </w:rPr>
        <w:t>a</w:t>
      </w:r>
      <w:r w:rsidRPr="00B46256">
        <w:rPr>
          <w:rFonts w:cs="Arial"/>
          <w:b/>
        </w:rPr>
        <w:t>mendment No 202</w:t>
      </w:r>
      <w:r w:rsidR="00B427FC">
        <w:rPr>
          <w:rFonts w:cs="Arial"/>
          <w:b/>
        </w:rPr>
        <w:t>3-</w:t>
      </w:r>
      <w:r w:rsidR="003A0438">
        <w:rPr>
          <w:rFonts w:cs="Arial"/>
          <w:b/>
        </w:rPr>
        <w:t>1</w:t>
      </w:r>
      <w:r w:rsidR="00AC79DD">
        <w:rPr>
          <w:rFonts w:cs="Arial"/>
          <w:b/>
        </w:rPr>
        <w:t>2</w:t>
      </w:r>
    </w:p>
    <w:p w14:paraId="1BE07E15" w14:textId="77777777" w:rsidR="00C0245C" w:rsidRPr="00084521" w:rsidRDefault="00C0245C" w:rsidP="00C0245C">
      <w:pPr>
        <w:pStyle w:val="madeunder"/>
        <w:spacing w:before="300" w:after="0"/>
        <w:rPr>
          <w:rFonts w:ascii="Times New Roman" w:hAnsi="Times New Roman"/>
          <w:szCs w:val="24"/>
        </w:rPr>
      </w:pPr>
      <w:r w:rsidRPr="00084521">
        <w:rPr>
          <w:rFonts w:ascii="Times New Roman" w:hAnsi="Times New Roman"/>
          <w:szCs w:val="24"/>
        </w:rPr>
        <w:t>made under the</w:t>
      </w:r>
    </w:p>
    <w:bookmarkEnd w:id="0"/>
    <w:p w14:paraId="0E51A939" w14:textId="77777777" w:rsidR="00C0245C" w:rsidRDefault="00C0245C" w:rsidP="00C0245C">
      <w:pPr>
        <w:pStyle w:val="CoverActName"/>
        <w:spacing w:before="320" w:after="0"/>
        <w:rPr>
          <w:rFonts w:cs="Arial"/>
          <w:sz w:val="20"/>
        </w:rPr>
      </w:pPr>
      <w:r>
        <w:rPr>
          <w:rFonts w:cs="Arial"/>
          <w:sz w:val="20"/>
        </w:rPr>
        <w:t xml:space="preserve">Planning and Development Act 2007, s 89 (Making technical amendments) </w:t>
      </w:r>
    </w:p>
    <w:p w14:paraId="6DD5AF05" w14:textId="77777777" w:rsidR="00C0245C" w:rsidRPr="0062559C" w:rsidRDefault="00C0245C" w:rsidP="00C0245C">
      <w:pPr>
        <w:pStyle w:val="CoverActName"/>
        <w:spacing w:before="60" w:after="0"/>
        <w:rPr>
          <w:rFonts w:cs="Arial"/>
          <w:b w:val="0"/>
          <w:bCs/>
          <w:szCs w:val="24"/>
        </w:rPr>
      </w:pPr>
    </w:p>
    <w:p w14:paraId="39A83F50" w14:textId="77777777" w:rsidR="00C0245C" w:rsidRDefault="00C0245C" w:rsidP="00C0245C">
      <w:pPr>
        <w:pStyle w:val="N-line3"/>
        <w:pBdr>
          <w:top w:val="single" w:sz="12" w:space="1" w:color="auto"/>
          <w:bottom w:val="none" w:sz="0" w:space="0" w:color="auto"/>
        </w:pBdr>
        <w:jc w:val="left"/>
        <w:rPr>
          <w:rFonts w:cs="Arial"/>
        </w:rPr>
      </w:pPr>
    </w:p>
    <w:p w14:paraId="0691BA81" w14:textId="77777777" w:rsidR="00C0245C" w:rsidRPr="00B46256" w:rsidRDefault="00C0245C" w:rsidP="00C0245C">
      <w:pPr>
        <w:pStyle w:val="BodyText"/>
        <w:spacing w:before="60" w:after="60"/>
        <w:rPr>
          <w:rFonts w:cs="Arial"/>
          <w:b/>
          <w:bCs/>
        </w:rPr>
      </w:pPr>
      <w:r w:rsidRPr="00B46256">
        <w:rPr>
          <w:rFonts w:cs="Arial"/>
          <w:b/>
          <w:bCs/>
        </w:rPr>
        <w:t>1</w:t>
      </w:r>
      <w:r w:rsidRPr="00B46256">
        <w:rPr>
          <w:rFonts w:cs="Arial"/>
          <w:b/>
          <w:bCs/>
        </w:rPr>
        <w:tab/>
        <w:t>Name of instrument</w:t>
      </w:r>
    </w:p>
    <w:p w14:paraId="1FACA38F" w14:textId="77777777" w:rsidR="00C0245C" w:rsidRDefault="00C0245C" w:rsidP="00C0245C">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Development (Technical Amendment</w:t>
      </w:r>
      <w:r>
        <w:rPr>
          <w:rFonts w:ascii="Times New Roman" w:hAnsi="Times New Roman"/>
          <w:b w:val="0"/>
          <w:i/>
          <w:sz w:val="24"/>
          <w:szCs w:val="24"/>
        </w:rPr>
        <w:t xml:space="preserve">–Code Amendments) </w:t>
      </w:r>
      <w:r w:rsidRPr="003B53B5">
        <w:rPr>
          <w:rFonts w:ascii="Times New Roman" w:hAnsi="Times New Roman"/>
          <w:b w:val="0"/>
          <w:i/>
          <w:sz w:val="24"/>
          <w:szCs w:val="24"/>
        </w:rPr>
        <w:t xml:space="preserve">Plan </w:t>
      </w:r>
      <w:r>
        <w:rPr>
          <w:rFonts w:ascii="Times New Roman" w:hAnsi="Times New Roman"/>
          <w:b w:val="0"/>
          <w:i/>
          <w:sz w:val="24"/>
          <w:szCs w:val="24"/>
        </w:rPr>
        <w:t>Variation 2023</w:t>
      </w:r>
      <w:r w:rsidR="00B427FC">
        <w:rPr>
          <w:rFonts w:ascii="Times New Roman" w:hAnsi="Times New Roman"/>
          <w:b w:val="0"/>
          <w:i/>
          <w:sz w:val="24"/>
          <w:szCs w:val="24"/>
        </w:rPr>
        <w:t xml:space="preserve"> (</w:t>
      </w:r>
      <w:r w:rsidR="00A53BB6">
        <w:rPr>
          <w:rFonts w:ascii="Times New Roman" w:hAnsi="Times New Roman"/>
          <w:b w:val="0"/>
          <w:i/>
          <w:sz w:val="24"/>
          <w:szCs w:val="24"/>
        </w:rPr>
        <w:t xml:space="preserve">No </w:t>
      </w:r>
      <w:r w:rsidR="00AC79DD">
        <w:rPr>
          <w:rFonts w:ascii="Times New Roman" w:hAnsi="Times New Roman"/>
          <w:b w:val="0"/>
          <w:i/>
          <w:sz w:val="24"/>
          <w:szCs w:val="24"/>
        </w:rPr>
        <w:t>5</w:t>
      </w:r>
      <w:r w:rsidR="00B427FC">
        <w:rPr>
          <w:rFonts w:ascii="Times New Roman" w:hAnsi="Times New Roman"/>
          <w:b w:val="0"/>
          <w:i/>
          <w:sz w:val="24"/>
          <w:szCs w:val="24"/>
        </w:rPr>
        <w:t>)</w:t>
      </w:r>
      <w:r>
        <w:rPr>
          <w:rFonts w:ascii="Times New Roman" w:hAnsi="Times New Roman"/>
          <w:b w:val="0"/>
          <w:sz w:val="24"/>
          <w:szCs w:val="24"/>
        </w:rPr>
        <w:t>.</w:t>
      </w:r>
    </w:p>
    <w:p w14:paraId="3D0B5D5F" w14:textId="77777777" w:rsidR="00C0245C" w:rsidRPr="00B46256" w:rsidRDefault="00C0245C" w:rsidP="00C0245C">
      <w:pPr>
        <w:pStyle w:val="BodyText"/>
        <w:spacing w:before="300" w:after="0"/>
        <w:rPr>
          <w:rFonts w:eastAsia="Calibri" w:cs="Arial"/>
          <w:b/>
          <w:bCs/>
        </w:rPr>
      </w:pPr>
      <w:r w:rsidRPr="00B46256">
        <w:rPr>
          <w:rFonts w:cs="Arial"/>
          <w:b/>
          <w:bCs/>
        </w:rPr>
        <w:t>2</w:t>
      </w:r>
      <w:r w:rsidRPr="00B46256">
        <w:rPr>
          <w:rFonts w:cs="Arial"/>
          <w:b/>
          <w:bCs/>
        </w:rPr>
        <w:tab/>
      </w:r>
      <w:r w:rsidRPr="00B46256">
        <w:rPr>
          <w:rFonts w:eastAsia="Calibri" w:cs="Arial"/>
          <w:b/>
          <w:bCs/>
        </w:rPr>
        <w:t>Commencement</w:t>
      </w:r>
    </w:p>
    <w:p w14:paraId="7809D6BB" w14:textId="77777777" w:rsidR="00C0245C" w:rsidRPr="00B46256" w:rsidRDefault="00C0245C" w:rsidP="00C0245C">
      <w:pPr>
        <w:pStyle w:val="BodyText"/>
        <w:spacing w:before="140" w:after="0"/>
        <w:ind w:left="720"/>
        <w:rPr>
          <w:rFonts w:ascii="Times New Roman" w:eastAsia="Calibri" w:hAnsi="Times New Roman"/>
          <w:bCs/>
        </w:rPr>
      </w:pPr>
      <w:r w:rsidRPr="00B46256">
        <w:rPr>
          <w:rFonts w:ascii="Times New Roman" w:eastAsia="Calibri" w:hAnsi="Times New Roman"/>
          <w:bCs/>
        </w:rPr>
        <w:t xml:space="preserve">This instrument commences </w:t>
      </w:r>
      <w:r>
        <w:rPr>
          <w:rFonts w:ascii="Times New Roman" w:eastAsia="Calibri" w:hAnsi="Times New Roman"/>
          <w:bCs/>
        </w:rPr>
        <w:t xml:space="preserve">on </w:t>
      </w:r>
      <w:r w:rsidR="002527E0">
        <w:rPr>
          <w:rFonts w:ascii="Times New Roman" w:eastAsia="Calibri" w:hAnsi="Times New Roman"/>
          <w:bCs/>
        </w:rPr>
        <w:t>the day after its notification day.</w:t>
      </w:r>
    </w:p>
    <w:p w14:paraId="2C7FC03E" w14:textId="77777777" w:rsidR="00C0245C" w:rsidRPr="00B46256" w:rsidRDefault="00C0245C" w:rsidP="00C0245C">
      <w:pPr>
        <w:pStyle w:val="BodyText"/>
        <w:spacing w:before="300" w:after="0"/>
        <w:rPr>
          <w:rFonts w:eastAsia="Calibri" w:cs="Arial"/>
          <w:b/>
          <w:bCs/>
        </w:rPr>
      </w:pPr>
      <w:r w:rsidRPr="00B46256">
        <w:rPr>
          <w:rFonts w:eastAsia="Calibri" w:cs="Arial"/>
          <w:b/>
          <w:bCs/>
        </w:rPr>
        <w:t>3</w:t>
      </w:r>
      <w:r w:rsidRPr="00B46256">
        <w:rPr>
          <w:rFonts w:eastAsia="Calibri" w:cs="Arial"/>
          <w:b/>
          <w:bCs/>
        </w:rPr>
        <w:tab/>
        <w:t xml:space="preserve">Technical </w:t>
      </w:r>
      <w:proofErr w:type="gramStart"/>
      <w:r w:rsidRPr="00B46256">
        <w:rPr>
          <w:rFonts w:eastAsia="Calibri" w:cs="Arial"/>
          <w:b/>
          <w:bCs/>
        </w:rPr>
        <w:t>amendment</w:t>
      </w:r>
      <w:proofErr w:type="gramEnd"/>
    </w:p>
    <w:p w14:paraId="3BFECB30" w14:textId="77777777" w:rsidR="00C0245C" w:rsidRPr="00DF7C32" w:rsidRDefault="00C0245C" w:rsidP="00C0245C">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under</w:t>
      </w:r>
      <w:r w:rsidR="002527E0">
        <w:rPr>
          <w:rFonts w:ascii="Times New Roman" w:hAnsi="Times New Roman"/>
          <w:b w:val="0"/>
          <w:sz w:val="24"/>
          <w:szCs w:val="24"/>
        </w:rPr>
        <w:t xml:space="preserve"> the</w:t>
      </w:r>
      <w:r>
        <w:rPr>
          <w:rFonts w:ascii="Times New Roman" w:hAnsi="Times New Roman"/>
          <w:b w:val="0"/>
          <w:sz w:val="24"/>
          <w:szCs w:val="24"/>
        </w:rPr>
        <w:t xml:space="preserve"> </w:t>
      </w:r>
      <w:r w:rsidR="002527E0" w:rsidRPr="00DF7C32">
        <w:rPr>
          <w:rFonts w:ascii="Times New Roman" w:hAnsi="Times New Roman"/>
          <w:b w:val="0"/>
          <w:i/>
          <w:sz w:val="24"/>
          <w:szCs w:val="24"/>
        </w:rPr>
        <w:t>Planning</w:t>
      </w:r>
      <w:r w:rsidR="002527E0">
        <w:rPr>
          <w:rFonts w:ascii="Times New Roman" w:hAnsi="Times New Roman"/>
          <w:b w:val="0"/>
          <w:i/>
          <w:sz w:val="24"/>
          <w:szCs w:val="24"/>
        </w:rPr>
        <w:t xml:space="preserve"> </w:t>
      </w:r>
      <w:r w:rsidR="002527E0" w:rsidRPr="00DF7C32">
        <w:rPr>
          <w:rFonts w:ascii="Times New Roman" w:hAnsi="Times New Roman"/>
          <w:b w:val="0"/>
          <w:i/>
          <w:sz w:val="24"/>
          <w:szCs w:val="24"/>
        </w:rPr>
        <w:t>and</w:t>
      </w:r>
      <w:r w:rsidR="002527E0">
        <w:rPr>
          <w:rFonts w:ascii="Times New Roman" w:hAnsi="Times New Roman"/>
          <w:b w:val="0"/>
          <w:i/>
          <w:sz w:val="24"/>
          <w:szCs w:val="24"/>
        </w:rPr>
        <w:t xml:space="preserve"> </w:t>
      </w:r>
      <w:r w:rsidR="002527E0" w:rsidRPr="00DF7C32">
        <w:rPr>
          <w:rFonts w:ascii="Times New Roman" w:hAnsi="Times New Roman"/>
          <w:b w:val="0"/>
          <w:i/>
          <w:sz w:val="24"/>
          <w:szCs w:val="24"/>
        </w:rPr>
        <w:t>Development</w:t>
      </w:r>
      <w:r w:rsidR="002527E0">
        <w:rPr>
          <w:rFonts w:ascii="Times New Roman" w:hAnsi="Times New Roman"/>
          <w:b w:val="0"/>
          <w:i/>
          <w:sz w:val="24"/>
          <w:szCs w:val="24"/>
        </w:rPr>
        <w:t xml:space="preserve"> </w:t>
      </w:r>
      <w:r w:rsidR="002527E0" w:rsidRPr="00DF7C32">
        <w:rPr>
          <w:rFonts w:ascii="Times New Roman" w:hAnsi="Times New Roman"/>
          <w:b w:val="0"/>
          <w:i/>
          <w:sz w:val="24"/>
          <w:szCs w:val="24"/>
        </w:rPr>
        <w:t>Act</w:t>
      </w:r>
      <w:r w:rsidR="002527E0">
        <w:rPr>
          <w:rFonts w:ascii="Times New Roman" w:hAnsi="Times New Roman"/>
          <w:b w:val="0"/>
          <w:i/>
          <w:sz w:val="24"/>
          <w:szCs w:val="24"/>
        </w:rPr>
        <w:t xml:space="preserve"> </w:t>
      </w:r>
      <w:r w:rsidR="002527E0" w:rsidRPr="00DF7C32">
        <w:rPr>
          <w:rFonts w:ascii="Times New Roman" w:hAnsi="Times New Roman"/>
          <w:b w:val="0"/>
          <w:i/>
          <w:sz w:val="24"/>
          <w:szCs w:val="24"/>
        </w:rPr>
        <w:t>2007</w:t>
      </w:r>
      <w:r w:rsidR="002527E0" w:rsidRPr="002527E0">
        <w:rPr>
          <w:rFonts w:ascii="Times New Roman" w:hAnsi="Times New Roman"/>
          <w:b w:val="0"/>
          <w:iCs/>
          <w:sz w:val="24"/>
          <w:szCs w:val="24"/>
        </w:rPr>
        <w:t xml:space="preserve">, </w:t>
      </w:r>
      <w:r w:rsidRPr="002527E0">
        <w:rPr>
          <w:rFonts w:ascii="Times New Roman" w:hAnsi="Times New Roman"/>
          <w:b w:val="0"/>
          <w:iCs/>
          <w:sz w:val="24"/>
          <w:szCs w:val="24"/>
        </w:rPr>
        <w:t>section</w:t>
      </w:r>
      <w:r>
        <w:rPr>
          <w:rFonts w:ascii="Times New Roman" w:hAnsi="Times New Roman"/>
          <w:b w:val="0"/>
          <w:sz w:val="24"/>
          <w:szCs w:val="24"/>
        </w:rPr>
        <w:t xml:space="preserve"> 89 (1) (a)</w:t>
      </w:r>
      <w:r w:rsidR="00A53BB6">
        <w:rPr>
          <w:rFonts w:ascii="Times New Roman" w:hAnsi="Times New Roman"/>
          <w:b w:val="0"/>
          <w:sz w:val="24"/>
          <w:szCs w:val="24"/>
        </w:rPr>
        <w:t>,</w:t>
      </w:r>
      <w:r>
        <w:rPr>
          <w:rFonts w:ascii="Times New Roman" w:hAnsi="Times New Roman"/>
          <w:b w:val="0"/>
          <w:sz w:val="24"/>
          <w:szCs w:val="24"/>
        </w:rPr>
        <w:t xml:space="preserve"> </w:t>
      </w:r>
      <w:r w:rsidRPr="00A16625">
        <w:rPr>
          <w:rFonts w:ascii="Times New Roman" w:hAnsi="Times New Roman"/>
          <w:b w:val="0"/>
          <w:iCs/>
          <w:sz w:val="24"/>
          <w:szCs w:val="24"/>
        </w:rPr>
        <w:t>that</w:t>
      </w:r>
      <w:r>
        <w:rPr>
          <w:rFonts w:ascii="Times New Roman" w:hAnsi="Times New Roman"/>
          <w:b w:val="0"/>
          <w:sz w:val="24"/>
          <w:szCs w:val="24"/>
        </w:rPr>
        <w:t xml:space="preserve"> the Code amendments </w:t>
      </w:r>
      <w:r w:rsidRPr="00DF7C32">
        <w:rPr>
          <w:rFonts w:ascii="Times New Roman" w:hAnsi="Times New Roman"/>
          <w:b w:val="0"/>
          <w:sz w:val="24"/>
          <w:szCs w:val="24"/>
        </w:rPr>
        <w:t>plan variation is a technical amendment to the Territory Plan</w:t>
      </w:r>
      <w:r>
        <w:rPr>
          <w:rFonts w:ascii="Times New Roman" w:hAnsi="Times New Roman"/>
          <w:b w:val="0"/>
          <w:sz w:val="24"/>
          <w:szCs w:val="24"/>
        </w:rPr>
        <w:t>.</w:t>
      </w:r>
    </w:p>
    <w:p w14:paraId="38C5C0E9" w14:textId="77777777" w:rsidR="00C0245C" w:rsidRPr="00B46256" w:rsidRDefault="00C0245C" w:rsidP="00C0245C">
      <w:pPr>
        <w:pStyle w:val="BodyText"/>
        <w:spacing w:before="300" w:after="0"/>
        <w:ind w:left="720" w:hanging="720"/>
        <w:rPr>
          <w:rFonts w:cs="Arial"/>
          <w:b/>
          <w:bCs/>
        </w:rPr>
      </w:pPr>
      <w:r w:rsidRPr="00B46256">
        <w:rPr>
          <w:rFonts w:cs="Arial"/>
          <w:b/>
          <w:bCs/>
        </w:rPr>
        <w:t>4</w:t>
      </w:r>
      <w:r w:rsidRPr="00B46256">
        <w:rPr>
          <w:rFonts w:cs="Arial"/>
          <w:b/>
          <w:bCs/>
        </w:rPr>
        <w:tab/>
      </w:r>
      <w:r w:rsidRPr="00B46256">
        <w:rPr>
          <w:rFonts w:eastAsia="Calibri" w:cs="Arial"/>
          <w:b/>
          <w:bCs/>
        </w:rPr>
        <w:t>Dictionary</w:t>
      </w:r>
    </w:p>
    <w:p w14:paraId="158687A2" w14:textId="77777777" w:rsidR="00C0245C" w:rsidRPr="00B46256" w:rsidRDefault="00C0245C" w:rsidP="00C0245C">
      <w:pPr>
        <w:pStyle w:val="BodyText"/>
        <w:spacing w:before="140" w:after="0"/>
        <w:ind w:left="720"/>
        <w:rPr>
          <w:rFonts w:ascii="Times New Roman" w:hAnsi="Times New Roman"/>
          <w:bCs/>
        </w:rPr>
      </w:pPr>
      <w:r w:rsidRPr="00B46256">
        <w:rPr>
          <w:rFonts w:ascii="Times New Roman" w:hAnsi="Times New Roman"/>
          <w:bCs/>
        </w:rPr>
        <w:t>In this instrument:</w:t>
      </w:r>
    </w:p>
    <w:p w14:paraId="650E1549" w14:textId="77777777" w:rsidR="00C0245C" w:rsidRPr="00B46256" w:rsidRDefault="00C0245C" w:rsidP="00C0245C">
      <w:pPr>
        <w:pStyle w:val="BodyText"/>
        <w:spacing w:before="140" w:after="0"/>
        <w:ind w:left="720"/>
        <w:rPr>
          <w:rFonts w:ascii="Times New Roman" w:hAnsi="Times New Roman"/>
          <w:b/>
          <w:bCs/>
        </w:rPr>
      </w:pPr>
      <w:r>
        <w:rPr>
          <w:rFonts w:ascii="Times New Roman" w:hAnsi="Times New Roman"/>
          <w:b/>
          <w:bCs/>
          <w:i/>
        </w:rPr>
        <w:t xml:space="preserve">Code amendments </w:t>
      </w:r>
      <w:r w:rsidRPr="00B46256">
        <w:rPr>
          <w:rFonts w:ascii="Times New Roman" w:hAnsi="Times New Roman"/>
          <w:b/>
          <w:bCs/>
          <w:i/>
        </w:rPr>
        <w:t>plan variation</w:t>
      </w:r>
      <w:r w:rsidRPr="00B46256">
        <w:rPr>
          <w:rFonts w:ascii="Times New Roman" w:hAnsi="Times New Roman"/>
          <w:bCs/>
        </w:rPr>
        <w:t xml:space="preserve"> means the </w:t>
      </w:r>
      <w:r w:rsidR="002527E0">
        <w:rPr>
          <w:rFonts w:ascii="Times New Roman" w:hAnsi="Times New Roman"/>
          <w:bCs/>
        </w:rPr>
        <w:t>t</w:t>
      </w:r>
      <w:r w:rsidRPr="00B46256">
        <w:rPr>
          <w:rFonts w:ascii="Times New Roman" w:hAnsi="Times New Roman"/>
          <w:bCs/>
        </w:rPr>
        <w:t>echnical amendment to the Territory Plan</w:t>
      </w:r>
      <w:r w:rsidR="002527E0">
        <w:rPr>
          <w:rFonts w:ascii="Times New Roman" w:hAnsi="Times New Roman"/>
          <w:bCs/>
        </w:rPr>
        <w:t>, variation</w:t>
      </w:r>
      <w:r w:rsidRPr="00B46256">
        <w:rPr>
          <w:rFonts w:ascii="Times New Roman" w:hAnsi="Times New Roman"/>
          <w:bCs/>
        </w:rPr>
        <w:t xml:space="preserve"> 202</w:t>
      </w:r>
      <w:r w:rsidR="00B427FC">
        <w:rPr>
          <w:rFonts w:ascii="Times New Roman" w:hAnsi="Times New Roman"/>
          <w:bCs/>
        </w:rPr>
        <w:t>3-</w:t>
      </w:r>
      <w:r w:rsidR="003A0438">
        <w:rPr>
          <w:rFonts w:ascii="Times New Roman" w:hAnsi="Times New Roman"/>
          <w:bCs/>
        </w:rPr>
        <w:t>1</w:t>
      </w:r>
      <w:r w:rsidR="00AC79DD">
        <w:rPr>
          <w:rFonts w:ascii="Times New Roman" w:hAnsi="Times New Roman"/>
          <w:bCs/>
        </w:rPr>
        <w:t>2</w:t>
      </w:r>
      <w:r w:rsidRPr="00B46256">
        <w:rPr>
          <w:rFonts w:ascii="Times New Roman" w:hAnsi="Times New Roman"/>
          <w:bCs/>
        </w:rPr>
        <w:t xml:space="preserve">, </w:t>
      </w:r>
      <w:r>
        <w:rPr>
          <w:rFonts w:ascii="Times New Roman" w:hAnsi="Times New Roman"/>
          <w:bCs/>
        </w:rPr>
        <w:t xml:space="preserve">as set out </w:t>
      </w:r>
      <w:r w:rsidRPr="00B46256">
        <w:rPr>
          <w:rFonts w:ascii="Times New Roman" w:hAnsi="Times New Roman"/>
          <w:bCs/>
        </w:rPr>
        <w:t>in the schedule.</w:t>
      </w:r>
    </w:p>
    <w:p w14:paraId="68537DA4" w14:textId="77777777" w:rsidR="00C0245C" w:rsidRPr="00B46256" w:rsidRDefault="00C0245C" w:rsidP="00C0245C">
      <w:pPr>
        <w:spacing w:before="720"/>
        <w:rPr>
          <w:rFonts w:ascii="Times New Roman" w:hAnsi="Times New Roman"/>
        </w:rPr>
      </w:pPr>
      <w:r>
        <w:rPr>
          <w:rFonts w:ascii="Times New Roman" w:hAnsi="Times New Roman"/>
        </w:rPr>
        <w:t>Freya O’Bri</w:t>
      </w:r>
      <w:r w:rsidR="005F542D">
        <w:rPr>
          <w:rFonts w:ascii="Times New Roman" w:hAnsi="Times New Roman"/>
        </w:rPr>
        <w:t>e</w:t>
      </w:r>
      <w:r>
        <w:rPr>
          <w:rFonts w:ascii="Times New Roman" w:hAnsi="Times New Roman"/>
        </w:rPr>
        <w:t>n</w:t>
      </w:r>
    </w:p>
    <w:p w14:paraId="6607DA89" w14:textId="77777777" w:rsidR="00C0245C" w:rsidRPr="00B46256" w:rsidRDefault="00C0245C" w:rsidP="00C0245C">
      <w:pPr>
        <w:rPr>
          <w:rFonts w:ascii="Times New Roman" w:hAnsi="Times New Roman"/>
          <w:bCs/>
        </w:rPr>
      </w:pPr>
      <w:r w:rsidRPr="00B46256">
        <w:rPr>
          <w:rFonts w:ascii="Times New Roman" w:hAnsi="Times New Roman"/>
          <w:bCs/>
        </w:rPr>
        <w:t>Delegate of the planning and land authority</w:t>
      </w:r>
    </w:p>
    <w:p w14:paraId="5657B16E" w14:textId="77777777" w:rsidR="00C0245C" w:rsidRDefault="00496157" w:rsidP="00C0245C">
      <w:pPr>
        <w:rPr>
          <w:rFonts w:ascii="Times New Roman" w:hAnsi="Times New Roman"/>
        </w:rPr>
      </w:pPr>
      <w:r w:rsidRPr="00496157">
        <w:rPr>
          <w:rFonts w:ascii="Times New Roman" w:hAnsi="Times New Roman"/>
        </w:rPr>
        <w:t>17</w:t>
      </w:r>
      <w:r w:rsidR="003A0438" w:rsidRPr="00496157">
        <w:rPr>
          <w:rFonts w:ascii="Times New Roman" w:hAnsi="Times New Roman"/>
        </w:rPr>
        <w:t xml:space="preserve"> November </w:t>
      </w:r>
      <w:r w:rsidR="00C0245C" w:rsidRPr="00496157">
        <w:rPr>
          <w:rFonts w:ascii="Times New Roman" w:hAnsi="Times New Roman"/>
        </w:rPr>
        <w:t>2023</w:t>
      </w:r>
    </w:p>
    <w:p w14:paraId="7D3EA5DE" w14:textId="77777777" w:rsidR="00C0245C" w:rsidRPr="00C31C20" w:rsidRDefault="00C0245C" w:rsidP="00C0245C"/>
    <w:p w14:paraId="676E3ED7" w14:textId="77777777" w:rsidR="00C0245C" w:rsidRDefault="00C0245C" w:rsidP="001D04F6">
      <w:pPr>
        <w:pStyle w:val="TAtitlepageplanninganddevelopmentact"/>
      </w:pPr>
    </w:p>
    <w:p w14:paraId="0B6DAE6D" w14:textId="77777777" w:rsidR="001D04F6" w:rsidRPr="00C31C20" w:rsidRDefault="00C0245C" w:rsidP="001D04F6">
      <w:pPr>
        <w:pStyle w:val="TAtitlepageplanninganddevelopmentact"/>
      </w:pPr>
      <w:r w:rsidRPr="00C0245C">
        <w:br w:type="page"/>
      </w:r>
    </w:p>
    <w:p w14:paraId="09C949CB" w14:textId="77777777" w:rsidR="001D04F6" w:rsidRDefault="001D04F6" w:rsidP="001D04F6">
      <w:pPr>
        <w:pStyle w:val="TAtitlepageplanninganddevelopmentact"/>
      </w:pPr>
    </w:p>
    <w:p w14:paraId="0A209B16" w14:textId="77777777" w:rsidR="00C0245C" w:rsidRDefault="00C0245C" w:rsidP="001D04F6">
      <w:pPr>
        <w:pStyle w:val="TAtitlepageplanninganddevelopmentact"/>
        <w:rPr>
          <w:i/>
          <w:iCs/>
        </w:rPr>
      </w:pPr>
    </w:p>
    <w:p w14:paraId="1FEA4029" w14:textId="77777777" w:rsidR="00C0245C" w:rsidRDefault="00C0245C" w:rsidP="001D04F6">
      <w:pPr>
        <w:pStyle w:val="TAtitlepageplanninganddevelopmentact"/>
        <w:rPr>
          <w:i/>
          <w:iCs/>
        </w:rPr>
      </w:pPr>
    </w:p>
    <w:p w14:paraId="78AC1BF7" w14:textId="77777777" w:rsidR="001D04F6" w:rsidRPr="00875E26" w:rsidRDefault="003E0DA3" w:rsidP="001D04F6">
      <w:pPr>
        <w:pStyle w:val="TAtitlepageplanninganddevelopmentact"/>
        <w:rPr>
          <w:i/>
          <w:iCs/>
        </w:rPr>
      </w:pPr>
      <w:r w:rsidRPr="00875E26">
        <w:rPr>
          <w:i/>
          <w:iCs/>
        </w:rPr>
        <w:t xml:space="preserve">Planning </w:t>
      </w:r>
      <w:r w:rsidR="00875E26">
        <w:rPr>
          <w:i/>
          <w:iCs/>
        </w:rPr>
        <w:t>and</w:t>
      </w:r>
      <w:r w:rsidRPr="00875E26">
        <w:rPr>
          <w:i/>
          <w:iCs/>
        </w:rPr>
        <w:t xml:space="preserve"> Development Act 2007</w:t>
      </w:r>
    </w:p>
    <w:p w14:paraId="7DB9BFF9" w14:textId="77777777" w:rsidR="001D04F6" w:rsidRPr="00BE441E" w:rsidRDefault="001D04F6" w:rsidP="001D04F6">
      <w:pPr>
        <w:pStyle w:val="TAbodytext"/>
      </w:pPr>
    </w:p>
    <w:p w14:paraId="5A06AD5D" w14:textId="77777777" w:rsidR="00FC3C0E" w:rsidRPr="00FC3C0E" w:rsidRDefault="00FC3C0E" w:rsidP="00FC3C0E">
      <w:pPr>
        <w:pStyle w:val="TATitlepagedocumenttitle"/>
        <w:pBdr>
          <w:bottom w:val="single" w:sz="4" w:space="14" w:color="auto"/>
        </w:pBdr>
        <w:spacing w:after="0"/>
        <w:rPr>
          <w:sz w:val="24"/>
        </w:rPr>
      </w:pPr>
    </w:p>
    <w:p w14:paraId="4D35B701" w14:textId="77777777"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14:paraId="20BA829F" w14:textId="77777777" w:rsidR="00FC3C0E" w:rsidRDefault="00FC3C0E" w:rsidP="00FC3C0E">
      <w:pPr>
        <w:pStyle w:val="TATitlepagedocumenttitle"/>
        <w:pBdr>
          <w:bottom w:val="single" w:sz="4" w:space="14" w:color="auto"/>
        </w:pBdr>
        <w:tabs>
          <w:tab w:val="clear" w:pos="720"/>
          <w:tab w:val="clear" w:pos="1440"/>
        </w:tabs>
      </w:pPr>
      <w:bookmarkStart w:id="1" w:name="Variation_number"/>
    </w:p>
    <w:bookmarkEnd w:id="1"/>
    <w:p w14:paraId="2E31DEC3" w14:textId="77777777" w:rsidR="001D04F6" w:rsidRPr="00BE441E" w:rsidRDefault="00D53FA4" w:rsidP="00FC3C0E">
      <w:pPr>
        <w:pStyle w:val="TATitlepagedocumenttitle"/>
        <w:pBdr>
          <w:bottom w:val="single" w:sz="4" w:space="14" w:color="auto"/>
        </w:pBdr>
        <w:tabs>
          <w:tab w:val="clear" w:pos="720"/>
          <w:tab w:val="clear" w:pos="1440"/>
        </w:tabs>
      </w:pPr>
      <w:r>
        <w:t>202</w:t>
      </w:r>
      <w:r w:rsidR="00E76AA9">
        <w:t>3</w:t>
      </w:r>
      <w:r>
        <w:t>-</w:t>
      </w:r>
      <w:r w:rsidR="003A0438">
        <w:t>1</w:t>
      </w:r>
      <w:r w:rsidR="00AC79DD">
        <w:t>2</w:t>
      </w:r>
    </w:p>
    <w:p w14:paraId="4A3B9FE1" w14:textId="77777777" w:rsidR="001D04F6" w:rsidRPr="00BE441E" w:rsidRDefault="001D04F6" w:rsidP="001D04F6">
      <w:pPr>
        <w:pStyle w:val="TAbodytext"/>
      </w:pPr>
    </w:p>
    <w:p w14:paraId="6C7147B0" w14:textId="77777777" w:rsidR="001D04F6" w:rsidRDefault="001D04F6" w:rsidP="001D04F6">
      <w:pPr>
        <w:pStyle w:val="TAbodytext"/>
      </w:pPr>
    </w:p>
    <w:p w14:paraId="50D819AE" w14:textId="77777777" w:rsidR="00766E3C" w:rsidRPr="00BE441E" w:rsidRDefault="00766E3C" w:rsidP="001D04F6">
      <w:pPr>
        <w:pStyle w:val="TAbodytext"/>
      </w:pPr>
    </w:p>
    <w:p w14:paraId="0D5E1409" w14:textId="77777777" w:rsidR="00AC79DD" w:rsidRDefault="00AC79DD" w:rsidP="00AC79DD">
      <w:pPr>
        <w:pStyle w:val="TATitleexplanatoryheading"/>
      </w:pPr>
      <w:r>
        <w:t>Various code changes</w:t>
      </w:r>
    </w:p>
    <w:p w14:paraId="6D335F5B" w14:textId="77777777" w:rsidR="00E76AA9" w:rsidRDefault="00E76AA9" w:rsidP="007F1642">
      <w:pPr>
        <w:pStyle w:val="TATitleexplanatoryheading"/>
      </w:pPr>
    </w:p>
    <w:p w14:paraId="66DE07D7" w14:textId="77777777" w:rsidR="007F1642" w:rsidRPr="00BE441E" w:rsidRDefault="007F1642" w:rsidP="00F435E2">
      <w:pPr>
        <w:pStyle w:val="TATitleexplanatoryheading"/>
        <w:jc w:val="left"/>
      </w:pPr>
    </w:p>
    <w:p w14:paraId="6EDF9E97" w14:textId="77777777" w:rsidR="001D04F6" w:rsidRPr="007D3FA6" w:rsidRDefault="003A0438" w:rsidP="00FC3C0E">
      <w:pPr>
        <w:pStyle w:val="TAbodytext"/>
        <w:tabs>
          <w:tab w:val="clear" w:pos="720"/>
          <w:tab w:val="clear" w:pos="1440"/>
        </w:tabs>
        <w:jc w:val="center"/>
        <w:rPr>
          <w:sz w:val="40"/>
          <w:szCs w:val="40"/>
        </w:rPr>
      </w:pPr>
      <w:r>
        <w:rPr>
          <w:sz w:val="40"/>
          <w:szCs w:val="40"/>
        </w:rPr>
        <w:t xml:space="preserve">November </w:t>
      </w:r>
      <w:r w:rsidR="00E76AA9">
        <w:rPr>
          <w:sz w:val="40"/>
          <w:szCs w:val="40"/>
        </w:rPr>
        <w:t>2023</w:t>
      </w:r>
    </w:p>
    <w:p w14:paraId="13D3FEBE" w14:textId="77777777" w:rsidR="001D04F6" w:rsidRDefault="001D04F6" w:rsidP="001D04F6">
      <w:pPr>
        <w:pStyle w:val="TATitlepagemonthandyear"/>
        <w:rPr>
          <w:sz w:val="24"/>
          <w:szCs w:val="24"/>
        </w:rPr>
      </w:pPr>
    </w:p>
    <w:p w14:paraId="46E08A7A" w14:textId="77777777" w:rsidR="0081220A" w:rsidRDefault="0081220A" w:rsidP="0081220A">
      <w:pPr>
        <w:pStyle w:val="DVVersionheading"/>
        <w:jc w:val="center"/>
        <w:rPr>
          <w:rFonts w:cs="Calibri"/>
          <w:b/>
          <w:sz w:val="24"/>
          <w:szCs w:val="24"/>
        </w:rPr>
      </w:pPr>
      <w:r>
        <w:rPr>
          <w:rFonts w:cs="Calibri"/>
          <w:bCs/>
          <w:sz w:val="24"/>
          <w:szCs w:val="24"/>
        </w:rPr>
        <w:t xml:space="preserve">Commencement version </w:t>
      </w:r>
      <w:r>
        <w:rPr>
          <w:rFonts w:cs="Calibri"/>
          <w:bCs/>
          <w:sz w:val="24"/>
          <w:szCs w:val="24"/>
        </w:rPr>
        <w:br/>
        <w:t xml:space="preserve">under section 89 of the </w:t>
      </w:r>
      <w:r>
        <w:rPr>
          <w:rFonts w:cs="Calibri"/>
          <w:i/>
          <w:sz w:val="24"/>
          <w:szCs w:val="24"/>
        </w:rPr>
        <w:t>Planning and Development Act 2007</w:t>
      </w:r>
    </w:p>
    <w:p w14:paraId="2F2D40CA" w14:textId="77777777" w:rsidR="001D04F6" w:rsidRPr="006C3DEE" w:rsidRDefault="001D04F6" w:rsidP="001D04F6">
      <w:pPr>
        <w:pStyle w:val="TATitlepagemonthandyear"/>
        <w:sectPr w:rsidR="001D04F6" w:rsidRPr="006C3DEE" w:rsidSect="00DF49BB">
          <w:headerReference w:type="even" r:id="rId8"/>
          <w:headerReference w:type="default" r:id="rId9"/>
          <w:footerReference w:type="even" r:id="rId10"/>
          <w:footerReference w:type="default" r:id="rId11"/>
          <w:headerReference w:type="first" r:id="rId12"/>
          <w:footerReference w:type="first" r:id="rId13"/>
          <w:pgSz w:w="11907" w:h="16840"/>
          <w:pgMar w:top="1797" w:right="1440" w:bottom="1797" w:left="1440" w:header="720" w:footer="1009" w:gutter="0"/>
          <w:pgNumType w:start="1"/>
          <w:cols w:space="720"/>
          <w:titlePg/>
          <w:docGrid w:linePitch="326"/>
        </w:sectPr>
      </w:pPr>
    </w:p>
    <w:p w14:paraId="761B5062" w14:textId="77777777" w:rsidR="001D04F6" w:rsidRPr="00BE441E" w:rsidRDefault="003E0DA3" w:rsidP="001D04F6">
      <w:pPr>
        <w:pStyle w:val="TATableofcontentsTitle"/>
      </w:pPr>
      <w:r w:rsidRPr="00BE441E">
        <w:lastRenderedPageBreak/>
        <w:t>Table of Contents</w:t>
      </w:r>
    </w:p>
    <w:p w14:paraId="10E7B8FD" w14:textId="77777777" w:rsidR="00F21630" w:rsidRDefault="00AD2AC7">
      <w:pPr>
        <w:pStyle w:val="TOC1"/>
        <w:tabs>
          <w:tab w:val="right" w:leader="dot" w:pos="8835"/>
        </w:tabs>
        <w:rPr>
          <w:rFonts w:ascii="Calibri" w:hAnsi="Calibri"/>
          <w:caps w:val="0"/>
          <w:kern w:val="2"/>
          <w:sz w:val="22"/>
          <w:szCs w:val="22"/>
        </w:rPr>
      </w:pPr>
      <w:r>
        <w:fldChar w:fldCharType="begin"/>
      </w:r>
      <w:r w:rsidR="003E0DA3">
        <w:instrText xml:space="preserve"> TOC \h \z \t "TA Appendix heading,3,TA section heading,1,TA section heading 2,2,TA section heading 3,3" </w:instrText>
      </w:r>
      <w:r>
        <w:fldChar w:fldCharType="separate"/>
      </w:r>
      <w:hyperlink w:anchor="_Toc150970775" w:history="1">
        <w:r w:rsidR="00F21630" w:rsidRPr="005F7A84">
          <w:rPr>
            <w:rStyle w:val="Hyperlink"/>
          </w:rPr>
          <w:t>1. INTRODUCTION</w:t>
        </w:r>
        <w:r w:rsidR="00F21630">
          <w:rPr>
            <w:webHidden/>
          </w:rPr>
          <w:tab/>
        </w:r>
        <w:r w:rsidR="00F21630">
          <w:rPr>
            <w:webHidden/>
          </w:rPr>
          <w:fldChar w:fldCharType="begin"/>
        </w:r>
        <w:r w:rsidR="00F21630">
          <w:rPr>
            <w:webHidden/>
          </w:rPr>
          <w:instrText xml:space="preserve"> PAGEREF _Toc150970775 \h </w:instrText>
        </w:r>
        <w:r w:rsidR="00F21630">
          <w:rPr>
            <w:webHidden/>
          </w:rPr>
        </w:r>
        <w:r w:rsidR="00F21630">
          <w:rPr>
            <w:webHidden/>
          </w:rPr>
          <w:fldChar w:fldCharType="separate"/>
        </w:r>
        <w:r w:rsidR="00CA264F">
          <w:rPr>
            <w:webHidden/>
          </w:rPr>
          <w:t>1</w:t>
        </w:r>
        <w:r w:rsidR="00F21630">
          <w:rPr>
            <w:webHidden/>
          </w:rPr>
          <w:fldChar w:fldCharType="end"/>
        </w:r>
      </w:hyperlink>
    </w:p>
    <w:p w14:paraId="24B07F47" w14:textId="77777777" w:rsidR="00F21630" w:rsidRDefault="00AD59FD">
      <w:pPr>
        <w:pStyle w:val="TOC3"/>
        <w:rPr>
          <w:rFonts w:ascii="Calibri" w:hAnsi="Calibri"/>
          <w:noProof/>
          <w:kern w:val="2"/>
          <w:sz w:val="22"/>
          <w:szCs w:val="22"/>
        </w:rPr>
      </w:pPr>
      <w:hyperlink w:anchor="_Toc150970776" w:history="1">
        <w:r w:rsidR="00F21630" w:rsidRPr="005F7A84">
          <w:rPr>
            <w:rStyle w:val="Hyperlink"/>
            <w:noProof/>
          </w:rPr>
          <w:t>1.1 Purpose</w:t>
        </w:r>
        <w:r w:rsidR="00F21630">
          <w:rPr>
            <w:noProof/>
            <w:webHidden/>
          </w:rPr>
          <w:tab/>
        </w:r>
        <w:r w:rsidR="00F21630">
          <w:rPr>
            <w:noProof/>
            <w:webHidden/>
          </w:rPr>
          <w:fldChar w:fldCharType="begin"/>
        </w:r>
        <w:r w:rsidR="00F21630">
          <w:rPr>
            <w:noProof/>
            <w:webHidden/>
          </w:rPr>
          <w:instrText xml:space="preserve"> PAGEREF _Toc150970776 \h </w:instrText>
        </w:r>
        <w:r w:rsidR="00F21630">
          <w:rPr>
            <w:noProof/>
            <w:webHidden/>
          </w:rPr>
        </w:r>
        <w:r w:rsidR="00F21630">
          <w:rPr>
            <w:noProof/>
            <w:webHidden/>
          </w:rPr>
          <w:fldChar w:fldCharType="separate"/>
        </w:r>
        <w:r w:rsidR="00CA264F">
          <w:rPr>
            <w:noProof/>
            <w:webHidden/>
          </w:rPr>
          <w:t>1</w:t>
        </w:r>
        <w:r w:rsidR="00F21630">
          <w:rPr>
            <w:noProof/>
            <w:webHidden/>
          </w:rPr>
          <w:fldChar w:fldCharType="end"/>
        </w:r>
      </w:hyperlink>
    </w:p>
    <w:p w14:paraId="220F9791" w14:textId="77777777" w:rsidR="00F21630" w:rsidRDefault="00AD59FD">
      <w:pPr>
        <w:pStyle w:val="TOC3"/>
        <w:rPr>
          <w:rFonts w:ascii="Calibri" w:hAnsi="Calibri"/>
          <w:noProof/>
          <w:kern w:val="2"/>
          <w:sz w:val="22"/>
          <w:szCs w:val="22"/>
        </w:rPr>
      </w:pPr>
      <w:hyperlink w:anchor="_Toc150970777" w:history="1">
        <w:r w:rsidR="00F21630" w:rsidRPr="005F7A84">
          <w:rPr>
            <w:rStyle w:val="Hyperlink"/>
            <w:noProof/>
          </w:rPr>
          <w:t>1.2 Public consultation</w:t>
        </w:r>
        <w:r w:rsidR="00F21630">
          <w:rPr>
            <w:noProof/>
            <w:webHidden/>
          </w:rPr>
          <w:tab/>
        </w:r>
        <w:r w:rsidR="00F21630">
          <w:rPr>
            <w:noProof/>
            <w:webHidden/>
          </w:rPr>
          <w:fldChar w:fldCharType="begin"/>
        </w:r>
        <w:r w:rsidR="00F21630">
          <w:rPr>
            <w:noProof/>
            <w:webHidden/>
          </w:rPr>
          <w:instrText xml:space="preserve"> PAGEREF _Toc150970777 \h </w:instrText>
        </w:r>
        <w:r w:rsidR="00F21630">
          <w:rPr>
            <w:noProof/>
            <w:webHidden/>
          </w:rPr>
        </w:r>
        <w:r w:rsidR="00F21630">
          <w:rPr>
            <w:noProof/>
            <w:webHidden/>
          </w:rPr>
          <w:fldChar w:fldCharType="separate"/>
        </w:r>
        <w:r w:rsidR="00CA264F">
          <w:rPr>
            <w:noProof/>
            <w:webHidden/>
          </w:rPr>
          <w:t>1</w:t>
        </w:r>
        <w:r w:rsidR="00F21630">
          <w:rPr>
            <w:noProof/>
            <w:webHidden/>
          </w:rPr>
          <w:fldChar w:fldCharType="end"/>
        </w:r>
      </w:hyperlink>
    </w:p>
    <w:p w14:paraId="4B36682C" w14:textId="77777777" w:rsidR="00F21630" w:rsidRDefault="00AD59FD">
      <w:pPr>
        <w:pStyle w:val="TOC3"/>
        <w:rPr>
          <w:rFonts w:ascii="Calibri" w:hAnsi="Calibri"/>
          <w:noProof/>
          <w:kern w:val="2"/>
          <w:sz w:val="22"/>
          <w:szCs w:val="22"/>
        </w:rPr>
      </w:pPr>
      <w:hyperlink w:anchor="_Toc150970778" w:history="1">
        <w:r w:rsidR="00F21630" w:rsidRPr="005F7A84">
          <w:rPr>
            <w:rStyle w:val="Hyperlink"/>
            <w:noProof/>
          </w:rPr>
          <w:t>1.3 National Capital Authority</w:t>
        </w:r>
        <w:r w:rsidR="00F21630">
          <w:rPr>
            <w:noProof/>
            <w:webHidden/>
          </w:rPr>
          <w:tab/>
        </w:r>
        <w:r w:rsidR="00F21630">
          <w:rPr>
            <w:noProof/>
            <w:webHidden/>
          </w:rPr>
          <w:fldChar w:fldCharType="begin"/>
        </w:r>
        <w:r w:rsidR="00F21630">
          <w:rPr>
            <w:noProof/>
            <w:webHidden/>
          </w:rPr>
          <w:instrText xml:space="preserve"> PAGEREF _Toc150970778 \h </w:instrText>
        </w:r>
        <w:r w:rsidR="00F21630">
          <w:rPr>
            <w:noProof/>
            <w:webHidden/>
          </w:rPr>
        </w:r>
        <w:r w:rsidR="00F21630">
          <w:rPr>
            <w:noProof/>
            <w:webHidden/>
          </w:rPr>
          <w:fldChar w:fldCharType="separate"/>
        </w:r>
        <w:r w:rsidR="00CA264F">
          <w:rPr>
            <w:noProof/>
            <w:webHidden/>
          </w:rPr>
          <w:t>1</w:t>
        </w:r>
        <w:r w:rsidR="00F21630">
          <w:rPr>
            <w:noProof/>
            <w:webHidden/>
          </w:rPr>
          <w:fldChar w:fldCharType="end"/>
        </w:r>
      </w:hyperlink>
    </w:p>
    <w:p w14:paraId="0147394E" w14:textId="77777777" w:rsidR="00F21630" w:rsidRDefault="00AD59FD">
      <w:pPr>
        <w:pStyle w:val="TOC3"/>
        <w:rPr>
          <w:rFonts w:ascii="Calibri" w:hAnsi="Calibri"/>
          <w:noProof/>
          <w:kern w:val="2"/>
          <w:sz w:val="22"/>
          <w:szCs w:val="22"/>
        </w:rPr>
      </w:pPr>
      <w:hyperlink w:anchor="_Toc150970779" w:history="1">
        <w:r w:rsidR="00F21630" w:rsidRPr="005F7A84">
          <w:rPr>
            <w:rStyle w:val="Hyperlink"/>
            <w:noProof/>
          </w:rPr>
          <w:t>1.4 Process</w:t>
        </w:r>
        <w:r w:rsidR="00F21630">
          <w:rPr>
            <w:noProof/>
            <w:webHidden/>
          </w:rPr>
          <w:tab/>
        </w:r>
        <w:r w:rsidR="00F21630">
          <w:rPr>
            <w:noProof/>
            <w:webHidden/>
          </w:rPr>
          <w:fldChar w:fldCharType="begin"/>
        </w:r>
        <w:r w:rsidR="00F21630">
          <w:rPr>
            <w:noProof/>
            <w:webHidden/>
          </w:rPr>
          <w:instrText xml:space="preserve"> PAGEREF _Toc150970779 \h </w:instrText>
        </w:r>
        <w:r w:rsidR="00F21630">
          <w:rPr>
            <w:noProof/>
            <w:webHidden/>
          </w:rPr>
        </w:r>
        <w:r w:rsidR="00F21630">
          <w:rPr>
            <w:noProof/>
            <w:webHidden/>
          </w:rPr>
          <w:fldChar w:fldCharType="separate"/>
        </w:r>
        <w:r w:rsidR="00CA264F">
          <w:rPr>
            <w:noProof/>
            <w:webHidden/>
          </w:rPr>
          <w:t>1</w:t>
        </w:r>
        <w:r w:rsidR="00F21630">
          <w:rPr>
            <w:noProof/>
            <w:webHidden/>
          </w:rPr>
          <w:fldChar w:fldCharType="end"/>
        </w:r>
      </w:hyperlink>
    </w:p>
    <w:p w14:paraId="246E063B" w14:textId="77777777" w:rsidR="00F21630" w:rsidRDefault="00AD59FD">
      <w:pPr>
        <w:pStyle w:val="TOC3"/>
        <w:rPr>
          <w:rFonts w:ascii="Calibri" w:hAnsi="Calibri"/>
          <w:noProof/>
          <w:kern w:val="2"/>
          <w:sz w:val="22"/>
          <w:szCs w:val="22"/>
        </w:rPr>
      </w:pPr>
      <w:hyperlink w:anchor="_Toc150970780" w:history="1">
        <w:r w:rsidR="00F21630" w:rsidRPr="005F7A84">
          <w:rPr>
            <w:rStyle w:val="Hyperlink"/>
            <w:noProof/>
          </w:rPr>
          <w:t>1.5 Types of technical amendments under the Act</w:t>
        </w:r>
        <w:r w:rsidR="00F21630">
          <w:rPr>
            <w:noProof/>
            <w:webHidden/>
          </w:rPr>
          <w:tab/>
        </w:r>
        <w:r w:rsidR="00F21630">
          <w:rPr>
            <w:noProof/>
            <w:webHidden/>
          </w:rPr>
          <w:fldChar w:fldCharType="begin"/>
        </w:r>
        <w:r w:rsidR="00F21630">
          <w:rPr>
            <w:noProof/>
            <w:webHidden/>
          </w:rPr>
          <w:instrText xml:space="preserve"> PAGEREF _Toc150970780 \h </w:instrText>
        </w:r>
        <w:r w:rsidR="00F21630">
          <w:rPr>
            <w:noProof/>
            <w:webHidden/>
          </w:rPr>
        </w:r>
        <w:r w:rsidR="00F21630">
          <w:rPr>
            <w:noProof/>
            <w:webHidden/>
          </w:rPr>
          <w:fldChar w:fldCharType="separate"/>
        </w:r>
        <w:r w:rsidR="00CA264F">
          <w:rPr>
            <w:noProof/>
            <w:webHidden/>
          </w:rPr>
          <w:t>2</w:t>
        </w:r>
        <w:r w:rsidR="00F21630">
          <w:rPr>
            <w:noProof/>
            <w:webHidden/>
          </w:rPr>
          <w:fldChar w:fldCharType="end"/>
        </w:r>
      </w:hyperlink>
    </w:p>
    <w:p w14:paraId="2BF1D54F" w14:textId="77777777" w:rsidR="00F21630" w:rsidRDefault="00AD59FD">
      <w:pPr>
        <w:pStyle w:val="TOC1"/>
        <w:tabs>
          <w:tab w:val="right" w:leader="dot" w:pos="8835"/>
        </w:tabs>
        <w:rPr>
          <w:rFonts w:ascii="Calibri" w:hAnsi="Calibri"/>
          <w:caps w:val="0"/>
          <w:kern w:val="2"/>
          <w:sz w:val="22"/>
          <w:szCs w:val="22"/>
        </w:rPr>
      </w:pPr>
      <w:hyperlink w:anchor="_Toc150970781" w:history="1">
        <w:r w:rsidR="00F21630" w:rsidRPr="005F7A84">
          <w:rPr>
            <w:rStyle w:val="Hyperlink"/>
          </w:rPr>
          <w:t>2. EXPLANATORY STATEMENT</w:t>
        </w:r>
        <w:r w:rsidR="00F21630">
          <w:rPr>
            <w:webHidden/>
          </w:rPr>
          <w:tab/>
        </w:r>
        <w:r w:rsidR="00F21630">
          <w:rPr>
            <w:webHidden/>
          </w:rPr>
          <w:fldChar w:fldCharType="begin"/>
        </w:r>
        <w:r w:rsidR="00F21630">
          <w:rPr>
            <w:webHidden/>
          </w:rPr>
          <w:instrText xml:space="preserve"> PAGEREF _Toc150970781 \h </w:instrText>
        </w:r>
        <w:r w:rsidR="00F21630">
          <w:rPr>
            <w:webHidden/>
          </w:rPr>
        </w:r>
        <w:r w:rsidR="00F21630">
          <w:rPr>
            <w:webHidden/>
          </w:rPr>
          <w:fldChar w:fldCharType="separate"/>
        </w:r>
        <w:r w:rsidR="00CA264F">
          <w:rPr>
            <w:webHidden/>
          </w:rPr>
          <w:t>3</w:t>
        </w:r>
        <w:r w:rsidR="00F21630">
          <w:rPr>
            <w:webHidden/>
          </w:rPr>
          <w:fldChar w:fldCharType="end"/>
        </w:r>
      </w:hyperlink>
    </w:p>
    <w:p w14:paraId="77910ECD" w14:textId="77777777" w:rsidR="00F21630" w:rsidRDefault="00AD59FD">
      <w:pPr>
        <w:pStyle w:val="TOC3"/>
        <w:rPr>
          <w:rFonts w:ascii="Calibri" w:hAnsi="Calibri"/>
          <w:noProof/>
          <w:kern w:val="2"/>
          <w:sz w:val="22"/>
          <w:szCs w:val="22"/>
        </w:rPr>
      </w:pPr>
      <w:hyperlink w:anchor="_Toc150970782" w:history="1">
        <w:r w:rsidR="00F21630" w:rsidRPr="005F7A84">
          <w:rPr>
            <w:rStyle w:val="Hyperlink"/>
            <w:noProof/>
          </w:rPr>
          <w:t>2.1 Background</w:t>
        </w:r>
        <w:r w:rsidR="00F21630">
          <w:rPr>
            <w:noProof/>
            <w:webHidden/>
          </w:rPr>
          <w:tab/>
        </w:r>
        <w:r w:rsidR="00F21630">
          <w:rPr>
            <w:noProof/>
            <w:webHidden/>
          </w:rPr>
          <w:fldChar w:fldCharType="begin"/>
        </w:r>
        <w:r w:rsidR="00F21630">
          <w:rPr>
            <w:noProof/>
            <w:webHidden/>
          </w:rPr>
          <w:instrText xml:space="preserve"> PAGEREF _Toc150970782 \h </w:instrText>
        </w:r>
        <w:r w:rsidR="00F21630">
          <w:rPr>
            <w:noProof/>
            <w:webHidden/>
          </w:rPr>
        </w:r>
        <w:r w:rsidR="00F21630">
          <w:rPr>
            <w:noProof/>
            <w:webHidden/>
          </w:rPr>
          <w:fldChar w:fldCharType="separate"/>
        </w:r>
        <w:r w:rsidR="00CA264F">
          <w:rPr>
            <w:noProof/>
            <w:webHidden/>
          </w:rPr>
          <w:t>3</w:t>
        </w:r>
        <w:r w:rsidR="00F21630">
          <w:rPr>
            <w:noProof/>
            <w:webHidden/>
          </w:rPr>
          <w:fldChar w:fldCharType="end"/>
        </w:r>
      </w:hyperlink>
    </w:p>
    <w:p w14:paraId="12F1C187" w14:textId="77777777" w:rsidR="00F21630" w:rsidRDefault="00AD59FD">
      <w:pPr>
        <w:pStyle w:val="TOC3"/>
        <w:rPr>
          <w:rFonts w:ascii="Calibri" w:hAnsi="Calibri"/>
          <w:noProof/>
          <w:kern w:val="2"/>
          <w:sz w:val="22"/>
          <w:szCs w:val="22"/>
        </w:rPr>
      </w:pPr>
      <w:hyperlink w:anchor="_Toc150970783" w:history="1">
        <w:r w:rsidR="00F21630" w:rsidRPr="005F7A84">
          <w:rPr>
            <w:rStyle w:val="Hyperlink"/>
            <w:noProof/>
          </w:rPr>
          <w:t>2.2 Fyshwick Precinct Map and Code</w:t>
        </w:r>
        <w:r w:rsidR="00F21630">
          <w:rPr>
            <w:noProof/>
            <w:webHidden/>
          </w:rPr>
          <w:tab/>
        </w:r>
        <w:r w:rsidR="00F21630">
          <w:rPr>
            <w:noProof/>
            <w:webHidden/>
          </w:rPr>
          <w:fldChar w:fldCharType="begin"/>
        </w:r>
        <w:r w:rsidR="00F21630">
          <w:rPr>
            <w:noProof/>
            <w:webHidden/>
          </w:rPr>
          <w:instrText xml:space="preserve"> PAGEREF _Toc150970783 \h </w:instrText>
        </w:r>
        <w:r w:rsidR="00F21630">
          <w:rPr>
            <w:noProof/>
            <w:webHidden/>
          </w:rPr>
        </w:r>
        <w:r w:rsidR="00F21630">
          <w:rPr>
            <w:noProof/>
            <w:webHidden/>
          </w:rPr>
          <w:fldChar w:fldCharType="separate"/>
        </w:r>
        <w:r w:rsidR="00CA264F">
          <w:rPr>
            <w:noProof/>
            <w:webHidden/>
          </w:rPr>
          <w:t>3</w:t>
        </w:r>
        <w:r w:rsidR="00F21630">
          <w:rPr>
            <w:noProof/>
            <w:webHidden/>
          </w:rPr>
          <w:fldChar w:fldCharType="end"/>
        </w:r>
      </w:hyperlink>
    </w:p>
    <w:p w14:paraId="5F9A1B41" w14:textId="77777777" w:rsidR="00F21630" w:rsidRDefault="00AD59FD">
      <w:pPr>
        <w:pStyle w:val="TOC3"/>
        <w:rPr>
          <w:rFonts w:ascii="Calibri" w:hAnsi="Calibri"/>
          <w:noProof/>
          <w:kern w:val="2"/>
          <w:sz w:val="22"/>
          <w:szCs w:val="22"/>
        </w:rPr>
      </w:pPr>
      <w:hyperlink w:anchor="_Toc150970784" w:history="1">
        <w:r w:rsidR="00F21630" w:rsidRPr="005F7A84">
          <w:rPr>
            <w:rStyle w:val="Hyperlink"/>
            <w:noProof/>
          </w:rPr>
          <w:t>2.3 Lyneham Precinct Map and Code</w:t>
        </w:r>
        <w:r w:rsidR="00F21630">
          <w:rPr>
            <w:noProof/>
            <w:webHidden/>
          </w:rPr>
          <w:tab/>
        </w:r>
        <w:r w:rsidR="00F21630">
          <w:rPr>
            <w:noProof/>
            <w:webHidden/>
          </w:rPr>
          <w:fldChar w:fldCharType="begin"/>
        </w:r>
        <w:r w:rsidR="00F21630">
          <w:rPr>
            <w:noProof/>
            <w:webHidden/>
          </w:rPr>
          <w:instrText xml:space="preserve"> PAGEREF _Toc150970784 \h </w:instrText>
        </w:r>
        <w:r w:rsidR="00F21630">
          <w:rPr>
            <w:noProof/>
            <w:webHidden/>
          </w:rPr>
        </w:r>
        <w:r w:rsidR="00F21630">
          <w:rPr>
            <w:noProof/>
            <w:webHidden/>
          </w:rPr>
          <w:fldChar w:fldCharType="separate"/>
        </w:r>
        <w:r w:rsidR="00CA264F">
          <w:rPr>
            <w:noProof/>
            <w:webHidden/>
          </w:rPr>
          <w:t>5</w:t>
        </w:r>
        <w:r w:rsidR="00F21630">
          <w:rPr>
            <w:noProof/>
            <w:webHidden/>
          </w:rPr>
          <w:fldChar w:fldCharType="end"/>
        </w:r>
      </w:hyperlink>
    </w:p>
    <w:p w14:paraId="361463D5" w14:textId="77777777" w:rsidR="00F21630" w:rsidRDefault="00AD59FD">
      <w:pPr>
        <w:pStyle w:val="TOC1"/>
        <w:tabs>
          <w:tab w:val="right" w:leader="dot" w:pos="8835"/>
        </w:tabs>
        <w:rPr>
          <w:rFonts w:ascii="Calibri" w:hAnsi="Calibri"/>
          <w:caps w:val="0"/>
          <w:kern w:val="2"/>
          <w:sz w:val="22"/>
          <w:szCs w:val="22"/>
        </w:rPr>
      </w:pPr>
      <w:hyperlink w:anchor="_Toc150970785" w:history="1">
        <w:r w:rsidR="00F21630" w:rsidRPr="005F7A84">
          <w:rPr>
            <w:rStyle w:val="Hyperlink"/>
          </w:rPr>
          <w:t>3. TECHNICAL AMENDMENT</w:t>
        </w:r>
        <w:r w:rsidR="00F21630">
          <w:rPr>
            <w:webHidden/>
          </w:rPr>
          <w:tab/>
        </w:r>
        <w:r w:rsidR="00F21630">
          <w:rPr>
            <w:webHidden/>
          </w:rPr>
          <w:fldChar w:fldCharType="begin"/>
        </w:r>
        <w:r w:rsidR="00F21630">
          <w:rPr>
            <w:webHidden/>
          </w:rPr>
          <w:instrText xml:space="preserve"> PAGEREF _Toc150970785 \h </w:instrText>
        </w:r>
        <w:r w:rsidR="00F21630">
          <w:rPr>
            <w:webHidden/>
          </w:rPr>
        </w:r>
        <w:r w:rsidR="00F21630">
          <w:rPr>
            <w:webHidden/>
          </w:rPr>
          <w:fldChar w:fldCharType="separate"/>
        </w:r>
        <w:r w:rsidR="00CA264F">
          <w:rPr>
            <w:webHidden/>
          </w:rPr>
          <w:t>7</w:t>
        </w:r>
        <w:r w:rsidR="00F21630">
          <w:rPr>
            <w:webHidden/>
          </w:rPr>
          <w:fldChar w:fldCharType="end"/>
        </w:r>
      </w:hyperlink>
    </w:p>
    <w:p w14:paraId="4746A657" w14:textId="77777777" w:rsidR="00F21630" w:rsidRDefault="00AD59FD">
      <w:pPr>
        <w:pStyle w:val="TOC3"/>
        <w:rPr>
          <w:rFonts w:ascii="Calibri" w:hAnsi="Calibri"/>
          <w:noProof/>
          <w:kern w:val="2"/>
          <w:sz w:val="22"/>
          <w:szCs w:val="22"/>
        </w:rPr>
      </w:pPr>
      <w:hyperlink w:anchor="_Toc150970786" w:history="1">
        <w:r w:rsidR="00F21630" w:rsidRPr="005F7A84">
          <w:rPr>
            <w:rStyle w:val="Hyperlink"/>
            <w:noProof/>
          </w:rPr>
          <w:t>3.1 Variation to Fyshwick Precinct Map and Code</w:t>
        </w:r>
        <w:r w:rsidR="00F21630">
          <w:rPr>
            <w:noProof/>
            <w:webHidden/>
          </w:rPr>
          <w:tab/>
        </w:r>
        <w:r w:rsidR="00F21630">
          <w:rPr>
            <w:noProof/>
            <w:webHidden/>
          </w:rPr>
          <w:fldChar w:fldCharType="begin"/>
        </w:r>
        <w:r w:rsidR="00F21630">
          <w:rPr>
            <w:noProof/>
            <w:webHidden/>
          </w:rPr>
          <w:instrText xml:space="preserve"> PAGEREF _Toc150970786 \h </w:instrText>
        </w:r>
        <w:r w:rsidR="00F21630">
          <w:rPr>
            <w:noProof/>
            <w:webHidden/>
          </w:rPr>
        </w:r>
        <w:r w:rsidR="00F21630">
          <w:rPr>
            <w:noProof/>
            <w:webHidden/>
          </w:rPr>
          <w:fldChar w:fldCharType="separate"/>
        </w:r>
        <w:r w:rsidR="00CA264F">
          <w:rPr>
            <w:noProof/>
            <w:webHidden/>
          </w:rPr>
          <w:t>7</w:t>
        </w:r>
        <w:r w:rsidR="00F21630">
          <w:rPr>
            <w:noProof/>
            <w:webHidden/>
          </w:rPr>
          <w:fldChar w:fldCharType="end"/>
        </w:r>
      </w:hyperlink>
    </w:p>
    <w:p w14:paraId="7C6827C6" w14:textId="77777777" w:rsidR="00F21630" w:rsidRDefault="00AD59FD">
      <w:pPr>
        <w:pStyle w:val="TOC3"/>
        <w:rPr>
          <w:rFonts w:ascii="Calibri" w:hAnsi="Calibri"/>
          <w:noProof/>
          <w:kern w:val="2"/>
          <w:sz w:val="22"/>
          <w:szCs w:val="22"/>
        </w:rPr>
      </w:pPr>
      <w:hyperlink w:anchor="_Toc150970787" w:history="1">
        <w:r w:rsidR="00F21630" w:rsidRPr="005F7A84">
          <w:rPr>
            <w:rStyle w:val="Hyperlink"/>
            <w:noProof/>
          </w:rPr>
          <w:t>3.2 Variation to Lyneham Precinct Map and Code</w:t>
        </w:r>
        <w:r w:rsidR="00F21630">
          <w:rPr>
            <w:noProof/>
            <w:webHidden/>
          </w:rPr>
          <w:tab/>
        </w:r>
        <w:r w:rsidR="00F21630">
          <w:rPr>
            <w:noProof/>
            <w:webHidden/>
          </w:rPr>
          <w:fldChar w:fldCharType="begin"/>
        </w:r>
        <w:r w:rsidR="00F21630">
          <w:rPr>
            <w:noProof/>
            <w:webHidden/>
          </w:rPr>
          <w:instrText xml:space="preserve"> PAGEREF _Toc150970787 \h </w:instrText>
        </w:r>
        <w:r w:rsidR="00F21630">
          <w:rPr>
            <w:noProof/>
            <w:webHidden/>
          </w:rPr>
        </w:r>
        <w:r w:rsidR="00F21630">
          <w:rPr>
            <w:noProof/>
            <w:webHidden/>
          </w:rPr>
          <w:fldChar w:fldCharType="separate"/>
        </w:r>
        <w:r w:rsidR="00CA264F">
          <w:rPr>
            <w:noProof/>
            <w:webHidden/>
          </w:rPr>
          <w:t>8</w:t>
        </w:r>
        <w:r w:rsidR="00F21630">
          <w:rPr>
            <w:noProof/>
            <w:webHidden/>
          </w:rPr>
          <w:fldChar w:fldCharType="end"/>
        </w:r>
      </w:hyperlink>
    </w:p>
    <w:p w14:paraId="42CAE4C5" w14:textId="77777777" w:rsidR="001D04F6" w:rsidRPr="00BE441E" w:rsidRDefault="00AD2AC7" w:rsidP="004D0C91">
      <w:pPr>
        <w:pStyle w:val="TOC1"/>
        <w:tabs>
          <w:tab w:val="right" w:leader="dot" w:pos="8835"/>
        </w:tabs>
        <w:sectPr w:rsidR="001D04F6" w:rsidRPr="00BE441E">
          <w:headerReference w:type="default" r:id="rId14"/>
          <w:footerReference w:type="default" r:id="rId15"/>
          <w:pgSz w:w="11907" w:h="16840"/>
          <w:pgMar w:top="1361" w:right="1531" w:bottom="1559" w:left="1531" w:header="720" w:footer="1009" w:gutter="0"/>
          <w:pgNumType w:fmt="lowerRoman" w:start="1"/>
          <w:cols w:space="720"/>
        </w:sectPr>
      </w:pPr>
      <w:r>
        <w:fldChar w:fldCharType="end"/>
      </w:r>
    </w:p>
    <w:p w14:paraId="68F5A7D5" w14:textId="77777777" w:rsidR="00AD59FD" w:rsidRPr="00BE441E" w:rsidRDefault="00AD59FD" w:rsidP="00AD59FD">
      <w:pPr>
        <w:pStyle w:val="Heading1"/>
      </w:pPr>
      <w:bookmarkStart w:id="2" w:name="_Toc327263732"/>
      <w:bookmarkStart w:id="3" w:name="_Toc364933260"/>
      <w:bookmarkStart w:id="4" w:name="_Toc469927020"/>
      <w:bookmarkStart w:id="5" w:name="_Toc214687943"/>
      <w:bookmarkStart w:id="6" w:name="_Toc254851535"/>
      <w:bookmarkStart w:id="7" w:name="_Toc469927019"/>
      <w:bookmarkStart w:id="8" w:name="_Toc150970775"/>
      <w:r w:rsidRPr="00BE441E">
        <w:lastRenderedPageBreak/>
        <w:t>INTRODUCTION</w:t>
      </w:r>
      <w:bookmarkEnd w:id="6"/>
      <w:bookmarkEnd w:id="7"/>
      <w:bookmarkEnd w:id="8"/>
    </w:p>
    <w:p w14:paraId="1A5BB88B" w14:textId="77777777" w:rsidR="00332269" w:rsidRDefault="00F66A90" w:rsidP="00622237">
      <w:pPr>
        <w:pStyle w:val="TAsectionheading3"/>
        <w:spacing w:before="480"/>
        <w:ind w:hanging="862"/>
      </w:pPr>
      <w:r>
        <w:t xml:space="preserve">  </w:t>
      </w:r>
      <w:bookmarkStart w:id="9" w:name="_Toc150970776"/>
      <w:r w:rsidR="00332269">
        <w:t>Purpose</w:t>
      </w:r>
      <w:bookmarkEnd w:id="2"/>
      <w:bookmarkEnd w:id="3"/>
      <w:bookmarkEnd w:id="4"/>
      <w:bookmarkEnd w:id="9"/>
    </w:p>
    <w:p w14:paraId="4BC36E0F" w14:textId="77777777" w:rsidR="00B43B37" w:rsidRDefault="00766E3C" w:rsidP="0061443F">
      <w:pPr>
        <w:pStyle w:val="TAbodytext"/>
        <w:spacing w:after="240"/>
        <w:rPr>
          <w:rFonts w:ascii="Times New Roman" w:hAnsi="Times New Roman"/>
        </w:rPr>
      </w:pPr>
      <w:bookmarkStart w:id="10" w:name="_Toc327263733"/>
      <w:bookmarkStart w:id="11" w:name="_Toc364933261"/>
      <w:bookmarkStart w:id="12" w:name="_Toc390767271"/>
      <w:bookmarkStart w:id="13" w:name="_Toc469927021"/>
      <w:r w:rsidRPr="00766E3C">
        <w:t>This technical amendment</w:t>
      </w:r>
      <w:r w:rsidR="006E1140">
        <w:t xml:space="preserve"> proposes to </w:t>
      </w:r>
      <w:r w:rsidRPr="00766E3C">
        <w:t>make the following changes to the Territory Plan</w:t>
      </w:r>
      <w:r w:rsidRPr="00766E3C">
        <w:rPr>
          <w:rFonts w:ascii="Times New Roman" w:hAnsi="Times New Roman"/>
        </w:rPr>
        <w:t>:</w:t>
      </w:r>
    </w:p>
    <w:p w14:paraId="23620CD1" w14:textId="77777777" w:rsidR="00AC79DD" w:rsidRPr="001148A6" w:rsidRDefault="00AC79DD" w:rsidP="00AC79DD">
      <w:pPr>
        <w:pStyle w:val="TAbodytext"/>
        <w:spacing w:after="0" w:line="276" w:lineRule="auto"/>
        <w:rPr>
          <w:rFonts w:cs="Arial"/>
          <w:i/>
          <w:iCs/>
        </w:rPr>
      </w:pPr>
      <w:r w:rsidRPr="001148A6">
        <w:rPr>
          <w:rFonts w:cs="Arial"/>
          <w:i/>
          <w:iCs/>
        </w:rPr>
        <w:t>Fyshwick Precinct Map and Code (Dairy Road precinct)</w:t>
      </w:r>
    </w:p>
    <w:p w14:paraId="03927FD4" w14:textId="77777777" w:rsidR="00AC79DD" w:rsidRPr="001148A6" w:rsidRDefault="00AC79DD" w:rsidP="00AC79DD">
      <w:pPr>
        <w:pStyle w:val="TAbodytext"/>
        <w:numPr>
          <w:ilvl w:val="0"/>
          <w:numId w:val="20"/>
        </w:numPr>
        <w:spacing w:after="0" w:line="276" w:lineRule="auto"/>
        <w:rPr>
          <w:rFonts w:cs="Arial"/>
        </w:rPr>
      </w:pPr>
      <w:r w:rsidRPr="001148A6">
        <w:rPr>
          <w:rFonts w:cs="Arial"/>
        </w:rPr>
        <w:t>introduce additional prohibited development area (PD5)</w:t>
      </w:r>
    </w:p>
    <w:p w14:paraId="263E8996" w14:textId="77777777" w:rsidR="00AC79DD" w:rsidRPr="001148A6" w:rsidRDefault="00AC79DD" w:rsidP="00AC79DD">
      <w:pPr>
        <w:pStyle w:val="TAbodytext"/>
        <w:numPr>
          <w:ilvl w:val="0"/>
          <w:numId w:val="20"/>
        </w:numPr>
        <w:spacing w:after="0" w:line="276" w:lineRule="auto"/>
        <w:rPr>
          <w:rFonts w:cs="Arial"/>
        </w:rPr>
      </w:pPr>
      <w:r w:rsidRPr="001148A6">
        <w:rPr>
          <w:rFonts w:cs="Arial"/>
        </w:rPr>
        <w:t xml:space="preserve">include additional merit track development MT7 within the PD5 </w:t>
      </w:r>
      <w:proofErr w:type="gramStart"/>
      <w:r w:rsidRPr="001148A6">
        <w:rPr>
          <w:rFonts w:cs="Arial"/>
        </w:rPr>
        <w:t>area</w:t>
      </w:r>
      <w:proofErr w:type="gramEnd"/>
    </w:p>
    <w:p w14:paraId="4831015B" w14:textId="77777777" w:rsidR="00AC79DD" w:rsidRPr="001148A6" w:rsidRDefault="00AC79DD" w:rsidP="00AC79DD">
      <w:pPr>
        <w:pStyle w:val="TAbodytext"/>
        <w:numPr>
          <w:ilvl w:val="0"/>
          <w:numId w:val="20"/>
        </w:numPr>
        <w:spacing w:after="0" w:line="276" w:lineRule="auto"/>
        <w:rPr>
          <w:rFonts w:cs="Arial"/>
        </w:rPr>
      </w:pPr>
      <w:r w:rsidRPr="001148A6">
        <w:rPr>
          <w:rFonts w:cs="Arial"/>
        </w:rPr>
        <w:t xml:space="preserve">reduce the extent of the additional prohibited PD3 </w:t>
      </w:r>
      <w:proofErr w:type="gramStart"/>
      <w:r w:rsidRPr="001148A6">
        <w:rPr>
          <w:rFonts w:cs="Arial"/>
        </w:rPr>
        <w:t>area</w:t>
      </w:r>
      <w:proofErr w:type="gramEnd"/>
    </w:p>
    <w:p w14:paraId="1B0DCCF0" w14:textId="77777777" w:rsidR="00AC79DD" w:rsidRDefault="00AC79DD" w:rsidP="00AC79DD">
      <w:pPr>
        <w:pStyle w:val="TAbodytext"/>
        <w:numPr>
          <w:ilvl w:val="0"/>
          <w:numId w:val="20"/>
        </w:numPr>
        <w:spacing w:after="0" w:line="276" w:lineRule="auto"/>
        <w:rPr>
          <w:rFonts w:cs="Arial"/>
        </w:rPr>
      </w:pPr>
      <w:r w:rsidRPr="001148A6">
        <w:rPr>
          <w:rFonts w:cs="Arial"/>
        </w:rPr>
        <w:t xml:space="preserve">add prohibited uses (PD5) to Table 1 – Additional prohibited </w:t>
      </w:r>
      <w:proofErr w:type="gramStart"/>
      <w:r w:rsidRPr="001148A6">
        <w:rPr>
          <w:rFonts w:cs="Arial"/>
        </w:rPr>
        <w:t>development</w:t>
      </w:r>
      <w:proofErr w:type="gramEnd"/>
      <w:r w:rsidRPr="001148A6">
        <w:rPr>
          <w:rFonts w:cs="Arial"/>
        </w:rPr>
        <w:t xml:space="preserve"> </w:t>
      </w:r>
    </w:p>
    <w:p w14:paraId="7B7BD499" w14:textId="77777777" w:rsidR="00AC79DD" w:rsidRDefault="00AC79DD" w:rsidP="00AC79DD">
      <w:pPr>
        <w:pStyle w:val="TAbodytext"/>
        <w:spacing w:after="0" w:line="276" w:lineRule="auto"/>
        <w:rPr>
          <w:rFonts w:cs="Arial"/>
        </w:rPr>
      </w:pPr>
    </w:p>
    <w:p w14:paraId="5897E160" w14:textId="77777777" w:rsidR="00AC79DD" w:rsidRPr="00C14FE1" w:rsidRDefault="00AC79DD" w:rsidP="00AC79DD">
      <w:pPr>
        <w:pStyle w:val="TAbodytext"/>
        <w:rPr>
          <w:rFonts w:cs="Arial"/>
          <w:i/>
        </w:rPr>
      </w:pPr>
      <w:r>
        <w:rPr>
          <w:rFonts w:cs="Arial"/>
          <w:i/>
        </w:rPr>
        <w:t>Lyneham Precinct Map and Code (Yowani redevelopment precinct)</w:t>
      </w:r>
    </w:p>
    <w:p w14:paraId="55ADFA03" w14:textId="77777777" w:rsidR="003A0438" w:rsidRPr="00AC79DD" w:rsidRDefault="00AC79DD" w:rsidP="00AC79DD">
      <w:pPr>
        <w:pStyle w:val="TAbodytext"/>
        <w:numPr>
          <w:ilvl w:val="0"/>
          <w:numId w:val="20"/>
        </w:numPr>
        <w:spacing w:after="0" w:line="276" w:lineRule="auto"/>
        <w:rPr>
          <w:rFonts w:cs="Arial"/>
        </w:rPr>
      </w:pPr>
      <w:r>
        <w:rPr>
          <w:rFonts w:cs="Arial"/>
        </w:rPr>
        <w:t xml:space="preserve">amend rule R33 to reduce the front boundary setback requirement from 6m to 4m </w:t>
      </w:r>
      <w:r w:rsidRPr="001148A6">
        <w:rPr>
          <w:rFonts w:cs="Arial"/>
        </w:rPr>
        <w:t xml:space="preserve">along Swinden Street </w:t>
      </w:r>
    </w:p>
    <w:p w14:paraId="0E5D32A3" w14:textId="77777777" w:rsidR="00332269" w:rsidRDefault="00D425D2" w:rsidP="00622237">
      <w:pPr>
        <w:pStyle w:val="TAsectionheading3"/>
        <w:spacing w:before="480"/>
        <w:ind w:hanging="862"/>
      </w:pPr>
      <w:r>
        <w:t xml:space="preserve">  </w:t>
      </w:r>
      <w:bookmarkStart w:id="14" w:name="_Toc150970777"/>
      <w:r w:rsidR="00332269">
        <w:t>Public consultation</w:t>
      </w:r>
      <w:bookmarkEnd w:id="10"/>
      <w:bookmarkEnd w:id="11"/>
      <w:bookmarkEnd w:id="12"/>
      <w:bookmarkEnd w:id="13"/>
      <w:bookmarkEnd w:id="14"/>
    </w:p>
    <w:p w14:paraId="286C601F" w14:textId="77777777" w:rsidR="00332269" w:rsidRPr="00FA5096" w:rsidRDefault="00332269" w:rsidP="00332269">
      <w:pPr>
        <w:pStyle w:val="TAbodytext"/>
        <w:rPr>
          <w:rFonts w:cs="Arial"/>
        </w:rPr>
      </w:pPr>
      <w:bookmarkStart w:id="15" w:name="_Toc327263734"/>
      <w:bookmarkStart w:id="16" w:name="_Toc364933262"/>
      <w:r w:rsidRPr="00FA5096">
        <w:rPr>
          <w:rFonts w:cs="Arial"/>
        </w:rPr>
        <w:t>Under section 87</w:t>
      </w:r>
      <w:r w:rsidR="00D5081E">
        <w:rPr>
          <w:rFonts w:cs="Arial"/>
        </w:rPr>
        <w:t>(2)(</w:t>
      </w:r>
      <w:r w:rsidR="00925CC2">
        <w:rPr>
          <w:rFonts w:cs="Arial"/>
        </w:rPr>
        <w:t>a</w:t>
      </w:r>
      <w:r w:rsidR="00D5081E">
        <w:rPr>
          <w:rFonts w:cs="Arial"/>
        </w:rPr>
        <w:t>)</w:t>
      </w:r>
      <w:r w:rsidRPr="00FA5096">
        <w:rPr>
          <w:rFonts w:cs="Arial"/>
        </w:rPr>
        <w:t xml:space="preserve"> of the </w:t>
      </w:r>
      <w:r w:rsidRPr="00FA5096">
        <w:rPr>
          <w:rFonts w:cs="Arial"/>
          <w:i/>
        </w:rPr>
        <w:t>Planning and Development Act 2007</w:t>
      </w:r>
      <w:r w:rsidRPr="00FA5096">
        <w:rPr>
          <w:rFonts w:cs="Arial"/>
        </w:rPr>
        <w:t xml:space="preserve"> (the Act) this </w:t>
      </w:r>
      <w:r w:rsidRPr="00FA5096">
        <w:t>type</w:t>
      </w:r>
      <w:r w:rsidRPr="00FA5096">
        <w:rPr>
          <w:rFonts w:cs="Arial"/>
        </w:rPr>
        <w:t xml:space="preserve"> of technical amendment </w:t>
      </w:r>
      <w:r w:rsidR="000E5038">
        <w:rPr>
          <w:rFonts w:cs="Arial"/>
        </w:rPr>
        <w:t xml:space="preserve">was </w:t>
      </w:r>
      <w:r w:rsidRPr="00FA5096">
        <w:rPr>
          <w:rFonts w:cs="Arial"/>
        </w:rPr>
        <w:t xml:space="preserve">subject to limited public consultation.   </w:t>
      </w:r>
    </w:p>
    <w:p w14:paraId="60B054FC" w14:textId="77777777" w:rsidR="00295F9A" w:rsidRPr="00275C00" w:rsidRDefault="00295F9A" w:rsidP="00295F9A">
      <w:pPr>
        <w:tabs>
          <w:tab w:val="left" w:pos="720"/>
          <w:tab w:val="left" w:pos="1440"/>
        </w:tabs>
        <w:spacing w:after="120"/>
        <w:rPr>
          <w:rFonts w:cs="Arial"/>
        </w:rPr>
      </w:pPr>
      <w:r w:rsidRPr="00275C00">
        <w:rPr>
          <w:rFonts w:cs="Arial"/>
        </w:rPr>
        <w:t>TA202</w:t>
      </w:r>
      <w:r>
        <w:rPr>
          <w:rFonts w:cs="Arial"/>
        </w:rPr>
        <w:t>3-</w:t>
      </w:r>
      <w:r w:rsidR="00073F00">
        <w:rPr>
          <w:rFonts w:cs="Arial"/>
        </w:rPr>
        <w:t>12</w:t>
      </w:r>
      <w:r w:rsidRPr="00275C00">
        <w:rPr>
          <w:rFonts w:cs="Arial"/>
        </w:rPr>
        <w:t xml:space="preserve"> was released for public consultation from </w:t>
      </w:r>
      <w:r w:rsidR="00073F00">
        <w:rPr>
          <w:rFonts w:cs="Arial"/>
        </w:rPr>
        <w:t xml:space="preserve">18 October </w:t>
      </w:r>
      <w:r w:rsidR="00E07C4A">
        <w:t xml:space="preserve">2023 to </w:t>
      </w:r>
      <w:r w:rsidR="00073F00">
        <w:t>15 November </w:t>
      </w:r>
      <w:r w:rsidR="00E07C4A">
        <w:t xml:space="preserve">2023. </w:t>
      </w:r>
      <w:r>
        <w:rPr>
          <w:rFonts w:cs="Arial"/>
        </w:rPr>
        <w:t xml:space="preserve">  </w:t>
      </w:r>
      <w:r w:rsidRPr="00275C00">
        <w:rPr>
          <w:rFonts w:cs="Arial"/>
        </w:rPr>
        <w:t xml:space="preserve"> </w:t>
      </w:r>
    </w:p>
    <w:p w14:paraId="67B92B93" w14:textId="77777777" w:rsidR="00295F9A" w:rsidRPr="002B4BF5" w:rsidRDefault="00295F9A" w:rsidP="00295F9A">
      <w:pPr>
        <w:tabs>
          <w:tab w:val="left" w:pos="720"/>
          <w:tab w:val="left" w:pos="1440"/>
        </w:tabs>
        <w:spacing w:after="120"/>
        <w:rPr>
          <w:rFonts w:cs="Arial"/>
        </w:rPr>
      </w:pPr>
      <w:r>
        <w:rPr>
          <w:rFonts w:cs="Arial"/>
        </w:rPr>
        <w:t xml:space="preserve">No </w:t>
      </w:r>
      <w:r w:rsidRPr="002B4BF5">
        <w:rPr>
          <w:rFonts w:cs="Arial"/>
        </w:rPr>
        <w:t xml:space="preserve">submissions were received. </w:t>
      </w:r>
    </w:p>
    <w:p w14:paraId="45C9930C" w14:textId="77777777" w:rsidR="00332269" w:rsidRDefault="00F66A90" w:rsidP="00622237">
      <w:pPr>
        <w:pStyle w:val="TAsectionheading3"/>
        <w:spacing w:before="480"/>
        <w:ind w:hanging="862"/>
      </w:pPr>
      <w:bookmarkStart w:id="17" w:name="_Toc390767272"/>
      <w:bookmarkStart w:id="18" w:name="_Toc469927022"/>
      <w:r>
        <w:t xml:space="preserve">  </w:t>
      </w:r>
      <w:bookmarkStart w:id="19" w:name="_Toc150970778"/>
      <w:r w:rsidR="00332269" w:rsidRPr="006A3135">
        <w:t>National</w:t>
      </w:r>
      <w:r w:rsidR="00332269">
        <w:t xml:space="preserve"> Capital Authority</w:t>
      </w:r>
      <w:bookmarkEnd w:id="15"/>
      <w:bookmarkEnd w:id="16"/>
      <w:bookmarkEnd w:id="17"/>
      <w:bookmarkEnd w:id="18"/>
      <w:bookmarkEnd w:id="19"/>
    </w:p>
    <w:p w14:paraId="611B1BBC" w14:textId="77777777" w:rsidR="00EF7697" w:rsidRDefault="00EF7697" w:rsidP="00EF7697">
      <w:pPr>
        <w:pStyle w:val="BodyText"/>
      </w:pPr>
      <w:r>
        <w:t xml:space="preserve">The </w:t>
      </w:r>
      <w:r w:rsidRPr="00014E7A">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(the Plan) and to keep the NCP under constant review and to propose amendments to it when necessary.  </w:t>
      </w:r>
    </w:p>
    <w:p w14:paraId="6803D61C" w14:textId="77777777" w:rsidR="00EF7697" w:rsidRPr="00014E7A" w:rsidRDefault="00EF7697" w:rsidP="00EF7697">
      <w:pPr>
        <w:pStyle w:val="BodyText"/>
      </w:pPr>
      <w:r w:rsidRPr="00014E7A">
        <w:t xml:space="preserve">The Plan, which was published in the Commonwealth Gazette on 21 January 1990, is required to ensure </w:t>
      </w:r>
      <w:smartTag w:uri="urn:schemas-microsoft-com:office:smarttags" w:element="City">
        <w:smartTag w:uri="urn:schemas-microsoft-com:office:smarttags" w:element="place">
          <w:r w:rsidRPr="00014E7A">
            <w:t>Canberra</w:t>
          </w:r>
        </w:smartTag>
      </w:smartTag>
      <w:r w:rsidRPr="00014E7A">
        <w:t xml:space="preserve"> and the Territory are planned and developed in accordance with their national significance. The </w:t>
      </w:r>
      <w:r w:rsidRPr="00014E7A">
        <w:rPr>
          <w:i/>
        </w:rPr>
        <w:t>Australian Capital Territory (Planning and Land Management) Act 1988</w:t>
      </w:r>
      <w:r w:rsidRPr="00014E7A">
        <w:t xml:space="preserve"> als</w:t>
      </w:r>
      <w:r w:rsidR="00EE41D9">
        <w:t>o requires the Territory Plan</w:t>
      </w:r>
      <w:r w:rsidRPr="00014E7A">
        <w:t xml:space="preserve"> not</w:t>
      </w:r>
      <w:r w:rsidR="00EE41D9">
        <w:t xml:space="preserve"> be</w:t>
      </w:r>
      <w:r w:rsidRPr="00014E7A">
        <w:t xml:space="preserve"> inconsistent with the Plan. The area</w:t>
      </w:r>
      <w:r>
        <w:t>s covered by this technical amendment are</w:t>
      </w:r>
      <w:r w:rsidRPr="00014E7A">
        <w:t xml:space="preserve"> within urban areas identified in the Plan.</w:t>
      </w:r>
    </w:p>
    <w:p w14:paraId="7639CFB4" w14:textId="77777777" w:rsidR="00DC11BD" w:rsidRDefault="00332269" w:rsidP="00BB2ACE">
      <w:pPr>
        <w:pStyle w:val="TAbodytext"/>
      </w:pPr>
      <w:r w:rsidRPr="00FA5096">
        <w:t>The National Capital Authority has been advised of this technical amendment.</w:t>
      </w:r>
    </w:p>
    <w:p w14:paraId="22E21CEF" w14:textId="77777777" w:rsidR="00332269" w:rsidRDefault="00F66A90" w:rsidP="00962213">
      <w:pPr>
        <w:pStyle w:val="TAsectionheading3"/>
        <w:spacing w:before="480" w:line="240" w:lineRule="auto"/>
        <w:ind w:hanging="862"/>
      </w:pPr>
      <w:bookmarkStart w:id="20" w:name="_Toc327263735"/>
      <w:bookmarkStart w:id="21" w:name="_Toc364933263"/>
      <w:bookmarkStart w:id="22" w:name="_Toc390767273"/>
      <w:bookmarkStart w:id="23" w:name="_Toc469927023"/>
      <w:r>
        <w:t xml:space="preserve">  </w:t>
      </w:r>
      <w:bookmarkStart w:id="24" w:name="_Toc150970779"/>
      <w:r w:rsidR="00332269">
        <w:t>Process</w:t>
      </w:r>
      <w:bookmarkEnd w:id="20"/>
      <w:bookmarkEnd w:id="21"/>
      <w:bookmarkEnd w:id="22"/>
      <w:bookmarkEnd w:id="23"/>
      <w:bookmarkEnd w:id="24"/>
    </w:p>
    <w:p w14:paraId="577CD012" w14:textId="77777777" w:rsidR="00332269" w:rsidRDefault="00332269" w:rsidP="00BB2ACE">
      <w:pPr>
        <w:spacing w:after="120"/>
      </w:pPr>
      <w:r w:rsidRPr="00FA5096">
        <w:t xml:space="preserve">This technical amendment has been prepared in accordance with section 87 of the </w:t>
      </w:r>
      <w:r w:rsidRPr="00FA5096">
        <w:rPr>
          <w:i/>
        </w:rPr>
        <w:t>Planning and Development Act 2007</w:t>
      </w:r>
      <w:r w:rsidRPr="00FA5096">
        <w:t xml:space="preserve"> (the Act).</w:t>
      </w:r>
    </w:p>
    <w:p w14:paraId="6A4714CF" w14:textId="77777777" w:rsidR="00EA13A3" w:rsidRPr="00C0173E" w:rsidRDefault="00F66A90" w:rsidP="00622237">
      <w:pPr>
        <w:pStyle w:val="TAsectionheading3"/>
        <w:spacing w:before="480"/>
        <w:ind w:hanging="862"/>
      </w:pPr>
      <w:bookmarkStart w:id="25" w:name="_Toc390767274"/>
      <w:r>
        <w:lastRenderedPageBreak/>
        <w:t xml:space="preserve">  </w:t>
      </w:r>
      <w:bookmarkStart w:id="26" w:name="_Toc150970780"/>
      <w:r w:rsidR="00EA13A3" w:rsidRPr="00C0173E">
        <w:t>Types of technical amendments under the Act</w:t>
      </w:r>
      <w:bookmarkEnd w:id="25"/>
      <w:bookmarkEnd w:id="26"/>
    </w:p>
    <w:p w14:paraId="43F633F9" w14:textId="77777777" w:rsidR="00EA13A3" w:rsidRPr="00FA5096" w:rsidRDefault="00EA13A3" w:rsidP="00EA13A3">
      <w:pPr>
        <w:pStyle w:val="TAbodytext"/>
      </w:pPr>
      <w:r w:rsidRPr="00FA5096">
        <w:t>The following categories of technical amendments are provided under section 87 of the Act:</w:t>
      </w:r>
    </w:p>
    <w:p w14:paraId="5734AB13" w14:textId="77777777" w:rsidR="00EA13A3" w:rsidRPr="00FA5096" w:rsidRDefault="00EA13A3">
      <w:pPr>
        <w:pStyle w:val="NoSpacing"/>
        <w:numPr>
          <w:ilvl w:val="0"/>
          <w:numId w:val="9"/>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14:paraId="1A93ED05" w14:textId="77777777"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14:paraId="37F8889F" w14:textId="77777777" w:rsidR="00EA13A3" w:rsidRPr="00FA5096" w:rsidRDefault="00EA13A3">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14:paraId="549E1141" w14:textId="77777777" w:rsidR="00EA13A3" w:rsidRPr="00FA5096" w:rsidRDefault="00EA13A3">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 xml:space="preserve">has as its only object the correction of a formal error in the </w:t>
      </w:r>
      <w:proofErr w:type="gramStart"/>
      <w:r w:rsidRPr="00FA5096">
        <w:rPr>
          <w:rFonts w:ascii="Arial" w:hAnsi="Arial" w:cs="Arial"/>
          <w:sz w:val="24"/>
          <w:szCs w:val="24"/>
        </w:rPr>
        <w:t>plan;</w:t>
      </w:r>
      <w:proofErr w:type="gramEnd"/>
    </w:p>
    <w:p w14:paraId="4F08CE1E"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roofErr w:type="gramStart"/>
      <w:r w:rsidRPr="00FA5096">
        <w:rPr>
          <w:rFonts w:ascii="Arial" w:hAnsi="Arial" w:cs="Arial"/>
          <w:sz w:val="24"/>
          <w:szCs w:val="24"/>
        </w:rPr>
        <w:t>);</w:t>
      </w:r>
      <w:proofErr w:type="gramEnd"/>
    </w:p>
    <w:p w14:paraId="1FD83722"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 xml:space="preserve">a variation, other than one </w:t>
      </w:r>
      <w:r w:rsidR="00B902E4">
        <w:rPr>
          <w:rFonts w:ascii="Arial" w:hAnsi="Arial" w:cs="Arial"/>
          <w:sz w:val="24"/>
          <w:szCs w:val="24"/>
        </w:rPr>
        <w:t>to which subsection (2)</w:t>
      </w:r>
      <w:r w:rsidRPr="00FA5096">
        <w:rPr>
          <w:rFonts w:ascii="Arial" w:hAnsi="Arial" w:cs="Arial"/>
          <w:sz w:val="24"/>
          <w:szCs w:val="24"/>
        </w:rPr>
        <w:t>(d) applies, in relation to an estate development plan under section 96 (Effect of approval of estate development plan</w:t>
      </w:r>
      <w:proofErr w:type="gramStart"/>
      <w:r w:rsidRPr="00FA5096">
        <w:rPr>
          <w:rFonts w:ascii="Arial" w:hAnsi="Arial" w:cs="Arial"/>
          <w:sz w:val="24"/>
          <w:szCs w:val="24"/>
        </w:rPr>
        <w:t>);</w:t>
      </w:r>
      <w:proofErr w:type="gramEnd"/>
    </w:p>
    <w:p w14:paraId="44C7CBD9"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 xml:space="preserve">a variation required to bring the territory plan into line with the national capital </w:t>
      </w:r>
      <w:proofErr w:type="gramStart"/>
      <w:r w:rsidRPr="00FA5096">
        <w:rPr>
          <w:rFonts w:ascii="Arial" w:hAnsi="Arial" w:cs="Arial"/>
          <w:sz w:val="24"/>
          <w:szCs w:val="24"/>
        </w:rPr>
        <w:t>plan;</w:t>
      </w:r>
      <w:proofErr w:type="gramEnd"/>
    </w:p>
    <w:p w14:paraId="3FE41C06"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14:paraId="2D13E401" w14:textId="77777777" w:rsidR="00EA13A3" w:rsidRPr="00FA5096" w:rsidRDefault="00EA13A3">
      <w:pPr>
        <w:pStyle w:val="NoSpacing"/>
        <w:numPr>
          <w:ilvl w:val="0"/>
          <w:numId w:val="9"/>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14:paraId="6F1EBB53" w14:textId="77777777" w:rsidR="00EA13A3" w:rsidRPr="00FA5096" w:rsidRDefault="00EA13A3">
      <w:pPr>
        <w:pStyle w:val="TAbodytext"/>
        <w:numPr>
          <w:ilvl w:val="0"/>
          <w:numId w:val="10"/>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14:paraId="09054B81" w14:textId="77777777"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would only change a code; and</w:t>
      </w:r>
    </w:p>
    <w:p w14:paraId="2B2E3A27" w14:textId="77777777"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14:paraId="2779BD0A" w14:textId="77777777"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 xml:space="preserve">is not an error </w:t>
      </w:r>
      <w:proofErr w:type="gramStart"/>
      <w:r w:rsidRPr="00FA5096">
        <w:rPr>
          <w:rFonts w:ascii="Arial" w:hAnsi="Arial" w:cs="Arial"/>
          <w:sz w:val="24"/>
          <w:szCs w:val="24"/>
        </w:rPr>
        <w:t>variation;</w:t>
      </w:r>
      <w:proofErr w:type="gramEnd"/>
    </w:p>
    <w:p w14:paraId="0455FE6E"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roofErr w:type="gramStart"/>
      <w:r w:rsidRPr="00FA5096">
        <w:rPr>
          <w:rFonts w:cs="Arial"/>
        </w:rPr>
        <w:t>);</w:t>
      </w:r>
      <w:proofErr w:type="gramEnd"/>
    </w:p>
    <w:p w14:paraId="720E749C"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roofErr w:type="gramStart"/>
      <w:r w:rsidRPr="00FA5096">
        <w:rPr>
          <w:rFonts w:cs="Arial"/>
        </w:rPr>
        <w:t>);</w:t>
      </w:r>
      <w:proofErr w:type="gramEnd"/>
    </w:p>
    <w:p w14:paraId="2F9C7CC9"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in relation to an estate development pl</w:t>
      </w:r>
      <w:r w:rsidR="00ED6824">
        <w:rPr>
          <w:rFonts w:cs="Arial"/>
        </w:rPr>
        <w:t xml:space="preserve">an under section 96 (Effect of </w:t>
      </w:r>
      <w:r w:rsidRPr="00FA5096">
        <w:rPr>
          <w:rFonts w:cs="Arial"/>
        </w:rPr>
        <w:t>approval of estate development plan) if it incorporates an ongoing provision that was not included in the plan under section 94 (3) (g</w:t>
      </w:r>
      <w:proofErr w:type="gramStart"/>
      <w:r w:rsidRPr="00FA5096">
        <w:rPr>
          <w:rFonts w:cs="Arial"/>
        </w:rPr>
        <w:t>);</w:t>
      </w:r>
      <w:proofErr w:type="gramEnd"/>
    </w:p>
    <w:p w14:paraId="216BE517"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 xml:space="preserve">a variation to clarify the language in the territory plan if it does not change the substance of the </w:t>
      </w:r>
      <w:proofErr w:type="gramStart"/>
      <w:r w:rsidRPr="00FA5096">
        <w:rPr>
          <w:rFonts w:cs="Arial"/>
        </w:rPr>
        <w:t>plan;</w:t>
      </w:r>
      <w:proofErr w:type="gramEnd"/>
    </w:p>
    <w:p w14:paraId="4340746E"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14:paraId="1ABF67F8" w14:textId="77777777" w:rsidR="00EA13A3" w:rsidRPr="002F4E5B" w:rsidRDefault="00EA13A3" w:rsidP="00C10A12">
      <w:pPr>
        <w:spacing w:before="240"/>
      </w:pPr>
      <w:r w:rsidRPr="002F4E5B">
        <w:t>TA</w:t>
      </w:r>
      <w:r w:rsidR="00E76AA9">
        <w:t>2023-</w:t>
      </w:r>
      <w:r w:rsidR="003A0438">
        <w:t>1</w:t>
      </w:r>
      <w:r w:rsidR="00073F00">
        <w:t>2</w:t>
      </w:r>
      <w:r w:rsidRPr="002F4E5B">
        <w:t xml:space="preserve"> has been prepa</w:t>
      </w:r>
      <w:r w:rsidR="00C97DE4" w:rsidRPr="002F4E5B">
        <w:t xml:space="preserve">red in accordance with </w:t>
      </w:r>
      <w:r w:rsidR="00C97DE4" w:rsidRPr="00062FE8">
        <w:t>section</w:t>
      </w:r>
      <w:r w:rsidR="009B24BD" w:rsidRPr="00062FE8">
        <w:t xml:space="preserve"> </w:t>
      </w:r>
      <w:r w:rsidRPr="00062FE8">
        <w:t>87(2)(</w:t>
      </w:r>
      <w:r w:rsidR="00925CC2">
        <w:t>a</w:t>
      </w:r>
      <w:r w:rsidRPr="00062FE8">
        <w:t>)</w:t>
      </w:r>
      <w:r w:rsidR="00E84B86" w:rsidRPr="00062FE8">
        <w:t xml:space="preserve"> </w:t>
      </w:r>
      <w:r w:rsidRPr="00062FE8">
        <w:t>of the Act.</w:t>
      </w:r>
    </w:p>
    <w:bookmarkEnd w:id="5"/>
    <w:p w14:paraId="3C045DED" w14:textId="77777777" w:rsidR="001D04F6" w:rsidRPr="00BE441E" w:rsidRDefault="003E0DA3" w:rsidP="00AD59FD">
      <w:pPr>
        <w:pStyle w:val="Heading1"/>
      </w:pPr>
      <w:r>
        <w:br w:type="page"/>
      </w:r>
      <w:bookmarkStart w:id="27" w:name="_Toc254851537"/>
      <w:bookmarkStart w:id="28" w:name="_Toc469927024"/>
      <w:bookmarkStart w:id="29" w:name="_Toc150970781"/>
      <w:bookmarkStart w:id="30" w:name="_Hlk143070307"/>
      <w:r w:rsidRPr="00BE441E">
        <w:lastRenderedPageBreak/>
        <w:t>EXPLANATORY STATEMENT</w:t>
      </w:r>
      <w:bookmarkEnd w:id="27"/>
      <w:bookmarkEnd w:id="28"/>
      <w:bookmarkEnd w:id="29"/>
    </w:p>
    <w:p w14:paraId="0E9415DB" w14:textId="77777777" w:rsidR="001D04F6" w:rsidRDefault="00F21489">
      <w:pPr>
        <w:pStyle w:val="TAsectionheading3"/>
        <w:numPr>
          <w:ilvl w:val="2"/>
          <w:numId w:val="18"/>
        </w:numPr>
        <w:spacing w:before="360"/>
        <w:ind w:hanging="862"/>
      </w:pPr>
      <w:bookmarkStart w:id="31" w:name="_Toc469927025"/>
      <w:bookmarkStart w:id="32" w:name="_Toc254851538"/>
      <w:r>
        <w:t xml:space="preserve">  </w:t>
      </w:r>
      <w:bookmarkStart w:id="33" w:name="_Toc150970782"/>
      <w:r w:rsidR="003E0DA3">
        <w:t>Background</w:t>
      </w:r>
      <w:bookmarkEnd w:id="31"/>
      <w:bookmarkEnd w:id="33"/>
    </w:p>
    <w:p w14:paraId="62173458" w14:textId="77777777" w:rsidR="00686FF4" w:rsidRDefault="000B0E84" w:rsidP="00C90581">
      <w:pPr>
        <w:spacing w:after="120"/>
        <w:rPr>
          <w:b/>
          <w:bCs/>
          <w:noProof/>
          <w:sz w:val="22"/>
          <w:szCs w:val="22"/>
        </w:rPr>
      </w:pPr>
      <w:r w:rsidRPr="00FA5096">
        <w:t>This part of the technical amendment explains the changes to be made to the Territory Plan, the reasons for the change, and a statement of compliance against the relevant section of the Act.</w:t>
      </w:r>
    </w:p>
    <w:p w14:paraId="2F40003E" w14:textId="77777777" w:rsidR="00803844" w:rsidRPr="00C10A12" w:rsidRDefault="00DC11BD">
      <w:pPr>
        <w:pStyle w:val="TAsectionheading3"/>
        <w:numPr>
          <w:ilvl w:val="2"/>
          <w:numId w:val="18"/>
        </w:numPr>
        <w:spacing w:before="360"/>
        <w:ind w:left="426" w:hanging="437"/>
      </w:pPr>
      <w:r>
        <w:t xml:space="preserve"> </w:t>
      </w:r>
      <w:r w:rsidR="0044386C">
        <w:t xml:space="preserve"> </w:t>
      </w:r>
      <w:bookmarkStart w:id="34" w:name="_Toc150970783"/>
      <w:bookmarkStart w:id="35" w:name="_Toc254851539"/>
      <w:bookmarkStart w:id="36" w:name="_Toc469927026"/>
      <w:bookmarkEnd w:id="30"/>
      <w:bookmarkEnd w:id="32"/>
      <w:r w:rsidR="00F21630">
        <w:t>Fyshwick</w:t>
      </w:r>
      <w:r w:rsidR="00803844">
        <w:t xml:space="preserve"> Precinct Map and Code</w:t>
      </w:r>
      <w:bookmarkEnd w:id="34"/>
      <w:r w:rsidR="00803844">
        <w:t xml:space="preserve">  </w:t>
      </w:r>
    </w:p>
    <w:p w14:paraId="4556100F" w14:textId="77777777" w:rsidR="00F21630" w:rsidRDefault="008B0133" w:rsidP="00F21630">
      <w:r>
        <w:rPr>
          <w:lang w:eastAsia="en-US"/>
        </w:rPr>
        <w:t>T</w:t>
      </w:r>
      <w:r w:rsidR="00F21630">
        <w:rPr>
          <w:lang w:eastAsia="en-US"/>
        </w:rPr>
        <w:t xml:space="preserve">he precinct map </w:t>
      </w:r>
      <w:r>
        <w:rPr>
          <w:lang w:eastAsia="en-US"/>
        </w:rPr>
        <w:t xml:space="preserve">is </w:t>
      </w:r>
      <w:r w:rsidR="00F21630">
        <w:rPr>
          <w:lang w:eastAsia="en-US"/>
        </w:rPr>
        <w:t>be</w:t>
      </w:r>
      <w:r>
        <w:rPr>
          <w:lang w:eastAsia="en-US"/>
        </w:rPr>
        <w:t>ing</w:t>
      </w:r>
      <w:r w:rsidR="00F21630">
        <w:rPr>
          <w:lang w:eastAsia="en-US"/>
        </w:rPr>
        <w:t xml:space="preserve"> amended to include an additional prohibited development area, PD5, along the eastern edge of the Dairy Road development area, Fyshwick section 38 block 11. The extent of the proposed western boundary of PD5 is 55m which runs parallel to the gas main located within the verge of the Monaro Highway. </w:t>
      </w:r>
      <w:r w:rsidR="00F21630">
        <w:t xml:space="preserve">The prohibited uses in PD5 will be listed in Table 1 - Additional prohibited development. </w:t>
      </w:r>
    </w:p>
    <w:p w14:paraId="11B2D882" w14:textId="77777777" w:rsidR="00F21630" w:rsidRDefault="00F21630" w:rsidP="00F21630"/>
    <w:p w14:paraId="1528AA87" w14:textId="77777777" w:rsidR="00F21630" w:rsidRDefault="008B0133" w:rsidP="00F21630">
      <w:r>
        <w:t>P</w:t>
      </w:r>
      <w:r w:rsidR="00F21630">
        <w:t>rohibited development area PD3</w:t>
      </w:r>
      <w:r>
        <w:t xml:space="preserve"> is </w:t>
      </w:r>
      <w:r w:rsidR="00F21630">
        <w:t>be</w:t>
      </w:r>
      <w:r>
        <w:t>ing</w:t>
      </w:r>
      <w:r w:rsidR="00F21630">
        <w:t xml:space="preserve"> amended to reduce its eastern and southern extent. This will permit residential uses in this area.   </w:t>
      </w:r>
    </w:p>
    <w:p w14:paraId="5422B277" w14:textId="77777777" w:rsidR="00F21630" w:rsidRDefault="00F21630" w:rsidP="00F21630"/>
    <w:p w14:paraId="52256CA0" w14:textId="77777777" w:rsidR="00F21630" w:rsidRPr="00A75A16" w:rsidRDefault="00F21630" w:rsidP="00F21630">
      <w:r>
        <w:t xml:space="preserve">The Dairy Road Development Safety Management Study 2022 prepared by Asset Engineering Solutions confirms that a 55m setback for both commercial accommodation and residential use is appropriate within the Dairy Road precinct and meets the requirements of </w:t>
      </w:r>
      <w:r w:rsidRPr="00A75A16">
        <w:rPr>
          <w:i/>
          <w:iCs/>
        </w:rPr>
        <w:t>AS2885.1 Pipelines - gas and liquid petroleum</w:t>
      </w:r>
      <w:r>
        <w:t>.</w:t>
      </w:r>
    </w:p>
    <w:p w14:paraId="00C51776" w14:textId="77777777" w:rsidR="00F21630" w:rsidRDefault="00F21630" w:rsidP="00803844">
      <w:pPr>
        <w:rPr>
          <w:lang w:eastAsia="en-US"/>
        </w:rPr>
      </w:pPr>
    </w:p>
    <w:p w14:paraId="2421BB79" w14:textId="77777777" w:rsidR="00803844" w:rsidRDefault="00803844" w:rsidP="00803844">
      <w:pPr>
        <w:rPr>
          <w:lang w:eastAsia="en-US"/>
        </w:rPr>
      </w:pPr>
    </w:p>
    <w:p w14:paraId="3D21CDE0" w14:textId="77777777" w:rsidR="00F21630" w:rsidRDefault="00F21630" w:rsidP="00803844">
      <w:pPr>
        <w:rPr>
          <w:lang w:eastAsia="en-US"/>
        </w:rPr>
      </w:pPr>
    </w:p>
    <w:p w14:paraId="54E3E334" w14:textId="77777777" w:rsidR="00F21630" w:rsidRDefault="00F21630" w:rsidP="00803844">
      <w:pPr>
        <w:rPr>
          <w:lang w:eastAsia="en-US"/>
        </w:rPr>
      </w:pPr>
    </w:p>
    <w:p w14:paraId="4590155C" w14:textId="77777777" w:rsidR="00F21630" w:rsidRDefault="00F21630" w:rsidP="00803844">
      <w:pPr>
        <w:rPr>
          <w:lang w:eastAsia="en-US"/>
        </w:rPr>
      </w:pPr>
    </w:p>
    <w:p w14:paraId="43905199" w14:textId="77777777" w:rsidR="00F21630" w:rsidRDefault="00F21630" w:rsidP="00803844">
      <w:pPr>
        <w:rPr>
          <w:lang w:eastAsia="en-US"/>
        </w:rPr>
      </w:pPr>
    </w:p>
    <w:p w14:paraId="129738FF" w14:textId="77777777" w:rsidR="00F21630" w:rsidRDefault="00F21630" w:rsidP="00803844">
      <w:pPr>
        <w:rPr>
          <w:lang w:eastAsia="en-US"/>
        </w:rPr>
      </w:pPr>
    </w:p>
    <w:p w14:paraId="4E723D04" w14:textId="77777777" w:rsidR="00F21630" w:rsidRDefault="00F21630" w:rsidP="00803844">
      <w:pPr>
        <w:rPr>
          <w:lang w:eastAsia="en-US"/>
        </w:rPr>
      </w:pPr>
    </w:p>
    <w:p w14:paraId="0F9BAD01" w14:textId="77777777" w:rsidR="00F21630" w:rsidRDefault="00F21630" w:rsidP="00803844">
      <w:pPr>
        <w:rPr>
          <w:lang w:eastAsia="en-US"/>
        </w:rPr>
      </w:pPr>
    </w:p>
    <w:p w14:paraId="6248BE14" w14:textId="77777777" w:rsidR="00F21630" w:rsidRDefault="00F21630" w:rsidP="00803844">
      <w:pPr>
        <w:rPr>
          <w:lang w:eastAsia="en-US"/>
        </w:rPr>
      </w:pPr>
    </w:p>
    <w:p w14:paraId="1BB0E062" w14:textId="77777777" w:rsidR="00F21630" w:rsidRDefault="00F21630" w:rsidP="00803844">
      <w:pPr>
        <w:rPr>
          <w:lang w:eastAsia="en-US"/>
        </w:rPr>
      </w:pPr>
    </w:p>
    <w:p w14:paraId="6B9CBE48" w14:textId="77777777" w:rsidR="00F21630" w:rsidRDefault="00F21630" w:rsidP="00803844">
      <w:pPr>
        <w:rPr>
          <w:lang w:eastAsia="en-US"/>
        </w:rPr>
      </w:pPr>
    </w:p>
    <w:p w14:paraId="773CB036" w14:textId="77777777" w:rsidR="00F21630" w:rsidRDefault="00F21630" w:rsidP="00803844">
      <w:pPr>
        <w:rPr>
          <w:lang w:eastAsia="en-US"/>
        </w:rPr>
      </w:pPr>
    </w:p>
    <w:p w14:paraId="6E4102B9" w14:textId="77777777" w:rsidR="00F21630" w:rsidRDefault="00F21630" w:rsidP="00803844">
      <w:pPr>
        <w:rPr>
          <w:lang w:eastAsia="en-US"/>
        </w:rPr>
      </w:pPr>
    </w:p>
    <w:p w14:paraId="4F125DD4" w14:textId="77777777" w:rsidR="00F21630" w:rsidRDefault="00F21630" w:rsidP="00803844">
      <w:pPr>
        <w:rPr>
          <w:lang w:eastAsia="en-US"/>
        </w:rPr>
      </w:pPr>
    </w:p>
    <w:p w14:paraId="0EA67A24" w14:textId="77777777" w:rsidR="00F21630" w:rsidRDefault="00F21630" w:rsidP="00803844">
      <w:pPr>
        <w:rPr>
          <w:lang w:eastAsia="en-US"/>
        </w:rPr>
      </w:pPr>
    </w:p>
    <w:p w14:paraId="23A86EAD" w14:textId="77777777" w:rsidR="00F21630" w:rsidRDefault="00F21630" w:rsidP="00803844">
      <w:pPr>
        <w:rPr>
          <w:lang w:eastAsia="en-US"/>
        </w:rPr>
      </w:pPr>
    </w:p>
    <w:p w14:paraId="0FAAB426" w14:textId="77777777" w:rsidR="00F21630" w:rsidRDefault="00F21630" w:rsidP="00803844">
      <w:pPr>
        <w:rPr>
          <w:lang w:eastAsia="en-US"/>
        </w:rPr>
      </w:pPr>
    </w:p>
    <w:p w14:paraId="22CDCC5B" w14:textId="77777777" w:rsidR="00F21630" w:rsidRDefault="00F21630" w:rsidP="00803844">
      <w:pPr>
        <w:rPr>
          <w:lang w:eastAsia="en-US"/>
        </w:rPr>
      </w:pPr>
    </w:p>
    <w:p w14:paraId="4C257B86" w14:textId="77777777" w:rsidR="00F21630" w:rsidRDefault="00F21630" w:rsidP="00803844">
      <w:pPr>
        <w:rPr>
          <w:lang w:eastAsia="en-US"/>
        </w:rPr>
      </w:pPr>
    </w:p>
    <w:p w14:paraId="5500B3EC" w14:textId="77777777" w:rsidR="00F21630" w:rsidRDefault="00F21630" w:rsidP="00803844">
      <w:pPr>
        <w:rPr>
          <w:lang w:eastAsia="en-US"/>
        </w:rPr>
      </w:pPr>
    </w:p>
    <w:p w14:paraId="17034253" w14:textId="77777777" w:rsidR="00F21630" w:rsidRDefault="00F21630" w:rsidP="00803844">
      <w:pPr>
        <w:rPr>
          <w:lang w:eastAsia="en-US"/>
        </w:rPr>
      </w:pPr>
    </w:p>
    <w:p w14:paraId="7314189B" w14:textId="77777777" w:rsidR="00F21630" w:rsidRDefault="00F21630" w:rsidP="00803844">
      <w:pPr>
        <w:rPr>
          <w:lang w:eastAsia="en-US"/>
        </w:rPr>
      </w:pPr>
    </w:p>
    <w:p w14:paraId="6500E3D3" w14:textId="77777777" w:rsidR="00F21630" w:rsidRDefault="00F21630" w:rsidP="00803844">
      <w:pPr>
        <w:rPr>
          <w:lang w:eastAsia="en-US"/>
        </w:rPr>
      </w:pPr>
    </w:p>
    <w:p w14:paraId="6E30F6AF" w14:textId="77777777" w:rsidR="00F21630" w:rsidRDefault="00F21630" w:rsidP="00803844">
      <w:pPr>
        <w:rPr>
          <w:lang w:eastAsia="en-US"/>
        </w:rPr>
      </w:pPr>
    </w:p>
    <w:p w14:paraId="67747A07" w14:textId="77777777" w:rsidR="00F21630" w:rsidRDefault="00F21630" w:rsidP="00F21630">
      <w:pPr>
        <w:rPr>
          <w:i/>
          <w:iCs/>
        </w:rPr>
      </w:pPr>
      <w:bookmarkStart w:id="37" w:name="_Hlk148371449"/>
      <w:r w:rsidRPr="009268DA">
        <w:rPr>
          <w:i/>
          <w:iCs/>
        </w:rPr>
        <w:lastRenderedPageBreak/>
        <w:t>Fyshwick Precinct Map</w:t>
      </w:r>
    </w:p>
    <w:p w14:paraId="7A7A5274" w14:textId="77777777" w:rsidR="00F21630" w:rsidRDefault="008B0133" w:rsidP="00F21630">
      <w:pPr>
        <w:numPr>
          <w:ilvl w:val="0"/>
          <w:numId w:val="45"/>
        </w:numPr>
        <w:rPr>
          <w:i/>
          <w:iCs/>
        </w:rPr>
      </w:pPr>
      <w:r>
        <w:rPr>
          <w:i/>
          <w:iCs/>
        </w:rPr>
        <w:t xml:space="preserve">new </w:t>
      </w:r>
      <w:r w:rsidR="00F21630" w:rsidRPr="009268DA">
        <w:rPr>
          <w:i/>
          <w:iCs/>
        </w:rPr>
        <w:t xml:space="preserve">PD5 area </w:t>
      </w:r>
      <w:r w:rsidR="00F21630">
        <w:rPr>
          <w:i/>
          <w:iCs/>
        </w:rPr>
        <w:t xml:space="preserve">and area to be removed from PD3 </w:t>
      </w:r>
      <w:r w:rsidR="00F21630" w:rsidRPr="009268DA">
        <w:rPr>
          <w:i/>
          <w:iCs/>
        </w:rPr>
        <w:t xml:space="preserve">shaded in </w:t>
      </w:r>
      <w:proofErr w:type="gramStart"/>
      <w:r w:rsidR="00F21630" w:rsidRPr="009268DA">
        <w:rPr>
          <w:i/>
          <w:iCs/>
        </w:rPr>
        <w:t>grey</w:t>
      </w:r>
      <w:proofErr w:type="gramEnd"/>
    </w:p>
    <w:p w14:paraId="41BA2C45" w14:textId="77777777" w:rsidR="00F21630" w:rsidRDefault="00F21630" w:rsidP="00F21630">
      <w:pPr>
        <w:numPr>
          <w:ilvl w:val="0"/>
          <w:numId w:val="45"/>
        </w:numPr>
        <w:rPr>
          <w:i/>
          <w:iCs/>
        </w:rPr>
      </w:pPr>
      <w:r>
        <w:rPr>
          <w:i/>
          <w:iCs/>
        </w:rPr>
        <w:t xml:space="preserve">area to be removed from PD3 and included in MT7 shaded in </w:t>
      </w:r>
      <w:proofErr w:type="gramStart"/>
      <w:r>
        <w:rPr>
          <w:i/>
          <w:iCs/>
        </w:rPr>
        <w:t>blue</w:t>
      </w:r>
      <w:proofErr w:type="gramEnd"/>
    </w:p>
    <w:p w14:paraId="1E411DEC" w14:textId="77777777" w:rsidR="00F21630" w:rsidRPr="009268DA" w:rsidRDefault="00F21630" w:rsidP="00F21630">
      <w:pPr>
        <w:ind w:left="720"/>
        <w:rPr>
          <w:i/>
          <w:iCs/>
        </w:rPr>
      </w:pPr>
    </w:p>
    <w:p w14:paraId="4325ABD2" w14:textId="77777777" w:rsidR="00F21630" w:rsidRDefault="00AD59FD" w:rsidP="00F21630">
      <w:r>
        <w:pict w14:anchorId="742B7D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6.2pt;height:607.2pt">
            <v:imagedata r:id="rId16" o:title=""/>
          </v:shape>
        </w:pict>
      </w:r>
    </w:p>
    <w:p w14:paraId="173D5CE6" w14:textId="77777777" w:rsidR="00F21630" w:rsidRDefault="00F21630" w:rsidP="00F21630"/>
    <w:p w14:paraId="2821B394" w14:textId="77777777" w:rsidR="00F21630" w:rsidRDefault="00F21630" w:rsidP="00F21630"/>
    <w:tbl>
      <w:tblPr>
        <w:tblW w:w="91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12"/>
        <w:gridCol w:w="4479"/>
      </w:tblGrid>
      <w:tr w:rsidR="00F21630" w:rsidRPr="00B05192" w14:paraId="20FECC03" w14:textId="77777777">
        <w:trPr>
          <w:trHeight w:val="279"/>
        </w:trPr>
        <w:tc>
          <w:tcPr>
            <w:tcW w:w="4712" w:type="dxa"/>
          </w:tcPr>
          <w:p w14:paraId="2FF30E4E" w14:textId="77777777" w:rsidR="00F21630" w:rsidRPr="00B05192" w:rsidRDefault="00F21630">
            <w:pPr>
              <w:pStyle w:val="TAbody"/>
              <w:spacing w:before="120" w:after="120"/>
              <w:rPr>
                <w:b/>
                <w:sz w:val="22"/>
                <w:szCs w:val="22"/>
                <w:lang w:val="en-AU"/>
              </w:rPr>
            </w:pPr>
            <w:r w:rsidRPr="00B05192">
              <w:rPr>
                <w:b/>
                <w:sz w:val="22"/>
                <w:szCs w:val="22"/>
                <w:lang w:val="en-AU"/>
              </w:rPr>
              <w:lastRenderedPageBreak/>
              <w:t>Section</w:t>
            </w:r>
          </w:p>
        </w:tc>
        <w:tc>
          <w:tcPr>
            <w:tcW w:w="4479" w:type="dxa"/>
          </w:tcPr>
          <w:p w14:paraId="1A78A280" w14:textId="77777777" w:rsidR="00F21630" w:rsidRPr="00B05192" w:rsidRDefault="00F21630">
            <w:pPr>
              <w:pStyle w:val="TAbody"/>
              <w:spacing w:before="120" w:after="120"/>
              <w:rPr>
                <w:b/>
                <w:sz w:val="22"/>
                <w:szCs w:val="22"/>
                <w:lang w:val="en-AU"/>
              </w:rPr>
            </w:pPr>
            <w:r w:rsidRPr="00B05192">
              <w:rPr>
                <w:b/>
                <w:sz w:val="22"/>
                <w:szCs w:val="22"/>
                <w:lang w:val="en-AU"/>
              </w:rPr>
              <w:t>Statement</w:t>
            </w:r>
          </w:p>
        </w:tc>
      </w:tr>
      <w:tr w:rsidR="00F21630" w:rsidRPr="00B05192" w14:paraId="1A6C0564" w14:textId="77777777">
        <w:tblPrEx>
          <w:tblLook w:val="01E0" w:firstRow="1" w:lastRow="1" w:firstColumn="1" w:lastColumn="1" w:noHBand="0" w:noVBand="0"/>
        </w:tblPrEx>
        <w:trPr>
          <w:trHeight w:val="70"/>
        </w:trPr>
        <w:tc>
          <w:tcPr>
            <w:tcW w:w="4712" w:type="dxa"/>
          </w:tcPr>
          <w:p w14:paraId="69E55BD0" w14:textId="77777777" w:rsidR="00F21630" w:rsidRPr="00B05192" w:rsidRDefault="00F21630">
            <w:pPr>
              <w:pStyle w:val="TAbody"/>
              <w:spacing w:before="120"/>
              <w:rPr>
                <w:rFonts w:cs="Arial"/>
                <w:b/>
                <w:sz w:val="22"/>
                <w:szCs w:val="22"/>
                <w:lang w:val="en-AU"/>
              </w:rPr>
            </w:pPr>
            <w:r w:rsidRPr="00B05192">
              <w:rPr>
                <w:rFonts w:cs="Arial"/>
                <w:b/>
                <w:sz w:val="22"/>
                <w:szCs w:val="22"/>
                <w:lang w:val="en-AU"/>
              </w:rPr>
              <w:t>s87(2)(a)</w:t>
            </w:r>
          </w:p>
          <w:p w14:paraId="1F003AC4" w14:textId="77777777" w:rsidR="00F21630" w:rsidRPr="00B05192" w:rsidRDefault="00F21630">
            <w:pPr>
              <w:autoSpaceDE w:val="0"/>
              <w:autoSpaceDN w:val="0"/>
              <w:adjustRightInd w:val="0"/>
              <w:rPr>
                <w:rFonts w:cs="Arial"/>
                <w:sz w:val="22"/>
                <w:szCs w:val="22"/>
              </w:rPr>
            </w:pPr>
            <w:r w:rsidRPr="00B05192">
              <w:rPr>
                <w:rFonts w:cs="Arial"/>
                <w:sz w:val="22"/>
                <w:szCs w:val="22"/>
              </w:rPr>
              <w:t xml:space="preserve">(a) a variation (a </w:t>
            </w:r>
            <w:r w:rsidRPr="00B05192">
              <w:rPr>
                <w:rFonts w:cs="Arial"/>
                <w:b/>
                <w:bCs/>
                <w:i/>
                <w:iCs/>
                <w:sz w:val="22"/>
                <w:szCs w:val="22"/>
              </w:rPr>
              <w:t>code variation</w:t>
            </w:r>
            <w:r w:rsidRPr="00B05192">
              <w:rPr>
                <w:rFonts w:cs="Arial"/>
                <w:sz w:val="22"/>
                <w:szCs w:val="22"/>
              </w:rPr>
              <w:t>) that—</w:t>
            </w:r>
          </w:p>
          <w:p w14:paraId="66DB42DF" w14:textId="77777777" w:rsidR="00F21630" w:rsidRPr="00B05192" w:rsidRDefault="00F21630">
            <w:pPr>
              <w:autoSpaceDE w:val="0"/>
              <w:autoSpaceDN w:val="0"/>
              <w:adjustRightInd w:val="0"/>
              <w:rPr>
                <w:rFonts w:cs="Arial"/>
                <w:sz w:val="22"/>
                <w:szCs w:val="22"/>
              </w:rPr>
            </w:pPr>
            <w:r w:rsidRPr="00B05192">
              <w:rPr>
                <w:rFonts w:cs="Arial"/>
                <w:sz w:val="22"/>
                <w:szCs w:val="22"/>
              </w:rPr>
              <w:t>(i) would only change a code; and</w:t>
            </w:r>
          </w:p>
          <w:p w14:paraId="04A164C5" w14:textId="77777777" w:rsidR="00F21630" w:rsidRPr="00B05192" w:rsidRDefault="00F21630">
            <w:pPr>
              <w:autoSpaceDE w:val="0"/>
              <w:autoSpaceDN w:val="0"/>
              <w:adjustRightInd w:val="0"/>
              <w:rPr>
                <w:rFonts w:cs="Arial"/>
                <w:sz w:val="22"/>
                <w:szCs w:val="22"/>
              </w:rPr>
            </w:pPr>
            <w:r w:rsidRPr="00B05192">
              <w:rPr>
                <w:rFonts w:cs="Arial"/>
                <w:sz w:val="22"/>
                <w:szCs w:val="22"/>
              </w:rPr>
              <w:t xml:space="preserve">(ii) is consistent with the policy purpose and policy framework of the code; and </w:t>
            </w:r>
          </w:p>
          <w:p w14:paraId="3EA3816E" w14:textId="77777777" w:rsidR="00F21630" w:rsidRPr="00B05192" w:rsidRDefault="00F21630">
            <w:pPr>
              <w:autoSpaceDE w:val="0"/>
              <w:autoSpaceDN w:val="0"/>
              <w:adjustRightInd w:val="0"/>
              <w:rPr>
                <w:sz w:val="22"/>
                <w:szCs w:val="22"/>
              </w:rPr>
            </w:pPr>
            <w:r w:rsidRPr="00B05192">
              <w:rPr>
                <w:rFonts w:cs="Arial"/>
                <w:sz w:val="22"/>
                <w:szCs w:val="22"/>
              </w:rPr>
              <w:t>(iii) is not an error variation</w:t>
            </w:r>
          </w:p>
        </w:tc>
        <w:tc>
          <w:tcPr>
            <w:tcW w:w="4479" w:type="dxa"/>
          </w:tcPr>
          <w:p w14:paraId="21A924B7" w14:textId="77777777" w:rsidR="00F21630" w:rsidRPr="00B05192" w:rsidRDefault="00F21630">
            <w:pPr>
              <w:pStyle w:val="TAbody"/>
              <w:spacing w:before="120"/>
              <w:rPr>
                <w:sz w:val="22"/>
                <w:szCs w:val="22"/>
                <w:lang w:val="en-AU"/>
              </w:rPr>
            </w:pPr>
            <w:r w:rsidRPr="00B05192">
              <w:rPr>
                <w:sz w:val="22"/>
                <w:szCs w:val="22"/>
                <w:lang w:val="en-AU"/>
              </w:rPr>
              <w:t>Compliant.</w:t>
            </w:r>
          </w:p>
          <w:p w14:paraId="70F24C75" w14:textId="77777777" w:rsidR="00F21630" w:rsidRPr="00B05192" w:rsidRDefault="00F21630">
            <w:pPr>
              <w:spacing w:after="120"/>
              <w:rPr>
                <w:sz w:val="22"/>
                <w:szCs w:val="22"/>
              </w:rPr>
            </w:pPr>
            <w:r w:rsidRPr="00B05192">
              <w:rPr>
                <w:sz w:val="22"/>
                <w:szCs w:val="22"/>
              </w:rPr>
              <w:t>The change</w:t>
            </w:r>
            <w:r>
              <w:rPr>
                <w:sz w:val="22"/>
                <w:szCs w:val="22"/>
              </w:rPr>
              <w:t xml:space="preserve">s are proposed to be made to the Fyshwick Precinct Map and Code. The proposed changes are consistent with the policy purpose and policy framework of the code. The proposed changes seek to improve built-form outcomes. No increase is proposed to the maximum number of 1300 dwellings. </w:t>
            </w:r>
          </w:p>
        </w:tc>
      </w:tr>
    </w:tbl>
    <w:p w14:paraId="3D177B8F" w14:textId="77777777" w:rsidR="00F21630" w:rsidRDefault="00F21630" w:rsidP="00F21630"/>
    <w:p w14:paraId="48EBF98F" w14:textId="77777777" w:rsidR="00F21630" w:rsidRPr="00C10A12" w:rsidRDefault="00F21630" w:rsidP="00F21630">
      <w:pPr>
        <w:pStyle w:val="TAsectionheading3"/>
        <w:numPr>
          <w:ilvl w:val="2"/>
          <w:numId w:val="18"/>
        </w:numPr>
        <w:spacing w:before="360"/>
        <w:ind w:left="426" w:hanging="437"/>
      </w:pPr>
      <w:r>
        <w:t xml:space="preserve">  </w:t>
      </w:r>
      <w:bookmarkStart w:id="38" w:name="_Toc150970784"/>
      <w:r>
        <w:t>Lyneham Precinct Map and Code</w:t>
      </w:r>
      <w:bookmarkEnd w:id="38"/>
      <w:r>
        <w:t xml:space="preserve">  </w:t>
      </w:r>
    </w:p>
    <w:p w14:paraId="1FD1D046" w14:textId="77777777" w:rsidR="00F21630" w:rsidRDefault="00F21630" w:rsidP="00F21630">
      <w:pPr>
        <w:rPr>
          <w:lang w:eastAsia="en-US"/>
        </w:rPr>
      </w:pPr>
      <w:bookmarkStart w:id="39" w:name="_Hlk125012194"/>
      <w:r>
        <w:rPr>
          <w:lang w:eastAsia="en-US"/>
        </w:rPr>
        <w:t>Rule R33 is being amended to reduce the front boundary setback from 6m to 4m along Swinden Street. Rule R33 applies to the area identified by rules and criteria RC1 – East Yowani Estate. It is considered that a setback of 4m will strike the right balance of being consistent with setbacks for similar types of development and provide an adequate landscaped corridor to suit the surrounding character of the area.</w:t>
      </w:r>
    </w:p>
    <w:p w14:paraId="4F2FC16E" w14:textId="77777777" w:rsidR="00F21630" w:rsidRDefault="00F21630" w:rsidP="00F21630">
      <w:pPr>
        <w:rPr>
          <w:lang w:eastAsia="en-US"/>
        </w:rPr>
      </w:pPr>
      <w:r>
        <w:rPr>
          <w:lang w:eastAsia="en-US"/>
        </w:rPr>
        <w:t xml:space="preserve">   </w:t>
      </w:r>
    </w:p>
    <w:p w14:paraId="761C750B" w14:textId="77777777" w:rsidR="00F21630" w:rsidRDefault="00F21630" w:rsidP="00F21630">
      <w:pPr>
        <w:spacing w:after="120"/>
        <w:rPr>
          <w:i/>
          <w:iCs/>
        </w:rPr>
      </w:pPr>
      <w:r>
        <w:rPr>
          <w:i/>
          <w:iCs/>
        </w:rPr>
        <w:t>Existing rule R33</w:t>
      </w:r>
    </w:p>
    <w:tbl>
      <w:tblPr>
        <w:tblW w:w="9072"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73"/>
        <w:gridCol w:w="4399"/>
      </w:tblGrid>
      <w:tr w:rsidR="00F21630" w:rsidRPr="00732D1B" w14:paraId="261DE868" w14:textId="77777777">
        <w:trPr>
          <w:trHeight w:val="1620"/>
        </w:trPr>
        <w:tc>
          <w:tcPr>
            <w:tcW w:w="4673" w:type="dxa"/>
          </w:tcPr>
          <w:p w14:paraId="3CC33044" w14:textId="77777777" w:rsidR="00F21630" w:rsidRPr="00732D1B" w:rsidRDefault="00F21630">
            <w:pPr>
              <w:widowControl w:val="0"/>
              <w:autoSpaceDE w:val="0"/>
              <w:autoSpaceDN w:val="0"/>
              <w:spacing w:before="119"/>
              <w:ind w:left="107"/>
              <w:rPr>
                <w:rFonts w:eastAsia="Arial" w:cs="Arial"/>
                <w:sz w:val="20"/>
                <w:szCs w:val="22"/>
                <w:lang w:val="en-US" w:eastAsia="en-US"/>
              </w:rPr>
            </w:pPr>
            <w:r w:rsidRPr="00732D1B">
              <w:rPr>
                <w:rFonts w:eastAsia="Arial" w:cs="Arial"/>
                <w:sz w:val="20"/>
                <w:szCs w:val="22"/>
                <w:lang w:val="en-US" w:eastAsia="en-US"/>
              </w:rPr>
              <w:t>R</w:t>
            </w:r>
            <w:r>
              <w:rPr>
                <w:rFonts w:eastAsia="Arial" w:cs="Arial"/>
                <w:sz w:val="20"/>
                <w:szCs w:val="22"/>
                <w:lang w:val="en-US" w:eastAsia="en-US"/>
              </w:rPr>
              <w:t>33</w:t>
            </w:r>
          </w:p>
          <w:p w14:paraId="271F718D" w14:textId="77777777" w:rsidR="00F21630" w:rsidRPr="007C4D74" w:rsidRDefault="00F21630">
            <w:pPr>
              <w:widowControl w:val="0"/>
              <w:autoSpaceDE w:val="0"/>
              <w:autoSpaceDN w:val="0"/>
              <w:spacing w:before="121" w:line="288" w:lineRule="auto"/>
              <w:ind w:left="107" w:right="68"/>
              <w:rPr>
                <w:rFonts w:eastAsia="Arial" w:cs="Arial"/>
                <w:spacing w:val="-4"/>
                <w:sz w:val="20"/>
                <w:szCs w:val="22"/>
                <w:lang w:val="en-US" w:eastAsia="en-US"/>
              </w:rPr>
            </w:pPr>
            <w:r w:rsidRPr="007C4D74">
              <w:rPr>
                <w:rFonts w:eastAsia="Arial" w:cs="Arial"/>
                <w:spacing w:val="-4"/>
                <w:sz w:val="20"/>
                <w:szCs w:val="22"/>
                <w:lang w:val="en-US" w:eastAsia="en-US"/>
              </w:rPr>
              <w:t xml:space="preserve">This rule applies to the following </w:t>
            </w:r>
            <w:r w:rsidRPr="007C4D74">
              <w:rPr>
                <w:rFonts w:eastAsia="Arial" w:cs="Arial"/>
                <w:i/>
                <w:iCs/>
                <w:spacing w:val="-4"/>
                <w:sz w:val="20"/>
                <w:szCs w:val="22"/>
                <w:lang w:val="en-US" w:eastAsia="en-US"/>
              </w:rPr>
              <w:t>front boundaries</w:t>
            </w:r>
            <w:r w:rsidRPr="007C4D74">
              <w:rPr>
                <w:rFonts w:eastAsia="Arial" w:cs="Arial"/>
                <w:spacing w:val="-4"/>
                <w:sz w:val="20"/>
                <w:szCs w:val="22"/>
                <w:lang w:val="en-US" w:eastAsia="en-US"/>
              </w:rPr>
              <w:t>:</w:t>
            </w:r>
          </w:p>
          <w:p w14:paraId="7C5407AF" w14:textId="77777777" w:rsidR="00F21630" w:rsidRDefault="00F21630">
            <w:pPr>
              <w:widowControl w:val="0"/>
              <w:numPr>
                <w:ilvl w:val="0"/>
                <w:numId w:val="40"/>
              </w:numPr>
              <w:tabs>
                <w:tab w:val="left" w:pos="468"/>
              </w:tabs>
              <w:autoSpaceDE w:val="0"/>
              <w:autoSpaceDN w:val="0"/>
              <w:spacing w:before="60" w:after="60" w:line="288" w:lineRule="auto"/>
              <w:ind w:left="465" w:right="692" w:hanging="357"/>
              <w:jc w:val="both"/>
              <w:rPr>
                <w:rFonts w:eastAsia="Arial" w:cs="Arial"/>
                <w:spacing w:val="-4"/>
                <w:sz w:val="20"/>
                <w:szCs w:val="22"/>
                <w:lang w:val="en-US" w:eastAsia="en-US"/>
              </w:rPr>
            </w:pPr>
            <w:r w:rsidRPr="007C4D74">
              <w:rPr>
                <w:rFonts w:eastAsia="Arial" w:cs="Arial"/>
                <w:spacing w:val="-4"/>
                <w:sz w:val="20"/>
                <w:szCs w:val="22"/>
                <w:lang w:val="en-US" w:eastAsia="en-US"/>
              </w:rPr>
              <w:t>Barton Highway</w:t>
            </w:r>
          </w:p>
          <w:p w14:paraId="3EB7C022" w14:textId="77777777" w:rsidR="00F21630" w:rsidRPr="007C4D74" w:rsidRDefault="00F21630">
            <w:pPr>
              <w:widowControl w:val="0"/>
              <w:numPr>
                <w:ilvl w:val="0"/>
                <w:numId w:val="40"/>
              </w:numPr>
              <w:tabs>
                <w:tab w:val="left" w:pos="468"/>
              </w:tabs>
              <w:autoSpaceDE w:val="0"/>
              <w:autoSpaceDN w:val="0"/>
              <w:spacing w:before="60" w:line="288" w:lineRule="auto"/>
              <w:ind w:left="467" w:right="691"/>
              <w:rPr>
                <w:rFonts w:eastAsia="Arial" w:cs="Arial"/>
                <w:spacing w:val="-4"/>
                <w:sz w:val="20"/>
                <w:szCs w:val="22"/>
                <w:lang w:val="en-US" w:eastAsia="en-US"/>
              </w:rPr>
            </w:pPr>
            <w:r w:rsidRPr="007C4D74">
              <w:rPr>
                <w:rFonts w:eastAsia="Arial" w:cs="Arial"/>
                <w:spacing w:val="-4"/>
                <w:sz w:val="20"/>
                <w:szCs w:val="22"/>
                <w:lang w:val="en-US" w:eastAsia="en-US"/>
              </w:rPr>
              <w:t xml:space="preserve">proposed, approved or built Swinden Street </w:t>
            </w:r>
            <w:proofErr w:type="gramStart"/>
            <w:r w:rsidRPr="007C4D74">
              <w:rPr>
                <w:rFonts w:eastAsia="Arial" w:cs="Arial"/>
                <w:sz w:val="20"/>
                <w:szCs w:val="22"/>
                <w:lang w:val="en-US" w:eastAsia="en-US"/>
              </w:rPr>
              <w:t>extension</w:t>
            </w:r>
            <w:proofErr w:type="gramEnd"/>
          </w:p>
          <w:p w14:paraId="2A52A00F" w14:textId="77777777" w:rsidR="00F21630" w:rsidRPr="007C4D74" w:rsidRDefault="00F21630">
            <w:pPr>
              <w:widowControl w:val="0"/>
              <w:autoSpaceDE w:val="0"/>
              <w:autoSpaceDN w:val="0"/>
              <w:spacing w:before="60" w:line="288" w:lineRule="auto"/>
              <w:ind w:left="108" w:right="68"/>
              <w:rPr>
                <w:rFonts w:eastAsia="Arial" w:cs="Arial"/>
                <w:spacing w:val="-4"/>
                <w:sz w:val="20"/>
                <w:szCs w:val="22"/>
                <w:lang w:val="en-US" w:eastAsia="en-US"/>
              </w:rPr>
            </w:pPr>
            <w:r w:rsidRPr="007C4D74">
              <w:rPr>
                <w:rFonts w:eastAsia="Arial" w:cs="Arial"/>
                <w:spacing w:val="-4"/>
                <w:sz w:val="20"/>
                <w:szCs w:val="22"/>
                <w:lang w:val="en-US" w:eastAsia="en-US"/>
              </w:rPr>
              <w:t xml:space="preserve">Minimum </w:t>
            </w:r>
            <w:r w:rsidRPr="007C4D74">
              <w:rPr>
                <w:rFonts w:eastAsia="Arial" w:cs="Arial"/>
                <w:i/>
                <w:iCs/>
                <w:spacing w:val="-4"/>
                <w:sz w:val="20"/>
                <w:szCs w:val="22"/>
                <w:lang w:val="en-US" w:eastAsia="en-US"/>
              </w:rPr>
              <w:t>front boundary</w:t>
            </w:r>
            <w:r w:rsidRPr="007C4D74">
              <w:rPr>
                <w:rFonts w:eastAsia="Arial" w:cs="Arial"/>
                <w:spacing w:val="-4"/>
                <w:sz w:val="20"/>
                <w:szCs w:val="22"/>
                <w:lang w:val="en-US" w:eastAsia="en-US"/>
              </w:rPr>
              <w:t xml:space="preserve"> setback – </w:t>
            </w:r>
            <w:r>
              <w:rPr>
                <w:rFonts w:eastAsia="Arial" w:cs="Arial"/>
                <w:spacing w:val="-4"/>
                <w:sz w:val="20"/>
                <w:szCs w:val="22"/>
                <w:lang w:val="en-US" w:eastAsia="en-US"/>
              </w:rPr>
              <w:t>6</w:t>
            </w:r>
            <w:r w:rsidRPr="007C4D74">
              <w:rPr>
                <w:rFonts w:eastAsia="Arial" w:cs="Arial"/>
                <w:spacing w:val="-4"/>
                <w:sz w:val="20"/>
                <w:szCs w:val="22"/>
                <w:lang w:val="en-US" w:eastAsia="en-US"/>
              </w:rPr>
              <w:t>m.</w:t>
            </w:r>
          </w:p>
          <w:p w14:paraId="3ED332C5" w14:textId="77777777" w:rsidR="00F21630" w:rsidRPr="007C4D74" w:rsidRDefault="00F21630">
            <w:pPr>
              <w:widowControl w:val="0"/>
              <w:autoSpaceDE w:val="0"/>
              <w:autoSpaceDN w:val="0"/>
              <w:spacing w:before="120" w:after="120" w:line="288" w:lineRule="auto"/>
              <w:ind w:left="108" w:right="68"/>
              <w:rPr>
                <w:rFonts w:eastAsia="Arial" w:cs="Arial"/>
                <w:spacing w:val="-4"/>
                <w:sz w:val="18"/>
                <w:szCs w:val="20"/>
                <w:lang w:val="en-US" w:eastAsia="en-US"/>
              </w:rPr>
            </w:pPr>
            <w:r w:rsidRPr="007C4D74">
              <w:rPr>
                <w:rFonts w:eastAsia="Arial" w:cs="Arial"/>
                <w:spacing w:val="-4"/>
                <w:sz w:val="18"/>
                <w:szCs w:val="20"/>
                <w:lang w:val="en-US" w:eastAsia="en-US"/>
              </w:rPr>
              <w:t xml:space="preserve">Note: </w:t>
            </w:r>
            <w:r w:rsidRPr="007C4D74">
              <w:rPr>
                <w:rFonts w:eastAsia="Arial" w:cs="Arial"/>
                <w:i/>
                <w:iCs/>
                <w:spacing w:val="-4"/>
                <w:sz w:val="18"/>
                <w:szCs w:val="20"/>
                <w:lang w:val="en-US" w:eastAsia="en-US"/>
              </w:rPr>
              <w:t>The front boundary setback to Northbourne Avenue is contained within the National Capital Plan.</w:t>
            </w:r>
          </w:p>
        </w:tc>
        <w:tc>
          <w:tcPr>
            <w:tcW w:w="4399" w:type="dxa"/>
          </w:tcPr>
          <w:p w14:paraId="474F88CE" w14:textId="77777777" w:rsidR="00F21630" w:rsidRPr="00732D1B" w:rsidRDefault="00F21630">
            <w:pPr>
              <w:widowControl w:val="0"/>
              <w:autoSpaceDE w:val="0"/>
              <w:autoSpaceDN w:val="0"/>
              <w:spacing w:before="119"/>
              <w:ind w:left="107"/>
              <w:rPr>
                <w:rFonts w:eastAsia="Arial" w:cs="Arial"/>
                <w:sz w:val="20"/>
                <w:szCs w:val="22"/>
                <w:lang w:val="en-US" w:eastAsia="en-US"/>
              </w:rPr>
            </w:pPr>
          </w:p>
          <w:p w14:paraId="51402D7D" w14:textId="77777777" w:rsidR="00F21630" w:rsidRPr="00732D1B" w:rsidRDefault="00F21630">
            <w:pPr>
              <w:widowControl w:val="0"/>
              <w:autoSpaceDE w:val="0"/>
              <w:autoSpaceDN w:val="0"/>
              <w:spacing w:before="121" w:line="288" w:lineRule="auto"/>
              <w:ind w:left="107" w:right="68"/>
              <w:rPr>
                <w:rFonts w:eastAsia="Arial" w:cs="Arial"/>
                <w:sz w:val="20"/>
                <w:szCs w:val="22"/>
                <w:lang w:val="en-US" w:eastAsia="en-US"/>
              </w:rPr>
            </w:pPr>
            <w:r w:rsidRPr="00732D1B">
              <w:rPr>
                <w:rFonts w:eastAsia="Arial" w:cs="Arial"/>
                <w:sz w:val="20"/>
                <w:szCs w:val="22"/>
                <w:lang w:val="en-US" w:eastAsia="en-US"/>
              </w:rPr>
              <w:t>This is a mandatory requirement.</w:t>
            </w:r>
            <w:r w:rsidRPr="00732D1B">
              <w:rPr>
                <w:rFonts w:eastAsia="Arial" w:cs="Arial"/>
                <w:spacing w:val="1"/>
                <w:sz w:val="20"/>
                <w:szCs w:val="22"/>
                <w:lang w:val="en-US" w:eastAsia="en-US"/>
              </w:rPr>
              <w:t xml:space="preserve"> </w:t>
            </w:r>
            <w:r w:rsidRPr="00732D1B">
              <w:rPr>
                <w:rFonts w:eastAsia="Arial" w:cs="Arial"/>
                <w:sz w:val="20"/>
                <w:szCs w:val="22"/>
                <w:lang w:val="en-US" w:eastAsia="en-US"/>
              </w:rPr>
              <w:t>There is no</w:t>
            </w:r>
            <w:r w:rsidRPr="00732D1B">
              <w:rPr>
                <w:rFonts w:eastAsia="Arial" w:cs="Arial"/>
                <w:spacing w:val="-3"/>
                <w:sz w:val="20"/>
                <w:szCs w:val="22"/>
                <w:lang w:val="en-US" w:eastAsia="en-US"/>
              </w:rPr>
              <w:t xml:space="preserve"> applicable </w:t>
            </w:r>
            <w:r w:rsidRPr="00732D1B">
              <w:rPr>
                <w:rFonts w:eastAsia="Arial" w:cs="Arial"/>
                <w:sz w:val="20"/>
                <w:szCs w:val="22"/>
                <w:lang w:val="en-US" w:eastAsia="en-US"/>
              </w:rPr>
              <w:t>criterion.</w:t>
            </w:r>
          </w:p>
        </w:tc>
      </w:tr>
    </w:tbl>
    <w:p w14:paraId="6469A902" w14:textId="77777777" w:rsidR="00F21630" w:rsidRDefault="00F21630" w:rsidP="00F21630">
      <w:pPr>
        <w:spacing w:after="120"/>
        <w:rPr>
          <w:i/>
          <w:iCs/>
        </w:rPr>
      </w:pPr>
    </w:p>
    <w:p w14:paraId="448599A7" w14:textId="77777777" w:rsidR="00F21630" w:rsidRDefault="00F21630" w:rsidP="00F21630">
      <w:pPr>
        <w:spacing w:after="120"/>
        <w:rPr>
          <w:i/>
          <w:iCs/>
        </w:rPr>
      </w:pPr>
      <w:r>
        <w:rPr>
          <w:i/>
          <w:iCs/>
        </w:rPr>
        <w:t>Proposed rule R33 - changes shown in red text.</w:t>
      </w:r>
    </w:p>
    <w:tbl>
      <w:tblPr>
        <w:tblW w:w="9072"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73"/>
        <w:gridCol w:w="4399"/>
      </w:tblGrid>
      <w:tr w:rsidR="00F21630" w:rsidRPr="00732D1B" w14:paraId="16F33834" w14:textId="77777777">
        <w:trPr>
          <w:trHeight w:val="1620"/>
        </w:trPr>
        <w:tc>
          <w:tcPr>
            <w:tcW w:w="4673" w:type="dxa"/>
          </w:tcPr>
          <w:p w14:paraId="54647309" w14:textId="77777777" w:rsidR="00F21630" w:rsidRPr="00732D1B" w:rsidRDefault="00F21630">
            <w:pPr>
              <w:widowControl w:val="0"/>
              <w:autoSpaceDE w:val="0"/>
              <w:autoSpaceDN w:val="0"/>
              <w:spacing w:before="119"/>
              <w:ind w:left="107"/>
              <w:rPr>
                <w:rFonts w:eastAsia="Arial" w:cs="Arial"/>
                <w:sz w:val="20"/>
                <w:szCs w:val="22"/>
                <w:lang w:val="en-US" w:eastAsia="en-US"/>
              </w:rPr>
            </w:pPr>
            <w:r w:rsidRPr="00732D1B">
              <w:rPr>
                <w:rFonts w:eastAsia="Arial" w:cs="Arial"/>
                <w:sz w:val="20"/>
                <w:szCs w:val="22"/>
                <w:lang w:val="en-US" w:eastAsia="en-US"/>
              </w:rPr>
              <w:t>R</w:t>
            </w:r>
            <w:r>
              <w:rPr>
                <w:rFonts w:eastAsia="Arial" w:cs="Arial"/>
                <w:sz w:val="20"/>
                <w:szCs w:val="22"/>
                <w:lang w:val="en-US" w:eastAsia="en-US"/>
              </w:rPr>
              <w:t>33</w:t>
            </w:r>
          </w:p>
          <w:p w14:paraId="2C9DF22B" w14:textId="77777777" w:rsidR="00F21630" w:rsidRPr="007C4D74" w:rsidRDefault="00F21630">
            <w:pPr>
              <w:widowControl w:val="0"/>
              <w:autoSpaceDE w:val="0"/>
              <w:autoSpaceDN w:val="0"/>
              <w:spacing w:before="121" w:line="288" w:lineRule="auto"/>
              <w:ind w:left="107" w:right="68"/>
              <w:rPr>
                <w:rFonts w:eastAsia="Arial" w:cs="Arial"/>
                <w:spacing w:val="-4"/>
                <w:sz w:val="20"/>
                <w:szCs w:val="22"/>
                <w:lang w:val="en-US" w:eastAsia="en-US"/>
              </w:rPr>
            </w:pPr>
            <w:r w:rsidRPr="007C4D74">
              <w:rPr>
                <w:rFonts w:eastAsia="Arial" w:cs="Arial"/>
                <w:spacing w:val="-4"/>
                <w:sz w:val="20"/>
                <w:szCs w:val="22"/>
                <w:lang w:val="en-US" w:eastAsia="en-US"/>
              </w:rPr>
              <w:t xml:space="preserve">This rule applies to the following </w:t>
            </w:r>
            <w:r w:rsidRPr="007C4D74">
              <w:rPr>
                <w:rFonts w:eastAsia="Arial" w:cs="Arial"/>
                <w:i/>
                <w:iCs/>
                <w:spacing w:val="-4"/>
                <w:sz w:val="20"/>
                <w:szCs w:val="22"/>
                <w:lang w:val="en-US" w:eastAsia="en-US"/>
              </w:rPr>
              <w:t>front boundaries</w:t>
            </w:r>
            <w:r w:rsidRPr="007C4D74">
              <w:rPr>
                <w:rFonts w:eastAsia="Arial" w:cs="Arial"/>
                <w:spacing w:val="-4"/>
                <w:sz w:val="20"/>
                <w:szCs w:val="22"/>
                <w:lang w:val="en-US" w:eastAsia="en-US"/>
              </w:rPr>
              <w:t>:</w:t>
            </w:r>
          </w:p>
          <w:p w14:paraId="4260238D" w14:textId="77777777" w:rsidR="00F21630" w:rsidRDefault="00F21630">
            <w:pPr>
              <w:widowControl w:val="0"/>
              <w:numPr>
                <w:ilvl w:val="0"/>
                <w:numId w:val="44"/>
              </w:numPr>
              <w:tabs>
                <w:tab w:val="left" w:pos="468"/>
              </w:tabs>
              <w:autoSpaceDE w:val="0"/>
              <w:autoSpaceDN w:val="0"/>
              <w:spacing w:before="60" w:after="60" w:line="288" w:lineRule="auto"/>
              <w:ind w:right="692"/>
              <w:jc w:val="both"/>
              <w:rPr>
                <w:rFonts w:eastAsia="Arial" w:cs="Arial"/>
                <w:spacing w:val="-4"/>
                <w:sz w:val="20"/>
                <w:szCs w:val="22"/>
                <w:lang w:val="en-US" w:eastAsia="en-US"/>
              </w:rPr>
            </w:pPr>
            <w:r w:rsidRPr="007C4D74">
              <w:rPr>
                <w:rFonts w:eastAsia="Arial" w:cs="Arial"/>
                <w:spacing w:val="-4"/>
                <w:sz w:val="20"/>
                <w:szCs w:val="22"/>
                <w:lang w:val="en-US" w:eastAsia="en-US"/>
              </w:rPr>
              <w:t>Barton Highway</w:t>
            </w:r>
          </w:p>
          <w:p w14:paraId="7D40C072" w14:textId="77777777" w:rsidR="00F21630" w:rsidRPr="007C4D74" w:rsidRDefault="00F21630">
            <w:pPr>
              <w:widowControl w:val="0"/>
              <w:autoSpaceDE w:val="0"/>
              <w:autoSpaceDN w:val="0"/>
              <w:spacing w:line="288" w:lineRule="auto"/>
              <w:ind w:left="107" w:right="68"/>
              <w:rPr>
                <w:rFonts w:eastAsia="Arial" w:cs="Arial"/>
                <w:color w:val="FF0000"/>
                <w:spacing w:val="-4"/>
                <w:sz w:val="20"/>
                <w:szCs w:val="22"/>
                <w:lang w:val="en-US" w:eastAsia="en-US"/>
              </w:rPr>
            </w:pPr>
            <w:r w:rsidRPr="007C4D74">
              <w:rPr>
                <w:rFonts w:eastAsia="Arial" w:cs="Arial"/>
                <w:color w:val="FF0000"/>
                <w:spacing w:val="-4"/>
                <w:sz w:val="20"/>
                <w:szCs w:val="22"/>
                <w:lang w:val="en-US" w:eastAsia="en-US"/>
              </w:rPr>
              <w:t xml:space="preserve">Minimum </w:t>
            </w:r>
            <w:r w:rsidRPr="007C4D74">
              <w:rPr>
                <w:rFonts w:eastAsia="Arial" w:cs="Arial"/>
                <w:i/>
                <w:iCs/>
                <w:color w:val="FF0000"/>
                <w:spacing w:val="-4"/>
                <w:sz w:val="20"/>
                <w:szCs w:val="22"/>
                <w:lang w:val="en-US" w:eastAsia="en-US"/>
              </w:rPr>
              <w:t>front boundary</w:t>
            </w:r>
            <w:r w:rsidRPr="007C4D74">
              <w:rPr>
                <w:rFonts w:eastAsia="Arial" w:cs="Arial"/>
                <w:color w:val="FF0000"/>
                <w:spacing w:val="-4"/>
                <w:sz w:val="20"/>
                <w:szCs w:val="22"/>
                <w:lang w:val="en-US" w:eastAsia="en-US"/>
              </w:rPr>
              <w:t xml:space="preserve"> setback – 6m.</w:t>
            </w:r>
          </w:p>
          <w:p w14:paraId="3823C8A8" w14:textId="77777777" w:rsidR="00F21630" w:rsidRPr="007C4D74" w:rsidRDefault="00F21630">
            <w:pPr>
              <w:widowControl w:val="0"/>
              <w:numPr>
                <w:ilvl w:val="0"/>
                <w:numId w:val="44"/>
              </w:numPr>
              <w:tabs>
                <w:tab w:val="left" w:pos="468"/>
              </w:tabs>
              <w:autoSpaceDE w:val="0"/>
              <w:autoSpaceDN w:val="0"/>
              <w:spacing w:before="60" w:after="60" w:line="288" w:lineRule="auto"/>
              <w:ind w:right="692"/>
              <w:rPr>
                <w:rFonts w:eastAsia="Arial" w:cs="Arial"/>
                <w:spacing w:val="-4"/>
                <w:sz w:val="20"/>
                <w:szCs w:val="22"/>
                <w:lang w:val="en-US" w:eastAsia="en-US"/>
              </w:rPr>
            </w:pPr>
            <w:r w:rsidRPr="007C4D74">
              <w:rPr>
                <w:rFonts w:eastAsia="Arial" w:cs="Arial"/>
                <w:spacing w:val="-4"/>
                <w:sz w:val="20"/>
                <w:szCs w:val="22"/>
                <w:lang w:val="en-US" w:eastAsia="en-US"/>
              </w:rPr>
              <w:t xml:space="preserve">proposed, approved or built Swinden Street </w:t>
            </w:r>
            <w:proofErr w:type="gramStart"/>
            <w:r w:rsidRPr="007C4D74">
              <w:rPr>
                <w:rFonts w:eastAsia="Arial" w:cs="Arial"/>
                <w:sz w:val="20"/>
                <w:szCs w:val="22"/>
                <w:lang w:val="en-US" w:eastAsia="en-US"/>
              </w:rPr>
              <w:t>extension</w:t>
            </w:r>
            <w:proofErr w:type="gramEnd"/>
          </w:p>
          <w:p w14:paraId="4FD59698" w14:textId="77777777" w:rsidR="00F21630" w:rsidRPr="007C4D74" w:rsidRDefault="00F21630">
            <w:pPr>
              <w:widowControl w:val="0"/>
              <w:autoSpaceDE w:val="0"/>
              <w:autoSpaceDN w:val="0"/>
              <w:spacing w:line="288" w:lineRule="auto"/>
              <w:ind w:left="107" w:right="68"/>
              <w:rPr>
                <w:rFonts w:eastAsia="Arial" w:cs="Arial"/>
                <w:color w:val="FF0000"/>
                <w:spacing w:val="-4"/>
                <w:sz w:val="20"/>
                <w:szCs w:val="22"/>
                <w:lang w:val="en-US" w:eastAsia="en-US"/>
              </w:rPr>
            </w:pPr>
            <w:r w:rsidRPr="007C4D74">
              <w:rPr>
                <w:rFonts w:eastAsia="Arial" w:cs="Arial"/>
                <w:color w:val="FF0000"/>
                <w:spacing w:val="-4"/>
                <w:sz w:val="20"/>
                <w:szCs w:val="22"/>
                <w:lang w:val="en-US" w:eastAsia="en-US"/>
              </w:rPr>
              <w:t xml:space="preserve">Minimum </w:t>
            </w:r>
            <w:r w:rsidRPr="007C4D74">
              <w:rPr>
                <w:rFonts w:eastAsia="Arial" w:cs="Arial"/>
                <w:i/>
                <w:iCs/>
                <w:color w:val="FF0000"/>
                <w:spacing w:val="-4"/>
                <w:sz w:val="20"/>
                <w:szCs w:val="22"/>
                <w:lang w:val="en-US" w:eastAsia="en-US"/>
              </w:rPr>
              <w:t>front boundary</w:t>
            </w:r>
            <w:r w:rsidRPr="007C4D74">
              <w:rPr>
                <w:rFonts w:eastAsia="Arial" w:cs="Arial"/>
                <w:color w:val="FF0000"/>
                <w:spacing w:val="-4"/>
                <w:sz w:val="20"/>
                <w:szCs w:val="22"/>
                <w:lang w:val="en-US" w:eastAsia="en-US"/>
              </w:rPr>
              <w:t xml:space="preserve"> setback – 4m.</w:t>
            </w:r>
          </w:p>
          <w:p w14:paraId="4FFF1C96" w14:textId="77777777" w:rsidR="00F21630" w:rsidRPr="007C4D74" w:rsidRDefault="00F21630">
            <w:pPr>
              <w:widowControl w:val="0"/>
              <w:autoSpaceDE w:val="0"/>
              <w:autoSpaceDN w:val="0"/>
              <w:spacing w:before="120" w:after="120" w:line="288" w:lineRule="auto"/>
              <w:ind w:left="108" w:right="68"/>
              <w:rPr>
                <w:rFonts w:eastAsia="Arial" w:cs="Arial"/>
                <w:spacing w:val="-4"/>
                <w:sz w:val="18"/>
                <w:szCs w:val="20"/>
                <w:lang w:val="en-US" w:eastAsia="en-US"/>
              </w:rPr>
            </w:pPr>
            <w:r w:rsidRPr="007C4D74">
              <w:rPr>
                <w:rFonts w:eastAsia="Arial" w:cs="Arial"/>
                <w:spacing w:val="-4"/>
                <w:sz w:val="18"/>
                <w:szCs w:val="20"/>
                <w:lang w:val="en-US" w:eastAsia="en-US"/>
              </w:rPr>
              <w:t xml:space="preserve">Note: </w:t>
            </w:r>
            <w:r w:rsidRPr="007C4D74">
              <w:rPr>
                <w:rFonts w:eastAsia="Arial" w:cs="Arial"/>
                <w:i/>
                <w:iCs/>
                <w:spacing w:val="-4"/>
                <w:sz w:val="18"/>
                <w:szCs w:val="20"/>
                <w:lang w:val="en-US" w:eastAsia="en-US"/>
              </w:rPr>
              <w:t>The front boundary setback to Northbourne Avenue is contained within the National Capital Plan.</w:t>
            </w:r>
          </w:p>
        </w:tc>
        <w:tc>
          <w:tcPr>
            <w:tcW w:w="4399" w:type="dxa"/>
          </w:tcPr>
          <w:p w14:paraId="08F87864" w14:textId="77777777" w:rsidR="00F21630" w:rsidRPr="00732D1B" w:rsidRDefault="00F21630">
            <w:pPr>
              <w:widowControl w:val="0"/>
              <w:autoSpaceDE w:val="0"/>
              <w:autoSpaceDN w:val="0"/>
              <w:spacing w:before="119"/>
              <w:ind w:left="107"/>
              <w:rPr>
                <w:rFonts w:eastAsia="Arial" w:cs="Arial"/>
                <w:sz w:val="20"/>
                <w:szCs w:val="22"/>
                <w:lang w:val="en-US" w:eastAsia="en-US"/>
              </w:rPr>
            </w:pPr>
          </w:p>
          <w:p w14:paraId="3F2F5C42" w14:textId="77777777" w:rsidR="00F21630" w:rsidRPr="00732D1B" w:rsidRDefault="00F21630">
            <w:pPr>
              <w:widowControl w:val="0"/>
              <w:autoSpaceDE w:val="0"/>
              <w:autoSpaceDN w:val="0"/>
              <w:spacing w:before="121" w:line="288" w:lineRule="auto"/>
              <w:ind w:left="107" w:right="68"/>
              <w:rPr>
                <w:rFonts w:eastAsia="Arial" w:cs="Arial"/>
                <w:sz w:val="20"/>
                <w:szCs w:val="22"/>
                <w:lang w:val="en-US" w:eastAsia="en-US"/>
              </w:rPr>
            </w:pPr>
            <w:r w:rsidRPr="00732D1B">
              <w:rPr>
                <w:rFonts w:eastAsia="Arial" w:cs="Arial"/>
                <w:sz w:val="20"/>
                <w:szCs w:val="22"/>
                <w:lang w:val="en-US" w:eastAsia="en-US"/>
              </w:rPr>
              <w:t>This is a mandatory requirement.</w:t>
            </w:r>
            <w:r w:rsidRPr="00732D1B">
              <w:rPr>
                <w:rFonts w:eastAsia="Arial" w:cs="Arial"/>
                <w:spacing w:val="1"/>
                <w:sz w:val="20"/>
                <w:szCs w:val="22"/>
                <w:lang w:val="en-US" w:eastAsia="en-US"/>
              </w:rPr>
              <w:t xml:space="preserve"> </w:t>
            </w:r>
            <w:r w:rsidRPr="00732D1B">
              <w:rPr>
                <w:rFonts w:eastAsia="Arial" w:cs="Arial"/>
                <w:sz w:val="20"/>
                <w:szCs w:val="22"/>
                <w:lang w:val="en-US" w:eastAsia="en-US"/>
              </w:rPr>
              <w:t>There is no</w:t>
            </w:r>
            <w:r w:rsidRPr="00732D1B">
              <w:rPr>
                <w:rFonts w:eastAsia="Arial" w:cs="Arial"/>
                <w:spacing w:val="-3"/>
                <w:sz w:val="20"/>
                <w:szCs w:val="22"/>
                <w:lang w:val="en-US" w:eastAsia="en-US"/>
              </w:rPr>
              <w:t xml:space="preserve"> applicable </w:t>
            </w:r>
            <w:r w:rsidRPr="00732D1B">
              <w:rPr>
                <w:rFonts w:eastAsia="Arial" w:cs="Arial"/>
                <w:sz w:val="20"/>
                <w:szCs w:val="22"/>
                <w:lang w:val="en-US" w:eastAsia="en-US"/>
              </w:rPr>
              <w:t>criterion.</w:t>
            </w:r>
          </w:p>
        </w:tc>
      </w:tr>
    </w:tbl>
    <w:p w14:paraId="0BBFEFC5" w14:textId="77777777" w:rsidR="00F21630" w:rsidRDefault="00F21630" w:rsidP="00F21630">
      <w:pPr>
        <w:spacing w:after="120"/>
        <w:rPr>
          <w:i/>
          <w:iCs/>
        </w:rPr>
      </w:pPr>
    </w:p>
    <w:p w14:paraId="5D5E19FA" w14:textId="77777777" w:rsidR="00F21630" w:rsidRDefault="00F21630" w:rsidP="00F21630">
      <w:pPr>
        <w:rPr>
          <w:lang w:eastAsia="en-US"/>
        </w:rPr>
      </w:pPr>
    </w:p>
    <w:tbl>
      <w:tblPr>
        <w:tblW w:w="91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12"/>
        <w:gridCol w:w="4479"/>
      </w:tblGrid>
      <w:tr w:rsidR="00F21630" w:rsidRPr="00B05192" w14:paraId="78EF559A" w14:textId="77777777">
        <w:trPr>
          <w:trHeight w:val="279"/>
        </w:trPr>
        <w:tc>
          <w:tcPr>
            <w:tcW w:w="4712" w:type="dxa"/>
          </w:tcPr>
          <w:p w14:paraId="7E177B9C" w14:textId="77777777" w:rsidR="00F21630" w:rsidRPr="00B05192" w:rsidRDefault="00F21630">
            <w:pPr>
              <w:pStyle w:val="TAbody"/>
              <w:spacing w:before="120" w:after="120"/>
              <w:rPr>
                <w:b/>
                <w:sz w:val="22"/>
                <w:szCs w:val="22"/>
                <w:lang w:val="en-AU"/>
              </w:rPr>
            </w:pPr>
            <w:r w:rsidRPr="00B05192">
              <w:rPr>
                <w:b/>
                <w:sz w:val="22"/>
                <w:szCs w:val="22"/>
                <w:lang w:val="en-AU"/>
              </w:rPr>
              <w:lastRenderedPageBreak/>
              <w:t>Section</w:t>
            </w:r>
          </w:p>
        </w:tc>
        <w:tc>
          <w:tcPr>
            <w:tcW w:w="4479" w:type="dxa"/>
          </w:tcPr>
          <w:p w14:paraId="65EE102C" w14:textId="77777777" w:rsidR="00F21630" w:rsidRPr="00B05192" w:rsidRDefault="00F21630">
            <w:pPr>
              <w:pStyle w:val="TAbody"/>
              <w:spacing w:before="120" w:after="120"/>
              <w:rPr>
                <w:b/>
                <w:sz w:val="22"/>
                <w:szCs w:val="22"/>
                <w:lang w:val="en-AU"/>
              </w:rPr>
            </w:pPr>
            <w:r w:rsidRPr="00B05192">
              <w:rPr>
                <w:b/>
                <w:sz w:val="22"/>
                <w:szCs w:val="22"/>
                <w:lang w:val="en-AU"/>
              </w:rPr>
              <w:t>Statement</w:t>
            </w:r>
          </w:p>
        </w:tc>
      </w:tr>
      <w:tr w:rsidR="00F21630" w:rsidRPr="00B05192" w14:paraId="615EAD0F" w14:textId="77777777">
        <w:tblPrEx>
          <w:tblLook w:val="01E0" w:firstRow="1" w:lastRow="1" w:firstColumn="1" w:lastColumn="1" w:noHBand="0" w:noVBand="0"/>
        </w:tblPrEx>
        <w:trPr>
          <w:trHeight w:val="70"/>
        </w:trPr>
        <w:tc>
          <w:tcPr>
            <w:tcW w:w="4712" w:type="dxa"/>
          </w:tcPr>
          <w:p w14:paraId="10B3EB2F" w14:textId="77777777" w:rsidR="00F21630" w:rsidRPr="00B05192" w:rsidRDefault="00F21630">
            <w:pPr>
              <w:pStyle w:val="TAbody"/>
              <w:spacing w:before="120"/>
              <w:rPr>
                <w:rFonts w:cs="Arial"/>
                <w:b/>
                <w:sz w:val="22"/>
                <w:szCs w:val="22"/>
                <w:lang w:val="en-AU"/>
              </w:rPr>
            </w:pPr>
            <w:r w:rsidRPr="00B05192">
              <w:rPr>
                <w:rFonts w:cs="Arial"/>
                <w:b/>
                <w:sz w:val="22"/>
                <w:szCs w:val="22"/>
                <w:lang w:val="en-AU"/>
              </w:rPr>
              <w:t>s87(2)(a)</w:t>
            </w:r>
          </w:p>
          <w:p w14:paraId="615235D3" w14:textId="77777777" w:rsidR="00F21630" w:rsidRPr="00B05192" w:rsidRDefault="00F21630">
            <w:pPr>
              <w:autoSpaceDE w:val="0"/>
              <w:autoSpaceDN w:val="0"/>
              <w:adjustRightInd w:val="0"/>
              <w:rPr>
                <w:rFonts w:cs="Arial"/>
                <w:sz w:val="22"/>
                <w:szCs w:val="22"/>
              </w:rPr>
            </w:pPr>
            <w:r w:rsidRPr="00B05192">
              <w:rPr>
                <w:rFonts w:cs="Arial"/>
                <w:sz w:val="22"/>
                <w:szCs w:val="22"/>
              </w:rPr>
              <w:t xml:space="preserve">(a) a variation (a </w:t>
            </w:r>
            <w:r w:rsidRPr="00B05192">
              <w:rPr>
                <w:rFonts w:cs="Arial"/>
                <w:b/>
                <w:bCs/>
                <w:i/>
                <w:iCs/>
                <w:sz w:val="22"/>
                <w:szCs w:val="22"/>
              </w:rPr>
              <w:t>code variation</w:t>
            </w:r>
            <w:r w:rsidRPr="00B05192">
              <w:rPr>
                <w:rFonts w:cs="Arial"/>
                <w:sz w:val="22"/>
                <w:szCs w:val="22"/>
              </w:rPr>
              <w:t>) that—</w:t>
            </w:r>
          </w:p>
          <w:p w14:paraId="29E7D1FF" w14:textId="77777777" w:rsidR="00F21630" w:rsidRPr="00B05192" w:rsidRDefault="00F21630">
            <w:pPr>
              <w:autoSpaceDE w:val="0"/>
              <w:autoSpaceDN w:val="0"/>
              <w:adjustRightInd w:val="0"/>
              <w:rPr>
                <w:rFonts w:cs="Arial"/>
                <w:sz w:val="22"/>
                <w:szCs w:val="22"/>
              </w:rPr>
            </w:pPr>
            <w:r w:rsidRPr="00B05192">
              <w:rPr>
                <w:rFonts w:cs="Arial"/>
                <w:sz w:val="22"/>
                <w:szCs w:val="22"/>
              </w:rPr>
              <w:t>(i) would only change a code; and</w:t>
            </w:r>
          </w:p>
          <w:p w14:paraId="3D6FDE28" w14:textId="77777777" w:rsidR="00F21630" w:rsidRPr="00B05192" w:rsidRDefault="00F21630">
            <w:pPr>
              <w:autoSpaceDE w:val="0"/>
              <w:autoSpaceDN w:val="0"/>
              <w:adjustRightInd w:val="0"/>
              <w:rPr>
                <w:rFonts w:cs="Arial"/>
                <w:sz w:val="22"/>
                <w:szCs w:val="22"/>
              </w:rPr>
            </w:pPr>
            <w:r w:rsidRPr="00B05192">
              <w:rPr>
                <w:rFonts w:cs="Arial"/>
                <w:sz w:val="22"/>
                <w:szCs w:val="22"/>
              </w:rPr>
              <w:t xml:space="preserve">(ii) is consistent with the policy purpose and policy framework of the code; and </w:t>
            </w:r>
          </w:p>
          <w:p w14:paraId="07AA790E" w14:textId="77777777" w:rsidR="00F21630" w:rsidRPr="00B05192" w:rsidRDefault="00F21630">
            <w:pPr>
              <w:autoSpaceDE w:val="0"/>
              <w:autoSpaceDN w:val="0"/>
              <w:adjustRightInd w:val="0"/>
              <w:rPr>
                <w:sz w:val="22"/>
                <w:szCs w:val="22"/>
              </w:rPr>
            </w:pPr>
            <w:r w:rsidRPr="00B05192">
              <w:rPr>
                <w:rFonts w:cs="Arial"/>
                <w:sz w:val="22"/>
                <w:szCs w:val="22"/>
              </w:rPr>
              <w:t>(iii) is not an error variation</w:t>
            </w:r>
          </w:p>
        </w:tc>
        <w:tc>
          <w:tcPr>
            <w:tcW w:w="4479" w:type="dxa"/>
          </w:tcPr>
          <w:p w14:paraId="31F2BD5E" w14:textId="77777777" w:rsidR="00F21630" w:rsidRPr="00B05192" w:rsidRDefault="00F21630">
            <w:pPr>
              <w:pStyle w:val="TAbody"/>
              <w:spacing w:before="120"/>
              <w:rPr>
                <w:sz w:val="22"/>
                <w:szCs w:val="22"/>
                <w:lang w:val="en-AU"/>
              </w:rPr>
            </w:pPr>
            <w:r w:rsidRPr="00B05192">
              <w:rPr>
                <w:sz w:val="22"/>
                <w:szCs w:val="22"/>
                <w:lang w:val="en-AU"/>
              </w:rPr>
              <w:t>Compliant.</w:t>
            </w:r>
          </w:p>
          <w:p w14:paraId="48578A3A" w14:textId="77777777" w:rsidR="00F21630" w:rsidRPr="00B05192" w:rsidRDefault="00F21630">
            <w:pPr>
              <w:pStyle w:val="TAbody"/>
              <w:spacing w:after="120"/>
              <w:rPr>
                <w:sz w:val="22"/>
                <w:szCs w:val="22"/>
                <w:lang w:val="en-AU"/>
              </w:rPr>
            </w:pPr>
            <w:r w:rsidRPr="00B05192">
              <w:rPr>
                <w:sz w:val="22"/>
                <w:szCs w:val="22"/>
              </w:rPr>
              <w:t>The change</w:t>
            </w:r>
            <w:r>
              <w:rPr>
                <w:sz w:val="22"/>
                <w:szCs w:val="22"/>
              </w:rPr>
              <w:t xml:space="preserve">s are proposed to be made to the Lyneham Precinct Map and Code. The proposed changes are consistent with the policy purpose and policy framework of the code. The proposed change to rule R33 will permit a reduced setback, however </w:t>
            </w:r>
            <w:r w:rsidRPr="00EA6E6D">
              <w:rPr>
                <w:sz w:val="22"/>
                <w:szCs w:val="22"/>
              </w:rPr>
              <w:t>appropriate built form outcomes can still be achieved and adequate space for landscaping can be maintained.</w:t>
            </w:r>
            <w:r>
              <w:t xml:space="preserve"> </w:t>
            </w:r>
            <w:r>
              <w:rPr>
                <w:sz w:val="22"/>
                <w:szCs w:val="22"/>
              </w:rPr>
              <w:t xml:space="preserve">  </w:t>
            </w:r>
          </w:p>
        </w:tc>
      </w:tr>
      <w:bookmarkEnd w:id="39"/>
    </w:tbl>
    <w:p w14:paraId="0821F810" w14:textId="77777777" w:rsidR="00F21630" w:rsidRDefault="00F21630" w:rsidP="00F21630"/>
    <w:p w14:paraId="1A362899" w14:textId="77777777" w:rsidR="00F21630" w:rsidRDefault="00F21630" w:rsidP="00F21630"/>
    <w:bookmarkEnd w:id="37"/>
    <w:p w14:paraId="2AC0448F" w14:textId="77777777" w:rsidR="00F21630" w:rsidRDefault="00F21630" w:rsidP="00F21630">
      <w:pPr>
        <w:pStyle w:val="TAsectionheading"/>
        <w:sectPr w:rsidR="00F21630" w:rsidSect="00F74B9F">
          <w:headerReference w:type="default" r:id="rId17"/>
          <w:footerReference w:type="default" r:id="rId18"/>
          <w:pgSz w:w="11906" w:h="16838"/>
          <w:pgMar w:top="1440" w:right="1304" w:bottom="1440" w:left="1418" w:header="709" w:footer="709" w:gutter="0"/>
          <w:pgNumType w:start="1"/>
          <w:cols w:space="708"/>
          <w:docGrid w:linePitch="360"/>
        </w:sectPr>
      </w:pPr>
    </w:p>
    <w:p w14:paraId="2D12E6A9" w14:textId="77777777" w:rsidR="00062FE8" w:rsidRDefault="00062FE8" w:rsidP="00AD59FD">
      <w:pPr>
        <w:pStyle w:val="Heading1"/>
      </w:pPr>
      <w:bookmarkStart w:id="40" w:name="_Toc150970785"/>
      <w:r w:rsidRPr="00BE441E">
        <w:lastRenderedPageBreak/>
        <w:t>TECHNICAL AMENDMENT</w:t>
      </w:r>
      <w:bookmarkEnd w:id="40"/>
    </w:p>
    <w:bookmarkEnd w:id="35"/>
    <w:bookmarkEnd w:id="36"/>
    <w:p w14:paraId="4927AA86" w14:textId="77777777" w:rsidR="0068565E" w:rsidRDefault="00F6463E">
      <w:r w:rsidRPr="00F6463E">
        <w:t xml:space="preserve">This section of the technical amendment document provides the actual instructions for implementing the changes to the Territory Plan.  </w:t>
      </w:r>
    </w:p>
    <w:p w14:paraId="11C5BB50" w14:textId="77777777" w:rsidR="00CC3991" w:rsidRDefault="00CC3991"/>
    <w:p w14:paraId="69AF9D5D" w14:textId="77777777" w:rsidR="00177D6C" w:rsidRPr="008105C0" w:rsidRDefault="00A56561" w:rsidP="0061443F">
      <w:pPr>
        <w:pStyle w:val="TAsectionheading3"/>
        <w:numPr>
          <w:ilvl w:val="2"/>
          <w:numId w:val="16"/>
        </w:numPr>
        <w:ind w:hanging="862"/>
      </w:pPr>
      <w:r w:rsidRPr="008105C0">
        <w:t xml:space="preserve">  </w:t>
      </w:r>
      <w:bookmarkStart w:id="41" w:name="_Toc150970786"/>
      <w:bookmarkStart w:id="42" w:name="_Hlk138749721"/>
      <w:r w:rsidR="00177D6C" w:rsidRPr="008105C0">
        <w:t xml:space="preserve">Variation to </w:t>
      </w:r>
      <w:r w:rsidR="00F21630">
        <w:t>Fyshwick</w:t>
      </w:r>
      <w:r w:rsidR="003A0438">
        <w:t xml:space="preserve"> </w:t>
      </w:r>
      <w:r w:rsidR="004F7B3B">
        <w:t>Precinct Map and Code</w:t>
      </w:r>
      <w:bookmarkEnd w:id="41"/>
      <w:r w:rsidR="00E76AA9">
        <w:t xml:space="preserve"> </w:t>
      </w:r>
      <w:bookmarkEnd w:id="42"/>
    </w:p>
    <w:p w14:paraId="1134E68F" w14:textId="77777777" w:rsidR="00177D6C" w:rsidRPr="008105C0" w:rsidRDefault="00F21630" w:rsidP="00177D6C">
      <w:pPr>
        <w:pStyle w:val="TAeditorialitemgeneralheading"/>
      </w:pPr>
      <w:r>
        <w:t>Fyshwick</w:t>
      </w:r>
      <w:r w:rsidR="003A0438">
        <w:t xml:space="preserve"> Precinct Map</w:t>
      </w:r>
    </w:p>
    <w:p w14:paraId="357DB366" w14:textId="77777777" w:rsidR="00177D6C" w:rsidRPr="008105C0" w:rsidRDefault="00177D6C" w:rsidP="00177D6C">
      <w:pPr>
        <w:rPr>
          <w:i/>
        </w:rPr>
      </w:pPr>
    </w:p>
    <w:p w14:paraId="3258136B" w14:textId="77777777" w:rsidR="0044386C" w:rsidRDefault="00E80A41" w:rsidP="00FD7FD0">
      <w:pPr>
        <w:spacing w:after="240"/>
        <w:rPr>
          <w:rFonts w:cs="Arial"/>
          <w:i/>
          <w:iCs/>
        </w:rPr>
      </w:pPr>
      <w:r>
        <w:rPr>
          <w:rFonts w:cs="Arial"/>
          <w:i/>
          <w:iCs/>
        </w:rPr>
        <w:t>s</w:t>
      </w:r>
      <w:r w:rsidR="00177D6C" w:rsidRPr="00F200BB">
        <w:rPr>
          <w:rFonts w:cs="Arial"/>
          <w:i/>
          <w:iCs/>
        </w:rPr>
        <w:t>ubstitute</w:t>
      </w:r>
    </w:p>
    <w:p w14:paraId="77EDAEA8" w14:textId="77777777" w:rsidR="00AC4212" w:rsidRDefault="00AD59FD" w:rsidP="003A0438">
      <w:pPr>
        <w:jc w:val="center"/>
      </w:pPr>
      <w:r>
        <w:pict w14:anchorId="437A8605">
          <v:shape id="_x0000_i1027" type="#_x0000_t75" style="width:403.8pt;height:525.6pt">
            <v:imagedata r:id="rId19" o:title=""/>
          </v:shape>
        </w:pict>
      </w:r>
    </w:p>
    <w:p w14:paraId="74526B79" w14:textId="77777777" w:rsidR="00F21630" w:rsidRPr="008105C0" w:rsidRDefault="00F21630" w:rsidP="00F21630">
      <w:pPr>
        <w:pStyle w:val="TAeditorialitemgeneralheading"/>
      </w:pPr>
      <w:r>
        <w:lastRenderedPageBreak/>
        <w:t xml:space="preserve">Assessment Tracks, Table 1 – Additional prohibited development, new PD5 </w:t>
      </w:r>
    </w:p>
    <w:p w14:paraId="18F1F852" w14:textId="77777777" w:rsidR="00F21630" w:rsidRPr="008105C0" w:rsidRDefault="00F21630" w:rsidP="00F21630">
      <w:pPr>
        <w:rPr>
          <w:i/>
        </w:rPr>
      </w:pPr>
    </w:p>
    <w:p w14:paraId="15D022E8" w14:textId="77777777" w:rsidR="00F21630" w:rsidRDefault="00F21630" w:rsidP="00F21630">
      <w:pPr>
        <w:rPr>
          <w:rFonts w:cs="Arial"/>
          <w:i/>
          <w:iCs/>
        </w:rPr>
      </w:pPr>
      <w:r>
        <w:rPr>
          <w:rFonts w:cs="Arial"/>
          <w:i/>
          <w:iCs/>
        </w:rPr>
        <w:t>insert</w:t>
      </w:r>
    </w:p>
    <w:p w14:paraId="6CD7CBD6" w14:textId="77777777" w:rsidR="00F21630" w:rsidRDefault="00F21630" w:rsidP="00F21630"/>
    <w:tbl>
      <w:tblPr>
        <w:tblW w:w="0" w:type="auto"/>
        <w:tblInd w:w="22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610"/>
        <w:gridCol w:w="1275"/>
        <w:gridCol w:w="3969"/>
      </w:tblGrid>
      <w:tr w:rsidR="00F21630" w:rsidRPr="00343B77" w14:paraId="72EF264C" w14:textId="77777777">
        <w:trPr>
          <w:trHeight w:val="247"/>
        </w:trPr>
        <w:tc>
          <w:tcPr>
            <w:tcW w:w="3610" w:type="dxa"/>
            <w:tcBorders>
              <w:left w:val="single" w:sz="6" w:space="0" w:color="000000"/>
              <w:bottom w:val="single" w:sz="6" w:space="0" w:color="000000"/>
              <w:right w:val="single" w:sz="6" w:space="0" w:color="000000"/>
            </w:tcBorders>
          </w:tcPr>
          <w:p w14:paraId="2DB3BB5E" w14:textId="77777777" w:rsidR="00F21630" w:rsidRPr="00343B77" w:rsidRDefault="00F21630">
            <w:pPr>
              <w:widowControl w:val="0"/>
              <w:autoSpaceDE w:val="0"/>
              <w:autoSpaceDN w:val="0"/>
              <w:spacing w:before="120" w:line="210" w:lineRule="exact"/>
              <w:ind w:left="105"/>
              <w:rPr>
                <w:rFonts w:eastAsia="Arial" w:cs="Arial"/>
                <w:sz w:val="20"/>
                <w:szCs w:val="22"/>
                <w:lang w:val="en-US" w:eastAsia="en-US"/>
              </w:rPr>
            </w:pPr>
            <w:r w:rsidRPr="00343B77">
              <w:rPr>
                <w:rFonts w:eastAsia="Arial" w:cs="Arial"/>
                <w:spacing w:val="-5"/>
                <w:sz w:val="20"/>
                <w:szCs w:val="22"/>
                <w:lang w:val="en-US" w:eastAsia="en-US"/>
              </w:rPr>
              <w:t>PD</w:t>
            </w:r>
            <w:r>
              <w:rPr>
                <w:rFonts w:eastAsia="Arial" w:cs="Arial"/>
                <w:spacing w:val="-5"/>
                <w:sz w:val="20"/>
                <w:szCs w:val="22"/>
                <w:lang w:val="en-US" w:eastAsia="en-US"/>
              </w:rPr>
              <w:t>5</w:t>
            </w:r>
          </w:p>
        </w:tc>
        <w:tc>
          <w:tcPr>
            <w:tcW w:w="1275" w:type="dxa"/>
            <w:tcBorders>
              <w:left w:val="single" w:sz="6" w:space="0" w:color="000000"/>
              <w:bottom w:val="single" w:sz="6" w:space="0" w:color="000000"/>
              <w:right w:val="single" w:sz="6" w:space="0" w:color="000000"/>
            </w:tcBorders>
          </w:tcPr>
          <w:p w14:paraId="6327CAE8" w14:textId="77777777" w:rsidR="00F21630" w:rsidRPr="00343B77" w:rsidRDefault="00F21630">
            <w:pPr>
              <w:widowControl w:val="0"/>
              <w:autoSpaceDE w:val="0"/>
              <w:autoSpaceDN w:val="0"/>
              <w:spacing w:before="120" w:line="222" w:lineRule="exact"/>
              <w:jc w:val="center"/>
              <w:rPr>
                <w:rFonts w:eastAsia="Arial" w:cs="Arial"/>
                <w:sz w:val="20"/>
                <w:szCs w:val="22"/>
                <w:lang w:val="en-US" w:eastAsia="en-US"/>
              </w:rPr>
            </w:pPr>
            <w:r w:rsidRPr="00343B77">
              <w:rPr>
                <w:rFonts w:eastAsia="Arial" w:cs="Arial"/>
                <w:spacing w:val="-5"/>
                <w:sz w:val="20"/>
                <w:szCs w:val="22"/>
                <w:lang w:val="en-US" w:eastAsia="en-US"/>
              </w:rPr>
              <w:t>CZ</w:t>
            </w:r>
            <w:r>
              <w:rPr>
                <w:rFonts w:eastAsia="Arial" w:cs="Arial"/>
                <w:spacing w:val="-5"/>
                <w:sz w:val="20"/>
                <w:szCs w:val="22"/>
                <w:lang w:val="en-US" w:eastAsia="en-US"/>
              </w:rPr>
              <w:t>3</w:t>
            </w:r>
          </w:p>
        </w:tc>
        <w:tc>
          <w:tcPr>
            <w:tcW w:w="3969" w:type="dxa"/>
            <w:tcBorders>
              <w:left w:val="single" w:sz="6" w:space="0" w:color="000000"/>
              <w:bottom w:val="single" w:sz="6" w:space="0" w:color="000000"/>
              <w:right w:val="single" w:sz="6" w:space="0" w:color="000000"/>
            </w:tcBorders>
          </w:tcPr>
          <w:p w14:paraId="08A0043F" w14:textId="77777777" w:rsidR="00F21630" w:rsidRDefault="00F21630">
            <w:pPr>
              <w:widowControl w:val="0"/>
              <w:autoSpaceDE w:val="0"/>
              <w:autoSpaceDN w:val="0"/>
              <w:spacing w:before="120" w:line="222" w:lineRule="exact"/>
              <w:ind w:right="130"/>
              <w:jc w:val="right"/>
              <w:rPr>
                <w:rFonts w:eastAsia="Arial" w:cs="Arial"/>
                <w:i/>
                <w:spacing w:val="-2"/>
                <w:sz w:val="20"/>
                <w:szCs w:val="22"/>
                <w:lang w:val="en-US" w:eastAsia="en-US"/>
              </w:rPr>
            </w:pPr>
            <w:proofErr w:type="gramStart"/>
            <w:r>
              <w:rPr>
                <w:rFonts w:eastAsia="Arial" w:cs="Arial"/>
                <w:i/>
                <w:spacing w:val="-2"/>
                <w:sz w:val="20"/>
                <w:szCs w:val="22"/>
                <w:lang w:val="en-US" w:eastAsia="en-US"/>
              </w:rPr>
              <w:t>child care</w:t>
            </w:r>
            <w:proofErr w:type="gramEnd"/>
            <w:r>
              <w:rPr>
                <w:rFonts w:eastAsia="Arial" w:cs="Arial"/>
                <w:i/>
                <w:spacing w:val="-2"/>
                <w:sz w:val="20"/>
                <w:szCs w:val="22"/>
                <w:lang w:val="en-US" w:eastAsia="en-US"/>
              </w:rPr>
              <w:t xml:space="preserve"> centre</w:t>
            </w:r>
          </w:p>
          <w:p w14:paraId="7DCF8FD1" w14:textId="77777777" w:rsidR="00F21630" w:rsidRDefault="00F21630">
            <w:pPr>
              <w:widowControl w:val="0"/>
              <w:autoSpaceDE w:val="0"/>
              <w:autoSpaceDN w:val="0"/>
              <w:spacing w:before="120" w:line="222" w:lineRule="exact"/>
              <w:ind w:right="130"/>
              <w:jc w:val="right"/>
              <w:rPr>
                <w:rFonts w:eastAsia="Arial" w:cs="Arial"/>
                <w:i/>
                <w:spacing w:val="-2"/>
                <w:sz w:val="20"/>
                <w:szCs w:val="22"/>
                <w:lang w:val="en-US" w:eastAsia="en-US"/>
              </w:rPr>
            </w:pPr>
            <w:r>
              <w:rPr>
                <w:rFonts w:eastAsia="Arial" w:cs="Arial"/>
                <w:i/>
                <w:spacing w:val="-2"/>
                <w:sz w:val="20"/>
                <w:szCs w:val="22"/>
                <w:lang w:val="en-US" w:eastAsia="en-US"/>
              </w:rPr>
              <w:t>COMMERCIAL ACCOMMODATION USE</w:t>
            </w:r>
          </w:p>
          <w:p w14:paraId="1ECD4834" w14:textId="77777777" w:rsidR="00F21630" w:rsidRDefault="00F21630">
            <w:pPr>
              <w:widowControl w:val="0"/>
              <w:autoSpaceDE w:val="0"/>
              <w:autoSpaceDN w:val="0"/>
              <w:spacing w:before="120" w:line="222" w:lineRule="exact"/>
              <w:ind w:right="130"/>
              <w:jc w:val="right"/>
              <w:rPr>
                <w:rFonts w:eastAsia="Arial" w:cs="Arial"/>
                <w:i/>
                <w:spacing w:val="-2"/>
                <w:sz w:val="20"/>
                <w:szCs w:val="22"/>
                <w:lang w:val="en-US" w:eastAsia="en-US"/>
              </w:rPr>
            </w:pPr>
            <w:r>
              <w:rPr>
                <w:rFonts w:eastAsia="Arial" w:cs="Arial"/>
                <w:i/>
                <w:spacing w:val="-2"/>
                <w:sz w:val="20"/>
                <w:szCs w:val="22"/>
                <w:lang w:val="en-US" w:eastAsia="en-US"/>
              </w:rPr>
              <w:t>hospital</w:t>
            </w:r>
          </w:p>
          <w:p w14:paraId="4457AF5C" w14:textId="77777777" w:rsidR="00F21630" w:rsidRPr="00343B77" w:rsidRDefault="00F21630">
            <w:pPr>
              <w:widowControl w:val="0"/>
              <w:autoSpaceDE w:val="0"/>
              <w:autoSpaceDN w:val="0"/>
              <w:spacing w:before="120" w:after="120" w:line="222" w:lineRule="exact"/>
              <w:ind w:right="130"/>
              <w:jc w:val="right"/>
              <w:rPr>
                <w:rFonts w:eastAsia="Arial" w:cs="Arial"/>
                <w:i/>
                <w:sz w:val="20"/>
                <w:szCs w:val="22"/>
                <w:lang w:val="en-US" w:eastAsia="en-US"/>
              </w:rPr>
            </w:pPr>
            <w:r w:rsidRPr="00343B77">
              <w:rPr>
                <w:rFonts w:eastAsia="Arial" w:cs="Arial"/>
                <w:i/>
                <w:spacing w:val="-2"/>
                <w:sz w:val="20"/>
                <w:szCs w:val="22"/>
                <w:lang w:val="en-US" w:eastAsia="en-US"/>
              </w:rPr>
              <w:t>RESIDENTIAL</w:t>
            </w:r>
            <w:r w:rsidRPr="00343B77">
              <w:rPr>
                <w:rFonts w:eastAsia="Arial" w:cs="Arial"/>
                <w:i/>
                <w:spacing w:val="5"/>
                <w:sz w:val="20"/>
                <w:szCs w:val="22"/>
                <w:lang w:val="en-US" w:eastAsia="en-US"/>
              </w:rPr>
              <w:t xml:space="preserve"> </w:t>
            </w:r>
            <w:r w:rsidRPr="00343B77">
              <w:rPr>
                <w:rFonts w:eastAsia="Arial" w:cs="Arial"/>
                <w:i/>
                <w:spacing w:val="-5"/>
                <w:sz w:val="20"/>
                <w:szCs w:val="22"/>
                <w:lang w:val="en-US" w:eastAsia="en-US"/>
              </w:rPr>
              <w:t>USE</w:t>
            </w:r>
          </w:p>
        </w:tc>
      </w:tr>
    </w:tbl>
    <w:p w14:paraId="5B9D358F" w14:textId="77777777" w:rsidR="00F21630" w:rsidRDefault="00F21630" w:rsidP="00F21630"/>
    <w:p w14:paraId="391C83D8" w14:textId="77777777" w:rsidR="00F21630" w:rsidRDefault="00F21630" w:rsidP="00F21630"/>
    <w:p w14:paraId="15FAC798" w14:textId="77777777" w:rsidR="00F21630" w:rsidRPr="008105C0" w:rsidRDefault="00F21630" w:rsidP="00F21630">
      <w:pPr>
        <w:pStyle w:val="TAsectionheading3"/>
        <w:numPr>
          <w:ilvl w:val="2"/>
          <w:numId w:val="16"/>
        </w:numPr>
        <w:ind w:hanging="862"/>
      </w:pPr>
      <w:r>
        <w:t xml:space="preserve">  </w:t>
      </w:r>
      <w:bookmarkStart w:id="43" w:name="_Toc148442280"/>
      <w:bookmarkStart w:id="44" w:name="_Toc150970787"/>
      <w:r w:rsidRPr="008105C0">
        <w:t xml:space="preserve">Variation to </w:t>
      </w:r>
      <w:r>
        <w:t>Lyneham Precinct Map and Code</w:t>
      </w:r>
      <w:bookmarkEnd w:id="43"/>
      <w:bookmarkEnd w:id="44"/>
      <w:r>
        <w:t xml:space="preserve"> </w:t>
      </w:r>
    </w:p>
    <w:p w14:paraId="50C7C8B1" w14:textId="77777777" w:rsidR="00F21630" w:rsidRPr="008105C0" w:rsidRDefault="00F21630" w:rsidP="00F21630">
      <w:pPr>
        <w:pStyle w:val="TAeditorialitemgeneralheading"/>
      </w:pPr>
      <w:r>
        <w:t xml:space="preserve">Additional rules and criteria, RC1 – East Yowani Estate, rule R33 </w:t>
      </w:r>
    </w:p>
    <w:p w14:paraId="1B6B0A2A" w14:textId="77777777" w:rsidR="00F21630" w:rsidRPr="008105C0" w:rsidRDefault="00F21630" w:rsidP="00F21630">
      <w:pPr>
        <w:rPr>
          <w:i/>
        </w:rPr>
      </w:pPr>
    </w:p>
    <w:p w14:paraId="7471BB41" w14:textId="77777777" w:rsidR="00F21630" w:rsidRDefault="00F21630" w:rsidP="00F21630">
      <w:pPr>
        <w:rPr>
          <w:rFonts w:cs="Arial"/>
          <w:i/>
          <w:iCs/>
        </w:rPr>
      </w:pPr>
      <w:r>
        <w:rPr>
          <w:rFonts w:cs="Arial"/>
          <w:i/>
          <w:iCs/>
        </w:rPr>
        <w:t>s</w:t>
      </w:r>
      <w:r w:rsidRPr="00F200BB">
        <w:rPr>
          <w:rFonts w:cs="Arial"/>
          <w:i/>
          <w:iCs/>
        </w:rPr>
        <w:t>ubstitute</w:t>
      </w:r>
    </w:p>
    <w:p w14:paraId="4A29B030" w14:textId="77777777" w:rsidR="00F21630" w:rsidRDefault="00F21630" w:rsidP="00F21630"/>
    <w:tbl>
      <w:tblPr>
        <w:tblW w:w="9072"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73"/>
        <w:gridCol w:w="4399"/>
      </w:tblGrid>
      <w:tr w:rsidR="00F21630" w:rsidRPr="00732D1B" w14:paraId="3DE434D6" w14:textId="77777777">
        <w:trPr>
          <w:trHeight w:val="1620"/>
        </w:trPr>
        <w:tc>
          <w:tcPr>
            <w:tcW w:w="4673" w:type="dxa"/>
          </w:tcPr>
          <w:p w14:paraId="3C58F9C7" w14:textId="77777777" w:rsidR="00F21630" w:rsidRPr="00732D1B" w:rsidRDefault="00F21630">
            <w:pPr>
              <w:widowControl w:val="0"/>
              <w:autoSpaceDE w:val="0"/>
              <w:autoSpaceDN w:val="0"/>
              <w:spacing w:before="119"/>
              <w:ind w:left="107"/>
              <w:rPr>
                <w:rFonts w:eastAsia="Arial" w:cs="Arial"/>
                <w:sz w:val="20"/>
                <w:szCs w:val="22"/>
                <w:lang w:val="en-US" w:eastAsia="en-US"/>
              </w:rPr>
            </w:pPr>
            <w:r w:rsidRPr="00732D1B">
              <w:rPr>
                <w:rFonts w:eastAsia="Arial" w:cs="Arial"/>
                <w:sz w:val="20"/>
                <w:szCs w:val="22"/>
                <w:lang w:val="en-US" w:eastAsia="en-US"/>
              </w:rPr>
              <w:t>R</w:t>
            </w:r>
            <w:r>
              <w:rPr>
                <w:rFonts w:eastAsia="Arial" w:cs="Arial"/>
                <w:sz w:val="20"/>
                <w:szCs w:val="22"/>
                <w:lang w:val="en-US" w:eastAsia="en-US"/>
              </w:rPr>
              <w:t>33</w:t>
            </w:r>
          </w:p>
          <w:p w14:paraId="3C73270D" w14:textId="77777777" w:rsidR="00F21630" w:rsidRPr="007C4D74" w:rsidRDefault="00F21630">
            <w:pPr>
              <w:widowControl w:val="0"/>
              <w:autoSpaceDE w:val="0"/>
              <w:autoSpaceDN w:val="0"/>
              <w:spacing w:before="121" w:line="288" w:lineRule="auto"/>
              <w:ind w:left="107" w:right="68"/>
              <w:rPr>
                <w:rFonts w:eastAsia="Arial" w:cs="Arial"/>
                <w:spacing w:val="-4"/>
                <w:sz w:val="20"/>
                <w:szCs w:val="22"/>
                <w:lang w:val="en-US" w:eastAsia="en-US"/>
              </w:rPr>
            </w:pPr>
            <w:r w:rsidRPr="007C4D74">
              <w:rPr>
                <w:rFonts w:eastAsia="Arial" w:cs="Arial"/>
                <w:spacing w:val="-4"/>
                <w:sz w:val="20"/>
                <w:szCs w:val="22"/>
                <w:lang w:val="en-US" w:eastAsia="en-US"/>
              </w:rPr>
              <w:t xml:space="preserve">This rule applies to the following </w:t>
            </w:r>
            <w:r w:rsidRPr="007C4D74">
              <w:rPr>
                <w:rFonts w:eastAsia="Arial" w:cs="Arial"/>
                <w:i/>
                <w:iCs/>
                <w:spacing w:val="-4"/>
                <w:sz w:val="20"/>
                <w:szCs w:val="22"/>
                <w:lang w:val="en-US" w:eastAsia="en-US"/>
              </w:rPr>
              <w:t>front boundaries</w:t>
            </w:r>
            <w:r w:rsidRPr="007C4D74">
              <w:rPr>
                <w:rFonts w:eastAsia="Arial" w:cs="Arial"/>
                <w:spacing w:val="-4"/>
                <w:sz w:val="20"/>
                <w:szCs w:val="22"/>
                <w:lang w:val="en-US" w:eastAsia="en-US"/>
              </w:rPr>
              <w:t>:</w:t>
            </w:r>
          </w:p>
          <w:p w14:paraId="28ADFCCF" w14:textId="77777777" w:rsidR="00F21630" w:rsidRDefault="00F21630" w:rsidP="00F21630">
            <w:pPr>
              <w:widowControl w:val="0"/>
              <w:numPr>
                <w:ilvl w:val="0"/>
                <w:numId w:val="46"/>
              </w:numPr>
              <w:tabs>
                <w:tab w:val="left" w:pos="468"/>
              </w:tabs>
              <w:autoSpaceDE w:val="0"/>
              <w:autoSpaceDN w:val="0"/>
              <w:spacing w:before="60" w:after="60" w:line="288" w:lineRule="auto"/>
              <w:ind w:right="692"/>
              <w:jc w:val="both"/>
              <w:rPr>
                <w:rFonts w:eastAsia="Arial" w:cs="Arial"/>
                <w:spacing w:val="-4"/>
                <w:sz w:val="20"/>
                <w:szCs w:val="22"/>
                <w:lang w:val="en-US" w:eastAsia="en-US"/>
              </w:rPr>
            </w:pPr>
            <w:r w:rsidRPr="007C4D74">
              <w:rPr>
                <w:rFonts w:eastAsia="Arial" w:cs="Arial"/>
                <w:spacing w:val="-4"/>
                <w:sz w:val="20"/>
                <w:szCs w:val="22"/>
                <w:lang w:val="en-US" w:eastAsia="en-US"/>
              </w:rPr>
              <w:t>Barton Highway</w:t>
            </w:r>
          </w:p>
          <w:p w14:paraId="35C857EF" w14:textId="77777777" w:rsidR="00F21630" w:rsidRPr="00A444A4" w:rsidRDefault="00F21630">
            <w:pPr>
              <w:widowControl w:val="0"/>
              <w:autoSpaceDE w:val="0"/>
              <w:autoSpaceDN w:val="0"/>
              <w:spacing w:line="288" w:lineRule="auto"/>
              <w:ind w:left="107" w:right="68"/>
              <w:rPr>
                <w:rFonts w:eastAsia="Arial" w:cs="Arial"/>
                <w:spacing w:val="-4"/>
                <w:sz w:val="20"/>
                <w:szCs w:val="22"/>
                <w:lang w:val="en-US" w:eastAsia="en-US"/>
              </w:rPr>
            </w:pPr>
            <w:r w:rsidRPr="00A444A4">
              <w:rPr>
                <w:rFonts w:eastAsia="Arial" w:cs="Arial"/>
                <w:spacing w:val="-4"/>
                <w:sz w:val="20"/>
                <w:szCs w:val="22"/>
                <w:lang w:val="en-US" w:eastAsia="en-US"/>
              </w:rPr>
              <w:t xml:space="preserve">Minimum </w:t>
            </w:r>
            <w:r w:rsidRPr="00A444A4">
              <w:rPr>
                <w:rFonts w:eastAsia="Arial" w:cs="Arial"/>
                <w:i/>
                <w:iCs/>
                <w:spacing w:val="-4"/>
                <w:sz w:val="20"/>
                <w:szCs w:val="22"/>
                <w:lang w:val="en-US" w:eastAsia="en-US"/>
              </w:rPr>
              <w:t>front boundary</w:t>
            </w:r>
            <w:r w:rsidRPr="00A444A4">
              <w:rPr>
                <w:rFonts w:eastAsia="Arial" w:cs="Arial"/>
                <w:spacing w:val="-4"/>
                <w:sz w:val="20"/>
                <w:szCs w:val="22"/>
                <w:lang w:val="en-US" w:eastAsia="en-US"/>
              </w:rPr>
              <w:t xml:space="preserve"> setback – 6m.</w:t>
            </w:r>
          </w:p>
          <w:p w14:paraId="61E23148" w14:textId="77777777" w:rsidR="00F21630" w:rsidRPr="007C4D74" w:rsidRDefault="00F21630" w:rsidP="00F21630">
            <w:pPr>
              <w:widowControl w:val="0"/>
              <w:numPr>
                <w:ilvl w:val="0"/>
                <w:numId w:val="46"/>
              </w:numPr>
              <w:tabs>
                <w:tab w:val="left" w:pos="468"/>
              </w:tabs>
              <w:autoSpaceDE w:val="0"/>
              <w:autoSpaceDN w:val="0"/>
              <w:spacing w:before="60" w:after="60" w:line="288" w:lineRule="auto"/>
              <w:ind w:right="692"/>
              <w:rPr>
                <w:rFonts w:eastAsia="Arial" w:cs="Arial"/>
                <w:spacing w:val="-4"/>
                <w:sz w:val="20"/>
                <w:szCs w:val="22"/>
                <w:lang w:val="en-US" w:eastAsia="en-US"/>
              </w:rPr>
            </w:pPr>
            <w:r w:rsidRPr="007C4D74">
              <w:rPr>
                <w:rFonts w:eastAsia="Arial" w:cs="Arial"/>
                <w:spacing w:val="-4"/>
                <w:sz w:val="20"/>
                <w:szCs w:val="22"/>
                <w:lang w:val="en-US" w:eastAsia="en-US"/>
              </w:rPr>
              <w:t xml:space="preserve">proposed, approved or built Swinden Street </w:t>
            </w:r>
            <w:proofErr w:type="gramStart"/>
            <w:r w:rsidRPr="007C4D74">
              <w:rPr>
                <w:rFonts w:eastAsia="Arial" w:cs="Arial"/>
                <w:sz w:val="20"/>
                <w:szCs w:val="22"/>
                <w:lang w:val="en-US" w:eastAsia="en-US"/>
              </w:rPr>
              <w:t>extension</w:t>
            </w:r>
            <w:proofErr w:type="gramEnd"/>
          </w:p>
          <w:p w14:paraId="3D897F9B" w14:textId="77777777" w:rsidR="00F21630" w:rsidRPr="00A444A4" w:rsidRDefault="00F21630">
            <w:pPr>
              <w:widowControl w:val="0"/>
              <w:autoSpaceDE w:val="0"/>
              <w:autoSpaceDN w:val="0"/>
              <w:spacing w:line="288" w:lineRule="auto"/>
              <w:ind w:left="107" w:right="68"/>
              <w:rPr>
                <w:rFonts w:eastAsia="Arial" w:cs="Arial"/>
                <w:spacing w:val="-4"/>
                <w:sz w:val="20"/>
                <w:szCs w:val="22"/>
                <w:lang w:val="en-US" w:eastAsia="en-US"/>
              </w:rPr>
            </w:pPr>
            <w:r w:rsidRPr="00A444A4">
              <w:rPr>
                <w:rFonts w:eastAsia="Arial" w:cs="Arial"/>
                <w:spacing w:val="-4"/>
                <w:sz w:val="20"/>
                <w:szCs w:val="22"/>
                <w:lang w:val="en-US" w:eastAsia="en-US"/>
              </w:rPr>
              <w:t xml:space="preserve">Minimum </w:t>
            </w:r>
            <w:r w:rsidRPr="00A444A4">
              <w:rPr>
                <w:rFonts w:eastAsia="Arial" w:cs="Arial"/>
                <w:i/>
                <w:iCs/>
                <w:spacing w:val="-4"/>
                <w:sz w:val="20"/>
                <w:szCs w:val="22"/>
                <w:lang w:val="en-US" w:eastAsia="en-US"/>
              </w:rPr>
              <w:t>front boundary</w:t>
            </w:r>
            <w:r w:rsidRPr="00A444A4">
              <w:rPr>
                <w:rFonts w:eastAsia="Arial" w:cs="Arial"/>
                <w:spacing w:val="-4"/>
                <w:sz w:val="20"/>
                <w:szCs w:val="22"/>
                <w:lang w:val="en-US" w:eastAsia="en-US"/>
              </w:rPr>
              <w:t xml:space="preserve"> setback – 4m.</w:t>
            </w:r>
          </w:p>
          <w:p w14:paraId="5EF13F17" w14:textId="77777777" w:rsidR="00F21630" w:rsidRPr="007C4D74" w:rsidRDefault="00F21630">
            <w:pPr>
              <w:widowControl w:val="0"/>
              <w:autoSpaceDE w:val="0"/>
              <w:autoSpaceDN w:val="0"/>
              <w:spacing w:before="120" w:after="120" w:line="288" w:lineRule="auto"/>
              <w:ind w:left="108" w:right="68"/>
              <w:rPr>
                <w:rFonts w:eastAsia="Arial" w:cs="Arial"/>
                <w:spacing w:val="-4"/>
                <w:sz w:val="18"/>
                <w:szCs w:val="20"/>
                <w:lang w:val="en-US" w:eastAsia="en-US"/>
              </w:rPr>
            </w:pPr>
            <w:r w:rsidRPr="007C4D74">
              <w:rPr>
                <w:rFonts w:eastAsia="Arial" w:cs="Arial"/>
                <w:spacing w:val="-4"/>
                <w:sz w:val="18"/>
                <w:szCs w:val="20"/>
                <w:lang w:val="en-US" w:eastAsia="en-US"/>
              </w:rPr>
              <w:t xml:space="preserve">Note: </w:t>
            </w:r>
            <w:r w:rsidRPr="007C4D74">
              <w:rPr>
                <w:rFonts w:eastAsia="Arial" w:cs="Arial"/>
                <w:i/>
                <w:iCs/>
                <w:spacing w:val="-4"/>
                <w:sz w:val="18"/>
                <w:szCs w:val="20"/>
                <w:lang w:val="en-US" w:eastAsia="en-US"/>
              </w:rPr>
              <w:t>The front boundary setback to Northbourne Avenue is contained within the National Capital Plan.</w:t>
            </w:r>
          </w:p>
        </w:tc>
        <w:tc>
          <w:tcPr>
            <w:tcW w:w="4399" w:type="dxa"/>
          </w:tcPr>
          <w:p w14:paraId="680E30C4" w14:textId="77777777" w:rsidR="00F21630" w:rsidRPr="00732D1B" w:rsidRDefault="00F21630">
            <w:pPr>
              <w:widowControl w:val="0"/>
              <w:autoSpaceDE w:val="0"/>
              <w:autoSpaceDN w:val="0"/>
              <w:spacing w:before="119"/>
              <w:ind w:left="107"/>
              <w:rPr>
                <w:rFonts w:eastAsia="Arial" w:cs="Arial"/>
                <w:sz w:val="20"/>
                <w:szCs w:val="22"/>
                <w:lang w:val="en-US" w:eastAsia="en-US"/>
              </w:rPr>
            </w:pPr>
          </w:p>
          <w:p w14:paraId="0371C020" w14:textId="77777777" w:rsidR="00F21630" w:rsidRPr="00732D1B" w:rsidRDefault="00F21630">
            <w:pPr>
              <w:widowControl w:val="0"/>
              <w:autoSpaceDE w:val="0"/>
              <w:autoSpaceDN w:val="0"/>
              <w:spacing w:before="121" w:line="288" w:lineRule="auto"/>
              <w:ind w:left="107" w:right="68"/>
              <w:rPr>
                <w:rFonts w:eastAsia="Arial" w:cs="Arial"/>
                <w:sz w:val="20"/>
                <w:szCs w:val="22"/>
                <w:lang w:val="en-US" w:eastAsia="en-US"/>
              </w:rPr>
            </w:pPr>
            <w:r w:rsidRPr="00732D1B">
              <w:rPr>
                <w:rFonts w:eastAsia="Arial" w:cs="Arial"/>
                <w:sz w:val="20"/>
                <w:szCs w:val="22"/>
                <w:lang w:val="en-US" w:eastAsia="en-US"/>
              </w:rPr>
              <w:t>This is a mandatory requirement.</w:t>
            </w:r>
            <w:r w:rsidRPr="00732D1B">
              <w:rPr>
                <w:rFonts w:eastAsia="Arial" w:cs="Arial"/>
                <w:spacing w:val="1"/>
                <w:sz w:val="20"/>
                <w:szCs w:val="22"/>
                <w:lang w:val="en-US" w:eastAsia="en-US"/>
              </w:rPr>
              <w:t xml:space="preserve"> </w:t>
            </w:r>
            <w:r w:rsidRPr="00732D1B">
              <w:rPr>
                <w:rFonts w:eastAsia="Arial" w:cs="Arial"/>
                <w:sz w:val="20"/>
                <w:szCs w:val="22"/>
                <w:lang w:val="en-US" w:eastAsia="en-US"/>
              </w:rPr>
              <w:t>There is no</w:t>
            </w:r>
            <w:r w:rsidRPr="00732D1B">
              <w:rPr>
                <w:rFonts w:eastAsia="Arial" w:cs="Arial"/>
                <w:spacing w:val="-3"/>
                <w:sz w:val="20"/>
                <w:szCs w:val="22"/>
                <w:lang w:val="en-US" w:eastAsia="en-US"/>
              </w:rPr>
              <w:t xml:space="preserve"> applicable </w:t>
            </w:r>
            <w:r w:rsidRPr="00732D1B">
              <w:rPr>
                <w:rFonts w:eastAsia="Arial" w:cs="Arial"/>
                <w:sz w:val="20"/>
                <w:szCs w:val="22"/>
                <w:lang w:val="en-US" w:eastAsia="en-US"/>
              </w:rPr>
              <w:t>criterion.</w:t>
            </w:r>
          </w:p>
        </w:tc>
      </w:tr>
    </w:tbl>
    <w:p w14:paraId="76CBCBD5" w14:textId="77777777" w:rsidR="00F21630" w:rsidRDefault="00F21630" w:rsidP="00F21630"/>
    <w:p w14:paraId="03579F45" w14:textId="77777777" w:rsidR="00F21630" w:rsidRDefault="00F21630" w:rsidP="00F21630"/>
    <w:p w14:paraId="5385DB54" w14:textId="77777777" w:rsidR="00F21630" w:rsidRDefault="00F21630" w:rsidP="00F21630"/>
    <w:p w14:paraId="513C075F" w14:textId="77777777" w:rsidR="00F21630" w:rsidRDefault="00F21630" w:rsidP="00F21630"/>
    <w:p w14:paraId="06F3A9E5" w14:textId="77777777" w:rsidR="00F21630" w:rsidRDefault="00F21630" w:rsidP="00F21630"/>
    <w:p w14:paraId="4CC97CA0" w14:textId="77777777" w:rsidR="00F21630" w:rsidRDefault="00F21630" w:rsidP="00F21630"/>
    <w:p w14:paraId="68BED612" w14:textId="77777777" w:rsidR="00F21630" w:rsidRDefault="00F21630" w:rsidP="00F21630"/>
    <w:p w14:paraId="7C276978" w14:textId="77777777" w:rsidR="00F21630" w:rsidRDefault="00F21630" w:rsidP="00F21630"/>
    <w:p w14:paraId="0F06273E" w14:textId="77777777" w:rsidR="00F21630" w:rsidRDefault="00F21630" w:rsidP="00F21630"/>
    <w:p w14:paraId="7A1C38BB" w14:textId="77777777" w:rsidR="00F21630" w:rsidRDefault="00F21630" w:rsidP="00F21630"/>
    <w:p w14:paraId="27B95B84" w14:textId="77777777" w:rsidR="00F21630" w:rsidRDefault="00F21630" w:rsidP="00F21630"/>
    <w:p w14:paraId="0CF89AEB" w14:textId="77777777" w:rsidR="003A0438" w:rsidRDefault="003A0438" w:rsidP="004F7B3B"/>
    <w:p w14:paraId="385BD32F" w14:textId="77777777" w:rsidR="003A0438" w:rsidRDefault="003A0438" w:rsidP="004F7B3B"/>
    <w:p w14:paraId="35C17330" w14:textId="77777777" w:rsidR="003A0438" w:rsidRDefault="003A0438" w:rsidP="004F7B3B"/>
    <w:p w14:paraId="596CCC5B" w14:textId="77777777" w:rsidR="003A0438" w:rsidRDefault="003A0438" w:rsidP="004F7B3B"/>
    <w:p w14:paraId="3DE8A9AF" w14:textId="77777777" w:rsidR="003A0438" w:rsidRDefault="003A0438" w:rsidP="004F7B3B"/>
    <w:p w14:paraId="21C26442" w14:textId="77777777" w:rsidR="003A0438" w:rsidRDefault="003A0438" w:rsidP="004F7B3B"/>
    <w:p w14:paraId="398D0EF8" w14:textId="77777777" w:rsidR="003A0438" w:rsidRDefault="003A0438" w:rsidP="004F7B3B"/>
    <w:p w14:paraId="73841582" w14:textId="77777777" w:rsidR="003A0438" w:rsidRDefault="003A0438" w:rsidP="004F7B3B"/>
    <w:p w14:paraId="2D3A1F21" w14:textId="77777777" w:rsidR="003A0438" w:rsidRDefault="003A0438" w:rsidP="004F7B3B"/>
    <w:p w14:paraId="29C8F50E" w14:textId="77777777" w:rsidR="00295F9A" w:rsidRDefault="00295F9A" w:rsidP="00521575">
      <w:pPr>
        <w:ind w:left="851" w:firstLine="142"/>
      </w:pPr>
    </w:p>
    <w:p w14:paraId="1D6DD92E" w14:textId="77777777" w:rsidR="00295F9A" w:rsidRDefault="00295F9A" w:rsidP="00521575">
      <w:pPr>
        <w:ind w:left="851" w:firstLine="142"/>
      </w:pPr>
    </w:p>
    <w:p w14:paraId="1A316AF1" w14:textId="77777777" w:rsidR="00295F9A" w:rsidRDefault="00295F9A" w:rsidP="00521575">
      <w:pPr>
        <w:ind w:left="851" w:firstLine="142"/>
      </w:pPr>
    </w:p>
    <w:p w14:paraId="74E05FFC" w14:textId="77777777" w:rsidR="001D04F6" w:rsidRPr="008A2AE9" w:rsidRDefault="003E0DA3" w:rsidP="00521575">
      <w:pPr>
        <w:ind w:left="851" w:firstLine="142"/>
      </w:pPr>
      <w:r w:rsidRPr="00BE441E">
        <w:t>Interpretation service</w:t>
      </w:r>
    </w:p>
    <w:p w14:paraId="5ECF4ED7" w14:textId="77777777" w:rsidR="001D04F6" w:rsidRPr="00BE441E" w:rsidRDefault="00AD59FD" w:rsidP="001D04F6">
      <w:pPr>
        <w:pStyle w:val="BodyText"/>
      </w:pPr>
      <w:r>
        <w:rPr>
          <w:noProof/>
        </w:rPr>
        <w:pict w14:anchorId="4E7444A8">
          <v:shape id="Picture 1" o:spid="_x0000_i1028" type="#_x0000_t75" alt="Trans" style="width:423pt;height:279pt;visibility:visible">
            <v:imagedata r:id="rId20" o:title="Trans"/>
          </v:shape>
        </w:pict>
      </w:r>
    </w:p>
    <w:p w14:paraId="52107787" w14:textId="77777777" w:rsidR="001D04F6" w:rsidRDefault="001D04F6" w:rsidP="001D04F6">
      <w:pPr>
        <w:pStyle w:val="BodyText"/>
      </w:pPr>
    </w:p>
    <w:p w14:paraId="5CC665AF" w14:textId="77777777" w:rsidR="001D04F6" w:rsidRDefault="001D04F6" w:rsidP="001D04F6">
      <w:pPr>
        <w:pStyle w:val="BodyText"/>
      </w:pPr>
    </w:p>
    <w:p w14:paraId="4237DD24" w14:textId="77777777" w:rsidR="001D04F6" w:rsidRPr="008A2AE9" w:rsidRDefault="001D04F6" w:rsidP="001D04F6">
      <w:pPr>
        <w:pStyle w:val="BodyText"/>
      </w:pPr>
    </w:p>
    <w:sectPr w:rsidR="001D04F6" w:rsidRPr="008A2AE9" w:rsidSect="00F21630">
      <w:pgSz w:w="11906" w:h="16838"/>
      <w:pgMar w:top="1440" w:right="1304"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73747" w14:textId="77777777" w:rsidR="00D236AC" w:rsidRDefault="00D236AC">
      <w:r>
        <w:separator/>
      </w:r>
    </w:p>
  </w:endnote>
  <w:endnote w:type="continuationSeparator" w:id="0">
    <w:p w14:paraId="2D29A115" w14:textId="77777777" w:rsidR="00D236AC" w:rsidRDefault="00D236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07AD4" w14:textId="77777777" w:rsidR="00D41F50" w:rsidRDefault="00D41F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FE2BF" w14:textId="77777777" w:rsidR="00D41F50" w:rsidRPr="00EB1DD8" w:rsidRDefault="00EB1DD8" w:rsidP="00EB1DD8">
    <w:pPr>
      <w:pStyle w:val="Footer"/>
      <w:jc w:val="center"/>
      <w:rPr>
        <w:rFonts w:cs="Arial"/>
        <w:sz w:val="14"/>
      </w:rPr>
    </w:pPr>
    <w:r w:rsidRPr="00EB1DD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0D0DF" w14:textId="77777777" w:rsidR="00D41F50" w:rsidRPr="00EB1DD8" w:rsidRDefault="00EB1DD8" w:rsidP="00EB1DD8">
    <w:pPr>
      <w:pStyle w:val="Footer"/>
      <w:jc w:val="center"/>
      <w:rPr>
        <w:rFonts w:cs="Arial"/>
        <w:sz w:val="14"/>
      </w:rPr>
    </w:pPr>
    <w:r w:rsidRPr="00EB1DD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C2EEB" w14:textId="77777777" w:rsidR="001D21FA" w:rsidRPr="00EB1DD8" w:rsidRDefault="00EB1DD8" w:rsidP="00EB1DD8">
    <w:pPr>
      <w:pStyle w:val="TAfooter"/>
      <w:rPr>
        <w:sz w:val="14"/>
      </w:rPr>
    </w:pPr>
    <w:r w:rsidRPr="00EB1DD8">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C3F6F" w14:textId="77777777" w:rsidR="001D21FA" w:rsidRDefault="00295F9A" w:rsidP="00295F9A">
    <w:pPr>
      <w:pStyle w:val="Footer"/>
      <w:tabs>
        <w:tab w:val="clear" w:pos="4153"/>
        <w:tab w:val="clear" w:pos="8306"/>
        <w:tab w:val="center" w:pos="4535"/>
        <w:tab w:val="right" w:pos="9070"/>
      </w:tabs>
      <w:rPr>
        <w:sz w:val="22"/>
        <w:szCs w:val="22"/>
      </w:rPr>
    </w:pPr>
    <w:r>
      <w:rPr>
        <w:sz w:val="22"/>
        <w:szCs w:val="22"/>
      </w:rPr>
      <w:t>TA2023-</w:t>
    </w:r>
    <w:r w:rsidR="003A0438">
      <w:rPr>
        <w:sz w:val="22"/>
        <w:szCs w:val="22"/>
      </w:rPr>
      <w:t>1</w:t>
    </w:r>
    <w:r w:rsidR="008B0133">
      <w:rPr>
        <w:sz w:val="22"/>
        <w:szCs w:val="22"/>
      </w:rPr>
      <w:t>2</w:t>
    </w:r>
    <w:r w:rsidR="00521FE2" w:rsidRPr="00962213">
      <w:rPr>
        <w:sz w:val="22"/>
        <w:szCs w:val="22"/>
      </w:rPr>
      <w:tab/>
    </w:r>
    <w:proofErr w:type="gramStart"/>
    <w:r w:rsidR="003A0438">
      <w:rPr>
        <w:sz w:val="22"/>
        <w:szCs w:val="22"/>
      </w:rPr>
      <w:t xml:space="preserve">November </w:t>
    </w:r>
    <w:r>
      <w:rPr>
        <w:sz w:val="22"/>
        <w:szCs w:val="22"/>
      </w:rPr>
      <w:t xml:space="preserve"> 2023</w:t>
    </w:r>
    <w:proofErr w:type="gramEnd"/>
    <w:r w:rsidR="00521FE2" w:rsidRPr="00962213">
      <w:rPr>
        <w:sz w:val="22"/>
        <w:szCs w:val="22"/>
      </w:rPr>
      <w:tab/>
    </w:r>
    <w:r w:rsidR="001D21FA" w:rsidRPr="00C0173E">
      <w:rPr>
        <w:sz w:val="22"/>
        <w:szCs w:val="22"/>
      </w:rPr>
      <w:t>page</w:t>
    </w:r>
    <w:r w:rsidR="001D21FA">
      <w:rPr>
        <w:sz w:val="22"/>
        <w:szCs w:val="22"/>
      </w:rPr>
      <w:t xml:space="preserve"> </w:t>
    </w:r>
    <w:r w:rsidR="001D21FA" w:rsidRPr="00941A1F">
      <w:rPr>
        <w:sz w:val="22"/>
        <w:szCs w:val="22"/>
      </w:rPr>
      <w:fldChar w:fldCharType="begin"/>
    </w:r>
    <w:r w:rsidR="001D21FA" w:rsidRPr="00941A1F">
      <w:rPr>
        <w:sz w:val="22"/>
        <w:szCs w:val="22"/>
      </w:rPr>
      <w:instrText xml:space="preserve"> PAGE   \* MERGEFORMAT </w:instrText>
    </w:r>
    <w:r w:rsidR="001D21FA" w:rsidRPr="00941A1F">
      <w:rPr>
        <w:sz w:val="22"/>
        <w:szCs w:val="22"/>
      </w:rPr>
      <w:fldChar w:fldCharType="separate"/>
    </w:r>
    <w:r w:rsidR="002043EA">
      <w:rPr>
        <w:noProof/>
        <w:sz w:val="22"/>
        <w:szCs w:val="22"/>
      </w:rPr>
      <w:t>16</w:t>
    </w:r>
    <w:r w:rsidR="001D21FA" w:rsidRPr="00941A1F">
      <w:rPr>
        <w:sz w:val="22"/>
        <w:szCs w:val="22"/>
      </w:rPr>
      <w:fldChar w:fldCharType="end"/>
    </w:r>
  </w:p>
  <w:p w14:paraId="078A5E45" w14:textId="77777777" w:rsidR="00EB1DD8" w:rsidRPr="00EB1DD8" w:rsidRDefault="00EB1DD8" w:rsidP="00EB1DD8">
    <w:pPr>
      <w:pStyle w:val="Footer"/>
      <w:tabs>
        <w:tab w:val="clear" w:pos="4153"/>
        <w:tab w:val="clear" w:pos="8306"/>
        <w:tab w:val="center" w:pos="4535"/>
        <w:tab w:val="right" w:pos="9070"/>
      </w:tabs>
      <w:jc w:val="center"/>
      <w:rPr>
        <w:rFonts w:cs="Arial"/>
        <w:sz w:val="14"/>
        <w:szCs w:val="20"/>
      </w:rPr>
    </w:pPr>
    <w:r w:rsidRPr="00EB1DD8">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ACEE0" w14:textId="77777777" w:rsidR="00D236AC" w:rsidRDefault="00D236AC">
      <w:r>
        <w:separator/>
      </w:r>
    </w:p>
  </w:footnote>
  <w:footnote w:type="continuationSeparator" w:id="0">
    <w:p w14:paraId="21F959C6" w14:textId="77777777" w:rsidR="00D236AC" w:rsidRDefault="00D236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028FD" w14:textId="77777777" w:rsidR="00D41F50" w:rsidRDefault="00D41F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ECF20" w14:textId="77777777" w:rsidR="00C0245C" w:rsidRDefault="00181826">
    <w:pPr>
      <w:pStyle w:val="Header"/>
      <w:rPr>
        <w:rFonts w:ascii="Calibri" w:hAnsi="Calibri" w:cs="Calibri"/>
        <w:bCs/>
        <w:noProof/>
      </w:rPr>
    </w:pPr>
    <w:r w:rsidRPr="0081220A">
      <w:rPr>
        <w:rFonts w:ascii="Calibri" w:hAnsi="Calibri" w:cs="Calibri"/>
        <w:bCs/>
        <w:noProof/>
      </w:rPr>
      <w:t>Schedule (see section 4)</w:t>
    </w:r>
  </w:p>
  <w:p w14:paraId="551CC595" w14:textId="77777777" w:rsidR="00181826" w:rsidRDefault="00181826">
    <w:pPr>
      <w:pStyle w:val="Header"/>
      <w:rPr>
        <w:rFonts w:ascii="Calibri" w:hAnsi="Calibri" w:cs="Calibri"/>
        <w:b/>
        <w:noProof/>
        <w:sz w:val="32"/>
        <w:szCs w:val="32"/>
      </w:rPr>
    </w:pPr>
  </w:p>
  <w:p w14:paraId="4BD4BF7E" w14:textId="77777777" w:rsidR="00C0245C" w:rsidRPr="0081220A" w:rsidRDefault="00AD59FD">
    <w:pPr>
      <w:pStyle w:val="Header"/>
    </w:pPr>
    <w:r>
      <w:rPr>
        <w:rFonts w:ascii="Calibri" w:hAnsi="Calibri" w:cs="Calibri"/>
        <w:b/>
        <w:noProof/>
        <w:sz w:val="32"/>
        <w:szCs w:val="32"/>
      </w:rPr>
      <w:pict w14:anchorId="564424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221.4pt;height:83.4pt;visibility:visible">
          <v:imagedata r:id="rId1" o:title="ACTGov_EPSDD_inline_black"/>
        </v:shape>
      </w:pict>
    </w:r>
    <w:r w:rsidR="0081220A">
      <w:rPr>
        <w:rFonts w:ascii="Calibri" w:hAnsi="Calibri" w:cs="Calibri"/>
        <w:b/>
        <w:noProof/>
        <w:sz w:val="32"/>
        <w:szCs w:val="3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C6F9F" w14:textId="77777777" w:rsidR="00D41F50" w:rsidRDefault="00D41F5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62CD7" w14:textId="77777777" w:rsidR="00C0245C" w:rsidRDefault="00C0245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13EA2" w14:textId="77777777" w:rsidR="001D21FA" w:rsidRDefault="001D21FA" w:rsidP="001D04F6">
    <w:pPr>
      <w:pStyle w:val="TA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CE6A54"/>
    <w:multiLevelType w:val="multilevel"/>
    <w:tmpl w:val="0C09001F"/>
    <w:styleLink w:val="Style4"/>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9541E04"/>
    <w:multiLevelType w:val="hybridMultilevel"/>
    <w:tmpl w:val="5088C45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AEB7A52"/>
    <w:multiLevelType w:val="hybridMultilevel"/>
    <w:tmpl w:val="AADAFF90"/>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4" w15:restartNumberingAfterBreak="0">
    <w:nsid w:val="10C04B94"/>
    <w:multiLevelType w:val="hybridMultilevel"/>
    <w:tmpl w:val="4FA860E8"/>
    <w:lvl w:ilvl="0" w:tplc="0298DA62">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648234BE">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DC7C2252">
      <w:numFmt w:val="bullet"/>
      <w:lvlText w:val="•"/>
      <w:lvlJc w:val="left"/>
      <w:pPr>
        <w:ind w:left="1419" w:hanging="454"/>
      </w:pPr>
      <w:rPr>
        <w:rFonts w:hint="default"/>
        <w:lang w:val="en-US" w:eastAsia="en-US" w:bidi="ar-SA"/>
      </w:rPr>
    </w:lvl>
    <w:lvl w:ilvl="3" w:tplc="EB9A09C8">
      <w:numFmt w:val="bullet"/>
      <w:lvlText w:val="•"/>
      <w:lvlJc w:val="left"/>
      <w:pPr>
        <w:ind w:left="1818" w:hanging="454"/>
      </w:pPr>
      <w:rPr>
        <w:rFonts w:hint="default"/>
        <w:lang w:val="en-US" w:eastAsia="en-US" w:bidi="ar-SA"/>
      </w:rPr>
    </w:lvl>
    <w:lvl w:ilvl="4" w:tplc="8F0416FE">
      <w:numFmt w:val="bullet"/>
      <w:lvlText w:val="•"/>
      <w:lvlJc w:val="left"/>
      <w:pPr>
        <w:ind w:left="2217" w:hanging="454"/>
      </w:pPr>
      <w:rPr>
        <w:rFonts w:hint="default"/>
        <w:lang w:val="en-US" w:eastAsia="en-US" w:bidi="ar-SA"/>
      </w:rPr>
    </w:lvl>
    <w:lvl w:ilvl="5" w:tplc="54EC55D6">
      <w:numFmt w:val="bullet"/>
      <w:lvlText w:val="•"/>
      <w:lvlJc w:val="left"/>
      <w:pPr>
        <w:ind w:left="2616" w:hanging="454"/>
      </w:pPr>
      <w:rPr>
        <w:rFonts w:hint="default"/>
        <w:lang w:val="en-US" w:eastAsia="en-US" w:bidi="ar-SA"/>
      </w:rPr>
    </w:lvl>
    <w:lvl w:ilvl="6" w:tplc="66FC34FE">
      <w:numFmt w:val="bullet"/>
      <w:lvlText w:val="•"/>
      <w:lvlJc w:val="left"/>
      <w:pPr>
        <w:ind w:left="3015" w:hanging="454"/>
      </w:pPr>
      <w:rPr>
        <w:rFonts w:hint="default"/>
        <w:lang w:val="en-US" w:eastAsia="en-US" w:bidi="ar-SA"/>
      </w:rPr>
    </w:lvl>
    <w:lvl w:ilvl="7" w:tplc="7916B3B8">
      <w:numFmt w:val="bullet"/>
      <w:lvlText w:val="•"/>
      <w:lvlJc w:val="left"/>
      <w:pPr>
        <w:ind w:left="3414" w:hanging="454"/>
      </w:pPr>
      <w:rPr>
        <w:rFonts w:hint="default"/>
        <w:lang w:val="en-US" w:eastAsia="en-US" w:bidi="ar-SA"/>
      </w:rPr>
    </w:lvl>
    <w:lvl w:ilvl="8" w:tplc="4A66883E">
      <w:numFmt w:val="bullet"/>
      <w:lvlText w:val="•"/>
      <w:lvlJc w:val="left"/>
      <w:pPr>
        <w:ind w:left="3813" w:hanging="454"/>
      </w:pPr>
      <w:rPr>
        <w:rFonts w:hint="default"/>
        <w:lang w:val="en-US" w:eastAsia="en-US" w:bidi="ar-SA"/>
      </w:rPr>
    </w:lvl>
  </w:abstractNum>
  <w:abstractNum w:abstractNumId="5" w15:restartNumberingAfterBreak="0">
    <w:nsid w:val="12B02B2E"/>
    <w:multiLevelType w:val="hybridMultilevel"/>
    <w:tmpl w:val="66BA574A"/>
    <w:lvl w:ilvl="0" w:tplc="DE16A4C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4773DE7"/>
    <w:multiLevelType w:val="hybridMultilevel"/>
    <w:tmpl w:val="F86E4164"/>
    <w:lvl w:ilvl="0" w:tplc="0FF204C0">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879A855C">
      <w:numFmt w:val="bullet"/>
      <w:lvlText w:val="•"/>
      <w:lvlJc w:val="left"/>
      <w:pPr>
        <w:ind w:left="965" w:hanging="454"/>
      </w:pPr>
      <w:rPr>
        <w:rFonts w:hint="default"/>
        <w:lang w:val="en-US" w:eastAsia="en-US" w:bidi="ar-SA"/>
      </w:rPr>
    </w:lvl>
    <w:lvl w:ilvl="2" w:tplc="8A148F36">
      <w:numFmt w:val="bullet"/>
      <w:lvlText w:val="•"/>
      <w:lvlJc w:val="left"/>
      <w:pPr>
        <w:ind w:left="1370" w:hanging="454"/>
      </w:pPr>
      <w:rPr>
        <w:rFonts w:hint="default"/>
        <w:lang w:val="en-US" w:eastAsia="en-US" w:bidi="ar-SA"/>
      </w:rPr>
    </w:lvl>
    <w:lvl w:ilvl="3" w:tplc="6CC2CE0A">
      <w:numFmt w:val="bullet"/>
      <w:lvlText w:val="•"/>
      <w:lvlJc w:val="left"/>
      <w:pPr>
        <w:ind w:left="1775" w:hanging="454"/>
      </w:pPr>
      <w:rPr>
        <w:rFonts w:hint="default"/>
        <w:lang w:val="en-US" w:eastAsia="en-US" w:bidi="ar-SA"/>
      </w:rPr>
    </w:lvl>
    <w:lvl w:ilvl="4" w:tplc="D0C0DA94">
      <w:numFmt w:val="bullet"/>
      <w:lvlText w:val="•"/>
      <w:lvlJc w:val="left"/>
      <w:pPr>
        <w:ind w:left="2181" w:hanging="454"/>
      </w:pPr>
      <w:rPr>
        <w:rFonts w:hint="default"/>
        <w:lang w:val="en-US" w:eastAsia="en-US" w:bidi="ar-SA"/>
      </w:rPr>
    </w:lvl>
    <w:lvl w:ilvl="5" w:tplc="0ACC872E">
      <w:numFmt w:val="bullet"/>
      <w:lvlText w:val="•"/>
      <w:lvlJc w:val="left"/>
      <w:pPr>
        <w:ind w:left="2586" w:hanging="454"/>
      </w:pPr>
      <w:rPr>
        <w:rFonts w:hint="default"/>
        <w:lang w:val="en-US" w:eastAsia="en-US" w:bidi="ar-SA"/>
      </w:rPr>
    </w:lvl>
    <w:lvl w:ilvl="6" w:tplc="681C8704">
      <w:numFmt w:val="bullet"/>
      <w:lvlText w:val="•"/>
      <w:lvlJc w:val="left"/>
      <w:pPr>
        <w:ind w:left="2991" w:hanging="454"/>
      </w:pPr>
      <w:rPr>
        <w:rFonts w:hint="default"/>
        <w:lang w:val="en-US" w:eastAsia="en-US" w:bidi="ar-SA"/>
      </w:rPr>
    </w:lvl>
    <w:lvl w:ilvl="7" w:tplc="4CE0B52E">
      <w:numFmt w:val="bullet"/>
      <w:lvlText w:val="•"/>
      <w:lvlJc w:val="left"/>
      <w:pPr>
        <w:ind w:left="3397" w:hanging="454"/>
      </w:pPr>
      <w:rPr>
        <w:rFonts w:hint="default"/>
        <w:lang w:val="en-US" w:eastAsia="en-US" w:bidi="ar-SA"/>
      </w:rPr>
    </w:lvl>
    <w:lvl w:ilvl="8" w:tplc="5B30B306">
      <w:numFmt w:val="bullet"/>
      <w:lvlText w:val="•"/>
      <w:lvlJc w:val="left"/>
      <w:pPr>
        <w:ind w:left="3802" w:hanging="454"/>
      </w:pPr>
      <w:rPr>
        <w:rFonts w:hint="default"/>
        <w:lang w:val="en-US" w:eastAsia="en-US" w:bidi="ar-SA"/>
      </w:rPr>
    </w:lvl>
  </w:abstractNum>
  <w:abstractNum w:abstractNumId="7" w15:restartNumberingAfterBreak="0">
    <w:nsid w:val="1AF42695"/>
    <w:multiLevelType w:val="hybridMultilevel"/>
    <w:tmpl w:val="F86E4164"/>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numFmt w:val="bullet"/>
      <w:lvlText w:val="•"/>
      <w:lvlJc w:val="left"/>
      <w:pPr>
        <w:ind w:left="965" w:hanging="454"/>
      </w:pPr>
      <w:rPr>
        <w:rFonts w:hint="default"/>
        <w:lang w:val="en-US" w:eastAsia="en-US" w:bidi="ar-SA"/>
      </w:rPr>
    </w:lvl>
    <w:lvl w:ilvl="2" w:tplc="FFFFFFFF">
      <w:numFmt w:val="bullet"/>
      <w:lvlText w:val="•"/>
      <w:lvlJc w:val="left"/>
      <w:pPr>
        <w:ind w:left="1370" w:hanging="454"/>
      </w:pPr>
      <w:rPr>
        <w:rFonts w:hint="default"/>
        <w:lang w:val="en-US" w:eastAsia="en-US" w:bidi="ar-SA"/>
      </w:rPr>
    </w:lvl>
    <w:lvl w:ilvl="3" w:tplc="FFFFFFFF">
      <w:numFmt w:val="bullet"/>
      <w:lvlText w:val="•"/>
      <w:lvlJc w:val="left"/>
      <w:pPr>
        <w:ind w:left="1775" w:hanging="454"/>
      </w:pPr>
      <w:rPr>
        <w:rFonts w:hint="default"/>
        <w:lang w:val="en-US" w:eastAsia="en-US" w:bidi="ar-SA"/>
      </w:rPr>
    </w:lvl>
    <w:lvl w:ilvl="4" w:tplc="FFFFFFFF">
      <w:numFmt w:val="bullet"/>
      <w:lvlText w:val="•"/>
      <w:lvlJc w:val="left"/>
      <w:pPr>
        <w:ind w:left="2181" w:hanging="454"/>
      </w:pPr>
      <w:rPr>
        <w:rFonts w:hint="default"/>
        <w:lang w:val="en-US" w:eastAsia="en-US" w:bidi="ar-SA"/>
      </w:rPr>
    </w:lvl>
    <w:lvl w:ilvl="5" w:tplc="FFFFFFFF">
      <w:numFmt w:val="bullet"/>
      <w:lvlText w:val="•"/>
      <w:lvlJc w:val="left"/>
      <w:pPr>
        <w:ind w:left="2586" w:hanging="454"/>
      </w:pPr>
      <w:rPr>
        <w:rFonts w:hint="default"/>
        <w:lang w:val="en-US" w:eastAsia="en-US" w:bidi="ar-SA"/>
      </w:rPr>
    </w:lvl>
    <w:lvl w:ilvl="6" w:tplc="FFFFFFFF">
      <w:numFmt w:val="bullet"/>
      <w:lvlText w:val="•"/>
      <w:lvlJc w:val="left"/>
      <w:pPr>
        <w:ind w:left="2991" w:hanging="454"/>
      </w:pPr>
      <w:rPr>
        <w:rFonts w:hint="default"/>
        <w:lang w:val="en-US" w:eastAsia="en-US" w:bidi="ar-SA"/>
      </w:rPr>
    </w:lvl>
    <w:lvl w:ilvl="7" w:tplc="FFFFFFFF">
      <w:numFmt w:val="bullet"/>
      <w:lvlText w:val="•"/>
      <w:lvlJc w:val="left"/>
      <w:pPr>
        <w:ind w:left="3397" w:hanging="454"/>
      </w:pPr>
      <w:rPr>
        <w:rFonts w:hint="default"/>
        <w:lang w:val="en-US" w:eastAsia="en-US" w:bidi="ar-SA"/>
      </w:rPr>
    </w:lvl>
    <w:lvl w:ilvl="8" w:tplc="FFFFFFFF">
      <w:numFmt w:val="bullet"/>
      <w:lvlText w:val="•"/>
      <w:lvlJc w:val="left"/>
      <w:pPr>
        <w:ind w:left="3802" w:hanging="454"/>
      </w:pPr>
      <w:rPr>
        <w:rFonts w:hint="default"/>
        <w:lang w:val="en-US" w:eastAsia="en-US" w:bidi="ar-SA"/>
      </w:rPr>
    </w:lvl>
  </w:abstractNum>
  <w:abstractNum w:abstractNumId="8"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9" w15:restartNumberingAfterBreak="0">
    <w:nsid w:val="22107D05"/>
    <w:multiLevelType w:val="hybridMultilevel"/>
    <w:tmpl w:val="40FC726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11" w15:restartNumberingAfterBreak="0">
    <w:nsid w:val="29B1268A"/>
    <w:multiLevelType w:val="hybridMultilevel"/>
    <w:tmpl w:val="5088C456"/>
    <w:lvl w:ilvl="0" w:tplc="FFFFFFFF">
      <w:start w:val="1"/>
      <w:numFmt w:val="lowerLetter"/>
      <w:lvlText w:val="%1)"/>
      <w:lvlJc w:val="left"/>
      <w:pPr>
        <w:ind w:left="491" w:hanging="360"/>
      </w:pPr>
      <w:rPr>
        <w:rFonts w:hint="default"/>
      </w:rPr>
    </w:lvl>
    <w:lvl w:ilvl="1" w:tplc="FFFFFFFF" w:tentative="1">
      <w:start w:val="1"/>
      <w:numFmt w:val="lowerLetter"/>
      <w:lvlText w:val="%2."/>
      <w:lvlJc w:val="left"/>
      <w:pPr>
        <w:ind w:left="1211" w:hanging="360"/>
      </w:pPr>
    </w:lvl>
    <w:lvl w:ilvl="2" w:tplc="FFFFFFFF" w:tentative="1">
      <w:start w:val="1"/>
      <w:numFmt w:val="lowerRoman"/>
      <w:lvlText w:val="%3."/>
      <w:lvlJc w:val="right"/>
      <w:pPr>
        <w:ind w:left="1931" w:hanging="180"/>
      </w:pPr>
    </w:lvl>
    <w:lvl w:ilvl="3" w:tplc="FFFFFFFF" w:tentative="1">
      <w:start w:val="1"/>
      <w:numFmt w:val="decimal"/>
      <w:lvlText w:val="%4."/>
      <w:lvlJc w:val="left"/>
      <w:pPr>
        <w:ind w:left="2651" w:hanging="360"/>
      </w:pPr>
    </w:lvl>
    <w:lvl w:ilvl="4" w:tplc="FFFFFFFF" w:tentative="1">
      <w:start w:val="1"/>
      <w:numFmt w:val="lowerLetter"/>
      <w:lvlText w:val="%5."/>
      <w:lvlJc w:val="left"/>
      <w:pPr>
        <w:ind w:left="3371" w:hanging="360"/>
      </w:pPr>
    </w:lvl>
    <w:lvl w:ilvl="5" w:tplc="FFFFFFFF" w:tentative="1">
      <w:start w:val="1"/>
      <w:numFmt w:val="lowerRoman"/>
      <w:lvlText w:val="%6."/>
      <w:lvlJc w:val="right"/>
      <w:pPr>
        <w:ind w:left="4091" w:hanging="180"/>
      </w:pPr>
    </w:lvl>
    <w:lvl w:ilvl="6" w:tplc="FFFFFFFF" w:tentative="1">
      <w:start w:val="1"/>
      <w:numFmt w:val="decimal"/>
      <w:lvlText w:val="%7."/>
      <w:lvlJc w:val="left"/>
      <w:pPr>
        <w:ind w:left="4811" w:hanging="360"/>
      </w:pPr>
    </w:lvl>
    <w:lvl w:ilvl="7" w:tplc="FFFFFFFF" w:tentative="1">
      <w:start w:val="1"/>
      <w:numFmt w:val="lowerLetter"/>
      <w:lvlText w:val="%8."/>
      <w:lvlJc w:val="left"/>
      <w:pPr>
        <w:ind w:left="5531" w:hanging="360"/>
      </w:pPr>
    </w:lvl>
    <w:lvl w:ilvl="8" w:tplc="FFFFFFFF" w:tentative="1">
      <w:start w:val="1"/>
      <w:numFmt w:val="lowerRoman"/>
      <w:lvlText w:val="%9."/>
      <w:lvlJc w:val="right"/>
      <w:pPr>
        <w:ind w:left="6251" w:hanging="180"/>
      </w:pPr>
    </w:lvl>
  </w:abstractNum>
  <w:abstractNum w:abstractNumId="12" w15:restartNumberingAfterBreak="0">
    <w:nsid w:val="2A5A7C2A"/>
    <w:multiLevelType w:val="hybridMultilevel"/>
    <w:tmpl w:val="398CFF7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2DFA182E"/>
    <w:multiLevelType w:val="multilevel"/>
    <w:tmpl w:val="EDFC759E"/>
    <w:lvl w:ilvl="0">
      <w:start w:val="6"/>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5" w15:restartNumberingAfterBreak="0">
    <w:nsid w:val="362A324A"/>
    <w:multiLevelType w:val="multilevel"/>
    <w:tmpl w:val="7E74C1D0"/>
    <w:lvl w:ilvl="0">
      <w:start w:val="1"/>
      <w:numFmt w:val="decimal"/>
      <w:pStyle w:val="codeCriteriaList"/>
      <w:suff w:val="nothing"/>
      <w:lvlText w:val="C%1"/>
      <w:lvlJc w:val="left"/>
      <w:pPr>
        <w:ind w:left="283"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upperLetter"/>
      <w:pStyle w:val="codeCriteriaListA"/>
      <w:suff w:val="nothing"/>
      <w:lvlText w:val="C%1%2"/>
      <w:lvlJc w:val="left"/>
      <w:pPr>
        <w:ind w:left="0" w:firstLine="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6" w15:restartNumberingAfterBreak="0">
    <w:nsid w:val="38E55645"/>
    <w:multiLevelType w:val="hybridMultilevel"/>
    <w:tmpl w:val="23AE4EF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3FAF55C1"/>
    <w:multiLevelType w:val="hybridMultilevel"/>
    <w:tmpl w:val="F86E4164"/>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numFmt w:val="bullet"/>
      <w:lvlText w:val="•"/>
      <w:lvlJc w:val="left"/>
      <w:pPr>
        <w:ind w:left="965" w:hanging="454"/>
      </w:pPr>
      <w:rPr>
        <w:rFonts w:hint="default"/>
        <w:lang w:val="en-US" w:eastAsia="en-US" w:bidi="ar-SA"/>
      </w:rPr>
    </w:lvl>
    <w:lvl w:ilvl="2" w:tplc="FFFFFFFF">
      <w:numFmt w:val="bullet"/>
      <w:lvlText w:val="•"/>
      <w:lvlJc w:val="left"/>
      <w:pPr>
        <w:ind w:left="1370" w:hanging="454"/>
      </w:pPr>
      <w:rPr>
        <w:rFonts w:hint="default"/>
        <w:lang w:val="en-US" w:eastAsia="en-US" w:bidi="ar-SA"/>
      </w:rPr>
    </w:lvl>
    <w:lvl w:ilvl="3" w:tplc="FFFFFFFF">
      <w:numFmt w:val="bullet"/>
      <w:lvlText w:val="•"/>
      <w:lvlJc w:val="left"/>
      <w:pPr>
        <w:ind w:left="1775" w:hanging="454"/>
      </w:pPr>
      <w:rPr>
        <w:rFonts w:hint="default"/>
        <w:lang w:val="en-US" w:eastAsia="en-US" w:bidi="ar-SA"/>
      </w:rPr>
    </w:lvl>
    <w:lvl w:ilvl="4" w:tplc="FFFFFFFF">
      <w:numFmt w:val="bullet"/>
      <w:lvlText w:val="•"/>
      <w:lvlJc w:val="left"/>
      <w:pPr>
        <w:ind w:left="2181" w:hanging="454"/>
      </w:pPr>
      <w:rPr>
        <w:rFonts w:hint="default"/>
        <w:lang w:val="en-US" w:eastAsia="en-US" w:bidi="ar-SA"/>
      </w:rPr>
    </w:lvl>
    <w:lvl w:ilvl="5" w:tplc="FFFFFFFF">
      <w:numFmt w:val="bullet"/>
      <w:lvlText w:val="•"/>
      <w:lvlJc w:val="left"/>
      <w:pPr>
        <w:ind w:left="2586" w:hanging="454"/>
      </w:pPr>
      <w:rPr>
        <w:rFonts w:hint="default"/>
        <w:lang w:val="en-US" w:eastAsia="en-US" w:bidi="ar-SA"/>
      </w:rPr>
    </w:lvl>
    <w:lvl w:ilvl="6" w:tplc="FFFFFFFF">
      <w:numFmt w:val="bullet"/>
      <w:lvlText w:val="•"/>
      <w:lvlJc w:val="left"/>
      <w:pPr>
        <w:ind w:left="2991" w:hanging="454"/>
      </w:pPr>
      <w:rPr>
        <w:rFonts w:hint="default"/>
        <w:lang w:val="en-US" w:eastAsia="en-US" w:bidi="ar-SA"/>
      </w:rPr>
    </w:lvl>
    <w:lvl w:ilvl="7" w:tplc="FFFFFFFF">
      <w:numFmt w:val="bullet"/>
      <w:lvlText w:val="•"/>
      <w:lvlJc w:val="left"/>
      <w:pPr>
        <w:ind w:left="3397" w:hanging="454"/>
      </w:pPr>
      <w:rPr>
        <w:rFonts w:hint="default"/>
        <w:lang w:val="en-US" w:eastAsia="en-US" w:bidi="ar-SA"/>
      </w:rPr>
    </w:lvl>
    <w:lvl w:ilvl="8" w:tplc="FFFFFFFF">
      <w:numFmt w:val="bullet"/>
      <w:lvlText w:val="•"/>
      <w:lvlJc w:val="left"/>
      <w:pPr>
        <w:ind w:left="3802" w:hanging="454"/>
      </w:pPr>
      <w:rPr>
        <w:rFonts w:hint="default"/>
        <w:lang w:val="en-US" w:eastAsia="en-US" w:bidi="ar-SA"/>
      </w:rPr>
    </w:lvl>
  </w:abstractNum>
  <w:abstractNum w:abstractNumId="18"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9"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0" w15:restartNumberingAfterBreak="0">
    <w:nsid w:val="4EEC00E3"/>
    <w:multiLevelType w:val="hybridMultilevel"/>
    <w:tmpl w:val="E104DCD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514C253D"/>
    <w:multiLevelType w:val="hybridMultilevel"/>
    <w:tmpl w:val="B1CA0A9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577F77EA"/>
    <w:multiLevelType w:val="hybridMultilevel"/>
    <w:tmpl w:val="4FA860E8"/>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FFFFFFFF">
      <w:numFmt w:val="bullet"/>
      <w:lvlText w:val="•"/>
      <w:lvlJc w:val="left"/>
      <w:pPr>
        <w:ind w:left="1419" w:hanging="454"/>
      </w:pPr>
      <w:rPr>
        <w:rFonts w:hint="default"/>
        <w:lang w:val="en-US" w:eastAsia="en-US" w:bidi="ar-SA"/>
      </w:rPr>
    </w:lvl>
    <w:lvl w:ilvl="3" w:tplc="FFFFFFFF">
      <w:numFmt w:val="bullet"/>
      <w:lvlText w:val="•"/>
      <w:lvlJc w:val="left"/>
      <w:pPr>
        <w:ind w:left="1818" w:hanging="454"/>
      </w:pPr>
      <w:rPr>
        <w:rFonts w:hint="default"/>
        <w:lang w:val="en-US" w:eastAsia="en-US" w:bidi="ar-SA"/>
      </w:rPr>
    </w:lvl>
    <w:lvl w:ilvl="4" w:tplc="FFFFFFFF">
      <w:numFmt w:val="bullet"/>
      <w:lvlText w:val="•"/>
      <w:lvlJc w:val="left"/>
      <w:pPr>
        <w:ind w:left="2217" w:hanging="454"/>
      </w:pPr>
      <w:rPr>
        <w:rFonts w:hint="default"/>
        <w:lang w:val="en-US" w:eastAsia="en-US" w:bidi="ar-SA"/>
      </w:rPr>
    </w:lvl>
    <w:lvl w:ilvl="5" w:tplc="FFFFFFFF">
      <w:numFmt w:val="bullet"/>
      <w:lvlText w:val="•"/>
      <w:lvlJc w:val="left"/>
      <w:pPr>
        <w:ind w:left="2616" w:hanging="454"/>
      </w:pPr>
      <w:rPr>
        <w:rFonts w:hint="default"/>
        <w:lang w:val="en-US" w:eastAsia="en-US" w:bidi="ar-SA"/>
      </w:rPr>
    </w:lvl>
    <w:lvl w:ilvl="6" w:tplc="FFFFFFFF">
      <w:numFmt w:val="bullet"/>
      <w:lvlText w:val="•"/>
      <w:lvlJc w:val="left"/>
      <w:pPr>
        <w:ind w:left="3015" w:hanging="454"/>
      </w:pPr>
      <w:rPr>
        <w:rFonts w:hint="default"/>
        <w:lang w:val="en-US" w:eastAsia="en-US" w:bidi="ar-SA"/>
      </w:rPr>
    </w:lvl>
    <w:lvl w:ilvl="7" w:tplc="FFFFFFFF">
      <w:numFmt w:val="bullet"/>
      <w:lvlText w:val="•"/>
      <w:lvlJc w:val="left"/>
      <w:pPr>
        <w:ind w:left="3414" w:hanging="454"/>
      </w:pPr>
      <w:rPr>
        <w:rFonts w:hint="default"/>
        <w:lang w:val="en-US" w:eastAsia="en-US" w:bidi="ar-SA"/>
      </w:rPr>
    </w:lvl>
    <w:lvl w:ilvl="8" w:tplc="FFFFFFFF">
      <w:numFmt w:val="bullet"/>
      <w:lvlText w:val="•"/>
      <w:lvlJc w:val="left"/>
      <w:pPr>
        <w:ind w:left="3813" w:hanging="454"/>
      </w:pPr>
      <w:rPr>
        <w:rFonts w:hint="default"/>
        <w:lang w:val="en-US" w:eastAsia="en-US" w:bidi="ar-SA"/>
      </w:rPr>
    </w:lvl>
  </w:abstractNum>
  <w:abstractNum w:abstractNumId="24" w15:restartNumberingAfterBreak="0">
    <w:nsid w:val="5880024F"/>
    <w:multiLevelType w:val="hybridMultilevel"/>
    <w:tmpl w:val="FAC87A88"/>
    <w:lvl w:ilvl="0" w:tplc="FFFFFFFF">
      <w:start w:val="1"/>
      <w:numFmt w:val="lowerLetter"/>
      <w:lvlText w:val="%1)"/>
      <w:lvlJc w:val="left"/>
      <w:pPr>
        <w:ind w:left="467" w:hanging="360"/>
      </w:pPr>
    </w:lvl>
    <w:lvl w:ilvl="1" w:tplc="FFFFFFFF" w:tentative="1">
      <w:start w:val="1"/>
      <w:numFmt w:val="lowerLetter"/>
      <w:lvlText w:val="%2."/>
      <w:lvlJc w:val="left"/>
      <w:pPr>
        <w:ind w:left="1187" w:hanging="360"/>
      </w:pPr>
    </w:lvl>
    <w:lvl w:ilvl="2" w:tplc="FFFFFFFF" w:tentative="1">
      <w:start w:val="1"/>
      <w:numFmt w:val="lowerRoman"/>
      <w:lvlText w:val="%3."/>
      <w:lvlJc w:val="right"/>
      <w:pPr>
        <w:ind w:left="1907" w:hanging="180"/>
      </w:pPr>
    </w:lvl>
    <w:lvl w:ilvl="3" w:tplc="FFFFFFFF" w:tentative="1">
      <w:start w:val="1"/>
      <w:numFmt w:val="decimal"/>
      <w:lvlText w:val="%4."/>
      <w:lvlJc w:val="left"/>
      <w:pPr>
        <w:ind w:left="2627" w:hanging="360"/>
      </w:pPr>
    </w:lvl>
    <w:lvl w:ilvl="4" w:tplc="FFFFFFFF" w:tentative="1">
      <w:start w:val="1"/>
      <w:numFmt w:val="lowerLetter"/>
      <w:lvlText w:val="%5."/>
      <w:lvlJc w:val="left"/>
      <w:pPr>
        <w:ind w:left="3347" w:hanging="360"/>
      </w:pPr>
    </w:lvl>
    <w:lvl w:ilvl="5" w:tplc="FFFFFFFF" w:tentative="1">
      <w:start w:val="1"/>
      <w:numFmt w:val="lowerRoman"/>
      <w:lvlText w:val="%6."/>
      <w:lvlJc w:val="right"/>
      <w:pPr>
        <w:ind w:left="4067" w:hanging="180"/>
      </w:pPr>
    </w:lvl>
    <w:lvl w:ilvl="6" w:tplc="FFFFFFFF" w:tentative="1">
      <w:start w:val="1"/>
      <w:numFmt w:val="decimal"/>
      <w:lvlText w:val="%7."/>
      <w:lvlJc w:val="left"/>
      <w:pPr>
        <w:ind w:left="4787" w:hanging="360"/>
      </w:pPr>
    </w:lvl>
    <w:lvl w:ilvl="7" w:tplc="FFFFFFFF" w:tentative="1">
      <w:start w:val="1"/>
      <w:numFmt w:val="lowerLetter"/>
      <w:lvlText w:val="%8."/>
      <w:lvlJc w:val="left"/>
      <w:pPr>
        <w:ind w:left="5507" w:hanging="360"/>
      </w:pPr>
    </w:lvl>
    <w:lvl w:ilvl="8" w:tplc="FFFFFFFF" w:tentative="1">
      <w:start w:val="1"/>
      <w:numFmt w:val="lowerRoman"/>
      <w:lvlText w:val="%9."/>
      <w:lvlJc w:val="right"/>
      <w:pPr>
        <w:ind w:left="6227" w:hanging="180"/>
      </w:pPr>
    </w:lvl>
  </w:abstractNum>
  <w:abstractNum w:abstractNumId="25" w15:restartNumberingAfterBreak="0">
    <w:nsid w:val="58AD1E94"/>
    <w:multiLevelType w:val="hybridMultilevel"/>
    <w:tmpl w:val="5088C456"/>
    <w:lvl w:ilvl="0" w:tplc="FFFFFFFF">
      <w:start w:val="1"/>
      <w:numFmt w:val="lowerLetter"/>
      <w:lvlText w:val="%1)"/>
      <w:lvlJc w:val="left"/>
      <w:pPr>
        <w:ind w:left="426" w:hanging="360"/>
      </w:pPr>
      <w:rPr>
        <w:rFonts w:hint="default"/>
      </w:rPr>
    </w:lvl>
    <w:lvl w:ilvl="1" w:tplc="FFFFFFFF" w:tentative="1">
      <w:start w:val="1"/>
      <w:numFmt w:val="lowerLetter"/>
      <w:lvlText w:val="%2."/>
      <w:lvlJc w:val="left"/>
      <w:pPr>
        <w:ind w:left="1146" w:hanging="360"/>
      </w:pPr>
    </w:lvl>
    <w:lvl w:ilvl="2" w:tplc="FFFFFFFF" w:tentative="1">
      <w:start w:val="1"/>
      <w:numFmt w:val="lowerRoman"/>
      <w:lvlText w:val="%3."/>
      <w:lvlJc w:val="right"/>
      <w:pPr>
        <w:ind w:left="1866" w:hanging="180"/>
      </w:pPr>
    </w:lvl>
    <w:lvl w:ilvl="3" w:tplc="FFFFFFFF" w:tentative="1">
      <w:start w:val="1"/>
      <w:numFmt w:val="decimal"/>
      <w:lvlText w:val="%4."/>
      <w:lvlJc w:val="left"/>
      <w:pPr>
        <w:ind w:left="2586" w:hanging="360"/>
      </w:pPr>
    </w:lvl>
    <w:lvl w:ilvl="4" w:tplc="FFFFFFFF" w:tentative="1">
      <w:start w:val="1"/>
      <w:numFmt w:val="lowerLetter"/>
      <w:lvlText w:val="%5."/>
      <w:lvlJc w:val="left"/>
      <w:pPr>
        <w:ind w:left="3306" w:hanging="360"/>
      </w:pPr>
    </w:lvl>
    <w:lvl w:ilvl="5" w:tplc="FFFFFFFF" w:tentative="1">
      <w:start w:val="1"/>
      <w:numFmt w:val="lowerRoman"/>
      <w:lvlText w:val="%6."/>
      <w:lvlJc w:val="right"/>
      <w:pPr>
        <w:ind w:left="4026" w:hanging="180"/>
      </w:pPr>
    </w:lvl>
    <w:lvl w:ilvl="6" w:tplc="FFFFFFFF" w:tentative="1">
      <w:start w:val="1"/>
      <w:numFmt w:val="decimal"/>
      <w:lvlText w:val="%7."/>
      <w:lvlJc w:val="left"/>
      <w:pPr>
        <w:ind w:left="4746" w:hanging="360"/>
      </w:pPr>
    </w:lvl>
    <w:lvl w:ilvl="7" w:tplc="FFFFFFFF" w:tentative="1">
      <w:start w:val="1"/>
      <w:numFmt w:val="lowerLetter"/>
      <w:lvlText w:val="%8."/>
      <w:lvlJc w:val="left"/>
      <w:pPr>
        <w:ind w:left="5466" w:hanging="360"/>
      </w:pPr>
    </w:lvl>
    <w:lvl w:ilvl="8" w:tplc="FFFFFFFF" w:tentative="1">
      <w:start w:val="1"/>
      <w:numFmt w:val="lowerRoman"/>
      <w:lvlText w:val="%9."/>
      <w:lvlJc w:val="right"/>
      <w:pPr>
        <w:ind w:left="6186" w:hanging="180"/>
      </w:pPr>
    </w:lvl>
  </w:abstractNum>
  <w:abstractNum w:abstractNumId="26" w15:restartNumberingAfterBreak="0">
    <w:nsid w:val="5E8D16C3"/>
    <w:multiLevelType w:val="hybridMultilevel"/>
    <w:tmpl w:val="FAC87A88"/>
    <w:lvl w:ilvl="0" w:tplc="FFFFFFFF">
      <w:start w:val="1"/>
      <w:numFmt w:val="lowerLetter"/>
      <w:lvlText w:val="%1)"/>
      <w:lvlJc w:val="left"/>
      <w:pPr>
        <w:ind w:left="467" w:hanging="360"/>
      </w:pPr>
    </w:lvl>
    <w:lvl w:ilvl="1" w:tplc="FFFFFFFF" w:tentative="1">
      <w:start w:val="1"/>
      <w:numFmt w:val="lowerLetter"/>
      <w:lvlText w:val="%2."/>
      <w:lvlJc w:val="left"/>
      <w:pPr>
        <w:ind w:left="1187" w:hanging="360"/>
      </w:pPr>
    </w:lvl>
    <w:lvl w:ilvl="2" w:tplc="FFFFFFFF" w:tentative="1">
      <w:start w:val="1"/>
      <w:numFmt w:val="lowerRoman"/>
      <w:lvlText w:val="%3."/>
      <w:lvlJc w:val="right"/>
      <w:pPr>
        <w:ind w:left="1907" w:hanging="180"/>
      </w:pPr>
    </w:lvl>
    <w:lvl w:ilvl="3" w:tplc="FFFFFFFF" w:tentative="1">
      <w:start w:val="1"/>
      <w:numFmt w:val="decimal"/>
      <w:lvlText w:val="%4."/>
      <w:lvlJc w:val="left"/>
      <w:pPr>
        <w:ind w:left="2627" w:hanging="360"/>
      </w:pPr>
    </w:lvl>
    <w:lvl w:ilvl="4" w:tplc="FFFFFFFF" w:tentative="1">
      <w:start w:val="1"/>
      <w:numFmt w:val="lowerLetter"/>
      <w:lvlText w:val="%5."/>
      <w:lvlJc w:val="left"/>
      <w:pPr>
        <w:ind w:left="3347" w:hanging="360"/>
      </w:pPr>
    </w:lvl>
    <w:lvl w:ilvl="5" w:tplc="FFFFFFFF" w:tentative="1">
      <w:start w:val="1"/>
      <w:numFmt w:val="lowerRoman"/>
      <w:lvlText w:val="%6."/>
      <w:lvlJc w:val="right"/>
      <w:pPr>
        <w:ind w:left="4067" w:hanging="180"/>
      </w:pPr>
    </w:lvl>
    <w:lvl w:ilvl="6" w:tplc="FFFFFFFF" w:tentative="1">
      <w:start w:val="1"/>
      <w:numFmt w:val="decimal"/>
      <w:lvlText w:val="%7."/>
      <w:lvlJc w:val="left"/>
      <w:pPr>
        <w:ind w:left="4787" w:hanging="360"/>
      </w:pPr>
    </w:lvl>
    <w:lvl w:ilvl="7" w:tplc="FFFFFFFF" w:tentative="1">
      <w:start w:val="1"/>
      <w:numFmt w:val="lowerLetter"/>
      <w:lvlText w:val="%8."/>
      <w:lvlJc w:val="left"/>
      <w:pPr>
        <w:ind w:left="5507" w:hanging="360"/>
      </w:pPr>
    </w:lvl>
    <w:lvl w:ilvl="8" w:tplc="FFFFFFFF" w:tentative="1">
      <w:start w:val="1"/>
      <w:numFmt w:val="lowerRoman"/>
      <w:lvlText w:val="%9."/>
      <w:lvlJc w:val="right"/>
      <w:pPr>
        <w:ind w:left="6227" w:hanging="180"/>
      </w:pPr>
    </w:lvl>
  </w:abstractNum>
  <w:abstractNum w:abstractNumId="27"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28" w15:restartNumberingAfterBreak="0">
    <w:nsid w:val="65E13AE1"/>
    <w:multiLevelType w:val="multilevel"/>
    <w:tmpl w:val="2E32A05C"/>
    <w:lvl w:ilvl="0">
      <w:start w:val="16"/>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9"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30" w15:restartNumberingAfterBreak="0">
    <w:nsid w:val="6ED833CD"/>
    <w:multiLevelType w:val="hybridMultilevel"/>
    <w:tmpl w:val="4FA860E8"/>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FFFFFFFF">
      <w:numFmt w:val="bullet"/>
      <w:lvlText w:val="•"/>
      <w:lvlJc w:val="left"/>
      <w:pPr>
        <w:ind w:left="1419" w:hanging="454"/>
      </w:pPr>
      <w:rPr>
        <w:rFonts w:hint="default"/>
        <w:lang w:val="en-US" w:eastAsia="en-US" w:bidi="ar-SA"/>
      </w:rPr>
    </w:lvl>
    <w:lvl w:ilvl="3" w:tplc="FFFFFFFF">
      <w:numFmt w:val="bullet"/>
      <w:lvlText w:val="•"/>
      <w:lvlJc w:val="left"/>
      <w:pPr>
        <w:ind w:left="1818" w:hanging="454"/>
      </w:pPr>
      <w:rPr>
        <w:rFonts w:hint="default"/>
        <w:lang w:val="en-US" w:eastAsia="en-US" w:bidi="ar-SA"/>
      </w:rPr>
    </w:lvl>
    <w:lvl w:ilvl="4" w:tplc="FFFFFFFF">
      <w:numFmt w:val="bullet"/>
      <w:lvlText w:val="•"/>
      <w:lvlJc w:val="left"/>
      <w:pPr>
        <w:ind w:left="2217" w:hanging="454"/>
      </w:pPr>
      <w:rPr>
        <w:rFonts w:hint="default"/>
        <w:lang w:val="en-US" w:eastAsia="en-US" w:bidi="ar-SA"/>
      </w:rPr>
    </w:lvl>
    <w:lvl w:ilvl="5" w:tplc="FFFFFFFF">
      <w:numFmt w:val="bullet"/>
      <w:lvlText w:val="•"/>
      <w:lvlJc w:val="left"/>
      <w:pPr>
        <w:ind w:left="2616" w:hanging="454"/>
      </w:pPr>
      <w:rPr>
        <w:rFonts w:hint="default"/>
        <w:lang w:val="en-US" w:eastAsia="en-US" w:bidi="ar-SA"/>
      </w:rPr>
    </w:lvl>
    <w:lvl w:ilvl="6" w:tplc="FFFFFFFF">
      <w:numFmt w:val="bullet"/>
      <w:lvlText w:val="•"/>
      <w:lvlJc w:val="left"/>
      <w:pPr>
        <w:ind w:left="3015" w:hanging="454"/>
      </w:pPr>
      <w:rPr>
        <w:rFonts w:hint="default"/>
        <w:lang w:val="en-US" w:eastAsia="en-US" w:bidi="ar-SA"/>
      </w:rPr>
    </w:lvl>
    <w:lvl w:ilvl="7" w:tplc="FFFFFFFF">
      <w:numFmt w:val="bullet"/>
      <w:lvlText w:val="•"/>
      <w:lvlJc w:val="left"/>
      <w:pPr>
        <w:ind w:left="3414" w:hanging="454"/>
      </w:pPr>
      <w:rPr>
        <w:rFonts w:hint="default"/>
        <w:lang w:val="en-US" w:eastAsia="en-US" w:bidi="ar-SA"/>
      </w:rPr>
    </w:lvl>
    <w:lvl w:ilvl="8" w:tplc="FFFFFFFF">
      <w:numFmt w:val="bullet"/>
      <w:lvlText w:val="•"/>
      <w:lvlJc w:val="left"/>
      <w:pPr>
        <w:ind w:left="3813" w:hanging="454"/>
      </w:pPr>
      <w:rPr>
        <w:rFonts w:hint="default"/>
        <w:lang w:val="en-US" w:eastAsia="en-US" w:bidi="ar-SA"/>
      </w:rPr>
    </w:lvl>
  </w:abstractNum>
  <w:abstractNum w:abstractNumId="31" w15:restartNumberingAfterBreak="0">
    <w:nsid w:val="7285351D"/>
    <w:multiLevelType w:val="hybridMultilevel"/>
    <w:tmpl w:val="A46EB3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7A36D01"/>
    <w:multiLevelType w:val="multilevel"/>
    <w:tmpl w:val="CB306E1E"/>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3" w15:restartNumberingAfterBreak="0">
    <w:nsid w:val="796D2114"/>
    <w:multiLevelType w:val="hybridMultilevel"/>
    <w:tmpl w:val="B1CA0A9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16cid:durableId="16264277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37657048">
    <w:abstractNumId w:val="32"/>
  </w:num>
  <w:num w:numId="3" w16cid:durableId="462890732">
    <w:abstractNumId w:val="32"/>
  </w:num>
  <w:num w:numId="4" w16cid:durableId="1527331944">
    <w:abstractNumId w:val="13"/>
  </w:num>
  <w:num w:numId="5" w16cid:durableId="741415783">
    <w:abstractNumId w:val="14"/>
  </w:num>
  <w:num w:numId="6" w16cid:durableId="87971058">
    <w:abstractNumId w:val="3"/>
  </w:num>
  <w:num w:numId="7" w16cid:durableId="151869680">
    <w:abstractNumId w:val="10"/>
  </w:num>
  <w:num w:numId="8" w16cid:durableId="738794082">
    <w:abstractNumId w:val="27"/>
  </w:num>
  <w:num w:numId="9" w16cid:durableId="1763335653">
    <w:abstractNumId w:val="34"/>
  </w:num>
  <w:num w:numId="10" w16cid:durableId="1842234291">
    <w:abstractNumId w:val="0"/>
  </w:num>
  <w:num w:numId="11" w16cid:durableId="1966230405">
    <w:abstractNumId w:val="8"/>
  </w:num>
  <w:num w:numId="12" w16cid:durableId="86125168">
    <w:abstractNumId w:val="28"/>
  </w:num>
  <w:num w:numId="13" w16cid:durableId="1159811136">
    <w:abstractNumId w:val="29"/>
  </w:num>
  <w:num w:numId="14" w16cid:durableId="2081059158">
    <w:abstractNumId w:val="22"/>
  </w:num>
  <w:num w:numId="15" w16cid:durableId="1037202603">
    <w:abstractNumId w:val="18"/>
  </w:num>
  <w:num w:numId="16" w16cid:durableId="626545448">
    <w:abstractNumId w:val="3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95720428">
    <w:abstractNumId w:val="15"/>
  </w:num>
  <w:num w:numId="18" w16cid:durableId="126703383">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323041774">
    <w:abstractNumId w:val="1"/>
  </w:num>
  <w:num w:numId="20" w16cid:durableId="1682123540">
    <w:abstractNumId w:val="31"/>
  </w:num>
  <w:num w:numId="21" w16cid:durableId="1767655775">
    <w:abstractNumId w:val="9"/>
  </w:num>
  <w:num w:numId="22" w16cid:durableId="2017264577">
    <w:abstractNumId w:val="6"/>
  </w:num>
  <w:num w:numId="23" w16cid:durableId="944926254">
    <w:abstractNumId w:val="4"/>
  </w:num>
  <w:num w:numId="24" w16cid:durableId="876086576">
    <w:abstractNumId w:val="30"/>
  </w:num>
  <w:num w:numId="25" w16cid:durableId="754477722">
    <w:abstractNumId w:val="23"/>
  </w:num>
  <w:num w:numId="26" w16cid:durableId="1467551093">
    <w:abstractNumId w:val="17"/>
  </w:num>
  <w:num w:numId="27" w16cid:durableId="1732463941">
    <w:abstractNumId w:val="7"/>
  </w:num>
  <w:num w:numId="28" w16cid:durableId="161703010">
    <w:abstractNumId w:val="3"/>
  </w:num>
  <w:num w:numId="29" w16cid:durableId="1155416537">
    <w:abstractNumId w:val="3"/>
  </w:num>
  <w:num w:numId="30" w16cid:durableId="1986278245">
    <w:abstractNumId w:val="32"/>
  </w:num>
  <w:num w:numId="31" w16cid:durableId="1696810100">
    <w:abstractNumId w:val="32"/>
  </w:num>
  <w:num w:numId="32" w16cid:durableId="152556065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54163135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525101873">
    <w:abstractNumId w:val="32"/>
  </w:num>
  <w:num w:numId="35" w16cid:durableId="2039236136">
    <w:abstractNumId w:val="2"/>
  </w:num>
  <w:num w:numId="36" w16cid:durableId="1097942856">
    <w:abstractNumId w:val="11"/>
  </w:num>
  <w:num w:numId="37" w16cid:durableId="1595431035">
    <w:abstractNumId w:val="25"/>
  </w:num>
  <w:num w:numId="38" w16cid:durableId="816996206">
    <w:abstractNumId w:val="12"/>
  </w:num>
  <w:num w:numId="39" w16cid:durableId="1022174114">
    <w:abstractNumId w:val="32"/>
  </w:num>
  <w:num w:numId="40" w16cid:durableId="981152299">
    <w:abstractNumId w:val="21"/>
  </w:num>
  <w:num w:numId="41" w16cid:durableId="1205403878">
    <w:abstractNumId w:val="12"/>
  </w:num>
  <w:num w:numId="42" w16cid:durableId="743913588">
    <w:abstractNumId w:val="3"/>
    <w:lvlOverride w:ilvl="0">
      <w:startOverride w:val="1"/>
    </w:lvlOverride>
  </w:num>
  <w:num w:numId="43" w16cid:durableId="1870100114">
    <w:abstractNumId w:val="33"/>
  </w:num>
  <w:num w:numId="44" w16cid:durableId="215630902">
    <w:abstractNumId w:val="24"/>
  </w:num>
  <w:num w:numId="45" w16cid:durableId="74323044">
    <w:abstractNumId w:val="5"/>
  </w:num>
  <w:num w:numId="46" w16cid:durableId="1855715">
    <w:abstractNumId w:val="26"/>
  </w:num>
  <w:num w:numId="47" w16cid:durableId="949580665">
    <w:abstractNumId w:val="32"/>
  </w:num>
  <w:num w:numId="48" w16cid:durableId="883099766">
    <w:abstractNumId w:val="3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3">
      <o:colormru v:ext="edit" colors="red"/>
    </o:shapedefaults>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822F5"/>
    <w:rsid w:val="00002362"/>
    <w:rsid w:val="000104CE"/>
    <w:rsid w:val="0001113E"/>
    <w:rsid w:val="00011CED"/>
    <w:rsid w:val="0001245D"/>
    <w:rsid w:val="0001254C"/>
    <w:rsid w:val="00013DF2"/>
    <w:rsid w:val="000171BB"/>
    <w:rsid w:val="00017FCA"/>
    <w:rsid w:val="00021A51"/>
    <w:rsid w:val="0002236B"/>
    <w:rsid w:val="00023409"/>
    <w:rsid w:val="000244E4"/>
    <w:rsid w:val="00027161"/>
    <w:rsid w:val="000349B3"/>
    <w:rsid w:val="000378E3"/>
    <w:rsid w:val="0004177D"/>
    <w:rsid w:val="00042D26"/>
    <w:rsid w:val="00045AEF"/>
    <w:rsid w:val="00050588"/>
    <w:rsid w:val="00050A56"/>
    <w:rsid w:val="00050F75"/>
    <w:rsid w:val="0005163B"/>
    <w:rsid w:val="0005175A"/>
    <w:rsid w:val="00052152"/>
    <w:rsid w:val="00052A73"/>
    <w:rsid w:val="000563DB"/>
    <w:rsid w:val="00057CA1"/>
    <w:rsid w:val="0006188E"/>
    <w:rsid w:val="00061D59"/>
    <w:rsid w:val="00062B4C"/>
    <w:rsid w:val="00062FE8"/>
    <w:rsid w:val="000640A9"/>
    <w:rsid w:val="00064328"/>
    <w:rsid w:val="00064E2C"/>
    <w:rsid w:val="00065E65"/>
    <w:rsid w:val="000709AF"/>
    <w:rsid w:val="00071050"/>
    <w:rsid w:val="00071495"/>
    <w:rsid w:val="00072B81"/>
    <w:rsid w:val="00072EEE"/>
    <w:rsid w:val="00073F00"/>
    <w:rsid w:val="00075306"/>
    <w:rsid w:val="00075639"/>
    <w:rsid w:val="000810E7"/>
    <w:rsid w:val="00083358"/>
    <w:rsid w:val="00085FA7"/>
    <w:rsid w:val="00091248"/>
    <w:rsid w:val="000925A1"/>
    <w:rsid w:val="000926C1"/>
    <w:rsid w:val="00092E16"/>
    <w:rsid w:val="0009347A"/>
    <w:rsid w:val="0009566D"/>
    <w:rsid w:val="00095AB2"/>
    <w:rsid w:val="000A0C9C"/>
    <w:rsid w:val="000A11E8"/>
    <w:rsid w:val="000A56AC"/>
    <w:rsid w:val="000A5E81"/>
    <w:rsid w:val="000A63E5"/>
    <w:rsid w:val="000B0E84"/>
    <w:rsid w:val="000B1178"/>
    <w:rsid w:val="000B2972"/>
    <w:rsid w:val="000B2E49"/>
    <w:rsid w:val="000B551F"/>
    <w:rsid w:val="000B6A57"/>
    <w:rsid w:val="000B73E6"/>
    <w:rsid w:val="000C3364"/>
    <w:rsid w:val="000C3CFA"/>
    <w:rsid w:val="000C7CD6"/>
    <w:rsid w:val="000D0989"/>
    <w:rsid w:val="000D20C1"/>
    <w:rsid w:val="000E1927"/>
    <w:rsid w:val="000E433D"/>
    <w:rsid w:val="000E5038"/>
    <w:rsid w:val="000E6D43"/>
    <w:rsid w:val="000F0005"/>
    <w:rsid w:val="000F207F"/>
    <w:rsid w:val="000F30AA"/>
    <w:rsid w:val="000F6C4A"/>
    <w:rsid w:val="000F6CEB"/>
    <w:rsid w:val="000F789B"/>
    <w:rsid w:val="001013E5"/>
    <w:rsid w:val="00102A71"/>
    <w:rsid w:val="00103A51"/>
    <w:rsid w:val="00105521"/>
    <w:rsid w:val="0010573F"/>
    <w:rsid w:val="00107315"/>
    <w:rsid w:val="00110372"/>
    <w:rsid w:val="00111EF7"/>
    <w:rsid w:val="00113201"/>
    <w:rsid w:val="0011362C"/>
    <w:rsid w:val="001148ED"/>
    <w:rsid w:val="00114CA5"/>
    <w:rsid w:val="0011561C"/>
    <w:rsid w:val="00115D9B"/>
    <w:rsid w:val="00115EE6"/>
    <w:rsid w:val="0012094D"/>
    <w:rsid w:val="00120B07"/>
    <w:rsid w:val="001212F6"/>
    <w:rsid w:val="00122496"/>
    <w:rsid w:val="001226C2"/>
    <w:rsid w:val="00122B91"/>
    <w:rsid w:val="00125F9C"/>
    <w:rsid w:val="001270DD"/>
    <w:rsid w:val="00131564"/>
    <w:rsid w:val="00132B0F"/>
    <w:rsid w:val="00133D8B"/>
    <w:rsid w:val="00136661"/>
    <w:rsid w:val="00136EE8"/>
    <w:rsid w:val="00140AE1"/>
    <w:rsid w:val="001434B2"/>
    <w:rsid w:val="00144720"/>
    <w:rsid w:val="00147E84"/>
    <w:rsid w:val="001514C5"/>
    <w:rsid w:val="00152A43"/>
    <w:rsid w:val="001557A0"/>
    <w:rsid w:val="00156B43"/>
    <w:rsid w:val="001647E8"/>
    <w:rsid w:val="00165463"/>
    <w:rsid w:val="00167793"/>
    <w:rsid w:val="001710D5"/>
    <w:rsid w:val="00176611"/>
    <w:rsid w:val="001766B0"/>
    <w:rsid w:val="00176EC7"/>
    <w:rsid w:val="001772F2"/>
    <w:rsid w:val="00177D6C"/>
    <w:rsid w:val="0018036C"/>
    <w:rsid w:val="00180B9D"/>
    <w:rsid w:val="001810C2"/>
    <w:rsid w:val="00181826"/>
    <w:rsid w:val="00182097"/>
    <w:rsid w:val="00187850"/>
    <w:rsid w:val="00187F78"/>
    <w:rsid w:val="00190DE5"/>
    <w:rsid w:val="001912E4"/>
    <w:rsid w:val="00191965"/>
    <w:rsid w:val="00191F0E"/>
    <w:rsid w:val="0019291E"/>
    <w:rsid w:val="00193697"/>
    <w:rsid w:val="00194B55"/>
    <w:rsid w:val="00196C25"/>
    <w:rsid w:val="001A2CC1"/>
    <w:rsid w:val="001A331F"/>
    <w:rsid w:val="001A7BC5"/>
    <w:rsid w:val="001A7CBC"/>
    <w:rsid w:val="001B0839"/>
    <w:rsid w:val="001B7016"/>
    <w:rsid w:val="001B7A01"/>
    <w:rsid w:val="001B7D83"/>
    <w:rsid w:val="001C018E"/>
    <w:rsid w:val="001C054D"/>
    <w:rsid w:val="001C08F4"/>
    <w:rsid w:val="001C2677"/>
    <w:rsid w:val="001C2AD0"/>
    <w:rsid w:val="001C34CF"/>
    <w:rsid w:val="001C500F"/>
    <w:rsid w:val="001C507B"/>
    <w:rsid w:val="001C50E7"/>
    <w:rsid w:val="001C7AA1"/>
    <w:rsid w:val="001C7F44"/>
    <w:rsid w:val="001D04F6"/>
    <w:rsid w:val="001D07E5"/>
    <w:rsid w:val="001D11B6"/>
    <w:rsid w:val="001D21FA"/>
    <w:rsid w:val="001D4542"/>
    <w:rsid w:val="001D4996"/>
    <w:rsid w:val="001D5E00"/>
    <w:rsid w:val="001D63C4"/>
    <w:rsid w:val="001E0B73"/>
    <w:rsid w:val="001E3D0D"/>
    <w:rsid w:val="001E4ED3"/>
    <w:rsid w:val="001E634B"/>
    <w:rsid w:val="001E6987"/>
    <w:rsid w:val="001F0950"/>
    <w:rsid w:val="001F0F10"/>
    <w:rsid w:val="001F1559"/>
    <w:rsid w:val="001F3704"/>
    <w:rsid w:val="001F440A"/>
    <w:rsid w:val="001F4F13"/>
    <w:rsid w:val="001F5920"/>
    <w:rsid w:val="001F63E5"/>
    <w:rsid w:val="00203909"/>
    <w:rsid w:val="0020397F"/>
    <w:rsid w:val="002043EA"/>
    <w:rsid w:val="00205AA6"/>
    <w:rsid w:val="0020768A"/>
    <w:rsid w:val="002118A2"/>
    <w:rsid w:val="00212190"/>
    <w:rsid w:val="00214AE9"/>
    <w:rsid w:val="00216993"/>
    <w:rsid w:val="00220CE3"/>
    <w:rsid w:val="0022316E"/>
    <w:rsid w:val="002239E5"/>
    <w:rsid w:val="00224EB7"/>
    <w:rsid w:val="00230BCD"/>
    <w:rsid w:val="00233CD2"/>
    <w:rsid w:val="00233E97"/>
    <w:rsid w:val="00234C96"/>
    <w:rsid w:val="00235FC0"/>
    <w:rsid w:val="002363AA"/>
    <w:rsid w:val="00237C2F"/>
    <w:rsid w:val="00237EA5"/>
    <w:rsid w:val="00240548"/>
    <w:rsid w:val="00240D6C"/>
    <w:rsid w:val="00246D81"/>
    <w:rsid w:val="0025048C"/>
    <w:rsid w:val="00251BD2"/>
    <w:rsid w:val="00252298"/>
    <w:rsid w:val="002527E0"/>
    <w:rsid w:val="00253941"/>
    <w:rsid w:val="002550BF"/>
    <w:rsid w:val="0025540D"/>
    <w:rsid w:val="00255D9E"/>
    <w:rsid w:val="00262317"/>
    <w:rsid w:val="00264F96"/>
    <w:rsid w:val="002671A2"/>
    <w:rsid w:val="002704D1"/>
    <w:rsid w:val="00271020"/>
    <w:rsid w:val="002767AF"/>
    <w:rsid w:val="00280E30"/>
    <w:rsid w:val="00281696"/>
    <w:rsid w:val="0028216E"/>
    <w:rsid w:val="002833E9"/>
    <w:rsid w:val="00283CBE"/>
    <w:rsid w:val="002841E1"/>
    <w:rsid w:val="00285874"/>
    <w:rsid w:val="00285AF3"/>
    <w:rsid w:val="0028751E"/>
    <w:rsid w:val="0028762C"/>
    <w:rsid w:val="00287FAF"/>
    <w:rsid w:val="00291D65"/>
    <w:rsid w:val="00292FCE"/>
    <w:rsid w:val="00293B61"/>
    <w:rsid w:val="0029529E"/>
    <w:rsid w:val="00295F9A"/>
    <w:rsid w:val="002963E1"/>
    <w:rsid w:val="00296BA5"/>
    <w:rsid w:val="002974E5"/>
    <w:rsid w:val="00297C29"/>
    <w:rsid w:val="002A0C8F"/>
    <w:rsid w:val="002A1315"/>
    <w:rsid w:val="002A173C"/>
    <w:rsid w:val="002A1B45"/>
    <w:rsid w:val="002B0280"/>
    <w:rsid w:val="002B0A59"/>
    <w:rsid w:val="002B1058"/>
    <w:rsid w:val="002B1A40"/>
    <w:rsid w:val="002B25ED"/>
    <w:rsid w:val="002B2809"/>
    <w:rsid w:val="002B451F"/>
    <w:rsid w:val="002B5B5E"/>
    <w:rsid w:val="002C0D3E"/>
    <w:rsid w:val="002C47FF"/>
    <w:rsid w:val="002C4809"/>
    <w:rsid w:val="002C5E74"/>
    <w:rsid w:val="002C62FD"/>
    <w:rsid w:val="002C7397"/>
    <w:rsid w:val="002D0305"/>
    <w:rsid w:val="002D0742"/>
    <w:rsid w:val="002D0DA8"/>
    <w:rsid w:val="002D0FDE"/>
    <w:rsid w:val="002D3208"/>
    <w:rsid w:val="002D3647"/>
    <w:rsid w:val="002D3A65"/>
    <w:rsid w:val="002D3FE1"/>
    <w:rsid w:val="002D4BD8"/>
    <w:rsid w:val="002D63B9"/>
    <w:rsid w:val="002D65E4"/>
    <w:rsid w:val="002E3358"/>
    <w:rsid w:val="002E4DCC"/>
    <w:rsid w:val="002E7225"/>
    <w:rsid w:val="002E7397"/>
    <w:rsid w:val="002E78A8"/>
    <w:rsid w:val="002F0408"/>
    <w:rsid w:val="002F063D"/>
    <w:rsid w:val="002F2C40"/>
    <w:rsid w:val="002F2D94"/>
    <w:rsid w:val="002F482D"/>
    <w:rsid w:val="002F4E5B"/>
    <w:rsid w:val="002F5DA1"/>
    <w:rsid w:val="002F64ED"/>
    <w:rsid w:val="002F7020"/>
    <w:rsid w:val="002F71D2"/>
    <w:rsid w:val="00301981"/>
    <w:rsid w:val="00301A7B"/>
    <w:rsid w:val="0030208F"/>
    <w:rsid w:val="0030344F"/>
    <w:rsid w:val="003042B3"/>
    <w:rsid w:val="003048A3"/>
    <w:rsid w:val="00305156"/>
    <w:rsid w:val="00305E13"/>
    <w:rsid w:val="003102A9"/>
    <w:rsid w:val="003111A8"/>
    <w:rsid w:val="00311ACC"/>
    <w:rsid w:val="00312F8A"/>
    <w:rsid w:val="00314319"/>
    <w:rsid w:val="00314C7A"/>
    <w:rsid w:val="00316BD8"/>
    <w:rsid w:val="00323704"/>
    <w:rsid w:val="003255FD"/>
    <w:rsid w:val="00325648"/>
    <w:rsid w:val="00327EF3"/>
    <w:rsid w:val="00331431"/>
    <w:rsid w:val="00332269"/>
    <w:rsid w:val="00333508"/>
    <w:rsid w:val="00334CCF"/>
    <w:rsid w:val="00336671"/>
    <w:rsid w:val="00336CE4"/>
    <w:rsid w:val="003417C0"/>
    <w:rsid w:val="00341AE1"/>
    <w:rsid w:val="00341BC4"/>
    <w:rsid w:val="0034385C"/>
    <w:rsid w:val="003454AB"/>
    <w:rsid w:val="00345557"/>
    <w:rsid w:val="003455CC"/>
    <w:rsid w:val="003457B3"/>
    <w:rsid w:val="0034632E"/>
    <w:rsid w:val="00346E90"/>
    <w:rsid w:val="00347A2F"/>
    <w:rsid w:val="003520AA"/>
    <w:rsid w:val="003577A9"/>
    <w:rsid w:val="00363B12"/>
    <w:rsid w:val="00364BFC"/>
    <w:rsid w:val="00365905"/>
    <w:rsid w:val="00366642"/>
    <w:rsid w:val="00367D77"/>
    <w:rsid w:val="0037006A"/>
    <w:rsid w:val="003707C0"/>
    <w:rsid w:val="0037251F"/>
    <w:rsid w:val="00372E6E"/>
    <w:rsid w:val="003731A5"/>
    <w:rsid w:val="00373BDA"/>
    <w:rsid w:val="0037517D"/>
    <w:rsid w:val="00380D83"/>
    <w:rsid w:val="003817FD"/>
    <w:rsid w:val="003821A5"/>
    <w:rsid w:val="0038360B"/>
    <w:rsid w:val="00383C9D"/>
    <w:rsid w:val="00384943"/>
    <w:rsid w:val="00384CF2"/>
    <w:rsid w:val="00387E64"/>
    <w:rsid w:val="003915A4"/>
    <w:rsid w:val="00396CD5"/>
    <w:rsid w:val="00396D89"/>
    <w:rsid w:val="00397714"/>
    <w:rsid w:val="003A0438"/>
    <w:rsid w:val="003A1063"/>
    <w:rsid w:val="003A2E1B"/>
    <w:rsid w:val="003A2F37"/>
    <w:rsid w:val="003A30CD"/>
    <w:rsid w:val="003A4ECD"/>
    <w:rsid w:val="003B4218"/>
    <w:rsid w:val="003B4F74"/>
    <w:rsid w:val="003B5B56"/>
    <w:rsid w:val="003B7DE2"/>
    <w:rsid w:val="003C5F6C"/>
    <w:rsid w:val="003D0CDB"/>
    <w:rsid w:val="003D2076"/>
    <w:rsid w:val="003D49FA"/>
    <w:rsid w:val="003E001A"/>
    <w:rsid w:val="003E02B9"/>
    <w:rsid w:val="003E0D22"/>
    <w:rsid w:val="003E0DA3"/>
    <w:rsid w:val="003E1385"/>
    <w:rsid w:val="003E4066"/>
    <w:rsid w:val="003E4C51"/>
    <w:rsid w:val="003E577A"/>
    <w:rsid w:val="003E5E99"/>
    <w:rsid w:val="003E6753"/>
    <w:rsid w:val="003E687C"/>
    <w:rsid w:val="003E7E78"/>
    <w:rsid w:val="003F13BA"/>
    <w:rsid w:val="003F51D2"/>
    <w:rsid w:val="003F62A4"/>
    <w:rsid w:val="004014B3"/>
    <w:rsid w:val="00402501"/>
    <w:rsid w:val="00405175"/>
    <w:rsid w:val="004079CE"/>
    <w:rsid w:val="0041062B"/>
    <w:rsid w:val="00410B99"/>
    <w:rsid w:val="00411254"/>
    <w:rsid w:val="00412396"/>
    <w:rsid w:val="0041336C"/>
    <w:rsid w:val="00413ADA"/>
    <w:rsid w:val="00414FB8"/>
    <w:rsid w:val="004160D3"/>
    <w:rsid w:val="00416283"/>
    <w:rsid w:val="004166D6"/>
    <w:rsid w:val="00416C06"/>
    <w:rsid w:val="004218A3"/>
    <w:rsid w:val="0042292B"/>
    <w:rsid w:val="004241FE"/>
    <w:rsid w:val="00430533"/>
    <w:rsid w:val="004305B0"/>
    <w:rsid w:val="00431272"/>
    <w:rsid w:val="0043200B"/>
    <w:rsid w:val="004338B3"/>
    <w:rsid w:val="00437CA5"/>
    <w:rsid w:val="00440CD3"/>
    <w:rsid w:val="004420E2"/>
    <w:rsid w:val="00442281"/>
    <w:rsid w:val="0044386C"/>
    <w:rsid w:val="0044404F"/>
    <w:rsid w:val="004460DB"/>
    <w:rsid w:val="00446856"/>
    <w:rsid w:val="00447B50"/>
    <w:rsid w:val="00451262"/>
    <w:rsid w:val="00451755"/>
    <w:rsid w:val="00452A18"/>
    <w:rsid w:val="00452C8F"/>
    <w:rsid w:val="00452F50"/>
    <w:rsid w:val="00455633"/>
    <w:rsid w:val="00463E60"/>
    <w:rsid w:val="00466E95"/>
    <w:rsid w:val="00467017"/>
    <w:rsid w:val="00467BD4"/>
    <w:rsid w:val="00467C77"/>
    <w:rsid w:val="00470166"/>
    <w:rsid w:val="0047073D"/>
    <w:rsid w:val="00472255"/>
    <w:rsid w:val="004757C4"/>
    <w:rsid w:val="00477C4D"/>
    <w:rsid w:val="004823F5"/>
    <w:rsid w:val="004828EF"/>
    <w:rsid w:val="00483C61"/>
    <w:rsid w:val="00484054"/>
    <w:rsid w:val="00484987"/>
    <w:rsid w:val="00484C58"/>
    <w:rsid w:val="0048547D"/>
    <w:rsid w:val="0048589A"/>
    <w:rsid w:val="00485C1D"/>
    <w:rsid w:val="00490B85"/>
    <w:rsid w:val="00491231"/>
    <w:rsid w:val="00496157"/>
    <w:rsid w:val="0049798D"/>
    <w:rsid w:val="004A10C3"/>
    <w:rsid w:val="004A1550"/>
    <w:rsid w:val="004A2280"/>
    <w:rsid w:val="004A4935"/>
    <w:rsid w:val="004B0A38"/>
    <w:rsid w:val="004B21CB"/>
    <w:rsid w:val="004B26CA"/>
    <w:rsid w:val="004B2C71"/>
    <w:rsid w:val="004B2EC7"/>
    <w:rsid w:val="004B4DBE"/>
    <w:rsid w:val="004B50AD"/>
    <w:rsid w:val="004B5810"/>
    <w:rsid w:val="004B5864"/>
    <w:rsid w:val="004B58FC"/>
    <w:rsid w:val="004B6870"/>
    <w:rsid w:val="004C0C98"/>
    <w:rsid w:val="004C32B8"/>
    <w:rsid w:val="004C5FCA"/>
    <w:rsid w:val="004C6A01"/>
    <w:rsid w:val="004D0C91"/>
    <w:rsid w:val="004D3125"/>
    <w:rsid w:val="004D4586"/>
    <w:rsid w:val="004E3303"/>
    <w:rsid w:val="004E4181"/>
    <w:rsid w:val="004F0BEB"/>
    <w:rsid w:val="004F20A2"/>
    <w:rsid w:val="004F2366"/>
    <w:rsid w:val="004F247B"/>
    <w:rsid w:val="004F3D05"/>
    <w:rsid w:val="004F3ECE"/>
    <w:rsid w:val="004F444C"/>
    <w:rsid w:val="004F5E65"/>
    <w:rsid w:val="004F5F4C"/>
    <w:rsid w:val="004F774F"/>
    <w:rsid w:val="004F7841"/>
    <w:rsid w:val="004F7B3B"/>
    <w:rsid w:val="00501403"/>
    <w:rsid w:val="00501B7D"/>
    <w:rsid w:val="005045B3"/>
    <w:rsid w:val="00514388"/>
    <w:rsid w:val="00514ECF"/>
    <w:rsid w:val="0051500F"/>
    <w:rsid w:val="005162FC"/>
    <w:rsid w:val="00516743"/>
    <w:rsid w:val="005203D8"/>
    <w:rsid w:val="00521575"/>
    <w:rsid w:val="00521FE2"/>
    <w:rsid w:val="00522EF6"/>
    <w:rsid w:val="00526864"/>
    <w:rsid w:val="00530454"/>
    <w:rsid w:val="005304A6"/>
    <w:rsid w:val="00531F57"/>
    <w:rsid w:val="00533680"/>
    <w:rsid w:val="00536352"/>
    <w:rsid w:val="00536686"/>
    <w:rsid w:val="00540EED"/>
    <w:rsid w:val="005413F9"/>
    <w:rsid w:val="0054267F"/>
    <w:rsid w:val="005434BB"/>
    <w:rsid w:val="005455C0"/>
    <w:rsid w:val="00545F05"/>
    <w:rsid w:val="005462CF"/>
    <w:rsid w:val="005478BD"/>
    <w:rsid w:val="005506E3"/>
    <w:rsid w:val="005508C5"/>
    <w:rsid w:val="00550DBF"/>
    <w:rsid w:val="0055120C"/>
    <w:rsid w:val="00554FBD"/>
    <w:rsid w:val="00556520"/>
    <w:rsid w:val="005568A4"/>
    <w:rsid w:val="00556C8C"/>
    <w:rsid w:val="00557410"/>
    <w:rsid w:val="00564F8F"/>
    <w:rsid w:val="005661CF"/>
    <w:rsid w:val="00575249"/>
    <w:rsid w:val="005758E2"/>
    <w:rsid w:val="005769C7"/>
    <w:rsid w:val="00582AA8"/>
    <w:rsid w:val="005833C1"/>
    <w:rsid w:val="0058364D"/>
    <w:rsid w:val="005837E7"/>
    <w:rsid w:val="0058525D"/>
    <w:rsid w:val="00585AD4"/>
    <w:rsid w:val="00590591"/>
    <w:rsid w:val="00590C10"/>
    <w:rsid w:val="00592857"/>
    <w:rsid w:val="00597B7E"/>
    <w:rsid w:val="005A071D"/>
    <w:rsid w:val="005A4529"/>
    <w:rsid w:val="005A6890"/>
    <w:rsid w:val="005A705D"/>
    <w:rsid w:val="005B1263"/>
    <w:rsid w:val="005C52DA"/>
    <w:rsid w:val="005C54CB"/>
    <w:rsid w:val="005C60C7"/>
    <w:rsid w:val="005D3A13"/>
    <w:rsid w:val="005E07C9"/>
    <w:rsid w:val="005E08A6"/>
    <w:rsid w:val="005E3BF8"/>
    <w:rsid w:val="005E5077"/>
    <w:rsid w:val="005E55EE"/>
    <w:rsid w:val="005E70C8"/>
    <w:rsid w:val="005F0986"/>
    <w:rsid w:val="005F1E5A"/>
    <w:rsid w:val="005F2DF3"/>
    <w:rsid w:val="005F542D"/>
    <w:rsid w:val="005F59ED"/>
    <w:rsid w:val="005F7DA3"/>
    <w:rsid w:val="00600711"/>
    <w:rsid w:val="0060138E"/>
    <w:rsid w:val="006028D5"/>
    <w:rsid w:val="00603798"/>
    <w:rsid w:val="00604D2E"/>
    <w:rsid w:val="00605A78"/>
    <w:rsid w:val="00606597"/>
    <w:rsid w:val="00606707"/>
    <w:rsid w:val="0060701B"/>
    <w:rsid w:val="00607245"/>
    <w:rsid w:val="00607C5B"/>
    <w:rsid w:val="00607CB8"/>
    <w:rsid w:val="00611C3D"/>
    <w:rsid w:val="006139CE"/>
    <w:rsid w:val="0061435C"/>
    <w:rsid w:val="0061443F"/>
    <w:rsid w:val="006144F0"/>
    <w:rsid w:val="00615288"/>
    <w:rsid w:val="00616152"/>
    <w:rsid w:val="00616BC6"/>
    <w:rsid w:val="00622237"/>
    <w:rsid w:val="006223B5"/>
    <w:rsid w:val="00622619"/>
    <w:rsid w:val="00623298"/>
    <w:rsid w:val="00623337"/>
    <w:rsid w:val="00625029"/>
    <w:rsid w:val="006318D8"/>
    <w:rsid w:val="00631F22"/>
    <w:rsid w:val="00634056"/>
    <w:rsid w:val="00634729"/>
    <w:rsid w:val="00635B58"/>
    <w:rsid w:val="006361EE"/>
    <w:rsid w:val="006372D1"/>
    <w:rsid w:val="006404BD"/>
    <w:rsid w:val="00642732"/>
    <w:rsid w:val="00642CC0"/>
    <w:rsid w:val="00642D07"/>
    <w:rsid w:val="00642F7B"/>
    <w:rsid w:val="006443BD"/>
    <w:rsid w:val="00644B1A"/>
    <w:rsid w:val="0064680B"/>
    <w:rsid w:val="00647405"/>
    <w:rsid w:val="006478B1"/>
    <w:rsid w:val="00653041"/>
    <w:rsid w:val="006542A8"/>
    <w:rsid w:val="0065588C"/>
    <w:rsid w:val="0065680D"/>
    <w:rsid w:val="00656CD5"/>
    <w:rsid w:val="006574D6"/>
    <w:rsid w:val="00657712"/>
    <w:rsid w:val="006609E2"/>
    <w:rsid w:val="00663981"/>
    <w:rsid w:val="00664DDB"/>
    <w:rsid w:val="00667E00"/>
    <w:rsid w:val="006725ED"/>
    <w:rsid w:val="006726D9"/>
    <w:rsid w:val="006730A5"/>
    <w:rsid w:val="00673C41"/>
    <w:rsid w:val="00675022"/>
    <w:rsid w:val="0067708A"/>
    <w:rsid w:val="00677AB2"/>
    <w:rsid w:val="00680F6E"/>
    <w:rsid w:val="00683FDE"/>
    <w:rsid w:val="0068444E"/>
    <w:rsid w:val="00684906"/>
    <w:rsid w:val="0068565E"/>
    <w:rsid w:val="00686FF4"/>
    <w:rsid w:val="006878D7"/>
    <w:rsid w:val="00687C50"/>
    <w:rsid w:val="00691E49"/>
    <w:rsid w:val="006976F2"/>
    <w:rsid w:val="00697AB5"/>
    <w:rsid w:val="00697FEB"/>
    <w:rsid w:val="006A1B32"/>
    <w:rsid w:val="006A3099"/>
    <w:rsid w:val="006A3933"/>
    <w:rsid w:val="006A65A6"/>
    <w:rsid w:val="006A66CE"/>
    <w:rsid w:val="006B2AEE"/>
    <w:rsid w:val="006B365B"/>
    <w:rsid w:val="006B5121"/>
    <w:rsid w:val="006B7B66"/>
    <w:rsid w:val="006B7C6D"/>
    <w:rsid w:val="006C01DA"/>
    <w:rsid w:val="006C1175"/>
    <w:rsid w:val="006C3720"/>
    <w:rsid w:val="006C588B"/>
    <w:rsid w:val="006C7057"/>
    <w:rsid w:val="006D0F39"/>
    <w:rsid w:val="006D227A"/>
    <w:rsid w:val="006D243C"/>
    <w:rsid w:val="006D34AC"/>
    <w:rsid w:val="006D418C"/>
    <w:rsid w:val="006D4B43"/>
    <w:rsid w:val="006D51C9"/>
    <w:rsid w:val="006D58E2"/>
    <w:rsid w:val="006D5FC4"/>
    <w:rsid w:val="006D7492"/>
    <w:rsid w:val="006D7C7E"/>
    <w:rsid w:val="006E1140"/>
    <w:rsid w:val="006E143C"/>
    <w:rsid w:val="006E201D"/>
    <w:rsid w:val="006E36C4"/>
    <w:rsid w:val="006E48C1"/>
    <w:rsid w:val="006E5BB9"/>
    <w:rsid w:val="006F1F99"/>
    <w:rsid w:val="006F304A"/>
    <w:rsid w:val="006F3BDE"/>
    <w:rsid w:val="006F65EA"/>
    <w:rsid w:val="006F7276"/>
    <w:rsid w:val="00700491"/>
    <w:rsid w:val="00700BA7"/>
    <w:rsid w:val="007012A7"/>
    <w:rsid w:val="00705E7C"/>
    <w:rsid w:val="00706359"/>
    <w:rsid w:val="007067DB"/>
    <w:rsid w:val="0070711F"/>
    <w:rsid w:val="0071288F"/>
    <w:rsid w:val="00713C92"/>
    <w:rsid w:val="007141D6"/>
    <w:rsid w:val="00717B16"/>
    <w:rsid w:val="00717D2F"/>
    <w:rsid w:val="007207D8"/>
    <w:rsid w:val="007228F3"/>
    <w:rsid w:val="00724230"/>
    <w:rsid w:val="00726A0E"/>
    <w:rsid w:val="00727648"/>
    <w:rsid w:val="007307D9"/>
    <w:rsid w:val="00730A91"/>
    <w:rsid w:val="00731947"/>
    <w:rsid w:val="00732FCD"/>
    <w:rsid w:val="0073466A"/>
    <w:rsid w:val="00735716"/>
    <w:rsid w:val="00735C22"/>
    <w:rsid w:val="00735F56"/>
    <w:rsid w:val="007361E5"/>
    <w:rsid w:val="00740272"/>
    <w:rsid w:val="00742391"/>
    <w:rsid w:val="0074252C"/>
    <w:rsid w:val="00744543"/>
    <w:rsid w:val="007454DB"/>
    <w:rsid w:val="00746166"/>
    <w:rsid w:val="00750125"/>
    <w:rsid w:val="0075296F"/>
    <w:rsid w:val="00753C11"/>
    <w:rsid w:val="0075502C"/>
    <w:rsid w:val="00755246"/>
    <w:rsid w:val="00755DDF"/>
    <w:rsid w:val="00757E73"/>
    <w:rsid w:val="00761DE8"/>
    <w:rsid w:val="0076364F"/>
    <w:rsid w:val="007655DB"/>
    <w:rsid w:val="00766E3C"/>
    <w:rsid w:val="00767325"/>
    <w:rsid w:val="00767B2B"/>
    <w:rsid w:val="0077340D"/>
    <w:rsid w:val="00774E62"/>
    <w:rsid w:val="00775046"/>
    <w:rsid w:val="007822F5"/>
    <w:rsid w:val="00782467"/>
    <w:rsid w:val="007827C0"/>
    <w:rsid w:val="0078294D"/>
    <w:rsid w:val="00783057"/>
    <w:rsid w:val="00783D01"/>
    <w:rsid w:val="0078596B"/>
    <w:rsid w:val="007871B0"/>
    <w:rsid w:val="00790FC2"/>
    <w:rsid w:val="0079170B"/>
    <w:rsid w:val="0079450E"/>
    <w:rsid w:val="00794559"/>
    <w:rsid w:val="0079595A"/>
    <w:rsid w:val="007A0CEC"/>
    <w:rsid w:val="007A33BC"/>
    <w:rsid w:val="007A4315"/>
    <w:rsid w:val="007A47A3"/>
    <w:rsid w:val="007B1AE9"/>
    <w:rsid w:val="007B1C6C"/>
    <w:rsid w:val="007B7B06"/>
    <w:rsid w:val="007C0C42"/>
    <w:rsid w:val="007C0DB9"/>
    <w:rsid w:val="007C33DB"/>
    <w:rsid w:val="007C37AC"/>
    <w:rsid w:val="007C4AE5"/>
    <w:rsid w:val="007C4C4B"/>
    <w:rsid w:val="007C4C97"/>
    <w:rsid w:val="007C679B"/>
    <w:rsid w:val="007C7028"/>
    <w:rsid w:val="007C71CB"/>
    <w:rsid w:val="007C731D"/>
    <w:rsid w:val="007C7740"/>
    <w:rsid w:val="007D3EC5"/>
    <w:rsid w:val="007D3FA6"/>
    <w:rsid w:val="007D5972"/>
    <w:rsid w:val="007E0889"/>
    <w:rsid w:val="007E196E"/>
    <w:rsid w:val="007E345C"/>
    <w:rsid w:val="007E3A5E"/>
    <w:rsid w:val="007F1642"/>
    <w:rsid w:val="007F2687"/>
    <w:rsid w:val="007F2AAC"/>
    <w:rsid w:val="007F2DC1"/>
    <w:rsid w:val="00800205"/>
    <w:rsid w:val="008022E9"/>
    <w:rsid w:val="00803844"/>
    <w:rsid w:val="00804B13"/>
    <w:rsid w:val="00806202"/>
    <w:rsid w:val="008105C0"/>
    <w:rsid w:val="00810D09"/>
    <w:rsid w:val="0081107B"/>
    <w:rsid w:val="008113EE"/>
    <w:rsid w:val="0081220A"/>
    <w:rsid w:val="00812721"/>
    <w:rsid w:val="00814528"/>
    <w:rsid w:val="00814BDD"/>
    <w:rsid w:val="00816B15"/>
    <w:rsid w:val="00816F3C"/>
    <w:rsid w:val="00817B1E"/>
    <w:rsid w:val="00820BA8"/>
    <w:rsid w:val="00821969"/>
    <w:rsid w:val="00824DC8"/>
    <w:rsid w:val="00824ED5"/>
    <w:rsid w:val="00825FD6"/>
    <w:rsid w:val="00826343"/>
    <w:rsid w:val="00826720"/>
    <w:rsid w:val="0082690F"/>
    <w:rsid w:val="00826953"/>
    <w:rsid w:val="00826EC2"/>
    <w:rsid w:val="00831634"/>
    <w:rsid w:val="00831730"/>
    <w:rsid w:val="00831F1D"/>
    <w:rsid w:val="0083233A"/>
    <w:rsid w:val="00832CDC"/>
    <w:rsid w:val="00832E03"/>
    <w:rsid w:val="00833EA9"/>
    <w:rsid w:val="00834EB2"/>
    <w:rsid w:val="0083598F"/>
    <w:rsid w:val="0083637B"/>
    <w:rsid w:val="008367A7"/>
    <w:rsid w:val="00841A34"/>
    <w:rsid w:val="00842EF9"/>
    <w:rsid w:val="0084360F"/>
    <w:rsid w:val="008464AB"/>
    <w:rsid w:val="00850AF3"/>
    <w:rsid w:val="008531DC"/>
    <w:rsid w:val="00853D24"/>
    <w:rsid w:val="008544B2"/>
    <w:rsid w:val="008605D8"/>
    <w:rsid w:val="0086144E"/>
    <w:rsid w:val="00861D72"/>
    <w:rsid w:val="00862407"/>
    <w:rsid w:val="00863612"/>
    <w:rsid w:val="008703A8"/>
    <w:rsid w:val="00870E71"/>
    <w:rsid w:val="00873208"/>
    <w:rsid w:val="00873509"/>
    <w:rsid w:val="00875E26"/>
    <w:rsid w:val="00876672"/>
    <w:rsid w:val="00880316"/>
    <w:rsid w:val="00881900"/>
    <w:rsid w:val="008822D4"/>
    <w:rsid w:val="0088392B"/>
    <w:rsid w:val="00884B6F"/>
    <w:rsid w:val="0088659D"/>
    <w:rsid w:val="0088764C"/>
    <w:rsid w:val="0088787D"/>
    <w:rsid w:val="00890F25"/>
    <w:rsid w:val="0089220D"/>
    <w:rsid w:val="00894061"/>
    <w:rsid w:val="0089445C"/>
    <w:rsid w:val="0089780A"/>
    <w:rsid w:val="008978C2"/>
    <w:rsid w:val="008A2911"/>
    <w:rsid w:val="008A29DB"/>
    <w:rsid w:val="008A433D"/>
    <w:rsid w:val="008A563E"/>
    <w:rsid w:val="008A7A77"/>
    <w:rsid w:val="008B0133"/>
    <w:rsid w:val="008B08AF"/>
    <w:rsid w:val="008B2447"/>
    <w:rsid w:val="008B28AF"/>
    <w:rsid w:val="008B2AF8"/>
    <w:rsid w:val="008B30CD"/>
    <w:rsid w:val="008B4329"/>
    <w:rsid w:val="008B4B7C"/>
    <w:rsid w:val="008B6731"/>
    <w:rsid w:val="008B761F"/>
    <w:rsid w:val="008B7B10"/>
    <w:rsid w:val="008B7BFC"/>
    <w:rsid w:val="008C0D86"/>
    <w:rsid w:val="008C1627"/>
    <w:rsid w:val="008C2C3E"/>
    <w:rsid w:val="008C3B4B"/>
    <w:rsid w:val="008C4C25"/>
    <w:rsid w:val="008C73EE"/>
    <w:rsid w:val="008D0ADA"/>
    <w:rsid w:val="008D1AD9"/>
    <w:rsid w:val="008D1EE1"/>
    <w:rsid w:val="008D2F66"/>
    <w:rsid w:val="008D37A8"/>
    <w:rsid w:val="008D426B"/>
    <w:rsid w:val="008D43DE"/>
    <w:rsid w:val="008D5DBE"/>
    <w:rsid w:val="008D64FC"/>
    <w:rsid w:val="008E1172"/>
    <w:rsid w:val="008E2E1C"/>
    <w:rsid w:val="008F2CB3"/>
    <w:rsid w:val="008F4F58"/>
    <w:rsid w:val="008F520B"/>
    <w:rsid w:val="008F55F6"/>
    <w:rsid w:val="008F63AC"/>
    <w:rsid w:val="008F6584"/>
    <w:rsid w:val="008F7B3C"/>
    <w:rsid w:val="008F7CEA"/>
    <w:rsid w:val="009003A4"/>
    <w:rsid w:val="009010C5"/>
    <w:rsid w:val="00902A10"/>
    <w:rsid w:val="009033E8"/>
    <w:rsid w:val="00904622"/>
    <w:rsid w:val="0090492F"/>
    <w:rsid w:val="00906943"/>
    <w:rsid w:val="00906C0C"/>
    <w:rsid w:val="00906F6E"/>
    <w:rsid w:val="0091006B"/>
    <w:rsid w:val="0091027C"/>
    <w:rsid w:val="00911054"/>
    <w:rsid w:val="00911181"/>
    <w:rsid w:val="009114B7"/>
    <w:rsid w:val="00911974"/>
    <w:rsid w:val="00915D3D"/>
    <w:rsid w:val="00916F01"/>
    <w:rsid w:val="009216BE"/>
    <w:rsid w:val="00921D49"/>
    <w:rsid w:val="00924CD8"/>
    <w:rsid w:val="00924F15"/>
    <w:rsid w:val="00925034"/>
    <w:rsid w:val="009257D9"/>
    <w:rsid w:val="00925A3B"/>
    <w:rsid w:val="00925CC2"/>
    <w:rsid w:val="009275B5"/>
    <w:rsid w:val="00930A9A"/>
    <w:rsid w:val="00930E21"/>
    <w:rsid w:val="0093115B"/>
    <w:rsid w:val="00932443"/>
    <w:rsid w:val="00932928"/>
    <w:rsid w:val="00934F57"/>
    <w:rsid w:val="00937E13"/>
    <w:rsid w:val="00945364"/>
    <w:rsid w:val="00946B7F"/>
    <w:rsid w:val="009474E1"/>
    <w:rsid w:val="009474ED"/>
    <w:rsid w:val="009504FF"/>
    <w:rsid w:val="0095094C"/>
    <w:rsid w:val="00953BFA"/>
    <w:rsid w:val="00960792"/>
    <w:rsid w:val="00960C14"/>
    <w:rsid w:val="00962213"/>
    <w:rsid w:val="009647C2"/>
    <w:rsid w:val="00967622"/>
    <w:rsid w:val="0096770D"/>
    <w:rsid w:val="00967FB2"/>
    <w:rsid w:val="00970F18"/>
    <w:rsid w:val="00971C29"/>
    <w:rsid w:val="0097230B"/>
    <w:rsid w:val="00973483"/>
    <w:rsid w:val="00980E0F"/>
    <w:rsid w:val="00981179"/>
    <w:rsid w:val="00981D9B"/>
    <w:rsid w:val="00984E43"/>
    <w:rsid w:val="009923F8"/>
    <w:rsid w:val="00992B52"/>
    <w:rsid w:val="00993D21"/>
    <w:rsid w:val="00993EC6"/>
    <w:rsid w:val="00995F5D"/>
    <w:rsid w:val="00996E06"/>
    <w:rsid w:val="00996FFB"/>
    <w:rsid w:val="009979B4"/>
    <w:rsid w:val="009A029D"/>
    <w:rsid w:val="009A086F"/>
    <w:rsid w:val="009A0A63"/>
    <w:rsid w:val="009A0CB5"/>
    <w:rsid w:val="009B24BD"/>
    <w:rsid w:val="009B44EA"/>
    <w:rsid w:val="009B476F"/>
    <w:rsid w:val="009B7081"/>
    <w:rsid w:val="009B7B28"/>
    <w:rsid w:val="009B7DAA"/>
    <w:rsid w:val="009C2D0C"/>
    <w:rsid w:val="009C3C26"/>
    <w:rsid w:val="009C3C83"/>
    <w:rsid w:val="009C3E59"/>
    <w:rsid w:val="009C44F4"/>
    <w:rsid w:val="009C5B16"/>
    <w:rsid w:val="009C6587"/>
    <w:rsid w:val="009C7040"/>
    <w:rsid w:val="009D3FCC"/>
    <w:rsid w:val="009D5AE7"/>
    <w:rsid w:val="009D75F1"/>
    <w:rsid w:val="009D784D"/>
    <w:rsid w:val="009D79EE"/>
    <w:rsid w:val="009D7DE2"/>
    <w:rsid w:val="009E1E90"/>
    <w:rsid w:val="009E30A0"/>
    <w:rsid w:val="009E3D20"/>
    <w:rsid w:val="009E3DA9"/>
    <w:rsid w:val="009E467B"/>
    <w:rsid w:val="009E4B2B"/>
    <w:rsid w:val="009E4BFC"/>
    <w:rsid w:val="009E5BB6"/>
    <w:rsid w:val="009E74BD"/>
    <w:rsid w:val="009F0C84"/>
    <w:rsid w:val="009F19C9"/>
    <w:rsid w:val="009F3DD4"/>
    <w:rsid w:val="009F477C"/>
    <w:rsid w:val="009F4C7B"/>
    <w:rsid w:val="009F5BAC"/>
    <w:rsid w:val="009F5F98"/>
    <w:rsid w:val="009F7FC8"/>
    <w:rsid w:val="00A02849"/>
    <w:rsid w:val="00A05346"/>
    <w:rsid w:val="00A057F4"/>
    <w:rsid w:val="00A079D3"/>
    <w:rsid w:val="00A127D2"/>
    <w:rsid w:val="00A139D1"/>
    <w:rsid w:val="00A14F8B"/>
    <w:rsid w:val="00A150A3"/>
    <w:rsid w:val="00A1515E"/>
    <w:rsid w:val="00A16160"/>
    <w:rsid w:val="00A16CDF"/>
    <w:rsid w:val="00A20276"/>
    <w:rsid w:val="00A207A9"/>
    <w:rsid w:val="00A23192"/>
    <w:rsid w:val="00A25792"/>
    <w:rsid w:val="00A27333"/>
    <w:rsid w:val="00A308B6"/>
    <w:rsid w:val="00A30DB6"/>
    <w:rsid w:val="00A32B97"/>
    <w:rsid w:val="00A36F9D"/>
    <w:rsid w:val="00A37840"/>
    <w:rsid w:val="00A418E6"/>
    <w:rsid w:val="00A43B1D"/>
    <w:rsid w:val="00A44F5D"/>
    <w:rsid w:val="00A46BFC"/>
    <w:rsid w:val="00A47D69"/>
    <w:rsid w:val="00A50C3A"/>
    <w:rsid w:val="00A5128B"/>
    <w:rsid w:val="00A523CB"/>
    <w:rsid w:val="00A5298B"/>
    <w:rsid w:val="00A53BB6"/>
    <w:rsid w:val="00A53D3A"/>
    <w:rsid w:val="00A55A82"/>
    <w:rsid w:val="00A56561"/>
    <w:rsid w:val="00A5708A"/>
    <w:rsid w:val="00A57BDB"/>
    <w:rsid w:val="00A60D91"/>
    <w:rsid w:val="00A61E3D"/>
    <w:rsid w:val="00A62F7B"/>
    <w:rsid w:val="00A64A23"/>
    <w:rsid w:val="00A65575"/>
    <w:rsid w:val="00A70574"/>
    <w:rsid w:val="00A70CFC"/>
    <w:rsid w:val="00A735AA"/>
    <w:rsid w:val="00A75216"/>
    <w:rsid w:val="00A75AA8"/>
    <w:rsid w:val="00A7685C"/>
    <w:rsid w:val="00A774B8"/>
    <w:rsid w:val="00A81A9F"/>
    <w:rsid w:val="00A82D81"/>
    <w:rsid w:val="00A86584"/>
    <w:rsid w:val="00A906C8"/>
    <w:rsid w:val="00A90E66"/>
    <w:rsid w:val="00A92ECE"/>
    <w:rsid w:val="00A971A1"/>
    <w:rsid w:val="00A97220"/>
    <w:rsid w:val="00AA2544"/>
    <w:rsid w:val="00AA3DC4"/>
    <w:rsid w:val="00AA6175"/>
    <w:rsid w:val="00AA6CB8"/>
    <w:rsid w:val="00AA7A19"/>
    <w:rsid w:val="00AB07D8"/>
    <w:rsid w:val="00AB5163"/>
    <w:rsid w:val="00AB6D89"/>
    <w:rsid w:val="00AC0547"/>
    <w:rsid w:val="00AC21A6"/>
    <w:rsid w:val="00AC3A8D"/>
    <w:rsid w:val="00AC4212"/>
    <w:rsid w:val="00AC5662"/>
    <w:rsid w:val="00AC5F07"/>
    <w:rsid w:val="00AC6748"/>
    <w:rsid w:val="00AC735E"/>
    <w:rsid w:val="00AC79DD"/>
    <w:rsid w:val="00AC7E69"/>
    <w:rsid w:val="00AD0464"/>
    <w:rsid w:val="00AD2AC7"/>
    <w:rsid w:val="00AD4621"/>
    <w:rsid w:val="00AD4C57"/>
    <w:rsid w:val="00AD51DE"/>
    <w:rsid w:val="00AD59FD"/>
    <w:rsid w:val="00AD74E8"/>
    <w:rsid w:val="00AD767C"/>
    <w:rsid w:val="00AE0E02"/>
    <w:rsid w:val="00AE1E37"/>
    <w:rsid w:val="00AE2B16"/>
    <w:rsid w:val="00AE2C07"/>
    <w:rsid w:val="00AE4BB1"/>
    <w:rsid w:val="00AE506F"/>
    <w:rsid w:val="00AE57E0"/>
    <w:rsid w:val="00AE7FA0"/>
    <w:rsid w:val="00AF0255"/>
    <w:rsid w:val="00AF0E1A"/>
    <w:rsid w:val="00AF0FE1"/>
    <w:rsid w:val="00AF2614"/>
    <w:rsid w:val="00AF419E"/>
    <w:rsid w:val="00AF47A6"/>
    <w:rsid w:val="00AF78EA"/>
    <w:rsid w:val="00B013C1"/>
    <w:rsid w:val="00B0376E"/>
    <w:rsid w:val="00B04042"/>
    <w:rsid w:val="00B05192"/>
    <w:rsid w:val="00B06FD2"/>
    <w:rsid w:val="00B070F7"/>
    <w:rsid w:val="00B10091"/>
    <w:rsid w:val="00B1016D"/>
    <w:rsid w:val="00B10176"/>
    <w:rsid w:val="00B109AA"/>
    <w:rsid w:val="00B112CA"/>
    <w:rsid w:val="00B1187F"/>
    <w:rsid w:val="00B125EC"/>
    <w:rsid w:val="00B1417D"/>
    <w:rsid w:val="00B1503C"/>
    <w:rsid w:val="00B201EA"/>
    <w:rsid w:val="00B20409"/>
    <w:rsid w:val="00B20418"/>
    <w:rsid w:val="00B20F72"/>
    <w:rsid w:val="00B21473"/>
    <w:rsid w:val="00B22700"/>
    <w:rsid w:val="00B235FF"/>
    <w:rsid w:val="00B23BF5"/>
    <w:rsid w:val="00B23CEA"/>
    <w:rsid w:val="00B24485"/>
    <w:rsid w:val="00B253DF"/>
    <w:rsid w:val="00B25479"/>
    <w:rsid w:val="00B2653C"/>
    <w:rsid w:val="00B30BFE"/>
    <w:rsid w:val="00B31313"/>
    <w:rsid w:val="00B32358"/>
    <w:rsid w:val="00B33862"/>
    <w:rsid w:val="00B34114"/>
    <w:rsid w:val="00B3581A"/>
    <w:rsid w:val="00B360BB"/>
    <w:rsid w:val="00B36883"/>
    <w:rsid w:val="00B37666"/>
    <w:rsid w:val="00B427FC"/>
    <w:rsid w:val="00B436C0"/>
    <w:rsid w:val="00B43B37"/>
    <w:rsid w:val="00B454B9"/>
    <w:rsid w:val="00B47D7C"/>
    <w:rsid w:val="00B511C2"/>
    <w:rsid w:val="00B52104"/>
    <w:rsid w:val="00B525B4"/>
    <w:rsid w:val="00B528BF"/>
    <w:rsid w:val="00B531EF"/>
    <w:rsid w:val="00B570CC"/>
    <w:rsid w:val="00B60B19"/>
    <w:rsid w:val="00B60FD6"/>
    <w:rsid w:val="00B63723"/>
    <w:rsid w:val="00B65468"/>
    <w:rsid w:val="00B65C1E"/>
    <w:rsid w:val="00B6662A"/>
    <w:rsid w:val="00B746BB"/>
    <w:rsid w:val="00B77CE2"/>
    <w:rsid w:val="00B834A4"/>
    <w:rsid w:val="00B86F99"/>
    <w:rsid w:val="00B902E4"/>
    <w:rsid w:val="00B9245E"/>
    <w:rsid w:val="00B963F8"/>
    <w:rsid w:val="00BA0B6A"/>
    <w:rsid w:val="00BA12A8"/>
    <w:rsid w:val="00BA1E0F"/>
    <w:rsid w:val="00BA45A1"/>
    <w:rsid w:val="00BA5516"/>
    <w:rsid w:val="00BA7EB8"/>
    <w:rsid w:val="00BB06C8"/>
    <w:rsid w:val="00BB155C"/>
    <w:rsid w:val="00BB1803"/>
    <w:rsid w:val="00BB2ACE"/>
    <w:rsid w:val="00BC16D9"/>
    <w:rsid w:val="00BC2E1E"/>
    <w:rsid w:val="00BD2969"/>
    <w:rsid w:val="00BD32F1"/>
    <w:rsid w:val="00BD5365"/>
    <w:rsid w:val="00BD5878"/>
    <w:rsid w:val="00BD7434"/>
    <w:rsid w:val="00BD7E5B"/>
    <w:rsid w:val="00BE25FD"/>
    <w:rsid w:val="00BE27F0"/>
    <w:rsid w:val="00BE4119"/>
    <w:rsid w:val="00BE4714"/>
    <w:rsid w:val="00BE5BF8"/>
    <w:rsid w:val="00BE5D95"/>
    <w:rsid w:val="00BF24B1"/>
    <w:rsid w:val="00BF27B8"/>
    <w:rsid w:val="00BF4032"/>
    <w:rsid w:val="00BF5867"/>
    <w:rsid w:val="00C0245C"/>
    <w:rsid w:val="00C026D9"/>
    <w:rsid w:val="00C0291C"/>
    <w:rsid w:val="00C0494E"/>
    <w:rsid w:val="00C04FF3"/>
    <w:rsid w:val="00C055D9"/>
    <w:rsid w:val="00C10A12"/>
    <w:rsid w:val="00C10DA8"/>
    <w:rsid w:val="00C15E4E"/>
    <w:rsid w:val="00C22D26"/>
    <w:rsid w:val="00C23FCD"/>
    <w:rsid w:val="00C27B7B"/>
    <w:rsid w:val="00C302DE"/>
    <w:rsid w:val="00C307C5"/>
    <w:rsid w:val="00C3087E"/>
    <w:rsid w:val="00C3156F"/>
    <w:rsid w:val="00C31785"/>
    <w:rsid w:val="00C33ADC"/>
    <w:rsid w:val="00C35900"/>
    <w:rsid w:val="00C435F0"/>
    <w:rsid w:val="00C4448A"/>
    <w:rsid w:val="00C46922"/>
    <w:rsid w:val="00C541BE"/>
    <w:rsid w:val="00C563AD"/>
    <w:rsid w:val="00C57B3E"/>
    <w:rsid w:val="00C62BF0"/>
    <w:rsid w:val="00C62D6F"/>
    <w:rsid w:val="00C62E45"/>
    <w:rsid w:val="00C643C2"/>
    <w:rsid w:val="00C6440C"/>
    <w:rsid w:val="00C66570"/>
    <w:rsid w:val="00C709A5"/>
    <w:rsid w:val="00C716F8"/>
    <w:rsid w:val="00C73EAD"/>
    <w:rsid w:val="00C76E45"/>
    <w:rsid w:val="00C818C6"/>
    <w:rsid w:val="00C8238B"/>
    <w:rsid w:val="00C8240B"/>
    <w:rsid w:val="00C8474A"/>
    <w:rsid w:val="00C85212"/>
    <w:rsid w:val="00C861A9"/>
    <w:rsid w:val="00C90581"/>
    <w:rsid w:val="00C92FCD"/>
    <w:rsid w:val="00C94E10"/>
    <w:rsid w:val="00C95E5E"/>
    <w:rsid w:val="00C95F6D"/>
    <w:rsid w:val="00C976CA"/>
    <w:rsid w:val="00C97DE4"/>
    <w:rsid w:val="00CA0047"/>
    <w:rsid w:val="00CA0FAB"/>
    <w:rsid w:val="00CA1CDC"/>
    <w:rsid w:val="00CA264F"/>
    <w:rsid w:val="00CA2BBD"/>
    <w:rsid w:val="00CA2F44"/>
    <w:rsid w:val="00CA521D"/>
    <w:rsid w:val="00CA5224"/>
    <w:rsid w:val="00CA5B20"/>
    <w:rsid w:val="00CA6060"/>
    <w:rsid w:val="00CA74AA"/>
    <w:rsid w:val="00CA7BDB"/>
    <w:rsid w:val="00CB165C"/>
    <w:rsid w:val="00CB3EED"/>
    <w:rsid w:val="00CB5F28"/>
    <w:rsid w:val="00CB6BA4"/>
    <w:rsid w:val="00CB7759"/>
    <w:rsid w:val="00CC14E1"/>
    <w:rsid w:val="00CC33E5"/>
    <w:rsid w:val="00CC385C"/>
    <w:rsid w:val="00CC3991"/>
    <w:rsid w:val="00CC4E4E"/>
    <w:rsid w:val="00CC51D0"/>
    <w:rsid w:val="00CC5F98"/>
    <w:rsid w:val="00CC6545"/>
    <w:rsid w:val="00CC66DF"/>
    <w:rsid w:val="00CC7B3F"/>
    <w:rsid w:val="00CD0EC1"/>
    <w:rsid w:val="00CD20A2"/>
    <w:rsid w:val="00CD325F"/>
    <w:rsid w:val="00CD4D86"/>
    <w:rsid w:val="00CD5573"/>
    <w:rsid w:val="00CD5B46"/>
    <w:rsid w:val="00CD7FAD"/>
    <w:rsid w:val="00CE0849"/>
    <w:rsid w:val="00CE091F"/>
    <w:rsid w:val="00CE0B79"/>
    <w:rsid w:val="00CE2373"/>
    <w:rsid w:val="00CE3617"/>
    <w:rsid w:val="00CE38FF"/>
    <w:rsid w:val="00CE6E29"/>
    <w:rsid w:val="00CE7991"/>
    <w:rsid w:val="00CE7B8E"/>
    <w:rsid w:val="00CE7C7F"/>
    <w:rsid w:val="00CF1D51"/>
    <w:rsid w:val="00CF3D25"/>
    <w:rsid w:val="00CF5FCF"/>
    <w:rsid w:val="00CF6AC0"/>
    <w:rsid w:val="00D04919"/>
    <w:rsid w:val="00D050C3"/>
    <w:rsid w:val="00D05645"/>
    <w:rsid w:val="00D15BEF"/>
    <w:rsid w:val="00D16144"/>
    <w:rsid w:val="00D2010D"/>
    <w:rsid w:val="00D2111A"/>
    <w:rsid w:val="00D21E9D"/>
    <w:rsid w:val="00D236AC"/>
    <w:rsid w:val="00D2430F"/>
    <w:rsid w:val="00D2540D"/>
    <w:rsid w:val="00D25CF9"/>
    <w:rsid w:val="00D2739B"/>
    <w:rsid w:val="00D32C62"/>
    <w:rsid w:val="00D33F40"/>
    <w:rsid w:val="00D345C0"/>
    <w:rsid w:val="00D36464"/>
    <w:rsid w:val="00D36ABC"/>
    <w:rsid w:val="00D4099E"/>
    <w:rsid w:val="00D41F50"/>
    <w:rsid w:val="00D425D2"/>
    <w:rsid w:val="00D425D6"/>
    <w:rsid w:val="00D42B55"/>
    <w:rsid w:val="00D430B4"/>
    <w:rsid w:val="00D43305"/>
    <w:rsid w:val="00D4505B"/>
    <w:rsid w:val="00D4678F"/>
    <w:rsid w:val="00D46EDC"/>
    <w:rsid w:val="00D46F69"/>
    <w:rsid w:val="00D5081E"/>
    <w:rsid w:val="00D5171F"/>
    <w:rsid w:val="00D52183"/>
    <w:rsid w:val="00D53FA4"/>
    <w:rsid w:val="00D549E0"/>
    <w:rsid w:val="00D54D84"/>
    <w:rsid w:val="00D5504B"/>
    <w:rsid w:val="00D558B8"/>
    <w:rsid w:val="00D561A0"/>
    <w:rsid w:val="00D565C0"/>
    <w:rsid w:val="00D57602"/>
    <w:rsid w:val="00D6116D"/>
    <w:rsid w:val="00D6171D"/>
    <w:rsid w:val="00D61862"/>
    <w:rsid w:val="00D63DE4"/>
    <w:rsid w:val="00D6641E"/>
    <w:rsid w:val="00D67C30"/>
    <w:rsid w:val="00D70CE9"/>
    <w:rsid w:val="00D70DC5"/>
    <w:rsid w:val="00D7153B"/>
    <w:rsid w:val="00D726EA"/>
    <w:rsid w:val="00D72FB5"/>
    <w:rsid w:val="00D73047"/>
    <w:rsid w:val="00D7337E"/>
    <w:rsid w:val="00D73EA9"/>
    <w:rsid w:val="00D7434C"/>
    <w:rsid w:val="00D804CB"/>
    <w:rsid w:val="00D80BB2"/>
    <w:rsid w:val="00D8314D"/>
    <w:rsid w:val="00D90A7D"/>
    <w:rsid w:val="00D94BAA"/>
    <w:rsid w:val="00D94CC5"/>
    <w:rsid w:val="00D963AF"/>
    <w:rsid w:val="00DA0EE2"/>
    <w:rsid w:val="00DA1189"/>
    <w:rsid w:val="00DA1A39"/>
    <w:rsid w:val="00DA22BA"/>
    <w:rsid w:val="00DA4882"/>
    <w:rsid w:val="00DA5EEB"/>
    <w:rsid w:val="00DA68AC"/>
    <w:rsid w:val="00DA7478"/>
    <w:rsid w:val="00DB0F3B"/>
    <w:rsid w:val="00DB10AF"/>
    <w:rsid w:val="00DB1CAF"/>
    <w:rsid w:val="00DB1E12"/>
    <w:rsid w:val="00DB34D1"/>
    <w:rsid w:val="00DB5D91"/>
    <w:rsid w:val="00DC11BD"/>
    <w:rsid w:val="00DC1CDF"/>
    <w:rsid w:val="00DC3B41"/>
    <w:rsid w:val="00DC67B4"/>
    <w:rsid w:val="00DD042B"/>
    <w:rsid w:val="00DD2A19"/>
    <w:rsid w:val="00DD3114"/>
    <w:rsid w:val="00DD7223"/>
    <w:rsid w:val="00DE02F1"/>
    <w:rsid w:val="00DE0615"/>
    <w:rsid w:val="00DE205E"/>
    <w:rsid w:val="00DE2603"/>
    <w:rsid w:val="00DE298C"/>
    <w:rsid w:val="00DE37BE"/>
    <w:rsid w:val="00DE50ED"/>
    <w:rsid w:val="00DE6290"/>
    <w:rsid w:val="00DE75E9"/>
    <w:rsid w:val="00DF03BF"/>
    <w:rsid w:val="00DF1FBE"/>
    <w:rsid w:val="00DF2292"/>
    <w:rsid w:val="00DF2A81"/>
    <w:rsid w:val="00DF49BB"/>
    <w:rsid w:val="00DF6875"/>
    <w:rsid w:val="00DF69E5"/>
    <w:rsid w:val="00DF7710"/>
    <w:rsid w:val="00E001B3"/>
    <w:rsid w:val="00E00280"/>
    <w:rsid w:val="00E00E71"/>
    <w:rsid w:val="00E05178"/>
    <w:rsid w:val="00E069E9"/>
    <w:rsid w:val="00E07C4A"/>
    <w:rsid w:val="00E1038F"/>
    <w:rsid w:val="00E11E2C"/>
    <w:rsid w:val="00E143AA"/>
    <w:rsid w:val="00E15806"/>
    <w:rsid w:val="00E15948"/>
    <w:rsid w:val="00E16943"/>
    <w:rsid w:val="00E2156F"/>
    <w:rsid w:val="00E22BC2"/>
    <w:rsid w:val="00E2347F"/>
    <w:rsid w:val="00E24020"/>
    <w:rsid w:val="00E24474"/>
    <w:rsid w:val="00E25045"/>
    <w:rsid w:val="00E26FEB"/>
    <w:rsid w:val="00E303D6"/>
    <w:rsid w:val="00E305CB"/>
    <w:rsid w:val="00E327CE"/>
    <w:rsid w:val="00E33D94"/>
    <w:rsid w:val="00E34587"/>
    <w:rsid w:val="00E358C2"/>
    <w:rsid w:val="00E3628C"/>
    <w:rsid w:val="00E36E7E"/>
    <w:rsid w:val="00E36F8C"/>
    <w:rsid w:val="00E37394"/>
    <w:rsid w:val="00E37F0F"/>
    <w:rsid w:val="00E405AC"/>
    <w:rsid w:val="00E4605C"/>
    <w:rsid w:val="00E466C8"/>
    <w:rsid w:val="00E47C8A"/>
    <w:rsid w:val="00E52AC5"/>
    <w:rsid w:val="00E545F3"/>
    <w:rsid w:val="00E54671"/>
    <w:rsid w:val="00E57088"/>
    <w:rsid w:val="00E623AA"/>
    <w:rsid w:val="00E62B2B"/>
    <w:rsid w:val="00E64DD8"/>
    <w:rsid w:val="00E66184"/>
    <w:rsid w:val="00E66986"/>
    <w:rsid w:val="00E67D2F"/>
    <w:rsid w:val="00E70774"/>
    <w:rsid w:val="00E71CD9"/>
    <w:rsid w:val="00E7245B"/>
    <w:rsid w:val="00E73612"/>
    <w:rsid w:val="00E76A9A"/>
    <w:rsid w:val="00E76AA9"/>
    <w:rsid w:val="00E77378"/>
    <w:rsid w:val="00E80A41"/>
    <w:rsid w:val="00E8100C"/>
    <w:rsid w:val="00E820F3"/>
    <w:rsid w:val="00E82FAF"/>
    <w:rsid w:val="00E830EA"/>
    <w:rsid w:val="00E84B86"/>
    <w:rsid w:val="00E85DF1"/>
    <w:rsid w:val="00E86C59"/>
    <w:rsid w:val="00E87C13"/>
    <w:rsid w:val="00E91021"/>
    <w:rsid w:val="00E9381B"/>
    <w:rsid w:val="00E940BE"/>
    <w:rsid w:val="00E95C4E"/>
    <w:rsid w:val="00E95D9D"/>
    <w:rsid w:val="00E962FC"/>
    <w:rsid w:val="00EA13A3"/>
    <w:rsid w:val="00EA1AFA"/>
    <w:rsid w:val="00EA2170"/>
    <w:rsid w:val="00EA2A7C"/>
    <w:rsid w:val="00EA344D"/>
    <w:rsid w:val="00EA4A86"/>
    <w:rsid w:val="00EA4AB7"/>
    <w:rsid w:val="00EA5FF1"/>
    <w:rsid w:val="00EA6D23"/>
    <w:rsid w:val="00EA6FB7"/>
    <w:rsid w:val="00EB11D3"/>
    <w:rsid w:val="00EB1DD8"/>
    <w:rsid w:val="00EC0E2D"/>
    <w:rsid w:val="00EC12DA"/>
    <w:rsid w:val="00EC12FA"/>
    <w:rsid w:val="00EC2706"/>
    <w:rsid w:val="00EC578A"/>
    <w:rsid w:val="00EC5C32"/>
    <w:rsid w:val="00EC5CBC"/>
    <w:rsid w:val="00ED3A69"/>
    <w:rsid w:val="00ED40CB"/>
    <w:rsid w:val="00ED6824"/>
    <w:rsid w:val="00ED76A6"/>
    <w:rsid w:val="00ED7E4F"/>
    <w:rsid w:val="00EE0C61"/>
    <w:rsid w:val="00EE1461"/>
    <w:rsid w:val="00EE41D9"/>
    <w:rsid w:val="00EE58D2"/>
    <w:rsid w:val="00EE67F8"/>
    <w:rsid w:val="00EF2046"/>
    <w:rsid w:val="00EF31B4"/>
    <w:rsid w:val="00EF37B2"/>
    <w:rsid w:val="00EF7697"/>
    <w:rsid w:val="00F0007F"/>
    <w:rsid w:val="00F01300"/>
    <w:rsid w:val="00F01967"/>
    <w:rsid w:val="00F03927"/>
    <w:rsid w:val="00F04BC3"/>
    <w:rsid w:val="00F06624"/>
    <w:rsid w:val="00F07FD0"/>
    <w:rsid w:val="00F1256C"/>
    <w:rsid w:val="00F12D55"/>
    <w:rsid w:val="00F13228"/>
    <w:rsid w:val="00F13AE2"/>
    <w:rsid w:val="00F146FE"/>
    <w:rsid w:val="00F14A1D"/>
    <w:rsid w:val="00F1726F"/>
    <w:rsid w:val="00F17932"/>
    <w:rsid w:val="00F20F72"/>
    <w:rsid w:val="00F20FE6"/>
    <w:rsid w:val="00F21489"/>
    <w:rsid w:val="00F21630"/>
    <w:rsid w:val="00F22F50"/>
    <w:rsid w:val="00F233C0"/>
    <w:rsid w:val="00F24CEF"/>
    <w:rsid w:val="00F251D4"/>
    <w:rsid w:val="00F263FC"/>
    <w:rsid w:val="00F26D5B"/>
    <w:rsid w:val="00F305ED"/>
    <w:rsid w:val="00F3275B"/>
    <w:rsid w:val="00F3689C"/>
    <w:rsid w:val="00F4019D"/>
    <w:rsid w:val="00F4159B"/>
    <w:rsid w:val="00F420BC"/>
    <w:rsid w:val="00F42A53"/>
    <w:rsid w:val="00F435E2"/>
    <w:rsid w:val="00F44D0E"/>
    <w:rsid w:val="00F45527"/>
    <w:rsid w:val="00F507AE"/>
    <w:rsid w:val="00F529AA"/>
    <w:rsid w:val="00F536D8"/>
    <w:rsid w:val="00F5569E"/>
    <w:rsid w:val="00F55F76"/>
    <w:rsid w:val="00F61F4E"/>
    <w:rsid w:val="00F63D43"/>
    <w:rsid w:val="00F64304"/>
    <w:rsid w:val="00F6463E"/>
    <w:rsid w:val="00F669FA"/>
    <w:rsid w:val="00F66A90"/>
    <w:rsid w:val="00F67C9A"/>
    <w:rsid w:val="00F717F7"/>
    <w:rsid w:val="00F72BD3"/>
    <w:rsid w:val="00F74AD9"/>
    <w:rsid w:val="00F74B9F"/>
    <w:rsid w:val="00F74CEF"/>
    <w:rsid w:val="00F76A9E"/>
    <w:rsid w:val="00F85472"/>
    <w:rsid w:val="00F8678F"/>
    <w:rsid w:val="00F87CA8"/>
    <w:rsid w:val="00F90B75"/>
    <w:rsid w:val="00F945F5"/>
    <w:rsid w:val="00FA5096"/>
    <w:rsid w:val="00FA727B"/>
    <w:rsid w:val="00FA7573"/>
    <w:rsid w:val="00FB0BEB"/>
    <w:rsid w:val="00FB19C5"/>
    <w:rsid w:val="00FB26A6"/>
    <w:rsid w:val="00FB3290"/>
    <w:rsid w:val="00FB3AE1"/>
    <w:rsid w:val="00FB5BFB"/>
    <w:rsid w:val="00FB5F8A"/>
    <w:rsid w:val="00FB5FA8"/>
    <w:rsid w:val="00FC08E2"/>
    <w:rsid w:val="00FC1093"/>
    <w:rsid w:val="00FC3C0E"/>
    <w:rsid w:val="00FC4A36"/>
    <w:rsid w:val="00FD1DC5"/>
    <w:rsid w:val="00FD2679"/>
    <w:rsid w:val="00FD49AE"/>
    <w:rsid w:val="00FD7FD0"/>
    <w:rsid w:val="00FE183D"/>
    <w:rsid w:val="00FE2ACC"/>
    <w:rsid w:val="00FE3E32"/>
    <w:rsid w:val="00FE4555"/>
    <w:rsid w:val="00FE5AA4"/>
    <w:rsid w:val="00FF167D"/>
    <w:rsid w:val="00FF1724"/>
    <w:rsid w:val="00FF22C8"/>
    <w:rsid w:val="00FF288F"/>
    <w:rsid w:val="00FF3C3A"/>
    <w:rsid w:val="00FF48E8"/>
    <w:rsid w:val="00FF5B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53">
      <o:colormru v:ext="edit" colors="red"/>
    </o:shapedefaults>
    <o:shapelayout v:ext="edit">
      <o:idmap v:ext="edit" data="2"/>
    </o:shapelayout>
  </w:shapeDefaults>
  <w:decimalSymbol w:val="."/>
  <w:listSeparator w:val=","/>
  <w14:docId w14:val="6A19C402"/>
  <w15:docId w15:val="{8094740A-275C-4981-B86B-C49B6713B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3"/>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C0245C"/>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pPr>
      <w:numPr>
        <w:numId w:val="0"/>
      </w:numPr>
      <w:ind w:left="720" w:hanging="720"/>
    </w:pPr>
  </w:style>
  <w:style w:type="paragraph" w:customStyle="1" w:styleId="TAsectionheading3">
    <w:name w:val="TA section heading 3"/>
    <w:basedOn w:val="Heading3"/>
    <w:rsid w:val="008A2AE9"/>
    <w:pPr>
      <w:keepNext w:val="0"/>
      <w:numPr>
        <w:ilvl w:val="2"/>
        <w:numId w:val="3"/>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34"/>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2"/>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3"/>
      </w:numPr>
      <w:spacing w:before="60" w:after="60" w:line="288" w:lineRule="auto"/>
    </w:pPr>
    <w:rPr>
      <w:rFonts w:cs="Arial"/>
      <w:sz w:val="20"/>
      <w:szCs w:val="20"/>
      <w:lang w:eastAsia="en-US"/>
    </w:rPr>
  </w:style>
  <w:style w:type="character" w:customStyle="1" w:styleId="CritListCharChar">
    <w:name w:val="CritList Char Char"/>
    <w:link w:val="CritList"/>
    <w:rsid w:val="001B7A01"/>
    <w:rPr>
      <w:rFonts w:ascii="Arial" w:hAnsi="Arial" w:cs="Arial"/>
      <w:color w:val="000000"/>
      <w:lang w:eastAsia="en-US"/>
    </w:rPr>
  </w:style>
  <w:style w:type="character" w:customStyle="1" w:styleId="RuleListChar">
    <w:name w:val="RuleList Char"/>
    <w:link w:val="RuleList"/>
    <w:rsid w:val="001B7A01"/>
    <w:rPr>
      <w:rFonts w:ascii="Arial" w:hAnsi="Arial" w:cs="Arial"/>
      <w:lang w:eastAsia="en-US"/>
    </w:rPr>
  </w:style>
  <w:style w:type="paragraph" w:customStyle="1" w:styleId="StyleStyleelementHeadingArialBoldLightBlueArial">
    <w:name w:val="Style Style elementHeading + Arial Bold Light Blue + Arial"/>
    <w:basedOn w:val="Normal"/>
    <w:qFormat/>
    <w:rsid w:val="001B7A01"/>
    <w:pPr>
      <w:numPr>
        <w:numId w:val="14"/>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link w:val="bodyText0"/>
    <w:rsid w:val="001C054D"/>
    <w:rPr>
      <w:rFonts w:ascii="Arial" w:hAnsi="Arial" w:cs="Arial"/>
      <w:lang w:eastAsia="en-US"/>
    </w:rPr>
  </w:style>
  <w:style w:type="paragraph" w:customStyle="1" w:styleId="codeRuleList">
    <w:name w:val="codeRuleList"/>
    <w:basedOn w:val="Normal"/>
    <w:rsid w:val="001C054D"/>
    <w:pPr>
      <w:numPr>
        <w:numId w:val="15"/>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CritListChar">
    <w:name w:val="CritList Char"/>
    <w:rsid w:val="00924F15"/>
    <w:rPr>
      <w:rFonts w:ascii="Arial" w:hAnsi="Arial" w:cs="Arial"/>
      <w:lang w:val="en-US" w:eastAsia="en-US" w:bidi="en-US"/>
    </w:rPr>
  </w:style>
  <w:style w:type="character" w:styleId="FollowedHyperlink">
    <w:name w:val="FollowedHyperlink"/>
    <w:semiHidden/>
    <w:unhideWhenUsed/>
    <w:rsid w:val="008B28AF"/>
    <w:rPr>
      <w:color w:val="954F72"/>
      <w:u w:val="single"/>
    </w:rPr>
  </w:style>
  <w:style w:type="table" w:styleId="TableGridLight">
    <w:name w:val="Grid Table Light"/>
    <w:basedOn w:val="TableNormal"/>
    <w:uiPriority w:val="40"/>
    <w:rsid w:val="00283CB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PlainTable1">
    <w:name w:val="Plain Table 1"/>
    <w:basedOn w:val="TableNormal"/>
    <w:uiPriority w:val="41"/>
    <w:rsid w:val="00283CBE"/>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elementHeading">
    <w:name w:val="elementHeading"/>
    <w:basedOn w:val="Normal"/>
    <w:rsid w:val="002C62FD"/>
    <w:pPr>
      <w:tabs>
        <w:tab w:val="left" w:pos="1418"/>
        <w:tab w:val="num" w:pos="2880"/>
      </w:tabs>
      <w:spacing w:before="120" w:line="288" w:lineRule="auto"/>
    </w:pPr>
    <w:rPr>
      <w:rFonts w:cs="Arial"/>
      <w:b/>
      <w:bCs/>
      <w:szCs w:val="20"/>
    </w:rPr>
  </w:style>
  <w:style w:type="paragraph" w:customStyle="1" w:styleId="codeCriteriaList">
    <w:name w:val="codeCriteriaList"/>
    <w:basedOn w:val="codeRuleCriteria"/>
    <w:rsid w:val="002C62FD"/>
    <w:pPr>
      <w:numPr>
        <w:numId w:val="17"/>
      </w:numPr>
      <w:spacing w:before="0" w:after="0"/>
    </w:pPr>
  </w:style>
  <w:style w:type="paragraph" w:customStyle="1" w:styleId="codeCriteriaListA">
    <w:name w:val="codeCriteriaListA"/>
    <w:basedOn w:val="codeCriteriaList"/>
    <w:rsid w:val="002C62FD"/>
    <w:pPr>
      <w:numPr>
        <w:ilvl w:val="1"/>
      </w:numPr>
    </w:pPr>
  </w:style>
  <w:style w:type="paragraph" w:customStyle="1" w:styleId="partsubheading">
    <w:name w:val="partsubheading"/>
    <w:basedOn w:val="Normal"/>
    <w:next w:val="BodyText"/>
    <w:qFormat/>
    <w:rsid w:val="002C62FD"/>
    <w:pPr>
      <w:shd w:val="clear" w:color="auto" w:fill="000000"/>
      <w:tabs>
        <w:tab w:val="left" w:pos="1134"/>
        <w:tab w:val="left" w:pos="1287"/>
        <w:tab w:val="left" w:pos="1701"/>
      </w:tabs>
      <w:spacing w:before="60" w:after="120" w:line="276" w:lineRule="auto"/>
    </w:pPr>
    <w:rPr>
      <w:rFonts w:cs="Arial"/>
      <w:b/>
      <w:bCs/>
      <w:color w:val="FFFFFF"/>
      <w:sz w:val="32"/>
      <w:szCs w:val="20"/>
    </w:rPr>
  </w:style>
  <w:style w:type="paragraph" w:customStyle="1" w:styleId="TA-LAitalicstext">
    <w:name w:val="TA - LA italics text"/>
    <w:basedOn w:val="Normal"/>
    <w:next w:val="Normal"/>
    <w:rsid w:val="00700491"/>
    <w:pPr>
      <w:tabs>
        <w:tab w:val="left" w:pos="2600"/>
      </w:tabs>
      <w:spacing w:after="240"/>
      <w:jc w:val="both"/>
    </w:pPr>
    <w:rPr>
      <w:b/>
      <w:i/>
      <w:sz w:val="18"/>
      <w:szCs w:val="20"/>
      <w:lang w:eastAsia="en-US"/>
    </w:rPr>
  </w:style>
  <w:style w:type="character" w:customStyle="1" w:styleId="RuleListCharChar">
    <w:name w:val="RuleList Char Char"/>
    <w:rsid w:val="00B06FD2"/>
    <w:rPr>
      <w:rFonts w:ascii="Arial" w:hAnsi="Arial" w:cs="Arial"/>
      <w:lang w:val="en-AU" w:eastAsia="en-US" w:bidi="ar-SA"/>
    </w:rPr>
  </w:style>
  <w:style w:type="paragraph" w:customStyle="1" w:styleId="Note">
    <w:name w:val="Note"/>
    <w:basedOn w:val="BodyText"/>
    <w:link w:val="NoteChar"/>
    <w:qFormat/>
    <w:rsid w:val="006F3BDE"/>
    <w:pPr>
      <w:tabs>
        <w:tab w:val="left" w:pos="318"/>
      </w:tabs>
      <w:spacing w:before="60" w:after="60" w:line="288" w:lineRule="auto"/>
    </w:pPr>
    <w:rPr>
      <w:rFonts w:cs="Arial"/>
      <w:color w:val="000000"/>
      <w:sz w:val="16"/>
      <w:szCs w:val="16"/>
      <w:lang w:val="en-US" w:eastAsia="en-US" w:bidi="en-US"/>
    </w:rPr>
  </w:style>
  <w:style w:type="character" w:customStyle="1" w:styleId="NoteChar">
    <w:name w:val="Note Char"/>
    <w:link w:val="Note"/>
    <w:rsid w:val="006F3BDE"/>
    <w:rPr>
      <w:rFonts w:ascii="Arial" w:hAnsi="Arial" w:cs="Arial"/>
      <w:color w:val="000000"/>
      <w:sz w:val="16"/>
      <w:szCs w:val="16"/>
      <w:lang w:val="en-US" w:eastAsia="en-US" w:bidi="en-US"/>
    </w:rPr>
  </w:style>
  <w:style w:type="numbering" w:customStyle="1" w:styleId="Style4">
    <w:name w:val="Style4"/>
    <w:uiPriority w:val="99"/>
    <w:rsid w:val="00CA5B20"/>
    <w:pPr>
      <w:numPr>
        <w:numId w:val="19"/>
      </w:numPr>
    </w:pPr>
  </w:style>
  <w:style w:type="character" w:customStyle="1" w:styleId="Heading5Char">
    <w:name w:val="Heading 5 Char"/>
    <w:link w:val="Heading5"/>
    <w:semiHidden/>
    <w:rsid w:val="00C0245C"/>
    <w:rPr>
      <w:rFonts w:ascii="Calibri" w:hAnsi="Calibri"/>
      <w:b/>
      <w:bCs/>
      <w:i/>
      <w:iCs/>
      <w:sz w:val="26"/>
      <w:szCs w:val="26"/>
    </w:rPr>
  </w:style>
  <w:style w:type="paragraph" w:customStyle="1" w:styleId="Billname">
    <w:name w:val="Billname"/>
    <w:basedOn w:val="Normal"/>
    <w:rsid w:val="00C0245C"/>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C0245C"/>
    <w:pPr>
      <w:pBdr>
        <w:bottom w:val="single" w:sz="12" w:space="1" w:color="auto"/>
      </w:pBdr>
      <w:jc w:val="both"/>
    </w:pPr>
    <w:rPr>
      <w:szCs w:val="20"/>
      <w:lang w:eastAsia="en-US"/>
    </w:rPr>
  </w:style>
  <w:style w:type="paragraph" w:customStyle="1" w:styleId="madeunder">
    <w:name w:val="made under"/>
    <w:basedOn w:val="Normal"/>
    <w:rsid w:val="00C0245C"/>
    <w:pPr>
      <w:spacing w:before="180" w:after="60"/>
      <w:jc w:val="both"/>
    </w:pPr>
    <w:rPr>
      <w:szCs w:val="20"/>
      <w:lang w:eastAsia="en-US"/>
    </w:rPr>
  </w:style>
  <w:style w:type="paragraph" w:customStyle="1" w:styleId="CoverActName">
    <w:name w:val="CoverActName"/>
    <w:basedOn w:val="Normal"/>
    <w:rsid w:val="00C0245C"/>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5880685">
      <w:bodyDiv w:val="1"/>
      <w:marLeft w:val="0"/>
      <w:marRight w:val="0"/>
      <w:marTop w:val="0"/>
      <w:marBottom w:val="0"/>
      <w:divBdr>
        <w:top w:val="none" w:sz="0" w:space="0" w:color="auto"/>
        <w:left w:val="none" w:sz="0" w:space="0" w:color="auto"/>
        <w:bottom w:val="none" w:sz="0" w:space="0" w:color="auto"/>
        <w:right w:val="none" w:sz="0" w:space="0" w:color="auto"/>
      </w:divBdr>
    </w:div>
    <w:div w:id="130442071">
      <w:bodyDiv w:val="1"/>
      <w:marLeft w:val="0"/>
      <w:marRight w:val="0"/>
      <w:marTop w:val="0"/>
      <w:marBottom w:val="0"/>
      <w:divBdr>
        <w:top w:val="none" w:sz="0" w:space="0" w:color="auto"/>
        <w:left w:val="none" w:sz="0" w:space="0" w:color="auto"/>
        <w:bottom w:val="none" w:sz="0" w:space="0" w:color="auto"/>
        <w:right w:val="none" w:sz="0" w:space="0" w:color="auto"/>
      </w:divBdr>
    </w:div>
    <w:div w:id="207104740">
      <w:bodyDiv w:val="1"/>
      <w:marLeft w:val="0"/>
      <w:marRight w:val="0"/>
      <w:marTop w:val="0"/>
      <w:marBottom w:val="0"/>
      <w:divBdr>
        <w:top w:val="none" w:sz="0" w:space="0" w:color="auto"/>
        <w:left w:val="none" w:sz="0" w:space="0" w:color="auto"/>
        <w:bottom w:val="none" w:sz="0" w:space="0" w:color="auto"/>
        <w:right w:val="none" w:sz="0" w:space="0" w:color="auto"/>
      </w:divBdr>
    </w:div>
    <w:div w:id="25594277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439373909">
      <w:bodyDiv w:val="1"/>
      <w:marLeft w:val="0"/>
      <w:marRight w:val="0"/>
      <w:marTop w:val="0"/>
      <w:marBottom w:val="0"/>
      <w:divBdr>
        <w:top w:val="none" w:sz="0" w:space="0" w:color="auto"/>
        <w:left w:val="none" w:sz="0" w:space="0" w:color="auto"/>
        <w:bottom w:val="none" w:sz="0" w:space="0" w:color="auto"/>
        <w:right w:val="none" w:sz="0" w:space="0" w:color="auto"/>
      </w:divBdr>
    </w:div>
    <w:div w:id="478419681">
      <w:bodyDiv w:val="1"/>
      <w:marLeft w:val="0"/>
      <w:marRight w:val="0"/>
      <w:marTop w:val="0"/>
      <w:marBottom w:val="0"/>
      <w:divBdr>
        <w:top w:val="none" w:sz="0" w:space="0" w:color="auto"/>
        <w:left w:val="none" w:sz="0" w:space="0" w:color="auto"/>
        <w:bottom w:val="none" w:sz="0" w:space="0" w:color="auto"/>
        <w:right w:val="none" w:sz="0" w:space="0" w:color="auto"/>
      </w:divBdr>
      <w:divsChild>
        <w:div w:id="36204503">
          <w:marLeft w:val="0"/>
          <w:marRight w:val="0"/>
          <w:marTop w:val="0"/>
          <w:marBottom w:val="0"/>
          <w:divBdr>
            <w:top w:val="none" w:sz="0" w:space="0" w:color="auto"/>
            <w:left w:val="none" w:sz="0" w:space="0" w:color="auto"/>
            <w:bottom w:val="none" w:sz="0" w:space="0" w:color="auto"/>
            <w:right w:val="none" w:sz="0" w:space="0" w:color="auto"/>
          </w:divBdr>
        </w:div>
        <w:div w:id="142894816">
          <w:marLeft w:val="0"/>
          <w:marRight w:val="0"/>
          <w:marTop w:val="0"/>
          <w:marBottom w:val="0"/>
          <w:divBdr>
            <w:top w:val="none" w:sz="0" w:space="0" w:color="auto"/>
            <w:left w:val="none" w:sz="0" w:space="0" w:color="auto"/>
            <w:bottom w:val="none" w:sz="0" w:space="0" w:color="auto"/>
            <w:right w:val="none" w:sz="0" w:space="0" w:color="auto"/>
          </w:divBdr>
        </w:div>
        <w:div w:id="164440688">
          <w:marLeft w:val="0"/>
          <w:marRight w:val="0"/>
          <w:marTop w:val="0"/>
          <w:marBottom w:val="0"/>
          <w:divBdr>
            <w:top w:val="none" w:sz="0" w:space="0" w:color="auto"/>
            <w:left w:val="none" w:sz="0" w:space="0" w:color="auto"/>
            <w:bottom w:val="none" w:sz="0" w:space="0" w:color="auto"/>
            <w:right w:val="none" w:sz="0" w:space="0" w:color="auto"/>
          </w:divBdr>
        </w:div>
        <w:div w:id="257491677">
          <w:marLeft w:val="0"/>
          <w:marRight w:val="0"/>
          <w:marTop w:val="0"/>
          <w:marBottom w:val="0"/>
          <w:divBdr>
            <w:top w:val="none" w:sz="0" w:space="0" w:color="auto"/>
            <w:left w:val="none" w:sz="0" w:space="0" w:color="auto"/>
            <w:bottom w:val="none" w:sz="0" w:space="0" w:color="auto"/>
            <w:right w:val="none" w:sz="0" w:space="0" w:color="auto"/>
          </w:divBdr>
        </w:div>
        <w:div w:id="263877452">
          <w:marLeft w:val="0"/>
          <w:marRight w:val="0"/>
          <w:marTop w:val="0"/>
          <w:marBottom w:val="0"/>
          <w:divBdr>
            <w:top w:val="none" w:sz="0" w:space="0" w:color="auto"/>
            <w:left w:val="none" w:sz="0" w:space="0" w:color="auto"/>
            <w:bottom w:val="none" w:sz="0" w:space="0" w:color="auto"/>
            <w:right w:val="none" w:sz="0" w:space="0" w:color="auto"/>
          </w:divBdr>
        </w:div>
        <w:div w:id="347220977">
          <w:marLeft w:val="0"/>
          <w:marRight w:val="0"/>
          <w:marTop w:val="0"/>
          <w:marBottom w:val="0"/>
          <w:divBdr>
            <w:top w:val="none" w:sz="0" w:space="0" w:color="auto"/>
            <w:left w:val="none" w:sz="0" w:space="0" w:color="auto"/>
            <w:bottom w:val="none" w:sz="0" w:space="0" w:color="auto"/>
            <w:right w:val="none" w:sz="0" w:space="0" w:color="auto"/>
          </w:divBdr>
        </w:div>
        <w:div w:id="661543049">
          <w:marLeft w:val="0"/>
          <w:marRight w:val="0"/>
          <w:marTop w:val="0"/>
          <w:marBottom w:val="0"/>
          <w:divBdr>
            <w:top w:val="none" w:sz="0" w:space="0" w:color="auto"/>
            <w:left w:val="none" w:sz="0" w:space="0" w:color="auto"/>
            <w:bottom w:val="none" w:sz="0" w:space="0" w:color="auto"/>
            <w:right w:val="none" w:sz="0" w:space="0" w:color="auto"/>
          </w:divBdr>
        </w:div>
        <w:div w:id="748771331">
          <w:marLeft w:val="0"/>
          <w:marRight w:val="0"/>
          <w:marTop w:val="0"/>
          <w:marBottom w:val="0"/>
          <w:divBdr>
            <w:top w:val="none" w:sz="0" w:space="0" w:color="auto"/>
            <w:left w:val="none" w:sz="0" w:space="0" w:color="auto"/>
            <w:bottom w:val="none" w:sz="0" w:space="0" w:color="auto"/>
            <w:right w:val="none" w:sz="0" w:space="0" w:color="auto"/>
          </w:divBdr>
        </w:div>
        <w:div w:id="865944981">
          <w:marLeft w:val="0"/>
          <w:marRight w:val="0"/>
          <w:marTop w:val="0"/>
          <w:marBottom w:val="0"/>
          <w:divBdr>
            <w:top w:val="none" w:sz="0" w:space="0" w:color="auto"/>
            <w:left w:val="none" w:sz="0" w:space="0" w:color="auto"/>
            <w:bottom w:val="none" w:sz="0" w:space="0" w:color="auto"/>
            <w:right w:val="none" w:sz="0" w:space="0" w:color="auto"/>
          </w:divBdr>
        </w:div>
        <w:div w:id="1017728388">
          <w:marLeft w:val="0"/>
          <w:marRight w:val="0"/>
          <w:marTop w:val="0"/>
          <w:marBottom w:val="0"/>
          <w:divBdr>
            <w:top w:val="none" w:sz="0" w:space="0" w:color="auto"/>
            <w:left w:val="none" w:sz="0" w:space="0" w:color="auto"/>
            <w:bottom w:val="none" w:sz="0" w:space="0" w:color="auto"/>
            <w:right w:val="none" w:sz="0" w:space="0" w:color="auto"/>
          </w:divBdr>
        </w:div>
        <w:div w:id="1264073973">
          <w:marLeft w:val="0"/>
          <w:marRight w:val="0"/>
          <w:marTop w:val="0"/>
          <w:marBottom w:val="0"/>
          <w:divBdr>
            <w:top w:val="none" w:sz="0" w:space="0" w:color="auto"/>
            <w:left w:val="none" w:sz="0" w:space="0" w:color="auto"/>
            <w:bottom w:val="none" w:sz="0" w:space="0" w:color="auto"/>
            <w:right w:val="none" w:sz="0" w:space="0" w:color="auto"/>
          </w:divBdr>
        </w:div>
        <w:div w:id="1268393752">
          <w:marLeft w:val="0"/>
          <w:marRight w:val="0"/>
          <w:marTop w:val="0"/>
          <w:marBottom w:val="0"/>
          <w:divBdr>
            <w:top w:val="none" w:sz="0" w:space="0" w:color="auto"/>
            <w:left w:val="none" w:sz="0" w:space="0" w:color="auto"/>
            <w:bottom w:val="none" w:sz="0" w:space="0" w:color="auto"/>
            <w:right w:val="none" w:sz="0" w:space="0" w:color="auto"/>
          </w:divBdr>
        </w:div>
        <w:div w:id="1327780476">
          <w:marLeft w:val="0"/>
          <w:marRight w:val="0"/>
          <w:marTop w:val="0"/>
          <w:marBottom w:val="0"/>
          <w:divBdr>
            <w:top w:val="none" w:sz="0" w:space="0" w:color="auto"/>
            <w:left w:val="none" w:sz="0" w:space="0" w:color="auto"/>
            <w:bottom w:val="none" w:sz="0" w:space="0" w:color="auto"/>
            <w:right w:val="none" w:sz="0" w:space="0" w:color="auto"/>
          </w:divBdr>
        </w:div>
        <w:div w:id="1355618939">
          <w:marLeft w:val="0"/>
          <w:marRight w:val="0"/>
          <w:marTop w:val="0"/>
          <w:marBottom w:val="0"/>
          <w:divBdr>
            <w:top w:val="none" w:sz="0" w:space="0" w:color="auto"/>
            <w:left w:val="none" w:sz="0" w:space="0" w:color="auto"/>
            <w:bottom w:val="none" w:sz="0" w:space="0" w:color="auto"/>
            <w:right w:val="none" w:sz="0" w:space="0" w:color="auto"/>
          </w:divBdr>
        </w:div>
        <w:div w:id="1448114019">
          <w:marLeft w:val="0"/>
          <w:marRight w:val="0"/>
          <w:marTop w:val="0"/>
          <w:marBottom w:val="0"/>
          <w:divBdr>
            <w:top w:val="none" w:sz="0" w:space="0" w:color="auto"/>
            <w:left w:val="none" w:sz="0" w:space="0" w:color="auto"/>
            <w:bottom w:val="none" w:sz="0" w:space="0" w:color="auto"/>
            <w:right w:val="none" w:sz="0" w:space="0" w:color="auto"/>
          </w:divBdr>
        </w:div>
        <w:div w:id="1793940997">
          <w:marLeft w:val="0"/>
          <w:marRight w:val="0"/>
          <w:marTop w:val="0"/>
          <w:marBottom w:val="0"/>
          <w:divBdr>
            <w:top w:val="none" w:sz="0" w:space="0" w:color="auto"/>
            <w:left w:val="none" w:sz="0" w:space="0" w:color="auto"/>
            <w:bottom w:val="none" w:sz="0" w:space="0" w:color="auto"/>
            <w:right w:val="none" w:sz="0" w:space="0" w:color="auto"/>
          </w:divBdr>
        </w:div>
        <w:div w:id="1823429280">
          <w:marLeft w:val="0"/>
          <w:marRight w:val="0"/>
          <w:marTop w:val="0"/>
          <w:marBottom w:val="0"/>
          <w:divBdr>
            <w:top w:val="none" w:sz="0" w:space="0" w:color="auto"/>
            <w:left w:val="none" w:sz="0" w:space="0" w:color="auto"/>
            <w:bottom w:val="none" w:sz="0" w:space="0" w:color="auto"/>
            <w:right w:val="none" w:sz="0" w:space="0" w:color="auto"/>
          </w:divBdr>
        </w:div>
        <w:div w:id="1846744255">
          <w:marLeft w:val="0"/>
          <w:marRight w:val="0"/>
          <w:marTop w:val="0"/>
          <w:marBottom w:val="0"/>
          <w:divBdr>
            <w:top w:val="none" w:sz="0" w:space="0" w:color="auto"/>
            <w:left w:val="none" w:sz="0" w:space="0" w:color="auto"/>
            <w:bottom w:val="none" w:sz="0" w:space="0" w:color="auto"/>
            <w:right w:val="none" w:sz="0" w:space="0" w:color="auto"/>
          </w:divBdr>
        </w:div>
        <w:div w:id="2100831343">
          <w:marLeft w:val="0"/>
          <w:marRight w:val="0"/>
          <w:marTop w:val="0"/>
          <w:marBottom w:val="0"/>
          <w:divBdr>
            <w:top w:val="none" w:sz="0" w:space="0" w:color="auto"/>
            <w:left w:val="none" w:sz="0" w:space="0" w:color="auto"/>
            <w:bottom w:val="none" w:sz="0" w:space="0" w:color="auto"/>
            <w:right w:val="none" w:sz="0" w:space="0" w:color="auto"/>
          </w:divBdr>
        </w:div>
        <w:div w:id="2104690699">
          <w:marLeft w:val="0"/>
          <w:marRight w:val="0"/>
          <w:marTop w:val="0"/>
          <w:marBottom w:val="0"/>
          <w:divBdr>
            <w:top w:val="none" w:sz="0" w:space="0" w:color="auto"/>
            <w:left w:val="none" w:sz="0" w:space="0" w:color="auto"/>
            <w:bottom w:val="none" w:sz="0" w:space="0" w:color="auto"/>
            <w:right w:val="none" w:sz="0" w:space="0" w:color="auto"/>
          </w:divBdr>
        </w:div>
      </w:divsChild>
    </w:div>
    <w:div w:id="490144947">
      <w:bodyDiv w:val="1"/>
      <w:marLeft w:val="0"/>
      <w:marRight w:val="0"/>
      <w:marTop w:val="0"/>
      <w:marBottom w:val="0"/>
      <w:divBdr>
        <w:top w:val="none" w:sz="0" w:space="0" w:color="auto"/>
        <w:left w:val="none" w:sz="0" w:space="0" w:color="auto"/>
        <w:bottom w:val="none" w:sz="0" w:space="0" w:color="auto"/>
        <w:right w:val="none" w:sz="0" w:space="0" w:color="auto"/>
      </w:divBdr>
    </w:div>
    <w:div w:id="518593197">
      <w:bodyDiv w:val="1"/>
      <w:marLeft w:val="0"/>
      <w:marRight w:val="0"/>
      <w:marTop w:val="0"/>
      <w:marBottom w:val="0"/>
      <w:divBdr>
        <w:top w:val="none" w:sz="0" w:space="0" w:color="auto"/>
        <w:left w:val="none" w:sz="0" w:space="0" w:color="auto"/>
        <w:bottom w:val="none" w:sz="0" w:space="0" w:color="auto"/>
        <w:right w:val="none" w:sz="0" w:space="0" w:color="auto"/>
      </w:divBdr>
    </w:div>
    <w:div w:id="560101219">
      <w:bodyDiv w:val="1"/>
      <w:marLeft w:val="0"/>
      <w:marRight w:val="0"/>
      <w:marTop w:val="0"/>
      <w:marBottom w:val="0"/>
      <w:divBdr>
        <w:top w:val="none" w:sz="0" w:space="0" w:color="auto"/>
        <w:left w:val="none" w:sz="0" w:space="0" w:color="auto"/>
        <w:bottom w:val="none" w:sz="0" w:space="0" w:color="auto"/>
        <w:right w:val="none" w:sz="0" w:space="0" w:color="auto"/>
      </w:divBdr>
    </w:div>
    <w:div w:id="566651084">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656568467">
      <w:bodyDiv w:val="1"/>
      <w:marLeft w:val="0"/>
      <w:marRight w:val="0"/>
      <w:marTop w:val="0"/>
      <w:marBottom w:val="0"/>
      <w:divBdr>
        <w:top w:val="none" w:sz="0" w:space="0" w:color="auto"/>
        <w:left w:val="none" w:sz="0" w:space="0" w:color="auto"/>
        <w:bottom w:val="none" w:sz="0" w:space="0" w:color="auto"/>
        <w:right w:val="none" w:sz="0" w:space="0" w:color="auto"/>
      </w:divBdr>
    </w:div>
    <w:div w:id="677539130">
      <w:bodyDiv w:val="1"/>
      <w:marLeft w:val="0"/>
      <w:marRight w:val="0"/>
      <w:marTop w:val="0"/>
      <w:marBottom w:val="0"/>
      <w:divBdr>
        <w:top w:val="none" w:sz="0" w:space="0" w:color="auto"/>
        <w:left w:val="none" w:sz="0" w:space="0" w:color="auto"/>
        <w:bottom w:val="none" w:sz="0" w:space="0" w:color="auto"/>
        <w:right w:val="none" w:sz="0" w:space="0" w:color="auto"/>
      </w:divBdr>
    </w:div>
    <w:div w:id="693992727">
      <w:bodyDiv w:val="1"/>
      <w:marLeft w:val="0"/>
      <w:marRight w:val="0"/>
      <w:marTop w:val="0"/>
      <w:marBottom w:val="0"/>
      <w:divBdr>
        <w:top w:val="none" w:sz="0" w:space="0" w:color="auto"/>
        <w:left w:val="none" w:sz="0" w:space="0" w:color="auto"/>
        <w:bottom w:val="none" w:sz="0" w:space="0" w:color="auto"/>
        <w:right w:val="none" w:sz="0" w:space="0" w:color="auto"/>
      </w:divBdr>
    </w:div>
    <w:div w:id="721563770">
      <w:bodyDiv w:val="1"/>
      <w:marLeft w:val="0"/>
      <w:marRight w:val="0"/>
      <w:marTop w:val="0"/>
      <w:marBottom w:val="0"/>
      <w:divBdr>
        <w:top w:val="none" w:sz="0" w:space="0" w:color="auto"/>
        <w:left w:val="none" w:sz="0" w:space="0" w:color="auto"/>
        <w:bottom w:val="none" w:sz="0" w:space="0" w:color="auto"/>
        <w:right w:val="none" w:sz="0" w:space="0" w:color="auto"/>
      </w:divBdr>
    </w:div>
    <w:div w:id="754086528">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853153257">
      <w:bodyDiv w:val="1"/>
      <w:marLeft w:val="0"/>
      <w:marRight w:val="0"/>
      <w:marTop w:val="0"/>
      <w:marBottom w:val="0"/>
      <w:divBdr>
        <w:top w:val="none" w:sz="0" w:space="0" w:color="auto"/>
        <w:left w:val="none" w:sz="0" w:space="0" w:color="auto"/>
        <w:bottom w:val="none" w:sz="0" w:space="0" w:color="auto"/>
        <w:right w:val="none" w:sz="0" w:space="0" w:color="auto"/>
      </w:divBdr>
      <w:divsChild>
        <w:div w:id="47270554">
          <w:marLeft w:val="0"/>
          <w:marRight w:val="0"/>
          <w:marTop w:val="15"/>
          <w:marBottom w:val="0"/>
          <w:divBdr>
            <w:top w:val="none" w:sz="0" w:space="0" w:color="auto"/>
            <w:left w:val="none" w:sz="0" w:space="0" w:color="auto"/>
            <w:bottom w:val="none" w:sz="0" w:space="0" w:color="auto"/>
            <w:right w:val="none" w:sz="0" w:space="0" w:color="auto"/>
          </w:divBdr>
          <w:divsChild>
            <w:div w:id="1228489152">
              <w:marLeft w:val="0"/>
              <w:marRight w:val="0"/>
              <w:marTop w:val="0"/>
              <w:marBottom w:val="0"/>
              <w:divBdr>
                <w:top w:val="none" w:sz="0" w:space="0" w:color="auto"/>
                <w:left w:val="none" w:sz="0" w:space="0" w:color="auto"/>
                <w:bottom w:val="none" w:sz="0" w:space="0" w:color="auto"/>
                <w:right w:val="none" w:sz="0" w:space="0" w:color="auto"/>
              </w:divBdr>
              <w:divsChild>
                <w:div w:id="321589431">
                  <w:marLeft w:val="0"/>
                  <w:marRight w:val="0"/>
                  <w:marTop w:val="0"/>
                  <w:marBottom w:val="0"/>
                  <w:divBdr>
                    <w:top w:val="none" w:sz="0" w:space="0" w:color="auto"/>
                    <w:left w:val="none" w:sz="0" w:space="0" w:color="auto"/>
                    <w:bottom w:val="none" w:sz="0" w:space="0" w:color="auto"/>
                    <w:right w:val="none" w:sz="0" w:space="0" w:color="auto"/>
                  </w:divBdr>
                </w:div>
                <w:div w:id="719939940">
                  <w:marLeft w:val="0"/>
                  <w:marRight w:val="0"/>
                  <w:marTop w:val="0"/>
                  <w:marBottom w:val="0"/>
                  <w:divBdr>
                    <w:top w:val="none" w:sz="0" w:space="0" w:color="auto"/>
                    <w:left w:val="none" w:sz="0" w:space="0" w:color="auto"/>
                    <w:bottom w:val="none" w:sz="0" w:space="0" w:color="auto"/>
                    <w:right w:val="none" w:sz="0" w:space="0" w:color="auto"/>
                  </w:divBdr>
                </w:div>
                <w:div w:id="1086415591">
                  <w:marLeft w:val="0"/>
                  <w:marRight w:val="0"/>
                  <w:marTop w:val="0"/>
                  <w:marBottom w:val="0"/>
                  <w:divBdr>
                    <w:top w:val="none" w:sz="0" w:space="0" w:color="auto"/>
                    <w:left w:val="none" w:sz="0" w:space="0" w:color="auto"/>
                    <w:bottom w:val="none" w:sz="0" w:space="0" w:color="auto"/>
                    <w:right w:val="none" w:sz="0" w:space="0" w:color="auto"/>
                  </w:divBdr>
                </w:div>
                <w:div w:id="1258827643">
                  <w:marLeft w:val="0"/>
                  <w:marRight w:val="0"/>
                  <w:marTop w:val="0"/>
                  <w:marBottom w:val="0"/>
                  <w:divBdr>
                    <w:top w:val="none" w:sz="0" w:space="0" w:color="auto"/>
                    <w:left w:val="none" w:sz="0" w:space="0" w:color="auto"/>
                    <w:bottom w:val="none" w:sz="0" w:space="0" w:color="auto"/>
                    <w:right w:val="none" w:sz="0" w:space="0" w:color="auto"/>
                  </w:divBdr>
                </w:div>
                <w:div w:id="141520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895272">
      <w:bodyDiv w:val="1"/>
      <w:marLeft w:val="0"/>
      <w:marRight w:val="0"/>
      <w:marTop w:val="0"/>
      <w:marBottom w:val="0"/>
      <w:divBdr>
        <w:top w:val="none" w:sz="0" w:space="0" w:color="auto"/>
        <w:left w:val="none" w:sz="0" w:space="0" w:color="auto"/>
        <w:bottom w:val="none" w:sz="0" w:space="0" w:color="auto"/>
        <w:right w:val="none" w:sz="0" w:space="0" w:color="auto"/>
      </w:divBdr>
    </w:div>
    <w:div w:id="864829149">
      <w:bodyDiv w:val="1"/>
      <w:marLeft w:val="0"/>
      <w:marRight w:val="0"/>
      <w:marTop w:val="0"/>
      <w:marBottom w:val="0"/>
      <w:divBdr>
        <w:top w:val="none" w:sz="0" w:space="0" w:color="auto"/>
        <w:left w:val="none" w:sz="0" w:space="0" w:color="auto"/>
        <w:bottom w:val="none" w:sz="0" w:space="0" w:color="auto"/>
        <w:right w:val="none" w:sz="0" w:space="0" w:color="auto"/>
      </w:divBdr>
      <w:divsChild>
        <w:div w:id="471675579">
          <w:marLeft w:val="0"/>
          <w:marRight w:val="0"/>
          <w:marTop w:val="0"/>
          <w:marBottom w:val="0"/>
          <w:divBdr>
            <w:top w:val="none" w:sz="0" w:space="0" w:color="auto"/>
            <w:left w:val="none" w:sz="0" w:space="0" w:color="auto"/>
            <w:bottom w:val="none" w:sz="0" w:space="0" w:color="auto"/>
            <w:right w:val="none" w:sz="0" w:space="0" w:color="auto"/>
          </w:divBdr>
        </w:div>
        <w:div w:id="663582552">
          <w:marLeft w:val="0"/>
          <w:marRight w:val="0"/>
          <w:marTop w:val="0"/>
          <w:marBottom w:val="0"/>
          <w:divBdr>
            <w:top w:val="none" w:sz="0" w:space="0" w:color="auto"/>
            <w:left w:val="none" w:sz="0" w:space="0" w:color="auto"/>
            <w:bottom w:val="none" w:sz="0" w:space="0" w:color="auto"/>
            <w:right w:val="none" w:sz="0" w:space="0" w:color="auto"/>
          </w:divBdr>
        </w:div>
        <w:div w:id="755057152">
          <w:marLeft w:val="0"/>
          <w:marRight w:val="0"/>
          <w:marTop w:val="0"/>
          <w:marBottom w:val="0"/>
          <w:divBdr>
            <w:top w:val="none" w:sz="0" w:space="0" w:color="auto"/>
            <w:left w:val="none" w:sz="0" w:space="0" w:color="auto"/>
            <w:bottom w:val="none" w:sz="0" w:space="0" w:color="auto"/>
            <w:right w:val="none" w:sz="0" w:space="0" w:color="auto"/>
          </w:divBdr>
        </w:div>
        <w:div w:id="931204993">
          <w:marLeft w:val="0"/>
          <w:marRight w:val="0"/>
          <w:marTop w:val="0"/>
          <w:marBottom w:val="0"/>
          <w:divBdr>
            <w:top w:val="none" w:sz="0" w:space="0" w:color="auto"/>
            <w:left w:val="none" w:sz="0" w:space="0" w:color="auto"/>
            <w:bottom w:val="none" w:sz="0" w:space="0" w:color="auto"/>
            <w:right w:val="none" w:sz="0" w:space="0" w:color="auto"/>
          </w:divBdr>
        </w:div>
        <w:div w:id="1039746296">
          <w:marLeft w:val="0"/>
          <w:marRight w:val="0"/>
          <w:marTop w:val="0"/>
          <w:marBottom w:val="0"/>
          <w:divBdr>
            <w:top w:val="none" w:sz="0" w:space="0" w:color="auto"/>
            <w:left w:val="none" w:sz="0" w:space="0" w:color="auto"/>
            <w:bottom w:val="none" w:sz="0" w:space="0" w:color="auto"/>
            <w:right w:val="none" w:sz="0" w:space="0" w:color="auto"/>
          </w:divBdr>
        </w:div>
        <w:div w:id="1072118399">
          <w:marLeft w:val="0"/>
          <w:marRight w:val="0"/>
          <w:marTop w:val="0"/>
          <w:marBottom w:val="0"/>
          <w:divBdr>
            <w:top w:val="none" w:sz="0" w:space="0" w:color="auto"/>
            <w:left w:val="none" w:sz="0" w:space="0" w:color="auto"/>
            <w:bottom w:val="none" w:sz="0" w:space="0" w:color="auto"/>
            <w:right w:val="none" w:sz="0" w:space="0" w:color="auto"/>
          </w:divBdr>
        </w:div>
        <w:div w:id="1125470120">
          <w:marLeft w:val="0"/>
          <w:marRight w:val="0"/>
          <w:marTop w:val="0"/>
          <w:marBottom w:val="0"/>
          <w:divBdr>
            <w:top w:val="none" w:sz="0" w:space="0" w:color="auto"/>
            <w:left w:val="none" w:sz="0" w:space="0" w:color="auto"/>
            <w:bottom w:val="none" w:sz="0" w:space="0" w:color="auto"/>
            <w:right w:val="none" w:sz="0" w:space="0" w:color="auto"/>
          </w:divBdr>
        </w:div>
        <w:div w:id="1187136965">
          <w:marLeft w:val="0"/>
          <w:marRight w:val="0"/>
          <w:marTop w:val="0"/>
          <w:marBottom w:val="0"/>
          <w:divBdr>
            <w:top w:val="none" w:sz="0" w:space="0" w:color="auto"/>
            <w:left w:val="none" w:sz="0" w:space="0" w:color="auto"/>
            <w:bottom w:val="none" w:sz="0" w:space="0" w:color="auto"/>
            <w:right w:val="none" w:sz="0" w:space="0" w:color="auto"/>
          </w:divBdr>
        </w:div>
        <w:div w:id="1433207586">
          <w:marLeft w:val="0"/>
          <w:marRight w:val="0"/>
          <w:marTop w:val="0"/>
          <w:marBottom w:val="0"/>
          <w:divBdr>
            <w:top w:val="none" w:sz="0" w:space="0" w:color="auto"/>
            <w:left w:val="none" w:sz="0" w:space="0" w:color="auto"/>
            <w:bottom w:val="none" w:sz="0" w:space="0" w:color="auto"/>
            <w:right w:val="none" w:sz="0" w:space="0" w:color="auto"/>
          </w:divBdr>
        </w:div>
        <w:div w:id="1442071365">
          <w:marLeft w:val="0"/>
          <w:marRight w:val="0"/>
          <w:marTop w:val="0"/>
          <w:marBottom w:val="0"/>
          <w:divBdr>
            <w:top w:val="none" w:sz="0" w:space="0" w:color="auto"/>
            <w:left w:val="none" w:sz="0" w:space="0" w:color="auto"/>
            <w:bottom w:val="none" w:sz="0" w:space="0" w:color="auto"/>
            <w:right w:val="none" w:sz="0" w:space="0" w:color="auto"/>
          </w:divBdr>
        </w:div>
        <w:div w:id="1809393887">
          <w:marLeft w:val="0"/>
          <w:marRight w:val="0"/>
          <w:marTop w:val="0"/>
          <w:marBottom w:val="0"/>
          <w:divBdr>
            <w:top w:val="none" w:sz="0" w:space="0" w:color="auto"/>
            <w:left w:val="none" w:sz="0" w:space="0" w:color="auto"/>
            <w:bottom w:val="none" w:sz="0" w:space="0" w:color="auto"/>
            <w:right w:val="none" w:sz="0" w:space="0" w:color="auto"/>
          </w:divBdr>
        </w:div>
        <w:div w:id="1810629794">
          <w:marLeft w:val="0"/>
          <w:marRight w:val="0"/>
          <w:marTop w:val="0"/>
          <w:marBottom w:val="0"/>
          <w:divBdr>
            <w:top w:val="none" w:sz="0" w:space="0" w:color="auto"/>
            <w:left w:val="none" w:sz="0" w:space="0" w:color="auto"/>
            <w:bottom w:val="none" w:sz="0" w:space="0" w:color="auto"/>
            <w:right w:val="none" w:sz="0" w:space="0" w:color="auto"/>
          </w:divBdr>
        </w:div>
        <w:div w:id="1922063733">
          <w:marLeft w:val="0"/>
          <w:marRight w:val="0"/>
          <w:marTop w:val="0"/>
          <w:marBottom w:val="0"/>
          <w:divBdr>
            <w:top w:val="none" w:sz="0" w:space="0" w:color="auto"/>
            <w:left w:val="none" w:sz="0" w:space="0" w:color="auto"/>
            <w:bottom w:val="none" w:sz="0" w:space="0" w:color="auto"/>
            <w:right w:val="none" w:sz="0" w:space="0" w:color="auto"/>
          </w:divBdr>
        </w:div>
        <w:div w:id="2051487649">
          <w:marLeft w:val="0"/>
          <w:marRight w:val="0"/>
          <w:marTop w:val="0"/>
          <w:marBottom w:val="0"/>
          <w:divBdr>
            <w:top w:val="none" w:sz="0" w:space="0" w:color="auto"/>
            <w:left w:val="none" w:sz="0" w:space="0" w:color="auto"/>
            <w:bottom w:val="none" w:sz="0" w:space="0" w:color="auto"/>
            <w:right w:val="none" w:sz="0" w:space="0" w:color="auto"/>
          </w:divBdr>
        </w:div>
        <w:div w:id="2070304962">
          <w:marLeft w:val="0"/>
          <w:marRight w:val="0"/>
          <w:marTop w:val="0"/>
          <w:marBottom w:val="0"/>
          <w:divBdr>
            <w:top w:val="none" w:sz="0" w:space="0" w:color="auto"/>
            <w:left w:val="none" w:sz="0" w:space="0" w:color="auto"/>
            <w:bottom w:val="none" w:sz="0" w:space="0" w:color="auto"/>
            <w:right w:val="none" w:sz="0" w:space="0" w:color="auto"/>
          </w:divBdr>
        </w:div>
        <w:div w:id="2144541747">
          <w:marLeft w:val="0"/>
          <w:marRight w:val="0"/>
          <w:marTop w:val="0"/>
          <w:marBottom w:val="0"/>
          <w:divBdr>
            <w:top w:val="none" w:sz="0" w:space="0" w:color="auto"/>
            <w:left w:val="none" w:sz="0" w:space="0" w:color="auto"/>
            <w:bottom w:val="none" w:sz="0" w:space="0" w:color="auto"/>
            <w:right w:val="none" w:sz="0" w:space="0" w:color="auto"/>
          </w:divBdr>
        </w:div>
        <w:div w:id="2144808426">
          <w:marLeft w:val="0"/>
          <w:marRight w:val="0"/>
          <w:marTop w:val="0"/>
          <w:marBottom w:val="0"/>
          <w:divBdr>
            <w:top w:val="none" w:sz="0" w:space="0" w:color="auto"/>
            <w:left w:val="none" w:sz="0" w:space="0" w:color="auto"/>
            <w:bottom w:val="none" w:sz="0" w:space="0" w:color="auto"/>
            <w:right w:val="none" w:sz="0" w:space="0" w:color="auto"/>
          </w:divBdr>
        </w:div>
      </w:divsChild>
    </w:div>
    <w:div w:id="906964501">
      <w:bodyDiv w:val="1"/>
      <w:marLeft w:val="0"/>
      <w:marRight w:val="0"/>
      <w:marTop w:val="0"/>
      <w:marBottom w:val="0"/>
      <w:divBdr>
        <w:top w:val="none" w:sz="0" w:space="0" w:color="auto"/>
        <w:left w:val="none" w:sz="0" w:space="0" w:color="auto"/>
        <w:bottom w:val="none" w:sz="0" w:space="0" w:color="auto"/>
        <w:right w:val="none" w:sz="0" w:space="0" w:color="auto"/>
      </w:divBdr>
    </w:div>
    <w:div w:id="937834596">
      <w:bodyDiv w:val="1"/>
      <w:marLeft w:val="0"/>
      <w:marRight w:val="0"/>
      <w:marTop w:val="0"/>
      <w:marBottom w:val="0"/>
      <w:divBdr>
        <w:top w:val="none" w:sz="0" w:space="0" w:color="auto"/>
        <w:left w:val="none" w:sz="0" w:space="0" w:color="auto"/>
        <w:bottom w:val="none" w:sz="0" w:space="0" w:color="auto"/>
        <w:right w:val="none" w:sz="0" w:space="0" w:color="auto"/>
      </w:divBdr>
    </w:div>
    <w:div w:id="971667723">
      <w:bodyDiv w:val="1"/>
      <w:marLeft w:val="0"/>
      <w:marRight w:val="0"/>
      <w:marTop w:val="0"/>
      <w:marBottom w:val="0"/>
      <w:divBdr>
        <w:top w:val="none" w:sz="0" w:space="0" w:color="auto"/>
        <w:left w:val="none" w:sz="0" w:space="0" w:color="auto"/>
        <w:bottom w:val="none" w:sz="0" w:space="0" w:color="auto"/>
        <w:right w:val="none" w:sz="0" w:space="0" w:color="auto"/>
      </w:divBdr>
    </w:div>
    <w:div w:id="1042364389">
      <w:bodyDiv w:val="1"/>
      <w:marLeft w:val="0"/>
      <w:marRight w:val="0"/>
      <w:marTop w:val="0"/>
      <w:marBottom w:val="0"/>
      <w:divBdr>
        <w:top w:val="none" w:sz="0" w:space="0" w:color="auto"/>
        <w:left w:val="none" w:sz="0" w:space="0" w:color="auto"/>
        <w:bottom w:val="none" w:sz="0" w:space="0" w:color="auto"/>
        <w:right w:val="none" w:sz="0" w:space="0" w:color="auto"/>
      </w:divBdr>
    </w:div>
    <w:div w:id="1314218057">
      <w:bodyDiv w:val="1"/>
      <w:marLeft w:val="0"/>
      <w:marRight w:val="0"/>
      <w:marTop w:val="0"/>
      <w:marBottom w:val="0"/>
      <w:divBdr>
        <w:top w:val="none" w:sz="0" w:space="0" w:color="auto"/>
        <w:left w:val="none" w:sz="0" w:space="0" w:color="auto"/>
        <w:bottom w:val="none" w:sz="0" w:space="0" w:color="auto"/>
        <w:right w:val="none" w:sz="0" w:space="0" w:color="auto"/>
      </w:divBdr>
    </w:div>
    <w:div w:id="1358658222">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08056748">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523008734">
      <w:bodyDiv w:val="1"/>
      <w:marLeft w:val="0"/>
      <w:marRight w:val="0"/>
      <w:marTop w:val="0"/>
      <w:marBottom w:val="0"/>
      <w:divBdr>
        <w:top w:val="none" w:sz="0" w:space="0" w:color="auto"/>
        <w:left w:val="none" w:sz="0" w:space="0" w:color="auto"/>
        <w:bottom w:val="none" w:sz="0" w:space="0" w:color="auto"/>
        <w:right w:val="none" w:sz="0" w:space="0" w:color="auto"/>
      </w:divBdr>
    </w:div>
    <w:div w:id="1621759567">
      <w:bodyDiv w:val="1"/>
      <w:marLeft w:val="0"/>
      <w:marRight w:val="0"/>
      <w:marTop w:val="0"/>
      <w:marBottom w:val="0"/>
      <w:divBdr>
        <w:top w:val="none" w:sz="0" w:space="0" w:color="auto"/>
        <w:left w:val="none" w:sz="0" w:space="0" w:color="auto"/>
        <w:bottom w:val="none" w:sz="0" w:space="0" w:color="auto"/>
        <w:right w:val="none" w:sz="0" w:space="0" w:color="auto"/>
      </w:divBdr>
    </w:div>
    <w:div w:id="1685932352">
      <w:bodyDiv w:val="1"/>
      <w:marLeft w:val="0"/>
      <w:marRight w:val="0"/>
      <w:marTop w:val="0"/>
      <w:marBottom w:val="0"/>
      <w:divBdr>
        <w:top w:val="none" w:sz="0" w:space="0" w:color="auto"/>
        <w:left w:val="none" w:sz="0" w:space="0" w:color="auto"/>
        <w:bottom w:val="none" w:sz="0" w:space="0" w:color="auto"/>
        <w:right w:val="none" w:sz="0" w:space="0" w:color="auto"/>
      </w:divBdr>
    </w:div>
    <w:div w:id="1691299186">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52969950">
      <w:bodyDiv w:val="1"/>
      <w:marLeft w:val="0"/>
      <w:marRight w:val="0"/>
      <w:marTop w:val="0"/>
      <w:marBottom w:val="0"/>
      <w:divBdr>
        <w:top w:val="none" w:sz="0" w:space="0" w:color="auto"/>
        <w:left w:val="none" w:sz="0" w:space="0" w:color="auto"/>
        <w:bottom w:val="none" w:sz="0" w:space="0" w:color="auto"/>
        <w:right w:val="none" w:sz="0" w:space="0" w:color="auto"/>
      </w:divBdr>
    </w:div>
    <w:div w:id="1790393949">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1892572264">
      <w:bodyDiv w:val="1"/>
      <w:marLeft w:val="0"/>
      <w:marRight w:val="0"/>
      <w:marTop w:val="0"/>
      <w:marBottom w:val="0"/>
      <w:divBdr>
        <w:top w:val="none" w:sz="0" w:space="0" w:color="auto"/>
        <w:left w:val="none" w:sz="0" w:space="0" w:color="auto"/>
        <w:bottom w:val="none" w:sz="0" w:space="0" w:color="auto"/>
        <w:right w:val="none" w:sz="0" w:space="0" w:color="auto"/>
      </w:divBdr>
    </w:div>
    <w:div w:id="1905791696">
      <w:bodyDiv w:val="1"/>
      <w:marLeft w:val="0"/>
      <w:marRight w:val="0"/>
      <w:marTop w:val="0"/>
      <w:marBottom w:val="0"/>
      <w:divBdr>
        <w:top w:val="none" w:sz="0" w:space="0" w:color="auto"/>
        <w:left w:val="none" w:sz="0" w:space="0" w:color="auto"/>
        <w:bottom w:val="none" w:sz="0" w:space="0" w:color="auto"/>
        <w:right w:val="none" w:sz="0" w:space="0" w:color="auto"/>
      </w:divBdr>
    </w:div>
    <w:div w:id="1976328747">
      <w:bodyDiv w:val="1"/>
      <w:marLeft w:val="0"/>
      <w:marRight w:val="0"/>
      <w:marTop w:val="0"/>
      <w:marBottom w:val="0"/>
      <w:divBdr>
        <w:top w:val="none" w:sz="0" w:space="0" w:color="auto"/>
        <w:left w:val="none" w:sz="0" w:space="0" w:color="auto"/>
        <w:bottom w:val="none" w:sz="0" w:space="0" w:color="auto"/>
        <w:right w:val="none" w:sz="0" w:space="0" w:color="auto"/>
      </w:divBdr>
    </w:div>
    <w:div w:id="1992905673">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 w:id="21058031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8E968B-C864-413F-833F-E53D7C277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1734</Words>
  <Characters>9159</Characters>
  <Application>Microsoft Office Word</Application>
  <DocSecurity>0</DocSecurity>
  <Lines>366</Lines>
  <Paragraphs>194</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10699</CharactersWithSpaces>
  <SharedDoc>false</SharedDoc>
  <HLinks>
    <vt:vector size="78" baseType="variant">
      <vt:variant>
        <vt:i4>1245233</vt:i4>
      </vt:variant>
      <vt:variant>
        <vt:i4>74</vt:i4>
      </vt:variant>
      <vt:variant>
        <vt:i4>0</vt:i4>
      </vt:variant>
      <vt:variant>
        <vt:i4>5</vt:i4>
      </vt:variant>
      <vt:variant>
        <vt:lpwstr/>
      </vt:variant>
      <vt:variant>
        <vt:lpwstr>_Toc150970787</vt:lpwstr>
      </vt:variant>
      <vt:variant>
        <vt:i4>1245233</vt:i4>
      </vt:variant>
      <vt:variant>
        <vt:i4>68</vt:i4>
      </vt:variant>
      <vt:variant>
        <vt:i4>0</vt:i4>
      </vt:variant>
      <vt:variant>
        <vt:i4>5</vt:i4>
      </vt:variant>
      <vt:variant>
        <vt:lpwstr/>
      </vt:variant>
      <vt:variant>
        <vt:lpwstr>_Toc150970786</vt:lpwstr>
      </vt:variant>
      <vt:variant>
        <vt:i4>1245233</vt:i4>
      </vt:variant>
      <vt:variant>
        <vt:i4>62</vt:i4>
      </vt:variant>
      <vt:variant>
        <vt:i4>0</vt:i4>
      </vt:variant>
      <vt:variant>
        <vt:i4>5</vt:i4>
      </vt:variant>
      <vt:variant>
        <vt:lpwstr/>
      </vt:variant>
      <vt:variant>
        <vt:lpwstr>_Toc150970785</vt:lpwstr>
      </vt:variant>
      <vt:variant>
        <vt:i4>1245233</vt:i4>
      </vt:variant>
      <vt:variant>
        <vt:i4>56</vt:i4>
      </vt:variant>
      <vt:variant>
        <vt:i4>0</vt:i4>
      </vt:variant>
      <vt:variant>
        <vt:i4>5</vt:i4>
      </vt:variant>
      <vt:variant>
        <vt:lpwstr/>
      </vt:variant>
      <vt:variant>
        <vt:lpwstr>_Toc150970784</vt:lpwstr>
      </vt:variant>
      <vt:variant>
        <vt:i4>1245233</vt:i4>
      </vt:variant>
      <vt:variant>
        <vt:i4>50</vt:i4>
      </vt:variant>
      <vt:variant>
        <vt:i4>0</vt:i4>
      </vt:variant>
      <vt:variant>
        <vt:i4>5</vt:i4>
      </vt:variant>
      <vt:variant>
        <vt:lpwstr/>
      </vt:variant>
      <vt:variant>
        <vt:lpwstr>_Toc150970783</vt:lpwstr>
      </vt:variant>
      <vt:variant>
        <vt:i4>1245233</vt:i4>
      </vt:variant>
      <vt:variant>
        <vt:i4>44</vt:i4>
      </vt:variant>
      <vt:variant>
        <vt:i4>0</vt:i4>
      </vt:variant>
      <vt:variant>
        <vt:i4>5</vt:i4>
      </vt:variant>
      <vt:variant>
        <vt:lpwstr/>
      </vt:variant>
      <vt:variant>
        <vt:lpwstr>_Toc150970782</vt:lpwstr>
      </vt:variant>
      <vt:variant>
        <vt:i4>1245233</vt:i4>
      </vt:variant>
      <vt:variant>
        <vt:i4>38</vt:i4>
      </vt:variant>
      <vt:variant>
        <vt:i4>0</vt:i4>
      </vt:variant>
      <vt:variant>
        <vt:i4>5</vt:i4>
      </vt:variant>
      <vt:variant>
        <vt:lpwstr/>
      </vt:variant>
      <vt:variant>
        <vt:lpwstr>_Toc150970781</vt:lpwstr>
      </vt:variant>
      <vt:variant>
        <vt:i4>1245233</vt:i4>
      </vt:variant>
      <vt:variant>
        <vt:i4>32</vt:i4>
      </vt:variant>
      <vt:variant>
        <vt:i4>0</vt:i4>
      </vt:variant>
      <vt:variant>
        <vt:i4>5</vt:i4>
      </vt:variant>
      <vt:variant>
        <vt:lpwstr/>
      </vt:variant>
      <vt:variant>
        <vt:lpwstr>_Toc150970780</vt:lpwstr>
      </vt:variant>
      <vt:variant>
        <vt:i4>1835057</vt:i4>
      </vt:variant>
      <vt:variant>
        <vt:i4>26</vt:i4>
      </vt:variant>
      <vt:variant>
        <vt:i4>0</vt:i4>
      </vt:variant>
      <vt:variant>
        <vt:i4>5</vt:i4>
      </vt:variant>
      <vt:variant>
        <vt:lpwstr/>
      </vt:variant>
      <vt:variant>
        <vt:lpwstr>_Toc150970779</vt:lpwstr>
      </vt:variant>
      <vt:variant>
        <vt:i4>1835057</vt:i4>
      </vt:variant>
      <vt:variant>
        <vt:i4>20</vt:i4>
      </vt:variant>
      <vt:variant>
        <vt:i4>0</vt:i4>
      </vt:variant>
      <vt:variant>
        <vt:i4>5</vt:i4>
      </vt:variant>
      <vt:variant>
        <vt:lpwstr/>
      </vt:variant>
      <vt:variant>
        <vt:lpwstr>_Toc150970778</vt:lpwstr>
      </vt:variant>
      <vt:variant>
        <vt:i4>1835057</vt:i4>
      </vt:variant>
      <vt:variant>
        <vt:i4>14</vt:i4>
      </vt:variant>
      <vt:variant>
        <vt:i4>0</vt:i4>
      </vt:variant>
      <vt:variant>
        <vt:i4>5</vt:i4>
      </vt:variant>
      <vt:variant>
        <vt:lpwstr/>
      </vt:variant>
      <vt:variant>
        <vt:lpwstr>_Toc150970777</vt:lpwstr>
      </vt:variant>
      <vt:variant>
        <vt:i4>1835057</vt:i4>
      </vt:variant>
      <vt:variant>
        <vt:i4>8</vt:i4>
      </vt:variant>
      <vt:variant>
        <vt:i4>0</vt:i4>
      </vt:variant>
      <vt:variant>
        <vt:i4>5</vt:i4>
      </vt:variant>
      <vt:variant>
        <vt:lpwstr/>
      </vt:variant>
      <vt:variant>
        <vt:lpwstr>_Toc150970776</vt:lpwstr>
      </vt:variant>
      <vt:variant>
        <vt:i4>1835057</vt:i4>
      </vt:variant>
      <vt:variant>
        <vt:i4>2</vt:i4>
      </vt:variant>
      <vt:variant>
        <vt:i4>0</vt:i4>
      </vt:variant>
      <vt:variant>
        <vt:i4>5</vt:i4>
      </vt:variant>
      <vt:variant>
        <vt:lpwstr/>
      </vt:variant>
      <vt:variant>
        <vt:lpwstr>_Toc150970775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Mr Simon Hawke</dc:creator>
  <cp:keywords>2</cp:keywords>
  <dc:description/>
  <cp:lastModifiedBy>Moxon, KarenL</cp:lastModifiedBy>
  <cp:revision>5</cp:revision>
  <cp:lastPrinted>2021-01-29T01:44:00Z</cp:lastPrinted>
  <dcterms:created xsi:type="dcterms:W3CDTF">2023-11-22T22:52:00Z</dcterms:created>
  <dcterms:modified xsi:type="dcterms:W3CDTF">2023-11-23T21:13:00Z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A44460788</vt:lpwstr>
  </property>
  <property fmtid="{D5CDD505-2E9C-101B-9397-08002B2CF9AE}" pid="4" name="Objective-Title">
    <vt:lpwstr>02 Attachment A - NI2023-713 + TA2023-12 code changes (commencement version)</vt:lpwstr>
  </property>
  <property fmtid="{D5CDD505-2E9C-101B-9397-08002B2CF9AE}" pid="5" name="Objective-Comment">
    <vt:lpwstr/>
  </property>
  <property fmtid="{D5CDD505-2E9C-101B-9397-08002B2CF9AE}" pid="6" name="Objective-CreationStamp">
    <vt:filetime>2023-11-15T06:32:46Z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2023-11-20T22:28:05Z</vt:filetime>
  </property>
  <property fmtid="{D5CDD505-2E9C-101B-9397-08002B2CF9AE}" pid="10" name="Objective-ModificationStamp">
    <vt:filetime>2023-11-20T22:28:14Z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and Urban Policy:Branch - Territory Plan &amp; Coordination:02 Technical amendments:01 Active TA:2023 Technical Amendments:CURRENT:TA2023-12 code changes (Fyshwick, Lyneham):4. Commencement:a. Minute to EBM:</vt:lpwstr>
  </property>
  <property fmtid="{D5CDD505-2E9C-101B-9397-08002B2CF9AE}" pid="13" name="Objective-Parent">
    <vt:lpwstr>a. Minute to EBM</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1-2023/106433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DMSID">
    <vt:lpwstr>11239207</vt:lpwstr>
  </property>
  <property fmtid="{D5CDD505-2E9C-101B-9397-08002B2CF9AE}" pid="44" name="CHECKEDOUTFROMJMS">
    <vt:lpwstr/>
  </property>
  <property fmtid="{D5CDD505-2E9C-101B-9397-08002B2CF9AE}" pid="45" name="JMSREQUIREDCHECKIN">
    <vt:lpwstr/>
  </property>
</Properties>
</file>