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559E17" w14:textId="77777777" w:rsidR="00442A8A" w:rsidRPr="00442A8A" w:rsidRDefault="00442A8A" w:rsidP="00442A8A">
      <w:pPr>
        <w:spacing w:before="120" w:after="0" w:line="240" w:lineRule="auto"/>
        <w:rPr>
          <w:rFonts w:ascii="Arial" w:hAnsi="Arial" w:cs="Arial"/>
          <w:sz w:val="24"/>
        </w:rPr>
      </w:pPr>
      <w:bookmarkStart w:id="0" w:name="_Toc44738651"/>
      <w:r w:rsidRPr="00442A8A">
        <w:rPr>
          <w:rFonts w:ascii="Arial" w:hAnsi="Arial" w:cs="Arial"/>
          <w:sz w:val="24"/>
        </w:rPr>
        <w:t>Australian Capital Territory</w:t>
      </w:r>
    </w:p>
    <w:p w14:paraId="569E9AF7" w14:textId="77777777" w:rsidR="00442A8A" w:rsidRPr="00442A8A" w:rsidRDefault="00442A8A" w:rsidP="00442A8A">
      <w:pPr>
        <w:tabs>
          <w:tab w:val="left" w:pos="2400"/>
          <w:tab w:val="left" w:pos="2880"/>
        </w:tabs>
        <w:spacing w:before="700" w:after="100" w:line="240" w:lineRule="auto"/>
        <w:rPr>
          <w:rFonts w:ascii="Arial" w:hAnsi="Arial"/>
          <w:b/>
          <w:sz w:val="40"/>
        </w:rPr>
      </w:pPr>
      <w:r w:rsidRPr="00442A8A">
        <w:rPr>
          <w:rFonts w:ascii="Arial" w:hAnsi="Arial"/>
          <w:b/>
          <w:sz w:val="40"/>
        </w:rPr>
        <w:t>Water Resources (Water Use and Catchment General Code) Determination 2023</w:t>
      </w:r>
    </w:p>
    <w:p w14:paraId="1DABE1EE" w14:textId="77777777" w:rsidR="00442A8A" w:rsidRPr="00442A8A" w:rsidRDefault="00442A8A" w:rsidP="00442A8A">
      <w:pPr>
        <w:spacing w:before="340" w:after="0" w:line="240" w:lineRule="auto"/>
        <w:rPr>
          <w:rFonts w:ascii="Arial" w:hAnsi="Arial" w:cs="Arial"/>
          <w:b/>
          <w:bCs/>
          <w:sz w:val="24"/>
        </w:rPr>
      </w:pPr>
      <w:r w:rsidRPr="00442A8A">
        <w:rPr>
          <w:rFonts w:ascii="Arial" w:hAnsi="Arial" w:cs="Arial"/>
          <w:b/>
          <w:bCs/>
          <w:sz w:val="24"/>
        </w:rPr>
        <w:t>Notifiable instrument NI2023–824</w:t>
      </w:r>
    </w:p>
    <w:p w14:paraId="66072606" w14:textId="77777777" w:rsidR="00442A8A" w:rsidRPr="00442A8A" w:rsidRDefault="00442A8A" w:rsidP="00442A8A">
      <w:pPr>
        <w:spacing w:before="300" w:after="0" w:line="240" w:lineRule="auto"/>
        <w:jc w:val="both"/>
        <w:rPr>
          <w:rFonts w:ascii="Times New Roman" w:hAnsi="Times New Roman"/>
          <w:sz w:val="24"/>
        </w:rPr>
      </w:pPr>
      <w:r w:rsidRPr="00442A8A">
        <w:rPr>
          <w:rFonts w:ascii="Times New Roman" w:hAnsi="Times New Roman"/>
          <w:sz w:val="24"/>
        </w:rPr>
        <w:t xml:space="preserve">made under the  </w:t>
      </w:r>
    </w:p>
    <w:p w14:paraId="3B4AA7B8" w14:textId="77777777" w:rsidR="00442A8A" w:rsidRPr="00442A8A" w:rsidRDefault="00442A8A" w:rsidP="00442A8A">
      <w:pPr>
        <w:tabs>
          <w:tab w:val="left" w:pos="2600"/>
        </w:tabs>
        <w:spacing w:before="320" w:after="0" w:line="240" w:lineRule="auto"/>
        <w:jc w:val="both"/>
        <w:rPr>
          <w:rFonts w:ascii="Arial" w:hAnsi="Arial" w:cs="Arial"/>
          <w:b/>
          <w:sz w:val="20"/>
        </w:rPr>
      </w:pPr>
      <w:r w:rsidRPr="00442A8A">
        <w:rPr>
          <w:rFonts w:ascii="Arial" w:hAnsi="Arial" w:cs="Arial"/>
          <w:b/>
          <w:sz w:val="20"/>
        </w:rPr>
        <w:t>Water Resources Act 2007, s 15A (Environmental values for waterways)</w:t>
      </w:r>
    </w:p>
    <w:p w14:paraId="3A111B21" w14:textId="77777777" w:rsidR="00442A8A" w:rsidRPr="00442A8A" w:rsidRDefault="00442A8A" w:rsidP="00442A8A">
      <w:pPr>
        <w:spacing w:before="60" w:after="0" w:line="240" w:lineRule="auto"/>
        <w:jc w:val="both"/>
        <w:rPr>
          <w:rFonts w:ascii="Times New Roman" w:hAnsi="Times New Roman"/>
          <w:sz w:val="24"/>
        </w:rPr>
      </w:pPr>
    </w:p>
    <w:p w14:paraId="3D4AA04C" w14:textId="77777777" w:rsidR="00442A8A" w:rsidRPr="00442A8A" w:rsidRDefault="00442A8A" w:rsidP="00442A8A">
      <w:pPr>
        <w:pBdr>
          <w:top w:val="single" w:sz="12" w:space="1" w:color="auto"/>
        </w:pBdr>
        <w:spacing w:before="0" w:after="0" w:line="240" w:lineRule="auto"/>
        <w:jc w:val="both"/>
        <w:rPr>
          <w:rFonts w:ascii="Times New Roman" w:hAnsi="Times New Roman"/>
          <w:sz w:val="24"/>
        </w:rPr>
      </w:pPr>
    </w:p>
    <w:p w14:paraId="72F45F3E" w14:textId="77777777" w:rsidR="00442A8A" w:rsidRPr="00442A8A" w:rsidRDefault="00442A8A" w:rsidP="00442A8A">
      <w:pPr>
        <w:spacing w:before="60" w:after="60" w:line="240" w:lineRule="auto"/>
        <w:ind w:left="720" w:hanging="720"/>
        <w:rPr>
          <w:rFonts w:ascii="Arial" w:hAnsi="Arial" w:cs="Arial"/>
          <w:b/>
          <w:bCs/>
          <w:sz w:val="24"/>
        </w:rPr>
      </w:pPr>
      <w:r w:rsidRPr="00442A8A">
        <w:rPr>
          <w:rFonts w:ascii="Arial" w:hAnsi="Arial" w:cs="Arial"/>
          <w:b/>
          <w:bCs/>
          <w:sz w:val="24"/>
        </w:rPr>
        <w:t>1</w:t>
      </w:r>
      <w:r w:rsidRPr="00442A8A">
        <w:rPr>
          <w:rFonts w:ascii="Arial" w:hAnsi="Arial" w:cs="Arial"/>
          <w:b/>
          <w:bCs/>
          <w:sz w:val="24"/>
        </w:rPr>
        <w:tab/>
        <w:t>Name of instrument</w:t>
      </w:r>
    </w:p>
    <w:p w14:paraId="23F6D359" w14:textId="77777777" w:rsidR="00442A8A" w:rsidRPr="00442A8A" w:rsidRDefault="00442A8A" w:rsidP="00442A8A">
      <w:pPr>
        <w:spacing w:before="140" w:after="0" w:line="240" w:lineRule="auto"/>
        <w:ind w:left="720"/>
        <w:rPr>
          <w:rFonts w:ascii="Times New Roman" w:hAnsi="Times New Roman"/>
          <w:sz w:val="24"/>
        </w:rPr>
      </w:pPr>
      <w:r w:rsidRPr="00442A8A">
        <w:rPr>
          <w:rFonts w:ascii="Times New Roman" w:hAnsi="Times New Roman"/>
          <w:sz w:val="24"/>
        </w:rPr>
        <w:t xml:space="preserve">This instrument is the </w:t>
      </w:r>
      <w:r w:rsidRPr="00442A8A">
        <w:rPr>
          <w:rFonts w:ascii="Times New Roman" w:hAnsi="Times New Roman"/>
          <w:i/>
          <w:sz w:val="24"/>
        </w:rPr>
        <w:t>Water Resources (Water Use and Catchment General Code) Determination 2023</w:t>
      </w:r>
      <w:r w:rsidRPr="00442A8A">
        <w:rPr>
          <w:rFonts w:ascii="Times New Roman" w:hAnsi="Times New Roman"/>
          <w:sz w:val="24"/>
        </w:rPr>
        <w:t>.</w:t>
      </w:r>
    </w:p>
    <w:p w14:paraId="4F16C0B1" w14:textId="77777777" w:rsidR="00442A8A" w:rsidRPr="00442A8A" w:rsidRDefault="00442A8A" w:rsidP="00442A8A">
      <w:pPr>
        <w:spacing w:before="300" w:after="0" w:line="240" w:lineRule="auto"/>
        <w:ind w:left="720" w:hanging="720"/>
        <w:rPr>
          <w:rFonts w:ascii="Arial" w:hAnsi="Arial" w:cs="Arial"/>
          <w:b/>
          <w:bCs/>
          <w:sz w:val="24"/>
        </w:rPr>
      </w:pPr>
      <w:r w:rsidRPr="00442A8A">
        <w:rPr>
          <w:rFonts w:ascii="Arial" w:hAnsi="Arial" w:cs="Arial"/>
          <w:b/>
          <w:bCs/>
          <w:sz w:val="24"/>
        </w:rPr>
        <w:t>2</w:t>
      </w:r>
      <w:r w:rsidRPr="00442A8A">
        <w:rPr>
          <w:rFonts w:ascii="Arial" w:hAnsi="Arial" w:cs="Arial"/>
          <w:b/>
          <w:bCs/>
          <w:sz w:val="24"/>
        </w:rPr>
        <w:tab/>
        <w:t xml:space="preserve">Commencement </w:t>
      </w:r>
    </w:p>
    <w:p w14:paraId="36EB2B74" w14:textId="77777777" w:rsidR="00442A8A" w:rsidRPr="00442A8A" w:rsidRDefault="00442A8A" w:rsidP="00442A8A">
      <w:pPr>
        <w:spacing w:before="140" w:after="0" w:line="240" w:lineRule="auto"/>
        <w:ind w:left="720"/>
        <w:rPr>
          <w:rFonts w:ascii="Times New Roman" w:hAnsi="Times New Roman"/>
          <w:sz w:val="24"/>
        </w:rPr>
      </w:pPr>
      <w:r w:rsidRPr="00442A8A">
        <w:rPr>
          <w:rFonts w:ascii="Times New Roman" w:hAnsi="Times New Roman"/>
          <w:sz w:val="24"/>
        </w:rPr>
        <w:t xml:space="preserve">This instrument commences on the day after its notification. </w:t>
      </w:r>
    </w:p>
    <w:p w14:paraId="76EEE338" w14:textId="3C685393" w:rsidR="00442A8A" w:rsidRPr="00442A8A" w:rsidRDefault="00442A8A" w:rsidP="00442A8A">
      <w:pPr>
        <w:spacing w:before="300" w:after="0" w:line="240" w:lineRule="auto"/>
        <w:ind w:left="720" w:hanging="720"/>
        <w:rPr>
          <w:rFonts w:ascii="Arial" w:hAnsi="Arial" w:cs="Arial"/>
          <w:b/>
          <w:bCs/>
          <w:sz w:val="24"/>
        </w:rPr>
      </w:pPr>
      <w:r>
        <w:rPr>
          <w:rFonts w:ascii="Arial" w:hAnsi="Arial" w:cs="Arial"/>
          <w:b/>
          <w:bCs/>
          <w:sz w:val="24"/>
        </w:rPr>
        <w:t>3</w:t>
      </w:r>
      <w:r>
        <w:rPr>
          <w:rFonts w:ascii="Arial" w:hAnsi="Arial" w:cs="Arial"/>
          <w:b/>
          <w:bCs/>
          <w:sz w:val="24"/>
        </w:rPr>
        <w:tab/>
      </w:r>
      <w:r w:rsidRPr="00442A8A">
        <w:rPr>
          <w:rFonts w:ascii="Arial" w:hAnsi="Arial" w:cs="Arial"/>
          <w:b/>
          <w:bCs/>
          <w:sz w:val="24"/>
        </w:rPr>
        <w:t>Determination</w:t>
      </w:r>
    </w:p>
    <w:p w14:paraId="458FD2A1" w14:textId="77777777" w:rsidR="00442A8A" w:rsidRPr="00442A8A" w:rsidRDefault="00442A8A" w:rsidP="00442A8A">
      <w:pPr>
        <w:spacing w:before="140" w:after="0" w:line="240" w:lineRule="auto"/>
        <w:ind w:left="709"/>
        <w:rPr>
          <w:rFonts w:ascii="Times New Roman" w:hAnsi="Times New Roman"/>
          <w:sz w:val="24"/>
        </w:rPr>
      </w:pPr>
      <w:r w:rsidRPr="00442A8A">
        <w:rPr>
          <w:rFonts w:ascii="Times New Roman" w:hAnsi="Times New Roman"/>
          <w:sz w:val="24"/>
        </w:rPr>
        <w:t>I determine that the Code set out in the schedule identifies the environmental values for the waterways of the ACT.</w:t>
      </w:r>
    </w:p>
    <w:p w14:paraId="39904AEC" w14:textId="77777777" w:rsidR="00442A8A" w:rsidRPr="00442A8A" w:rsidRDefault="00442A8A" w:rsidP="00442A8A">
      <w:pPr>
        <w:tabs>
          <w:tab w:val="left" w:pos="4320"/>
        </w:tabs>
        <w:spacing w:before="720" w:after="0" w:line="240" w:lineRule="auto"/>
        <w:rPr>
          <w:rFonts w:ascii="Times New Roman" w:hAnsi="Times New Roman"/>
          <w:sz w:val="24"/>
        </w:rPr>
      </w:pPr>
    </w:p>
    <w:p w14:paraId="6F9710CE" w14:textId="77777777" w:rsidR="00442A8A" w:rsidRPr="00442A8A" w:rsidRDefault="00442A8A" w:rsidP="00442A8A">
      <w:pPr>
        <w:tabs>
          <w:tab w:val="left" w:pos="4320"/>
        </w:tabs>
        <w:spacing w:before="720" w:after="0" w:line="240" w:lineRule="auto"/>
        <w:rPr>
          <w:rFonts w:ascii="Times New Roman" w:hAnsi="Times New Roman"/>
          <w:sz w:val="24"/>
        </w:rPr>
      </w:pPr>
      <w:r w:rsidRPr="00442A8A">
        <w:rPr>
          <w:rFonts w:ascii="Times New Roman" w:hAnsi="Times New Roman"/>
          <w:sz w:val="24"/>
        </w:rPr>
        <w:t>Shane Rattenbury MLA</w:t>
      </w:r>
    </w:p>
    <w:p w14:paraId="116C9D35" w14:textId="77777777" w:rsidR="00442A8A" w:rsidRPr="00442A8A" w:rsidRDefault="00442A8A" w:rsidP="00442A8A">
      <w:pPr>
        <w:tabs>
          <w:tab w:val="left" w:pos="4320"/>
        </w:tabs>
        <w:spacing w:before="0" w:after="0" w:line="240" w:lineRule="auto"/>
        <w:rPr>
          <w:rFonts w:ascii="Times New Roman" w:hAnsi="Times New Roman"/>
          <w:sz w:val="24"/>
        </w:rPr>
      </w:pPr>
      <w:r w:rsidRPr="00442A8A">
        <w:rPr>
          <w:rFonts w:ascii="Times New Roman" w:hAnsi="Times New Roman"/>
          <w:sz w:val="24"/>
        </w:rPr>
        <w:t>Minister for Water, Energy and Emissions Reduction</w:t>
      </w:r>
      <w:bookmarkEnd w:id="0"/>
    </w:p>
    <w:p w14:paraId="0ED7C32A" w14:textId="77777777" w:rsidR="00442A8A" w:rsidRDefault="00442A8A" w:rsidP="00442A8A">
      <w:pPr>
        <w:tabs>
          <w:tab w:val="left" w:pos="4320"/>
        </w:tabs>
        <w:spacing w:before="0" w:after="0" w:line="240" w:lineRule="auto"/>
        <w:rPr>
          <w:rFonts w:ascii="Times New Roman" w:hAnsi="Times New Roman"/>
          <w:sz w:val="24"/>
        </w:rPr>
      </w:pPr>
      <w:r w:rsidRPr="00442A8A">
        <w:rPr>
          <w:rFonts w:ascii="Times New Roman" w:hAnsi="Times New Roman"/>
          <w:sz w:val="24"/>
        </w:rPr>
        <w:t>15 December 2023</w:t>
      </w:r>
    </w:p>
    <w:p w14:paraId="3BEBEDB3" w14:textId="77777777" w:rsidR="00442A8A" w:rsidRDefault="00442A8A" w:rsidP="00442A8A">
      <w:pPr>
        <w:tabs>
          <w:tab w:val="left" w:pos="4320"/>
        </w:tabs>
        <w:spacing w:before="0" w:after="0" w:line="240" w:lineRule="auto"/>
        <w:rPr>
          <w:rFonts w:ascii="Times New Roman" w:hAnsi="Times New Roman"/>
          <w:sz w:val="24"/>
        </w:rPr>
      </w:pPr>
    </w:p>
    <w:p w14:paraId="690F3A86" w14:textId="77777777" w:rsidR="00442A8A" w:rsidRPr="00442A8A" w:rsidRDefault="00442A8A" w:rsidP="00442A8A">
      <w:pPr>
        <w:tabs>
          <w:tab w:val="left" w:pos="4320"/>
        </w:tabs>
        <w:spacing w:before="0" w:after="0" w:line="240" w:lineRule="auto"/>
        <w:rPr>
          <w:rFonts w:ascii="Times New Roman" w:hAnsi="Times New Roman"/>
          <w:sz w:val="24"/>
        </w:rPr>
      </w:pPr>
    </w:p>
    <w:p w14:paraId="3B9F5F78" w14:textId="77777777" w:rsidR="00442A8A" w:rsidRDefault="00442A8A">
      <w:pPr>
        <w:spacing w:before="0" w:after="160" w:line="259" w:lineRule="auto"/>
        <w:sectPr w:rsidR="00442A8A" w:rsidSect="00442A8A">
          <w:headerReference w:type="even" r:id="rId12"/>
          <w:headerReference w:type="default" r:id="rId13"/>
          <w:footerReference w:type="even" r:id="rId14"/>
          <w:footerReference w:type="default" r:id="rId15"/>
          <w:headerReference w:type="first" r:id="rId16"/>
          <w:footerReference w:type="first" r:id="rId17"/>
          <w:type w:val="continuous"/>
          <w:pgSz w:w="11907" w:h="16840" w:code="9"/>
          <w:pgMar w:top="1440" w:right="1797" w:bottom="1440" w:left="1797" w:header="720" w:footer="720" w:gutter="0"/>
          <w:cols w:space="720"/>
          <w:titlePg/>
          <w:docGrid w:linePitch="299"/>
        </w:sectPr>
      </w:pPr>
    </w:p>
    <w:p w14:paraId="0F555017" w14:textId="58121611" w:rsidR="005E69BD" w:rsidRPr="001628EB" w:rsidRDefault="002A1F58">
      <w:pPr>
        <w:spacing w:before="0" w:after="160" w:line="259" w:lineRule="auto"/>
        <w:rPr>
          <w:rFonts w:ascii="Arial" w:hAnsi="Arial"/>
          <w:b/>
          <w:caps/>
          <w:color w:val="000000" w:themeColor="text1"/>
          <w:kern w:val="28"/>
          <w:sz w:val="44"/>
        </w:rPr>
      </w:pPr>
      <w:r>
        <w:rPr>
          <w:b/>
          <w:caps/>
          <w:noProof/>
          <w:color w:val="000000" w:themeColor="text1"/>
          <w:sz w:val="44"/>
        </w:rPr>
        <w:lastRenderedPageBreak/>
        <mc:AlternateContent>
          <mc:Choice Requires="wps">
            <w:drawing>
              <wp:anchor distT="0" distB="0" distL="114300" distR="114300" simplePos="0" relativeHeight="251661312" behindDoc="0" locked="0" layoutInCell="1" allowOverlap="1" wp14:anchorId="5C356A46" wp14:editId="1DDAE1BF">
                <wp:simplePos x="0" y="0"/>
                <wp:positionH relativeFrom="column">
                  <wp:posOffset>-346710</wp:posOffset>
                </wp:positionH>
                <wp:positionV relativeFrom="paragraph">
                  <wp:posOffset>8937625</wp:posOffset>
                </wp:positionV>
                <wp:extent cx="5080000" cy="45720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5080000" cy="457200"/>
                        </a:xfrm>
                        <a:prstGeom prst="rect">
                          <a:avLst/>
                        </a:prstGeom>
                        <a:noFill/>
                        <a:ln w="6350">
                          <a:noFill/>
                        </a:ln>
                      </wps:spPr>
                      <wps:txbx>
                        <w:txbxContent>
                          <w:p w14:paraId="6216E613" w14:textId="22800C17" w:rsidR="00222C35" w:rsidRPr="004F044D" w:rsidRDefault="004F044D" w:rsidP="008F4C1C">
                            <w:pPr>
                              <w:pStyle w:val="Directoratename"/>
                              <w:rPr>
                                <w:sz w:val="27"/>
                                <w:szCs w:val="27"/>
                              </w:rPr>
                            </w:pPr>
                            <w:r w:rsidRPr="004F044D">
                              <w:rPr>
                                <w:sz w:val="27"/>
                                <w:szCs w:val="27"/>
                              </w:rPr>
                              <w:t>Environment Planning and Sustainable Development</w:t>
                            </w:r>
                            <w:r w:rsidR="00483345" w:rsidRPr="004F044D">
                              <w:rPr>
                                <w:sz w:val="27"/>
                                <w:szCs w:val="27"/>
                              </w:rPr>
                              <w:t xml:space="preserve"> </w:t>
                            </w:r>
                            <w:r w:rsidR="008F4C1C" w:rsidRPr="004F044D">
                              <w:rPr>
                                <w:sz w:val="27"/>
                                <w:szCs w:val="27"/>
                              </w:rPr>
                              <w:t>D</w:t>
                            </w:r>
                            <w:r w:rsidR="00483345" w:rsidRPr="004F044D">
                              <w:rPr>
                                <w:sz w:val="27"/>
                                <w:szCs w:val="27"/>
                              </w:rPr>
                              <w:t>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356A46" id="_x0000_t202" coordsize="21600,21600" o:spt="202" path="m,l,21600r21600,l21600,xe">
                <v:stroke joinstyle="miter"/>
                <v:path gradientshapeok="t" o:connecttype="rect"/>
              </v:shapetype>
              <v:shape id="Text Box 25" o:spid="_x0000_s1026" type="#_x0000_t202" style="position:absolute;margin-left:-27.3pt;margin-top:703.75pt;width:400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" filled="f" stroked="f" strokeweight=".5pt">
                <v:textbox>
                  <w:txbxContent>
                    <w:p w14:paraId="6216E613" w14:textId="22800C17" w:rsidR="00222C35" w:rsidRPr="004F044D" w:rsidRDefault="004F044D" w:rsidP="008F4C1C">
                      <w:pPr>
                        <w:pStyle w:val="Directoratename"/>
                        <w:rPr>
                          <w:sz w:val="27"/>
                          <w:szCs w:val="27"/>
                        </w:rPr>
                      </w:pPr>
                      <w:r w:rsidRPr="004F044D">
                        <w:rPr>
                          <w:sz w:val="27"/>
                          <w:szCs w:val="27"/>
                        </w:rPr>
                        <w:t>Environment Planning and Sustainable Development</w:t>
                      </w:r>
                      <w:r w:rsidR="00483345" w:rsidRPr="004F044D">
                        <w:rPr>
                          <w:sz w:val="27"/>
                          <w:szCs w:val="27"/>
                        </w:rPr>
                        <w:t xml:space="preserve"> </w:t>
                      </w:r>
                      <w:r w:rsidR="008F4C1C" w:rsidRPr="004F044D">
                        <w:rPr>
                          <w:sz w:val="27"/>
                          <w:szCs w:val="27"/>
                        </w:rPr>
                        <w:t>D</w:t>
                      </w:r>
                      <w:r w:rsidR="00483345" w:rsidRPr="004F044D">
                        <w:rPr>
                          <w:sz w:val="27"/>
                          <w:szCs w:val="27"/>
                        </w:rPr>
                        <w:t>irectorate</w:t>
                      </w:r>
                    </w:p>
                  </w:txbxContent>
                </v:textbox>
              </v:shape>
            </w:pict>
          </mc:Fallback>
        </mc:AlternateContent>
      </w:r>
      <w:r w:rsidR="000468ED">
        <w:rPr>
          <w:b/>
          <w:caps/>
          <w:noProof/>
          <w:color w:val="000000" w:themeColor="text1"/>
          <w:sz w:val="44"/>
        </w:rPr>
        <mc:AlternateContent>
          <mc:Choice Requires="wps">
            <w:drawing>
              <wp:anchor distT="0" distB="0" distL="114300" distR="114300" simplePos="0" relativeHeight="251664384" behindDoc="0" locked="0" layoutInCell="1" allowOverlap="1" wp14:anchorId="4067CC2E" wp14:editId="48E5649D">
                <wp:simplePos x="0" y="0"/>
                <wp:positionH relativeFrom="column">
                  <wp:posOffset>-291464</wp:posOffset>
                </wp:positionH>
                <wp:positionV relativeFrom="paragraph">
                  <wp:posOffset>-358140</wp:posOffset>
                </wp:positionV>
                <wp:extent cx="6705600" cy="457200"/>
                <wp:effectExtent l="0" t="0" r="0" b="0"/>
                <wp:wrapNone/>
                <wp:docPr id="2" name="Text Box 2"/>
                <wp:cNvGraphicFramePr/>
                <a:graphic xmlns:a="http://schemas.openxmlformats.org/drawingml/2006/main">
                  <a:graphicData uri="http://schemas.microsoft.com/office/word/2010/wordprocessingShape">
                    <wps:wsp>
                      <wps:cNvSpPr txBox="1"/>
                      <wps:spPr>
                        <a:xfrm>
                          <a:off x="0" y="0"/>
                          <a:ext cx="6705600" cy="457200"/>
                        </a:xfrm>
                        <a:prstGeom prst="rect">
                          <a:avLst/>
                        </a:prstGeom>
                        <a:noFill/>
                        <a:ln w="6350">
                          <a:noFill/>
                        </a:ln>
                      </wps:spPr>
                      <wps:txbx>
                        <w:txbxContent>
                          <w:p w14:paraId="0BB0ED42" w14:textId="06D191B6" w:rsidR="000468ED" w:rsidRPr="000468ED" w:rsidRDefault="000468ED" w:rsidP="000468ED">
                            <w:pPr>
                              <w:pStyle w:val="Directoratename"/>
                              <w:jc w:val="center"/>
                              <w:rPr>
                                <w:color w:val="FFFFFF" w:themeColor="background1"/>
                                <w:sz w:val="36"/>
                                <w:szCs w:val="36"/>
                              </w:rPr>
                            </w:pPr>
                            <w:r w:rsidRPr="000468ED">
                              <w:rPr>
                                <w:color w:val="FFFFFF" w:themeColor="background1"/>
                                <w:sz w:val="36"/>
                                <w:szCs w:val="36"/>
                              </w:rPr>
                              <w:t>SCHEDULE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67CC2E" id="Text Box 2" o:spid="_x0000_s1027" type="#_x0000_t202" style="position:absolute;margin-left:-22.95pt;margin-top:-28.2pt;width:528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" filled="f" stroked="f" strokeweight=".5pt">
                <v:textbox>
                  <w:txbxContent>
                    <w:p w14:paraId="0BB0ED42" w14:textId="06D191B6" w:rsidR="000468ED" w:rsidRPr="000468ED" w:rsidRDefault="000468ED" w:rsidP="000468ED">
                      <w:pPr>
                        <w:pStyle w:val="Directoratename"/>
                        <w:jc w:val="center"/>
                        <w:rPr>
                          <w:color w:val="FFFFFF" w:themeColor="background1"/>
                          <w:sz w:val="36"/>
                          <w:szCs w:val="36"/>
                        </w:rPr>
                      </w:pPr>
                      <w:r w:rsidRPr="000468ED">
                        <w:rPr>
                          <w:color w:val="FFFFFF" w:themeColor="background1"/>
                          <w:sz w:val="36"/>
                          <w:szCs w:val="36"/>
                        </w:rPr>
                        <w:t>SCHEDULE</w:t>
                      </w:r>
                    </w:p>
                  </w:txbxContent>
                </v:textbox>
              </v:shape>
            </w:pict>
          </mc:Fallback>
        </mc:AlternateContent>
      </w:r>
      <w:r w:rsidR="00825C83">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1C39B7D6">
                <wp:simplePos x="0" y="0"/>
                <wp:positionH relativeFrom="margin">
                  <wp:align>right</wp:align>
                </wp:positionH>
                <wp:positionV relativeFrom="paragraph">
                  <wp:posOffset>1499235</wp:posOffset>
                </wp:positionV>
                <wp:extent cx="5162550" cy="20828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2082800"/>
                        </a:xfrm>
                        <a:prstGeom prst="rect">
                          <a:avLst/>
                        </a:prstGeom>
                        <a:noFill/>
                        <a:ln w="6350">
                          <a:noFill/>
                        </a:ln>
                      </wps:spPr>
                      <wps:txbx>
                        <w:txbxContent>
                          <w:p w14:paraId="1FC37179" w14:textId="1A6F3812" w:rsidR="00F939BC" w:rsidRPr="00B12568" w:rsidRDefault="00B12568" w:rsidP="00D17F50">
                            <w:pPr>
                              <w:pStyle w:val="Title"/>
                              <w:spacing w:after="0"/>
                              <w:rPr>
                                <w:sz w:val="64"/>
                                <w:szCs w:val="64"/>
                              </w:rPr>
                            </w:pPr>
                            <w:r w:rsidRPr="00B12568">
                              <w:rPr>
                                <w:sz w:val="64"/>
                                <w:szCs w:val="64"/>
                              </w:rPr>
                              <w:t>Water Use and Catchment General Code</w:t>
                            </w:r>
                          </w:p>
                          <w:p w14:paraId="67F06E80" w14:textId="7613A4C5" w:rsidR="00F939BC" w:rsidRPr="00222C35" w:rsidRDefault="00F939BC" w:rsidP="00D17F50">
                            <w:pPr>
                              <w:pStyle w:val="IntroParagraph"/>
                              <w:spacing w:before="0" w:after="0"/>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948A67" id="Text Box 22" o:spid="_x0000_s1028" type="#_x0000_t202" style="position:absolute;margin-left:355.3pt;margin-top:118.05pt;width:406.5pt;height:164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" filled="f" stroked="f" strokeweight=".5pt">
                <v:textbox>
                  <w:txbxContent>
                    <w:p w14:paraId="1FC37179" w14:textId="1A6F3812" w:rsidR="00F939BC" w:rsidRPr="00B12568" w:rsidRDefault="00B12568" w:rsidP="00D17F50">
                      <w:pPr>
                        <w:pStyle w:val="Title"/>
                        <w:spacing w:after="0"/>
                        <w:rPr>
                          <w:sz w:val="64"/>
                          <w:szCs w:val="64"/>
                        </w:rPr>
                      </w:pPr>
                      <w:r w:rsidRPr="00B12568">
                        <w:rPr>
                          <w:sz w:val="64"/>
                          <w:szCs w:val="64"/>
                        </w:rPr>
                        <w:t>Water Use and Catchment General Code</w:t>
                      </w:r>
                    </w:p>
                    <w:p w14:paraId="67F06E80" w14:textId="7613A4C5" w:rsidR="00F939BC" w:rsidRPr="00222C35" w:rsidRDefault="00F939BC" w:rsidP="00D17F50">
                      <w:pPr>
                        <w:pStyle w:val="IntroParagraph"/>
                        <w:spacing w:before="0" w:after="0"/>
                        <w:rPr>
                          <w:color w:val="FFFFFF" w:themeColor="background1"/>
                        </w:rPr>
                      </w:pPr>
                    </w:p>
                  </w:txbxContent>
                </v:textbox>
                <w10:wrap anchorx="margin"/>
              </v:shape>
            </w:pict>
          </mc:Fallback>
        </mc:AlternateContent>
      </w:r>
      <w:r w:rsidR="00825C83">
        <w:rPr>
          <w:noProof/>
        </w:rPr>
        <w:drawing>
          <wp:anchor distT="0" distB="0" distL="114300" distR="114300" simplePos="0" relativeHeight="251657215" behindDoc="1" locked="0" layoutInCell="1" allowOverlap="1" wp14:anchorId="7838AA5C" wp14:editId="7CFDA268">
            <wp:simplePos x="0" y="0"/>
            <wp:positionH relativeFrom="column">
              <wp:posOffset>-364490</wp:posOffset>
            </wp:positionH>
            <wp:positionV relativeFrom="paragraph">
              <wp:posOffset>-434340</wp:posOffset>
            </wp:positionV>
            <wp:extent cx="6885305" cy="10690225"/>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8" r:link="rId19">
                      <a:extLst>
                        <a:ext uri="{28A0092B-C50C-407E-A947-70E740481C1C}">
                          <a14:useLocalDpi xmlns:a14="http://schemas.microsoft.com/office/drawing/2010/main" val="0"/>
                        </a:ext>
                      </a:extLst>
                    </a:blip>
                    <a:stretch>
                      <a:fillRect/>
                    </a:stretch>
                  </pic:blipFill>
                  <pic:spPr>
                    <a:xfrm>
                      <a:off x="0" y="0"/>
                      <a:ext cx="6885305" cy="10690225"/>
                    </a:xfrm>
                    <a:prstGeom prst="rect">
                      <a:avLst/>
                    </a:prstGeom>
                  </pic:spPr>
                </pic:pic>
              </a:graphicData>
            </a:graphic>
            <wp14:sizeRelH relativeFrom="page">
              <wp14:pctWidth>0</wp14:pctWidth>
            </wp14:sizeRelH>
            <wp14:sizeRelV relativeFrom="page">
              <wp14:pctHeight>0</wp14:pctHeight>
            </wp14:sizeRelV>
          </wp:anchor>
        </w:drawing>
      </w:r>
      <w:r w:rsidR="008E3B95">
        <w:rPr>
          <w:noProof/>
          <w:color w:val="000000" w:themeColor="text1"/>
        </w:rPr>
        <w:drawing>
          <wp:anchor distT="0" distB="0" distL="114300" distR="114300" simplePos="0" relativeHeight="251658240" behindDoc="0" locked="0" layoutInCell="1" allowOverlap="1" wp14:anchorId="61CEEF2A" wp14:editId="47E3FB8E">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1" w:name="OLE_LINK2"/>
      <w:bookmarkEnd w:id="1"/>
      <w:r w:rsidR="005E69BD">
        <w:br w:type="page"/>
      </w:r>
    </w:p>
    <w:p w14:paraId="2926E197" w14:textId="77777777" w:rsidR="009266DD" w:rsidRDefault="009266DD" w:rsidP="00825C83">
      <w:pPr>
        <w:pStyle w:val="Heading1"/>
        <w:sectPr w:rsidR="009266DD" w:rsidSect="002A1F58">
          <w:pgSz w:w="11907" w:h="16840" w:code="9"/>
          <w:pgMar w:top="1134" w:right="1134" w:bottom="1701" w:left="1134" w:header="720" w:footer="720" w:gutter="0"/>
          <w:cols w:num="2" w:space="720"/>
          <w:titlePg/>
          <w:docGrid w:linePitch="299"/>
        </w:sectPr>
      </w:pPr>
    </w:p>
    <w:p w14:paraId="6F4B370C" w14:textId="4E2BB4F0" w:rsidR="00B12568" w:rsidRDefault="00B12568" w:rsidP="00B12568">
      <w:pPr>
        <w:pStyle w:val="ContentsTitle"/>
      </w:pPr>
      <w:bookmarkStart w:id="2" w:name="_Toc194725069"/>
      <w:bookmarkStart w:id="3" w:name="_Toc194725523"/>
      <w:r>
        <w:lastRenderedPageBreak/>
        <w:t>Contents</w:t>
      </w:r>
      <w:bookmarkEnd w:id="2"/>
      <w:bookmarkEnd w:id="3"/>
    </w:p>
    <w:p w14:paraId="602A3477" w14:textId="77777777" w:rsidR="0045795E" w:rsidRDefault="0045795E" w:rsidP="00B12568">
      <w:pPr>
        <w:pStyle w:val="TOC1"/>
      </w:pPr>
    </w:p>
    <w:p w14:paraId="338BC610" w14:textId="467BC23F" w:rsidR="00B12568" w:rsidRDefault="00B12568" w:rsidP="00B12568">
      <w:pPr>
        <w:pStyle w:val="TOC1"/>
        <w:rPr>
          <w:rFonts w:ascii="Times New Roman" w:hAnsi="Times New Roman" w:cs="Times New Roman"/>
          <w:b w:val="0"/>
          <w:bCs w:val="0"/>
          <w:noProof/>
          <w:sz w:val="24"/>
          <w:szCs w:val="24"/>
        </w:rPr>
      </w:pPr>
      <w:r>
        <w:fldChar w:fldCharType="begin"/>
      </w:r>
      <w:r>
        <w:instrText xml:space="preserve"> TOC \o "2-3" \h \z \t "partHeading,1,zoneHeading,2,elementHeading,4" </w:instrText>
      </w:r>
      <w:r>
        <w:fldChar w:fldCharType="separate"/>
      </w:r>
      <w:hyperlink w:anchor="_Toc194725524" w:history="1">
        <w:r>
          <w:rPr>
            <w:rStyle w:val="Hyperlink"/>
            <w:noProof/>
            <w:szCs w:val="32"/>
          </w:rPr>
          <w:t>Introduction</w:t>
        </w:r>
        <w:r>
          <w:rPr>
            <w:noProof/>
            <w:webHidden/>
          </w:rPr>
          <w:tab/>
        </w:r>
        <w:r>
          <w:rPr>
            <w:noProof/>
            <w:webHidden/>
          </w:rPr>
          <w:fldChar w:fldCharType="begin"/>
        </w:r>
        <w:r>
          <w:rPr>
            <w:noProof/>
            <w:webHidden/>
          </w:rPr>
          <w:instrText xml:space="preserve"> PAGEREF _Toc194725524 \h </w:instrText>
        </w:r>
        <w:r>
          <w:rPr>
            <w:noProof/>
            <w:webHidden/>
          </w:rPr>
        </w:r>
        <w:r>
          <w:rPr>
            <w:noProof/>
            <w:webHidden/>
          </w:rPr>
          <w:fldChar w:fldCharType="separate"/>
        </w:r>
        <w:r w:rsidR="00C44FA8">
          <w:rPr>
            <w:noProof/>
            <w:webHidden/>
          </w:rPr>
          <w:t>1</w:t>
        </w:r>
        <w:r>
          <w:rPr>
            <w:noProof/>
            <w:webHidden/>
          </w:rPr>
          <w:fldChar w:fldCharType="end"/>
        </w:r>
      </w:hyperlink>
    </w:p>
    <w:p w14:paraId="143A33A6" w14:textId="05CFA0CE" w:rsidR="00B12568" w:rsidRDefault="002A1F58" w:rsidP="00B12568">
      <w:pPr>
        <w:pStyle w:val="TOC1"/>
        <w:rPr>
          <w:rFonts w:ascii="Times New Roman" w:hAnsi="Times New Roman" w:cs="Times New Roman"/>
          <w:b w:val="0"/>
          <w:bCs w:val="0"/>
          <w:noProof/>
          <w:sz w:val="24"/>
          <w:szCs w:val="24"/>
        </w:rPr>
      </w:pPr>
      <w:hyperlink w:anchor="_Toc194725525" w:history="1">
        <w:r w:rsidR="00B12568">
          <w:rPr>
            <w:rStyle w:val="Hyperlink"/>
            <w:noProof/>
            <w:szCs w:val="32"/>
          </w:rPr>
          <w:t>Part A Conservation Catchments</w:t>
        </w:r>
        <w:r w:rsidR="00B12568">
          <w:rPr>
            <w:noProof/>
            <w:webHidden/>
          </w:rPr>
          <w:tab/>
        </w:r>
        <w:r w:rsidR="00B12568">
          <w:rPr>
            <w:noProof/>
            <w:webHidden/>
          </w:rPr>
          <w:fldChar w:fldCharType="begin"/>
        </w:r>
        <w:r w:rsidR="00B12568">
          <w:rPr>
            <w:noProof/>
            <w:webHidden/>
          </w:rPr>
          <w:instrText xml:space="preserve"> PAGEREF _Toc194725525 \h </w:instrText>
        </w:r>
        <w:r w:rsidR="00B12568">
          <w:rPr>
            <w:noProof/>
            <w:webHidden/>
          </w:rPr>
        </w:r>
        <w:r w:rsidR="00B12568">
          <w:rPr>
            <w:noProof/>
            <w:webHidden/>
          </w:rPr>
          <w:fldChar w:fldCharType="separate"/>
        </w:r>
        <w:r w:rsidR="00C44FA8">
          <w:rPr>
            <w:noProof/>
            <w:webHidden/>
          </w:rPr>
          <w:t>2</w:t>
        </w:r>
        <w:r w:rsidR="00B12568">
          <w:rPr>
            <w:noProof/>
            <w:webHidden/>
          </w:rPr>
          <w:fldChar w:fldCharType="end"/>
        </w:r>
      </w:hyperlink>
    </w:p>
    <w:p w14:paraId="17DC26FF" w14:textId="29368A53" w:rsidR="00B12568" w:rsidRDefault="002A1F58" w:rsidP="00B12568">
      <w:pPr>
        <w:pStyle w:val="TOC2"/>
        <w:rPr>
          <w:rFonts w:ascii="Times New Roman" w:hAnsi="Times New Roman" w:cs="Times New Roman"/>
          <w:b w:val="0"/>
          <w:sz w:val="24"/>
          <w:szCs w:val="24"/>
        </w:rPr>
      </w:pPr>
      <w:hyperlink w:anchor="_Toc194725526" w:history="1">
        <w:r w:rsidR="00B12568">
          <w:rPr>
            <w:rStyle w:val="Hyperlink"/>
          </w:rPr>
          <w:t>Part A(1) Objectives</w:t>
        </w:r>
        <w:r w:rsidR="00B12568">
          <w:rPr>
            <w:webHidden/>
          </w:rPr>
          <w:tab/>
        </w:r>
        <w:r w:rsidR="00B12568">
          <w:rPr>
            <w:webHidden/>
          </w:rPr>
          <w:fldChar w:fldCharType="begin"/>
        </w:r>
        <w:r w:rsidR="00B12568">
          <w:rPr>
            <w:webHidden/>
          </w:rPr>
          <w:instrText xml:space="preserve"> PAGEREF _Toc194725526 \h </w:instrText>
        </w:r>
        <w:r w:rsidR="00B12568">
          <w:rPr>
            <w:webHidden/>
          </w:rPr>
        </w:r>
        <w:r w:rsidR="00B12568">
          <w:rPr>
            <w:webHidden/>
          </w:rPr>
          <w:fldChar w:fldCharType="separate"/>
        </w:r>
        <w:r w:rsidR="00C44FA8">
          <w:rPr>
            <w:webHidden/>
          </w:rPr>
          <w:t>2</w:t>
        </w:r>
        <w:r w:rsidR="00B12568">
          <w:rPr>
            <w:webHidden/>
          </w:rPr>
          <w:fldChar w:fldCharType="end"/>
        </w:r>
      </w:hyperlink>
    </w:p>
    <w:p w14:paraId="73D0C73F" w14:textId="479C9B96" w:rsidR="00B12568" w:rsidRDefault="002A1F58" w:rsidP="00B12568">
      <w:pPr>
        <w:pStyle w:val="TOC2"/>
        <w:rPr>
          <w:rFonts w:ascii="Times New Roman" w:hAnsi="Times New Roman" w:cs="Times New Roman"/>
          <w:b w:val="0"/>
          <w:sz w:val="24"/>
          <w:szCs w:val="24"/>
        </w:rPr>
      </w:pPr>
      <w:hyperlink w:anchor="_Toc194725527" w:history="1">
        <w:r w:rsidR="00B12568">
          <w:rPr>
            <w:rStyle w:val="Hyperlink"/>
          </w:rPr>
          <w:t>Part A(2) Policies</w:t>
        </w:r>
        <w:r w:rsidR="00B12568">
          <w:rPr>
            <w:webHidden/>
          </w:rPr>
          <w:tab/>
        </w:r>
        <w:r w:rsidR="00B12568">
          <w:rPr>
            <w:webHidden/>
          </w:rPr>
          <w:fldChar w:fldCharType="begin"/>
        </w:r>
        <w:r w:rsidR="00B12568">
          <w:rPr>
            <w:webHidden/>
          </w:rPr>
          <w:instrText xml:space="preserve"> PAGEREF _Toc194725527 \h </w:instrText>
        </w:r>
        <w:r w:rsidR="00B12568">
          <w:rPr>
            <w:webHidden/>
          </w:rPr>
        </w:r>
        <w:r w:rsidR="00B12568">
          <w:rPr>
            <w:webHidden/>
          </w:rPr>
          <w:fldChar w:fldCharType="separate"/>
        </w:r>
        <w:r w:rsidR="00C44FA8">
          <w:rPr>
            <w:webHidden/>
          </w:rPr>
          <w:t>2</w:t>
        </w:r>
        <w:r w:rsidR="00B12568">
          <w:rPr>
            <w:webHidden/>
          </w:rPr>
          <w:fldChar w:fldCharType="end"/>
        </w:r>
      </w:hyperlink>
    </w:p>
    <w:p w14:paraId="2B78A816" w14:textId="33783DCB" w:rsidR="00B12568" w:rsidRDefault="002A1F58" w:rsidP="00B12568">
      <w:pPr>
        <w:pStyle w:val="TOC4"/>
        <w:rPr>
          <w:rFonts w:ascii="Times New Roman" w:hAnsi="Times New Roman" w:cs="Times New Roman"/>
          <w:sz w:val="24"/>
          <w:szCs w:val="24"/>
        </w:rPr>
      </w:pPr>
      <w:hyperlink w:anchor="_Toc194725528" w:history="1">
        <w:r w:rsidR="00B12568">
          <w:rPr>
            <w:rStyle w:val="Hyperlink"/>
            <w:rFonts w:ascii="Arial Bold" w:hAnsi="Arial Bold"/>
          </w:rPr>
          <w:t>Element 1:</w:t>
        </w:r>
        <w:r w:rsidR="00B12568">
          <w:rPr>
            <w:rFonts w:ascii="Times New Roman" w:hAnsi="Times New Roman" w:cs="Times New Roman"/>
            <w:sz w:val="24"/>
            <w:szCs w:val="24"/>
          </w:rPr>
          <w:tab/>
        </w:r>
        <w:r w:rsidR="00B12568">
          <w:rPr>
            <w:rStyle w:val="Hyperlink"/>
          </w:rPr>
          <w:t>Water Use and Environmental Values</w:t>
        </w:r>
        <w:r w:rsidR="00B12568">
          <w:rPr>
            <w:webHidden/>
          </w:rPr>
          <w:tab/>
        </w:r>
        <w:r w:rsidR="00B12568">
          <w:rPr>
            <w:webHidden/>
          </w:rPr>
          <w:fldChar w:fldCharType="begin"/>
        </w:r>
        <w:r w:rsidR="00B12568">
          <w:rPr>
            <w:webHidden/>
          </w:rPr>
          <w:instrText xml:space="preserve"> PAGEREF _Toc194725528 \h </w:instrText>
        </w:r>
        <w:r w:rsidR="00B12568">
          <w:rPr>
            <w:webHidden/>
          </w:rPr>
        </w:r>
        <w:r w:rsidR="00B12568">
          <w:rPr>
            <w:webHidden/>
          </w:rPr>
          <w:fldChar w:fldCharType="separate"/>
        </w:r>
        <w:r w:rsidR="00C44FA8">
          <w:rPr>
            <w:webHidden/>
          </w:rPr>
          <w:t>2</w:t>
        </w:r>
        <w:r w:rsidR="00B12568">
          <w:rPr>
            <w:webHidden/>
          </w:rPr>
          <w:fldChar w:fldCharType="end"/>
        </w:r>
      </w:hyperlink>
    </w:p>
    <w:p w14:paraId="4ED5128F" w14:textId="14E9A06E" w:rsidR="00B12568" w:rsidRDefault="002A1F58" w:rsidP="00B12568">
      <w:pPr>
        <w:pStyle w:val="TOC4"/>
        <w:rPr>
          <w:rFonts w:ascii="Times New Roman" w:hAnsi="Times New Roman" w:cs="Times New Roman"/>
          <w:sz w:val="24"/>
          <w:szCs w:val="24"/>
        </w:rPr>
      </w:pPr>
      <w:hyperlink w:anchor="_Toc194725529" w:history="1">
        <w:r w:rsidR="00B12568">
          <w:rPr>
            <w:rStyle w:val="Hyperlink"/>
            <w:rFonts w:ascii="Arial Bold" w:hAnsi="Arial Bold"/>
          </w:rPr>
          <w:t>Element 2:</w:t>
        </w:r>
        <w:r w:rsidR="00B12568">
          <w:rPr>
            <w:rFonts w:ascii="Times New Roman" w:hAnsi="Times New Roman" w:cs="Times New Roman"/>
            <w:sz w:val="24"/>
            <w:szCs w:val="24"/>
          </w:rPr>
          <w:tab/>
        </w:r>
        <w:r w:rsidR="00B12568">
          <w:rPr>
            <w:rStyle w:val="Hyperlink"/>
          </w:rPr>
          <w:t>Protection of Water Quality</w:t>
        </w:r>
        <w:r w:rsidR="00B12568">
          <w:rPr>
            <w:webHidden/>
          </w:rPr>
          <w:tab/>
        </w:r>
        <w:r w:rsidR="00B12568">
          <w:rPr>
            <w:webHidden/>
          </w:rPr>
          <w:fldChar w:fldCharType="begin"/>
        </w:r>
        <w:r w:rsidR="00B12568">
          <w:rPr>
            <w:webHidden/>
          </w:rPr>
          <w:instrText xml:space="preserve"> PAGEREF _Toc194725529 \h </w:instrText>
        </w:r>
        <w:r w:rsidR="00B12568">
          <w:rPr>
            <w:webHidden/>
          </w:rPr>
        </w:r>
        <w:r w:rsidR="00B12568">
          <w:rPr>
            <w:webHidden/>
          </w:rPr>
          <w:fldChar w:fldCharType="separate"/>
        </w:r>
        <w:r w:rsidR="00C44FA8">
          <w:rPr>
            <w:webHidden/>
          </w:rPr>
          <w:t>4</w:t>
        </w:r>
        <w:r w:rsidR="00B12568">
          <w:rPr>
            <w:webHidden/>
          </w:rPr>
          <w:fldChar w:fldCharType="end"/>
        </w:r>
      </w:hyperlink>
    </w:p>
    <w:p w14:paraId="5F35C520" w14:textId="10F84516" w:rsidR="00B12568" w:rsidRDefault="002A1F58" w:rsidP="00B12568">
      <w:pPr>
        <w:pStyle w:val="TOC4"/>
        <w:rPr>
          <w:rFonts w:ascii="Times New Roman" w:hAnsi="Times New Roman" w:cs="Times New Roman"/>
          <w:sz w:val="24"/>
          <w:szCs w:val="24"/>
        </w:rPr>
      </w:pPr>
      <w:hyperlink w:anchor="_Toc194725530" w:history="1">
        <w:r w:rsidR="00B12568">
          <w:rPr>
            <w:rStyle w:val="Hyperlink"/>
            <w:rFonts w:ascii="Arial Bold" w:hAnsi="Arial Bold"/>
          </w:rPr>
          <w:t>Element 3:</w:t>
        </w:r>
        <w:r w:rsidR="00B12568">
          <w:rPr>
            <w:rFonts w:ascii="Times New Roman" w:hAnsi="Times New Roman" w:cs="Times New Roman"/>
            <w:sz w:val="24"/>
            <w:szCs w:val="24"/>
          </w:rPr>
          <w:tab/>
        </w:r>
        <w:r w:rsidR="00B12568">
          <w:rPr>
            <w:rStyle w:val="Hyperlink"/>
          </w:rPr>
          <w:t>Protection of Streamflow</w:t>
        </w:r>
        <w:r w:rsidR="00B12568">
          <w:rPr>
            <w:webHidden/>
          </w:rPr>
          <w:tab/>
        </w:r>
        <w:r w:rsidR="00B12568">
          <w:rPr>
            <w:webHidden/>
          </w:rPr>
          <w:fldChar w:fldCharType="begin"/>
        </w:r>
        <w:r w:rsidR="00B12568">
          <w:rPr>
            <w:webHidden/>
          </w:rPr>
          <w:instrText xml:space="preserve"> PAGEREF _Toc194725530 \h </w:instrText>
        </w:r>
        <w:r w:rsidR="00B12568">
          <w:rPr>
            <w:webHidden/>
          </w:rPr>
        </w:r>
        <w:r w:rsidR="00B12568">
          <w:rPr>
            <w:webHidden/>
          </w:rPr>
          <w:fldChar w:fldCharType="separate"/>
        </w:r>
        <w:r w:rsidR="00C44FA8">
          <w:rPr>
            <w:webHidden/>
          </w:rPr>
          <w:t>4</w:t>
        </w:r>
        <w:r w:rsidR="00B12568">
          <w:rPr>
            <w:webHidden/>
          </w:rPr>
          <w:fldChar w:fldCharType="end"/>
        </w:r>
      </w:hyperlink>
    </w:p>
    <w:p w14:paraId="2CD839EA" w14:textId="694E55C3" w:rsidR="00B12568" w:rsidRDefault="002A1F58" w:rsidP="00B12568">
      <w:pPr>
        <w:pStyle w:val="TOC4"/>
        <w:rPr>
          <w:rFonts w:ascii="Times New Roman" w:hAnsi="Times New Roman" w:cs="Times New Roman"/>
          <w:sz w:val="24"/>
          <w:szCs w:val="24"/>
        </w:rPr>
      </w:pPr>
      <w:hyperlink w:anchor="_Toc194725531" w:history="1">
        <w:r w:rsidR="00B12568">
          <w:rPr>
            <w:rStyle w:val="Hyperlink"/>
            <w:rFonts w:ascii="Arial Bold" w:hAnsi="Arial Bold"/>
          </w:rPr>
          <w:t>Element 4:</w:t>
        </w:r>
        <w:r w:rsidR="00B12568">
          <w:rPr>
            <w:rFonts w:ascii="Times New Roman" w:hAnsi="Times New Roman" w:cs="Times New Roman"/>
            <w:sz w:val="24"/>
            <w:szCs w:val="24"/>
          </w:rPr>
          <w:tab/>
        </w:r>
        <w:r w:rsidR="00B12568">
          <w:rPr>
            <w:rStyle w:val="Hyperlink"/>
          </w:rPr>
          <w:t>Protection of Stream Environs</w:t>
        </w:r>
        <w:r w:rsidR="00B12568">
          <w:rPr>
            <w:webHidden/>
          </w:rPr>
          <w:tab/>
        </w:r>
        <w:r w:rsidR="00B12568">
          <w:rPr>
            <w:webHidden/>
          </w:rPr>
          <w:fldChar w:fldCharType="begin"/>
        </w:r>
        <w:r w:rsidR="00B12568">
          <w:rPr>
            <w:webHidden/>
          </w:rPr>
          <w:instrText xml:space="preserve"> PAGEREF _Toc194725531 \h </w:instrText>
        </w:r>
        <w:r w:rsidR="00B12568">
          <w:rPr>
            <w:webHidden/>
          </w:rPr>
        </w:r>
        <w:r w:rsidR="00B12568">
          <w:rPr>
            <w:webHidden/>
          </w:rPr>
          <w:fldChar w:fldCharType="separate"/>
        </w:r>
        <w:r w:rsidR="00C44FA8">
          <w:rPr>
            <w:webHidden/>
          </w:rPr>
          <w:t>4</w:t>
        </w:r>
        <w:r w:rsidR="00B12568">
          <w:rPr>
            <w:webHidden/>
          </w:rPr>
          <w:fldChar w:fldCharType="end"/>
        </w:r>
      </w:hyperlink>
    </w:p>
    <w:p w14:paraId="7E327EF3" w14:textId="2AB879B5" w:rsidR="00B12568" w:rsidRDefault="002A1F58" w:rsidP="00B12568">
      <w:pPr>
        <w:pStyle w:val="TOC4"/>
        <w:rPr>
          <w:rFonts w:ascii="Times New Roman" w:hAnsi="Times New Roman" w:cs="Times New Roman"/>
          <w:sz w:val="24"/>
          <w:szCs w:val="24"/>
        </w:rPr>
      </w:pPr>
      <w:hyperlink w:anchor="_Toc194725532" w:history="1">
        <w:r w:rsidR="00B12568">
          <w:rPr>
            <w:rStyle w:val="Hyperlink"/>
            <w:rFonts w:ascii="Arial Bold" w:hAnsi="Arial Bold"/>
          </w:rPr>
          <w:t>Element 5:</w:t>
        </w:r>
        <w:r w:rsidR="00B12568">
          <w:rPr>
            <w:rFonts w:ascii="Times New Roman" w:hAnsi="Times New Roman" w:cs="Times New Roman"/>
            <w:sz w:val="24"/>
            <w:szCs w:val="24"/>
          </w:rPr>
          <w:tab/>
        </w:r>
        <w:r w:rsidR="00B12568">
          <w:rPr>
            <w:rStyle w:val="Hyperlink"/>
          </w:rPr>
          <w:t>Protection of Groundwater Yield</w:t>
        </w:r>
        <w:r w:rsidR="00B12568">
          <w:rPr>
            <w:webHidden/>
          </w:rPr>
          <w:tab/>
        </w:r>
        <w:r w:rsidR="00B12568">
          <w:rPr>
            <w:webHidden/>
          </w:rPr>
          <w:fldChar w:fldCharType="begin"/>
        </w:r>
        <w:r w:rsidR="00B12568">
          <w:rPr>
            <w:webHidden/>
          </w:rPr>
          <w:instrText xml:space="preserve"> PAGEREF _Toc194725532 \h </w:instrText>
        </w:r>
        <w:r w:rsidR="00B12568">
          <w:rPr>
            <w:webHidden/>
          </w:rPr>
        </w:r>
        <w:r w:rsidR="00B12568">
          <w:rPr>
            <w:webHidden/>
          </w:rPr>
          <w:fldChar w:fldCharType="separate"/>
        </w:r>
        <w:r w:rsidR="00C44FA8">
          <w:rPr>
            <w:webHidden/>
          </w:rPr>
          <w:t>4</w:t>
        </w:r>
        <w:r w:rsidR="00B12568">
          <w:rPr>
            <w:webHidden/>
          </w:rPr>
          <w:fldChar w:fldCharType="end"/>
        </w:r>
      </w:hyperlink>
    </w:p>
    <w:p w14:paraId="723D3246" w14:textId="66D73C69" w:rsidR="00B12568" w:rsidRDefault="002A1F58" w:rsidP="00B12568">
      <w:pPr>
        <w:pStyle w:val="TOC1"/>
        <w:rPr>
          <w:rFonts w:ascii="Times New Roman" w:hAnsi="Times New Roman" w:cs="Times New Roman"/>
          <w:b w:val="0"/>
          <w:bCs w:val="0"/>
          <w:noProof/>
          <w:sz w:val="24"/>
          <w:szCs w:val="24"/>
        </w:rPr>
      </w:pPr>
      <w:hyperlink w:anchor="_Toc194725533" w:history="1">
        <w:r w:rsidR="00B12568">
          <w:rPr>
            <w:rStyle w:val="Hyperlink"/>
            <w:noProof/>
            <w:szCs w:val="32"/>
          </w:rPr>
          <w:t>Part B Water Supply Catchments</w:t>
        </w:r>
        <w:r w:rsidR="00B12568">
          <w:rPr>
            <w:noProof/>
            <w:webHidden/>
          </w:rPr>
          <w:tab/>
        </w:r>
        <w:r w:rsidR="00B12568">
          <w:rPr>
            <w:noProof/>
            <w:webHidden/>
          </w:rPr>
          <w:fldChar w:fldCharType="begin"/>
        </w:r>
        <w:r w:rsidR="00B12568">
          <w:rPr>
            <w:noProof/>
            <w:webHidden/>
          </w:rPr>
          <w:instrText xml:space="preserve"> PAGEREF _Toc194725533 \h </w:instrText>
        </w:r>
        <w:r w:rsidR="00B12568">
          <w:rPr>
            <w:noProof/>
            <w:webHidden/>
          </w:rPr>
        </w:r>
        <w:r w:rsidR="00B12568">
          <w:rPr>
            <w:noProof/>
            <w:webHidden/>
          </w:rPr>
          <w:fldChar w:fldCharType="separate"/>
        </w:r>
        <w:r w:rsidR="00C44FA8">
          <w:rPr>
            <w:noProof/>
            <w:webHidden/>
          </w:rPr>
          <w:t>5</w:t>
        </w:r>
        <w:r w:rsidR="00B12568">
          <w:rPr>
            <w:noProof/>
            <w:webHidden/>
          </w:rPr>
          <w:fldChar w:fldCharType="end"/>
        </w:r>
      </w:hyperlink>
    </w:p>
    <w:p w14:paraId="30BEAD54" w14:textId="21977433" w:rsidR="00B12568" w:rsidRDefault="002A1F58" w:rsidP="00B12568">
      <w:pPr>
        <w:pStyle w:val="TOC2"/>
        <w:rPr>
          <w:rFonts w:ascii="Times New Roman" w:hAnsi="Times New Roman" w:cs="Times New Roman"/>
          <w:b w:val="0"/>
          <w:sz w:val="24"/>
          <w:szCs w:val="24"/>
        </w:rPr>
      </w:pPr>
      <w:hyperlink w:anchor="_Toc194725534" w:history="1">
        <w:r w:rsidR="00B12568">
          <w:rPr>
            <w:rStyle w:val="Hyperlink"/>
          </w:rPr>
          <w:t>Part B(1) Objectives</w:t>
        </w:r>
        <w:r w:rsidR="00B12568">
          <w:rPr>
            <w:webHidden/>
          </w:rPr>
          <w:tab/>
        </w:r>
        <w:r w:rsidR="00B12568">
          <w:rPr>
            <w:webHidden/>
          </w:rPr>
          <w:fldChar w:fldCharType="begin"/>
        </w:r>
        <w:r w:rsidR="00B12568">
          <w:rPr>
            <w:webHidden/>
          </w:rPr>
          <w:instrText xml:space="preserve"> PAGEREF _Toc194725534 \h </w:instrText>
        </w:r>
        <w:r w:rsidR="00B12568">
          <w:rPr>
            <w:webHidden/>
          </w:rPr>
        </w:r>
        <w:r w:rsidR="00B12568">
          <w:rPr>
            <w:webHidden/>
          </w:rPr>
          <w:fldChar w:fldCharType="separate"/>
        </w:r>
        <w:r w:rsidR="00C44FA8">
          <w:rPr>
            <w:webHidden/>
          </w:rPr>
          <w:t>5</w:t>
        </w:r>
        <w:r w:rsidR="00B12568">
          <w:rPr>
            <w:webHidden/>
          </w:rPr>
          <w:fldChar w:fldCharType="end"/>
        </w:r>
      </w:hyperlink>
    </w:p>
    <w:p w14:paraId="1E0C39C6" w14:textId="37227517" w:rsidR="00B12568" w:rsidRDefault="002A1F58" w:rsidP="00B12568">
      <w:pPr>
        <w:pStyle w:val="TOC2"/>
        <w:rPr>
          <w:rFonts w:ascii="Times New Roman" w:hAnsi="Times New Roman" w:cs="Times New Roman"/>
          <w:b w:val="0"/>
          <w:sz w:val="24"/>
          <w:szCs w:val="24"/>
        </w:rPr>
      </w:pPr>
      <w:hyperlink w:anchor="_Toc194725535" w:history="1">
        <w:r w:rsidR="00B12568">
          <w:rPr>
            <w:rStyle w:val="Hyperlink"/>
          </w:rPr>
          <w:t>Part B(2) Policies</w:t>
        </w:r>
        <w:r w:rsidR="00B12568">
          <w:rPr>
            <w:webHidden/>
          </w:rPr>
          <w:tab/>
        </w:r>
        <w:r w:rsidR="00B12568">
          <w:rPr>
            <w:webHidden/>
          </w:rPr>
          <w:fldChar w:fldCharType="begin"/>
        </w:r>
        <w:r w:rsidR="00B12568">
          <w:rPr>
            <w:webHidden/>
          </w:rPr>
          <w:instrText xml:space="preserve"> PAGEREF _Toc194725535 \h </w:instrText>
        </w:r>
        <w:r w:rsidR="00B12568">
          <w:rPr>
            <w:webHidden/>
          </w:rPr>
        </w:r>
        <w:r w:rsidR="00B12568">
          <w:rPr>
            <w:webHidden/>
          </w:rPr>
          <w:fldChar w:fldCharType="separate"/>
        </w:r>
        <w:r w:rsidR="00C44FA8">
          <w:rPr>
            <w:webHidden/>
          </w:rPr>
          <w:t>5</w:t>
        </w:r>
        <w:r w:rsidR="00B12568">
          <w:rPr>
            <w:webHidden/>
          </w:rPr>
          <w:fldChar w:fldCharType="end"/>
        </w:r>
      </w:hyperlink>
    </w:p>
    <w:p w14:paraId="561114A1" w14:textId="60AE2939" w:rsidR="00B12568" w:rsidRDefault="002A1F58" w:rsidP="00B12568">
      <w:pPr>
        <w:pStyle w:val="TOC4"/>
        <w:rPr>
          <w:rFonts w:ascii="Times New Roman" w:hAnsi="Times New Roman" w:cs="Times New Roman"/>
          <w:sz w:val="24"/>
          <w:szCs w:val="24"/>
        </w:rPr>
      </w:pPr>
      <w:hyperlink w:anchor="_Toc194725536" w:history="1">
        <w:r w:rsidR="00B12568">
          <w:rPr>
            <w:rStyle w:val="Hyperlink"/>
            <w:rFonts w:ascii="Arial Bold" w:hAnsi="Arial Bold"/>
          </w:rPr>
          <w:t>Element 6:</w:t>
        </w:r>
        <w:r w:rsidR="00B12568">
          <w:rPr>
            <w:rFonts w:ascii="Times New Roman" w:hAnsi="Times New Roman" w:cs="Times New Roman"/>
            <w:sz w:val="24"/>
            <w:szCs w:val="24"/>
          </w:rPr>
          <w:tab/>
        </w:r>
        <w:r w:rsidR="00B12568">
          <w:rPr>
            <w:rStyle w:val="Hyperlink"/>
          </w:rPr>
          <w:t>Water Use and Environment Values</w:t>
        </w:r>
        <w:r w:rsidR="00B12568">
          <w:rPr>
            <w:webHidden/>
          </w:rPr>
          <w:tab/>
        </w:r>
        <w:r w:rsidR="00B12568">
          <w:rPr>
            <w:webHidden/>
          </w:rPr>
          <w:fldChar w:fldCharType="begin"/>
        </w:r>
        <w:r w:rsidR="00B12568">
          <w:rPr>
            <w:webHidden/>
          </w:rPr>
          <w:instrText xml:space="preserve"> PAGEREF _Toc194725536 \h </w:instrText>
        </w:r>
        <w:r w:rsidR="00B12568">
          <w:rPr>
            <w:webHidden/>
          </w:rPr>
        </w:r>
        <w:r w:rsidR="00B12568">
          <w:rPr>
            <w:webHidden/>
          </w:rPr>
          <w:fldChar w:fldCharType="separate"/>
        </w:r>
        <w:r w:rsidR="00C44FA8">
          <w:rPr>
            <w:webHidden/>
          </w:rPr>
          <w:t>5</w:t>
        </w:r>
        <w:r w:rsidR="00B12568">
          <w:rPr>
            <w:webHidden/>
          </w:rPr>
          <w:fldChar w:fldCharType="end"/>
        </w:r>
      </w:hyperlink>
    </w:p>
    <w:p w14:paraId="68514B10" w14:textId="348B5CF8" w:rsidR="00B12568" w:rsidRDefault="002A1F58" w:rsidP="00B12568">
      <w:pPr>
        <w:pStyle w:val="TOC4"/>
        <w:rPr>
          <w:rFonts w:ascii="Times New Roman" w:hAnsi="Times New Roman" w:cs="Times New Roman"/>
          <w:sz w:val="24"/>
          <w:szCs w:val="24"/>
        </w:rPr>
      </w:pPr>
      <w:hyperlink w:anchor="_Toc194725537" w:history="1">
        <w:r w:rsidR="00B12568">
          <w:rPr>
            <w:rStyle w:val="Hyperlink"/>
            <w:rFonts w:ascii="Arial Bold" w:hAnsi="Arial Bold"/>
          </w:rPr>
          <w:t>Element 7:</w:t>
        </w:r>
        <w:r w:rsidR="00B12568">
          <w:rPr>
            <w:rFonts w:ascii="Times New Roman" w:hAnsi="Times New Roman" w:cs="Times New Roman"/>
            <w:sz w:val="24"/>
            <w:szCs w:val="24"/>
          </w:rPr>
          <w:tab/>
        </w:r>
        <w:r w:rsidR="00B12568">
          <w:rPr>
            <w:rStyle w:val="Hyperlink"/>
          </w:rPr>
          <w:t>Protection of Water Quality</w:t>
        </w:r>
        <w:r w:rsidR="00B12568">
          <w:rPr>
            <w:webHidden/>
          </w:rPr>
          <w:tab/>
        </w:r>
        <w:r w:rsidR="00B12568">
          <w:rPr>
            <w:webHidden/>
          </w:rPr>
          <w:fldChar w:fldCharType="begin"/>
        </w:r>
        <w:r w:rsidR="00B12568">
          <w:rPr>
            <w:webHidden/>
          </w:rPr>
          <w:instrText xml:space="preserve"> PAGEREF _Toc194725537 \h </w:instrText>
        </w:r>
        <w:r w:rsidR="00B12568">
          <w:rPr>
            <w:webHidden/>
          </w:rPr>
        </w:r>
        <w:r w:rsidR="00B12568">
          <w:rPr>
            <w:webHidden/>
          </w:rPr>
          <w:fldChar w:fldCharType="separate"/>
        </w:r>
        <w:r w:rsidR="00C44FA8">
          <w:rPr>
            <w:webHidden/>
          </w:rPr>
          <w:t>5</w:t>
        </w:r>
        <w:r w:rsidR="00B12568">
          <w:rPr>
            <w:webHidden/>
          </w:rPr>
          <w:fldChar w:fldCharType="end"/>
        </w:r>
      </w:hyperlink>
    </w:p>
    <w:p w14:paraId="11B99835" w14:textId="309DDB93" w:rsidR="00B12568" w:rsidRDefault="002A1F58" w:rsidP="00B12568">
      <w:pPr>
        <w:pStyle w:val="TOC4"/>
        <w:rPr>
          <w:rFonts w:ascii="Times New Roman" w:hAnsi="Times New Roman" w:cs="Times New Roman"/>
          <w:sz w:val="24"/>
          <w:szCs w:val="24"/>
        </w:rPr>
      </w:pPr>
      <w:hyperlink w:anchor="_Toc194725538" w:history="1">
        <w:r w:rsidR="00B12568">
          <w:rPr>
            <w:rStyle w:val="Hyperlink"/>
            <w:rFonts w:ascii="Arial Bold" w:hAnsi="Arial Bold"/>
          </w:rPr>
          <w:t>Element 8:</w:t>
        </w:r>
        <w:r w:rsidR="00B12568">
          <w:rPr>
            <w:rFonts w:ascii="Times New Roman" w:hAnsi="Times New Roman" w:cs="Times New Roman"/>
            <w:sz w:val="24"/>
            <w:szCs w:val="24"/>
          </w:rPr>
          <w:tab/>
        </w:r>
        <w:r w:rsidR="00B12568">
          <w:rPr>
            <w:rStyle w:val="Hyperlink"/>
          </w:rPr>
          <w:t>Protection of Streamflow</w:t>
        </w:r>
        <w:r w:rsidR="00B12568">
          <w:rPr>
            <w:webHidden/>
          </w:rPr>
          <w:tab/>
        </w:r>
        <w:r w:rsidR="00B12568">
          <w:rPr>
            <w:webHidden/>
          </w:rPr>
          <w:fldChar w:fldCharType="begin"/>
        </w:r>
        <w:r w:rsidR="00B12568">
          <w:rPr>
            <w:webHidden/>
          </w:rPr>
          <w:instrText xml:space="preserve"> PAGEREF _Toc194725538 \h </w:instrText>
        </w:r>
        <w:r w:rsidR="00B12568">
          <w:rPr>
            <w:webHidden/>
          </w:rPr>
        </w:r>
        <w:r w:rsidR="00B12568">
          <w:rPr>
            <w:webHidden/>
          </w:rPr>
          <w:fldChar w:fldCharType="separate"/>
        </w:r>
        <w:r w:rsidR="00C44FA8">
          <w:rPr>
            <w:webHidden/>
          </w:rPr>
          <w:t>6</w:t>
        </w:r>
        <w:r w:rsidR="00B12568">
          <w:rPr>
            <w:webHidden/>
          </w:rPr>
          <w:fldChar w:fldCharType="end"/>
        </w:r>
      </w:hyperlink>
    </w:p>
    <w:p w14:paraId="1810D23E" w14:textId="3FFE69BD" w:rsidR="00B12568" w:rsidRDefault="002A1F58" w:rsidP="00B12568">
      <w:pPr>
        <w:pStyle w:val="TOC4"/>
        <w:rPr>
          <w:rFonts w:ascii="Times New Roman" w:hAnsi="Times New Roman" w:cs="Times New Roman"/>
          <w:sz w:val="24"/>
          <w:szCs w:val="24"/>
        </w:rPr>
      </w:pPr>
      <w:hyperlink w:anchor="_Toc194725539" w:history="1">
        <w:r w:rsidR="00B12568">
          <w:rPr>
            <w:rStyle w:val="Hyperlink"/>
            <w:rFonts w:ascii="Arial Bold" w:hAnsi="Arial Bold"/>
          </w:rPr>
          <w:t>Element 9:</w:t>
        </w:r>
        <w:r w:rsidR="00B12568">
          <w:rPr>
            <w:rFonts w:ascii="Times New Roman" w:hAnsi="Times New Roman" w:cs="Times New Roman"/>
            <w:sz w:val="24"/>
            <w:szCs w:val="24"/>
          </w:rPr>
          <w:tab/>
        </w:r>
        <w:r w:rsidR="00B12568">
          <w:rPr>
            <w:rStyle w:val="Hyperlink"/>
          </w:rPr>
          <w:t>Protection of Stream Environs</w:t>
        </w:r>
        <w:r w:rsidR="00B12568">
          <w:rPr>
            <w:webHidden/>
          </w:rPr>
          <w:tab/>
        </w:r>
        <w:r w:rsidR="00B12568">
          <w:rPr>
            <w:webHidden/>
          </w:rPr>
          <w:fldChar w:fldCharType="begin"/>
        </w:r>
        <w:r w:rsidR="00B12568">
          <w:rPr>
            <w:webHidden/>
          </w:rPr>
          <w:instrText xml:space="preserve"> PAGEREF _Toc194725539 \h </w:instrText>
        </w:r>
        <w:r w:rsidR="00B12568">
          <w:rPr>
            <w:webHidden/>
          </w:rPr>
        </w:r>
        <w:r w:rsidR="00B12568">
          <w:rPr>
            <w:webHidden/>
          </w:rPr>
          <w:fldChar w:fldCharType="separate"/>
        </w:r>
        <w:r w:rsidR="00C44FA8">
          <w:rPr>
            <w:webHidden/>
          </w:rPr>
          <w:t>6</w:t>
        </w:r>
        <w:r w:rsidR="00B12568">
          <w:rPr>
            <w:webHidden/>
          </w:rPr>
          <w:fldChar w:fldCharType="end"/>
        </w:r>
      </w:hyperlink>
    </w:p>
    <w:p w14:paraId="585E55B6" w14:textId="7E94D0A9" w:rsidR="00B12568" w:rsidRDefault="002A1F58" w:rsidP="00B12568">
      <w:pPr>
        <w:pStyle w:val="TOC4"/>
        <w:rPr>
          <w:rFonts w:ascii="Times New Roman" w:hAnsi="Times New Roman" w:cs="Times New Roman"/>
          <w:sz w:val="24"/>
          <w:szCs w:val="24"/>
        </w:rPr>
      </w:pPr>
      <w:hyperlink w:anchor="_Toc194725540" w:history="1">
        <w:r w:rsidR="00B12568">
          <w:rPr>
            <w:rStyle w:val="Hyperlink"/>
            <w:rFonts w:ascii="Arial Bold" w:hAnsi="Arial Bold"/>
          </w:rPr>
          <w:t>Element 10:</w:t>
        </w:r>
        <w:r w:rsidR="00B12568">
          <w:rPr>
            <w:rFonts w:ascii="Times New Roman" w:hAnsi="Times New Roman" w:cs="Times New Roman"/>
            <w:sz w:val="24"/>
            <w:szCs w:val="24"/>
          </w:rPr>
          <w:tab/>
        </w:r>
        <w:r w:rsidR="00B12568">
          <w:rPr>
            <w:rStyle w:val="Hyperlink"/>
          </w:rPr>
          <w:t>Protection of Groundwater Yield</w:t>
        </w:r>
        <w:r w:rsidR="00B12568">
          <w:rPr>
            <w:webHidden/>
          </w:rPr>
          <w:tab/>
        </w:r>
        <w:r w:rsidR="00B12568">
          <w:rPr>
            <w:webHidden/>
          </w:rPr>
          <w:fldChar w:fldCharType="begin"/>
        </w:r>
        <w:r w:rsidR="00B12568">
          <w:rPr>
            <w:webHidden/>
          </w:rPr>
          <w:instrText xml:space="preserve"> PAGEREF _Toc194725540 \h </w:instrText>
        </w:r>
        <w:r w:rsidR="00B12568">
          <w:rPr>
            <w:webHidden/>
          </w:rPr>
        </w:r>
        <w:r w:rsidR="00B12568">
          <w:rPr>
            <w:webHidden/>
          </w:rPr>
          <w:fldChar w:fldCharType="separate"/>
        </w:r>
        <w:r w:rsidR="00C44FA8">
          <w:rPr>
            <w:webHidden/>
          </w:rPr>
          <w:t>6</w:t>
        </w:r>
        <w:r w:rsidR="00B12568">
          <w:rPr>
            <w:webHidden/>
          </w:rPr>
          <w:fldChar w:fldCharType="end"/>
        </w:r>
      </w:hyperlink>
    </w:p>
    <w:p w14:paraId="360B0202" w14:textId="18255DC7" w:rsidR="00B12568" w:rsidRDefault="002A1F58" w:rsidP="00B12568">
      <w:pPr>
        <w:pStyle w:val="TOC1"/>
        <w:rPr>
          <w:rFonts w:ascii="Times New Roman" w:hAnsi="Times New Roman" w:cs="Times New Roman"/>
          <w:b w:val="0"/>
          <w:bCs w:val="0"/>
          <w:noProof/>
          <w:sz w:val="24"/>
          <w:szCs w:val="24"/>
        </w:rPr>
      </w:pPr>
      <w:hyperlink w:anchor="_Toc194725541" w:history="1">
        <w:r w:rsidR="00B12568">
          <w:rPr>
            <w:rStyle w:val="Hyperlink"/>
            <w:noProof/>
            <w:szCs w:val="32"/>
          </w:rPr>
          <w:t>Part C Drainage and Open Space Catchments</w:t>
        </w:r>
        <w:r w:rsidR="00B12568">
          <w:rPr>
            <w:noProof/>
            <w:webHidden/>
          </w:rPr>
          <w:tab/>
        </w:r>
        <w:r w:rsidR="00B12568">
          <w:rPr>
            <w:noProof/>
            <w:webHidden/>
          </w:rPr>
          <w:fldChar w:fldCharType="begin"/>
        </w:r>
        <w:r w:rsidR="00B12568">
          <w:rPr>
            <w:noProof/>
            <w:webHidden/>
          </w:rPr>
          <w:instrText xml:space="preserve"> PAGEREF _Toc194725541 \h </w:instrText>
        </w:r>
        <w:r w:rsidR="00B12568">
          <w:rPr>
            <w:noProof/>
            <w:webHidden/>
          </w:rPr>
        </w:r>
        <w:r w:rsidR="00B12568">
          <w:rPr>
            <w:noProof/>
            <w:webHidden/>
          </w:rPr>
          <w:fldChar w:fldCharType="separate"/>
        </w:r>
        <w:r w:rsidR="00C44FA8">
          <w:rPr>
            <w:noProof/>
            <w:webHidden/>
          </w:rPr>
          <w:t>7</w:t>
        </w:r>
        <w:r w:rsidR="00B12568">
          <w:rPr>
            <w:noProof/>
            <w:webHidden/>
          </w:rPr>
          <w:fldChar w:fldCharType="end"/>
        </w:r>
      </w:hyperlink>
    </w:p>
    <w:p w14:paraId="5F58C6DD" w14:textId="3A142DD0" w:rsidR="00B12568" w:rsidRDefault="002A1F58" w:rsidP="00B12568">
      <w:pPr>
        <w:pStyle w:val="TOC2"/>
        <w:rPr>
          <w:rFonts w:ascii="Times New Roman" w:hAnsi="Times New Roman" w:cs="Times New Roman"/>
          <w:b w:val="0"/>
          <w:sz w:val="24"/>
          <w:szCs w:val="24"/>
        </w:rPr>
      </w:pPr>
      <w:hyperlink w:anchor="_Toc194725542" w:history="1">
        <w:r w:rsidR="00B12568">
          <w:rPr>
            <w:rStyle w:val="Hyperlink"/>
          </w:rPr>
          <w:t>Part C(1) Objectives</w:t>
        </w:r>
        <w:r w:rsidR="00B12568">
          <w:rPr>
            <w:webHidden/>
          </w:rPr>
          <w:tab/>
        </w:r>
        <w:r w:rsidR="00B12568">
          <w:rPr>
            <w:webHidden/>
          </w:rPr>
          <w:fldChar w:fldCharType="begin"/>
        </w:r>
        <w:r w:rsidR="00B12568">
          <w:rPr>
            <w:webHidden/>
          </w:rPr>
          <w:instrText xml:space="preserve"> PAGEREF _Toc194725542 \h </w:instrText>
        </w:r>
        <w:r w:rsidR="00B12568">
          <w:rPr>
            <w:webHidden/>
          </w:rPr>
        </w:r>
        <w:r w:rsidR="00B12568">
          <w:rPr>
            <w:webHidden/>
          </w:rPr>
          <w:fldChar w:fldCharType="separate"/>
        </w:r>
        <w:r w:rsidR="00C44FA8">
          <w:rPr>
            <w:webHidden/>
          </w:rPr>
          <w:t>7</w:t>
        </w:r>
        <w:r w:rsidR="00B12568">
          <w:rPr>
            <w:webHidden/>
          </w:rPr>
          <w:fldChar w:fldCharType="end"/>
        </w:r>
      </w:hyperlink>
    </w:p>
    <w:p w14:paraId="6BD1F8B4" w14:textId="1441AE98" w:rsidR="00B12568" w:rsidRDefault="002A1F58" w:rsidP="00B12568">
      <w:pPr>
        <w:pStyle w:val="TOC2"/>
        <w:rPr>
          <w:rFonts w:ascii="Times New Roman" w:hAnsi="Times New Roman" w:cs="Times New Roman"/>
          <w:b w:val="0"/>
          <w:sz w:val="24"/>
          <w:szCs w:val="24"/>
        </w:rPr>
      </w:pPr>
      <w:hyperlink w:anchor="_Toc194725543" w:history="1">
        <w:r w:rsidR="00B12568">
          <w:rPr>
            <w:rStyle w:val="Hyperlink"/>
          </w:rPr>
          <w:t>Part C(2) Policies</w:t>
        </w:r>
        <w:r w:rsidR="00B12568">
          <w:rPr>
            <w:webHidden/>
          </w:rPr>
          <w:tab/>
        </w:r>
        <w:r w:rsidR="00B12568">
          <w:rPr>
            <w:webHidden/>
          </w:rPr>
          <w:fldChar w:fldCharType="begin"/>
        </w:r>
        <w:r w:rsidR="00B12568">
          <w:rPr>
            <w:webHidden/>
          </w:rPr>
          <w:instrText xml:space="preserve"> PAGEREF _Toc194725543 \h </w:instrText>
        </w:r>
        <w:r w:rsidR="00B12568">
          <w:rPr>
            <w:webHidden/>
          </w:rPr>
        </w:r>
        <w:r w:rsidR="00B12568">
          <w:rPr>
            <w:webHidden/>
          </w:rPr>
          <w:fldChar w:fldCharType="separate"/>
        </w:r>
        <w:r w:rsidR="00C44FA8">
          <w:rPr>
            <w:webHidden/>
          </w:rPr>
          <w:t>7</w:t>
        </w:r>
        <w:r w:rsidR="00B12568">
          <w:rPr>
            <w:webHidden/>
          </w:rPr>
          <w:fldChar w:fldCharType="end"/>
        </w:r>
      </w:hyperlink>
    </w:p>
    <w:p w14:paraId="713F0B39" w14:textId="73705FD9" w:rsidR="00B12568" w:rsidRDefault="002A1F58" w:rsidP="00B12568">
      <w:pPr>
        <w:pStyle w:val="TOC4"/>
        <w:rPr>
          <w:rFonts w:ascii="Times New Roman" w:hAnsi="Times New Roman" w:cs="Times New Roman"/>
          <w:sz w:val="24"/>
          <w:szCs w:val="24"/>
        </w:rPr>
      </w:pPr>
      <w:hyperlink w:anchor="_Toc194725544" w:history="1">
        <w:r w:rsidR="00B12568">
          <w:rPr>
            <w:rStyle w:val="Hyperlink"/>
            <w:rFonts w:ascii="Arial Bold" w:hAnsi="Arial Bold"/>
          </w:rPr>
          <w:t>Element 11:</w:t>
        </w:r>
        <w:r w:rsidR="00B12568">
          <w:rPr>
            <w:rFonts w:ascii="Times New Roman" w:hAnsi="Times New Roman" w:cs="Times New Roman"/>
            <w:sz w:val="24"/>
            <w:szCs w:val="24"/>
          </w:rPr>
          <w:tab/>
        </w:r>
        <w:r w:rsidR="00B12568">
          <w:rPr>
            <w:rStyle w:val="Hyperlink"/>
          </w:rPr>
          <w:t>Water Use and Environment Values</w:t>
        </w:r>
        <w:r w:rsidR="00B12568">
          <w:rPr>
            <w:webHidden/>
          </w:rPr>
          <w:tab/>
        </w:r>
        <w:r w:rsidR="00B12568">
          <w:rPr>
            <w:webHidden/>
          </w:rPr>
          <w:fldChar w:fldCharType="begin"/>
        </w:r>
        <w:r w:rsidR="00B12568">
          <w:rPr>
            <w:webHidden/>
          </w:rPr>
          <w:instrText xml:space="preserve"> PAGEREF _Toc194725544 \h </w:instrText>
        </w:r>
        <w:r w:rsidR="00B12568">
          <w:rPr>
            <w:webHidden/>
          </w:rPr>
        </w:r>
        <w:r w:rsidR="00B12568">
          <w:rPr>
            <w:webHidden/>
          </w:rPr>
          <w:fldChar w:fldCharType="separate"/>
        </w:r>
        <w:r w:rsidR="00C44FA8">
          <w:rPr>
            <w:webHidden/>
          </w:rPr>
          <w:t>7</w:t>
        </w:r>
        <w:r w:rsidR="00B12568">
          <w:rPr>
            <w:webHidden/>
          </w:rPr>
          <w:fldChar w:fldCharType="end"/>
        </w:r>
      </w:hyperlink>
    </w:p>
    <w:p w14:paraId="1A9E7109" w14:textId="3673D5DD" w:rsidR="00B12568" w:rsidRDefault="002A1F58" w:rsidP="00B12568">
      <w:pPr>
        <w:pStyle w:val="TOC4"/>
        <w:rPr>
          <w:rFonts w:ascii="Times New Roman" w:hAnsi="Times New Roman" w:cs="Times New Roman"/>
          <w:sz w:val="24"/>
          <w:szCs w:val="24"/>
        </w:rPr>
      </w:pPr>
      <w:hyperlink w:anchor="_Toc194725545" w:history="1">
        <w:r w:rsidR="00B12568">
          <w:rPr>
            <w:rStyle w:val="Hyperlink"/>
            <w:rFonts w:ascii="Arial Bold" w:hAnsi="Arial Bold"/>
          </w:rPr>
          <w:t>Element 12:</w:t>
        </w:r>
        <w:r w:rsidR="00B12568">
          <w:rPr>
            <w:rFonts w:ascii="Times New Roman" w:hAnsi="Times New Roman" w:cs="Times New Roman"/>
            <w:sz w:val="24"/>
            <w:szCs w:val="24"/>
          </w:rPr>
          <w:tab/>
        </w:r>
        <w:r w:rsidR="00B12568">
          <w:rPr>
            <w:rStyle w:val="Hyperlink"/>
          </w:rPr>
          <w:t>Protection of Water Quality</w:t>
        </w:r>
        <w:r w:rsidR="00B12568">
          <w:rPr>
            <w:webHidden/>
          </w:rPr>
          <w:tab/>
        </w:r>
        <w:r w:rsidR="00B12568">
          <w:rPr>
            <w:webHidden/>
          </w:rPr>
          <w:fldChar w:fldCharType="begin"/>
        </w:r>
        <w:r w:rsidR="00B12568">
          <w:rPr>
            <w:webHidden/>
          </w:rPr>
          <w:instrText xml:space="preserve"> PAGEREF _Toc194725545 \h </w:instrText>
        </w:r>
        <w:r w:rsidR="00B12568">
          <w:rPr>
            <w:webHidden/>
          </w:rPr>
        </w:r>
        <w:r w:rsidR="00B12568">
          <w:rPr>
            <w:webHidden/>
          </w:rPr>
          <w:fldChar w:fldCharType="separate"/>
        </w:r>
        <w:r w:rsidR="00C44FA8">
          <w:rPr>
            <w:webHidden/>
          </w:rPr>
          <w:t>9</w:t>
        </w:r>
        <w:r w:rsidR="00B12568">
          <w:rPr>
            <w:webHidden/>
          </w:rPr>
          <w:fldChar w:fldCharType="end"/>
        </w:r>
      </w:hyperlink>
    </w:p>
    <w:p w14:paraId="4B632C54" w14:textId="7B18F134" w:rsidR="00B12568" w:rsidRDefault="002A1F58" w:rsidP="00B12568">
      <w:pPr>
        <w:pStyle w:val="TOC4"/>
        <w:rPr>
          <w:rFonts w:ascii="Times New Roman" w:hAnsi="Times New Roman" w:cs="Times New Roman"/>
          <w:sz w:val="24"/>
          <w:szCs w:val="24"/>
        </w:rPr>
      </w:pPr>
      <w:hyperlink w:anchor="_Toc194725546" w:history="1">
        <w:r w:rsidR="00B12568">
          <w:rPr>
            <w:rStyle w:val="Hyperlink"/>
            <w:rFonts w:ascii="Arial Bold" w:hAnsi="Arial Bold"/>
          </w:rPr>
          <w:t>Element 13:</w:t>
        </w:r>
        <w:r w:rsidR="00B12568">
          <w:rPr>
            <w:rFonts w:ascii="Times New Roman" w:hAnsi="Times New Roman" w:cs="Times New Roman"/>
            <w:sz w:val="24"/>
            <w:szCs w:val="24"/>
          </w:rPr>
          <w:tab/>
        </w:r>
        <w:r w:rsidR="00B12568">
          <w:rPr>
            <w:rStyle w:val="Hyperlink"/>
          </w:rPr>
          <w:t>Protection of Streamflow</w:t>
        </w:r>
        <w:r w:rsidR="00B12568">
          <w:rPr>
            <w:webHidden/>
          </w:rPr>
          <w:tab/>
        </w:r>
        <w:r w:rsidR="00B12568">
          <w:rPr>
            <w:webHidden/>
          </w:rPr>
          <w:fldChar w:fldCharType="begin"/>
        </w:r>
        <w:r w:rsidR="00B12568">
          <w:rPr>
            <w:webHidden/>
          </w:rPr>
          <w:instrText xml:space="preserve"> PAGEREF _Toc194725546 \h </w:instrText>
        </w:r>
        <w:r w:rsidR="00B12568">
          <w:rPr>
            <w:webHidden/>
          </w:rPr>
        </w:r>
        <w:r w:rsidR="00B12568">
          <w:rPr>
            <w:webHidden/>
          </w:rPr>
          <w:fldChar w:fldCharType="separate"/>
        </w:r>
        <w:r w:rsidR="00C44FA8">
          <w:rPr>
            <w:webHidden/>
          </w:rPr>
          <w:t>9</w:t>
        </w:r>
        <w:r w:rsidR="00B12568">
          <w:rPr>
            <w:webHidden/>
          </w:rPr>
          <w:fldChar w:fldCharType="end"/>
        </w:r>
      </w:hyperlink>
    </w:p>
    <w:p w14:paraId="36A865FD" w14:textId="655118E9" w:rsidR="00B12568" w:rsidRDefault="002A1F58" w:rsidP="00B12568">
      <w:pPr>
        <w:pStyle w:val="TOC4"/>
        <w:rPr>
          <w:rFonts w:ascii="Times New Roman" w:hAnsi="Times New Roman" w:cs="Times New Roman"/>
          <w:sz w:val="24"/>
          <w:szCs w:val="24"/>
        </w:rPr>
      </w:pPr>
      <w:hyperlink w:anchor="_Toc194725547" w:history="1">
        <w:r w:rsidR="00B12568">
          <w:rPr>
            <w:rStyle w:val="Hyperlink"/>
            <w:rFonts w:ascii="Arial Bold" w:hAnsi="Arial Bold"/>
          </w:rPr>
          <w:t>Element 14:</w:t>
        </w:r>
        <w:r w:rsidR="00B12568">
          <w:rPr>
            <w:rFonts w:ascii="Times New Roman" w:hAnsi="Times New Roman" w:cs="Times New Roman"/>
            <w:sz w:val="24"/>
            <w:szCs w:val="24"/>
          </w:rPr>
          <w:tab/>
        </w:r>
        <w:r w:rsidR="00B12568">
          <w:rPr>
            <w:rStyle w:val="Hyperlink"/>
          </w:rPr>
          <w:t>Protection of Stream Environs</w:t>
        </w:r>
        <w:r w:rsidR="00B12568">
          <w:rPr>
            <w:webHidden/>
          </w:rPr>
          <w:tab/>
        </w:r>
        <w:r w:rsidR="00B12568">
          <w:rPr>
            <w:webHidden/>
          </w:rPr>
          <w:fldChar w:fldCharType="begin"/>
        </w:r>
        <w:r w:rsidR="00B12568">
          <w:rPr>
            <w:webHidden/>
          </w:rPr>
          <w:instrText xml:space="preserve"> PAGEREF _Toc194725547 \h </w:instrText>
        </w:r>
        <w:r w:rsidR="00B12568">
          <w:rPr>
            <w:webHidden/>
          </w:rPr>
        </w:r>
        <w:r w:rsidR="00B12568">
          <w:rPr>
            <w:webHidden/>
          </w:rPr>
          <w:fldChar w:fldCharType="separate"/>
        </w:r>
        <w:r w:rsidR="00C44FA8">
          <w:rPr>
            <w:webHidden/>
          </w:rPr>
          <w:t>9</w:t>
        </w:r>
        <w:r w:rsidR="00B12568">
          <w:rPr>
            <w:webHidden/>
          </w:rPr>
          <w:fldChar w:fldCharType="end"/>
        </w:r>
      </w:hyperlink>
    </w:p>
    <w:p w14:paraId="755D5BB8" w14:textId="6B5654C5" w:rsidR="00B12568" w:rsidRDefault="002A1F58" w:rsidP="00B12568">
      <w:pPr>
        <w:pStyle w:val="TOC4"/>
        <w:rPr>
          <w:rFonts w:ascii="Times New Roman" w:hAnsi="Times New Roman" w:cs="Times New Roman"/>
          <w:sz w:val="24"/>
          <w:szCs w:val="24"/>
        </w:rPr>
      </w:pPr>
      <w:hyperlink w:anchor="_Toc194725548" w:history="1">
        <w:r w:rsidR="00B12568">
          <w:rPr>
            <w:rStyle w:val="Hyperlink"/>
            <w:rFonts w:ascii="Arial Bold" w:hAnsi="Arial Bold"/>
          </w:rPr>
          <w:t>Element 15:</w:t>
        </w:r>
        <w:r w:rsidR="00B12568">
          <w:rPr>
            <w:rFonts w:ascii="Times New Roman" w:hAnsi="Times New Roman" w:cs="Times New Roman"/>
            <w:sz w:val="24"/>
            <w:szCs w:val="24"/>
          </w:rPr>
          <w:tab/>
        </w:r>
        <w:r w:rsidR="00B12568">
          <w:rPr>
            <w:rStyle w:val="Hyperlink"/>
          </w:rPr>
          <w:t>Protection of Groundwater Yield</w:t>
        </w:r>
        <w:r w:rsidR="00B12568">
          <w:rPr>
            <w:webHidden/>
          </w:rPr>
          <w:tab/>
        </w:r>
        <w:r w:rsidR="00B12568">
          <w:rPr>
            <w:webHidden/>
          </w:rPr>
          <w:fldChar w:fldCharType="begin"/>
        </w:r>
        <w:r w:rsidR="00B12568">
          <w:rPr>
            <w:webHidden/>
          </w:rPr>
          <w:instrText xml:space="preserve"> PAGEREF _Toc194725548 \h </w:instrText>
        </w:r>
        <w:r w:rsidR="00B12568">
          <w:rPr>
            <w:webHidden/>
          </w:rPr>
        </w:r>
        <w:r w:rsidR="00B12568">
          <w:rPr>
            <w:webHidden/>
          </w:rPr>
          <w:fldChar w:fldCharType="separate"/>
        </w:r>
        <w:r w:rsidR="00C44FA8">
          <w:rPr>
            <w:webHidden/>
          </w:rPr>
          <w:t>9</w:t>
        </w:r>
        <w:r w:rsidR="00B12568">
          <w:rPr>
            <w:webHidden/>
          </w:rPr>
          <w:fldChar w:fldCharType="end"/>
        </w:r>
      </w:hyperlink>
    </w:p>
    <w:p w14:paraId="1994A69F" w14:textId="757A7B17" w:rsidR="00B12568" w:rsidRDefault="002A1F58" w:rsidP="00B12568">
      <w:pPr>
        <w:pStyle w:val="TOC4"/>
        <w:rPr>
          <w:rFonts w:ascii="Times New Roman" w:hAnsi="Times New Roman" w:cs="Times New Roman"/>
          <w:sz w:val="24"/>
          <w:szCs w:val="24"/>
        </w:rPr>
      </w:pPr>
      <w:hyperlink w:anchor="_Toc194725549" w:history="1">
        <w:r w:rsidR="00B12568">
          <w:rPr>
            <w:rStyle w:val="Hyperlink"/>
            <w:b/>
            <w:bCs/>
          </w:rPr>
          <w:t>Figure 1:</w:t>
        </w:r>
        <w:r w:rsidR="00B12568">
          <w:rPr>
            <w:rStyle w:val="Hyperlink"/>
          </w:rPr>
          <w:tab/>
          <w:t>Water Use Catchments</w:t>
        </w:r>
        <w:r w:rsidR="00B12568">
          <w:rPr>
            <w:webHidden/>
          </w:rPr>
          <w:tab/>
        </w:r>
        <w:r w:rsidR="00B12568">
          <w:rPr>
            <w:webHidden/>
          </w:rPr>
          <w:fldChar w:fldCharType="begin"/>
        </w:r>
        <w:r w:rsidR="00B12568">
          <w:rPr>
            <w:webHidden/>
          </w:rPr>
          <w:instrText xml:space="preserve"> PAGEREF _Toc194725549 \h </w:instrText>
        </w:r>
        <w:r w:rsidR="00B12568">
          <w:rPr>
            <w:webHidden/>
          </w:rPr>
        </w:r>
        <w:r w:rsidR="00B12568">
          <w:rPr>
            <w:webHidden/>
          </w:rPr>
          <w:fldChar w:fldCharType="separate"/>
        </w:r>
        <w:r w:rsidR="00C44FA8">
          <w:rPr>
            <w:webHidden/>
          </w:rPr>
          <w:t>10</w:t>
        </w:r>
        <w:r w:rsidR="00B12568">
          <w:rPr>
            <w:webHidden/>
          </w:rPr>
          <w:fldChar w:fldCharType="end"/>
        </w:r>
      </w:hyperlink>
    </w:p>
    <w:p w14:paraId="76C8D024" w14:textId="77777777" w:rsidR="00B12568" w:rsidRDefault="00B12568" w:rsidP="00B12568">
      <w:pPr>
        <w:pStyle w:val="BodyText2"/>
        <w:rPr>
          <w:rFonts w:ascii="Arial Bold" w:hAnsi="Arial Bold"/>
          <w:noProof/>
          <w:szCs w:val="28"/>
        </w:rPr>
      </w:pPr>
      <w:r>
        <w:rPr>
          <w:rFonts w:ascii="Arial Bold" w:hAnsi="Arial Bold"/>
          <w:noProof/>
          <w:szCs w:val="28"/>
        </w:rPr>
        <w:fldChar w:fldCharType="end"/>
      </w:r>
    </w:p>
    <w:p w14:paraId="10E5DFA1" w14:textId="77777777" w:rsidR="00B12568" w:rsidRDefault="00B12568" w:rsidP="00B12568">
      <w:pPr>
        <w:pStyle w:val="BodyText2"/>
        <w:rPr>
          <w:rFonts w:ascii="Arial Bold" w:hAnsi="Arial Bold"/>
          <w:noProof/>
          <w:szCs w:val="28"/>
        </w:rPr>
        <w:sectPr w:rsidR="00B12568" w:rsidSect="00442A8A">
          <w:footerReference w:type="first" r:id="rId21"/>
          <w:pgSz w:w="11906" w:h="16838" w:code="9"/>
          <w:pgMar w:top="1247" w:right="1440" w:bottom="1247" w:left="1440" w:header="720" w:footer="720" w:gutter="0"/>
          <w:pgNumType w:start="1"/>
          <w:cols w:space="720"/>
          <w:titlePg/>
          <w:docGrid w:linePitch="299"/>
        </w:sectPr>
      </w:pP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404040"/>
        <w:tblLayout w:type="fixed"/>
        <w:tblLook w:val="0000" w:firstRow="0" w:lastRow="0" w:firstColumn="0" w:lastColumn="0" w:noHBand="0" w:noVBand="0"/>
      </w:tblPr>
      <w:tblGrid>
        <w:gridCol w:w="9016"/>
      </w:tblGrid>
      <w:tr w:rsidR="00B12568" w14:paraId="4BB87FBF" w14:textId="77777777" w:rsidTr="00442A8A">
        <w:tc>
          <w:tcPr>
            <w:tcW w:w="9214" w:type="dxa"/>
            <w:shd w:val="clear" w:color="auto" w:fill="404040"/>
          </w:tcPr>
          <w:p w14:paraId="5DC0E25A" w14:textId="77777777" w:rsidR="00B12568" w:rsidRDefault="00B12568" w:rsidP="0061242E">
            <w:pPr>
              <w:pStyle w:val="partHeading"/>
            </w:pPr>
            <w:r>
              <w:rPr>
                <w:sz w:val="20"/>
              </w:rPr>
              <w:lastRenderedPageBreak/>
              <w:br w:type="page"/>
            </w:r>
            <w:bookmarkStart w:id="4" w:name="_Toc160599560"/>
            <w:bookmarkStart w:id="5" w:name="_Toc194725524"/>
            <w:r>
              <w:t>Introduction</w:t>
            </w:r>
            <w:bookmarkEnd w:id="4"/>
            <w:bookmarkEnd w:id="5"/>
          </w:p>
        </w:tc>
      </w:tr>
    </w:tbl>
    <w:p w14:paraId="00098F31" w14:textId="77777777" w:rsidR="00B12568" w:rsidRPr="00C44FA8" w:rsidRDefault="00B12568" w:rsidP="00C44FA8">
      <w:pPr>
        <w:pStyle w:val="BodyText2"/>
        <w:spacing w:before="0" w:after="0"/>
        <w:rPr>
          <w:iCs/>
        </w:rPr>
      </w:pPr>
    </w:p>
    <w:p w14:paraId="09C70540" w14:textId="77777777" w:rsidR="00B12568" w:rsidRDefault="00B12568" w:rsidP="00C44FA8">
      <w:pPr>
        <w:pStyle w:val="BodyText2"/>
        <w:spacing w:before="0"/>
      </w:pPr>
      <w:r>
        <w:t>The purpose of this code is to identify waters of the Australian Capital Territory in terms of the permitted water uses and environmental values, and to identify the water quality and streamflow criteria related to the full protection of these uses and values.</w:t>
      </w:r>
    </w:p>
    <w:p w14:paraId="33210F71" w14:textId="77777777" w:rsidR="00B12568" w:rsidRDefault="00B12568" w:rsidP="00B12568">
      <w:pPr>
        <w:pStyle w:val="BodyText2"/>
      </w:pPr>
      <w:r>
        <w:t>To facilitate the management of the Territory's water resources, and to ensure integrated land and water planning and management, the development of policies has been undertaken in a total catchment context.  Waters of the ACT and their catchments have been classified into three Water Use Catchment categories as identified in Figure 1.  These are:</w:t>
      </w:r>
    </w:p>
    <w:p w14:paraId="165A231C" w14:textId="77777777" w:rsidR="00B12568" w:rsidRDefault="00B12568" w:rsidP="00B12568">
      <w:pPr>
        <w:pStyle w:val="bodyBullet"/>
        <w:numPr>
          <w:ilvl w:val="0"/>
          <w:numId w:val="0"/>
        </w:numPr>
        <w:tabs>
          <w:tab w:val="left" w:pos="717"/>
        </w:tabs>
        <w:ind w:left="360" w:hanging="3"/>
      </w:pPr>
      <w:r>
        <w:rPr>
          <w:rFonts w:ascii="Symbol" w:hAnsi="Symbol"/>
          <w:color w:val="333399"/>
        </w:rPr>
        <w:t></w:t>
      </w:r>
      <w:r>
        <w:rPr>
          <w:rFonts w:ascii="Symbol" w:hAnsi="Symbol"/>
          <w:color w:val="333399"/>
        </w:rPr>
        <w:tab/>
      </w:r>
      <w:r>
        <w:t>Conservation</w:t>
      </w:r>
    </w:p>
    <w:p w14:paraId="1B01AE42" w14:textId="77777777" w:rsidR="00B12568" w:rsidRDefault="00B12568" w:rsidP="00B12568">
      <w:pPr>
        <w:pStyle w:val="bodyBullet"/>
        <w:numPr>
          <w:ilvl w:val="0"/>
          <w:numId w:val="0"/>
        </w:numPr>
        <w:tabs>
          <w:tab w:val="left" w:pos="717"/>
        </w:tabs>
        <w:ind w:left="360" w:hanging="3"/>
      </w:pPr>
      <w:r>
        <w:rPr>
          <w:rFonts w:ascii="Symbol" w:hAnsi="Symbol"/>
          <w:color w:val="333399"/>
        </w:rPr>
        <w:t></w:t>
      </w:r>
      <w:r>
        <w:rPr>
          <w:rFonts w:ascii="Symbol" w:hAnsi="Symbol"/>
          <w:color w:val="333399"/>
        </w:rPr>
        <w:tab/>
      </w:r>
      <w:r>
        <w:t>Water Supply</w:t>
      </w:r>
    </w:p>
    <w:p w14:paraId="2A86DF96" w14:textId="77777777" w:rsidR="00B12568" w:rsidRDefault="00B12568" w:rsidP="00B12568">
      <w:pPr>
        <w:pStyle w:val="bodyBullet"/>
        <w:numPr>
          <w:ilvl w:val="0"/>
          <w:numId w:val="0"/>
        </w:numPr>
        <w:tabs>
          <w:tab w:val="left" w:pos="717"/>
        </w:tabs>
        <w:ind w:left="360" w:hanging="3"/>
      </w:pPr>
      <w:r>
        <w:rPr>
          <w:rFonts w:ascii="Symbol" w:hAnsi="Symbol"/>
          <w:color w:val="333399"/>
        </w:rPr>
        <w:t></w:t>
      </w:r>
      <w:r>
        <w:rPr>
          <w:rFonts w:ascii="Symbol" w:hAnsi="Symbol"/>
          <w:color w:val="333399"/>
        </w:rPr>
        <w:tab/>
      </w:r>
      <w:r>
        <w:t xml:space="preserve">Drainage and Open Space. </w:t>
      </w:r>
    </w:p>
    <w:p w14:paraId="133C4D85" w14:textId="77777777" w:rsidR="00B12568" w:rsidRDefault="00B12568" w:rsidP="00B12568">
      <w:pPr>
        <w:pStyle w:val="BodyText2"/>
      </w:pPr>
      <w:r>
        <w:t>The classification of the catchment relates to the predominant water use or environmental value within that catchment.  The mechanisms for ensuring that the principles relating to each of these catchments are implemented will generally be one of:</w:t>
      </w:r>
    </w:p>
    <w:p w14:paraId="0B769A7F" w14:textId="77777777" w:rsidR="00B12568" w:rsidRDefault="00B12568" w:rsidP="00B12568">
      <w:pPr>
        <w:pStyle w:val="bodyBullet"/>
        <w:numPr>
          <w:ilvl w:val="0"/>
          <w:numId w:val="0"/>
        </w:numPr>
        <w:tabs>
          <w:tab w:val="left" w:pos="717"/>
        </w:tabs>
        <w:ind w:left="709" w:hanging="709"/>
      </w:pPr>
      <w:r>
        <w:rPr>
          <w:rFonts w:ascii="Symbol" w:hAnsi="Symbol"/>
          <w:color w:val="333399"/>
        </w:rPr>
        <w:t></w:t>
      </w:r>
      <w:r>
        <w:rPr>
          <w:rFonts w:ascii="Symbol" w:hAnsi="Symbol"/>
          <w:color w:val="333399"/>
        </w:rPr>
        <w:tab/>
      </w:r>
      <w:r>
        <w:t>the identification of appropriate provisions in the relevant land use policies in the Territory Plan</w:t>
      </w:r>
    </w:p>
    <w:p w14:paraId="6011AFEF" w14:textId="77777777" w:rsidR="00B12568" w:rsidRDefault="00B12568" w:rsidP="00B12568">
      <w:pPr>
        <w:pStyle w:val="bodyBullet"/>
        <w:numPr>
          <w:ilvl w:val="0"/>
          <w:numId w:val="0"/>
        </w:numPr>
        <w:tabs>
          <w:tab w:val="left" w:pos="717"/>
        </w:tabs>
        <w:ind w:left="709" w:hanging="709"/>
      </w:pPr>
      <w:r>
        <w:rPr>
          <w:rFonts w:ascii="Symbol" w:hAnsi="Symbol"/>
          <w:color w:val="333399"/>
        </w:rPr>
        <w:t></w:t>
      </w:r>
      <w:r>
        <w:rPr>
          <w:rFonts w:ascii="Symbol" w:hAnsi="Symbol"/>
          <w:color w:val="333399"/>
        </w:rPr>
        <w:tab/>
      </w:r>
      <w:r>
        <w:t>the issue of licences to discharge to streams or to divert or abstract water for use or to undertake activities on or in waters</w:t>
      </w:r>
    </w:p>
    <w:p w14:paraId="21974DB3" w14:textId="77777777" w:rsidR="00B12568" w:rsidRDefault="00B12568" w:rsidP="00B12568">
      <w:pPr>
        <w:pStyle w:val="bodyBullet"/>
        <w:numPr>
          <w:ilvl w:val="0"/>
          <w:numId w:val="0"/>
        </w:numPr>
        <w:tabs>
          <w:tab w:val="left" w:pos="717"/>
        </w:tabs>
        <w:ind w:left="360" w:hanging="3"/>
      </w:pPr>
      <w:r>
        <w:rPr>
          <w:rFonts w:ascii="Symbol" w:hAnsi="Symbol"/>
          <w:color w:val="333399"/>
        </w:rPr>
        <w:t></w:t>
      </w:r>
      <w:r>
        <w:rPr>
          <w:rFonts w:ascii="Symbol" w:hAnsi="Symbol"/>
          <w:color w:val="333399"/>
        </w:rPr>
        <w:tab/>
      </w:r>
      <w:r>
        <w:t>the preparation of management plans by the relevant authority responsible for the land management and the preparation of water-sharing plans by the relevant authority responsible for administration of the Territory's water resources.</w:t>
      </w:r>
    </w:p>
    <w:p w14:paraId="448C98C1" w14:textId="77777777" w:rsidR="00B12568" w:rsidRDefault="00B12568" w:rsidP="00B12568">
      <w:pPr>
        <w:pStyle w:val="BodyText2"/>
      </w:pPr>
      <w:r>
        <w:t xml:space="preserve">These licences or plans must not be inconsistent with either the Territory Plan or the National Capital Plan. </w:t>
      </w:r>
    </w:p>
    <w:p w14:paraId="60CCFDF3" w14:textId="77777777" w:rsidR="00B12568" w:rsidRDefault="00B12568" w:rsidP="00B12568">
      <w:pPr>
        <w:pStyle w:val="BodyText2"/>
      </w:pPr>
      <w:r>
        <w:t>The objectives and policies relating to each water catchment classification are set out in the following pages.</w:t>
      </w:r>
    </w:p>
    <w:p w14:paraId="5FCA1920" w14:textId="77777777" w:rsidR="00B12568" w:rsidRDefault="00B12568" w:rsidP="00B12568">
      <w:pPr>
        <w:pStyle w:val="BodyText2"/>
      </w:pPr>
    </w:p>
    <w:p w14:paraId="53915854" w14:textId="77777777" w:rsidR="00F16E4A" w:rsidRDefault="00F16E4A">
      <w:r>
        <w:rPr>
          <w:b/>
          <w:bCs/>
        </w:rPr>
        <w:br w:type="page"/>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404040"/>
        <w:tblLayout w:type="fixed"/>
        <w:tblLook w:val="0000" w:firstRow="0" w:lastRow="0" w:firstColumn="0" w:lastColumn="0" w:noHBand="0" w:noVBand="0"/>
      </w:tblPr>
      <w:tblGrid>
        <w:gridCol w:w="9016"/>
      </w:tblGrid>
      <w:tr w:rsidR="00B12568" w14:paraId="20B0D15E" w14:textId="77777777" w:rsidTr="00442A8A">
        <w:tc>
          <w:tcPr>
            <w:tcW w:w="9214" w:type="dxa"/>
            <w:shd w:val="clear" w:color="auto" w:fill="404040"/>
          </w:tcPr>
          <w:p w14:paraId="6B511573" w14:textId="3E90C98F" w:rsidR="00B12568" w:rsidRDefault="00B12568" w:rsidP="0061242E">
            <w:pPr>
              <w:pStyle w:val="partHeading"/>
            </w:pPr>
            <w:r>
              <w:lastRenderedPageBreak/>
              <w:br w:type="page"/>
            </w:r>
            <w:r>
              <w:rPr>
                <w:sz w:val="20"/>
              </w:rPr>
              <w:br w:type="page"/>
            </w:r>
            <w:bookmarkStart w:id="6" w:name="_Toc194725525"/>
            <w:r>
              <w:t>Part A Conservation Catchments</w:t>
            </w:r>
            <w:bookmarkEnd w:id="6"/>
          </w:p>
        </w:tc>
      </w:tr>
    </w:tbl>
    <w:p w14:paraId="3A5CCEE7" w14:textId="77777777" w:rsidR="00B12568" w:rsidRDefault="00B12568" w:rsidP="00B12568">
      <w:pPr>
        <w:pStyle w:val="BodyText2"/>
        <w:rPr>
          <w:iCs/>
        </w:rPr>
      </w:pPr>
      <w:r>
        <w:rPr>
          <w:iCs/>
        </w:rPr>
        <w:t xml:space="preserve">The Conservation Catchments incorporate those lakes, </w:t>
      </w:r>
      <w:proofErr w:type="gramStart"/>
      <w:r>
        <w:rPr>
          <w:iCs/>
        </w:rPr>
        <w:t>streams</w:t>
      </w:r>
      <w:proofErr w:type="gramEnd"/>
      <w:r>
        <w:rPr>
          <w:iCs/>
        </w:rPr>
        <w:t xml:space="preserve"> and wetlands for which the primary value is conservation of aquatic habitats (natural and modified), migratory routes or landscape qualities.  The Conservation policies allow for a range of other uses, which are generally compatible with, but secondary to, the primary value.  These other uses </w:t>
      </w:r>
      <w:proofErr w:type="gramStart"/>
      <w:r>
        <w:rPr>
          <w:iCs/>
        </w:rPr>
        <w:t>are:</w:t>
      </w:r>
      <w:proofErr w:type="gramEnd"/>
      <w:r>
        <w:rPr>
          <w:iCs/>
        </w:rPr>
        <w:t xml:space="preserve"> recreation (swimming, fishing, boating, waterscape), or other uses including discharge (wastewater, stormwater), water supply (domestic, irrigation, stock), and streamflow regulation that can be managed such that they are consistent with the primary value.</w:t>
      </w:r>
      <w:r>
        <w:rPr>
          <w:iCs/>
        </w:rPr>
        <w:br/>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999999"/>
        <w:tblLayout w:type="fixed"/>
        <w:tblLook w:val="0000" w:firstRow="0" w:lastRow="0" w:firstColumn="0" w:lastColumn="0" w:noHBand="0" w:noVBand="0"/>
      </w:tblPr>
      <w:tblGrid>
        <w:gridCol w:w="9016"/>
      </w:tblGrid>
      <w:tr w:rsidR="00B12568" w14:paraId="0DF21514" w14:textId="77777777" w:rsidTr="00442A8A">
        <w:tc>
          <w:tcPr>
            <w:tcW w:w="9214" w:type="dxa"/>
            <w:shd w:val="clear" w:color="auto" w:fill="999999"/>
          </w:tcPr>
          <w:p w14:paraId="157A3FE6" w14:textId="77777777" w:rsidR="00B12568" w:rsidRDefault="00B12568" w:rsidP="0061242E">
            <w:pPr>
              <w:pStyle w:val="zoneHeading"/>
            </w:pPr>
            <w:bookmarkStart w:id="7" w:name="_Toc194725526"/>
            <w:r>
              <w:t xml:space="preserve">Part </w:t>
            </w:r>
            <w:proofErr w:type="gramStart"/>
            <w:r>
              <w:t>A(</w:t>
            </w:r>
            <w:proofErr w:type="gramEnd"/>
            <w:r>
              <w:t>1) Objectives</w:t>
            </w:r>
            <w:bookmarkEnd w:id="7"/>
          </w:p>
        </w:tc>
      </w:tr>
    </w:tbl>
    <w:p w14:paraId="1B1F4E6D" w14:textId="77777777" w:rsidR="00B12568" w:rsidRDefault="00B12568" w:rsidP="00B12568">
      <w:pPr>
        <w:pStyle w:val="BodyText2"/>
      </w:pPr>
      <w:r>
        <w:t>The objectives of the Conservation Catchment policies are to:</w:t>
      </w:r>
    </w:p>
    <w:p w14:paraId="1B105AE1" w14:textId="77777777" w:rsidR="00B12568" w:rsidRDefault="00B12568" w:rsidP="00B12568">
      <w:pPr>
        <w:pStyle w:val="codeList"/>
        <w:numPr>
          <w:ilvl w:val="0"/>
          <w:numId w:val="0"/>
        </w:numPr>
        <w:ind w:left="448" w:hanging="448"/>
      </w:pPr>
      <w:r>
        <w:t>a)</w:t>
      </w:r>
      <w:r>
        <w:tab/>
        <w:t xml:space="preserve">protect and conserve the water quality and aquatic habitats of highly valued lakes, </w:t>
      </w:r>
      <w:proofErr w:type="gramStart"/>
      <w:r>
        <w:t>rivers</w:t>
      </w:r>
      <w:proofErr w:type="gramEnd"/>
      <w:r>
        <w:t xml:space="preserve"> and streams</w:t>
      </w:r>
    </w:p>
    <w:p w14:paraId="5D7B34D1" w14:textId="77777777" w:rsidR="00B12568" w:rsidRDefault="00B12568" w:rsidP="00B12568">
      <w:pPr>
        <w:pStyle w:val="codeList"/>
        <w:numPr>
          <w:ilvl w:val="0"/>
          <w:numId w:val="0"/>
        </w:numPr>
        <w:ind w:left="448" w:hanging="448"/>
      </w:pPr>
      <w:r>
        <w:t>b)</w:t>
      </w:r>
      <w:r>
        <w:tab/>
        <w:t>make provision for a range of water uses and environment values that are compatible with the conservation values of the catchments</w:t>
      </w:r>
    </w:p>
    <w:p w14:paraId="5AA60FEA" w14:textId="77777777" w:rsidR="00B12568" w:rsidRDefault="00B12568" w:rsidP="00B12568">
      <w:pPr>
        <w:pStyle w:val="codeList"/>
        <w:numPr>
          <w:ilvl w:val="0"/>
          <w:numId w:val="0"/>
        </w:numPr>
        <w:ind w:left="448" w:hanging="448"/>
      </w:pPr>
      <w:r>
        <w:t>c)</w:t>
      </w:r>
      <w:r>
        <w:tab/>
        <w:t>ensure that water and catchment land use are consistent with maintaining ecological sustainability and the conservation values of the catchments</w:t>
      </w:r>
    </w:p>
    <w:p w14:paraId="2FBD639E" w14:textId="77777777" w:rsidR="00B12568" w:rsidRDefault="00B12568" w:rsidP="00B12568">
      <w:pPr>
        <w:pStyle w:val="codeList"/>
        <w:numPr>
          <w:ilvl w:val="0"/>
          <w:numId w:val="0"/>
        </w:numPr>
        <w:ind w:left="448" w:hanging="448"/>
      </w:pPr>
      <w:r>
        <w:t>d)</w:t>
      </w:r>
      <w:r>
        <w:tab/>
        <w:t>ensure that the streamflow and quality of discharges from the catchments are consistent with protection of environment values of downstream waters</w:t>
      </w:r>
    </w:p>
    <w:p w14:paraId="0FA3758D" w14:textId="77777777" w:rsidR="00B12568" w:rsidRDefault="00B12568" w:rsidP="00B12568">
      <w:pPr>
        <w:pStyle w:val="codeList"/>
        <w:numPr>
          <w:ilvl w:val="0"/>
          <w:numId w:val="0"/>
        </w:numPr>
        <w:ind w:left="448" w:hanging="448"/>
      </w:pPr>
      <w:r>
        <w:t>e)</w:t>
      </w:r>
      <w:r>
        <w:tab/>
        <w:t>protect and conserve the water quality of groundwater resources of the Territory.</w:t>
      </w:r>
    </w:p>
    <w:p w14:paraId="0CE14AD6" w14:textId="77777777" w:rsidR="00B12568" w:rsidRPr="00B12568" w:rsidRDefault="00B12568" w:rsidP="00F16E4A">
      <w:pPr>
        <w:spacing w:before="0" w:after="0"/>
        <w:rPr>
          <w:sz w:val="16"/>
          <w:szCs w:val="14"/>
        </w:rPr>
      </w:pP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999999"/>
        <w:tblLayout w:type="fixed"/>
        <w:tblLook w:val="0000" w:firstRow="0" w:lastRow="0" w:firstColumn="0" w:lastColumn="0" w:noHBand="0" w:noVBand="0"/>
      </w:tblPr>
      <w:tblGrid>
        <w:gridCol w:w="9016"/>
      </w:tblGrid>
      <w:tr w:rsidR="00B12568" w14:paraId="48B10345" w14:textId="77777777" w:rsidTr="00442A8A">
        <w:tc>
          <w:tcPr>
            <w:tcW w:w="9214" w:type="dxa"/>
            <w:shd w:val="clear" w:color="auto" w:fill="999999"/>
          </w:tcPr>
          <w:p w14:paraId="3A00B874" w14:textId="77777777" w:rsidR="00B12568" w:rsidRDefault="00B12568" w:rsidP="0061242E">
            <w:pPr>
              <w:pStyle w:val="zoneHeading"/>
            </w:pPr>
            <w:bookmarkStart w:id="8" w:name="_Toc194725527"/>
            <w:r>
              <w:t xml:space="preserve">Part </w:t>
            </w:r>
            <w:proofErr w:type="gramStart"/>
            <w:r>
              <w:t>A(</w:t>
            </w:r>
            <w:proofErr w:type="gramEnd"/>
            <w:r>
              <w:t>2) Policies</w:t>
            </w:r>
            <w:bookmarkEnd w:id="8"/>
          </w:p>
        </w:tc>
      </w:tr>
    </w:tbl>
    <w:p w14:paraId="49D752B2" w14:textId="77777777" w:rsidR="00B12568" w:rsidRDefault="00B12568" w:rsidP="00B12568">
      <w:pPr>
        <w:pStyle w:val="elementHeading"/>
        <w:numPr>
          <w:ilvl w:val="0"/>
          <w:numId w:val="0"/>
        </w:numPr>
      </w:pPr>
      <w:bookmarkStart w:id="9" w:name="_Toc194725528"/>
      <w:r w:rsidRPr="00442A8A">
        <w:t>Element 1:</w:t>
      </w:r>
      <w:r w:rsidRPr="00442A8A">
        <w:tab/>
      </w:r>
      <w:r>
        <w:t>Water Use and Environmental Values</w:t>
      </w:r>
      <w:bookmarkEnd w:id="9"/>
    </w:p>
    <w:p w14:paraId="648C4E54" w14:textId="77777777" w:rsidR="00B12568" w:rsidRDefault="00B12568" w:rsidP="00B12568">
      <w:pPr>
        <w:pStyle w:val="BodyText2"/>
      </w:pPr>
      <w:r>
        <w:t>Water within the Conservation Catchments may be used only for purposes set out in Schedule 1, and in accordance with the location of the water uses or prescribed environmental values set out in Schedule 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9072"/>
      </w:tblGrid>
      <w:tr w:rsidR="00B12568" w14:paraId="76B40054" w14:textId="77777777" w:rsidTr="0061242E">
        <w:trPr>
          <w:cantSplit/>
          <w:trHeight w:val="279"/>
        </w:trPr>
        <w:tc>
          <w:tcPr>
            <w:tcW w:w="9072" w:type="dxa"/>
            <w:tcBorders>
              <w:bottom w:val="single" w:sz="4" w:space="0" w:color="auto"/>
            </w:tcBorders>
          </w:tcPr>
          <w:p w14:paraId="75A5DA48" w14:textId="77777777" w:rsidR="00B12568" w:rsidRDefault="00B12568" w:rsidP="0061242E">
            <w:pPr>
              <w:pStyle w:val="bodySubheading"/>
              <w:keepNext/>
            </w:pPr>
            <w:r>
              <w:t>Schedule 1: Conservation Catchment Policies</w:t>
            </w:r>
          </w:p>
        </w:tc>
      </w:tr>
      <w:tr w:rsidR="00B12568" w14:paraId="12BB1408" w14:textId="77777777" w:rsidTr="0061242E">
        <w:trPr>
          <w:cantSplit/>
          <w:trHeight w:val="4260"/>
        </w:trPr>
        <w:tc>
          <w:tcPr>
            <w:tcW w:w="9072" w:type="dxa"/>
            <w:tcBorders>
              <w:bottom w:val="single" w:sz="4" w:space="0" w:color="auto"/>
            </w:tcBorders>
          </w:tcPr>
          <w:p w14:paraId="727D803D" w14:textId="77777777" w:rsidR="00B12568" w:rsidRDefault="00B12568" w:rsidP="0061242E">
            <w:pPr>
              <w:pStyle w:val="BodyText"/>
            </w:pPr>
            <w:r>
              <w:t xml:space="preserve">Purposes for which water may be used or prescribed environmental </w:t>
            </w:r>
            <w:proofErr w:type="gramStart"/>
            <w:r>
              <w:t>values</w:t>
            </w:r>
            <w:proofErr w:type="gramEnd"/>
          </w:p>
          <w:p w14:paraId="53AD8963"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mountain streams (AQUA/1)</w:t>
            </w:r>
          </w:p>
          <w:p w14:paraId="437C8417"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lowland streams (AQUA/2)</w:t>
            </w:r>
          </w:p>
          <w:p w14:paraId="1AE43A21"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urban lakes and ponds (AQUA/3)</w:t>
            </w:r>
          </w:p>
          <w:p w14:paraId="4096BA50"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urban wetlands (AQUA/5)</w:t>
            </w:r>
          </w:p>
          <w:p w14:paraId="71765CFC"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mountain reservoirs (AQUA/6)</w:t>
            </w:r>
          </w:p>
          <w:p w14:paraId="64DA2C27"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Discharge – treated wastewater</w:t>
            </w:r>
          </w:p>
          <w:p w14:paraId="20DCB0B5"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Discharge – stormwater</w:t>
            </w:r>
          </w:p>
          <w:p w14:paraId="4D73CFBE"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Domestic water supply (DOM/1)</w:t>
            </w:r>
          </w:p>
          <w:p w14:paraId="6EF58A81"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Fishing</w:t>
            </w:r>
          </w:p>
          <w:p w14:paraId="5CCF78F0"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Hydro-electric power generation</w:t>
            </w:r>
          </w:p>
          <w:p w14:paraId="1E5F759E"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Irrigation water supply (IRRIG)</w:t>
            </w:r>
          </w:p>
          <w:p w14:paraId="4F2FED7D"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Waterscape (VIEW)</w:t>
            </w:r>
          </w:p>
          <w:p w14:paraId="7CB6ABFF"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Stockwater supply (STOCK)</w:t>
            </w:r>
          </w:p>
          <w:p w14:paraId="06F162CE"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Streamflow regulation</w:t>
            </w:r>
          </w:p>
          <w:p w14:paraId="75683467"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 based recreation – boating (REC/</w:t>
            </w:r>
            <w:proofErr w:type="gramStart"/>
            <w:r>
              <w:rPr>
                <w:sz w:val="18"/>
              </w:rPr>
              <w:t>2)</w:t>
            </w:r>
            <w:r>
              <w:rPr>
                <w:position w:val="8"/>
                <w:sz w:val="18"/>
              </w:rPr>
              <w:t>*</w:t>
            </w:r>
            <w:proofErr w:type="gramEnd"/>
            <w:r>
              <w:rPr>
                <w:position w:val="8"/>
                <w:sz w:val="18"/>
              </w:rPr>
              <w:t xml:space="preserve"> </w:t>
            </w:r>
          </w:p>
          <w:p w14:paraId="39AF3CC5" w14:textId="77777777" w:rsidR="00B12568" w:rsidRDefault="00B12568" w:rsidP="0061242E">
            <w:pPr>
              <w:pStyle w:val="bodyBullet"/>
              <w:numPr>
                <w:ilvl w:val="0"/>
                <w:numId w:val="0"/>
              </w:numPr>
              <w:tabs>
                <w:tab w:val="left" w:pos="717"/>
              </w:tabs>
              <w:ind w:left="360" w:hanging="3"/>
              <w:rPr>
                <w:sz w:val="16"/>
              </w:rPr>
            </w:pPr>
            <w:r>
              <w:rPr>
                <w:rFonts w:ascii="Symbol" w:hAnsi="Symbol"/>
                <w:color w:val="333399"/>
                <w:sz w:val="16"/>
              </w:rPr>
              <w:t></w:t>
            </w:r>
            <w:r>
              <w:rPr>
                <w:rFonts w:ascii="Symbol" w:hAnsi="Symbol"/>
                <w:color w:val="333399"/>
                <w:sz w:val="16"/>
              </w:rPr>
              <w:tab/>
            </w:r>
            <w:r>
              <w:rPr>
                <w:sz w:val="18"/>
              </w:rPr>
              <w:t>Water based recreation – swimming (REC/1)</w:t>
            </w:r>
          </w:p>
        </w:tc>
      </w:tr>
      <w:tr w:rsidR="00B12568" w14:paraId="3E9C5BA5" w14:textId="77777777" w:rsidTr="0045795E">
        <w:trPr>
          <w:cantSplit/>
          <w:trHeight w:val="283"/>
        </w:trPr>
        <w:tc>
          <w:tcPr>
            <w:tcW w:w="9072" w:type="dxa"/>
          </w:tcPr>
          <w:p w14:paraId="2DFC2ECE" w14:textId="77777777" w:rsidR="00B12568" w:rsidRPr="00B12568" w:rsidRDefault="00B12568" w:rsidP="0045795E">
            <w:pPr>
              <w:pStyle w:val="BodyText"/>
              <w:tabs>
                <w:tab w:val="left" w:pos="510"/>
              </w:tabs>
              <w:rPr>
                <w:rFonts w:ascii="Arial" w:hAnsi="Arial" w:cs="Arial"/>
                <w:sz w:val="18"/>
                <w:szCs w:val="18"/>
              </w:rPr>
            </w:pPr>
            <w:r w:rsidRPr="00B12568">
              <w:rPr>
                <w:rFonts w:ascii="Arial" w:hAnsi="Arial" w:cs="Arial"/>
                <w:sz w:val="18"/>
                <w:szCs w:val="18"/>
              </w:rPr>
              <w:t>*</w:t>
            </w:r>
            <w:r w:rsidRPr="00B12568">
              <w:rPr>
                <w:rFonts w:ascii="Arial" w:hAnsi="Arial" w:cs="Arial"/>
                <w:sz w:val="18"/>
                <w:szCs w:val="18"/>
              </w:rPr>
              <w:tab/>
              <w:t xml:space="preserve">Excluding petroleum powered boats except </w:t>
            </w:r>
            <w:proofErr w:type="gramStart"/>
            <w:r w:rsidRPr="00B12568">
              <w:rPr>
                <w:rFonts w:ascii="Arial" w:hAnsi="Arial" w:cs="Arial"/>
                <w:sz w:val="18"/>
                <w:szCs w:val="18"/>
              </w:rPr>
              <w:t>where</w:t>
            </w:r>
            <w:proofErr w:type="gramEnd"/>
            <w:r w:rsidRPr="00B12568">
              <w:rPr>
                <w:rFonts w:ascii="Arial" w:hAnsi="Arial" w:cs="Arial"/>
                <w:sz w:val="18"/>
                <w:szCs w:val="18"/>
              </w:rPr>
              <w:t xml:space="preserve"> authorised for safety and training purposes</w:t>
            </w:r>
          </w:p>
        </w:tc>
      </w:tr>
    </w:tbl>
    <w:p w14:paraId="2D6602D7" w14:textId="77777777" w:rsidR="00B12568" w:rsidRPr="00C44FA8" w:rsidRDefault="00B12568" w:rsidP="00C44FA8">
      <w:pPr>
        <w:pStyle w:val="Footer"/>
        <w:spacing w:before="120" w:after="0" w:line="240" w:lineRule="auto"/>
        <w:rPr>
          <w:color w:val="auto"/>
        </w:rPr>
      </w:pPr>
    </w:p>
    <w:tbl>
      <w:tblPr>
        <w:tblW w:w="908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
        <w:gridCol w:w="1831"/>
        <w:gridCol w:w="2552"/>
        <w:gridCol w:w="4677"/>
        <w:gridCol w:w="12"/>
      </w:tblGrid>
      <w:tr w:rsidR="00B12568" w:rsidRPr="00B12568" w14:paraId="2BCD2F32" w14:textId="77777777" w:rsidTr="00B12568">
        <w:trPr>
          <w:gridBefore w:val="1"/>
          <w:wBefore w:w="12" w:type="dxa"/>
        </w:trPr>
        <w:tc>
          <w:tcPr>
            <w:tcW w:w="9072" w:type="dxa"/>
            <w:gridSpan w:val="4"/>
            <w:tcBorders>
              <w:top w:val="single" w:sz="4" w:space="0" w:color="auto"/>
              <w:left w:val="single" w:sz="4" w:space="0" w:color="auto"/>
              <w:bottom w:val="single" w:sz="4" w:space="0" w:color="auto"/>
              <w:right w:val="single" w:sz="4" w:space="0" w:color="auto"/>
            </w:tcBorders>
          </w:tcPr>
          <w:p w14:paraId="640841B2" w14:textId="77777777" w:rsidR="00B12568" w:rsidRPr="00B12568" w:rsidRDefault="00B12568" w:rsidP="00B12568">
            <w:pPr>
              <w:spacing w:before="120" w:after="0" w:line="288" w:lineRule="auto"/>
              <w:rPr>
                <w:rFonts w:ascii="Arial" w:hAnsi="Arial" w:cs="Arial"/>
                <w:b/>
                <w:bCs/>
                <w:sz w:val="20"/>
              </w:rPr>
            </w:pPr>
            <w:r w:rsidRPr="00B12568">
              <w:rPr>
                <w:rFonts w:ascii="Arial" w:hAnsi="Arial" w:cs="Arial"/>
                <w:b/>
                <w:bCs/>
                <w:sz w:val="20"/>
              </w:rPr>
              <w:t>Schedule 2: Conservation Catchment Policies</w:t>
            </w:r>
          </w:p>
        </w:tc>
      </w:tr>
      <w:tr w:rsidR="00B12568" w:rsidRPr="00B12568" w14:paraId="3EBD4F73"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blHeader/>
        </w:trPr>
        <w:tc>
          <w:tcPr>
            <w:tcW w:w="1843" w:type="dxa"/>
            <w:gridSpan w:val="2"/>
            <w:tcBorders>
              <w:top w:val="single" w:sz="4" w:space="0" w:color="auto"/>
              <w:left w:val="single" w:sz="4" w:space="0" w:color="auto"/>
              <w:bottom w:val="single" w:sz="4" w:space="0" w:color="auto"/>
              <w:right w:val="single" w:sz="4" w:space="0" w:color="auto"/>
            </w:tcBorders>
            <w:shd w:val="clear" w:color="auto" w:fill="FFFFFF"/>
          </w:tcPr>
          <w:p w14:paraId="7998495B" w14:textId="77777777" w:rsidR="00B12568" w:rsidRPr="00B12568" w:rsidRDefault="00B12568" w:rsidP="00B12568">
            <w:pPr>
              <w:tabs>
                <w:tab w:val="left" w:pos="318"/>
              </w:tabs>
              <w:spacing w:before="60" w:after="0" w:line="288" w:lineRule="auto"/>
              <w:rPr>
                <w:rFonts w:ascii="Arial" w:hAnsi="Arial" w:cs="Arial"/>
                <w:b/>
                <w:bCs/>
                <w:sz w:val="18"/>
                <w:szCs w:val="16"/>
              </w:rPr>
            </w:pPr>
            <w:r w:rsidRPr="00B12568">
              <w:rPr>
                <w:rFonts w:ascii="Arial" w:hAnsi="Arial" w:cs="Arial"/>
                <w:b/>
                <w:bCs/>
                <w:sz w:val="18"/>
                <w:szCs w:val="16"/>
              </w:rPr>
              <w:t>Catchment</w:t>
            </w:r>
          </w:p>
        </w:tc>
        <w:tc>
          <w:tcPr>
            <w:tcW w:w="2552" w:type="dxa"/>
            <w:tcBorders>
              <w:top w:val="single" w:sz="4" w:space="0" w:color="auto"/>
              <w:left w:val="single" w:sz="4" w:space="0" w:color="auto"/>
              <w:bottom w:val="single" w:sz="4" w:space="0" w:color="auto"/>
              <w:right w:val="single" w:sz="4" w:space="0" w:color="auto"/>
            </w:tcBorders>
            <w:shd w:val="clear" w:color="auto" w:fill="FFFFFF"/>
          </w:tcPr>
          <w:p w14:paraId="6243311A" w14:textId="77777777" w:rsidR="00B12568" w:rsidRPr="00B12568" w:rsidRDefault="00B12568" w:rsidP="00B12568">
            <w:pPr>
              <w:tabs>
                <w:tab w:val="left" w:pos="318"/>
              </w:tabs>
              <w:spacing w:before="60" w:after="0" w:line="288" w:lineRule="auto"/>
              <w:rPr>
                <w:rFonts w:ascii="Arial" w:hAnsi="Arial" w:cs="Arial"/>
                <w:b/>
                <w:bCs/>
                <w:sz w:val="18"/>
                <w:szCs w:val="16"/>
              </w:rPr>
            </w:pPr>
            <w:r w:rsidRPr="00B12568">
              <w:rPr>
                <w:rFonts w:ascii="Arial" w:hAnsi="Arial" w:cs="Arial"/>
                <w:b/>
                <w:bCs/>
                <w:sz w:val="18"/>
                <w:szCs w:val="16"/>
              </w:rPr>
              <w:t>Description</w:t>
            </w:r>
          </w:p>
        </w:tc>
        <w:tc>
          <w:tcPr>
            <w:tcW w:w="4677" w:type="dxa"/>
            <w:tcBorders>
              <w:top w:val="single" w:sz="4" w:space="0" w:color="auto"/>
              <w:left w:val="single" w:sz="4" w:space="0" w:color="auto"/>
              <w:bottom w:val="single" w:sz="4" w:space="0" w:color="auto"/>
              <w:right w:val="single" w:sz="4" w:space="0" w:color="auto"/>
            </w:tcBorders>
            <w:shd w:val="clear" w:color="auto" w:fill="FFFFFF"/>
          </w:tcPr>
          <w:p w14:paraId="46BF94D3" w14:textId="77777777" w:rsidR="00B12568" w:rsidRPr="00B12568" w:rsidRDefault="00B12568" w:rsidP="00B12568">
            <w:pPr>
              <w:tabs>
                <w:tab w:val="left" w:pos="318"/>
              </w:tabs>
              <w:spacing w:before="60" w:after="0" w:line="288" w:lineRule="auto"/>
              <w:rPr>
                <w:rFonts w:ascii="Arial" w:hAnsi="Arial" w:cs="Arial"/>
                <w:b/>
                <w:bCs/>
                <w:sz w:val="18"/>
                <w:szCs w:val="16"/>
              </w:rPr>
            </w:pPr>
            <w:r w:rsidRPr="00B12568">
              <w:rPr>
                <w:rFonts w:ascii="Arial" w:hAnsi="Arial" w:cs="Arial"/>
                <w:b/>
                <w:bCs/>
                <w:sz w:val="18"/>
                <w:szCs w:val="16"/>
              </w:rPr>
              <w:t>Water Uses and Environment Values</w:t>
            </w:r>
            <w:r w:rsidRPr="00B12568">
              <w:rPr>
                <w:rFonts w:ascii="TradeGothic Bold" w:hAnsi="TradeGothic Bold" w:cs="Arial"/>
                <w:b/>
                <w:bCs/>
                <w:sz w:val="18"/>
                <w:szCs w:val="16"/>
                <w:vertAlign w:val="superscript"/>
              </w:rPr>
              <w:t>*</w:t>
            </w:r>
          </w:p>
        </w:tc>
      </w:tr>
      <w:tr w:rsidR="00B12568" w:rsidRPr="00B12568" w14:paraId="27E3FBAA"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val="restart"/>
            <w:tcBorders>
              <w:top w:val="single" w:sz="4" w:space="0" w:color="auto"/>
              <w:left w:val="single" w:sz="4" w:space="0" w:color="auto"/>
              <w:right w:val="single" w:sz="4" w:space="0" w:color="auto"/>
            </w:tcBorders>
          </w:tcPr>
          <w:p w14:paraId="7F9DBEB9"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Murrumbidgee</w:t>
            </w:r>
          </w:p>
        </w:tc>
        <w:tc>
          <w:tcPr>
            <w:tcW w:w="2552" w:type="dxa"/>
            <w:tcBorders>
              <w:top w:val="single" w:sz="4" w:space="0" w:color="auto"/>
              <w:left w:val="single" w:sz="4" w:space="0" w:color="auto"/>
              <w:bottom w:val="single" w:sz="4" w:space="0" w:color="auto"/>
              <w:right w:val="single" w:sz="4" w:space="0" w:color="auto"/>
            </w:tcBorders>
          </w:tcPr>
          <w:p w14:paraId="61AAB82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Angle Crossing to Molonglo River</w:t>
            </w:r>
          </w:p>
        </w:tc>
        <w:tc>
          <w:tcPr>
            <w:tcW w:w="4677" w:type="dxa"/>
            <w:tcBorders>
              <w:top w:val="single" w:sz="4" w:space="0" w:color="auto"/>
              <w:left w:val="single" w:sz="4" w:space="0" w:color="auto"/>
              <w:bottom w:val="single" w:sz="4" w:space="0" w:color="auto"/>
              <w:right w:val="single" w:sz="4" w:space="0" w:color="auto"/>
            </w:tcBorders>
          </w:tcPr>
          <w:p w14:paraId="6D671D82"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DOM/1, IRRIG, STOCK, REC/1, REC/2, VIEW, AQUA/1, AQUA/2, Discharge – stormwater</w:t>
            </w:r>
          </w:p>
        </w:tc>
      </w:tr>
      <w:tr w:rsidR="00B12568" w:rsidRPr="00B12568" w14:paraId="0320207B" w14:textId="77777777" w:rsidTr="00B12568">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tcBorders>
              <w:left w:val="single" w:sz="4" w:space="0" w:color="auto"/>
              <w:bottom w:val="single" w:sz="4" w:space="0" w:color="auto"/>
              <w:right w:val="single" w:sz="4" w:space="0" w:color="auto"/>
            </w:tcBorders>
          </w:tcPr>
          <w:p w14:paraId="703A70E9" w14:textId="77777777" w:rsidR="00B12568" w:rsidRPr="00B12568" w:rsidRDefault="00B12568" w:rsidP="00B12568">
            <w:pPr>
              <w:tabs>
                <w:tab w:val="left" w:pos="318"/>
              </w:tabs>
              <w:spacing w:before="60" w:after="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tcPr>
          <w:p w14:paraId="0D0A97C7"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Molonglo River to ACT Border</w:t>
            </w:r>
          </w:p>
        </w:tc>
        <w:tc>
          <w:tcPr>
            <w:tcW w:w="4677" w:type="dxa"/>
            <w:tcBorders>
              <w:top w:val="single" w:sz="4" w:space="0" w:color="auto"/>
              <w:left w:val="single" w:sz="4" w:space="0" w:color="auto"/>
              <w:bottom w:val="single" w:sz="4" w:space="0" w:color="auto"/>
              <w:right w:val="single" w:sz="4" w:space="0" w:color="auto"/>
            </w:tcBorders>
          </w:tcPr>
          <w:p w14:paraId="6A6D6DF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REC/1, REC/2, VIEW, AQUA/1, AQUA/2, Discharge – wastewater and stormwater</w:t>
            </w:r>
          </w:p>
        </w:tc>
      </w:tr>
      <w:tr w:rsidR="00B12568" w:rsidRPr="00B12568" w14:paraId="4C558135" w14:textId="77777777" w:rsidTr="00B12568">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028AC54F"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Paddys</w:t>
            </w:r>
          </w:p>
        </w:tc>
        <w:tc>
          <w:tcPr>
            <w:tcW w:w="2552" w:type="dxa"/>
            <w:tcBorders>
              <w:top w:val="single" w:sz="4" w:space="0" w:color="auto"/>
              <w:left w:val="single" w:sz="4" w:space="0" w:color="auto"/>
              <w:bottom w:val="single" w:sz="4" w:space="0" w:color="auto"/>
              <w:right w:val="single" w:sz="4" w:space="0" w:color="auto"/>
            </w:tcBorders>
          </w:tcPr>
          <w:p w14:paraId="20C02B2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Head to Cotter River</w:t>
            </w:r>
          </w:p>
        </w:tc>
        <w:tc>
          <w:tcPr>
            <w:tcW w:w="4677" w:type="dxa"/>
            <w:tcBorders>
              <w:top w:val="single" w:sz="4" w:space="0" w:color="auto"/>
              <w:left w:val="single" w:sz="4" w:space="0" w:color="auto"/>
              <w:bottom w:val="single" w:sz="4" w:space="0" w:color="auto"/>
              <w:right w:val="single" w:sz="4" w:space="0" w:color="auto"/>
            </w:tcBorders>
          </w:tcPr>
          <w:p w14:paraId="0743BA7A"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VIEW, REC/1, STOCK, DOM/1, AQUA/2, Discharge – stormwater</w:t>
            </w:r>
          </w:p>
        </w:tc>
      </w:tr>
      <w:tr w:rsidR="00B12568" w:rsidRPr="00B12568" w14:paraId="442CD041"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074AB283"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Gudgenby and Naas</w:t>
            </w:r>
          </w:p>
        </w:tc>
        <w:tc>
          <w:tcPr>
            <w:tcW w:w="2552" w:type="dxa"/>
            <w:tcBorders>
              <w:top w:val="single" w:sz="4" w:space="0" w:color="auto"/>
              <w:left w:val="single" w:sz="4" w:space="0" w:color="auto"/>
              <w:bottom w:val="single" w:sz="4" w:space="0" w:color="auto"/>
              <w:right w:val="single" w:sz="4" w:space="0" w:color="auto"/>
            </w:tcBorders>
          </w:tcPr>
          <w:p w14:paraId="57AF006A"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Head to Murrumbidgee**</w:t>
            </w:r>
          </w:p>
        </w:tc>
        <w:tc>
          <w:tcPr>
            <w:tcW w:w="4677" w:type="dxa"/>
            <w:tcBorders>
              <w:top w:val="single" w:sz="4" w:space="0" w:color="auto"/>
              <w:left w:val="single" w:sz="4" w:space="0" w:color="auto"/>
              <w:bottom w:val="single" w:sz="4" w:space="0" w:color="auto"/>
              <w:right w:val="single" w:sz="4" w:space="0" w:color="auto"/>
            </w:tcBorders>
          </w:tcPr>
          <w:p w14:paraId="6FAFBE8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DOM/1, STOCK, VIEW, AQUA/1, AQUA/2, Discharge – stormwater</w:t>
            </w:r>
          </w:p>
        </w:tc>
      </w:tr>
      <w:tr w:rsidR="00B12568" w:rsidRPr="00B12568" w14:paraId="25BE93E4"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063E22A9"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Cotter</w:t>
            </w:r>
          </w:p>
        </w:tc>
        <w:tc>
          <w:tcPr>
            <w:tcW w:w="2552" w:type="dxa"/>
            <w:tcBorders>
              <w:top w:val="single" w:sz="4" w:space="0" w:color="auto"/>
              <w:left w:val="single" w:sz="4" w:space="0" w:color="auto"/>
              <w:bottom w:val="single" w:sz="4" w:space="0" w:color="auto"/>
              <w:right w:val="single" w:sz="4" w:space="0" w:color="auto"/>
            </w:tcBorders>
          </w:tcPr>
          <w:p w14:paraId="18C46718"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Cotter Dam to Murrumbidgee</w:t>
            </w:r>
          </w:p>
        </w:tc>
        <w:tc>
          <w:tcPr>
            <w:tcW w:w="4677" w:type="dxa"/>
            <w:tcBorders>
              <w:top w:val="single" w:sz="4" w:space="0" w:color="auto"/>
              <w:left w:val="single" w:sz="4" w:space="0" w:color="auto"/>
              <w:bottom w:val="single" w:sz="4" w:space="0" w:color="auto"/>
              <w:right w:val="single" w:sz="4" w:space="0" w:color="auto"/>
            </w:tcBorders>
          </w:tcPr>
          <w:p w14:paraId="41B3B1F3"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VIEW, AQUA/2, REC/1, REC/2, Hydro-electric power generation, Discharge – stormwater</w:t>
            </w:r>
          </w:p>
        </w:tc>
      </w:tr>
      <w:tr w:rsidR="00B12568" w:rsidRPr="00B12568" w14:paraId="154AFAEC"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1B3C58CA"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Tarpaulin</w:t>
            </w:r>
          </w:p>
        </w:tc>
        <w:tc>
          <w:tcPr>
            <w:tcW w:w="2552" w:type="dxa"/>
            <w:tcBorders>
              <w:top w:val="single" w:sz="4" w:space="0" w:color="auto"/>
              <w:left w:val="single" w:sz="4" w:space="0" w:color="auto"/>
              <w:bottom w:val="single" w:sz="4" w:space="0" w:color="auto"/>
              <w:right w:val="single" w:sz="4" w:space="0" w:color="auto"/>
            </w:tcBorders>
          </w:tcPr>
          <w:p w14:paraId="7526F161"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Head to Murrumbidgee</w:t>
            </w:r>
          </w:p>
        </w:tc>
        <w:tc>
          <w:tcPr>
            <w:tcW w:w="4677" w:type="dxa"/>
            <w:tcBorders>
              <w:top w:val="single" w:sz="4" w:space="0" w:color="auto"/>
              <w:left w:val="single" w:sz="4" w:space="0" w:color="auto"/>
              <w:bottom w:val="single" w:sz="4" w:space="0" w:color="auto"/>
              <w:right w:val="single" w:sz="4" w:space="0" w:color="auto"/>
            </w:tcBorders>
          </w:tcPr>
          <w:p w14:paraId="720718B0"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DOM/1, IRRG, STOCK, REC/1, REC/2, VIEW, AQUA/1, AQUA/2, Discharge – wastewater and stormwater</w:t>
            </w:r>
          </w:p>
        </w:tc>
      </w:tr>
      <w:tr w:rsidR="00B12568" w:rsidRPr="00B12568" w14:paraId="1A1DB663"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val="restart"/>
            <w:tcBorders>
              <w:top w:val="single" w:sz="4" w:space="0" w:color="auto"/>
              <w:left w:val="single" w:sz="4" w:space="0" w:color="auto"/>
              <w:right w:val="single" w:sz="4" w:space="0" w:color="auto"/>
            </w:tcBorders>
          </w:tcPr>
          <w:p w14:paraId="7888E142" w14:textId="77777777" w:rsidR="00B12568" w:rsidRPr="00B12568" w:rsidRDefault="00B12568" w:rsidP="00B12568">
            <w:pPr>
              <w:tabs>
                <w:tab w:val="left" w:pos="318"/>
              </w:tabs>
              <w:spacing w:before="60" w:after="60" w:line="288" w:lineRule="auto"/>
              <w:rPr>
                <w:rFonts w:ascii="Arial" w:hAnsi="Arial" w:cs="Arial"/>
                <w:sz w:val="18"/>
                <w:szCs w:val="16"/>
              </w:rPr>
            </w:pPr>
            <w:r w:rsidRPr="00B12568">
              <w:rPr>
                <w:rFonts w:ascii="Arial" w:hAnsi="Arial" w:cs="Arial"/>
                <w:sz w:val="18"/>
                <w:szCs w:val="16"/>
              </w:rPr>
              <w:t>Molonglo</w:t>
            </w:r>
          </w:p>
        </w:tc>
        <w:tc>
          <w:tcPr>
            <w:tcW w:w="2552" w:type="dxa"/>
            <w:tcBorders>
              <w:top w:val="single" w:sz="4" w:space="0" w:color="auto"/>
              <w:left w:val="single" w:sz="4" w:space="0" w:color="auto"/>
              <w:bottom w:val="single" w:sz="4" w:space="0" w:color="auto"/>
              <w:right w:val="single" w:sz="4" w:space="0" w:color="auto"/>
            </w:tcBorders>
          </w:tcPr>
          <w:p w14:paraId="3636A3A7"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ACT–NSW Border to Queanbeyan River</w:t>
            </w:r>
          </w:p>
        </w:tc>
        <w:tc>
          <w:tcPr>
            <w:tcW w:w="4677" w:type="dxa"/>
            <w:tcBorders>
              <w:top w:val="single" w:sz="4" w:space="0" w:color="auto"/>
              <w:left w:val="single" w:sz="4" w:space="0" w:color="auto"/>
              <w:bottom w:val="single" w:sz="4" w:space="0" w:color="auto"/>
              <w:right w:val="single" w:sz="4" w:space="0" w:color="auto"/>
            </w:tcBorders>
          </w:tcPr>
          <w:p w14:paraId="69310F1D"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IRRIG, VIEW, AQUA/2, Discharge – stormwater</w:t>
            </w:r>
          </w:p>
        </w:tc>
      </w:tr>
      <w:tr w:rsidR="00B12568" w:rsidRPr="00B12568" w14:paraId="1CB0F64D"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0EAA832"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tcPr>
          <w:p w14:paraId="45432A6E"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Queanbeyan River to Fyshwick</w:t>
            </w:r>
          </w:p>
        </w:tc>
        <w:tc>
          <w:tcPr>
            <w:tcW w:w="4677" w:type="dxa"/>
            <w:tcBorders>
              <w:top w:val="single" w:sz="4" w:space="0" w:color="auto"/>
              <w:left w:val="single" w:sz="4" w:space="0" w:color="auto"/>
              <w:bottom w:val="single" w:sz="4" w:space="0" w:color="auto"/>
              <w:right w:val="single" w:sz="4" w:space="0" w:color="auto"/>
            </w:tcBorders>
          </w:tcPr>
          <w:p w14:paraId="3CBF9481"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IRRIG, VIEW, AQUA/2, Discharge – wastewater and stormwater, REC/2</w:t>
            </w:r>
          </w:p>
        </w:tc>
      </w:tr>
      <w:tr w:rsidR="00B12568" w:rsidRPr="00B12568" w14:paraId="0D19415E"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4BE5AEDB"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tcPr>
          <w:p w14:paraId="4571DAF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Fyshwick to Dairy Flat Road</w:t>
            </w:r>
          </w:p>
        </w:tc>
        <w:tc>
          <w:tcPr>
            <w:tcW w:w="4677" w:type="dxa"/>
            <w:tcBorders>
              <w:top w:val="single" w:sz="4" w:space="0" w:color="auto"/>
              <w:left w:val="single" w:sz="4" w:space="0" w:color="auto"/>
              <w:bottom w:val="single" w:sz="4" w:space="0" w:color="auto"/>
              <w:right w:val="single" w:sz="4" w:space="0" w:color="auto"/>
            </w:tcBorders>
          </w:tcPr>
          <w:p w14:paraId="3BE9A2D9"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IRRIG, VIEW, AQUA/2, Discharge – stormwater, REC/2, waterskiing</w:t>
            </w:r>
          </w:p>
        </w:tc>
      </w:tr>
      <w:tr w:rsidR="00B12568" w:rsidRPr="00B12568" w14:paraId="041A5DED"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1CED6128"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tcPr>
          <w:p w14:paraId="59B5033D"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Dairy Flat Road to Lake Burley Griffin</w:t>
            </w:r>
          </w:p>
        </w:tc>
        <w:tc>
          <w:tcPr>
            <w:tcW w:w="4677" w:type="dxa"/>
            <w:tcBorders>
              <w:top w:val="single" w:sz="4" w:space="0" w:color="auto"/>
              <w:left w:val="single" w:sz="4" w:space="0" w:color="auto"/>
              <w:bottom w:val="single" w:sz="4" w:space="0" w:color="auto"/>
              <w:right w:val="single" w:sz="4" w:space="0" w:color="auto"/>
            </w:tcBorders>
          </w:tcPr>
          <w:p w14:paraId="104A0E7C"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IRRIG, VIEW, AQUA/2, AQUA/5, Discharge – stormwater, REC/2</w:t>
            </w:r>
          </w:p>
        </w:tc>
      </w:tr>
      <w:tr w:rsidR="00B12568" w:rsidRPr="00B12568" w14:paraId="049CC027"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2920D64"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shd w:val="pct10" w:color="auto" w:fill="auto"/>
          </w:tcPr>
          <w:p w14:paraId="381862F6"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Lake Burley Griffin – East Basin</w:t>
            </w:r>
          </w:p>
        </w:tc>
        <w:tc>
          <w:tcPr>
            <w:tcW w:w="4677" w:type="dxa"/>
            <w:tcBorders>
              <w:top w:val="single" w:sz="4" w:space="0" w:color="auto"/>
              <w:left w:val="single" w:sz="4" w:space="0" w:color="auto"/>
              <w:bottom w:val="single" w:sz="4" w:space="0" w:color="auto"/>
              <w:right w:val="single" w:sz="4" w:space="0" w:color="auto"/>
            </w:tcBorders>
            <w:shd w:val="pct10" w:color="auto" w:fill="auto"/>
          </w:tcPr>
          <w:p w14:paraId="1A99429A"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REC/2, VIEW, AQUA/1, FISH, Discharge – stormwater</w:t>
            </w:r>
          </w:p>
        </w:tc>
      </w:tr>
      <w:tr w:rsidR="00B12568" w:rsidRPr="00B12568" w14:paraId="08F25E9A"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C84401C"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shd w:val="pct10" w:color="auto" w:fill="auto"/>
          </w:tcPr>
          <w:p w14:paraId="489C1E87"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Lake Burley Griffin – Central Basin</w:t>
            </w:r>
          </w:p>
        </w:tc>
        <w:tc>
          <w:tcPr>
            <w:tcW w:w="4677" w:type="dxa"/>
            <w:tcBorders>
              <w:top w:val="single" w:sz="4" w:space="0" w:color="auto"/>
              <w:left w:val="single" w:sz="4" w:space="0" w:color="auto"/>
              <w:bottom w:val="single" w:sz="4" w:space="0" w:color="auto"/>
              <w:right w:val="single" w:sz="4" w:space="0" w:color="auto"/>
            </w:tcBorders>
            <w:shd w:val="pct10" w:color="auto" w:fill="auto"/>
          </w:tcPr>
          <w:p w14:paraId="284C0F4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REC/2, VIEW, FISH, Discharge – stormwater</w:t>
            </w:r>
          </w:p>
        </w:tc>
      </w:tr>
      <w:tr w:rsidR="00B12568" w:rsidRPr="00B12568" w14:paraId="4C3446C8"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5523E494"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shd w:val="pct10" w:color="auto" w:fill="auto"/>
          </w:tcPr>
          <w:p w14:paraId="5D04E92A"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Lake Burley Griffin – West Basin to Tarcoola Reach</w:t>
            </w:r>
          </w:p>
        </w:tc>
        <w:tc>
          <w:tcPr>
            <w:tcW w:w="4677" w:type="dxa"/>
            <w:tcBorders>
              <w:top w:val="single" w:sz="4" w:space="0" w:color="auto"/>
              <w:left w:val="single" w:sz="4" w:space="0" w:color="auto"/>
              <w:bottom w:val="single" w:sz="4" w:space="0" w:color="auto"/>
              <w:right w:val="single" w:sz="4" w:space="0" w:color="auto"/>
            </w:tcBorders>
            <w:shd w:val="pct10" w:color="auto" w:fill="auto"/>
          </w:tcPr>
          <w:p w14:paraId="2071E393"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REC/1, REC/2, VIEW, FISH, Discharge – stormwater</w:t>
            </w:r>
          </w:p>
        </w:tc>
      </w:tr>
      <w:tr w:rsidR="00B12568" w:rsidRPr="00B12568" w14:paraId="54ED466A"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C8C5255"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shd w:val="pct10" w:color="auto" w:fill="auto"/>
          </w:tcPr>
          <w:p w14:paraId="7E3F3B07"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Yarramundi Reach</w:t>
            </w:r>
          </w:p>
        </w:tc>
        <w:tc>
          <w:tcPr>
            <w:tcW w:w="4677" w:type="dxa"/>
            <w:tcBorders>
              <w:top w:val="single" w:sz="4" w:space="0" w:color="auto"/>
              <w:left w:val="single" w:sz="4" w:space="0" w:color="auto"/>
              <w:bottom w:val="single" w:sz="4" w:space="0" w:color="auto"/>
              <w:right w:val="single" w:sz="4" w:space="0" w:color="auto"/>
            </w:tcBorders>
            <w:shd w:val="pct10" w:color="auto" w:fill="auto"/>
          </w:tcPr>
          <w:p w14:paraId="5AC86591"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REC/2, VIEW, AQUA/1, FISH, Discharge – stormwater</w:t>
            </w:r>
          </w:p>
        </w:tc>
      </w:tr>
      <w:tr w:rsidR="00B12568" w:rsidRPr="00B12568" w14:paraId="0F0C43E5"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2DB32913" w14:textId="77777777" w:rsidR="00B12568" w:rsidRPr="00B12568" w:rsidRDefault="00B12568" w:rsidP="00B12568">
            <w:pPr>
              <w:tabs>
                <w:tab w:val="left" w:pos="318"/>
              </w:tabs>
              <w:spacing w:before="60" w:after="6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tcPr>
          <w:p w14:paraId="4D3B8C3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Scrivener Dam to LMWQCC***</w:t>
            </w:r>
          </w:p>
        </w:tc>
        <w:tc>
          <w:tcPr>
            <w:tcW w:w="4677" w:type="dxa"/>
            <w:tcBorders>
              <w:top w:val="single" w:sz="4" w:space="0" w:color="auto"/>
              <w:left w:val="single" w:sz="4" w:space="0" w:color="auto"/>
              <w:bottom w:val="single" w:sz="4" w:space="0" w:color="auto"/>
              <w:right w:val="single" w:sz="4" w:space="0" w:color="auto"/>
            </w:tcBorders>
          </w:tcPr>
          <w:p w14:paraId="007E799E"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VIEW, AQUA/2, Discharge – stormwater, REC/2, IRRIG</w:t>
            </w:r>
          </w:p>
        </w:tc>
      </w:tr>
      <w:tr w:rsidR="00B12568" w:rsidRPr="00B12568" w14:paraId="7463902A"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bottom w:val="single" w:sz="4" w:space="0" w:color="auto"/>
              <w:right w:val="single" w:sz="4" w:space="0" w:color="auto"/>
            </w:tcBorders>
          </w:tcPr>
          <w:p w14:paraId="64956316" w14:textId="77777777" w:rsidR="00B12568" w:rsidRPr="00B12568" w:rsidRDefault="00B12568" w:rsidP="00B12568">
            <w:pPr>
              <w:tabs>
                <w:tab w:val="left" w:pos="318"/>
              </w:tabs>
              <w:spacing w:before="60" w:after="0" w:line="288" w:lineRule="auto"/>
              <w:rPr>
                <w:rFonts w:ascii="Arial" w:hAnsi="Arial" w:cs="Arial"/>
                <w:sz w:val="18"/>
                <w:szCs w:val="16"/>
              </w:rPr>
            </w:pPr>
          </w:p>
        </w:tc>
        <w:tc>
          <w:tcPr>
            <w:tcW w:w="2552" w:type="dxa"/>
            <w:tcBorders>
              <w:top w:val="single" w:sz="4" w:space="0" w:color="auto"/>
              <w:left w:val="single" w:sz="4" w:space="0" w:color="auto"/>
              <w:bottom w:val="single" w:sz="4" w:space="0" w:color="auto"/>
              <w:right w:val="single" w:sz="4" w:space="0" w:color="auto"/>
            </w:tcBorders>
          </w:tcPr>
          <w:p w14:paraId="52071F7E"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LMWQCC*** to Murrumbidgee River</w:t>
            </w:r>
          </w:p>
        </w:tc>
        <w:tc>
          <w:tcPr>
            <w:tcW w:w="4677" w:type="dxa"/>
            <w:tcBorders>
              <w:top w:val="single" w:sz="4" w:space="0" w:color="auto"/>
              <w:left w:val="single" w:sz="4" w:space="0" w:color="auto"/>
              <w:bottom w:val="single" w:sz="4" w:space="0" w:color="auto"/>
              <w:right w:val="single" w:sz="4" w:space="0" w:color="auto"/>
            </w:tcBorders>
          </w:tcPr>
          <w:p w14:paraId="764FF47F"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VIEW, AQUA/2, Discharge – wastewater, REC/2, Discharge – stormwater</w:t>
            </w:r>
          </w:p>
        </w:tc>
      </w:tr>
      <w:tr w:rsidR="00B12568" w:rsidRPr="00B12568" w14:paraId="53C16A13"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2A9E87FB"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Queanbeyan</w:t>
            </w:r>
          </w:p>
        </w:tc>
        <w:tc>
          <w:tcPr>
            <w:tcW w:w="2552" w:type="dxa"/>
            <w:tcBorders>
              <w:top w:val="single" w:sz="4" w:space="0" w:color="auto"/>
              <w:left w:val="single" w:sz="4" w:space="0" w:color="auto"/>
              <w:bottom w:val="single" w:sz="4" w:space="0" w:color="auto"/>
              <w:right w:val="single" w:sz="4" w:space="0" w:color="auto"/>
            </w:tcBorders>
          </w:tcPr>
          <w:p w14:paraId="1ED3713E"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ACT Border to Molonglo River</w:t>
            </w:r>
          </w:p>
        </w:tc>
        <w:tc>
          <w:tcPr>
            <w:tcW w:w="4677" w:type="dxa"/>
            <w:tcBorders>
              <w:top w:val="single" w:sz="4" w:space="0" w:color="auto"/>
              <w:left w:val="single" w:sz="4" w:space="0" w:color="auto"/>
              <w:bottom w:val="single" w:sz="4" w:space="0" w:color="auto"/>
              <w:right w:val="single" w:sz="4" w:space="0" w:color="auto"/>
            </w:tcBorders>
          </w:tcPr>
          <w:p w14:paraId="30AC0ED2"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STOCK, IRRIG, VIEW, AQUA/2, Discharge – stormwater, REC/2</w:t>
            </w:r>
          </w:p>
        </w:tc>
      </w:tr>
      <w:tr w:rsidR="00B12568" w:rsidRPr="00B12568" w14:paraId="2B157862" w14:textId="77777777" w:rsidTr="00B125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3E0F484C"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Jerrabomberra</w:t>
            </w:r>
          </w:p>
        </w:tc>
        <w:tc>
          <w:tcPr>
            <w:tcW w:w="2552" w:type="dxa"/>
            <w:tcBorders>
              <w:top w:val="single" w:sz="4" w:space="0" w:color="auto"/>
              <w:left w:val="single" w:sz="4" w:space="0" w:color="auto"/>
              <w:bottom w:val="single" w:sz="4" w:space="0" w:color="auto"/>
              <w:right w:val="single" w:sz="4" w:space="0" w:color="auto"/>
            </w:tcBorders>
          </w:tcPr>
          <w:p w14:paraId="6B556CF0"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Canberra Ave to Lake Burley Griffin</w:t>
            </w:r>
          </w:p>
        </w:tc>
        <w:tc>
          <w:tcPr>
            <w:tcW w:w="4677" w:type="dxa"/>
            <w:tcBorders>
              <w:top w:val="single" w:sz="4" w:space="0" w:color="auto"/>
              <w:left w:val="single" w:sz="4" w:space="0" w:color="auto"/>
              <w:bottom w:val="single" w:sz="4" w:space="0" w:color="auto"/>
              <w:right w:val="single" w:sz="4" w:space="0" w:color="auto"/>
            </w:tcBorders>
          </w:tcPr>
          <w:p w14:paraId="47413184" w14:textId="77777777" w:rsidR="00B12568" w:rsidRPr="00B12568" w:rsidRDefault="00B12568" w:rsidP="00B12568">
            <w:pPr>
              <w:tabs>
                <w:tab w:val="left" w:pos="318"/>
              </w:tabs>
              <w:spacing w:before="60" w:after="0" w:line="288" w:lineRule="auto"/>
              <w:rPr>
                <w:rFonts w:ascii="Arial" w:hAnsi="Arial" w:cs="Arial"/>
                <w:sz w:val="18"/>
                <w:szCs w:val="16"/>
              </w:rPr>
            </w:pPr>
            <w:r w:rsidRPr="00B12568">
              <w:rPr>
                <w:rFonts w:ascii="Arial" w:hAnsi="Arial" w:cs="Arial"/>
                <w:sz w:val="18"/>
                <w:szCs w:val="16"/>
              </w:rPr>
              <w:t>VIEW, AQUA/5, Discharge – stormwater</w:t>
            </w:r>
          </w:p>
        </w:tc>
      </w:tr>
      <w:tr w:rsidR="00B12568" w:rsidRPr="00B12568" w14:paraId="401E5B44"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Height w:val="1304"/>
        </w:trPr>
        <w:tc>
          <w:tcPr>
            <w:tcW w:w="9072" w:type="dxa"/>
            <w:gridSpan w:val="4"/>
            <w:tcBorders>
              <w:top w:val="single" w:sz="4" w:space="0" w:color="auto"/>
              <w:left w:val="single" w:sz="4" w:space="0" w:color="auto"/>
              <w:bottom w:val="single" w:sz="4" w:space="0" w:color="auto"/>
              <w:right w:val="single" w:sz="4" w:space="0" w:color="auto"/>
            </w:tcBorders>
            <w:vAlign w:val="center"/>
          </w:tcPr>
          <w:p w14:paraId="71B822DD" w14:textId="77777777" w:rsidR="00B12568" w:rsidRPr="00B12568" w:rsidRDefault="00B12568" w:rsidP="0045795E">
            <w:pPr>
              <w:tabs>
                <w:tab w:val="left" w:pos="318"/>
              </w:tabs>
              <w:spacing w:before="60" w:after="0" w:line="288" w:lineRule="auto"/>
              <w:rPr>
                <w:rFonts w:ascii="Arial" w:hAnsi="Arial" w:cs="Arial"/>
                <w:sz w:val="18"/>
                <w:szCs w:val="16"/>
              </w:rPr>
            </w:pPr>
            <w:r w:rsidRPr="00B12568">
              <w:rPr>
                <w:rFonts w:ascii="Arial" w:hAnsi="Arial" w:cs="Arial"/>
                <w:sz w:val="18"/>
                <w:szCs w:val="16"/>
              </w:rPr>
              <w:t>*</w:t>
            </w:r>
            <w:r w:rsidRPr="00B12568">
              <w:rPr>
                <w:rFonts w:ascii="Arial" w:hAnsi="Arial" w:cs="Arial"/>
                <w:sz w:val="18"/>
                <w:szCs w:val="16"/>
              </w:rPr>
              <w:tab/>
            </w:r>
            <w:r w:rsidRPr="00B12568">
              <w:rPr>
                <w:rFonts w:ascii="Arial" w:hAnsi="Arial" w:cs="Arial"/>
                <w:sz w:val="18"/>
                <w:szCs w:val="18"/>
              </w:rPr>
              <w:t>Fishing permitted in all waters</w:t>
            </w:r>
            <w:r w:rsidRPr="00B12568">
              <w:rPr>
                <w:rFonts w:ascii="Arial" w:hAnsi="Arial" w:cs="Arial"/>
                <w:sz w:val="18"/>
                <w:szCs w:val="18"/>
              </w:rPr>
              <w:br/>
              <w:t>**</w:t>
            </w:r>
            <w:r w:rsidRPr="00B12568">
              <w:rPr>
                <w:rFonts w:ascii="Arial" w:hAnsi="Arial" w:cs="Arial"/>
                <w:sz w:val="18"/>
                <w:szCs w:val="18"/>
              </w:rPr>
              <w:tab/>
              <w:t>Potential future Tennent Reservoir water supply scheme in this section</w:t>
            </w:r>
            <w:r w:rsidRPr="00B12568">
              <w:rPr>
                <w:rFonts w:ascii="Arial" w:hAnsi="Arial" w:cs="Arial"/>
                <w:sz w:val="18"/>
                <w:szCs w:val="18"/>
              </w:rPr>
              <w:br/>
              <w:t>***</w:t>
            </w:r>
            <w:r w:rsidRPr="00B12568">
              <w:rPr>
                <w:rFonts w:ascii="Arial" w:hAnsi="Arial" w:cs="Arial"/>
                <w:sz w:val="18"/>
                <w:szCs w:val="18"/>
              </w:rPr>
              <w:tab/>
              <w:t xml:space="preserve">Lower Molonglo Water Quality Control Centre </w:t>
            </w:r>
            <w:r w:rsidRPr="00B12568">
              <w:rPr>
                <w:rFonts w:ascii="Arial" w:hAnsi="Arial" w:cs="Arial"/>
                <w:sz w:val="18"/>
                <w:szCs w:val="18"/>
              </w:rPr>
              <w:br/>
              <w:t>Water use designations are set down in the National Capital Plan.</w:t>
            </w:r>
          </w:p>
        </w:tc>
      </w:tr>
    </w:tbl>
    <w:p w14:paraId="49B87A62" w14:textId="77777777" w:rsidR="00F16E4A" w:rsidRDefault="00F16E4A">
      <w:pPr>
        <w:spacing w:before="0" w:after="160" w:line="259" w:lineRule="auto"/>
        <w:rPr>
          <w:rFonts w:ascii="Arial Bold" w:hAnsi="Arial Bold" w:cs="Arial"/>
          <w:b/>
          <w:bCs/>
          <w:sz w:val="24"/>
        </w:rPr>
      </w:pPr>
      <w:bookmarkStart w:id="10" w:name="_Toc194725529"/>
      <w:r>
        <w:rPr>
          <w:rFonts w:ascii="Arial Bold" w:hAnsi="Arial Bold"/>
        </w:rPr>
        <w:br w:type="page"/>
      </w:r>
    </w:p>
    <w:p w14:paraId="72842088" w14:textId="3BC4137E" w:rsidR="00B12568" w:rsidRDefault="00B12568" w:rsidP="0045795E">
      <w:pPr>
        <w:pStyle w:val="elementHeading"/>
        <w:numPr>
          <w:ilvl w:val="0"/>
          <w:numId w:val="0"/>
        </w:numPr>
      </w:pPr>
      <w:r w:rsidRPr="00442A8A">
        <w:lastRenderedPageBreak/>
        <w:t>Element 2:</w:t>
      </w:r>
      <w:r w:rsidRPr="00442A8A">
        <w:tab/>
      </w:r>
      <w:r>
        <w:t>Protection of Water Quality</w:t>
      </w:r>
      <w:bookmarkEnd w:id="10"/>
    </w:p>
    <w:p w14:paraId="51E0F0D3" w14:textId="77777777" w:rsidR="00B12568" w:rsidRDefault="00B12568" w:rsidP="00B12568">
      <w:pPr>
        <w:pStyle w:val="codeList"/>
        <w:numPr>
          <w:ilvl w:val="0"/>
          <w:numId w:val="0"/>
        </w:numPr>
        <w:ind w:left="448" w:hanging="448"/>
      </w:pPr>
      <w:r>
        <w:t>a)</w:t>
      </w:r>
      <w:r>
        <w:tab/>
        <w:t>Land water use and protection measures shall be consistent with maintaining the water quality appropriate to the relevant water uses and environmental values set out in Schedule 2.</w:t>
      </w:r>
    </w:p>
    <w:p w14:paraId="3D83AC63" w14:textId="77777777" w:rsidR="00B12568" w:rsidRDefault="00B12568" w:rsidP="00B12568">
      <w:pPr>
        <w:pStyle w:val="codeList"/>
        <w:numPr>
          <w:ilvl w:val="0"/>
          <w:numId w:val="0"/>
        </w:numPr>
        <w:ind w:left="448" w:hanging="448"/>
      </w:pPr>
      <w:r>
        <w:t>b)</w:t>
      </w:r>
      <w:r>
        <w:tab/>
        <w:t>Land use and management provisions shall be consistent with land use capability.</w:t>
      </w:r>
    </w:p>
    <w:p w14:paraId="7F7934B7" w14:textId="77777777" w:rsidR="00B12568" w:rsidRDefault="00B12568" w:rsidP="00B12568">
      <w:pPr>
        <w:pStyle w:val="codeList"/>
        <w:numPr>
          <w:ilvl w:val="0"/>
          <w:numId w:val="0"/>
        </w:numPr>
        <w:ind w:left="448" w:hanging="448"/>
      </w:pPr>
      <w:r>
        <w:t>c)</w:t>
      </w:r>
      <w:r>
        <w:tab/>
        <w:t>Land use development and management provisions shall be consistent with minimising erosion and discharge of sediments.</w:t>
      </w:r>
    </w:p>
    <w:p w14:paraId="67E8601E" w14:textId="77777777" w:rsidR="00B12568" w:rsidRDefault="00B12568" w:rsidP="00B12568">
      <w:pPr>
        <w:pStyle w:val="codeList"/>
        <w:numPr>
          <w:ilvl w:val="0"/>
          <w:numId w:val="0"/>
        </w:numPr>
        <w:ind w:left="448" w:hanging="448"/>
      </w:pPr>
      <w:r>
        <w:t>d)</w:t>
      </w:r>
      <w:r>
        <w:tab/>
        <w:t>Provision shall be made for the collection and treatment of domestic and industrial liquid wastes.</w:t>
      </w:r>
    </w:p>
    <w:p w14:paraId="58BC40AE" w14:textId="77777777" w:rsidR="00B12568" w:rsidRDefault="00B12568" w:rsidP="00B12568">
      <w:pPr>
        <w:pStyle w:val="codeList"/>
        <w:numPr>
          <w:ilvl w:val="0"/>
          <w:numId w:val="0"/>
        </w:numPr>
        <w:ind w:left="448" w:hanging="448"/>
      </w:pPr>
      <w:r>
        <w:t>e)</w:t>
      </w:r>
      <w:r>
        <w:tab/>
        <w:t>Provision shall be made for the collection and treatment of urban stormwater pollutants.</w:t>
      </w:r>
    </w:p>
    <w:p w14:paraId="490A2EA0" w14:textId="77777777" w:rsidR="00B12568" w:rsidRDefault="00B12568" w:rsidP="00B12568">
      <w:pPr>
        <w:pStyle w:val="codeList"/>
        <w:numPr>
          <w:ilvl w:val="0"/>
          <w:numId w:val="0"/>
        </w:numPr>
        <w:ind w:left="448" w:hanging="448"/>
      </w:pPr>
      <w:r>
        <w:t>f)</w:t>
      </w:r>
      <w:r>
        <w:tab/>
        <w:t xml:space="preserve">Recreation areas shall </w:t>
      </w:r>
      <w:proofErr w:type="gramStart"/>
      <w:r>
        <w:t>be located in</w:t>
      </w:r>
      <w:proofErr w:type="gramEnd"/>
      <w:r>
        <w:t xml:space="preserve"> zones in which the water quality is consistent with the water quality criteria for the protection of the prescribed water use.</w:t>
      </w:r>
    </w:p>
    <w:p w14:paraId="26AB7AAE" w14:textId="77777777" w:rsidR="00B12568" w:rsidRDefault="00B12568" w:rsidP="00B12568">
      <w:pPr>
        <w:pStyle w:val="codeList"/>
        <w:numPr>
          <w:ilvl w:val="0"/>
          <w:numId w:val="0"/>
        </w:numPr>
        <w:ind w:left="448" w:hanging="448"/>
      </w:pPr>
      <w:r>
        <w:t>g)</w:t>
      </w:r>
      <w:r>
        <w:tab/>
        <w:t>Total discharge (loading) of various constituents emanating from the catchment shall not exceed the sustainable loading on receiving waters.</w:t>
      </w:r>
    </w:p>
    <w:p w14:paraId="1B8E34CA" w14:textId="77777777" w:rsidR="00B12568" w:rsidRDefault="00B12568" w:rsidP="00B12568">
      <w:pPr>
        <w:pStyle w:val="codeList"/>
        <w:numPr>
          <w:ilvl w:val="0"/>
          <w:numId w:val="0"/>
        </w:numPr>
        <w:ind w:left="448" w:hanging="448"/>
      </w:pPr>
      <w:r>
        <w:t>h)</w:t>
      </w:r>
      <w:r>
        <w:tab/>
        <w:t>Discharge of wastewater shall not be permitted to groundwater resources.</w:t>
      </w:r>
    </w:p>
    <w:p w14:paraId="5A6D2314" w14:textId="77777777" w:rsidR="00F16E4A" w:rsidRDefault="00F16E4A" w:rsidP="00F16E4A">
      <w:pPr>
        <w:pStyle w:val="elementHeading"/>
        <w:numPr>
          <w:ilvl w:val="0"/>
          <w:numId w:val="0"/>
        </w:numPr>
        <w:spacing w:before="0"/>
        <w:rPr>
          <w:rFonts w:ascii="Arial Bold" w:hAnsi="Arial Bold"/>
        </w:rPr>
      </w:pPr>
      <w:bookmarkStart w:id="11" w:name="_Toc194725530"/>
    </w:p>
    <w:p w14:paraId="4514FC0F" w14:textId="4AE08F81" w:rsidR="00B12568" w:rsidRDefault="00B12568" w:rsidP="0045795E">
      <w:pPr>
        <w:pStyle w:val="elementHeading"/>
        <w:numPr>
          <w:ilvl w:val="0"/>
          <w:numId w:val="0"/>
        </w:numPr>
      </w:pPr>
      <w:r w:rsidRPr="00442A8A">
        <w:t>Element 3:</w:t>
      </w:r>
      <w:r w:rsidRPr="00442A8A">
        <w:tab/>
      </w:r>
      <w:r>
        <w:t>Protection of Streamflow</w:t>
      </w:r>
      <w:bookmarkEnd w:id="11"/>
    </w:p>
    <w:p w14:paraId="5116B313" w14:textId="77777777" w:rsidR="00B12568" w:rsidRDefault="00B12568" w:rsidP="00B12568">
      <w:pPr>
        <w:pStyle w:val="codeList"/>
        <w:numPr>
          <w:ilvl w:val="0"/>
          <w:numId w:val="0"/>
        </w:numPr>
        <w:ind w:left="448" w:hanging="448"/>
      </w:pPr>
      <w:r>
        <w:t>a)</w:t>
      </w:r>
      <w:r>
        <w:tab/>
        <w:t>Streamflow diversions shall be restricted to authorised diversions.</w:t>
      </w:r>
    </w:p>
    <w:p w14:paraId="6EE0C1C2" w14:textId="77777777" w:rsidR="00B12568" w:rsidRDefault="00B12568" w:rsidP="00B12568">
      <w:pPr>
        <w:pStyle w:val="codeList"/>
        <w:numPr>
          <w:ilvl w:val="0"/>
          <w:numId w:val="0"/>
        </w:numPr>
        <w:ind w:left="448" w:hanging="448"/>
      </w:pPr>
      <w:r>
        <w:t>b)</w:t>
      </w:r>
      <w:r>
        <w:tab/>
        <w:t>Lake and reservoir releases shall be consistent with the protection of downstream ecology and water uses.</w:t>
      </w:r>
    </w:p>
    <w:p w14:paraId="78AFF791" w14:textId="77777777" w:rsidR="00F16E4A" w:rsidRDefault="00F16E4A" w:rsidP="00F16E4A">
      <w:pPr>
        <w:pStyle w:val="elementHeading"/>
        <w:numPr>
          <w:ilvl w:val="0"/>
          <w:numId w:val="0"/>
        </w:numPr>
        <w:spacing w:before="0"/>
        <w:rPr>
          <w:rFonts w:ascii="Arial Bold" w:hAnsi="Arial Bold"/>
        </w:rPr>
      </w:pPr>
      <w:bookmarkStart w:id="12" w:name="_Toc194725531"/>
    </w:p>
    <w:p w14:paraId="3F7611DC" w14:textId="27E78A43" w:rsidR="00B12568" w:rsidRDefault="00B12568" w:rsidP="00B12568">
      <w:pPr>
        <w:pStyle w:val="elementHeading"/>
        <w:numPr>
          <w:ilvl w:val="0"/>
          <w:numId w:val="0"/>
        </w:numPr>
      </w:pPr>
      <w:r w:rsidRPr="00442A8A">
        <w:t>Element 4:</w:t>
      </w:r>
      <w:r w:rsidRPr="00442A8A">
        <w:tab/>
      </w:r>
      <w:r>
        <w:t>Protection of Stream Environs</w:t>
      </w:r>
      <w:bookmarkEnd w:id="12"/>
    </w:p>
    <w:p w14:paraId="722FB1E0" w14:textId="77777777" w:rsidR="00B12568" w:rsidRDefault="00B12568" w:rsidP="00B12568">
      <w:pPr>
        <w:pStyle w:val="codeList"/>
        <w:numPr>
          <w:ilvl w:val="0"/>
          <w:numId w:val="0"/>
        </w:numPr>
        <w:ind w:left="448" w:hanging="448"/>
      </w:pPr>
      <w:r>
        <w:t>a)</w:t>
      </w:r>
      <w:r>
        <w:tab/>
        <w:t>Land uses and protection measures within stream environs and floodplains shall be consistent with the protection of the floodplains.</w:t>
      </w:r>
    </w:p>
    <w:p w14:paraId="2AC7D331" w14:textId="77777777" w:rsidR="00B12568" w:rsidRDefault="00B12568" w:rsidP="00B12568">
      <w:pPr>
        <w:pStyle w:val="codeList"/>
        <w:numPr>
          <w:ilvl w:val="0"/>
          <w:numId w:val="0"/>
        </w:numPr>
        <w:ind w:left="448" w:hanging="448"/>
      </w:pPr>
      <w:r>
        <w:t>b)</w:t>
      </w:r>
      <w:r>
        <w:tab/>
        <w:t>Sand and gravel removal and channel stabilisation works may be undertaken as required to rehabilitate and stabilise aquatic habitats and flood channels.</w:t>
      </w:r>
    </w:p>
    <w:p w14:paraId="0F48B464" w14:textId="77777777" w:rsidR="00F16E4A" w:rsidRDefault="00F16E4A" w:rsidP="00F16E4A">
      <w:pPr>
        <w:pStyle w:val="elementHeading"/>
        <w:numPr>
          <w:ilvl w:val="0"/>
          <w:numId w:val="0"/>
        </w:numPr>
        <w:spacing w:before="0"/>
        <w:rPr>
          <w:rFonts w:ascii="Arial Bold" w:hAnsi="Arial Bold"/>
        </w:rPr>
      </w:pPr>
      <w:bookmarkStart w:id="13" w:name="_Toc194725532"/>
    </w:p>
    <w:p w14:paraId="76B59390" w14:textId="5A75B778" w:rsidR="00B12568" w:rsidRDefault="00B12568" w:rsidP="0045795E">
      <w:pPr>
        <w:pStyle w:val="elementHeading"/>
        <w:numPr>
          <w:ilvl w:val="0"/>
          <w:numId w:val="0"/>
        </w:numPr>
      </w:pPr>
      <w:r w:rsidRPr="00442A8A">
        <w:t>Element 5:</w:t>
      </w:r>
      <w:r w:rsidRPr="00442A8A">
        <w:tab/>
      </w:r>
      <w:r>
        <w:t>Protection of Groundwater Yield</w:t>
      </w:r>
      <w:bookmarkEnd w:id="13"/>
    </w:p>
    <w:p w14:paraId="772B5228" w14:textId="77777777" w:rsidR="00B12568" w:rsidRDefault="00B12568" w:rsidP="00B12568">
      <w:pPr>
        <w:pStyle w:val="codeList"/>
        <w:numPr>
          <w:ilvl w:val="0"/>
          <w:numId w:val="0"/>
        </w:numPr>
        <w:ind w:left="448" w:hanging="448"/>
      </w:pPr>
      <w:r>
        <w:t>a)</w:t>
      </w:r>
      <w:r>
        <w:tab/>
        <w:t>The abstraction of groundwater shall be consistent with authorised abstractions.</w:t>
      </w:r>
    </w:p>
    <w:p w14:paraId="67B810D0" w14:textId="77777777" w:rsidR="00F16E4A" w:rsidRDefault="00F16E4A" w:rsidP="00B12568">
      <w:pPr>
        <w:pStyle w:val="codeList"/>
        <w:numPr>
          <w:ilvl w:val="0"/>
          <w:numId w:val="0"/>
        </w:numPr>
        <w:ind w:left="448" w:hanging="448"/>
      </w:pPr>
    </w:p>
    <w:p w14:paraId="1EBF9187" w14:textId="77777777" w:rsidR="00F16E4A" w:rsidRDefault="00F16E4A">
      <w:r>
        <w:rPr>
          <w:b/>
          <w:bCs/>
        </w:rPr>
        <w:br w:type="page"/>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404040"/>
        <w:tblLayout w:type="fixed"/>
        <w:tblLook w:val="0000" w:firstRow="0" w:lastRow="0" w:firstColumn="0" w:lastColumn="0" w:noHBand="0" w:noVBand="0"/>
      </w:tblPr>
      <w:tblGrid>
        <w:gridCol w:w="9016"/>
      </w:tblGrid>
      <w:tr w:rsidR="00B12568" w14:paraId="265DB17C" w14:textId="77777777" w:rsidTr="00442A8A">
        <w:tc>
          <w:tcPr>
            <w:tcW w:w="9214" w:type="dxa"/>
            <w:shd w:val="clear" w:color="auto" w:fill="404040"/>
          </w:tcPr>
          <w:p w14:paraId="085B01B8" w14:textId="1C2A5304" w:rsidR="00B12568" w:rsidRDefault="00B12568" w:rsidP="0061242E">
            <w:pPr>
              <w:pStyle w:val="partHeading"/>
            </w:pPr>
            <w:r>
              <w:lastRenderedPageBreak/>
              <w:br w:type="page"/>
            </w:r>
            <w:r>
              <w:rPr>
                <w:sz w:val="20"/>
              </w:rPr>
              <w:br w:type="page"/>
            </w:r>
            <w:bookmarkStart w:id="14" w:name="_Toc194725533"/>
            <w:r>
              <w:t>Part B Water Supply Catchments</w:t>
            </w:r>
            <w:bookmarkEnd w:id="14"/>
          </w:p>
        </w:tc>
      </w:tr>
    </w:tbl>
    <w:p w14:paraId="6D9EAD85" w14:textId="77777777" w:rsidR="00F16E4A" w:rsidRDefault="00F16E4A" w:rsidP="00B12568">
      <w:pPr>
        <w:pStyle w:val="BodyText2"/>
        <w:spacing w:before="0" w:after="0"/>
        <w:rPr>
          <w:iCs/>
        </w:rPr>
      </w:pPr>
    </w:p>
    <w:p w14:paraId="736E9A04" w14:textId="1FADE7B4" w:rsidR="00B12568" w:rsidRDefault="00B12568" w:rsidP="00B12568">
      <w:pPr>
        <w:pStyle w:val="BodyText2"/>
        <w:spacing w:before="0" w:after="0"/>
        <w:rPr>
          <w:iCs/>
        </w:rPr>
      </w:pPr>
      <w:r>
        <w:rPr>
          <w:iCs/>
        </w:rPr>
        <w:t>The Water Supply Catchments incorporate those reservoirs and streams for which the primary value is domestic water supply.  The Water Supply Catchment policies allow for a range of other uses, which are generally compatible with but secondary or ancillary to the primary value.  These other uses include conservation (natural and modified habitat, migration), waterscape, recreation (controlled), and stockwater supply.</w:t>
      </w:r>
      <w:r>
        <w:rPr>
          <w:iCs/>
        </w:rPr>
        <w:br/>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999999"/>
        <w:tblLayout w:type="fixed"/>
        <w:tblLook w:val="0000" w:firstRow="0" w:lastRow="0" w:firstColumn="0" w:lastColumn="0" w:noHBand="0" w:noVBand="0"/>
      </w:tblPr>
      <w:tblGrid>
        <w:gridCol w:w="9016"/>
      </w:tblGrid>
      <w:tr w:rsidR="00B12568" w14:paraId="2186B2AD" w14:textId="77777777" w:rsidTr="00442A8A">
        <w:tc>
          <w:tcPr>
            <w:tcW w:w="9214" w:type="dxa"/>
            <w:shd w:val="clear" w:color="auto" w:fill="999999"/>
          </w:tcPr>
          <w:p w14:paraId="75177F97" w14:textId="77777777" w:rsidR="00B12568" w:rsidRDefault="00B12568" w:rsidP="0061242E">
            <w:pPr>
              <w:pStyle w:val="zoneHeading"/>
            </w:pPr>
            <w:bookmarkStart w:id="15" w:name="_Toc194725534"/>
            <w:r>
              <w:t xml:space="preserve">Part </w:t>
            </w:r>
            <w:proofErr w:type="gramStart"/>
            <w:r>
              <w:t>B(</w:t>
            </w:r>
            <w:proofErr w:type="gramEnd"/>
            <w:r>
              <w:t>1) Objectives</w:t>
            </w:r>
            <w:bookmarkEnd w:id="15"/>
          </w:p>
        </w:tc>
      </w:tr>
    </w:tbl>
    <w:p w14:paraId="47816333" w14:textId="77777777" w:rsidR="00B12568" w:rsidRDefault="00B12568" w:rsidP="00B12568">
      <w:pPr>
        <w:pStyle w:val="BodyText2"/>
      </w:pPr>
      <w:r>
        <w:t>The objectives of the Water Supply Catchment policies are to:</w:t>
      </w:r>
    </w:p>
    <w:p w14:paraId="047582BF" w14:textId="77777777" w:rsidR="00B12568" w:rsidRDefault="00B12568" w:rsidP="00B12568">
      <w:pPr>
        <w:pStyle w:val="codeList"/>
        <w:numPr>
          <w:ilvl w:val="0"/>
          <w:numId w:val="0"/>
        </w:numPr>
        <w:ind w:left="448" w:hanging="448"/>
      </w:pPr>
      <w:r>
        <w:t>a)</w:t>
      </w:r>
      <w:r>
        <w:tab/>
        <w:t>make provision for domestic water supply as the predominant water use</w:t>
      </w:r>
    </w:p>
    <w:p w14:paraId="2B258A8B" w14:textId="77777777" w:rsidR="00B12568" w:rsidRDefault="00B12568" w:rsidP="00B12568">
      <w:pPr>
        <w:pStyle w:val="codeList"/>
        <w:numPr>
          <w:ilvl w:val="0"/>
          <w:numId w:val="0"/>
        </w:numPr>
        <w:ind w:left="448" w:hanging="448"/>
      </w:pPr>
      <w:r>
        <w:t>b)</w:t>
      </w:r>
      <w:r>
        <w:tab/>
        <w:t>ensure that water and catchment land uses are consistent with maintaining a safe and reliable water supply (protection of quality and quantity) and other values of the catchment</w:t>
      </w:r>
    </w:p>
    <w:p w14:paraId="5A40AFF7" w14:textId="77777777" w:rsidR="00B12568" w:rsidRDefault="00B12568" w:rsidP="00B12568">
      <w:pPr>
        <w:pStyle w:val="codeList"/>
        <w:numPr>
          <w:ilvl w:val="0"/>
          <w:numId w:val="0"/>
        </w:numPr>
        <w:ind w:left="448" w:hanging="448"/>
      </w:pPr>
      <w:r>
        <w:t>c)</w:t>
      </w:r>
      <w:r>
        <w:tab/>
        <w:t>make provision for a range of other water uses and environmental values that are compatible with use of the water for domestic water supply</w:t>
      </w:r>
    </w:p>
    <w:p w14:paraId="7EAB7CC8" w14:textId="77777777" w:rsidR="00B12568" w:rsidRDefault="00B12568" w:rsidP="00B12568">
      <w:pPr>
        <w:pStyle w:val="codeList"/>
        <w:numPr>
          <w:ilvl w:val="0"/>
          <w:numId w:val="0"/>
        </w:numPr>
        <w:ind w:left="448" w:hanging="448"/>
      </w:pPr>
      <w:r>
        <w:t>d)</w:t>
      </w:r>
      <w:r>
        <w:tab/>
        <w:t>ensure that the streamflow and quality of discharges from the catchment are consistent with the protection of environmental values of downstream waters</w:t>
      </w:r>
    </w:p>
    <w:p w14:paraId="13DEEDA2" w14:textId="77777777" w:rsidR="00B12568" w:rsidRDefault="00B12568" w:rsidP="00B12568">
      <w:pPr>
        <w:pStyle w:val="codeList"/>
        <w:numPr>
          <w:ilvl w:val="0"/>
          <w:numId w:val="0"/>
        </w:numPr>
        <w:spacing w:before="0" w:after="0"/>
        <w:ind w:left="448" w:hanging="448"/>
      </w:pPr>
      <w:r>
        <w:t>e)</w:t>
      </w:r>
      <w:r>
        <w:tab/>
        <w:t>protect and conserve the water quality of groundwater resources of the Territory.</w:t>
      </w:r>
      <w:r>
        <w:br/>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999999"/>
        <w:tblLayout w:type="fixed"/>
        <w:tblLook w:val="0000" w:firstRow="0" w:lastRow="0" w:firstColumn="0" w:lastColumn="0" w:noHBand="0" w:noVBand="0"/>
      </w:tblPr>
      <w:tblGrid>
        <w:gridCol w:w="9016"/>
      </w:tblGrid>
      <w:tr w:rsidR="00B12568" w14:paraId="79686F5F" w14:textId="77777777" w:rsidTr="00442A8A">
        <w:tc>
          <w:tcPr>
            <w:tcW w:w="9214" w:type="dxa"/>
            <w:shd w:val="clear" w:color="auto" w:fill="999999"/>
          </w:tcPr>
          <w:p w14:paraId="6A4F25C2" w14:textId="77777777" w:rsidR="00B12568" w:rsidRDefault="00B12568" w:rsidP="0061242E">
            <w:pPr>
              <w:pStyle w:val="zoneHeading"/>
            </w:pPr>
            <w:bookmarkStart w:id="16" w:name="_Toc194725535"/>
            <w:r>
              <w:t xml:space="preserve">Part </w:t>
            </w:r>
            <w:proofErr w:type="gramStart"/>
            <w:r>
              <w:t>B(</w:t>
            </w:r>
            <w:proofErr w:type="gramEnd"/>
            <w:r>
              <w:t>2) Policies</w:t>
            </w:r>
            <w:bookmarkEnd w:id="16"/>
          </w:p>
        </w:tc>
      </w:tr>
    </w:tbl>
    <w:p w14:paraId="36857EEE" w14:textId="77777777" w:rsidR="00B12568" w:rsidRDefault="00B12568" w:rsidP="00B12568">
      <w:pPr>
        <w:pStyle w:val="elementHeading"/>
        <w:numPr>
          <w:ilvl w:val="0"/>
          <w:numId w:val="0"/>
        </w:numPr>
      </w:pPr>
      <w:bookmarkStart w:id="17" w:name="_Toc194725536"/>
      <w:r w:rsidRPr="00442A8A">
        <w:t>Element 6:</w:t>
      </w:r>
      <w:r w:rsidRPr="00442A8A">
        <w:tab/>
      </w:r>
      <w:r>
        <w:t>Water Use and Environment Values</w:t>
      </w:r>
      <w:bookmarkEnd w:id="17"/>
    </w:p>
    <w:p w14:paraId="3A634E32" w14:textId="77777777" w:rsidR="00B12568" w:rsidRDefault="00B12568" w:rsidP="00B12568">
      <w:pPr>
        <w:pStyle w:val="BodyText2"/>
      </w:pPr>
      <w:r>
        <w:t>Water within the Water Supply Catchments may only be used for purposes set out in Schedule 3, and in accordance with the location of water uses or prescribed environment values set out in Schedule 4.</w:t>
      </w:r>
    </w:p>
    <w:tbl>
      <w:tblPr>
        <w:tblW w:w="9084" w:type="dxa"/>
        <w:tblInd w:w="96"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12"/>
        <w:gridCol w:w="9060"/>
        <w:gridCol w:w="12"/>
      </w:tblGrid>
      <w:tr w:rsidR="00B12568" w14:paraId="52653EA5" w14:textId="77777777" w:rsidTr="0045795E">
        <w:trPr>
          <w:gridBefore w:val="1"/>
          <w:wBefore w:w="12" w:type="dxa"/>
        </w:trPr>
        <w:tc>
          <w:tcPr>
            <w:tcW w:w="9072" w:type="dxa"/>
            <w:gridSpan w:val="2"/>
            <w:tcBorders>
              <w:top w:val="single" w:sz="4" w:space="0" w:color="auto"/>
              <w:left w:val="single" w:sz="4" w:space="0" w:color="auto"/>
              <w:bottom w:val="single" w:sz="4" w:space="0" w:color="auto"/>
              <w:right w:val="single" w:sz="4" w:space="0" w:color="auto"/>
            </w:tcBorders>
          </w:tcPr>
          <w:p w14:paraId="0EBBB6EC" w14:textId="77777777" w:rsidR="00B12568" w:rsidRDefault="00B12568" w:rsidP="0061242E">
            <w:pPr>
              <w:pStyle w:val="bodySubheading"/>
            </w:pPr>
            <w:r>
              <w:t>Schedule 3: Water Supply Catchment Policies</w:t>
            </w:r>
          </w:p>
        </w:tc>
      </w:tr>
      <w:tr w:rsidR="00B12568" w14:paraId="748B8101" w14:textId="77777777" w:rsidTr="0045795E">
        <w:tblPrEx>
          <w:tblBorders>
            <w:top w:val="none" w:sz="0" w:space="0" w:color="auto"/>
            <w:left w:val="none" w:sz="0" w:space="0" w:color="auto"/>
            <w:bottom w:val="none" w:sz="0" w:space="0" w:color="auto"/>
            <w:right w:val="none" w:sz="0" w:space="0" w:color="auto"/>
          </w:tblBorders>
          <w:tblCellMar>
            <w:left w:w="120" w:type="dxa"/>
            <w:right w:w="120" w:type="dxa"/>
          </w:tblCellMar>
        </w:tblPrEx>
        <w:trPr>
          <w:gridAfter w:val="1"/>
          <w:wAfter w:w="12" w:type="dxa"/>
          <w:cantSplit/>
          <w:trHeight w:val="2107"/>
        </w:trPr>
        <w:tc>
          <w:tcPr>
            <w:tcW w:w="9072" w:type="dxa"/>
            <w:gridSpan w:val="2"/>
            <w:tcBorders>
              <w:top w:val="single" w:sz="4" w:space="0" w:color="auto"/>
              <w:left w:val="single" w:sz="4" w:space="0" w:color="auto"/>
              <w:bottom w:val="single" w:sz="4" w:space="0" w:color="auto"/>
              <w:right w:val="single" w:sz="4" w:space="0" w:color="auto"/>
            </w:tcBorders>
          </w:tcPr>
          <w:p w14:paraId="112121A7" w14:textId="77777777" w:rsidR="00B12568" w:rsidRDefault="00B12568" w:rsidP="0061242E">
            <w:pPr>
              <w:pStyle w:val="BodyText"/>
            </w:pPr>
            <w:r>
              <w:t>Purposes for which water may be used or prescribed environmental values:</w:t>
            </w:r>
          </w:p>
          <w:p w14:paraId="3F14B1C0" w14:textId="77777777" w:rsidR="00B12568" w:rsidRDefault="00B12568" w:rsidP="0061242E">
            <w:pPr>
              <w:pStyle w:val="bodyBullet"/>
              <w:numPr>
                <w:ilvl w:val="0"/>
                <w:numId w:val="0"/>
              </w:numPr>
              <w:tabs>
                <w:tab w:val="left" w:pos="717"/>
              </w:tabs>
              <w:spacing w:before="20"/>
              <w:ind w:left="360" w:hanging="3"/>
              <w:rPr>
                <w:sz w:val="18"/>
              </w:rPr>
            </w:pPr>
            <w:r>
              <w:rPr>
                <w:rFonts w:ascii="Symbol" w:hAnsi="Symbol"/>
                <w:color w:val="333399"/>
                <w:sz w:val="18"/>
              </w:rPr>
              <w:t></w:t>
            </w:r>
            <w:r>
              <w:rPr>
                <w:rFonts w:ascii="Symbol" w:hAnsi="Symbol"/>
                <w:color w:val="333399"/>
                <w:sz w:val="18"/>
              </w:rPr>
              <w:tab/>
            </w:r>
            <w:r>
              <w:rPr>
                <w:sz w:val="18"/>
              </w:rPr>
              <w:t>Aquatic habitat - mountain streams (AQUA/1)</w:t>
            </w:r>
          </w:p>
          <w:p w14:paraId="17F3E16D"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mountain reservoirs (AQUA/6)</w:t>
            </w:r>
          </w:p>
          <w:p w14:paraId="021BE1CD"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Domestic water supply (DOM/1)</w:t>
            </w:r>
          </w:p>
          <w:p w14:paraId="02B228BA"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Fishing</w:t>
            </w:r>
          </w:p>
          <w:p w14:paraId="07D12458"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Hydro-electric power generation</w:t>
            </w:r>
          </w:p>
          <w:p w14:paraId="7D6BF3FD"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Stockwater supply (STOCK)</w:t>
            </w:r>
          </w:p>
          <w:p w14:paraId="317C3A0D"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Waterscape (VIEW)</w:t>
            </w:r>
          </w:p>
          <w:p w14:paraId="05CBBFD8"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 storage</w:t>
            </w:r>
          </w:p>
        </w:tc>
      </w:tr>
    </w:tbl>
    <w:p w14:paraId="726B73A1" w14:textId="77777777" w:rsidR="0045795E" w:rsidRDefault="0045795E" w:rsidP="00442A8A">
      <w:pPr>
        <w:pStyle w:val="elementHeading"/>
        <w:numPr>
          <w:ilvl w:val="0"/>
          <w:numId w:val="0"/>
        </w:numPr>
        <w:spacing w:before="0"/>
        <w:rPr>
          <w:rFonts w:ascii="Arial Bold" w:hAnsi="Arial Bold"/>
        </w:rPr>
      </w:pPr>
      <w:bookmarkStart w:id="18" w:name="_Toc194725537"/>
    </w:p>
    <w:tbl>
      <w:tblPr>
        <w:tblW w:w="908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
        <w:gridCol w:w="1406"/>
        <w:gridCol w:w="2693"/>
        <w:gridCol w:w="4961"/>
        <w:gridCol w:w="12"/>
      </w:tblGrid>
      <w:tr w:rsidR="0045795E" w:rsidRPr="0045795E" w14:paraId="4834C84D" w14:textId="77777777" w:rsidTr="0061242E">
        <w:trPr>
          <w:gridBefore w:val="1"/>
          <w:wBefore w:w="12" w:type="dxa"/>
        </w:trPr>
        <w:tc>
          <w:tcPr>
            <w:tcW w:w="9072" w:type="dxa"/>
            <w:gridSpan w:val="4"/>
            <w:tcBorders>
              <w:top w:val="single" w:sz="4" w:space="0" w:color="auto"/>
              <w:left w:val="single" w:sz="4" w:space="0" w:color="auto"/>
              <w:bottom w:val="single" w:sz="4" w:space="0" w:color="auto"/>
              <w:right w:val="single" w:sz="4" w:space="0" w:color="auto"/>
            </w:tcBorders>
          </w:tcPr>
          <w:p w14:paraId="53B7AB55" w14:textId="77777777" w:rsidR="0045795E" w:rsidRPr="0045795E" w:rsidRDefault="0045795E" w:rsidP="0061242E">
            <w:pPr>
              <w:pStyle w:val="bodySubheading"/>
              <w:keepNext/>
              <w:spacing w:before="0"/>
              <w:rPr>
                <w:sz w:val="18"/>
                <w:szCs w:val="18"/>
              </w:rPr>
            </w:pPr>
            <w:r w:rsidRPr="0045795E">
              <w:rPr>
                <w:sz w:val="18"/>
                <w:szCs w:val="18"/>
              </w:rPr>
              <w:t>Schedule 4: Water Supply Catchment Policies</w:t>
            </w:r>
          </w:p>
        </w:tc>
      </w:tr>
      <w:tr w:rsidR="0045795E" w:rsidRPr="0045795E" w14:paraId="074A556E" w14:textId="77777777" w:rsidTr="0061242E">
        <w:tblPrEx>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418" w:type="dxa"/>
            <w:gridSpan w:val="2"/>
            <w:tcBorders>
              <w:top w:val="single" w:sz="4" w:space="0" w:color="auto"/>
              <w:left w:val="single" w:sz="4" w:space="0" w:color="auto"/>
              <w:bottom w:val="single" w:sz="4" w:space="0" w:color="auto"/>
              <w:right w:val="single" w:sz="4" w:space="0" w:color="auto"/>
            </w:tcBorders>
          </w:tcPr>
          <w:p w14:paraId="2BF50572" w14:textId="77777777" w:rsidR="0045795E" w:rsidRPr="0045795E" w:rsidRDefault="0045795E" w:rsidP="0061242E">
            <w:pPr>
              <w:pStyle w:val="BodyText"/>
              <w:keepNext/>
              <w:spacing w:before="0"/>
              <w:rPr>
                <w:rFonts w:ascii="Arial" w:hAnsi="Arial" w:cs="Arial"/>
                <w:b/>
                <w:bCs/>
                <w:sz w:val="18"/>
                <w:szCs w:val="18"/>
              </w:rPr>
            </w:pPr>
            <w:r w:rsidRPr="0045795E">
              <w:rPr>
                <w:rFonts w:ascii="Arial" w:hAnsi="Arial" w:cs="Arial"/>
                <w:b/>
                <w:bCs/>
                <w:sz w:val="18"/>
                <w:szCs w:val="18"/>
              </w:rPr>
              <w:t>Catchment</w:t>
            </w:r>
          </w:p>
        </w:tc>
        <w:tc>
          <w:tcPr>
            <w:tcW w:w="2693" w:type="dxa"/>
            <w:tcBorders>
              <w:top w:val="single" w:sz="4" w:space="0" w:color="auto"/>
              <w:left w:val="single" w:sz="4" w:space="0" w:color="auto"/>
              <w:bottom w:val="single" w:sz="4" w:space="0" w:color="auto"/>
              <w:right w:val="single" w:sz="4" w:space="0" w:color="auto"/>
            </w:tcBorders>
          </w:tcPr>
          <w:p w14:paraId="71DEA739" w14:textId="77777777" w:rsidR="0045795E" w:rsidRPr="0045795E" w:rsidRDefault="0045795E" w:rsidP="0061242E">
            <w:pPr>
              <w:pStyle w:val="BodyText"/>
              <w:keepNext/>
              <w:spacing w:before="0"/>
              <w:rPr>
                <w:rFonts w:ascii="Arial" w:hAnsi="Arial" w:cs="Arial"/>
                <w:b/>
                <w:bCs/>
                <w:sz w:val="18"/>
                <w:szCs w:val="18"/>
              </w:rPr>
            </w:pPr>
            <w:r w:rsidRPr="0045795E">
              <w:rPr>
                <w:rFonts w:ascii="Arial" w:hAnsi="Arial" w:cs="Arial"/>
                <w:b/>
                <w:bCs/>
                <w:sz w:val="18"/>
                <w:szCs w:val="18"/>
              </w:rPr>
              <w:t>Description</w:t>
            </w:r>
          </w:p>
        </w:tc>
        <w:tc>
          <w:tcPr>
            <w:tcW w:w="4961" w:type="dxa"/>
            <w:tcBorders>
              <w:top w:val="single" w:sz="4" w:space="0" w:color="auto"/>
              <w:left w:val="single" w:sz="4" w:space="0" w:color="auto"/>
              <w:bottom w:val="single" w:sz="4" w:space="0" w:color="auto"/>
              <w:right w:val="single" w:sz="4" w:space="0" w:color="auto"/>
            </w:tcBorders>
          </w:tcPr>
          <w:p w14:paraId="05C23A7C" w14:textId="77777777" w:rsidR="0045795E" w:rsidRPr="0045795E" w:rsidRDefault="0045795E" w:rsidP="0061242E">
            <w:pPr>
              <w:pStyle w:val="BodyText"/>
              <w:spacing w:before="0"/>
              <w:rPr>
                <w:rFonts w:ascii="Arial" w:hAnsi="Arial" w:cs="Arial"/>
                <w:b/>
                <w:bCs/>
                <w:sz w:val="18"/>
                <w:szCs w:val="18"/>
              </w:rPr>
            </w:pPr>
            <w:r w:rsidRPr="0045795E">
              <w:rPr>
                <w:rFonts w:ascii="Arial" w:hAnsi="Arial" w:cs="Arial"/>
                <w:b/>
                <w:bCs/>
                <w:sz w:val="18"/>
                <w:szCs w:val="18"/>
              </w:rPr>
              <w:t>Water Uses and Environment Values</w:t>
            </w:r>
          </w:p>
        </w:tc>
      </w:tr>
      <w:tr w:rsidR="0045795E" w:rsidRPr="0045795E" w14:paraId="5F7AEB01" w14:textId="77777777" w:rsidTr="0061242E">
        <w:tblPrEx>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418" w:type="dxa"/>
            <w:gridSpan w:val="2"/>
            <w:vMerge w:val="restart"/>
            <w:tcBorders>
              <w:top w:val="single" w:sz="4" w:space="0" w:color="auto"/>
              <w:left w:val="single" w:sz="4" w:space="0" w:color="auto"/>
              <w:bottom w:val="single" w:sz="4" w:space="0" w:color="auto"/>
              <w:right w:val="single" w:sz="4" w:space="0" w:color="auto"/>
            </w:tcBorders>
          </w:tcPr>
          <w:p w14:paraId="49BC2125" w14:textId="77777777" w:rsidR="0045795E" w:rsidRPr="0045795E" w:rsidRDefault="0045795E" w:rsidP="0061242E">
            <w:pPr>
              <w:pStyle w:val="BodyText"/>
              <w:keepNext/>
              <w:spacing w:before="0"/>
              <w:rPr>
                <w:rFonts w:ascii="Arial" w:hAnsi="Arial" w:cs="Arial"/>
                <w:sz w:val="18"/>
                <w:szCs w:val="18"/>
              </w:rPr>
            </w:pPr>
            <w:r w:rsidRPr="0045795E">
              <w:rPr>
                <w:rFonts w:ascii="Arial" w:hAnsi="Arial" w:cs="Arial"/>
                <w:sz w:val="18"/>
                <w:szCs w:val="18"/>
              </w:rPr>
              <w:t>Cotter</w:t>
            </w:r>
          </w:p>
        </w:tc>
        <w:tc>
          <w:tcPr>
            <w:tcW w:w="2693" w:type="dxa"/>
            <w:tcBorders>
              <w:top w:val="single" w:sz="4" w:space="0" w:color="auto"/>
              <w:left w:val="single" w:sz="4" w:space="0" w:color="auto"/>
              <w:bottom w:val="single" w:sz="4" w:space="0" w:color="auto"/>
              <w:right w:val="single" w:sz="4" w:space="0" w:color="auto"/>
            </w:tcBorders>
          </w:tcPr>
          <w:p w14:paraId="51506D85" w14:textId="77777777" w:rsidR="0045795E" w:rsidRPr="0045795E" w:rsidRDefault="0045795E" w:rsidP="0061242E">
            <w:pPr>
              <w:pStyle w:val="BodyText"/>
              <w:keepNext/>
              <w:spacing w:before="0"/>
              <w:rPr>
                <w:rFonts w:ascii="Arial" w:hAnsi="Arial" w:cs="Arial"/>
                <w:sz w:val="18"/>
                <w:szCs w:val="18"/>
              </w:rPr>
            </w:pPr>
            <w:r w:rsidRPr="0045795E">
              <w:rPr>
                <w:rFonts w:ascii="Arial" w:hAnsi="Arial" w:cs="Arial"/>
                <w:sz w:val="18"/>
                <w:szCs w:val="18"/>
              </w:rPr>
              <w:t>Headwaters to Corin Reservoir</w:t>
            </w:r>
          </w:p>
        </w:tc>
        <w:tc>
          <w:tcPr>
            <w:tcW w:w="4961" w:type="dxa"/>
            <w:tcBorders>
              <w:top w:val="single" w:sz="4" w:space="0" w:color="auto"/>
              <w:left w:val="single" w:sz="4" w:space="0" w:color="auto"/>
              <w:bottom w:val="single" w:sz="4" w:space="0" w:color="auto"/>
              <w:right w:val="single" w:sz="4" w:space="0" w:color="auto"/>
            </w:tcBorders>
          </w:tcPr>
          <w:p w14:paraId="1586626F"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VIEW, AQUA/1, Discharge – stormwater</w:t>
            </w:r>
          </w:p>
        </w:tc>
      </w:tr>
      <w:tr w:rsidR="0045795E" w:rsidRPr="0045795E" w14:paraId="7A17B871" w14:textId="77777777" w:rsidTr="0061242E">
        <w:tblPrEx>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418" w:type="dxa"/>
            <w:gridSpan w:val="2"/>
            <w:vMerge/>
            <w:tcBorders>
              <w:top w:val="single" w:sz="4" w:space="0" w:color="auto"/>
              <w:left w:val="single" w:sz="4" w:space="0" w:color="auto"/>
              <w:bottom w:val="single" w:sz="4" w:space="0" w:color="auto"/>
              <w:right w:val="single" w:sz="4" w:space="0" w:color="auto"/>
            </w:tcBorders>
          </w:tcPr>
          <w:p w14:paraId="0996656D" w14:textId="77777777" w:rsidR="0045795E" w:rsidRPr="0045795E" w:rsidRDefault="0045795E" w:rsidP="0061242E">
            <w:pPr>
              <w:pStyle w:val="BodyText"/>
              <w:keepNext/>
              <w:spacing w:before="0"/>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tcPr>
          <w:p w14:paraId="69BDB4D4" w14:textId="77777777" w:rsidR="0045795E" w:rsidRPr="0045795E" w:rsidRDefault="0045795E" w:rsidP="0061242E">
            <w:pPr>
              <w:pStyle w:val="BodyText"/>
              <w:keepNext/>
              <w:spacing w:before="0"/>
              <w:rPr>
                <w:rFonts w:ascii="Arial" w:hAnsi="Arial" w:cs="Arial"/>
                <w:sz w:val="18"/>
                <w:szCs w:val="18"/>
              </w:rPr>
            </w:pPr>
            <w:r w:rsidRPr="0045795E">
              <w:rPr>
                <w:rFonts w:ascii="Arial" w:hAnsi="Arial" w:cs="Arial"/>
                <w:sz w:val="18"/>
                <w:szCs w:val="18"/>
              </w:rPr>
              <w:t>Corin Reservoir</w:t>
            </w:r>
          </w:p>
        </w:tc>
        <w:tc>
          <w:tcPr>
            <w:tcW w:w="4961" w:type="dxa"/>
            <w:tcBorders>
              <w:top w:val="single" w:sz="4" w:space="0" w:color="auto"/>
              <w:left w:val="single" w:sz="4" w:space="0" w:color="auto"/>
              <w:bottom w:val="single" w:sz="4" w:space="0" w:color="auto"/>
              <w:right w:val="single" w:sz="4" w:space="0" w:color="auto"/>
            </w:tcBorders>
          </w:tcPr>
          <w:p w14:paraId="2DCF05A1"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DOM/1, VIEW, AQUA/6, Discharge – stormwater</w:t>
            </w:r>
          </w:p>
        </w:tc>
      </w:tr>
      <w:tr w:rsidR="0045795E" w:rsidRPr="0045795E" w14:paraId="2B4BCCF1" w14:textId="77777777" w:rsidTr="0061242E">
        <w:tblPrEx>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418" w:type="dxa"/>
            <w:gridSpan w:val="2"/>
            <w:vMerge/>
            <w:tcBorders>
              <w:top w:val="single" w:sz="4" w:space="0" w:color="auto"/>
              <w:left w:val="single" w:sz="4" w:space="0" w:color="auto"/>
              <w:bottom w:val="single" w:sz="4" w:space="0" w:color="auto"/>
              <w:right w:val="single" w:sz="4" w:space="0" w:color="auto"/>
            </w:tcBorders>
          </w:tcPr>
          <w:p w14:paraId="7B0BC7C6" w14:textId="77777777" w:rsidR="0045795E" w:rsidRPr="0045795E" w:rsidRDefault="0045795E" w:rsidP="0061242E">
            <w:pPr>
              <w:pStyle w:val="BodyText"/>
              <w:keepNext/>
              <w:spacing w:before="0"/>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tcPr>
          <w:p w14:paraId="0DFBF988" w14:textId="77777777" w:rsidR="0045795E" w:rsidRPr="0045795E" w:rsidRDefault="0045795E" w:rsidP="0061242E">
            <w:pPr>
              <w:pStyle w:val="BodyText"/>
              <w:keepNext/>
              <w:spacing w:before="0"/>
              <w:rPr>
                <w:rFonts w:ascii="Arial" w:hAnsi="Arial" w:cs="Arial"/>
                <w:sz w:val="18"/>
                <w:szCs w:val="18"/>
              </w:rPr>
            </w:pPr>
            <w:r w:rsidRPr="0045795E">
              <w:rPr>
                <w:rFonts w:ascii="Arial" w:hAnsi="Arial" w:cs="Arial"/>
                <w:sz w:val="18"/>
                <w:szCs w:val="18"/>
              </w:rPr>
              <w:t>Corin Dam to Bendora Dam (incl. Reservoir)</w:t>
            </w:r>
          </w:p>
        </w:tc>
        <w:tc>
          <w:tcPr>
            <w:tcW w:w="4961" w:type="dxa"/>
            <w:tcBorders>
              <w:top w:val="single" w:sz="4" w:space="0" w:color="auto"/>
              <w:left w:val="single" w:sz="4" w:space="0" w:color="auto"/>
              <w:bottom w:val="single" w:sz="4" w:space="0" w:color="auto"/>
              <w:right w:val="single" w:sz="4" w:space="0" w:color="auto"/>
            </w:tcBorders>
          </w:tcPr>
          <w:p w14:paraId="16A0A0F6"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DOM/1, VIEW, AQUA/1, AQUA/6, Hydro-electric power generation, Discharge – stormwater</w:t>
            </w:r>
          </w:p>
        </w:tc>
      </w:tr>
      <w:tr w:rsidR="0045795E" w:rsidRPr="0045795E" w14:paraId="69E2126A" w14:textId="77777777" w:rsidTr="0061242E">
        <w:tblPrEx>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418" w:type="dxa"/>
            <w:gridSpan w:val="2"/>
            <w:vMerge/>
            <w:tcBorders>
              <w:top w:val="single" w:sz="4" w:space="0" w:color="auto"/>
              <w:left w:val="single" w:sz="4" w:space="0" w:color="auto"/>
              <w:bottom w:val="single" w:sz="4" w:space="0" w:color="auto"/>
              <w:right w:val="single" w:sz="4" w:space="0" w:color="auto"/>
            </w:tcBorders>
          </w:tcPr>
          <w:p w14:paraId="16020FA5" w14:textId="77777777" w:rsidR="0045795E" w:rsidRPr="0045795E" w:rsidRDefault="0045795E" w:rsidP="0061242E">
            <w:pPr>
              <w:pStyle w:val="BodyText"/>
              <w:spacing w:before="0"/>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tcPr>
          <w:p w14:paraId="681EFB77"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Bendora Dam to Cotter Reservoir</w:t>
            </w:r>
          </w:p>
        </w:tc>
        <w:tc>
          <w:tcPr>
            <w:tcW w:w="4961" w:type="dxa"/>
            <w:tcBorders>
              <w:top w:val="single" w:sz="4" w:space="0" w:color="auto"/>
              <w:left w:val="single" w:sz="4" w:space="0" w:color="auto"/>
              <w:bottom w:val="single" w:sz="4" w:space="0" w:color="auto"/>
              <w:right w:val="single" w:sz="4" w:space="0" w:color="auto"/>
            </w:tcBorders>
          </w:tcPr>
          <w:p w14:paraId="07A1EBDC"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DOM/1, VIEW, AQUA/1, Hydro-electric power generation, Discharge – stormwater</w:t>
            </w:r>
          </w:p>
        </w:tc>
      </w:tr>
      <w:tr w:rsidR="0045795E" w:rsidRPr="0045795E" w14:paraId="5907DA74" w14:textId="77777777" w:rsidTr="0061242E">
        <w:tblPrEx>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418" w:type="dxa"/>
            <w:gridSpan w:val="2"/>
            <w:vMerge/>
            <w:tcBorders>
              <w:top w:val="single" w:sz="4" w:space="0" w:color="auto"/>
              <w:left w:val="single" w:sz="4" w:space="0" w:color="auto"/>
              <w:bottom w:val="single" w:sz="4" w:space="0" w:color="auto"/>
              <w:right w:val="single" w:sz="4" w:space="0" w:color="auto"/>
            </w:tcBorders>
          </w:tcPr>
          <w:p w14:paraId="20E94EE4" w14:textId="77777777" w:rsidR="0045795E" w:rsidRPr="0045795E" w:rsidRDefault="0045795E" w:rsidP="0061242E">
            <w:pPr>
              <w:pStyle w:val="BodyText"/>
              <w:spacing w:before="0"/>
              <w:rPr>
                <w:rFonts w:ascii="Arial" w:hAnsi="Arial" w:cs="Arial"/>
                <w:sz w:val="18"/>
                <w:szCs w:val="18"/>
              </w:rPr>
            </w:pPr>
          </w:p>
        </w:tc>
        <w:tc>
          <w:tcPr>
            <w:tcW w:w="2693" w:type="dxa"/>
            <w:tcBorders>
              <w:top w:val="single" w:sz="4" w:space="0" w:color="auto"/>
              <w:left w:val="single" w:sz="4" w:space="0" w:color="auto"/>
              <w:bottom w:val="single" w:sz="4" w:space="0" w:color="auto"/>
              <w:right w:val="single" w:sz="4" w:space="0" w:color="auto"/>
            </w:tcBorders>
          </w:tcPr>
          <w:p w14:paraId="31844743"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Cotter Reservoir</w:t>
            </w:r>
          </w:p>
        </w:tc>
        <w:tc>
          <w:tcPr>
            <w:tcW w:w="4961" w:type="dxa"/>
            <w:tcBorders>
              <w:top w:val="single" w:sz="4" w:space="0" w:color="auto"/>
              <w:left w:val="single" w:sz="4" w:space="0" w:color="auto"/>
              <w:bottom w:val="single" w:sz="4" w:space="0" w:color="auto"/>
              <w:right w:val="single" w:sz="4" w:space="0" w:color="auto"/>
            </w:tcBorders>
          </w:tcPr>
          <w:p w14:paraId="3AAEA54A" w14:textId="77777777" w:rsidR="0045795E" w:rsidRPr="0045795E" w:rsidRDefault="0045795E" w:rsidP="0061242E">
            <w:pPr>
              <w:pStyle w:val="BodyText"/>
              <w:spacing w:before="0"/>
              <w:rPr>
                <w:rFonts w:ascii="Arial" w:hAnsi="Arial" w:cs="Arial"/>
                <w:sz w:val="18"/>
                <w:szCs w:val="18"/>
              </w:rPr>
            </w:pPr>
            <w:r w:rsidRPr="0045795E">
              <w:rPr>
                <w:rFonts w:ascii="Arial" w:hAnsi="Arial" w:cs="Arial"/>
                <w:sz w:val="18"/>
                <w:szCs w:val="18"/>
              </w:rPr>
              <w:t>DOM/1, VIEW, AQUA/6, Discharge – stormwater</w:t>
            </w:r>
          </w:p>
        </w:tc>
      </w:tr>
    </w:tbl>
    <w:p w14:paraId="0484E4CE" w14:textId="533E9454" w:rsidR="00B12568" w:rsidRDefault="00B12568" w:rsidP="0045795E">
      <w:pPr>
        <w:pStyle w:val="elementHeading"/>
        <w:numPr>
          <w:ilvl w:val="0"/>
          <w:numId w:val="0"/>
        </w:numPr>
      </w:pPr>
      <w:r w:rsidRPr="00442A8A">
        <w:lastRenderedPageBreak/>
        <w:t>Element 7:</w:t>
      </w:r>
      <w:r w:rsidRPr="00442A8A">
        <w:tab/>
      </w:r>
      <w:r>
        <w:t>Protection of Water Quality</w:t>
      </w:r>
      <w:bookmarkEnd w:id="18"/>
    </w:p>
    <w:p w14:paraId="794A6868" w14:textId="77777777" w:rsidR="00B12568" w:rsidRDefault="00B12568" w:rsidP="00B12568">
      <w:pPr>
        <w:pStyle w:val="codeList"/>
        <w:numPr>
          <w:ilvl w:val="0"/>
          <w:numId w:val="0"/>
        </w:numPr>
        <w:ind w:left="448" w:hanging="448"/>
      </w:pPr>
      <w:r>
        <w:t>a)</w:t>
      </w:r>
      <w:r>
        <w:tab/>
        <w:t xml:space="preserve">Land and water </w:t>
      </w:r>
      <w:proofErr w:type="gramStart"/>
      <w:r>
        <w:t>uses</w:t>
      </w:r>
      <w:proofErr w:type="gramEnd"/>
      <w:r>
        <w:t xml:space="preserve"> and protection measures shall be consistent with maintaining water quality appropriate to the relevant water uses and environmental values set out in Schedule 4.</w:t>
      </w:r>
    </w:p>
    <w:p w14:paraId="3694591D" w14:textId="77777777" w:rsidR="00B12568" w:rsidRDefault="00B12568" w:rsidP="00B12568">
      <w:pPr>
        <w:pStyle w:val="codeList"/>
        <w:numPr>
          <w:ilvl w:val="0"/>
          <w:numId w:val="0"/>
        </w:numPr>
        <w:ind w:left="448" w:hanging="448"/>
      </w:pPr>
      <w:r>
        <w:t>b)</w:t>
      </w:r>
      <w:r>
        <w:tab/>
        <w:t>Residential use and camping shall be excluded from the catchment.</w:t>
      </w:r>
    </w:p>
    <w:p w14:paraId="742B86C6" w14:textId="77777777" w:rsidR="00B12568" w:rsidRDefault="00B12568" w:rsidP="00B12568">
      <w:pPr>
        <w:pStyle w:val="codeList"/>
        <w:numPr>
          <w:ilvl w:val="0"/>
          <w:numId w:val="0"/>
        </w:numPr>
        <w:ind w:left="448" w:hanging="448"/>
      </w:pPr>
      <w:r>
        <w:t>c)</w:t>
      </w:r>
      <w:r>
        <w:tab/>
        <w:t>Discharge of wastewater shall not be permitted within the catchment.</w:t>
      </w:r>
    </w:p>
    <w:p w14:paraId="44DE4095" w14:textId="77777777" w:rsidR="00B12568" w:rsidRDefault="00B12568" w:rsidP="00B12568">
      <w:pPr>
        <w:pStyle w:val="codeList"/>
        <w:numPr>
          <w:ilvl w:val="0"/>
          <w:numId w:val="0"/>
        </w:numPr>
        <w:ind w:left="448" w:hanging="448"/>
      </w:pPr>
      <w:r>
        <w:t>d)</w:t>
      </w:r>
      <w:r>
        <w:tab/>
        <w:t>Construction activities shall be consistent with minimising erosion and discharge of sediments.</w:t>
      </w:r>
    </w:p>
    <w:p w14:paraId="1D606847" w14:textId="77777777" w:rsidR="00B12568" w:rsidRDefault="00B12568" w:rsidP="00B12568">
      <w:pPr>
        <w:pStyle w:val="codeList"/>
        <w:numPr>
          <w:ilvl w:val="0"/>
          <w:numId w:val="0"/>
        </w:numPr>
        <w:ind w:left="448" w:hanging="448"/>
      </w:pPr>
      <w:r>
        <w:t>e)</w:t>
      </w:r>
      <w:r>
        <w:tab/>
        <w:t>Recreation activities shall be controlled to minimise the potential of pollution of waters.</w:t>
      </w:r>
    </w:p>
    <w:p w14:paraId="168D1E99" w14:textId="77777777" w:rsidR="00B12568" w:rsidRDefault="00B12568" w:rsidP="00B12568">
      <w:pPr>
        <w:pStyle w:val="codeList"/>
        <w:numPr>
          <w:ilvl w:val="0"/>
          <w:numId w:val="0"/>
        </w:numPr>
        <w:ind w:left="448" w:hanging="448"/>
      </w:pPr>
      <w:r>
        <w:t>f)</w:t>
      </w:r>
      <w:r>
        <w:tab/>
        <w:t>Total discharge (loading) of various streamflow constituents emanating from the catchment shall not exceed the sustainable loading on receiving waters.</w:t>
      </w:r>
    </w:p>
    <w:p w14:paraId="3EDB8CE7" w14:textId="77777777" w:rsidR="00B12568" w:rsidRDefault="00B12568" w:rsidP="00B12568">
      <w:pPr>
        <w:pStyle w:val="codeList"/>
        <w:numPr>
          <w:ilvl w:val="0"/>
          <w:numId w:val="0"/>
        </w:numPr>
        <w:ind w:left="448" w:hanging="448"/>
      </w:pPr>
      <w:r>
        <w:t>g)</w:t>
      </w:r>
      <w:r>
        <w:tab/>
        <w:t>Discharge of wastewater shall not be permitted to groundwater resources.</w:t>
      </w:r>
    </w:p>
    <w:p w14:paraId="07B9520A" w14:textId="77777777" w:rsidR="00B12568" w:rsidRDefault="00B12568" w:rsidP="00B12568">
      <w:pPr>
        <w:pStyle w:val="codeList"/>
        <w:numPr>
          <w:ilvl w:val="0"/>
          <w:numId w:val="0"/>
        </w:numPr>
      </w:pPr>
    </w:p>
    <w:p w14:paraId="189806B6" w14:textId="333DC88C" w:rsidR="00B12568" w:rsidRDefault="00B12568" w:rsidP="0045795E">
      <w:pPr>
        <w:pStyle w:val="elementHeading"/>
        <w:numPr>
          <w:ilvl w:val="0"/>
          <w:numId w:val="0"/>
        </w:numPr>
      </w:pPr>
      <w:bookmarkStart w:id="19" w:name="_Toc194725538"/>
      <w:r w:rsidRPr="00442A8A">
        <w:t>Element 8:</w:t>
      </w:r>
      <w:r w:rsidRPr="00442A8A">
        <w:tab/>
      </w:r>
      <w:r>
        <w:t>Protection of Streamflow</w:t>
      </w:r>
      <w:bookmarkEnd w:id="19"/>
    </w:p>
    <w:p w14:paraId="1B4639E1" w14:textId="77777777" w:rsidR="00B12568" w:rsidRDefault="00B12568" w:rsidP="00B12568">
      <w:pPr>
        <w:pStyle w:val="codeList"/>
        <w:numPr>
          <w:ilvl w:val="0"/>
          <w:numId w:val="0"/>
        </w:numPr>
        <w:ind w:left="448" w:hanging="448"/>
      </w:pPr>
      <w:r>
        <w:t>a)</w:t>
      </w:r>
      <w:r>
        <w:tab/>
        <w:t>Streamflow diversions shall be consistent with authorised diversion.</w:t>
      </w:r>
    </w:p>
    <w:p w14:paraId="70272455" w14:textId="77777777" w:rsidR="00B12568" w:rsidRDefault="00B12568" w:rsidP="00B12568">
      <w:pPr>
        <w:pStyle w:val="codeList"/>
        <w:numPr>
          <w:ilvl w:val="0"/>
          <w:numId w:val="0"/>
        </w:numPr>
        <w:ind w:left="448" w:hanging="448"/>
      </w:pPr>
      <w:r>
        <w:t>b)</w:t>
      </w:r>
      <w:r>
        <w:tab/>
        <w:t>Reservoir releases shall be consistent with protection of downstream ecology and water uses.</w:t>
      </w:r>
    </w:p>
    <w:p w14:paraId="28A9C88B" w14:textId="77777777" w:rsidR="00B12568" w:rsidRDefault="00B12568" w:rsidP="00B12568">
      <w:pPr>
        <w:pStyle w:val="codeList"/>
        <w:numPr>
          <w:ilvl w:val="0"/>
          <w:numId w:val="0"/>
        </w:numPr>
        <w:ind w:left="448" w:hanging="448"/>
      </w:pPr>
      <w:r>
        <w:t>c)</w:t>
      </w:r>
      <w:r>
        <w:tab/>
        <w:t>Sites shall be established as required to provide storage and maintain supply during extended drought periods.</w:t>
      </w:r>
    </w:p>
    <w:p w14:paraId="147F331F" w14:textId="77777777" w:rsidR="00B12568" w:rsidRDefault="00B12568" w:rsidP="00B12568">
      <w:pPr>
        <w:pStyle w:val="codeList"/>
        <w:numPr>
          <w:ilvl w:val="0"/>
          <w:numId w:val="0"/>
        </w:numPr>
      </w:pPr>
    </w:p>
    <w:p w14:paraId="6ED8EFB2" w14:textId="77777777" w:rsidR="00B12568" w:rsidRDefault="00B12568" w:rsidP="00B12568">
      <w:pPr>
        <w:pStyle w:val="elementHeading"/>
        <w:numPr>
          <w:ilvl w:val="0"/>
          <w:numId w:val="0"/>
        </w:numPr>
      </w:pPr>
      <w:bookmarkStart w:id="20" w:name="_Toc194725539"/>
      <w:r w:rsidRPr="00442A8A">
        <w:t>Element 9:</w:t>
      </w:r>
      <w:r w:rsidRPr="00442A8A">
        <w:tab/>
      </w:r>
      <w:r>
        <w:t>Protection of Stream Environs</w:t>
      </w:r>
      <w:bookmarkEnd w:id="20"/>
    </w:p>
    <w:p w14:paraId="5AE3DC0E" w14:textId="77777777" w:rsidR="00B12568" w:rsidRDefault="00B12568" w:rsidP="00B12568">
      <w:pPr>
        <w:pStyle w:val="codeList"/>
        <w:numPr>
          <w:ilvl w:val="0"/>
          <w:numId w:val="0"/>
        </w:numPr>
        <w:ind w:left="448" w:hanging="448"/>
      </w:pPr>
      <w:r>
        <w:t>a)</w:t>
      </w:r>
      <w:r>
        <w:tab/>
        <w:t>Land uses and protection measures within the reservoir and stream environs and floodplains shall be consistent with the protection of the floodplains.</w:t>
      </w:r>
    </w:p>
    <w:p w14:paraId="727DDD59" w14:textId="77777777" w:rsidR="00B12568" w:rsidRDefault="00B12568" w:rsidP="00B12568">
      <w:pPr>
        <w:pStyle w:val="codeList"/>
        <w:numPr>
          <w:ilvl w:val="0"/>
          <w:numId w:val="0"/>
        </w:numPr>
      </w:pPr>
    </w:p>
    <w:p w14:paraId="1049DE55" w14:textId="149DD796" w:rsidR="00B12568" w:rsidRDefault="00B12568" w:rsidP="00F16E4A">
      <w:pPr>
        <w:pStyle w:val="elementHeading"/>
        <w:numPr>
          <w:ilvl w:val="0"/>
          <w:numId w:val="0"/>
        </w:numPr>
      </w:pPr>
      <w:bookmarkStart w:id="21" w:name="_Toc194725540"/>
      <w:r w:rsidRPr="00442A8A">
        <w:t>Element 10:</w:t>
      </w:r>
      <w:r w:rsidRPr="00442A8A">
        <w:tab/>
      </w:r>
      <w:r>
        <w:t>Protection of Groundwater Yield</w:t>
      </w:r>
      <w:bookmarkEnd w:id="21"/>
    </w:p>
    <w:p w14:paraId="7CE309D7" w14:textId="77777777" w:rsidR="00B12568" w:rsidRDefault="00B12568" w:rsidP="0045795E">
      <w:pPr>
        <w:pStyle w:val="codeList"/>
        <w:numPr>
          <w:ilvl w:val="0"/>
          <w:numId w:val="41"/>
        </w:numPr>
        <w:ind w:left="426" w:hanging="426"/>
      </w:pPr>
      <w:r>
        <w:t>Abstraction of groundwater shall be consistent with authorised abstractions.</w:t>
      </w:r>
    </w:p>
    <w:p w14:paraId="7B0A8E8B" w14:textId="5F0B5C63" w:rsidR="00F16E4A" w:rsidRDefault="00F16E4A">
      <w:pPr>
        <w:spacing w:before="0" w:after="160" w:line="259" w:lineRule="auto"/>
        <w:rPr>
          <w:rFonts w:ascii="Arial" w:hAnsi="Arial" w:cs="Arial"/>
          <w:sz w:val="20"/>
        </w:rPr>
      </w:pPr>
      <w:r>
        <w:br w:type="page"/>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404040"/>
        <w:tblLayout w:type="fixed"/>
        <w:tblLook w:val="0000" w:firstRow="0" w:lastRow="0" w:firstColumn="0" w:lastColumn="0" w:noHBand="0" w:noVBand="0"/>
      </w:tblPr>
      <w:tblGrid>
        <w:gridCol w:w="9016"/>
      </w:tblGrid>
      <w:tr w:rsidR="00B12568" w14:paraId="3A4F5163" w14:textId="77777777" w:rsidTr="00442A8A">
        <w:tc>
          <w:tcPr>
            <w:tcW w:w="9243" w:type="dxa"/>
            <w:shd w:val="clear" w:color="auto" w:fill="404040"/>
          </w:tcPr>
          <w:p w14:paraId="109835A9" w14:textId="77777777" w:rsidR="00B12568" w:rsidRDefault="00B12568" w:rsidP="0061242E">
            <w:pPr>
              <w:pStyle w:val="partHeading"/>
            </w:pPr>
            <w:r>
              <w:lastRenderedPageBreak/>
              <w:br w:type="page"/>
            </w:r>
            <w:r>
              <w:br w:type="page"/>
            </w:r>
            <w:r>
              <w:rPr>
                <w:sz w:val="20"/>
              </w:rPr>
              <w:br w:type="page"/>
            </w:r>
            <w:bookmarkStart w:id="22" w:name="_Toc194725541"/>
            <w:r>
              <w:t>Part C Drainage and Open Space Catchments</w:t>
            </w:r>
            <w:bookmarkEnd w:id="22"/>
          </w:p>
        </w:tc>
      </w:tr>
    </w:tbl>
    <w:p w14:paraId="6A5B7326" w14:textId="77777777" w:rsidR="0045795E" w:rsidRPr="00C44FA8" w:rsidRDefault="0045795E" w:rsidP="00C44FA8">
      <w:pPr>
        <w:pStyle w:val="BodyText2"/>
        <w:spacing w:before="0" w:after="0"/>
        <w:rPr>
          <w:iCs/>
        </w:rPr>
      </w:pPr>
    </w:p>
    <w:p w14:paraId="0FF21743" w14:textId="515D659A" w:rsidR="00B12568" w:rsidRDefault="00B12568" w:rsidP="00C44FA8">
      <w:pPr>
        <w:pStyle w:val="BodyText2"/>
        <w:spacing w:before="0" w:after="0"/>
      </w:pPr>
      <w:r>
        <w:t xml:space="preserve">The Drainage and Open Space Catchments incorporate those lakes and streams for which the primary value is drainage of the catchment and associated provision of open space.  The Drainage and Open Space Catchment policies allow for a range of other uses, which are generally compatible with but secondary or ancillary to the primary use.  These other uses </w:t>
      </w:r>
      <w:proofErr w:type="gramStart"/>
      <w:r>
        <w:t>include:</w:t>
      </w:r>
      <w:proofErr w:type="gramEnd"/>
      <w:r>
        <w:t xml:space="preserve"> conservation (modified habitats), recreation (fishing, swimming, boating), and waterscape, or other uses such as water supply (irrigation, stockwater supply) and discharge (wastewater), which can be managed such that they are compatible with the primary value.</w:t>
      </w:r>
    </w:p>
    <w:p w14:paraId="7BCFE7C2" w14:textId="77777777" w:rsidR="0045795E" w:rsidRDefault="0045795E" w:rsidP="00C44FA8">
      <w:pPr>
        <w:pStyle w:val="BodyText2"/>
        <w:spacing w:before="0" w:after="0"/>
      </w:pP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999999"/>
        <w:tblLayout w:type="fixed"/>
        <w:tblLook w:val="0000" w:firstRow="0" w:lastRow="0" w:firstColumn="0" w:lastColumn="0" w:noHBand="0" w:noVBand="0"/>
      </w:tblPr>
      <w:tblGrid>
        <w:gridCol w:w="9016"/>
      </w:tblGrid>
      <w:tr w:rsidR="00B12568" w14:paraId="3D88A4B5" w14:textId="77777777" w:rsidTr="00442A8A">
        <w:tc>
          <w:tcPr>
            <w:tcW w:w="9243" w:type="dxa"/>
            <w:shd w:val="clear" w:color="auto" w:fill="999999"/>
          </w:tcPr>
          <w:p w14:paraId="55732614" w14:textId="77777777" w:rsidR="00B12568" w:rsidRDefault="00B12568" w:rsidP="0061242E">
            <w:pPr>
              <w:pStyle w:val="zoneHeading"/>
            </w:pPr>
            <w:bookmarkStart w:id="23" w:name="_Toc194725542"/>
            <w:r>
              <w:t xml:space="preserve">Part </w:t>
            </w:r>
            <w:proofErr w:type="gramStart"/>
            <w:r>
              <w:t>C(</w:t>
            </w:r>
            <w:proofErr w:type="gramEnd"/>
            <w:r>
              <w:t>1) Objectives</w:t>
            </w:r>
            <w:bookmarkEnd w:id="23"/>
          </w:p>
        </w:tc>
      </w:tr>
    </w:tbl>
    <w:p w14:paraId="3E238C9F" w14:textId="77777777" w:rsidR="00B12568" w:rsidRDefault="00B12568" w:rsidP="00B12568">
      <w:pPr>
        <w:pStyle w:val="BodyText2"/>
      </w:pPr>
      <w:r>
        <w:t>The objectives of the Drainage and Open Space Catchment policies are to:</w:t>
      </w:r>
    </w:p>
    <w:p w14:paraId="621C90A3" w14:textId="77777777" w:rsidR="00B12568" w:rsidRDefault="00B12568" w:rsidP="00B12568">
      <w:pPr>
        <w:pStyle w:val="codeList"/>
        <w:numPr>
          <w:ilvl w:val="0"/>
          <w:numId w:val="0"/>
        </w:numPr>
        <w:ind w:left="448" w:hanging="448"/>
      </w:pPr>
      <w:r>
        <w:t>a)</w:t>
      </w:r>
      <w:r>
        <w:tab/>
        <w:t>make provision for urban, open space and rural drainage as the predominant water use</w:t>
      </w:r>
    </w:p>
    <w:p w14:paraId="7CE5ACEE" w14:textId="77777777" w:rsidR="00B12568" w:rsidRDefault="00B12568" w:rsidP="00B12568">
      <w:pPr>
        <w:pStyle w:val="codeList"/>
        <w:numPr>
          <w:ilvl w:val="0"/>
          <w:numId w:val="0"/>
        </w:numPr>
        <w:ind w:left="448" w:hanging="448"/>
      </w:pPr>
      <w:r>
        <w:t>b)</w:t>
      </w:r>
      <w:r>
        <w:tab/>
        <w:t>make provision for a range of other non-drainage water uses and environmental values that are compatible with the drainage function of the catchment</w:t>
      </w:r>
    </w:p>
    <w:p w14:paraId="12281FFF" w14:textId="77777777" w:rsidR="00B12568" w:rsidRDefault="00B12568" w:rsidP="00B12568">
      <w:pPr>
        <w:pStyle w:val="codeList"/>
        <w:numPr>
          <w:ilvl w:val="0"/>
          <w:numId w:val="0"/>
        </w:numPr>
        <w:ind w:left="448" w:hanging="448"/>
      </w:pPr>
      <w:r>
        <w:t>c)</w:t>
      </w:r>
      <w:r>
        <w:tab/>
        <w:t>ensure that water and catchment land uses are consistent with maintaining the predominant drainage function and other values of the catchment</w:t>
      </w:r>
    </w:p>
    <w:p w14:paraId="28604517" w14:textId="77777777" w:rsidR="00B12568" w:rsidRDefault="00B12568" w:rsidP="00B12568">
      <w:pPr>
        <w:pStyle w:val="codeList"/>
        <w:numPr>
          <w:ilvl w:val="0"/>
          <w:numId w:val="0"/>
        </w:numPr>
        <w:ind w:left="448" w:hanging="448"/>
      </w:pPr>
      <w:r>
        <w:t>d)</w:t>
      </w:r>
      <w:r>
        <w:tab/>
        <w:t>ensure that the streamflow and quality of discharges from the catchment are consistent with the protection of downstream environment values</w:t>
      </w:r>
    </w:p>
    <w:p w14:paraId="104759D3" w14:textId="77777777" w:rsidR="00B12568" w:rsidRDefault="00B12568" w:rsidP="00B12568">
      <w:pPr>
        <w:pStyle w:val="codeList"/>
        <w:numPr>
          <w:ilvl w:val="0"/>
          <w:numId w:val="0"/>
        </w:numPr>
        <w:ind w:left="448" w:hanging="448"/>
      </w:pPr>
      <w:r>
        <w:t>e)</w:t>
      </w:r>
      <w:r>
        <w:tab/>
        <w:t>protect and conserve the water quality of groundwater resources of the Territory.</w:t>
      </w:r>
      <w:r>
        <w:br/>
      </w:r>
    </w:p>
    <w:tbl>
      <w:tblPr>
        <w:tblW w:w="5000" w:type="pct"/>
        <w:tblInd w:w="-5" w:type="dxa"/>
        <w:tblBorders>
          <w:top w:val="single" w:sz="4" w:space="0" w:color="auto"/>
          <w:left w:val="single" w:sz="4" w:space="0" w:color="auto"/>
          <w:bottom w:val="single" w:sz="4" w:space="0" w:color="auto"/>
          <w:right w:val="single" w:sz="4" w:space="0" w:color="auto"/>
        </w:tblBorders>
        <w:shd w:val="clear" w:color="auto" w:fill="999999"/>
        <w:tblLayout w:type="fixed"/>
        <w:tblLook w:val="0000" w:firstRow="0" w:lastRow="0" w:firstColumn="0" w:lastColumn="0" w:noHBand="0" w:noVBand="0"/>
      </w:tblPr>
      <w:tblGrid>
        <w:gridCol w:w="9016"/>
      </w:tblGrid>
      <w:tr w:rsidR="00B12568" w14:paraId="6D98060D" w14:textId="77777777" w:rsidTr="00442A8A">
        <w:tc>
          <w:tcPr>
            <w:tcW w:w="9243" w:type="dxa"/>
            <w:shd w:val="clear" w:color="auto" w:fill="999999"/>
          </w:tcPr>
          <w:p w14:paraId="1C4DBEA8" w14:textId="77777777" w:rsidR="00B12568" w:rsidRDefault="00B12568" w:rsidP="0061242E">
            <w:pPr>
              <w:pStyle w:val="zoneHeading"/>
            </w:pPr>
            <w:bookmarkStart w:id="24" w:name="_Toc194725543"/>
            <w:r>
              <w:t xml:space="preserve">Part </w:t>
            </w:r>
            <w:proofErr w:type="gramStart"/>
            <w:r>
              <w:t>C(</w:t>
            </w:r>
            <w:proofErr w:type="gramEnd"/>
            <w:r>
              <w:t>2) Policies</w:t>
            </w:r>
            <w:bookmarkEnd w:id="24"/>
          </w:p>
        </w:tc>
      </w:tr>
    </w:tbl>
    <w:p w14:paraId="7C2D0473" w14:textId="77777777" w:rsidR="00B12568" w:rsidRDefault="00B12568" w:rsidP="00B12568">
      <w:pPr>
        <w:pStyle w:val="elementHeading"/>
        <w:numPr>
          <w:ilvl w:val="0"/>
          <w:numId w:val="0"/>
        </w:numPr>
      </w:pPr>
      <w:bookmarkStart w:id="25" w:name="_Toc194725544"/>
      <w:r w:rsidRPr="00442A8A">
        <w:t>Element 11:</w:t>
      </w:r>
      <w:r w:rsidRPr="00442A8A">
        <w:tab/>
      </w:r>
      <w:r>
        <w:t>Water Use and Environment Values</w:t>
      </w:r>
      <w:bookmarkEnd w:id="25"/>
    </w:p>
    <w:p w14:paraId="6610A6FC" w14:textId="77777777" w:rsidR="00B12568" w:rsidRDefault="00B12568" w:rsidP="00B12568">
      <w:pPr>
        <w:pStyle w:val="BodyText2"/>
      </w:pPr>
      <w:r>
        <w:t>Water within the Drainage and Open Space Catchments may be used only for the purposes set out in Schedule 5, and in accordance with the location of the water uses or prescribed environmental values set out in Schedule 6.</w:t>
      </w:r>
    </w:p>
    <w:tbl>
      <w:tblPr>
        <w:tblW w:w="908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
        <w:gridCol w:w="9060"/>
        <w:gridCol w:w="12"/>
      </w:tblGrid>
      <w:tr w:rsidR="00B12568" w14:paraId="105E9510" w14:textId="77777777" w:rsidTr="00F16E4A">
        <w:trPr>
          <w:gridBefore w:val="1"/>
          <w:wBefore w:w="12" w:type="dxa"/>
        </w:trPr>
        <w:tc>
          <w:tcPr>
            <w:tcW w:w="9072" w:type="dxa"/>
            <w:gridSpan w:val="2"/>
          </w:tcPr>
          <w:p w14:paraId="4D2144F0" w14:textId="77777777" w:rsidR="00B12568" w:rsidRDefault="00B12568" w:rsidP="0061242E">
            <w:pPr>
              <w:pStyle w:val="bodySubheading"/>
            </w:pPr>
            <w:r>
              <w:t>Schedule 5: Drainage and Open Space Catchment Policies</w:t>
            </w:r>
          </w:p>
        </w:tc>
      </w:tr>
      <w:tr w:rsidR="00B12568" w14:paraId="3119C2C1" w14:textId="77777777" w:rsidTr="00F16E4A">
        <w:tblPrEx>
          <w:tblCellMar>
            <w:left w:w="120" w:type="dxa"/>
            <w:right w:w="120" w:type="dxa"/>
          </w:tblCellMar>
        </w:tblPrEx>
        <w:trPr>
          <w:gridAfter w:val="1"/>
          <w:wAfter w:w="12" w:type="dxa"/>
          <w:cantSplit/>
          <w:trHeight w:val="3590"/>
        </w:trPr>
        <w:tc>
          <w:tcPr>
            <w:tcW w:w="9072" w:type="dxa"/>
            <w:gridSpan w:val="2"/>
          </w:tcPr>
          <w:p w14:paraId="1789538B" w14:textId="77777777" w:rsidR="00B12568" w:rsidRDefault="00B12568" w:rsidP="0061242E">
            <w:pPr>
              <w:pStyle w:val="BodyText"/>
            </w:pPr>
            <w:r>
              <w:t>Purposes for which water may be used or prescribed environmental values:</w:t>
            </w:r>
          </w:p>
          <w:p w14:paraId="0A56AEFA"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lowland streams (AQUA/2)</w:t>
            </w:r>
          </w:p>
          <w:p w14:paraId="3A835821"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urban lakes and ponds (AQUA/3)</w:t>
            </w:r>
          </w:p>
          <w:p w14:paraId="5BD8C360"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urban drains and streams (AQUA/4)</w:t>
            </w:r>
          </w:p>
          <w:p w14:paraId="25CC2E77"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Aquatic habitat – urban wetland (AQUA/5)</w:t>
            </w:r>
          </w:p>
          <w:p w14:paraId="251F56FC"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Discharge – treated wastewater</w:t>
            </w:r>
          </w:p>
          <w:p w14:paraId="3E58CD86"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Discharge – stormwater</w:t>
            </w:r>
          </w:p>
          <w:p w14:paraId="6FD16E8F"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Fishing</w:t>
            </w:r>
          </w:p>
          <w:p w14:paraId="508B5ED5"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Irrigation water supply (IRRIG)</w:t>
            </w:r>
          </w:p>
          <w:p w14:paraId="0DC1E706"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Stockwater supply (STOCK)</w:t>
            </w:r>
          </w:p>
          <w:p w14:paraId="62C89C42"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 based recreation – swimming (REC/1)</w:t>
            </w:r>
          </w:p>
          <w:p w14:paraId="451F69F7"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 based recreation – boating (REC/</w:t>
            </w:r>
            <w:proofErr w:type="gramStart"/>
            <w:r>
              <w:rPr>
                <w:sz w:val="18"/>
              </w:rPr>
              <w:t>2)*</w:t>
            </w:r>
            <w:proofErr w:type="gramEnd"/>
          </w:p>
          <w:p w14:paraId="61310856" w14:textId="77777777" w:rsidR="00B12568" w:rsidRDefault="00B12568" w:rsidP="0061242E">
            <w:pPr>
              <w:pStyle w:val="bodyBullet"/>
              <w:numPr>
                <w:ilvl w:val="0"/>
                <w:numId w:val="0"/>
              </w:numPr>
              <w:tabs>
                <w:tab w:val="left" w:pos="717"/>
              </w:tabs>
              <w:ind w:left="360" w:hanging="3"/>
              <w:rPr>
                <w:sz w:val="18"/>
              </w:rPr>
            </w:pPr>
            <w:r>
              <w:rPr>
                <w:rFonts w:ascii="Symbol" w:hAnsi="Symbol"/>
                <w:color w:val="333399"/>
                <w:sz w:val="18"/>
              </w:rPr>
              <w:t></w:t>
            </w:r>
            <w:r>
              <w:rPr>
                <w:rFonts w:ascii="Symbol" w:hAnsi="Symbol"/>
                <w:color w:val="333399"/>
                <w:sz w:val="18"/>
              </w:rPr>
              <w:tab/>
            </w:r>
            <w:r>
              <w:rPr>
                <w:sz w:val="18"/>
              </w:rPr>
              <w:t>Waterscape (VIEW)</w:t>
            </w:r>
          </w:p>
        </w:tc>
      </w:tr>
      <w:tr w:rsidR="00B12568" w:rsidRPr="0045795E" w14:paraId="7A6E7810" w14:textId="77777777" w:rsidTr="00F16E4A">
        <w:tblPrEx>
          <w:tblCellMar>
            <w:left w:w="120" w:type="dxa"/>
            <w:right w:w="120" w:type="dxa"/>
          </w:tblCellMar>
        </w:tblPrEx>
        <w:trPr>
          <w:gridAfter w:val="1"/>
          <w:wAfter w:w="12" w:type="dxa"/>
          <w:cantSplit/>
        </w:trPr>
        <w:tc>
          <w:tcPr>
            <w:tcW w:w="9072" w:type="dxa"/>
            <w:gridSpan w:val="2"/>
          </w:tcPr>
          <w:p w14:paraId="44513516" w14:textId="77777777" w:rsidR="00B12568" w:rsidRPr="0045795E" w:rsidRDefault="00B12568" w:rsidP="0045795E">
            <w:pPr>
              <w:pStyle w:val="BodyText"/>
              <w:tabs>
                <w:tab w:val="left" w:pos="342"/>
              </w:tabs>
              <w:rPr>
                <w:rFonts w:ascii="Arial" w:hAnsi="Arial" w:cs="Arial"/>
              </w:rPr>
            </w:pPr>
            <w:r w:rsidRPr="0045795E">
              <w:rPr>
                <w:rFonts w:ascii="Arial" w:hAnsi="Arial" w:cs="Arial"/>
                <w:sz w:val="18"/>
                <w:szCs w:val="18"/>
              </w:rPr>
              <w:t>*</w:t>
            </w:r>
            <w:r w:rsidRPr="0045795E">
              <w:rPr>
                <w:rFonts w:ascii="Arial" w:hAnsi="Arial" w:cs="Arial"/>
                <w:sz w:val="18"/>
                <w:szCs w:val="18"/>
              </w:rPr>
              <w:tab/>
              <w:t xml:space="preserve">Excluding petroleum powered boats except </w:t>
            </w:r>
            <w:proofErr w:type="gramStart"/>
            <w:r w:rsidRPr="0045795E">
              <w:rPr>
                <w:rFonts w:ascii="Arial" w:hAnsi="Arial" w:cs="Arial"/>
                <w:sz w:val="18"/>
                <w:szCs w:val="18"/>
              </w:rPr>
              <w:t>where</w:t>
            </w:r>
            <w:proofErr w:type="gramEnd"/>
            <w:r w:rsidRPr="0045795E">
              <w:rPr>
                <w:rFonts w:ascii="Arial" w:hAnsi="Arial" w:cs="Arial"/>
                <w:sz w:val="18"/>
                <w:szCs w:val="18"/>
              </w:rPr>
              <w:t xml:space="preserve"> authorised for safety and training purposes</w:t>
            </w:r>
          </w:p>
        </w:tc>
      </w:tr>
    </w:tbl>
    <w:p w14:paraId="6D9CADF6" w14:textId="7C5B525D" w:rsidR="00F16E4A" w:rsidRDefault="00F16E4A">
      <w:pPr>
        <w:spacing w:before="0" w:after="160" w:line="259" w:lineRule="auto"/>
      </w:pPr>
      <w:r>
        <w:br w:type="page"/>
      </w:r>
    </w:p>
    <w:tbl>
      <w:tblPr>
        <w:tblW w:w="908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
        <w:gridCol w:w="1831"/>
        <w:gridCol w:w="2835"/>
        <w:gridCol w:w="4394"/>
        <w:gridCol w:w="12"/>
      </w:tblGrid>
      <w:tr w:rsidR="00B12568" w:rsidRPr="0045795E" w14:paraId="317A5468" w14:textId="77777777" w:rsidTr="0045795E">
        <w:trPr>
          <w:gridBefore w:val="1"/>
          <w:wBefore w:w="12" w:type="dxa"/>
          <w:tblHeader/>
        </w:trPr>
        <w:tc>
          <w:tcPr>
            <w:tcW w:w="9072" w:type="dxa"/>
            <w:gridSpan w:val="4"/>
            <w:tcBorders>
              <w:top w:val="single" w:sz="4" w:space="0" w:color="auto"/>
              <w:left w:val="single" w:sz="4" w:space="0" w:color="auto"/>
              <w:bottom w:val="single" w:sz="4" w:space="0" w:color="auto"/>
              <w:right w:val="single" w:sz="4" w:space="0" w:color="auto"/>
            </w:tcBorders>
          </w:tcPr>
          <w:p w14:paraId="2ECAB479" w14:textId="24461F2B" w:rsidR="00B12568" w:rsidRPr="0045795E" w:rsidRDefault="00B12568" w:rsidP="0045795E">
            <w:pPr>
              <w:spacing w:before="120" w:after="0" w:line="288" w:lineRule="auto"/>
              <w:rPr>
                <w:rFonts w:ascii="Arial" w:hAnsi="Arial" w:cs="Arial"/>
                <w:sz w:val="20"/>
              </w:rPr>
            </w:pPr>
            <w:r w:rsidRPr="0045795E">
              <w:rPr>
                <w:rFonts w:ascii="Arial" w:hAnsi="Arial" w:cs="Arial"/>
                <w:b/>
                <w:bCs/>
                <w:sz w:val="20"/>
              </w:rPr>
              <w:lastRenderedPageBreak/>
              <w:t>Schedule 6: Drainage and Open Space Catchment Policies</w:t>
            </w:r>
          </w:p>
        </w:tc>
      </w:tr>
      <w:tr w:rsidR="00B12568" w14:paraId="51C7B829"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blHeader/>
        </w:trPr>
        <w:tc>
          <w:tcPr>
            <w:tcW w:w="1843" w:type="dxa"/>
            <w:gridSpan w:val="2"/>
            <w:tcBorders>
              <w:top w:val="single" w:sz="4" w:space="0" w:color="auto"/>
              <w:left w:val="single" w:sz="4" w:space="0" w:color="auto"/>
              <w:bottom w:val="single" w:sz="4" w:space="0" w:color="auto"/>
              <w:right w:val="single" w:sz="4" w:space="0" w:color="auto"/>
            </w:tcBorders>
          </w:tcPr>
          <w:p w14:paraId="3D04FA70" w14:textId="77777777" w:rsidR="00B12568" w:rsidRPr="0045795E" w:rsidRDefault="00B12568" w:rsidP="0045795E">
            <w:pPr>
              <w:tabs>
                <w:tab w:val="left" w:pos="318"/>
              </w:tabs>
              <w:spacing w:before="60" w:after="0" w:line="288" w:lineRule="auto"/>
              <w:rPr>
                <w:rFonts w:ascii="Arial" w:hAnsi="Arial" w:cs="Arial"/>
                <w:b/>
                <w:bCs/>
                <w:sz w:val="18"/>
                <w:szCs w:val="16"/>
              </w:rPr>
            </w:pPr>
            <w:r w:rsidRPr="0045795E">
              <w:rPr>
                <w:rFonts w:ascii="Arial" w:hAnsi="Arial" w:cs="Arial"/>
                <w:b/>
                <w:bCs/>
                <w:sz w:val="18"/>
                <w:szCs w:val="16"/>
              </w:rPr>
              <w:t>Catchment</w:t>
            </w:r>
          </w:p>
        </w:tc>
        <w:tc>
          <w:tcPr>
            <w:tcW w:w="2835" w:type="dxa"/>
            <w:tcBorders>
              <w:top w:val="single" w:sz="4" w:space="0" w:color="auto"/>
              <w:left w:val="single" w:sz="4" w:space="0" w:color="auto"/>
              <w:bottom w:val="single" w:sz="4" w:space="0" w:color="auto"/>
              <w:right w:val="single" w:sz="4" w:space="0" w:color="auto"/>
            </w:tcBorders>
          </w:tcPr>
          <w:p w14:paraId="030880AB" w14:textId="77777777" w:rsidR="00B12568" w:rsidRPr="0045795E" w:rsidRDefault="00B12568" w:rsidP="0045795E">
            <w:pPr>
              <w:tabs>
                <w:tab w:val="left" w:pos="318"/>
              </w:tabs>
              <w:spacing w:before="60" w:after="0" w:line="288" w:lineRule="auto"/>
              <w:rPr>
                <w:rFonts w:ascii="Arial" w:hAnsi="Arial" w:cs="Arial"/>
                <w:b/>
                <w:bCs/>
                <w:sz w:val="18"/>
                <w:szCs w:val="16"/>
              </w:rPr>
            </w:pPr>
            <w:r w:rsidRPr="0045795E">
              <w:rPr>
                <w:rFonts w:ascii="Arial" w:hAnsi="Arial" w:cs="Arial"/>
                <w:b/>
                <w:bCs/>
                <w:sz w:val="18"/>
                <w:szCs w:val="16"/>
              </w:rPr>
              <w:t>Description</w:t>
            </w:r>
          </w:p>
        </w:tc>
        <w:tc>
          <w:tcPr>
            <w:tcW w:w="4394" w:type="dxa"/>
            <w:tcBorders>
              <w:top w:val="single" w:sz="4" w:space="0" w:color="auto"/>
              <w:left w:val="single" w:sz="4" w:space="0" w:color="auto"/>
              <w:bottom w:val="single" w:sz="4" w:space="0" w:color="auto"/>
              <w:right w:val="single" w:sz="4" w:space="0" w:color="auto"/>
            </w:tcBorders>
          </w:tcPr>
          <w:p w14:paraId="783CDBC3" w14:textId="77777777" w:rsidR="00B12568" w:rsidRPr="0045795E" w:rsidRDefault="00B12568" w:rsidP="0045795E">
            <w:pPr>
              <w:tabs>
                <w:tab w:val="left" w:pos="318"/>
              </w:tabs>
              <w:spacing w:before="60" w:after="0" w:line="288" w:lineRule="auto"/>
              <w:rPr>
                <w:rFonts w:ascii="Arial" w:hAnsi="Arial" w:cs="Arial"/>
                <w:b/>
                <w:bCs/>
                <w:sz w:val="18"/>
                <w:szCs w:val="16"/>
              </w:rPr>
            </w:pPr>
            <w:r w:rsidRPr="0045795E">
              <w:rPr>
                <w:rFonts w:ascii="Arial" w:hAnsi="Arial" w:cs="Arial"/>
                <w:b/>
                <w:bCs/>
                <w:sz w:val="18"/>
                <w:szCs w:val="16"/>
              </w:rPr>
              <w:t>Water Uses and Environment Values*</w:t>
            </w:r>
          </w:p>
        </w:tc>
      </w:tr>
      <w:tr w:rsidR="00B12568" w14:paraId="4C1CE0B3"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val="restart"/>
            <w:tcBorders>
              <w:top w:val="single" w:sz="4" w:space="0" w:color="auto"/>
              <w:left w:val="single" w:sz="4" w:space="0" w:color="auto"/>
              <w:right w:val="single" w:sz="4" w:space="0" w:color="auto"/>
            </w:tcBorders>
          </w:tcPr>
          <w:p w14:paraId="75F0D216"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Tuggeranong</w:t>
            </w:r>
          </w:p>
        </w:tc>
        <w:tc>
          <w:tcPr>
            <w:tcW w:w="2835" w:type="dxa"/>
            <w:tcBorders>
              <w:top w:val="single" w:sz="4" w:space="0" w:color="auto"/>
              <w:left w:val="single" w:sz="4" w:space="0" w:color="auto"/>
              <w:bottom w:val="single" w:sz="4" w:space="0" w:color="auto"/>
              <w:right w:val="single" w:sz="4" w:space="0" w:color="auto"/>
            </w:tcBorders>
          </w:tcPr>
          <w:p w14:paraId="32B883FD"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Lake Tuggeranong</w:t>
            </w:r>
          </w:p>
        </w:tc>
        <w:tc>
          <w:tcPr>
            <w:tcW w:w="4394" w:type="dxa"/>
            <w:tcBorders>
              <w:top w:val="single" w:sz="4" w:space="0" w:color="auto"/>
              <w:left w:val="single" w:sz="4" w:space="0" w:color="auto"/>
              <w:bottom w:val="single" w:sz="4" w:space="0" w:color="auto"/>
              <w:right w:val="single" w:sz="4" w:space="0" w:color="auto"/>
            </w:tcBorders>
          </w:tcPr>
          <w:p w14:paraId="6BAC4D42"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IRRIG, VIEW, AQUA/2, AQUA/3</w:t>
            </w:r>
          </w:p>
        </w:tc>
      </w:tr>
      <w:tr w:rsidR="00B12568" w14:paraId="2BC28E01"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AE51975"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120E5C99"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South arm of Lake</w:t>
            </w:r>
          </w:p>
        </w:tc>
        <w:tc>
          <w:tcPr>
            <w:tcW w:w="4394" w:type="dxa"/>
            <w:tcBorders>
              <w:top w:val="single" w:sz="4" w:space="0" w:color="auto"/>
              <w:left w:val="single" w:sz="4" w:space="0" w:color="auto"/>
              <w:bottom w:val="single" w:sz="4" w:space="0" w:color="auto"/>
              <w:right w:val="single" w:sz="4" w:space="0" w:color="auto"/>
            </w:tcBorders>
          </w:tcPr>
          <w:p w14:paraId="4C030ACF" w14:textId="77777777" w:rsidR="00B12568" w:rsidRPr="0045795E" w:rsidRDefault="00B12568" w:rsidP="0045795E">
            <w:pPr>
              <w:tabs>
                <w:tab w:val="left" w:pos="318"/>
              </w:tabs>
              <w:spacing w:before="60" w:after="0" w:line="288" w:lineRule="auto"/>
              <w:rPr>
                <w:rFonts w:ascii="Arial" w:hAnsi="Arial" w:cs="Arial"/>
                <w:sz w:val="18"/>
                <w:szCs w:val="16"/>
              </w:rPr>
            </w:pPr>
            <w:proofErr w:type="gramStart"/>
            <w:r w:rsidRPr="0045795E">
              <w:rPr>
                <w:rFonts w:ascii="Arial" w:hAnsi="Arial" w:cs="Arial"/>
                <w:sz w:val="18"/>
                <w:szCs w:val="16"/>
              </w:rPr>
              <w:t>Discharge  –</w:t>
            </w:r>
            <w:proofErr w:type="gramEnd"/>
            <w:r w:rsidRPr="0045795E">
              <w:rPr>
                <w:rFonts w:ascii="Arial" w:hAnsi="Arial" w:cs="Arial"/>
                <w:sz w:val="18"/>
                <w:szCs w:val="16"/>
              </w:rPr>
              <w:t xml:space="preserve"> stormwater, VIEW, REC/2, IRRIG, AQUA/3</w:t>
            </w:r>
          </w:p>
        </w:tc>
      </w:tr>
      <w:tr w:rsidR="00B12568" w14:paraId="2CFC38B3"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61CE77EE"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48DBCECF"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Kambah Wetland</w:t>
            </w:r>
          </w:p>
        </w:tc>
        <w:tc>
          <w:tcPr>
            <w:tcW w:w="4394" w:type="dxa"/>
            <w:tcBorders>
              <w:top w:val="single" w:sz="4" w:space="0" w:color="auto"/>
              <w:left w:val="single" w:sz="4" w:space="0" w:color="auto"/>
              <w:bottom w:val="single" w:sz="4" w:space="0" w:color="auto"/>
              <w:right w:val="single" w:sz="4" w:space="0" w:color="auto"/>
            </w:tcBorders>
          </w:tcPr>
          <w:p w14:paraId="3399C3E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VIEW, IRRIG, AQUA/3</w:t>
            </w:r>
          </w:p>
        </w:tc>
      </w:tr>
      <w:tr w:rsidR="00B12568" w14:paraId="197FA6BE"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6317FA13"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29E19CF2"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North arm of Lake</w:t>
            </w:r>
          </w:p>
        </w:tc>
        <w:tc>
          <w:tcPr>
            <w:tcW w:w="4394" w:type="dxa"/>
            <w:tcBorders>
              <w:top w:val="single" w:sz="4" w:space="0" w:color="auto"/>
              <w:left w:val="single" w:sz="4" w:space="0" w:color="auto"/>
              <w:bottom w:val="single" w:sz="4" w:space="0" w:color="auto"/>
              <w:right w:val="single" w:sz="4" w:space="0" w:color="auto"/>
            </w:tcBorders>
          </w:tcPr>
          <w:p w14:paraId="4F4EB4EC" w14:textId="77777777" w:rsidR="00B12568" w:rsidRPr="0045795E" w:rsidRDefault="00B12568" w:rsidP="0045795E">
            <w:pPr>
              <w:tabs>
                <w:tab w:val="left" w:pos="318"/>
              </w:tabs>
              <w:spacing w:before="60" w:after="0" w:line="288" w:lineRule="auto"/>
              <w:rPr>
                <w:rFonts w:ascii="Arial" w:hAnsi="Arial" w:cs="Arial"/>
                <w:sz w:val="18"/>
                <w:szCs w:val="16"/>
              </w:rPr>
            </w:pPr>
            <w:proofErr w:type="gramStart"/>
            <w:r w:rsidRPr="0045795E">
              <w:rPr>
                <w:rFonts w:ascii="Arial" w:hAnsi="Arial" w:cs="Arial"/>
                <w:sz w:val="18"/>
                <w:szCs w:val="16"/>
              </w:rPr>
              <w:t>Discharge  –</w:t>
            </w:r>
            <w:proofErr w:type="gramEnd"/>
            <w:r w:rsidRPr="0045795E">
              <w:rPr>
                <w:rFonts w:ascii="Arial" w:hAnsi="Arial" w:cs="Arial"/>
                <w:sz w:val="18"/>
                <w:szCs w:val="16"/>
              </w:rPr>
              <w:t xml:space="preserve"> stormwater, VIEW, REC/2, IRRIG, AQUA/5</w:t>
            </w:r>
          </w:p>
        </w:tc>
      </w:tr>
      <w:tr w:rsidR="00B12568" w14:paraId="2897D0B1"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512C74CE"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3189DC0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Main basin of Lake</w:t>
            </w:r>
          </w:p>
        </w:tc>
        <w:tc>
          <w:tcPr>
            <w:tcW w:w="4394" w:type="dxa"/>
            <w:tcBorders>
              <w:top w:val="single" w:sz="4" w:space="0" w:color="auto"/>
              <w:left w:val="single" w:sz="4" w:space="0" w:color="auto"/>
              <w:bottom w:val="single" w:sz="4" w:space="0" w:color="auto"/>
              <w:right w:val="single" w:sz="4" w:space="0" w:color="auto"/>
            </w:tcBorders>
          </w:tcPr>
          <w:p w14:paraId="10C9CBB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VIEW, REC/1, REC/2, IRRIG, AQUA/3</w:t>
            </w:r>
          </w:p>
        </w:tc>
      </w:tr>
      <w:tr w:rsidR="00B12568" w14:paraId="33BC63D3"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vMerge/>
            <w:tcBorders>
              <w:left w:val="single" w:sz="4" w:space="0" w:color="auto"/>
              <w:bottom w:val="single" w:sz="4" w:space="0" w:color="auto"/>
              <w:right w:val="single" w:sz="4" w:space="0" w:color="auto"/>
            </w:tcBorders>
          </w:tcPr>
          <w:p w14:paraId="632DE127"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7223809D"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Lake Tuggeranong Dam to Murrumbidgee River</w:t>
            </w:r>
          </w:p>
        </w:tc>
        <w:tc>
          <w:tcPr>
            <w:tcW w:w="4394" w:type="dxa"/>
            <w:tcBorders>
              <w:top w:val="single" w:sz="4" w:space="0" w:color="auto"/>
              <w:left w:val="single" w:sz="4" w:space="0" w:color="auto"/>
              <w:bottom w:val="single" w:sz="4" w:space="0" w:color="auto"/>
              <w:right w:val="single" w:sz="4" w:space="0" w:color="auto"/>
            </w:tcBorders>
          </w:tcPr>
          <w:p w14:paraId="5709F301"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VIEW, AQUA/4</w:t>
            </w:r>
          </w:p>
        </w:tc>
      </w:tr>
      <w:tr w:rsidR="00B12568" w14:paraId="6231BB1B"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5D4E7629"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Lower Stranger Pond</w:t>
            </w:r>
          </w:p>
        </w:tc>
        <w:tc>
          <w:tcPr>
            <w:tcW w:w="2835" w:type="dxa"/>
            <w:tcBorders>
              <w:top w:val="single" w:sz="4" w:space="0" w:color="auto"/>
              <w:left w:val="single" w:sz="4" w:space="0" w:color="auto"/>
              <w:bottom w:val="single" w:sz="4" w:space="0" w:color="auto"/>
              <w:right w:val="single" w:sz="4" w:space="0" w:color="auto"/>
            </w:tcBorders>
          </w:tcPr>
          <w:p w14:paraId="2617DAF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Murrumbidgee River</w:t>
            </w:r>
          </w:p>
        </w:tc>
        <w:tc>
          <w:tcPr>
            <w:tcW w:w="4394" w:type="dxa"/>
            <w:tcBorders>
              <w:top w:val="single" w:sz="4" w:space="0" w:color="auto"/>
              <w:left w:val="single" w:sz="4" w:space="0" w:color="auto"/>
              <w:bottom w:val="single" w:sz="4" w:space="0" w:color="auto"/>
              <w:right w:val="single" w:sz="4" w:space="0" w:color="auto"/>
            </w:tcBorders>
          </w:tcPr>
          <w:p w14:paraId="7C36ED12"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VIEW, IRRIG, AQUA/3, AQUA/4</w:t>
            </w:r>
          </w:p>
        </w:tc>
      </w:tr>
      <w:tr w:rsidR="00B12568" w14:paraId="3E86A31A"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28E3E67B"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 xml:space="preserve">Point Hut Pond </w:t>
            </w:r>
          </w:p>
        </w:tc>
        <w:tc>
          <w:tcPr>
            <w:tcW w:w="2835" w:type="dxa"/>
            <w:tcBorders>
              <w:top w:val="single" w:sz="4" w:space="0" w:color="auto"/>
              <w:left w:val="single" w:sz="4" w:space="0" w:color="auto"/>
              <w:bottom w:val="single" w:sz="4" w:space="0" w:color="auto"/>
              <w:right w:val="single" w:sz="4" w:space="0" w:color="auto"/>
            </w:tcBorders>
          </w:tcPr>
          <w:p w14:paraId="4A0DD732"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Murrumbidgee River</w:t>
            </w:r>
          </w:p>
        </w:tc>
        <w:tc>
          <w:tcPr>
            <w:tcW w:w="4394" w:type="dxa"/>
            <w:tcBorders>
              <w:top w:val="single" w:sz="4" w:space="0" w:color="auto"/>
              <w:left w:val="single" w:sz="4" w:space="0" w:color="auto"/>
              <w:bottom w:val="single" w:sz="4" w:space="0" w:color="auto"/>
              <w:right w:val="single" w:sz="4" w:space="0" w:color="auto"/>
            </w:tcBorders>
          </w:tcPr>
          <w:p w14:paraId="10058331" w14:textId="77777777" w:rsidR="00B12568" w:rsidRPr="0045795E" w:rsidRDefault="00B12568" w:rsidP="0045795E">
            <w:pPr>
              <w:tabs>
                <w:tab w:val="left" w:pos="318"/>
              </w:tabs>
              <w:spacing w:before="60" w:after="0" w:line="288" w:lineRule="auto"/>
              <w:rPr>
                <w:rFonts w:ascii="Arial" w:hAnsi="Arial" w:cs="Arial"/>
                <w:sz w:val="18"/>
                <w:szCs w:val="16"/>
              </w:rPr>
            </w:pPr>
            <w:proofErr w:type="gramStart"/>
            <w:r w:rsidRPr="0045795E">
              <w:rPr>
                <w:rFonts w:ascii="Arial" w:hAnsi="Arial" w:cs="Arial"/>
                <w:sz w:val="18"/>
                <w:szCs w:val="16"/>
              </w:rPr>
              <w:t>Discharge  –</w:t>
            </w:r>
            <w:proofErr w:type="gramEnd"/>
            <w:r w:rsidRPr="0045795E">
              <w:rPr>
                <w:rFonts w:ascii="Arial" w:hAnsi="Arial" w:cs="Arial"/>
                <w:sz w:val="18"/>
                <w:szCs w:val="16"/>
              </w:rPr>
              <w:t xml:space="preserve"> stormwater, VIEW, REC/2, IRRIG, AQUA/3, AQUA/4</w:t>
            </w:r>
          </w:p>
        </w:tc>
      </w:tr>
      <w:tr w:rsidR="00B12568" w14:paraId="34D29CB9"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4E2BEE0B"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Gooromon Ponds</w:t>
            </w:r>
          </w:p>
        </w:tc>
        <w:tc>
          <w:tcPr>
            <w:tcW w:w="2835" w:type="dxa"/>
            <w:tcBorders>
              <w:top w:val="single" w:sz="4" w:space="0" w:color="auto"/>
              <w:left w:val="single" w:sz="4" w:space="0" w:color="auto"/>
              <w:bottom w:val="single" w:sz="4" w:space="0" w:color="auto"/>
              <w:right w:val="single" w:sz="4" w:space="0" w:color="auto"/>
            </w:tcBorders>
          </w:tcPr>
          <w:p w14:paraId="0657EE6C"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NSW Border to Ginninderra Creek</w:t>
            </w:r>
          </w:p>
        </w:tc>
        <w:tc>
          <w:tcPr>
            <w:tcW w:w="4394" w:type="dxa"/>
            <w:tcBorders>
              <w:top w:val="single" w:sz="4" w:space="0" w:color="auto"/>
              <w:left w:val="single" w:sz="4" w:space="0" w:color="auto"/>
              <w:bottom w:val="single" w:sz="4" w:space="0" w:color="auto"/>
              <w:right w:val="single" w:sz="4" w:space="0" w:color="auto"/>
            </w:tcBorders>
          </w:tcPr>
          <w:p w14:paraId="76625137"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STOCK, VIEW, AQUA/4</w:t>
            </w:r>
          </w:p>
        </w:tc>
      </w:tr>
      <w:tr w:rsidR="00B12568" w14:paraId="6FE83B41"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0ED334DC"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Woolshed</w:t>
            </w:r>
          </w:p>
        </w:tc>
        <w:tc>
          <w:tcPr>
            <w:tcW w:w="2835" w:type="dxa"/>
            <w:tcBorders>
              <w:top w:val="single" w:sz="4" w:space="0" w:color="auto"/>
              <w:left w:val="single" w:sz="4" w:space="0" w:color="auto"/>
              <w:bottom w:val="single" w:sz="4" w:space="0" w:color="auto"/>
              <w:right w:val="single" w:sz="4" w:space="0" w:color="auto"/>
            </w:tcBorders>
          </w:tcPr>
          <w:p w14:paraId="579F929E"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Molonglo River</w:t>
            </w:r>
          </w:p>
        </w:tc>
        <w:tc>
          <w:tcPr>
            <w:tcW w:w="4394" w:type="dxa"/>
            <w:tcBorders>
              <w:top w:val="single" w:sz="4" w:space="0" w:color="auto"/>
              <w:left w:val="single" w:sz="4" w:space="0" w:color="auto"/>
              <w:bottom w:val="single" w:sz="4" w:space="0" w:color="auto"/>
              <w:right w:val="single" w:sz="4" w:space="0" w:color="auto"/>
            </w:tcBorders>
          </w:tcPr>
          <w:p w14:paraId="1FC8A82B"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STOCK, AQUA/2</w:t>
            </w:r>
          </w:p>
        </w:tc>
      </w:tr>
      <w:tr w:rsidR="00B12568" w14:paraId="41AB99BD"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3B36315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Jerrabomberra</w:t>
            </w:r>
          </w:p>
        </w:tc>
        <w:tc>
          <w:tcPr>
            <w:tcW w:w="2835" w:type="dxa"/>
            <w:tcBorders>
              <w:top w:val="single" w:sz="4" w:space="0" w:color="auto"/>
              <w:left w:val="single" w:sz="4" w:space="0" w:color="auto"/>
              <w:bottom w:val="single" w:sz="4" w:space="0" w:color="auto"/>
              <w:right w:val="single" w:sz="4" w:space="0" w:color="auto"/>
            </w:tcBorders>
          </w:tcPr>
          <w:p w14:paraId="290E97EA"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ACT Border to Canberra Ave</w:t>
            </w:r>
          </w:p>
        </w:tc>
        <w:tc>
          <w:tcPr>
            <w:tcW w:w="4394" w:type="dxa"/>
            <w:tcBorders>
              <w:top w:val="single" w:sz="4" w:space="0" w:color="auto"/>
              <w:left w:val="single" w:sz="4" w:space="0" w:color="auto"/>
              <w:bottom w:val="single" w:sz="4" w:space="0" w:color="auto"/>
              <w:right w:val="single" w:sz="4" w:space="0" w:color="auto"/>
            </w:tcBorders>
          </w:tcPr>
          <w:p w14:paraId="2FE6BB49"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 xml:space="preserve">STOCK, IRRIG, Discharge – wastewater and stormwater, AQUA/4 </w:t>
            </w:r>
          </w:p>
        </w:tc>
      </w:tr>
      <w:tr w:rsidR="00B12568" w14:paraId="617A8109"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6F35C6AB"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Sullivans</w:t>
            </w:r>
          </w:p>
        </w:tc>
        <w:tc>
          <w:tcPr>
            <w:tcW w:w="2835" w:type="dxa"/>
            <w:tcBorders>
              <w:top w:val="single" w:sz="4" w:space="0" w:color="auto"/>
              <w:left w:val="single" w:sz="4" w:space="0" w:color="auto"/>
              <w:bottom w:val="single" w:sz="4" w:space="0" w:color="auto"/>
              <w:right w:val="single" w:sz="4" w:space="0" w:color="auto"/>
            </w:tcBorders>
          </w:tcPr>
          <w:p w14:paraId="7D13743F"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Lake Burley Griffin</w:t>
            </w:r>
          </w:p>
        </w:tc>
        <w:tc>
          <w:tcPr>
            <w:tcW w:w="4394" w:type="dxa"/>
            <w:tcBorders>
              <w:top w:val="single" w:sz="4" w:space="0" w:color="auto"/>
              <w:left w:val="single" w:sz="4" w:space="0" w:color="auto"/>
              <w:bottom w:val="single" w:sz="4" w:space="0" w:color="auto"/>
              <w:right w:val="single" w:sz="4" w:space="0" w:color="auto"/>
            </w:tcBorders>
          </w:tcPr>
          <w:p w14:paraId="6E5F84E7"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STOCK, IRRIG, VIEW, AQUA/4</w:t>
            </w:r>
          </w:p>
        </w:tc>
      </w:tr>
      <w:tr w:rsidR="00B12568" w14:paraId="5D9C9314" w14:textId="77777777" w:rsidTr="0045795E">
        <w:tblPrEx>
          <w:tblBorders>
            <w:top w:val="double" w:sz="6" w:space="0" w:color="auto"/>
            <w:left w:val="double" w:sz="6" w:space="0" w:color="auto"/>
            <w:bottom w:val="single" w:sz="6" w:space="0" w:color="auto"/>
            <w:right w:val="double" w:sz="6" w:space="0" w:color="auto"/>
            <w:insideH w:val="single" w:sz="6" w:space="0" w:color="auto"/>
            <w:insideV w:val="single" w:sz="6"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33B51E7F"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Yarralumla</w:t>
            </w:r>
          </w:p>
        </w:tc>
        <w:tc>
          <w:tcPr>
            <w:tcW w:w="2835" w:type="dxa"/>
            <w:tcBorders>
              <w:top w:val="single" w:sz="4" w:space="0" w:color="auto"/>
              <w:left w:val="single" w:sz="4" w:space="0" w:color="auto"/>
              <w:bottom w:val="single" w:sz="4" w:space="0" w:color="auto"/>
              <w:right w:val="single" w:sz="4" w:space="0" w:color="auto"/>
            </w:tcBorders>
          </w:tcPr>
          <w:p w14:paraId="465FBB03"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Molonglo River</w:t>
            </w:r>
          </w:p>
        </w:tc>
        <w:tc>
          <w:tcPr>
            <w:tcW w:w="4394" w:type="dxa"/>
            <w:tcBorders>
              <w:top w:val="single" w:sz="4" w:space="0" w:color="auto"/>
              <w:left w:val="single" w:sz="4" w:space="0" w:color="auto"/>
              <w:bottom w:val="single" w:sz="4" w:space="0" w:color="auto"/>
              <w:right w:val="single" w:sz="4" w:space="0" w:color="auto"/>
            </w:tcBorders>
          </w:tcPr>
          <w:p w14:paraId="619649DD"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w:t>
            </w:r>
          </w:p>
        </w:tc>
      </w:tr>
      <w:tr w:rsidR="00B12568" w14:paraId="4D84D4F0"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5AC34067"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Weston</w:t>
            </w:r>
          </w:p>
        </w:tc>
        <w:tc>
          <w:tcPr>
            <w:tcW w:w="2835" w:type="dxa"/>
            <w:tcBorders>
              <w:top w:val="single" w:sz="4" w:space="0" w:color="auto"/>
              <w:left w:val="single" w:sz="4" w:space="0" w:color="auto"/>
              <w:bottom w:val="single" w:sz="4" w:space="0" w:color="auto"/>
              <w:right w:val="single" w:sz="4" w:space="0" w:color="auto"/>
            </w:tcBorders>
          </w:tcPr>
          <w:p w14:paraId="0F8A9CF7"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 to Molonglo River</w:t>
            </w:r>
          </w:p>
        </w:tc>
        <w:tc>
          <w:tcPr>
            <w:tcW w:w="4394" w:type="dxa"/>
            <w:tcBorders>
              <w:top w:val="single" w:sz="4" w:space="0" w:color="auto"/>
              <w:left w:val="single" w:sz="4" w:space="0" w:color="auto"/>
              <w:bottom w:val="single" w:sz="4" w:space="0" w:color="auto"/>
              <w:right w:val="single" w:sz="4" w:space="0" w:color="auto"/>
            </w:tcBorders>
          </w:tcPr>
          <w:p w14:paraId="53B478A3"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w:t>
            </w:r>
          </w:p>
        </w:tc>
      </w:tr>
      <w:tr w:rsidR="00B12568" w14:paraId="1981380F"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val="restart"/>
            <w:tcBorders>
              <w:top w:val="single" w:sz="4" w:space="0" w:color="auto"/>
              <w:left w:val="single" w:sz="4" w:space="0" w:color="auto"/>
              <w:right w:val="single" w:sz="4" w:space="0" w:color="auto"/>
            </w:tcBorders>
          </w:tcPr>
          <w:p w14:paraId="7BE9DF37"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Ginninderra</w:t>
            </w:r>
          </w:p>
        </w:tc>
        <w:tc>
          <w:tcPr>
            <w:tcW w:w="2835" w:type="dxa"/>
            <w:tcBorders>
              <w:top w:val="single" w:sz="4" w:space="0" w:color="auto"/>
              <w:left w:val="single" w:sz="4" w:space="0" w:color="auto"/>
              <w:bottom w:val="single" w:sz="4" w:space="0" w:color="auto"/>
              <w:right w:val="single" w:sz="4" w:space="0" w:color="auto"/>
            </w:tcBorders>
          </w:tcPr>
          <w:p w14:paraId="56252DA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Headwaters to Lake Ginninderra</w:t>
            </w:r>
          </w:p>
        </w:tc>
        <w:tc>
          <w:tcPr>
            <w:tcW w:w="4394" w:type="dxa"/>
            <w:tcBorders>
              <w:top w:val="single" w:sz="4" w:space="0" w:color="auto"/>
              <w:left w:val="single" w:sz="4" w:space="0" w:color="auto"/>
              <w:bottom w:val="single" w:sz="4" w:space="0" w:color="auto"/>
              <w:right w:val="single" w:sz="4" w:space="0" w:color="auto"/>
            </w:tcBorders>
          </w:tcPr>
          <w:p w14:paraId="6B543BA6"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AQUA/2, AQUA/3, AQUA/4, VIEW, REC/2, IRRIG</w:t>
            </w:r>
          </w:p>
        </w:tc>
      </w:tr>
      <w:tr w:rsidR="00B12568" w14:paraId="4714D3BE"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D504888"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5BFB3BE8"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Lake Ginninderra – Upstream of Ginninderra Drive</w:t>
            </w:r>
          </w:p>
        </w:tc>
        <w:tc>
          <w:tcPr>
            <w:tcW w:w="4394" w:type="dxa"/>
            <w:tcBorders>
              <w:top w:val="single" w:sz="4" w:space="0" w:color="auto"/>
              <w:left w:val="single" w:sz="4" w:space="0" w:color="auto"/>
              <w:bottom w:val="single" w:sz="4" w:space="0" w:color="auto"/>
              <w:right w:val="single" w:sz="4" w:space="0" w:color="auto"/>
            </w:tcBorders>
          </w:tcPr>
          <w:p w14:paraId="50361D74"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IRRIG, AQUA/3, VIEW</w:t>
            </w:r>
          </w:p>
        </w:tc>
      </w:tr>
      <w:tr w:rsidR="00B12568" w14:paraId="422FD84F"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050BE962"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35050169"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 xml:space="preserve">Lake </w:t>
            </w:r>
            <w:proofErr w:type="gramStart"/>
            <w:r w:rsidRPr="0045795E">
              <w:rPr>
                <w:rFonts w:ascii="Arial" w:hAnsi="Arial" w:cs="Arial"/>
                <w:sz w:val="18"/>
                <w:szCs w:val="16"/>
              </w:rPr>
              <w:t>Ginninderra  –</w:t>
            </w:r>
            <w:proofErr w:type="gramEnd"/>
            <w:r w:rsidRPr="0045795E">
              <w:rPr>
                <w:rFonts w:ascii="Arial" w:hAnsi="Arial" w:cs="Arial"/>
                <w:sz w:val="18"/>
                <w:szCs w:val="16"/>
              </w:rPr>
              <w:t xml:space="preserve"> Eastern arm</w:t>
            </w:r>
          </w:p>
        </w:tc>
        <w:tc>
          <w:tcPr>
            <w:tcW w:w="4394" w:type="dxa"/>
            <w:tcBorders>
              <w:top w:val="single" w:sz="4" w:space="0" w:color="auto"/>
              <w:left w:val="single" w:sz="4" w:space="0" w:color="auto"/>
              <w:bottom w:val="single" w:sz="4" w:space="0" w:color="auto"/>
              <w:right w:val="single" w:sz="4" w:space="0" w:color="auto"/>
            </w:tcBorders>
          </w:tcPr>
          <w:p w14:paraId="1C13E473"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AQUA/3, VIEW, REC/1, REC/2, IRRIG</w:t>
            </w:r>
          </w:p>
        </w:tc>
      </w:tr>
      <w:tr w:rsidR="00B12568" w14:paraId="480E4474"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408A21F2"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0E45133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Lake Ginninderra – South basin</w:t>
            </w:r>
          </w:p>
        </w:tc>
        <w:tc>
          <w:tcPr>
            <w:tcW w:w="4394" w:type="dxa"/>
            <w:tcBorders>
              <w:top w:val="single" w:sz="4" w:space="0" w:color="auto"/>
              <w:left w:val="single" w:sz="4" w:space="0" w:color="auto"/>
              <w:bottom w:val="single" w:sz="4" w:space="0" w:color="auto"/>
              <w:right w:val="single" w:sz="4" w:space="0" w:color="auto"/>
            </w:tcBorders>
          </w:tcPr>
          <w:p w14:paraId="0AFDDCDA"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AQUA/3, VIEW, REC/2, IRRIG</w:t>
            </w:r>
          </w:p>
        </w:tc>
      </w:tr>
      <w:tr w:rsidR="00B12568" w14:paraId="5964A57E"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right w:val="single" w:sz="4" w:space="0" w:color="auto"/>
            </w:tcBorders>
          </w:tcPr>
          <w:p w14:paraId="6664E4E3"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47ADD4FF"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Lake Ginninderra – Main basin</w:t>
            </w:r>
          </w:p>
        </w:tc>
        <w:tc>
          <w:tcPr>
            <w:tcW w:w="4394" w:type="dxa"/>
            <w:tcBorders>
              <w:top w:val="single" w:sz="4" w:space="0" w:color="auto"/>
              <w:left w:val="single" w:sz="4" w:space="0" w:color="auto"/>
              <w:bottom w:val="single" w:sz="4" w:space="0" w:color="auto"/>
              <w:right w:val="single" w:sz="4" w:space="0" w:color="auto"/>
            </w:tcBorders>
          </w:tcPr>
          <w:p w14:paraId="72D11021"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AQUA/3, VIEW, REC/1, REC/2, IRRIG</w:t>
            </w:r>
          </w:p>
        </w:tc>
      </w:tr>
      <w:tr w:rsidR="00B12568" w14:paraId="31B65961"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vMerge/>
            <w:tcBorders>
              <w:left w:val="single" w:sz="4" w:space="0" w:color="auto"/>
              <w:bottom w:val="single" w:sz="4" w:space="0" w:color="auto"/>
              <w:right w:val="single" w:sz="4" w:space="0" w:color="auto"/>
            </w:tcBorders>
          </w:tcPr>
          <w:p w14:paraId="052DB502" w14:textId="77777777" w:rsidR="00B12568" w:rsidRPr="0045795E" w:rsidRDefault="00B12568" w:rsidP="0045795E">
            <w:pPr>
              <w:tabs>
                <w:tab w:val="left" w:pos="318"/>
              </w:tabs>
              <w:spacing w:before="60" w:after="0" w:line="288" w:lineRule="auto"/>
              <w:rPr>
                <w:rFonts w:ascii="Arial" w:hAnsi="Arial" w:cs="Arial"/>
                <w:sz w:val="18"/>
                <w:szCs w:val="16"/>
              </w:rPr>
            </w:pPr>
          </w:p>
        </w:tc>
        <w:tc>
          <w:tcPr>
            <w:tcW w:w="2835" w:type="dxa"/>
            <w:tcBorders>
              <w:top w:val="single" w:sz="4" w:space="0" w:color="auto"/>
              <w:left w:val="single" w:sz="4" w:space="0" w:color="auto"/>
              <w:bottom w:val="single" w:sz="4" w:space="0" w:color="auto"/>
              <w:right w:val="single" w:sz="4" w:space="0" w:color="auto"/>
            </w:tcBorders>
          </w:tcPr>
          <w:p w14:paraId="4585C639"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Dam to ACT border</w:t>
            </w:r>
          </w:p>
        </w:tc>
        <w:tc>
          <w:tcPr>
            <w:tcW w:w="4394" w:type="dxa"/>
            <w:tcBorders>
              <w:top w:val="single" w:sz="4" w:space="0" w:color="auto"/>
              <w:left w:val="single" w:sz="4" w:space="0" w:color="auto"/>
              <w:bottom w:val="single" w:sz="4" w:space="0" w:color="auto"/>
              <w:right w:val="single" w:sz="4" w:space="0" w:color="auto"/>
            </w:tcBorders>
          </w:tcPr>
          <w:p w14:paraId="381250E6"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AQUA/3, AQUA/4, VIEW, IRRIG</w:t>
            </w:r>
          </w:p>
        </w:tc>
      </w:tr>
      <w:tr w:rsidR="00B12568" w14:paraId="294F70AD"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Pr>
        <w:tc>
          <w:tcPr>
            <w:tcW w:w="1843" w:type="dxa"/>
            <w:gridSpan w:val="2"/>
            <w:tcBorders>
              <w:top w:val="single" w:sz="4" w:space="0" w:color="auto"/>
              <w:left w:val="single" w:sz="4" w:space="0" w:color="auto"/>
              <w:bottom w:val="single" w:sz="4" w:space="0" w:color="auto"/>
              <w:right w:val="single" w:sz="4" w:space="0" w:color="auto"/>
            </w:tcBorders>
          </w:tcPr>
          <w:p w14:paraId="3B8F9F34"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Halls</w:t>
            </w:r>
          </w:p>
        </w:tc>
        <w:tc>
          <w:tcPr>
            <w:tcW w:w="2835" w:type="dxa"/>
            <w:tcBorders>
              <w:top w:val="single" w:sz="4" w:space="0" w:color="auto"/>
              <w:left w:val="single" w:sz="4" w:space="0" w:color="auto"/>
              <w:bottom w:val="single" w:sz="4" w:space="0" w:color="auto"/>
              <w:right w:val="single" w:sz="4" w:space="0" w:color="auto"/>
            </w:tcBorders>
          </w:tcPr>
          <w:p w14:paraId="0FDB53E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Headwaters to Ginninderra Creek</w:t>
            </w:r>
          </w:p>
        </w:tc>
        <w:tc>
          <w:tcPr>
            <w:tcW w:w="4394" w:type="dxa"/>
            <w:tcBorders>
              <w:top w:val="single" w:sz="4" w:space="0" w:color="auto"/>
              <w:left w:val="single" w:sz="4" w:space="0" w:color="auto"/>
              <w:bottom w:val="single" w:sz="4" w:space="0" w:color="auto"/>
              <w:right w:val="single" w:sz="4" w:space="0" w:color="auto"/>
            </w:tcBorders>
          </w:tcPr>
          <w:p w14:paraId="6C2D84E0" w14:textId="77777777" w:rsidR="00B12568" w:rsidRPr="0045795E" w:rsidRDefault="00B12568" w:rsidP="0045795E">
            <w:pPr>
              <w:tabs>
                <w:tab w:val="left" w:pos="318"/>
              </w:tabs>
              <w:spacing w:before="60" w:after="0" w:line="288" w:lineRule="auto"/>
              <w:rPr>
                <w:rFonts w:ascii="Arial" w:hAnsi="Arial" w:cs="Arial"/>
                <w:sz w:val="18"/>
                <w:szCs w:val="16"/>
              </w:rPr>
            </w:pPr>
            <w:r w:rsidRPr="0045795E">
              <w:rPr>
                <w:rFonts w:ascii="Arial" w:hAnsi="Arial" w:cs="Arial"/>
                <w:sz w:val="18"/>
                <w:szCs w:val="16"/>
              </w:rPr>
              <w:t>Discharge – stormwater, AQUA/3, AQUA/4, VIEW</w:t>
            </w:r>
          </w:p>
        </w:tc>
      </w:tr>
      <w:tr w:rsidR="00B12568" w14:paraId="59914A95" w14:textId="77777777" w:rsidTr="004579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20" w:type="dxa"/>
            <w:right w:w="120" w:type="dxa"/>
          </w:tblCellMar>
        </w:tblPrEx>
        <w:trPr>
          <w:gridAfter w:val="1"/>
          <w:wAfter w:w="12" w:type="dxa"/>
          <w:cantSplit/>
          <w:trHeight w:val="397"/>
        </w:trPr>
        <w:tc>
          <w:tcPr>
            <w:tcW w:w="9072" w:type="dxa"/>
            <w:gridSpan w:val="4"/>
            <w:tcBorders>
              <w:top w:val="single" w:sz="4" w:space="0" w:color="auto"/>
              <w:left w:val="single" w:sz="4" w:space="0" w:color="auto"/>
              <w:bottom w:val="single" w:sz="4" w:space="0" w:color="auto"/>
              <w:right w:val="single" w:sz="4" w:space="0" w:color="auto"/>
            </w:tcBorders>
            <w:vAlign w:val="center"/>
          </w:tcPr>
          <w:p w14:paraId="67A25484" w14:textId="77777777" w:rsidR="00B12568" w:rsidRPr="0045795E" w:rsidRDefault="00B12568" w:rsidP="0045795E">
            <w:pPr>
              <w:pStyle w:val="BodyText"/>
              <w:tabs>
                <w:tab w:val="left" w:pos="484"/>
              </w:tabs>
              <w:rPr>
                <w:rFonts w:ascii="Arial" w:hAnsi="Arial" w:cs="Arial"/>
                <w:sz w:val="18"/>
                <w:szCs w:val="18"/>
              </w:rPr>
            </w:pPr>
            <w:r w:rsidRPr="0045795E">
              <w:rPr>
                <w:rFonts w:ascii="Arial" w:hAnsi="Arial" w:cs="Arial"/>
                <w:sz w:val="18"/>
                <w:szCs w:val="18"/>
              </w:rPr>
              <w:t>*</w:t>
            </w:r>
            <w:r w:rsidRPr="0045795E">
              <w:rPr>
                <w:rFonts w:ascii="Arial" w:hAnsi="Arial" w:cs="Arial"/>
                <w:sz w:val="18"/>
                <w:szCs w:val="18"/>
              </w:rPr>
              <w:tab/>
              <w:t>Fishing permitted in all waters</w:t>
            </w:r>
          </w:p>
        </w:tc>
      </w:tr>
    </w:tbl>
    <w:p w14:paraId="7C343093" w14:textId="77777777" w:rsidR="00B12568" w:rsidRDefault="00B12568" w:rsidP="00B12568">
      <w:pPr>
        <w:pStyle w:val="BodyText2"/>
      </w:pPr>
    </w:p>
    <w:p w14:paraId="79258639" w14:textId="77777777" w:rsidR="00F16E4A" w:rsidRDefault="00F16E4A">
      <w:pPr>
        <w:spacing w:before="0" w:after="160" w:line="259" w:lineRule="auto"/>
        <w:rPr>
          <w:rFonts w:ascii="Arial Bold" w:hAnsi="Arial Bold" w:cs="Arial"/>
          <w:b/>
          <w:bCs/>
          <w:sz w:val="24"/>
        </w:rPr>
      </w:pPr>
      <w:bookmarkStart w:id="26" w:name="_Toc194725545"/>
      <w:r>
        <w:rPr>
          <w:rFonts w:ascii="Arial Bold" w:hAnsi="Arial Bold"/>
        </w:rPr>
        <w:br w:type="page"/>
      </w:r>
    </w:p>
    <w:p w14:paraId="7938641F" w14:textId="31A74597" w:rsidR="00B12568" w:rsidRDefault="00B12568" w:rsidP="00B12568">
      <w:pPr>
        <w:pStyle w:val="elementHeading"/>
        <w:numPr>
          <w:ilvl w:val="0"/>
          <w:numId w:val="0"/>
        </w:numPr>
      </w:pPr>
      <w:r w:rsidRPr="00442A8A">
        <w:lastRenderedPageBreak/>
        <w:t>Element 12:</w:t>
      </w:r>
      <w:r w:rsidRPr="00442A8A">
        <w:tab/>
      </w:r>
      <w:r>
        <w:t>Protection of Water Quality</w:t>
      </w:r>
      <w:bookmarkEnd w:id="26"/>
    </w:p>
    <w:p w14:paraId="779C38F1" w14:textId="77777777" w:rsidR="00B12568" w:rsidRDefault="00B12568" w:rsidP="00B12568">
      <w:pPr>
        <w:pStyle w:val="codeList"/>
        <w:numPr>
          <w:ilvl w:val="0"/>
          <w:numId w:val="0"/>
        </w:numPr>
        <w:ind w:left="448" w:hanging="448"/>
      </w:pPr>
      <w:r>
        <w:t>a)</w:t>
      </w:r>
      <w:r>
        <w:tab/>
        <w:t xml:space="preserve">Land and water </w:t>
      </w:r>
      <w:proofErr w:type="gramStart"/>
      <w:r>
        <w:t>uses</w:t>
      </w:r>
      <w:proofErr w:type="gramEnd"/>
      <w:r>
        <w:t xml:space="preserve"> and protection measures shall be consistent with maintaining the water quality appropriate to the relevant water uses and environmental values set out in Schedule 6.</w:t>
      </w:r>
    </w:p>
    <w:p w14:paraId="3F417EAC" w14:textId="77777777" w:rsidR="00B12568" w:rsidRDefault="00B12568" w:rsidP="00B12568">
      <w:pPr>
        <w:pStyle w:val="codeList"/>
        <w:numPr>
          <w:ilvl w:val="0"/>
          <w:numId w:val="0"/>
        </w:numPr>
        <w:ind w:left="448" w:hanging="448"/>
      </w:pPr>
      <w:r>
        <w:t>b)</w:t>
      </w:r>
      <w:r>
        <w:tab/>
        <w:t>Land use and protection measures shall be consistent with the land use capability.</w:t>
      </w:r>
    </w:p>
    <w:p w14:paraId="4EA54F8B" w14:textId="77777777" w:rsidR="00B12568" w:rsidRDefault="00B12568" w:rsidP="00B12568">
      <w:pPr>
        <w:pStyle w:val="codeList"/>
        <w:numPr>
          <w:ilvl w:val="0"/>
          <w:numId w:val="0"/>
        </w:numPr>
        <w:ind w:left="448" w:hanging="448"/>
      </w:pPr>
      <w:r>
        <w:t>c)</w:t>
      </w:r>
      <w:r>
        <w:tab/>
        <w:t>Land development and construction activities shall be consistent with minimising erosion and discharge of sediments.</w:t>
      </w:r>
    </w:p>
    <w:p w14:paraId="36E97724" w14:textId="77777777" w:rsidR="00B12568" w:rsidRDefault="00B12568" w:rsidP="00B12568">
      <w:pPr>
        <w:pStyle w:val="codeList"/>
        <w:numPr>
          <w:ilvl w:val="0"/>
          <w:numId w:val="0"/>
        </w:numPr>
        <w:ind w:left="448" w:hanging="448"/>
      </w:pPr>
      <w:r>
        <w:t>d)</w:t>
      </w:r>
      <w:r>
        <w:tab/>
        <w:t>Provisions shall be made for the collection and treatment of domestic and industrial wastewater.</w:t>
      </w:r>
    </w:p>
    <w:p w14:paraId="358C6C48" w14:textId="77777777" w:rsidR="00B12568" w:rsidRDefault="00B12568" w:rsidP="00B12568">
      <w:pPr>
        <w:pStyle w:val="codeList"/>
        <w:numPr>
          <w:ilvl w:val="0"/>
          <w:numId w:val="0"/>
        </w:numPr>
        <w:ind w:left="448" w:hanging="448"/>
      </w:pPr>
      <w:r>
        <w:t>e)</w:t>
      </w:r>
      <w:r>
        <w:tab/>
        <w:t>Provision shall be made for the collection and treatment of urban stormwater pollutants and the protection of associated open space corridors.</w:t>
      </w:r>
    </w:p>
    <w:p w14:paraId="6722D594" w14:textId="77777777" w:rsidR="00B12568" w:rsidRDefault="00B12568" w:rsidP="00B12568">
      <w:pPr>
        <w:pStyle w:val="codeList"/>
        <w:numPr>
          <w:ilvl w:val="0"/>
          <w:numId w:val="0"/>
        </w:numPr>
        <w:ind w:left="448" w:hanging="448"/>
      </w:pPr>
      <w:r>
        <w:t>f)</w:t>
      </w:r>
      <w:r>
        <w:tab/>
        <w:t xml:space="preserve">Water-based and related recreation areas shall </w:t>
      </w:r>
      <w:proofErr w:type="gramStart"/>
      <w:r>
        <w:t>be located in</w:t>
      </w:r>
      <w:proofErr w:type="gramEnd"/>
      <w:r>
        <w:t xml:space="preserve"> zones of water quality that are consistent with the water quality appropriate to the use.</w:t>
      </w:r>
    </w:p>
    <w:p w14:paraId="3E687D49" w14:textId="77777777" w:rsidR="00B12568" w:rsidRDefault="00B12568" w:rsidP="00B12568">
      <w:pPr>
        <w:pStyle w:val="codeList"/>
        <w:numPr>
          <w:ilvl w:val="0"/>
          <w:numId w:val="0"/>
        </w:numPr>
        <w:ind w:left="448" w:hanging="448"/>
      </w:pPr>
      <w:r>
        <w:t>g)</w:t>
      </w:r>
      <w:r>
        <w:tab/>
        <w:t>Total discharge (loading) of various streamflow constituents emanating from the catchments shall not exceed the sustainable loading on receiving waters.</w:t>
      </w:r>
    </w:p>
    <w:p w14:paraId="499B3049" w14:textId="77777777" w:rsidR="00B12568" w:rsidRDefault="00B12568" w:rsidP="00B12568">
      <w:pPr>
        <w:pStyle w:val="codeList"/>
        <w:numPr>
          <w:ilvl w:val="0"/>
          <w:numId w:val="0"/>
        </w:numPr>
        <w:ind w:left="448" w:hanging="448"/>
      </w:pPr>
      <w:r>
        <w:t>h)</w:t>
      </w:r>
      <w:r>
        <w:tab/>
        <w:t>Discharge of wastewater shall not be permitted to groundwater resources.</w:t>
      </w:r>
    </w:p>
    <w:p w14:paraId="61984765" w14:textId="77777777" w:rsidR="00B12568" w:rsidRDefault="00B12568" w:rsidP="00B12568">
      <w:pPr>
        <w:pStyle w:val="codeList"/>
        <w:numPr>
          <w:ilvl w:val="0"/>
          <w:numId w:val="0"/>
        </w:numPr>
      </w:pPr>
    </w:p>
    <w:p w14:paraId="29F7D698" w14:textId="77777777" w:rsidR="00B12568" w:rsidRDefault="00B12568" w:rsidP="00B12568">
      <w:pPr>
        <w:pStyle w:val="elementHeading"/>
        <w:numPr>
          <w:ilvl w:val="0"/>
          <w:numId w:val="0"/>
        </w:numPr>
      </w:pPr>
      <w:bookmarkStart w:id="27" w:name="_Toc194725546"/>
      <w:r w:rsidRPr="00442A8A">
        <w:t>Element 13:</w:t>
      </w:r>
      <w:r w:rsidRPr="00442A8A">
        <w:tab/>
      </w:r>
      <w:r>
        <w:t>Protection of Streamflow</w:t>
      </w:r>
      <w:bookmarkEnd w:id="27"/>
    </w:p>
    <w:p w14:paraId="5370C2AD" w14:textId="67EC9A35" w:rsidR="00B12568" w:rsidRDefault="00B12568" w:rsidP="002B0C43">
      <w:pPr>
        <w:pStyle w:val="codeList"/>
        <w:numPr>
          <w:ilvl w:val="0"/>
          <w:numId w:val="0"/>
        </w:numPr>
        <w:ind w:left="448" w:hanging="448"/>
      </w:pPr>
      <w:r>
        <w:t>a)</w:t>
      </w:r>
      <w:r>
        <w:tab/>
        <w:t>Drainage shall be provided to intercept and transfer the 100-year annual exceedance probability (AEP) storm clear of residential leases, as is consistent with public safety.</w:t>
      </w:r>
    </w:p>
    <w:p w14:paraId="27E95A04" w14:textId="77777777" w:rsidR="00B12568" w:rsidRDefault="00B12568" w:rsidP="00B12568">
      <w:pPr>
        <w:pStyle w:val="codeList"/>
        <w:numPr>
          <w:ilvl w:val="0"/>
          <w:numId w:val="0"/>
        </w:numPr>
        <w:ind w:left="448" w:hanging="448"/>
      </w:pPr>
      <w:r>
        <w:t>b)</w:t>
      </w:r>
      <w:r>
        <w:tab/>
        <w:t>Streamflow diversions shall be consistent with authorised diversions.</w:t>
      </w:r>
    </w:p>
    <w:p w14:paraId="3E2F05E6" w14:textId="77777777" w:rsidR="00B12568" w:rsidRDefault="00B12568" w:rsidP="00B12568">
      <w:pPr>
        <w:pStyle w:val="codeList"/>
        <w:numPr>
          <w:ilvl w:val="0"/>
          <w:numId w:val="0"/>
        </w:numPr>
        <w:ind w:left="448" w:hanging="448"/>
      </w:pPr>
      <w:r>
        <w:t>c)</w:t>
      </w:r>
      <w:r>
        <w:tab/>
        <w:t>Lake releases shall be consistent with the protection of downstream ecology and water uses.</w:t>
      </w:r>
    </w:p>
    <w:p w14:paraId="2D02161B" w14:textId="77777777" w:rsidR="00B12568" w:rsidRDefault="00B12568" w:rsidP="00B12568">
      <w:pPr>
        <w:pStyle w:val="codeList"/>
        <w:numPr>
          <w:ilvl w:val="0"/>
          <w:numId w:val="0"/>
        </w:numPr>
        <w:ind w:left="448" w:hanging="448"/>
      </w:pPr>
      <w:r>
        <w:t>d)</w:t>
      </w:r>
      <w:r>
        <w:tab/>
        <w:t>Retardation measures shall be provided where appropriate to limit peak flows to levels within the capacity of downstream channels.</w:t>
      </w:r>
    </w:p>
    <w:p w14:paraId="4416E393" w14:textId="77777777" w:rsidR="00B12568" w:rsidRDefault="00B12568" w:rsidP="00B12568">
      <w:pPr>
        <w:pStyle w:val="codeList"/>
        <w:numPr>
          <w:ilvl w:val="0"/>
          <w:numId w:val="0"/>
        </w:numPr>
      </w:pPr>
    </w:p>
    <w:p w14:paraId="3D25491B" w14:textId="77777777" w:rsidR="00B12568" w:rsidRDefault="00B12568" w:rsidP="00B12568">
      <w:pPr>
        <w:pStyle w:val="elementHeading"/>
        <w:numPr>
          <w:ilvl w:val="0"/>
          <w:numId w:val="0"/>
        </w:numPr>
      </w:pPr>
      <w:bookmarkStart w:id="28" w:name="_Toc194725547"/>
      <w:r w:rsidRPr="00442A8A">
        <w:t>Element 14:</w:t>
      </w:r>
      <w:r w:rsidRPr="00442A8A">
        <w:tab/>
      </w:r>
      <w:r>
        <w:t>Protection of Stream Environs</w:t>
      </w:r>
      <w:bookmarkEnd w:id="28"/>
    </w:p>
    <w:p w14:paraId="72FF0DA3" w14:textId="77777777" w:rsidR="00B12568" w:rsidRDefault="00B12568" w:rsidP="00B12568">
      <w:pPr>
        <w:pStyle w:val="codeList"/>
        <w:numPr>
          <w:ilvl w:val="0"/>
          <w:numId w:val="0"/>
        </w:numPr>
        <w:ind w:left="448" w:hanging="448"/>
      </w:pPr>
      <w:r>
        <w:t>a)</w:t>
      </w:r>
      <w:r>
        <w:tab/>
        <w:t>Land uses and protection measures within floodways shall be consistent with the protection of the drainage corridors.</w:t>
      </w:r>
    </w:p>
    <w:p w14:paraId="3DBB1BDA" w14:textId="77777777" w:rsidR="00B12568" w:rsidRDefault="00B12568" w:rsidP="00B12568">
      <w:pPr>
        <w:pStyle w:val="codeList"/>
        <w:numPr>
          <w:ilvl w:val="0"/>
          <w:numId w:val="0"/>
        </w:numPr>
        <w:ind w:left="448" w:hanging="448"/>
      </w:pPr>
      <w:r>
        <w:t>b)</w:t>
      </w:r>
      <w:r>
        <w:tab/>
        <w:t>Provision shall be made for the accommodation of sportsgrounds and cycleways within the floodway above the two-year annual exceedance probability (AEP) level where practicable.</w:t>
      </w:r>
    </w:p>
    <w:p w14:paraId="4E285AED" w14:textId="77777777" w:rsidR="00B12568" w:rsidRDefault="00B12568" w:rsidP="00B12568">
      <w:pPr>
        <w:pStyle w:val="codeList"/>
        <w:numPr>
          <w:ilvl w:val="0"/>
          <w:numId w:val="0"/>
        </w:numPr>
        <w:ind w:left="448" w:hanging="448"/>
      </w:pPr>
      <w:r>
        <w:t>c)</w:t>
      </w:r>
      <w:r>
        <w:tab/>
        <w:t>Sand and gravel removal, and channel stabilisation works, may be undertaken as required to rehabilitate and stabilise aquatic habitats and flood channels.</w:t>
      </w:r>
    </w:p>
    <w:p w14:paraId="7D35230A" w14:textId="77777777" w:rsidR="00B12568" w:rsidRDefault="00B12568" w:rsidP="00B12568">
      <w:pPr>
        <w:pStyle w:val="codeList"/>
        <w:numPr>
          <w:ilvl w:val="0"/>
          <w:numId w:val="0"/>
        </w:numPr>
      </w:pPr>
    </w:p>
    <w:p w14:paraId="7A8E3AE1" w14:textId="77777777" w:rsidR="00B12568" w:rsidRDefault="00B12568" w:rsidP="00B12568">
      <w:pPr>
        <w:pStyle w:val="elementHeading"/>
        <w:numPr>
          <w:ilvl w:val="0"/>
          <w:numId w:val="0"/>
        </w:numPr>
      </w:pPr>
      <w:bookmarkStart w:id="29" w:name="_Toc194725548"/>
      <w:r w:rsidRPr="00442A8A">
        <w:t>Element 15:</w:t>
      </w:r>
      <w:r w:rsidRPr="00442A8A">
        <w:tab/>
        <w:t>Protection</w:t>
      </w:r>
      <w:r>
        <w:t xml:space="preserve"> of Groundwater Yield</w:t>
      </w:r>
      <w:bookmarkEnd w:id="29"/>
    </w:p>
    <w:p w14:paraId="6880CEF0" w14:textId="77777777" w:rsidR="00B12568" w:rsidRDefault="00B12568" w:rsidP="00B12568">
      <w:pPr>
        <w:pStyle w:val="codeList"/>
        <w:numPr>
          <w:ilvl w:val="0"/>
          <w:numId w:val="0"/>
        </w:numPr>
        <w:ind w:left="448" w:hanging="448"/>
      </w:pPr>
      <w:r>
        <w:t>a)</w:t>
      </w:r>
      <w:r>
        <w:tab/>
        <w:t>Abstraction of groundwater shall be consistent with authorised abstractions.</w:t>
      </w:r>
    </w:p>
    <w:p w14:paraId="6E2B73B0" w14:textId="77777777" w:rsidR="00B12568" w:rsidRDefault="00B12568" w:rsidP="00B12568">
      <w:pPr>
        <w:pStyle w:val="bodySubheading"/>
      </w:pPr>
    </w:p>
    <w:p w14:paraId="2CD8F8F9" w14:textId="77777777" w:rsidR="00F16E4A" w:rsidRDefault="00F16E4A">
      <w:pPr>
        <w:spacing w:before="0" w:after="160" w:line="259" w:lineRule="auto"/>
        <w:rPr>
          <w:rFonts w:ascii="Arial" w:hAnsi="Arial" w:cs="Arial"/>
          <w:b/>
          <w:bCs/>
          <w:sz w:val="24"/>
        </w:rPr>
      </w:pPr>
      <w:bookmarkStart w:id="30" w:name="_Toc194725549"/>
      <w:r>
        <w:br w:type="page"/>
      </w:r>
    </w:p>
    <w:p w14:paraId="13BF556E" w14:textId="14020726" w:rsidR="00B12568" w:rsidRDefault="00B12568" w:rsidP="00B12568">
      <w:pPr>
        <w:pStyle w:val="elementHeading"/>
        <w:numPr>
          <w:ilvl w:val="0"/>
          <w:numId w:val="0"/>
        </w:numPr>
        <w:rPr>
          <w:b w:val="0"/>
        </w:rPr>
      </w:pPr>
      <w:r>
        <w:lastRenderedPageBreak/>
        <w:t>Figure 1: Water Use Catchments</w:t>
      </w:r>
      <w:bookmarkEnd w:id="30"/>
    </w:p>
    <w:p w14:paraId="2E3D25A5" w14:textId="77777777" w:rsidR="00B12568" w:rsidRDefault="00B12568" w:rsidP="00B12568">
      <w:pPr>
        <w:pStyle w:val="Footer"/>
        <w:rPr>
          <w:rFonts w:ascii="Arial" w:hAnsi="Arial" w:cs="Arial"/>
        </w:rPr>
      </w:pPr>
    </w:p>
    <w:p w14:paraId="7AD9E5C2" w14:textId="588B8F76" w:rsidR="00B12568" w:rsidRDefault="00B12568" w:rsidP="00442A8A">
      <w:pPr>
        <w:ind w:left="142"/>
        <w:rPr>
          <w:rFonts w:ascii="Arial" w:hAnsi="Arial" w:cs="Arial"/>
          <w:sz w:val="20"/>
        </w:rPr>
      </w:pPr>
      <w:r>
        <w:rPr>
          <w:rFonts w:ascii="Arial" w:hAnsi="Arial" w:cs="Arial"/>
          <w:noProof/>
          <w:sz w:val="20"/>
        </w:rPr>
        <w:drawing>
          <wp:inline distT="0" distB="0" distL="0" distR="0" wp14:anchorId="7B07A4D3" wp14:editId="09713F06">
            <wp:extent cx="5495925" cy="7705725"/>
            <wp:effectExtent l="19050" t="19050" r="28575" b="285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95925" cy="7705725"/>
                    </a:xfrm>
                    <a:prstGeom prst="rect">
                      <a:avLst/>
                    </a:prstGeom>
                    <a:noFill/>
                    <a:ln w="6350" cmpd="sng">
                      <a:solidFill>
                        <a:srgbClr val="000000"/>
                      </a:solidFill>
                      <a:miter lim="800000"/>
                      <a:headEnd/>
                      <a:tailEnd/>
                    </a:ln>
                    <a:effectLst/>
                  </pic:spPr>
                </pic:pic>
              </a:graphicData>
            </a:graphic>
          </wp:inline>
        </w:drawing>
      </w:r>
    </w:p>
    <w:p w14:paraId="7C07B7D4" w14:textId="12A387FB" w:rsidR="009266DD" w:rsidRDefault="009266DD" w:rsidP="009266DD">
      <w:pPr>
        <w:spacing w:before="0" w:after="160" w:line="259" w:lineRule="auto"/>
      </w:pPr>
    </w:p>
    <w:sectPr w:rsidR="009266DD" w:rsidSect="00442A8A">
      <w:footerReference w:type="first" r:id="rId23"/>
      <w:pgSz w:w="11906" w:h="16838" w:code="9"/>
      <w:pgMar w:top="1247" w:right="1440" w:bottom="1247"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D7EEC0" w14:textId="77777777" w:rsidR="009E4A5A" w:rsidRDefault="009E4A5A">
      <w:pPr>
        <w:spacing w:before="0" w:after="0"/>
      </w:pPr>
      <w:r>
        <w:separator/>
      </w:r>
    </w:p>
    <w:p w14:paraId="4AEF185C" w14:textId="77777777" w:rsidR="009E4A5A" w:rsidRDefault="009E4A5A"/>
  </w:endnote>
  <w:endnote w:type="continuationSeparator" w:id="0">
    <w:p w14:paraId="2D534963" w14:textId="77777777" w:rsidR="009E4A5A" w:rsidRDefault="009E4A5A">
      <w:pPr>
        <w:spacing w:before="0" w:after="0"/>
      </w:pPr>
      <w:r>
        <w:continuationSeparator/>
      </w:r>
    </w:p>
    <w:p w14:paraId="6F33370D" w14:textId="77777777" w:rsidR="009E4A5A" w:rsidRDefault="009E4A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radeGothic Bold">
    <w:altName w:val="Arial Narrow"/>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5C7DDCDD"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B12568">
          <w:rPr>
            <w:rStyle w:val="PageNumber"/>
            <w:noProof/>
          </w:rPr>
          <w:t>3</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color w:val="auto"/>
        <w:sz w:val="18"/>
        <w:szCs w:val="18"/>
      </w:rPr>
      <w:id w:val="-439605904"/>
      <w:docPartObj>
        <w:docPartGallery w:val="Page Numbers (Bottom of Page)"/>
        <w:docPartUnique/>
      </w:docPartObj>
    </w:sdtPr>
    <w:sdtEndPr>
      <w:rPr>
        <w:noProof/>
      </w:rPr>
    </w:sdtEndPr>
    <w:sdtContent>
      <w:p w14:paraId="44BACD32" w14:textId="632CA6B0" w:rsidR="00F16E4A" w:rsidRPr="00F16E4A" w:rsidRDefault="00F16E4A" w:rsidP="00442A8A">
        <w:pPr>
          <w:pStyle w:val="Footer"/>
          <w:pBdr>
            <w:top w:val="single" w:sz="4" w:space="1" w:color="auto"/>
          </w:pBdr>
          <w:tabs>
            <w:tab w:val="clear" w:pos="567"/>
            <w:tab w:val="clear" w:pos="3969"/>
            <w:tab w:val="left" w:pos="2835"/>
            <w:tab w:val="left" w:pos="8222"/>
          </w:tabs>
          <w:spacing w:before="0" w:after="0"/>
          <w:ind w:left="113" w:right="113"/>
          <w:rPr>
            <w:rFonts w:ascii="Arial" w:hAnsi="Arial" w:cs="Arial"/>
            <w:color w:val="auto"/>
            <w:sz w:val="18"/>
            <w:szCs w:val="18"/>
          </w:rPr>
        </w:pPr>
        <w:r w:rsidRPr="00244330">
          <w:rPr>
            <w:rFonts w:ascii="Arial" w:hAnsi="Arial" w:cs="Arial"/>
            <w:color w:val="auto"/>
            <w:sz w:val="18"/>
            <w:szCs w:val="18"/>
          </w:rPr>
          <w:t>NI2023-</w:t>
        </w:r>
        <w:r w:rsidR="00244330" w:rsidRPr="00244330">
          <w:rPr>
            <w:rFonts w:ascii="Arial" w:hAnsi="Arial" w:cs="Arial"/>
            <w:color w:val="auto"/>
            <w:sz w:val="18"/>
            <w:szCs w:val="18"/>
          </w:rPr>
          <w:t>824</w:t>
        </w:r>
        <w:r w:rsidRPr="00F16E4A">
          <w:rPr>
            <w:rFonts w:ascii="Arial" w:hAnsi="Arial" w:cs="Arial"/>
            <w:color w:val="auto"/>
            <w:sz w:val="18"/>
            <w:szCs w:val="18"/>
          </w:rPr>
          <w:tab/>
          <w:t>Water Use and Catchment General Code</w:t>
        </w:r>
        <w:r w:rsidRPr="00F16E4A">
          <w:rPr>
            <w:rFonts w:ascii="Arial" w:hAnsi="Arial" w:cs="Arial"/>
            <w:color w:val="auto"/>
            <w:sz w:val="18"/>
            <w:szCs w:val="18"/>
          </w:rPr>
          <w:tab/>
          <w:t xml:space="preserve">Page </w:t>
        </w:r>
        <w:r w:rsidRPr="00F16E4A">
          <w:rPr>
            <w:rFonts w:ascii="Arial" w:hAnsi="Arial" w:cs="Arial"/>
            <w:color w:val="auto"/>
            <w:sz w:val="18"/>
            <w:szCs w:val="18"/>
          </w:rPr>
          <w:fldChar w:fldCharType="begin"/>
        </w:r>
        <w:r w:rsidRPr="00F16E4A">
          <w:rPr>
            <w:rFonts w:ascii="Arial" w:hAnsi="Arial" w:cs="Arial"/>
            <w:color w:val="auto"/>
            <w:sz w:val="18"/>
            <w:szCs w:val="18"/>
          </w:rPr>
          <w:instrText xml:space="preserve"> PAGE   \* MERGEFORMAT </w:instrText>
        </w:r>
        <w:r w:rsidRPr="00F16E4A">
          <w:rPr>
            <w:rFonts w:ascii="Arial" w:hAnsi="Arial" w:cs="Arial"/>
            <w:color w:val="auto"/>
            <w:sz w:val="18"/>
            <w:szCs w:val="18"/>
          </w:rPr>
          <w:fldChar w:fldCharType="separate"/>
        </w:r>
        <w:r>
          <w:rPr>
            <w:rFonts w:ascii="Arial" w:hAnsi="Arial" w:cs="Arial"/>
            <w:color w:val="auto"/>
            <w:sz w:val="18"/>
            <w:szCs w:val="18"/>
          </w:rPr>
          <w:t>2</w:t>
        </w:r>
        <w:r w:rsidRPr="00F16E4A">
          <w:rPr>
            <w:rFonts w:ascii="Arial" w:hAnsi="Arial" w:cs="Arial"/>
            <w:noProof/>
            <w:color w:val="auto"/>
            <w:sz w:val="18"/>
            <w:szCs w:val="18"/>
          </w:rPr>
          <w:fldChar w:fldCharType="end"/>
        </w:r>
      </w:p>
    </w:sdtContent>
  </w:sdt>
  <w:p w14:paraId="43BE46F0" w14:textId="7169DB53" w:rsidR="00442A8A" w:rsidRPr="0017381E" w:rsidRDefault="0017381E" w:rsidP="0017381E">
    <w:pPr>
      <w:spacing w:before="120" w:after="0" w:line="240" w:lineRule="auto"/>
      <w:jc w:val="center"/>
      <w:rPr>
        <w:rFonts w:ascii="Arial" w:hAnsi="Arial" w:cs="Arial"/>
        <w:sz w:val="14"/>
        <w:szCs w:val="14"/>
      </w:rPr>
    </w:pPr>
    <w:r w:rsidRPr="0017381E">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6A96" w14:textId="215FC088" w:rsidR="00244330" w:rsidRPr="0017381E" w:rsidRDefault="0017381E" w:rsidP="0017381E">
    <w:pPr>
      <w:spacing w:before="120" w:after="0" w:line="240" w:lineRule="auto"/>
      <w:jc w:val="center"/>
      <w:rPr>
        <w:rFonts w:ascii="Arial" w:hAnsi="Arial" w:cs="Arial"/>
        <w:sz w:val="14"/>
        <w:szCs w:val="14"/>
      </w:rPr>
    </w:pPr>
    <w:r w:rsidRPr="0017381E">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color w:val="auto"/>
        <w:sz w:val="18"/>
        <w:szCs w:val="18"/>
      </w:rPr>
      <w:id w:val="-225220296"/>
      <w:docPartObj>
        <w:docPartGallery w:val="Page Numbers (Bottom of Page)"/>
        <w:docPartUnique/>
      </w:docPartObj>
    </w:sdtPr>
    <w:sdtEndPr>
      <w:rPr>
        <w:noProof/>
      </w:rPr>
    </w:sdtEndPr>
    <w:sdtContent>
      <w:p w14:paraId="69B3F45F" w14:textId="423CE0DF" w:rsidR="00442A8A" w:rsidRPr="00F16E4A" w:rsidRDefault="00442A8A" w:rsidP="00442A8A">
        <w:pPr>
          <w:pStyle w:val="Footer"/>
          <w:pBdr>
            <w:top w:val="single" w:sz="4" w:space="1" w:color="auto"/>
          </w:pBdr>
          <w:tabs>
            <w:tab w:val="clear" w:pos="567"/>
            <w:tab w:val="clear" w:pos="3969"/>
            <w:tab w:val="left" w:pos="2835"/>
            <w:tab w:val="left" w:pos="8119"/>
          </w:tabs>
          <w:spacing w:before="0" w:after="0"/>
          <w:ind w:left="113" w:right="113"/>
          <w:rPr>
            <w:rFonts w:ascii="Arial" w:hAnsi="Arial" w:cs="Arial"/>
            <w:color w:val="auto"/>
            <w:sz w:val="18"/>
            <w:szCs w:val="18"/>
          </w:rPr>
        </w:pPr>
        <w:r w:rsidRPr="00244330">
          <w:rPr>
            <w:rFonts w:ascii="Arial" w:hAnsi="Arial" w:cs="Arial"/>
            <w:color w:val="auto"/>
            <w:sz w:val="18"/>
            <w:szCs w:val="18"/>
          </w:rPr>
          <w:t>NI2023-824</w:t>
        </w:r>
        <w:r w:rsidRPr="00F16E4A">
          <w:rPr>
            <w:rFonts w:ascii="Arial" w:hAnsi="Arial" w:cs="Arial"/>
            <w:color w:val="auto"/>
            <w:sz w:val="18"/>
            <w:szCs w:val="18"/>
          </w:rPr>
          <w:tab/>
          <w:t>Water Use and Catchment General Code</w:t>
        </w:r>
        <w:r w:rsidRPr="00F16E4A">
          <w:rPr>
            <w:rFonts w:ascii="Arial" w:hAnsi="Arial" w:cs="Arial"/>
            <w:color w:val="auto"/>
            <w:sz w:val="18"/>
            <w:szCs w:val="18"/>
          </w:rPr>
          <w:tab/>
        </w:r>
        <w:r>
          <w:rPr>
            <w:rFonts w:ascii="Arial" w:hAnsi="Arial" w:cs="Arial"/>
            <w:color w:val="auto"/>
            <w:sz w:val="18"/>
            <w:szCs w:val="18"/>
          </w:rPr>
          <w:t>Contents</w:t>
        </w:r>
      </w:p>
    </w:sdtContent>
  </w:sdt>
  <w:p w14:paraId="33054ACB" w14:textId="008491CF" w:rsidR="00442A8A" w:rsidRPr="0017381E" w:rsidRDefault="0017381E" w:rsidP="0017381E">
    <w:pPr>
      <w:spacing w:before="120" w:after="0" w:line="240" w:lineRule="auto"/>
      <w:jc w:val="center"/>
      <w:rPr>
        <w:rFonts w:ascii="Arial" w:hAnsi="Arial" w:cs="Arial"/>
        <w:sz w:val="14"/>
        <w:szCs w:val="14"/>
      </w:rPr>
    </w:pPr>
    <w:r w:rsidRPr="0017381E">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color w:val="auto"/>
        <w:sz w:val="18"/>
        <w:szCs w:val="18"/>
      </w:rPr>
      <w:id w:val="-1973659991"/>
      <w:docPartObj>
        <w:docPartGallery w:val="Page Numbers (Bottom of Page)"/>
        <w:docPartUnique/>
      </w:docPartObj>
    </w:sdtPr>
    <w:sdtEndPr>
      <w:rPr>
        <w:noProof/>
      </w:rPr>
    </w:sdtEndPr>
    <w:sdtContent>
      <w:p w14:paraId="762F1D19" w14:textId="77777777" w:rsidR="00442A8A" w:rsidRPr="00F16E4A" w:rsidRDefault="00442A8A" w:rsidP="00442A8A">
        <w:pPr>
          <w:pStyle w:val="Footer"/>
          <w:pBdr>
            <w:top w:val="single" w:sz="4" w:space="1" w:color="auto"/>
          </w:pBdr>
          <w:tabs>
            <w:tab w:val="clear" w:pos="567"/>
            <w:tab w:val="clear" w:pos="3969"/>
            <w:tab w:val="left" w:pos="2835"/>
            <w:tab w:val="left" w:pos="8222"/>
          </w:tabs>
          <w:spacing w:before="0" w:after="0"/>
          <w:ind w:left="113" w:right="113"/>
          <w:rPr>
            <w:rFonts w:ascii="Arial" w:hAnsi="Arial" w:cs="Arial"/>
            <w:color w:val="auto"/>
            <w:sz w:val="18"/>
            <w:szCs w:val="18"/>
          </w:rPr>
        </w:pPr>
        <w:r w:rsidRPr="00244330">
          <w:rPr>
            <w:rFonts w:ascii="Arial" w:hAnsi="Arial" w:cs="Arial"/>
            <w:color w:val="auto"/>
            <w:sz w:val="18"/>
            <w:szCs w:val="18"/>
          </w:rPr>
          <w:t>NI2023-824</w:t>
        </w:r>
        <w:r w:rsidRPr="00F16E4A">
          <w:rPr>
            <w:rFonts w:ascii="Arial" w:hAnsi="Arial" w:cs="Arial"/>
            <w:color w:val="auto"/>
            <w:sz w:val="18"/>
            <w:szCs w:val="18"/>
          </w:rPr>
          <w:tab/>
          <w:t>Water Use and Catchment General Code</w:t>
        </w:r>
        <w:r w:rsidRPr="00F16E4A">
          <w:rPr>
            <w:rFonts w:ascii="Arial" w:hAnsi="Arial" w:cs="Arial"/>
            <w:color w:val="auto"/>
            <w:sz w:val="18"/>
            <w:szCs w:val="18"/>
          </w:rPr>
          <w:tab/>
          <w:t xml:space="preserve">Page </w:t>
        </w:r>
        <w:r w:rsidRPr="00F16E4A">
          <w:rPr>
            <w:rFonts w:ascii="Arial" w:hAnsi="Arial" w:cs="Arial"/>
            <w:color w:val="auto"/>
            <w:sz w:val="18"/>
            <w:szCs w:val="18"/>
          </w:rPr>
          <w:fldChar w:fldCharType="begin"/>
        </w:r>
        <w:r w:rsidRPr="00F16E4A">
          <w:rPr>
            <w:rFonts w:ascii="Arial" w:hAnsi="Arial" w:cs="Arial"/>
            <w:color w:val="auto"/>
            <w:sz w:val="18"/>
            <w:szCs w:val="18"/>
          </w:rPr>
          <w:instrText xml:space="preserve"> PAGE   \* MERGEFORMAT </w:instrText>
        </w:r>
        <w:r w:rsidRPr="00F16E4A">
          <w:rPr>
            <w:rFonts w:ascii="Arial" w:hAnsi="Arial" w:cs="Arial"/>
            <w:color w:val="auto"/>
            <w:sz w:val="18"/>
            <w:szCs w:val="18"/>
          </w:rPr>
          <w:fldChar w:fldCharType="separate"/>
        </w:r>
        <w:r>
          <w:rPr>
            <w:rFonts w:ascii="Arial" w:hAnsi="Arial" w:cs="Arial"/>
            <w:color w:val="auto"/>
            <w:sz w:val="18"/>
            <w:szCs w:val="18"/>
          </w:rPr>
          <w:t>2</w:t>
        </w:r>
        <w:r w:rsidRPr="00F16E4A">
          <w:rPr>
            <w:rFonts w:ascii="Arial" w:hAnsi="Arial" w:cs="Arial"/>
            <w:noProof/>
            <w:color w:val="auto"/>
            <w:sz w:val="18"/>
            <w:szCs w:val="18"/>
          </w:rPr>
          <w:fldChar w:fldCharType="end"/>
        </w:r>
      </w:p>
    </w:sdtContent>
  </w:sdt>
  <w:p w14:paraId="1E751B76" w14:textId="465B5B01" w:rsidR="00442A8A" w:rsidRPr="0017381E" w:rsidRDefault="0017381E" w:rsidP="0017381E">
    <w:pPr>
      <w:spacing w:before="120" w:after="0" w:line="240" w:lineRule="auto"/>
      <w:jc w:val="center"/>
      <w:rPr>
        <w:rFonts w:ascii="Arial" w:hAnsi="Arial" w:cs="Arial"/>
        <w:sz w:val="14"/>
        <w:szCs w:val="14"/>
      </w:rPr>
    </w:pPr>
    <w:r w:rsidRPr="0017381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DF142" w14:textId="77777777" w:rsidR="009E4A5A" w:rsidRDefault="009E4A5A" w:rsidP="001723F7">
      <w:pPr>
        <w:spacing w:before="0" w:after="0"/>
      </w:pPr>
      <w:r>
        <w:separator/>
      </w:r>
    </w:p>
  </w:footnote>
  <w:footnote w:type="continuationSeparator" w:id="0">
    <w:p w14:paraId="42CB746A" w14:textId="77777777" w:rsidR="009E4A5A" w:rsidRDefault="009E4A5A">
      <w:pPr>
        <w:spacing w:before="0" w:after="0"/>
      </w:pPr>
      <w:r>
        <w:continuationSeparator/>
      </w:r>
    </w:p>
    <w:p w14:paraId="123DDB8E" w14:textId="77777777" w:rsidR="009E4A5A" w:rsidRDefault="009E4A5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2A1F58">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alt="" style="position:absolute;margin-left:0;margin-top:0;width:491.1pt;height:694.55pt;z-index:-251658752;mso-wrap-edited:f;mso-width-percent:0;mso-height-percent:0;mso-position-horizontal:center;mso-position-horizontal-relative:margin;mso-position-vertical:center;mso-position-vertical-relative:margin;mso-width-percent:0;mso-height-percent:0" o:allowincell="f">
          <v:imagedata r:id="rId1" o:title="ACT_Gov_Templates_Report_bl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82214" w14:textId="77777777" w:rsidR="00442A8A" w:rsidRDefault="00442A8A" w:rsidP="00442A8A">
    <w:pPr>
      <w:spacing w:before="0"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7CE20" w14:textId="77777777" w:rsidR="00442A8A" w:rsidRDefault="00442A8A" w:rsidP="00442A8A">
    <w:pPr>
      <w:spacing w:before="0"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76E9E"/>
    <w:multiLevelType w:val="multilevel"/>
    <w:tmpl w:val="402E7EF2"/>
    <w:numStyleLink w:val="AppendixNumbers"/>
  </w:abstractNum>
  <w:abstractNum w:abstractNumId="1" w15:restartNumberingAfterBreak="0">
    <w:nsid w:val="05A94C14"/>
    <w:multiLevelType w:val="hybridMultilevel"/>
    <w:tmpl w:val="DCD8DE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D0C3A36"/>
    <w:multiLevelType w:val="hybridMultilevel"/>
    <w:tmpl w:val="E85E26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6C678D"/>
    <w:multiLevelType w:val="multilevel"/>
    <w:tmpl w:val="57D26A18"/>
    <w:styleLink w:val="KCBullets"/>
    <w:lvl w:ilvl="0">
      <w:start w:val="1"/>
      <w:numFmt w:val="lowerLetter"/>
      <w:pStyle w:val="Bullet1"/>
      <w:lvlText w:val="(%1)"/>
      <w:lvlJc w:val="left"/>
      <w:pPr>
        <w:ind w:left="284" w:hanging="284"/>
      </w:pPr>
      <w:rPr>
        <w:rFonts w:asciiTheme="minorHAnsi" w:eastAsiaTheme="minorHAnsi" w:hAnsiTheme="minorHAnsi" w:cstheme="minorBidi"/>
        <w:color w:val="auto"/>
      </w:rPr>
    </w:lvl>
    <w:lvl w:ilvl="1">
      <w:start w:val="1"/>
      <w:numFmt w:val="bullet"/>
      <w:pStyle w:val="Bullet2"/>
      <w:lvlText w:val="–"/>
      <w:lvlJc w:val="left"/>
      <w:pPr>
        <w:ind w:left="568" w:hanging="284"/>
      </w:pPr>
      <w:rPr>
        <w:rFonts w:ascii="Arial" w:hAnsi="Arial" w:hint="default"/>
        <w:color w:val="44546A" w:themeColor="text2"/>
      </w:rPr>
    </w:lvl>
    <w:lvl w:ilvl="2">
      <w:start w:val="1"/>
      <w:numFmt w:val="bullet"/>
      <w:pStyle w:val="Bullet3"/>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AE569AD"/>
    <w:multiLevelType w:val="multilevel"/>
    <w:tmpl w:val="CE787522"/>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5" w15:restartNumberingAfterBreak="0">
    <w:nsid w:val="1B2A6161"/>
    <w:multiLevelType w:val="hybridMultilevel"/>
    <w:tmpl w:val="B7DAA3CA"/>
    <w:lvl w:ilvl="0" w:tplc="BE7633BA">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B391C87"/>
    <w:multiLevelType w:val="hybridMultilevel"/>
    <w:tmpl w:val="2B129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2C7746A"/>
    <w:multiLevelType w:val="multilevel"/>
    <w:tmpl w:val="FFD085F0"/>
    <w:name w:val="SubElement"/>
    <w:lvl w:ilvl="0">
      <w:start w:val="1"/>
      <w:numFmt w:val="lowerLetter"/>
      <w:pStyle w:val="codeReqA"/>
      <w:lvlText w:val="%1)"/>
      <w:lvlJc w:val="left"/>
      <w:pPr>
        <w:tabs>
          <w:tab w:val="num" w:pos="1211"/>
        </w:tabs>
        <w:ind w:left="425" w:firstLine="426"/>
      </w:pPr>
      <w:rPr>
        <w:rFonts w:hint="default"/>
        <w:color w:val="666699"/>
      </w:rPr>
    </w:lvl>
    <w:lvl w:ilvl="1">
      <w:start w:val="1"/>
      <w:numFmt w:val="lowerRoman"/>
      <w:pStyle w:val="codeReqI"/>
      <w:lvlText w:val="%2)"/>
      <w:lvlJc w:val="left"/>
      <w:pPr>
        <w:tabs>
          <w:tab w:val="num" w:pos="1996"/>
        </w:tabs>
        <w:ind w:left="425" w:firstLine="851"/>
      </w:pPr>
      <w:rPr>
        <w:rFonts w:hint="default"/>
        <w:color w:val="666699"/>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236216FC"/>
    <w:multiLevelType w:val="hybridMultilevel"/>
    <w:tmpl w:val="D53AC0B0"/>
    <w:lvl w:ilvl="0" w:tplc="1FF8EE08">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B6B8E"/>
    <w:multiLevelType w:val="hybridMultilevel"/>
    <w:tmpl w:val="07A0E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DFA182E"/>
    <w:multiLevelType w:val="multilevel"/>
    <w:tmpl w:val="75A6C75C"/>
    <w:name w:val="elementList2"/>
    <w:lvl w:ilvl="0">
      <w:start w:val="1"/>
      <w:numFmt w:val="decimal"/>
      <w:pStyle w:val="elementHeading"/>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2FDA765D"/>
    <w:multiLevelType w:val="multilevel"/>
    <w:tmpl w:val="72BADBCA"/>
    <w:name w:val="codeList"/>
    <w:lvl w:ilvl="0">
      <w:start w:val="1"/>
      <w:numFmt w:val="lowerLetter"/>
      <w:pStyle w:val="codeList"/>
      <w:lvlText w:val="%1)"/>
      <w:lvlJc w:val="left"/>
      <w:pPr>
        <w:tabs>
          <w:tab w:val="num" w:pos="720"/>
        </w:tabs>
        <w:ind w:left="-426" w:firstLine="426"/>
      </w:pPr>
      <w:rPr>
        <w:rFonts w:hint="default"/>
        <w:color w:val="auto"/>
      </w:rPr>
    </w:lvl>
    <w:lvl w:ilvl="1">
      <w:start w:val="1"/>
      <w:numFmt w:val="lowerRoman"/>
      <w:pStyle w:val="codeList2"/>
      <w:lvlText w:val="%2)"/>
      <w:lvlJc w:val="left"/>
      <w:pPr>
        <w:tabs>
          <w:tab w:val="num" w:pos="1505"/>
        </w:tabs>
        <w:ind w:left="-426" w:firstLine="851"/>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5" w15:restartNumberingAfterBreak="0">
    <w:nsid w:val="30211323"/>
    <w:multiLevelType w:val="multilevel"/>
    <w:tmpl w:val="CE787522"/>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6" w15:restartNumberingAfterBreak="0">
    <w:nsid w:val="362A324A"/>
    <w:multiLevelType w:val="multilevel"/>
    <w:tmpl w:val="06F2B328"/>
    <w:name w:val="codeCriteriaList"/>
    <w:lvl w:ilvl="0">
      <w:start w:val="1"/>
      <w:numFmt w:val="decimal"/>
      <w:pStyle w:val="codeCriteriaList"/>
      <w:suff w:val="nothing"/>
      <w:lvlText w:val="C%1"/>
      <w:lvlJc w:val="left"/>
      <w:pPr>
        <w:ind w:left="0" w:firstLine="0"/>
      </w:pPr>
      <w:rPr>
        <w:rFonts w:hint="default"/>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37462FBD"/>
    <w:multiLevelType w:val="hybridMultilevel"/>
    <w:tmpl w:val="A63822D8"/>
    <w:lvl w:ilvl="0" w:tplc="11F687DC">
      <w:start w:val="1"/>
      <w:numFmt w:val="bullet"/>
      <w:lvlText w:val="-"/>
      <w:lvlJc w:val="left"/>
      <w:pPr>
        <w:ind w:left="644" w:hanging="360"/>
      </w:pPr>
      <w:rPr>
        <w:rFonts w:ascii="Calibri" w:eastAsiaTheme="minorHAnsi" w:hAnsi="Calibri" w:cs="Calibri" w:hint="default"/>
        <w:i/>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8" w15:restartNumberingAfterBreak="0">
    <w:nsid w:val="3C415180"/>
    <w:multiLevelType w:val="hybridMultilevel"/>
    <w:tmpl w:val="4E8EEBCA"/>
    <w:lvl w:ilvl="0" w:tplc="390A8100">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0" w15:restartNumberingAfterBreak="0">
    <w:nsid w:val="465A212B"/>
    <w:multiLevelType w:val="hybridMultilevel"/>
    <w:tmpl w:val="D924B6FE"/>
    <w:lvl w:ilvl="0" w:tplc="CEAE7970">
      <w:numFmt w:val="bullet"/>
      <w:pStyle w:val="bullet30"/>
      <w:lvlText w:val="-"/>
      <w:lvlJc w:val="left"/>
      <w:pPr>
        <w:ind w:left="1077" w:hanging="360"/>
      </w:pPr>
      <w:rPr>
        <w:rFonts w:ascii="Calibri" w:eastAsiaTheme="minorHAnsi" w:hAnsi="Calibri" w:cstheme="minorBidi"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1" w15:restartNumberingAfterBreak="0">
    <w:nsid w:val="4A2C4FC2"/>
    <w:multiLevelType w:val="hybridMultilevel"/>
    <w:tmpl w:val="F5AEA3CC"/>
    <w:lvl w:ilvl="0" w:tplc="44CE0BD4">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C0518D8"/>
    <w:multiLevelType w:val="multilevel"/>
    <w:tmpl w:val="CE787522"/>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3" w15:restartNumberingAfterBreak="0">
    <w:nsid w:val="4FAE120A"/>
    <w:multiLevelType w:val="hybridMultilevel"/>
    <w:tmpl w:val="54B2A40C"/>
    <w:lvl w:ilvl="0" w:tplc="0442C52E">
      <w:start w:val="1"/>
      <w:numFmt w:val="bullet"/>
      <w:pStyle w:val="bodyBullet"/>
      <w:lvlText w:val=""/>
      <w:lvlJc w:val="left"/>
      <w:pPr>
        <w:tabs>
          <w:tab w:val="num" w:pos="717"/>
        </w:tabs>
        <w:ind w:left="360" w:hanging="3"/>
      </w:pPr>
      <w:rPr>
        <w:rFonts w:ascii="Symbol" w:hAnsi="Symbol" w:hint="default"/>
        <w:color w:val="333399"/>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517343"/>
    <w:multiLevelType w:val="multilevel"/>
    <w:tmpl w:val="131EEC6C"/>
    <w:numStyleLink w:val="TableNumbers"/>
  </w:abstractNum>
  <w:abstractNum w:abstractNumId="25" w15:restartNumberingAfterBreak="0">
    <w:nsid w:val="50E12008"/>
    <w:multiLevelType w:val="multilevel"/>
    <w:tmpl w:val="57D26A18"/>
    <w:numStyleLink w:val="KCBullets"/>
  </w:abstractNum>
  <w:abstractNum w:abstractNumId="26" w15:restartNumberingAfterBreak="0">
    <w:nsid w:val="51294B5A"/>
    <w:multiLevelType w:val="hybridMultilevel"/>
    <w:tmpl w:val="CE1237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1475B84"/>
    <w:multiLevelType w:val="hybridMultilevel"/>
    <w:tmpl w:val="54DE60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2671051"/>
    <w:multiLevelType w:val="hybridMultilevel"/>
    <w:tmpl w:val="05DAEB0E"/>
    <w:lvl w:ilvl="0" w:tplc="474CC124">
      <w:start w:val="1"/>
      <w:numFmt w:val="lowerLetter"/>
      <w:lvlText w:val="%1)"/>
      <w:lvlJc w:val="left"/>
      <w:pPr>
        <w:ind w:left="804" w:hanging="44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35249AF"/>
    <w:multiLevelType w:val="multilevel"/>
    <w:tmpl w:val="402E7EF2"/>
    <w:styleLink w:val="AppendixNumbers"/>
    <w:lvl w:ilvl="0">
      <w:start w:val="1"/>
      <w:numFmt w:val="upperLetter"/>
      <w:pStyle w:val="AppendixNumbered"/>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15:restartNumberingAfterBreak="0">
    <w:nsid w:val="5563048B"/>
    <w:multiLevelType w:val="multilevel"/>
    <w:tmpl w:val="C284D0B0"/>
    <w:numStyleLink w:val="FigureNumbers"/>
  </w:abstractNum>
  <w:abstractNum w:abstractNumId="32" w15:restartNumberingAfterBreak="0">
    <w:nsid w:val="568F771F"/>
    <w:multiLevelType w:val="multilevel"/>
    <w:tmpl w:val="341A4B9E"/>
    <w:lvl w:ilvl="0">
      <w:start w:val="1"/>
      <w:numFmt w:val="bullet"/>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33" w15:restartNumberingAfterBreak="0">
    <w:nsid w:val="56972564"/>
    <w:multiLevelType w:val="hybridMultilevel"/>
    <w:tmpl w:val="5FA82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34477A0"/>
    <w:multiLevelType w:val="hybridMultilevel"/>
    <w:tmpl w:val="26CCB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9D420E"/>
    <w:multiLevelType w:val="hybridMultilevel"/>
    <w:tmpl w:val="695EDD6C"/>
    <w:lvl w:ilvl="0" w:tplc="1F80BF74">
      <w:start w:val="1"/>
      <w:numFmt w:val="bullet"/>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6" w15:restartNumberingAfterBreak="0">
    <w:nsid w:val="6F607433"/>
    <w:multiLevelType w:val="hybridMultilevel"/>
    <w:tmpl w:val="DAEC419C"/>
    <w:lvl w:ilvl="0" w:tplc="4D784E72">
      <w:start w:val="1"/>
      <w:numFmt w:val="bullet"/>
      <w:pStyle w:val="bullet10"/>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hint="default"/>
        <w:color w:val="666699"/>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8" w15:restartNumberingAfterBreak="0">
    <w:nsid w:val="75DC39B4"/>
    <w:multiLevelType w:val="hybridMultilevel"/>
    <w:tmpl w:val="C5444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90B67C4"/>
    <w:multiLevelType w:val="multilevel"/>
    <w:tmpl w:val="FE688822"/>
    <w:numStyleLink w:val="BoxedBullets"/>
  </w:abstractNum>
  <w:abstractNum w:abstractNumId="40" w15:restartNumberingAfterBreak="0">
    <w:nsid w:val="7D48030A"/>
    <w:multiLevelType w:val="hybridMultilevel"/>
    <w:tmpl w:val="6BD091A0"/>
    <w:lvl w:ilvl="0" w:tplc="FD7069A8">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D9C1199"/>
    <w:multiLevelType w:val="multilevel"/>
    <w:tmpl w:val="903E40C8"/>
    <w:lvl w:ilvl="0">
      <w:start w:val="1"/>
      <w:numFmt w:val="bullet"/>
      <w:pStyle w:val="bullet20"/>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857768214">
    <w:abstractNumId w:val="35"/>
  </w:num>
  <w:num w:numId="2" w16cid:durableId="811412509">
    <w:abstractNumId w:val="32"/>
  </w:num>
  <w:num w:numId="3" w16cid:durableId="301272816">
    <w:abstractNumId w:val="12"/>
  </w:num>
  <w:num w:numId="4" w16cid:durableId="983897913">
    <w:abstractNumId w:val="20"/>
  </w:num>
  <w:num w:numId="5" w16cid:durableId="1391424316">
    <w:abstractNumId w:val="27"/>
  </w:num>
  <w:num w:numId="6" w16cid:durableId="1632008975">
    <w:abstractNumId w:val="38"/>
  </w:num>
  <w:num w:numId="7" w16cid:durableId="595556025">
    <w:abstractNumId w:val="40"/>
  </w:num>
  <w:num w:numId="8" w16cid:durableId="69693090">
    <w:abstractNumId w:val="36"/>
  </w:num>
  <w:num w:numId="9" w16cid:durableId="777873658">
    <w:abstractNumId w:val="41"/>
  </w:num>
  <w:num w:numId="10" w16cid:durableId="122121312">
    <w:abstractNumId w:val="3"/>
  </w:num>
  <w:num w:numId="11" w16cid:durableId="1473523337">
    <w:abstractNumId w:val="25"/>
  </w:num>
  <w:num w:numId="12" w16cid:durableId="659768125">
    <w:abstractNumId w:val="21"/>
  </w:num>
  <w:num w:numId="13" w16cid:durableId="753278307">
    <w:abstractNumId w:val="18"/>
  </w:num>
  <w:num w:numId="14" w16cid:durableId="1485396210">
    <w:abstractNumId w:val="39"/>
  </w:num>
  <w:num w:numId="15" w16cid:durableId="1491671276">
    <w:abstractNumId w:val="19"/>
  </w:num>
  <w:num w:numId="16" w16cid:durableId="1116951412">
    <w:abstractNumId w:val="6"/>
  </w:num>
  <w:num w:numId="17" w16cid:durableId="1248540231">
    <w:abstractNumId w:val="2"/>
  </w:num>
  <w:num w:numId="18" w16cid:durableId="1483505090">
    <w:abstractNumId w:val="26"/>
  </w:num>
  <w:num w:numId="19" w16cid:durableId="647637908">
    <w:abstractNumId w:val="11"/>
  </w:num>
  <w:num w:numId="20" w16cid:durableId="1324745385">
    <w:abstractNumId w:val="1"/>
  </w:num>
  <w:num w:numId="21" w16cid:durableId="698974137">
    <w:abstractNumId w:val="33"/>
  </w:num>
  <w:num w:numId="22" w16cid:durableId="129984379">
    <w:abstractNumId w:val="7"/>
  </w:num>
  <w:num w:numId="23" w16cid:durableId="194969669">
    <w:abstractNumId w:val="31"/>
  </w:num>
  <w:num w:numId="24" w16cid:durableId="1665431695">
    <w:abstractNumId w:val="15"/>
  </w:num>
  <w:num w:numId="25" w16cid:durableId="213393824">
    <w:abstractNumId w:val="4"/>
  </w:num>
  <w:num w:numId="26" w16cid:durableId="846021062">
    <w:abstractNumId w:val="17"/>
  </w:num>
  <w:num w:numId="27" w16cid:durableId="1028872496">
    <w:abstractNumId w:val="10"/>
  </w:num>
  <w:num w:numId="28" w16cid:durableId="1483308435">
    <w:abstractNumId w:val="22"/>
  </w:num>
  <w:num w:numId="29" w16cid:durableId="1993093005">
    <w:abstractNumId w:val="34"/>
  </w:num>
  <w:num w:numId="30" w16cid:durableId="234821137">
    <w:abstractNumId w:val="30"/>
  </w:num>
  <w:num w:numId="31" w16cid:durableId="1601984669">
    <w:abstractNumId w:val="8"/>
  </w:num>
  <w:num w:numId="32" w16cid:durableId="1100377001">
    <w:abstractNumId w:val="24"/>
    <w:lvlOverride w:ilvl="0">
      <w:lvl w:ilvl="0">
        <w:start w:val="1"/>
        <w:numFmt w:val="decimal"/>
        <w:pStyle w:val="TableTitle"/>
        <w:lvlText w:val="Table %1."/>
        <w:lvlJc w:val="left"/>
        <w:pPr>
          <w:ind w:left="1134" w:hanging="1134"/>
        </w:pPr>
        <w:rPr>
          <w:rFonts w:hint="default"/>
          <w:b/>
          <w:i w:val="0"/>
          <w:caps w:val="0"/>
          <w:color w:val="5B9BD5" w:themeColor="accent1"/>
        </w:rPr>
      </w:lvl>
    </w:lvlOverride>
  </w:num>
  <w:num w:numId="33" w16cid:durableId="267856138">
    <w:abstractNumId w:val="0"/>
  </w:num>
  <w:num w:numId="34" w16cid:durableId="1697196284">
    <w:abstractNumId w:val="29"/>
  </w:num>
  <w:num w:numId="35" w16cid:durableId="159581681">
    <w:abstractNumId w:val="23"/>
  </w:num>
  <w:num w:numId="36" w16cid:durableId="753086910">
    <w:abstractNumId w:val="16"/>
  </w:num>
  <w:num w:numId="37" w16cid:durableId="2077237409">
    <w:abstractNumId w:val="13"/>
  </w:num>
  <w:num w:numId="38" w16cid:durableId="25106421">
    <w:abstractNumId w:val="14"/>
  </w:num>
  <w:num w:numId="39" w16cid:durableId="1107849889">
    <w:abstractNumId w:val="9"/>
  </w:num>
  <w:num w:numId="40" w16cid:durableId="1526216042">
    <w:abstractNumId w:val="37"/>
  </w:num>
  <w:num w:numId="41" w16cid:durableId="1868643658">
    <w:abstractNumId w:val="28"/>
  </w:num>
  <w:num w:numId="42" w16cid:durableId="387732504">
    <w:abstractNumId w:val="14"/>
  </w:num>
  <w:num w:numId="43" w16cid:durableId="12216732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1033F"/>
    <w:rsid w:val="00011180"/>
    <w:rsid w:val="000148A1"/>
    <w:rsid w:val="000166E2"/>
    <w:rsid w:val="00024DB8"/>
    <w:rsid w:val="00030F0F"/>
    <w:rsid w:val="00033095"/>
    <w:rsid w:val="00033B8B"/>
    <w:rsid w:val="00034451"/>
    <w:rsid w:val="000409CC"/>
    <w:rsid w:val="00041229"/>
    <w:rsid w:val="00042315"/>
    <w:rsid w:val="000459F7"/>
    <w:rsid w:val="000468A5"/>
    <w:rsid w:val="000468ED"/>
    <w:rsid w:val="00046C7E"/>
    <w:rsid w:val="00047A2F"/>
    <w:rsid w:val="0005202D"/>
    <w:rsid w:val="00052CE2"/>
    <w:rsid w:val="0005427C"/>
    <w:rsid w:val="00060883"/>
    <w:rsid w:val="00061209"/>
    <w:rsid w:val="00061CB7"/>
    <w:rsid w:val="00062FC3"/>
    <w:rsid w:val="00063F53"/>
    <w:rsid w:val="00067AB9"/>
    <w:rsid w:val="00067E3F"/>
    <w:rsid w:val="00067F06"/>
    <w:rsid w:val="00070C45"/>
    <w:rsid w:val="000772E8"/>
    <w:rsid w:val="00080696"/>
    <w:rsid w:val="00080A08"/>
    <w:rsid w:val="000815FE"/>
    <w:rsid w:val="00093948"/>
    <w:rsid w:val="000945FC"/>
    <w:rsid w:val="000977F2"/>
    <w:rsid w:val="000A1179"/>
    <w:rsid w:val="000A2753"/>
    <w:rsid w:val="000A31F3"/>
    <w:rsid w:val="000A5858"/>
    <w:rsid w:val="000A6F7E"/>
    <w:rsid w:val="000B192F"/>
    <w:rsid w:val="000B357A"/>
    <w:rsid w:val="000B416C"/>
    <w:rsid w:val="000B5A89"/>
    <w:rsid w:val="000C124F"/>
    <w:rsid w:val="000D3642"/>
    <w:rsid w:val="000D3DE7"/>
    <w:rsid w:val="000D473E"/>
    <w:rsid w:val="000D5635"/>
    <w:rsid w:val="000D64AA"/>
    <w:rsid w:val="000D7B2A"/>
    <w:rsid w:val="000E01B8"/>
    <w:rsid w:val="000E11E7"/>
    <w:rsid w:val="000E35A9"/>
    <w:rsid w:val="000F1369"/>
    <w:rsid w:val="000F489D"/>
    <w:rsid w:val="000F7076"/>
    <w:rsid w:val="00103C68"/>
    <w:rsid w:val="0010655A"/>
    <w:rsid w:val="0011082B"/>
    <w:rsid w:val="00113337"/>
    <w:rsid w:val="00116A4B"/>
    <w:rsid w:val="001202BC"/>
    <w:rsid w:val="00120DB6"/>
    <w:rsid w:val="00122B4D"/>
    <w:rsid w:val="00125E59"/>
    <w:rsid w:val="00126A84"/>
    <w:rsid w:val="001274ED"/>
    <w:rsid w:val="00137F41"/>
    <w:rsid w:val="00140E63"/>
    <w:rsid w:val="001411B2"/>
    <w:rsid w:val="001456B1"/>
    <w:rsid w:val="00146D8C"/>
    <w:rsid w:val="00147183"/>
    <w:rsid w:val="00147648"/>
    <w:rsid w:val="00147A4B"/>
    <w:rsid w:val="001509FD"/>
    <w:rsid w:val="001628EB"/>
    <w:rsid w:val="001659C3"/>
    <w:rsid w:val="00165D31"/>
    <w:rsid w:val="001723F7"/>
    <w:rsid w:val="0017381E"/>
    <w:rsid w:val="00182264"/>
    <w:rsid w:val="00182F29"/>
    <w:rsid w:val="00183FC6"/>
    <w:rsid w:val="00185CCE"/>
    <w:rsid w:val="00186490"/>
    <w:rsid w:val="001868B5"/>
    <w:rsid w:val="001901D9"/>
    <w:rsid w:val="0019032A"/>
    <w:rsid w:val="00190528"/>
    <w:rsid w:val="001A6487"/>
    <w:rsid w:val="001A7172"/>
    <w:rsid w:val="001A7D21"/>
    <w:rsid w:val="001B5152"/>
    <w:rsid w:val="001B5B9D"/>
    <w:rsid w:val="001B6B20"/>
    <w:rsid w:val="001D0003"/>
    <w:rsid w:val="001D03E6"/>
    <w:rsid w:val="001D47FB"/>
    <w:rsid w:val="001E00FC"/>
    <w:rsid w:val="001E0980"/>
    <w:rsid w:val="001E0C4D"/>
    <w:rsid w:val="001E0F16"/>
    <w:rsid w:val="001E174B"/>
    <w:rsid w:val="001E2685"/>
    <w:rsid w:val="001E6D0F"/>
    <w:rsid w:val="001F14CD"/>
    <w:rsid w:val="001F5368"/>
    <w:rsid w:val="001F5A1E"/>
    <w:rsid w:val="00200493"/>
    <w:rsid w:val="00206AF0"/>
    <w:rsid w:val="00207295"/>
    <w:rsid w:val="00214621"/>
    <w:rsid w:val="002151D4"/>
    <w:rsid w:val="002220C0"/>
    <w:rsid w:val="00222C35"/>
    <w:rsid w:val="002246A4"/>
    <w:rsid w:val="00225168"/>
    <w:rsid w:val="00225D81"/>
    <w:rsid w:val="00226D92"/>
    <w:rsid w:val="00227DEA"/>
    <w:rsid w:val="00232D72"/>
    <w:rsid w:val="00244330"/>
    <w:rsid w:val="002456B4"/>
    <w:rsid w:val="002519BD"/>
    <w:rsid w:val="00254EE3"/>
    <w:rsid w:val="0025564E"/>
    <w:rsid w:val="00257E4B"/>
    <w:rsid w:val="00264497"/>
    <w:rsid w:val="00272E11"/>
    <w:rsid w:val="00273FD1"/>
    <w:rsid w:val="00277AF5"/>
    <w:rsid w:val="0028052C"/>
    <w:rsid w:val="00284B1E"/>
    <w:rsid w:val="0028772E"/>
    <w:rsid w:val="002901DC"/>
    <w:rsid w:val="002903A5"/>
    <w:rsid w:val="00290922"/>
    <w:rsid w:val="00291845"/>
    <w:rsid w:val="00292832"/>
    <w:rsid w:val="002A0931"/>
    <w:rsid w:val="002A1F58"/>
    <w:rsid w:val="002A3C2D"/>
    <w:rsid w:val="002A47C5"/>
    <w:rsid w:val="002A47F8"/>
    <w:rsid w:val="002B0C43"/>
    <w:rsid w:val="002B3A89"/>
    <w:rsid w:val="002B4201"/>
    <w:rsid w:val="002B6770"/>
    <w:rsid w:val="002C494E"/>
    <w:rsid w:val="002C4BD6"/>
    <w:rsid w:val="002D0C44"/>
    <w:rsid w:val="002D3D10"/>
    <w:rsid w:val="002D741F"/>
    <w:rsid w:val="002D7E91"/>
    <w:rsid w:val="002E15CE"/>
    <w:rsid w:val="002E54EC"/>
    <w:rsid w:val="002F14F6"/>
    <w:rsid w:val="002F4845"/>
    <w:rsid w:val="00300CCC"/>
    <w:rsid w:val="003035F1"/>
    <w:rsid w:val="0031221A"/>
    <w:rsid w:val="0031298B"/>
    <w:rsid w:val="003144A1"/>
    <w:rsid w:val="00325808"/>
    <w:rsid w:val="0032718E"/>
    <w:rsid w:val="00327C98"/>
    <w:rsid w:val="00334042"/>
    <w:rsid w:val="0033488F"/>
    <w:rsid w:val="003355AA"/>
    <w:rsid w:val="00340363"/>
    <w:rsid w:val="003418BE"/>
    <w:rsid w:val="003435A9"/>
    <w:rsid w:val="00350A19"/>
    <w:rsid w:val="00350BBA"/>
    <w:rsid w:val="003512DE"/>
    <w:rsid w:val="00360481"/>
    <w:rsid w:val="003633D4"/>
    <w:rsid w:val="003677B1"/>
    <w:rsid w:val="00370197"/>
    <w:rsid w:val="00371114"/>
    <w:rsid w:val="00371DB7"/>
    <w:rsid w:val="00373693"/>
    <w:rsid w:val="00376982"/>
    <w:rsid w:val="00382CED"/>
    <w:rsid w:val="00386324"/>
    <w:rsid w:val="0039075C"/>
    <w:rsid w:val="003908E5"/>
    <w:rsid w:val="00391887"/>
    <w:rsid w:val="00396F98"/>
    <w:rsid w:val="003A12EE"/>
    <w:rsid w:val="003A148A"/>
    <w:rsid w:val="003A1497"/>
    <w:rsid w:val="003A2050"/>
    <w:rsid w:val="003A4765"/>
    <w:rsid w:val="003A5449"/>
    <w:rsid w:val="003A5E33"/>
    <w:rsid w:val="003A74DD"/>
    <w:rsid w:val="003B4079"/>
    <w:rsid w:val="003B42E5"/>
    <w:rsid w:val="003B7CE2"/>
    <w:rsid w:val="003C0B38"/>
    <w:rsid w:val="003C2BC2"/>
    <w:rsid w:val="003C3BAF"/>
    <w:rsid w:val="003C3D01"/>
    <w:rsid w:val="003C4D86"/>
    <w:rsid w:val="003C5CA1"/>
    <w:rsid w:val="003D22DE"/>
    <w:rsid w:val="003D4137"/>
    <w:rsid w:val="003D6B00"/>
    <w:rsid w:val="003E232D"/>
    <w:rsid w:val="003E42E0"/>
    <w:rsid w:val="003E45FA"/>
    <w:rsid w:val="003E4738"/>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A8A"/>
    <w:rsid w:val="00442B9C"/>
    <w:rsid w:val="00443784"/>
    <w:rsid w:val="00444579"/>
    <w:rsid w:val="00452ABE"/>
    <w:rsid w:val="00454420"/>
    <w:rsid w:val="00456327"/>
    <w:rsid w:val="0045795E"/>
    <w:rsid w:val="00457A95"/>
    <w:rsid w:val="00460520"/>
    <w:rsid w:val="00462830"/>
    <w:rsid w:val="004670B2"/>
    <w:rsid w:val="0046797D"/>
    <w:rsid w:val="00470DB3"/>
    <w:rsid w:val="00473ED1"/>
    <w:rsid w:val="004779EA"/>
    <w:rsid w:val="00480801"/>
    <w:rsid w:val="00481CB2"/>
    <w:rsid w:val="0048305D"/>
    <w:rsid w:val="00483345"/>
    <w:rsid w:val="00483F8D"/>
    <w:rsid w:val="00493D80"/>
    <w:rsid w:val="00495309"/>
    <w:rsid w:val="00495C6A"/>
    <w:rsid w:val="004A003A"/>
    <w:rsid w:val="004A4DD8"/>
    <w:rsid w:val="004A5A93"/>
    <w:rsid w:val="004A6470"/>
    <w:rsid w:val="004B03AD"/>
    <w:rsid w:val="004B44FE"/>
    <w:rsid w:val="004B7F23"/>
    <w:rsid w:val="004C59F7"/>
    <w:rsid w:val="004D749A"/>
    <w:rsid w:val="004E3BF4"/>
    <w:rsid w:val="004E4E46"/>
    <w:rsid w:val="004E501E"/>
    <w:rsid w:val="004E5B32"/>
    <w:rsid w:val="004F044D"/>
    <w:rsid w:val="004F3F45"/>
    <w:rsid w:val="004F65EA"/>
    <w:rsid w:val="00510DEA"/>
    <w:rsid w:val="00511720"/>
    <w:rsid w:val="00513CD6"/>
    <w:rsid w:val="00514C3A"/>
    <w:rsid w:val="00515C14"/>
    <w:rsid w:val="00517864"/>
    <w:rsid w:val="00525465"/>
    <w:rsid w:val="005331E2"/>
    <w:rsid w:val="00534CCC"/>
    <w:rsid w:val="00536956"/>
    <w:rsid w:val="00541AB8"/>
    <w:rsid w:val="00544D0B"/>
    <w:rsid w:val="00550867"/>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6770"/>
    <w:rsid w:val="005B6FCE"/>
    <w:rsid w:val="005D23F2"/>
    <w:rsid w:val="005D314B"/>
    <w:rsid w:val="005D37BD"/>
    <w:rsid w:val="005D3F6F"/>
    <w:rsid w:val="005D5A3F"/>
    <w:rsid w:val="005D5ABB"/>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1D38"/>
    <w:rsid w:val="00642335"/>
    <w:rsid w:val="006438A7"/>
    <w:rsid w:val="00650E29"/>
    <w:rsid w:val="0065359F"/>
    <w:rsid w:val="00654372"/>
    <w:rsid w:val="00654D09"/>
    <w:rsid w:val="00657B12"/>
    <w:rsid w:val="00667B0C"/>
    <w:rsid w:val="0067060B"/>
    <w:rsid w:val="00670AB7"/>
    <w:rsid w:val="006744F8"/>
    <w:rsid w:val="00675B96"/>
    <w:rsid w:val="00691BCF"/>
    <w:rsid w:val="0069252D"/>
    <w:rsid w:val="00695160"/>
    <w:rsid w:val="00697374"/>
    <w:rsid w:val="006A00BD"/>
    <w:rsid w:val="006A0434"/>
    <w:rsid w:val="006A1CA9"/>
    <w:rsid w:val="006A6532"/>
    <w:rsid w:val="006A686B"/>
    <w:rsid w:val="006B0E38"/>
    <w:rsid w:val="006B4600"/>
    <w:rsid w:val="006B4D3E"/>
    <w:rsid w:val="006B56AA"/>
    <w:rsid w:val="006C3AC5"/>
    <w:rsid w:val="006C6D9F"/>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51C91"/>
    <w:rsid w:val="00756957"/>
    <w:rsid w:val="00757931"/>
    <w:rsid w:val="00760F11"/>
    <w:rsid w:val="0076133C"/>
    <w:rsid w:val="007621B2"/>
    <w:rsid w:val="00765E05"/>
    <w:rsid w:val="007668A8"/>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804089"/>
    <w:rsid w:val="00805FD8"/>
    <w:rsid w:val="008069F5"/>
    <w:rsid w:val="00807B4A"/>
    <w:rsid w:val="00810AF1"/>
    <w:rsid w:val="00813D10"/>
    <w:rsid w:val="00814AEE"/>
    <w:rsid w:val="00814D89"/>
    <w:rsid w:val="008150D6"/>
    <w:rsid w:val="00823A16"/>
    <w:rsid w:val="00824F4C"/>
    <w:rsid w:val="00825C83"/>
    <w:rsid w:val="0083203F"/>
    <w:rsid w:val="00832706"/>
    <w:rsid w:val="00832E86"/>
    <w:rsid w:val="00842844"/>
    <w:rsid w:val="00844A05"/>
    <w:rsid w:val="00846EFE"/>
    <w:rsid w:val="00850058"/>
    <w:rsid w:val="00850953"/>
    <w:rsid w:val="00851091"/>
    <w:rsid w:val="00852E60"/>
    <w:rsid w:val="00853876"/>
    <w:rsid w:val="00854DDA"/>
    <w:rsid w:val="00855415"/>
    <w:rsid w:val="008618D2"/>
    <w:rsid w:val="00861E0D"/>
    <w:rsid w:val="00864104"/>
    <w:rsid w:val="00864883"/>
    <w:rsid w:val="00870043"/>
    <w:rsid w:val="0087638C"/>
    <w:rsid w:val="0088195F"/>
    <w:rsid w:val="00887730"/>
    <w:rsid w:val="008878D6"/>
    <w:rsid w:val="008958D2"/>
    <w:rsid w:val="00896247"/>
    <w:rsid w:val="008A0404"/>
    <w:rsid w:val="008A251E"/>
    <w:rsid w:val="008A46A8"/>
    <w:rsid w:val="008A555D"/>
    <w:rsid w:val="008C081A"/>
    <w:rsid w:val="008C1A20"/>
    <w:rsid w:val="008C3BB7"/>
    <w:rsid w:val="008C5418"/>
    <w:rsid w:val="008C7FD2"/>
    <w:rsid w:val="008D0602"/>
    <w:rsid w:val="008D5EAC"/>
    <w:rsid w:val="008D6BB7"/>
    <w:rsid w:val="008E07C5"/>
    <w:rsid w:val="008E13EE"/>
    <w:rsid w:val="008E3B95"/>
    <w:rsid w:val="008E62A6"/>
    <w:rsid w:val="008F068E"/>
    <w:rsid w:val="008F4C1C"/>
    <w:rsid w:val="008F70AD"/>
    <w:rsid w:val="009051C5"/>
    <w:rsid w:val="00905992"/>
    <w:rsid w:val="00911A17"/>
    <w:rsid w:val="009169D8"/>
    <w:rsid w:val="009171D8"/>
    <w:rsid w:val="00917D52"/>
    <w:rsid w:val="009266DD"/>
    <w:rsid w:val="009273A3"/>
    <w:rsid w:val="0093265F"/>
    <w:rsid w:val="00934578"/>
    <w:rsid w:val="00936B0E"/>
    <w:rsid w:val="00940E2C"/>
    <w:rsid w:val="00944865"/>
    <w:rsid w:val="0094593A"/>
    <w:rsid w:val="00945946"/>
    <w:rsid w:val="00945A13"/>
    <w:rsid w:val="00945B17"/>
    <w:rsid w:val="00951E03"/>
    <w:rsid w:val="00953B18"/>
    <w:rsid w:val="00961E86"/>
    <w:rsid w:val="00962518"/>
    <w:rsid w:val="00962CDD"/>
    <w:rsid w:val="00964BB7"/>
    <w:rsid w:val="0096521B"/>
    <w:rsid w:val="009712C4"/>
    <w:rsid w:val="00975187"/>
    <w:rsid w:val="00975E18"/>
    <w:rsid w:val="00975EA9"/>
    <w:rsid w:val="00981E36"/>
    <w:rsid w:val="00982D0B"/>
    <w:rsid w:val="0098420B"/>
    <w:rsid w:val="009876C6"/>
    <w:rsid w:val="0099597A"/>
    <w:rsid w:val="00996406"/>
    <w:rsid w:val="009A2F21"/>
    <w:rsid w:val="009A5B2A"/>
    <w:rsid w:val="009A7D27"/>
    <w:rsid w:val="009C6EF0"/>
    <w:rsid w:val="009D1D56"/>
    <w:rsid w:val="009D2444"/>
    <w:rsid w:val="009D3931"/>
    <w:rsid w:val="009D3D0A"/>
    <w:rsid w:val="009D5769"/>
    <w:rsid w:val="009E0A13"/>
    <w:rsid w:val="009E4A5A"/>
    <w:rsid w:val="009E6741"/>
    <w:rsid w:val="009E7231"/>
    <w:rsid w:val="009F1345"/>
    <w:rsid w:val="009F1A2F"/>
    <w:rsid w:val="009F4D46"/>
    <w:rsid w:val="00A0120A"/>
    <w:rsid w:val="00A0335D"/>
    <w:rsid w:val="00A06137"/>
    <w:rsid w:val="00A061B8"/>
    <w:rsid w:val="00A070FE"/>
    <w:rsid w:val="00A07E1A"/>
    <w:rsid w:val="00A10BAB"/>
    <w:rsid w:val="00A1203B"/>
    <w:rsid w:val="00A1237C"/>
    <w:rsid w:val="00A14766"/>
    <w:rsid w:val="00A225E8"/>
    <w:rsid w:val="00A23149"/>
    <w:rsid w:val="00A2632E"/>
    <w:rsid w:val="00A31721"/>
    <w:rsid w:val="00A31BA5"/>
    <w:rsid w:val="00A42E9A"/>
    <w:rsid w:val="00A47788"/>
    <w:rsid w:val="00A47E3D"/>
    <w:rsid w:val="00A50ACF"/>
    <w:rsid w:val="00A51A6D"/>
    <w:rsid w:val="00A52C0F"/>
    <w:rsid w:val="00A53C78"/>
    <w:rsid w:val="00A53D59"/>
    <w:rsid w:val="00A5763E"/>
    <w:rsid w:val="00A614ED"/>
    <w:rsid w:val="00A64EF8"/>
    <w:rsid w:val="00A663F3"/>
    <w:rsid w:val="00A66AC5"/>
    <w:rsid w:val="00A6761B"/>
    <w:rsid w:val="00A72F08"/>
    <w:rsid w:val="00A74F68"/>
    <w:rsid w:val="00A754BB"/>
    <w:rsid w:val="00A75733"/>
    <w:rsid w:val="00A75F42"/>
    <w:rsid w:val="00A767D7"/>
    <w:rsid w:val="00A77EA4"/>
    <w:rsid w:val="00A8523A"/>
    <w:rsid w:val="00A92730"/>
    <w:rsid w:val="00AA51A2"/>
    <w:rsid w:val="00AA658C"/>
    <w:rsid w:val="00AA7C1A"/>
    <w:rsid w:val="00AB4664"/>
    <w:rsid w:val="00AB55B3"/>
    <w:rsid w:val="00AB6329"/>
    <w:rsid w:val="00AB661A"/>
    <w:rsid w:val="00AC12C3"/>
    <w:rsid w:val="00AC267D"/>
    <w:rsid w:val="00AC4601"/>
    <w:rsid w:val="00AC5AF0"/>
    <w:rsid w:val="00AC64F8"/>
    <w:rsid w:val="00AE52FA"/>
    <w:rsid w:val="00AE7D36"/>
    <w:rsid w:val="00B003A4"/>
    <w:rsid w:val="00B00C37"/>
    <w:rsid w:val="00B02572"/>
    <w:rsid w:val="00B028FA"/>
    <w:rsid w:val="00B02B1E"/>
    <w:rsid w:val="00B1096B"/>
    <w:rsid w:val="00B12568"/>
    <w:rsid w:val="00B12782"/>
    <w:rsid w:val="00B12EB8"/>
    <w:rsid w:val="00B1430D"/>
    <w:rsid w:val="00B16CCF"/>
    <w:rsid w:val="00B178AD"/>
    <w:rsid w:val="00B248D7"/>
    <w:rsid w:val="00B257F4"/>
    <w:rsid w:val="00B2580E"/>
    <w:rsid w:val="00B303AF"/>
    <w:rsid w:val="00B358EC"/>
    <w:rsid w:val="00B40632"/>
    <w:rsid w:val="00B40ECE"/>
    <w:rsid w:val="00B4239B"/>
    <w:rsid w:val="00B42B61"/>
    <w:rsid w:val="00B4507C"/>
    <w:rsid w:val="00B46596"/>
    <w:rsid w:val="00B46B29"/>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5D27"/>
    <w:rsid w:val="00BA7CDA"/>
    <w:rsid w:val="00BB2F88"/>
    <w:rsid w:val="00BC0D5F"/>
    <w:rsid w:val="00BC4261"/>
    <w:rsid w:val="00BC531E"/>
    <w:rsid w:val="00BC673B"/>
    <w:rsid w:val="00BC712F"/>
    <w:rsid w:val="00BD40A3"/>
    <w:rsid w:val="00BD6431"/>
    <w:rsid w:val="00BD7ADC"/>
    <w:rsid w:val="00BE310F"/>
    <w:rsid w:val="00BE3CFD"/>
    <w:rsid w:val="00BF5B50"/>
    <w:rsid w:val="00BF6722"/>
    <w:rsid w:val="00BF6B28"/>
    <w:rsid w:val="00BF7E02"/>
    <w:rsid w:val="00C00757"/>
    <w:rsid w:val="00C02A27"/>
    <w:rsid w:val="00C068D6"/>
    <w:rsid w:val="00C06FD9"/>
    <w:rsid w:val="00C10B18"/>
    <w:rsid w:val="00C1197A"/>
    <w:rsid w:val="00C12B90"/>
    <w:rsid w:val="00C23AE3"/>
    <w:rsid w:val="00C32A8C"/>
    <w:rsid w:val="00C33B04"/>
    <w:rsid w:val="00C34C1C"/>
    <w:rsid w:val="00C36102"/>
    <w:rsid w:val="00C3795E"/>
    <w:rsid w:val="00C44FA8"/>
    <w:rsid w:val="00C45989"/>
    <w:rsid w:val="00C47C73"/>
    <w:rsid w:val="00C50044"/>
    <w:rsid w:val="00C51819"/>
    <w:rsid w:val="00C520A3"/>
    <w:rsid w:val="00C537D5"/>
    <w:rsid w:val="00C54568"/>
    <w:rsid w:val="00C55542"/>
    <w:rsid w:val="00C5559F"/>
    <w:rsid w:val="00C56123"/>
    <w:rsid w:val="00C57BB2"/>
    <w:rsid w:val="00C62187"/>
    <w:rsid w:val="00C62D1C"/>
    <w:rsid w:val="00C73E0D"/>
    <w:rsid w:val="00C80B9D"/>
    <w:rsid w:val="00C833B5"/>
    <w:rsid w:val="00C837A4"/>
    <w:rsid w:val="00C91661"/>
    <w:rsid w:val="00C92867"/>
    <w:rsid w:val="00CA31DD"/>
    <w:rsid w:val="00CA512E"/>
    <w:rsid w:val="00CB3342"/>
    <w:rsid w:val="00CC0126"/>
    <w:rsid w:val="00CC2B24"/>
    <w:rsid w:val="00CC412C"/>
    <w:rsid w:val="00CC6ABC"/>
    <w:rsid w:val="00CC730C"/>
    <w:rsid w:val="00CE176F"/>
    <w:rsid w:val="00CE416B"/>
    <w:rsid w:val="00CE5718"/>
    <w:rsid w:val="00CF24C8"/>
    <w:rsid w:val="00D024CA"/>
    <w:rsid w:val="00D03790"/>
    <w:rsid w:val="00D05766"/>
    <w:rsid w:val="00D059FB"/>
    <w:rsid w:val="00D05D04"/>
    <w:rsid w:val="00D060B7"/>
    <w:rsid w:val="00D06645"/>
    <w:rsid w:val="00D06CF5"/>
    <w:rsid w:val="00D147F8"/>
    <w:rsid w:val="00D173A4"/>
    <w:rsid w:val="00D17F50"/>
    <w:rsid w:val="00D20335"/>
    <w:rsid w:val="00D27A0B"/>
    <w:rsid w:val="00D27F93"/>
    <w:rsid w:val="00D32D2A"/>
    <w:rsid w:val="00D33CD9"/>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240D"/>
    <w:rsid w:val="00D6784A"/>
    <w:rsid w:val="00D720FE"/>
    <w:rsid w:val="00D722A0"/>
    <w:rsid w:val="00D73FC9"/>
    <w:rsid w:val="00D76208"/>
    <w:rsid w:val="00D80869"/>
    <w:rsid w:val="00D81AA3"/>
    <w:rsid w:val="00D83139"/>
    <w:rsid w:val="00D843E0"/>
    <w:rsid w:val="00D905AF"/>
    <w:rsid w:val="00DA0027"/>
    <w:rsid w:val="00DA0CFC"/>
    <w:rsid w:val="00DA302E"/>
    <w:rsid w:val="00DA320A"/>
    <w:rsid w:val="00DA420D"/>
    <w:rsid w:val="00DA5C67"/>
    <w:rsid w:val="00DB1A2C"/>
    <w:rsid w:val="00DB1BE6"/>
    <w:rsid w:val="00DB7FC3"/>
    <w:rsid w:val="00DC4F38"/>
    <w:rsid w:val="00DC7EA0"/>
    <w:rsid w:val="00DD6070"/>
    <w:rsid w:val="00DD71A1"/>
    <w:rsid w:val="00DE1C3E"/>
    <w:rsid w:val="00DE3318"/>
    <w:rsid w:val="00DE4B31"/>
    <w:rsid w:val="00DE63CA"/>
    <w:rsid w:val="00DF21AB"/>
    <w:rsid w:val="00DF5208"/>
    <w:rsid w:val="00E071F5"/>
    <w:rsid w:val="00E10878"/>
    <w:rsid w:val="00E10C37"/>
    <w:rsid w:val="00E12C79"/>
    <w:rsid w:val="00E155D9"/>
    <w:rsid w:val="00E35D14"/>
    <w:rsid w:val="00E3756B"/>
    <w:rsid w:val="00E40127"/>
    <w:rsid w:val="00E513D9"/>
    <w:rsid w:val="00E53156"/>
    <w:rsid w:val="00E544A0"/>
    <w:rsid w:val="00E61BB1"/>
    <w:rsid w:val="00E63215"/>
    <w:rsid w:val="00E65238"/>
    <w:rsid w:val="00E67C9A"/>
    <w:rsid w:val="00E733FE"/>
    <w:rsid w:val="00E80388"/>
    <w:rsid w:val="00E80F78"/>
    <w:rsid w:val="00E81555"/>
    <w:rsid w:val="00E83AA0"/>
    <w:rsid w:val="00E83D6F"/>
    <w:rsid w:val="00E8455D"/>
    <w:rsid w:val="00E90D49"/>
    <w:rsid w:val="00E92BF8"/>
    <w:rsid w:val="00EA6023"/>
    <w:rsid w:val="00EB4651"/>
    <w:rsid w:val="00EB55F8"/>
    <w:rsid w:val="00EC09ED"/>
    <w:rsid w:val="00EC28F6"/>
    <w:rsid w:val="00EC5694"/>
    <w:rsid w:val="00EC6674"/>
    <w:rsid w:val="00ED1301"/>
    <w:rsid w:val="00ED1700"/>
    <w:rsid w:val="00ED72CA"/>
    <w:rsid w:val="00ED7A5E"/>
    <w:rsid w:val="00EE67FE"/>
    <w:rsid w:val="00EF6F02"/>
    <w:rsid w:val="00F01833"/>
    <w:rsid w:val="00F049EF"/>
    <w:rsid w:val="00F04ACA"/>
    <w:rsid w:val="00F1233C"/>
    <w:rsid w:val="00F16E4A"/>
    <w:rsid w:val="00F2286D"/>
    <w:rsid w:val="00F235B9"/>
    <w:rsid w:val="00F2424C"/>
    <w:rsid w:val="00F24DFF"/>
    <w:rsid w:val="00F271F9"/>
    <w:rsid w:val="00F33EBD"/>
    <w:rsid w:val="00F354C8"/>
    <w:rsid w:val="00F379D4"/>
    <w:rsid w:val="00F46791"/>
    <w:rsid w:val="00F508F4"/>
    <w:rsid w:val="00F50F96"/>
    <w:rsid w:val="00F51125"/>
    <w:rsid w:val="00F52258"/>
    <w:rsid w:val="00F52F3B"/>
    <w:rsid w:val="00F66D3F"/>
    <w:rsid w:val="00F74592"/>
    <w:rsid w:val="00F76AAC"/>
    <w:rsid w:val="00F76D7B"/>
    <w:rsid w:val="00F77E6F"/>
    <w:rsid w:val="00F80284"/>
    <w:rsid w:val="00F83811"/>
    <w:rsid w:val="00F939BC"/>
    <w:rsid w:val="00F957C1"/>
    <w:rsid w:val="00F95BCA"/>
    <w:rsid w:val="00F97959"/>
    <w:rsid w:val="00FA0C41"/>
    <w:rsid w:val="00FA6FCF"/>
    <w:rsid w:val="00FB1A89"/>
    <w:rsid w:val="00FB23DB"/>
    <w:rsid w:val="00FB3D0B"/>
    <w:rsid w:val="00FB592F"/>
    <w:rsid w:val="00FB6B08"/>
    <w:rsid w:val="00FC25F6"/>
    <w:rsid w:val="00FC62A5"/>
    <w:rsid w:val="00FD0DA5"/>
    <w:rsid w:val="00FD231A"/>
    <w:rsid w:val="00FE1572"/>
    <w:rsid w:val="00FE2259"/>
    <w:rsid w:val="00FE4197"/>
    <w:rsid w:val="00FE47DA"/>
    <w:rsid w:val="00FE4EF8"/>
    <w:rsid w:val="00FE4F77"/>
    <w:rsid w:val="00FE53D4"/>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825C83"/>
    <w:pPr>
      <w:keepNext/>
      <w:spacing w:after="480"/>
      <w:outlineLvl w:val="0"/>
    </w:pPr>
    <w:rPr>
      <w:rFonts w:ascii="Arial" w:hAnsi="Arial"/>
      <w:b/>
      <w:color w:val="7030A0"/>
      <w:kern w:val="28"/>
      <w:sz w:val="44"/>
    </w:rPr>
  </w:style>
  <w:style w:type="paragraph" w:styleId="Heading2">
    <w:name w:val="heading 2"/>
    <w:basedOn w:val="Normal"/>
    <w:next w:val="Normal"/>
    <w:link w:val="Heading2Char"/>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qFormat/>
    <w:rsid w:val="00825C83"/>
    <w:pPr>
      <w:keepNext/>
      <w:keepLines/>
      <w:spacing w:before="144" w:after="144"/>
      <w:outlineLvl w:val="2"/>
    </w:pPr>
    <w:rPr>
      <w:rFonts w:ascii="Arial Bold" w:hAnsi="Arial Bold"/>
      <w:bCs/>
      <w:color w:val="808080" w:themeColor="background1" w:themeShade="80"/>
      <w:sz w:val="24"/>
      <w:szCs w:val="26"/>
    </w:rPr>
  </w:style>
  <w:style w:type="paragraph" w:styleId="Heading4">
    <w:name w:val="heading 4"/>
    <w:basedOn w:val="Normal"/>
    <w:next w:val="Normal"/>
    <w:link w:val="Heading4Char"/>
    <w:autoRedefine/>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qFormat/>
    <w:rsid w:val="000459F7"/>
    <w:pPr>
      <w:keepNext/>
      <w:spacing w:before="240" w:after="60"/>
      <w:outlineLvl w:val="4"/>
    </w:pPr>
    <w:rPr>
      <w:b/>
      <w: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25C83"/>
    <w:rPr>
      <w:rFonts w:ascii="Arial" w:eastAsia="Times New Roman" w:hAnsi="Arial" w:cs="Times New Roman"/>
      <w:b/>
      <w:color w:val="7030A0"/>
      <w:kern w:val="28"/>
      <w:sz w:val="44"/>
      <w:szCs w:val="20"/>
    </w:rPr>
  </w:style>
  <w:style w:type="character" w:customStyle="1" w:styleId="Heading2Char">
    <w:name w:val="Heading 2 Char"/>
    <w:basedOn w:val="DefaultParagraphFont"/>
    <w:link w:val="Heading2"/>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825C83"/>
    <w:rPr>
      <w:rFonts w:ascii="Arial Bold" w:eastAsia="Times New Roman" w:hAnsi="Arial Bold" w:cs="Times New Roman"/>
      <w:bCs/>
      <w:color w:val="808080" w:themeColor="background1" w:themeShade="80"/>
      <w:sz w:val="24"/>
      <w:szCs w:val="26"/>
    </w:rPr>
  </w:style>
  <w:style w:type="character" w:customStyle="1" w:styleId="Heading4Char">
    <w:name w:val="Heading 4 Char"/>
    <w:basedOn w:val="DefaultParagraphFont"/>
    <w:link w:val="Heading4"/>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rsid w:val="000459F7"/>
    <w:rPr>
      <w:rFonts w:ascii="Calibri" w:eastAsia="Times New Roman" w:hAnsi="Calibri" w:cs="Times New Roman"/>
      <w:b/>
      <w:i/>
      <w:color w:val="000000" w:themeColor="text1"/>
      <w:szCs w:val="20"/>
    </w:rPr>
  </w:style>
  <w:style w:type="paragraph" w:styleId="Header">
    <w:name w:val="header"/>
    <w:basedOn w:val="Normal"/>
    <w:link w:val="HeaderChar"/>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0">
    <w:name w:val="bullet 1"/>
    <w:basedOn w:val="BodyText"/>
    <w:link w:val="bullet1Char"/>
    <w:qFormat/>
    <w:rsid w:val="00657B12"/>
    <w:pPr>
      <w:numPr>
        <w:numId w:val="8"/>
      </w:numPr>
      <w:spacing w:before="60" w:after="60"/>
      <w:ind w:left="357" w:hanging="357"/>
    </w:pPr>
  </w:style>
  <w:style w:type="character" w:customStyle="1" w:styleId="bullet1Char">
    <w:name w:val="bullet 1 Char"/>
    <w:basedOn w:val="DefaultParagraphFont"/>
    <w:link w:val="bullet10"/>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0"/>
    <w:link w:val="bullet2Char"/>
    <w:qFormat/>
    <w:rsid w:val="009D2444"/>
    <w:pPr>
      <w:numPr>
        <w:numId w:val="9"/>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3"/>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4"/>
      </w:numPr>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99"/>
    <w:semiHidden/>
    <w:unhideWhenUsed/>
    <w:rsid w:val="00EC5694"/>
    <w:pPr>
      <w:spacing w:after="120"/>
    </w:pPr>
  </w:style>
  <w:style w:type="character" w:customStyle="1" w:styleId="BodyTextChar0">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0"/>
      </w:numPr>
    </w:pPr>
  </w:style>
  <w:style w:type="paragraph" w:customStyle="1" w:styleId="Bullet1">
    <w:name w:val="Bullet 1"/>
    <w:basedOn w:val="Normal"/>
    <w:uiPriority w:val="2"/>
    <w:qFormat/>
    <w:rsid w:val="00430784"/>
    <w:pPr>
      <w:numPr>
        <w:numId w:val="11"/>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11"/>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11"/>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0"/>
    <w:qFormat/>
    <w:rsid w:val="00E63215"/>
    <w:pPr>
      <w:numPr>
        <w:numId w:val="12"/>
      </w:numPr>
    </w:pPr>
    <w:rPr>
      <w:szCs w:val="22"/>
      <w:lang w:val="en"/>
    </w:rPr>
  </w:style>
  <w:style w:type="paragraph" w:customStyle="1" w:styleId="Bulletroman">
    <w:name w:val="Bullet roman"/>
    <w:basedOn w:val="bulletalpha"/>
    <w:qFormat/>
    <w:rsid w:val="00430784"/>
    <w:pPr>
      <w:numPr>
        <w:numId w:val="13"/>
      </w:numPr>
    </w:pPr>
  </w:style>
  <w:style w:type="paragraph" w:customStyle="1" w:styleId="Boxed1Bullet">
    <w:name w:val="Boxed 1 Bullet"/>
    <w:basedOn w:val="Boxed1Text"/>
    <w:uiPriority w:val="30"/>
    <w:qFormat/>
    <w:rsid w:val="00430784"/>
    <w:pPr>
      <w:numPr>
        <w:numId w:val="15"/>
      </w:numPr>
    </w:pPr>
  </w:style>
  <w:style w:type="paragraph" w:customStyle="1" w:styleId="Boxed2Bullet">
    <w:name w:val="Boxed 2 Bullet"/>
    <w:basedOn w:val="Normal"/>
    <w:uiPriority w:val="32"/>
    <w:qFormat/>
    <w:rsid w:val="00430784"/>
    <w:pPr>
      <w:numPr>
        <w:ilvl w:val="1"/>
        <w:numId w:val="15"/>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5"/>
      </w:numPr>
    </w:pPr>
  </w:style>
  <w:style w:type="character" w:styleId="IntenseEmphasis">
    <w:name w:val="Intense Emphasis"/>
    <w:basedOn w:val="DefaultParagraphFont"/>
    <w:uiPriority w:val="33"/>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22"/>
      </w:numPr>
    </w:pPr>
  </w:style>
  <w:style w:type="paragraph" w:customStyle="1" w:styleId="FigureTitle">
    <w:name w:val="Figure Title"/>
    <w:basedOn w:val="Normal"/>
    <w:uiPriority w:val="12"/>
    <w:qFormat/>
    <w:rsid w:val="00495C6A"/>
    <w:pPr>
      <w:keepNext/>
      <w:numPr>
        <w:numId w:val="23"/>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33"/>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3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31"/>
      </w:numPr>
    </w:pPr>
  </w:style>
  <w:style w:type="paragraph" w:customStyle="1" w:styleId="TableTitle">
    <w:name w:val="Table Title"/>
    <w:basedOn w:val="FigureTitle"/>
    <w:uiPriority w:val="12"/>
    <w:qFormat/>
    <w:rsid w:val="00C45989"/>
    <w:pPr>
      <w:numPr>
        <w:numId w:val="32"/>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34"/>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basedOn w:val="Normal"/>
    <w:link w:val="FootnoteTextChar"/>
    <w:uiPriority w:val="99"/>
    <w:semiHidden/>
    <w:unhideWhenUsed/>
    <w:rsid w:val="001723F7"/>
    <w:pPr>
      <w:spacing w:before="0" w:after="0" w:line="240" w:lineRule="auto"/>
    </w:pPr>
    <w:rPr>
      <w:sz w:val="20"/>
    </w:rPr>
  </w:style>
  <w:style w:type="character" w:customStyle="1" w:styleId="FootnoteTextChar">
    <w:name w:val="Footnote Text Char"/>
    <w:basedOn w:val="DefaultParagraphFont"/>
    <w:link w:val="FootnoteText"/>
    <w:uiPriority w:val="99"/>
    <w:semiHidden/>
    <w:rsid w:val="001723F7"/>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1723F7"/>
    <w:rPr>
      <w:vertAlign w:val="superscript"/>
    </w:rPr>
  </w:style>
  <w:style w:type="paragraph" w:customStyle="1" w:styleId="CodeItem">
    <w:name w:val="CodeItem"/>
    <w:basedOn w:val="Normal"/>
    <w:rsid w:val="00B12568"/>
    <w:pPr>
      <w:numPr>
        <w:ilvl w:val="1"/>
        <w:numId w:val="37"/>
      </w:numPr>
      <w:tabs>
        <w:tab w:val="clear" w:pos="1080"/>
      </w:tabs>
      <w:spacing w:before="60" w:after="60" w:line="240" w:lineRule="auto"/>
    </w:pPr>
    <w:rPr>
      <w:rFonts w:ascii="Arial" w:hAnsi="Arial" w:cs="Arial"/>
      <w:b/>
      <w:bCs/>
      <w:sz w:val="20"/>
    </w:rPr>
  </w:style>
  <w:style w:type="paragraph" w:customStyle="1" w:styleId="codeReqA">
    <w:name w:val="codeReqA"/>
    <w:basedOn w:val="Normal"/>
    <w:rsid w:val="00B12568"/>
    <w:pPr>
      <w:numPr>
        <w:numId w:val="39"/>
      </w:numPr>
      <w:tabs>
        <w:tab w:val="clear" w:pos="1211"/>
        <w:tab w:val="num" w:pos="1276"/>
      </w:tabs>
      <w:spacing w:before="60" w:after="60" w:line="240" w:lineRule="auto"/>
      <w:ind w:left="1276" w:hanging="425"/>
    </w:pPr>
    <w:rPr>
      <w:rFonts w:ascii="Arial" w:hAnsi="Arial" w:cs="Arial"/>
      <w:sz w:val="20"/>
    </w:rPr>
  </w:style>
  <w:style w:type="paragraph" w:customStyle="1" w:styleId="codeReqBulletA">
    <w:name w:val="codeReqBulletA"/>
    <w:basedOn w:val="codeReqA"/>
    <w:rsid w:val="00B12568"/>
    <w:pPr>
      <w:numPr>
        <w:numId w:val="40"/>
      </w:numPr>
      <w:tabs>
        <w:tab w:val="clear" w:pos="360"/>
        <w:tab w:val="num" w:pos="1559"/>
      </w:tabs>
      <w:ind w:left="1559" w:hanging="283"/>
    </w:pPr>
  </w:style>
  <w:style w:type="paragraph" w:customStyle="1" w:styleId="codeReqI">
    <w:name w:val="codeReqI"/>
    <w:basedOn w:val="codeReqA"/>
    <w:rsid w:val="00B12568"/>
    <w:pPr>
      <w:numPr>
        <w:ilvl w:val="1"/>
      </w:numPr>
      <w:tabs>
        <w:tab w:val="clear" w:pos="1996"/>
        <w:tab w:val="num" w:pos="1701"/>
      </w:tabs>
      <w:ind w:left="1701" w:hanging="425"/>
    </w:pPr>
  </w:style>
  <w:style w:type="paragraph" w:customStyle="1" w:styleId="bodyText0">
    <w:name w:val="bodyText"/>
    <w:basedOn w:val="Normal"/>
    <w:rsid w:val="00B12568"/>
    <w:pPr>
      <w:spacing w:before="120" w:after="0" w:line="288" w:lineRule="auto"/>
    </w:pPr>
    <w:rPr>
      <w:rFonts w:ascii="Arial" w:hAnsi="Arial" w:cs="Arial"/>
      <w:sz w:val="20"/>
    </w:rPr>
  </w:style>
  <w:style w:type="paragraph" w:customStyle="1" w:styleId="bodyBullet">
    <w:name w:val="bodyBullet"/>
    <w:basedOn w:val="bodyText0"/>
    <w:rsid w:val="00B12568"/>
    <w:pPr>
      <w:numPr>
        <w:numId w:val="35"/>
      </w:numPr>
      <w:spacing w:before="0" w:line="240" w:lineRule="auto"/>
    </w:pPr>
  </w:style>
  <w:style w:type="paragraph" w:customStyle="1" w:styleId="bodySubheading">
    <w:name w:val="bodySubheading"/>
    <w:basedOn w:val="bodyText0"/>
    <w:rsid w:val="00B12568"/>
    <w:rPr>
      <w:b/>
      <w:bCs/>
    </w:rPr>
  </w:style>
  <w:style w:type="paragraph" w:customStyle="1" w:styleId="codeList">
    <w:name w:val="codeList"/>
    <w:basedOn w:val="Normal"/>
    <w:rsid w:val="00B12568"/>
    <w:pPr>
      <w:numPr>
        <w:numId w:val="38"/>
      </w:numPr>
      <w:spacing w:before="60" w:after="60" w:line="288" w:lineRule="auto"/>
    </w:pPr>
    <w:rPr>
      <w:rFonts w:ascii="Arial" w:hAnsi="Arial" w:cs="Arial"/>
      <w:sz w:val="20"/>
    </w:rPr>
  </w:style>
  <w:style w:type="paragraph" w:customStyle="1" w:styleId="codeList2">
    <w:name w:val="codeList2"/>
    <w:basedOn w:val="codeList"/>
    <w:rsid w:val="00B12568"/>
    <w:pPr>
      <w:numPr>
        <w:ilvl w:val="1"/>
      </w:numPr>
      <w:tabs>
        <w:tab w:val="clear" w:pos="1505"/>
      </w:tabs>
      <w:ind w:left="720" w:hanging="272"/>
    </w:pPr>
  </w:style>
  <w:style w:type="paragraph" w:customStyle="1" w:styleId="elementHeading">
    <w:name w:val="elementHeading"/>
    <w:basedOn w:val="bodyText0"/>
    <w:rsid w:val="00B12568"/>
    <w:pPr>
      <w:numPr>
        <w:numId w:val="37"/>
      </w:numPr>
      <w:tabs>
        <w:tab w:val="clear" w:pos="2880"/>
        <w:tab w:val="left" w:pos="1418"/>
      </w:tabs>
    </w:pPr>
    <w:rPr>
      <w:b/>
      <w:bCs/>
      <w:sz w:val="24"/>
    </w:rPr>
  </w:style>
  <w:style w:type="paragraph" w:customStyle="1" w:styleId="hiddenText">
    <w:name w:val="hiddenText"/>
    <w:basedOn w:val="bodyText0"/>
    <w:rsid w:val="00B12568"/>
    <w:rPr>
      <w:vanish/>
    </w:rPr>
  </w:style>
  <w:style w:type="paragraph" w:customStyle="1" w:styleId="partHeading">
    <w:name w:val="partHeading"/>
    <w:basedOn w:val="Normal"/>
    <w:rsid w:val="00B12568"/>
    <w:pPr>
      <w:spacing w:before="60" w:after="60" w:line="240" w:lineRule="auto"/>
    </w:pPr>
    <w:rPr>
      <w:rFonts w:ascii="Arial" w:hAnsi="Arial" w:cs="Arial"/>
      <w:b/>
      <w:bCs/>
      <w:color w:val="FFFFFF"/>
      <w:sz w:val="32"/>
    </w:rPr>
  </w:style>
  <w:style w:type="paragraph" w:customStyle="1" w:styleId="zoneHeading">
    <w:name w:val="zoneHeading"/>
    <w:basedOn w:val="Normal"/>
    <w:rsid w:val="00B12568"/>
    <w:pPr>
      <w:spacing w:before="60" w:after="60" w:line="240" w:lineRule="auto"/>
    </w:pPr>
    <w:rPr>
      <w:rFonts w:ascii="Arial" w:hAnsi="Arial" w:cs="Arial"/>
      <w:b/>
      <w:bCs/>
      <w:color w:val="FFFFFF"/>
      <w:sz w:val="28"/>
    </w:rPr>
  </w:style>
  <w:style w:type="paragraph" w:styleId="TOC2">
    <w:name w:val="toc 2"/>
    <w:basedOn w:val="Normal"/>
    <w:next w:val="Normal"/>
    <w:autoRedefine/>
    <w:semiHidden/>
    <w:rsid w:val="00B12568"/>
    <w:pPr>
      <w:tabs>
        <w:tab w:val="right" w:leader="dot" w:pos="9027"/>
      </w:tabs>
      <w:spacing w:before="60" w:after="0" w:line="240" w:lineRule="auto"/>
      <w:ind w:left="284"/>
    </w:pPr>
    <w:rPr>
      <w:rFonts w:ascii="Arial Bold" w:hAnsi="Arial Bold" w:cs="Arial"/>
      <w:b/>
      <w:noProof/>
      <w:sz w:val="20"/>
      <w:szCs w:val="28"/>
    </w:rPr>
  </w:style>
  <w:style w:type="paragraph" w:styleId="TOC1">
    <w:name w:val="toc 1"/>
    <w:basedOn w:val="Normal"/>
    <w:next w:val="Normal"/>
    <w:autoRedefine/>
    <w:semiHidden/>
    <w:rsid w:val="00B12568"/>
    <w:pPr>
      <w:tabs>
        <w:tab w:val="right" w:leader="dot" w:pos="9027"/>
      </w:tabs>
      <w:spacing w:before="120" w:after="0" w:line="240" w:lineRule="auto"/>
    </w:pPr>
    <w:rPr>
      <w:rFonts w:ascii="Arial Bold" w:hAnsi="Arial Bold" w:cs="Arial"/>
      <w:b/>
      <w:bCs/>
      <w:sz w:val="20"/>
    </w:rPr>
  </w:style>
  <w:style w:type="paragraph" w:styleId="TOC4">
    <w:name w:val="toc 4"/>
    <w:basedOn w:val="Normal"/>
    <w:next w:val="Normal"/>
    <w:autoRedefine/>
    <w:semiHidden/>
    <w:rsid w:val="00B12568"/>
    <w:pPr>
      <w:tabs>
        <w:tab w:val="left" w:pos="2004"/>
        <w:tab w:val="right" w:leader="dot" w:pos="9027"/>
      </w:tabs>
      <w:spacing w:before="0" w:after="0" w:line="240" w:lineRule="auto"/>
      <w:ind w:left="1320" w:hanging="567"/>
    </w:pPr>
    <w:rPr>
      <w:rFonts w:ascii="Arial" w:hAnsi="Arial" w:cs="Arial"/>
      <w:noProof/>
      <w:sz w:val="20"/>
    </w:rPr>
  </w:style>
  <w:style w:type="paragraph" w:customStyle="1" w:styleId="ContentsTitle">
    <w:name w:val="ContentsTitle"/>
    <w:basedOn w:val="Heading2"/>
    <w:rsid w:val="00B12568"/>
    <w:pPr>
      <w:spacing w:before="120" w:after="120" w:line="240" w:lineRule="auto"/>
    </w:pPr>
    <w:rPr>
      <w:rFonts w:cs="Arial"/>
      <w:bCs/>
      <w:snapToGrid/>
      <w:color w:val="auto"/>
      <w:sz w:val="28"/>
    </w:rPr>
  </w:style>
  <w:style w:type="paragraph" w:customStyle="1" w:styleId="codeCriteriaList">
    <w:name w:val="codeCriteriaList"/>
    <w:basedOn w:val="Normal"/>
    <w:rsid w:val="00B12568"/>
    <w:pPr>
      <w:numPr>
        <w:numId w:val="36"/>
      </w:numPr>
      <w:spacing w:before="60" w:after="60" w:line="288" w:lineRule="auto"/>
    </w:pPr>
    <w:rPr>
      <w:rFonts w:ascii="Arial" w:hAnsi="Arial" w:cs="Arial"/>
      <w:sz w:val="20"/>
    </w:rPr>
  </w:style>
  <w:style w:type="paragraph" w:customStyle="1" w:styleId="codeCriteriaListA">
    <w:name w:val="codeCriteriaListA"/>
    <w:basedOn w:val="codeCriteriaList"/>
    <w:rsid w:val="00B12568"/>
    <w:pPr>
      <w:numPr>
        <w:ilvl w:val="1"/>
      </w:numPr>
    </w:pPr>
  </w:style>
  <w:style w:type="paragraph" w:customStyle="1" w:styleId="BodyText2">
    <w:name w:val="BodyText"/>
    <w:basedOn w:val="Footer"/>
    <w:rsid w:val="00B12568"/>
    <w:pPr>
      <w:tabs>
        <w:tab w:val="clear" w:pos="567"/>
        <w:tab w:val="clear" w:pos="2835"/>
        <w:tab w:val="clear" w:pos="3969"/>
      </w:tabs>
      <w:spacing w:before="120" w:after="60" w:line="288" w:lineRule="auto"/>
      <w:ind w:left="0" w:right="0"/>
    </w:pPr>
    <w:rPr>
      <w:rFonts w:ascii="Arial" w:hAnsi="Arial" w:cs="Arial"/>
      <w:color w:val="auto"/>
    </w:rPr>
  </w:style>
  <w:style w:type="paragraph" w:customStyle="1" w:styleId="Status">
    <w:name w:val="Status"/>
    <w:basedOn w:val="Normal"/>
    <w:rsid w:val="00B12568"/>
    <w:pPr>
      <w:spacing w:before="280" w:after="0" w:line="240" w:lineRule="auto"/>
      <w:jc w:val="center"/>
    </w:pPr>
    <w:rPr>
      <w:rFonts w:ascii="Arial" w:hAnsi="Arial"/>
      <w:sz w:val="14"/>
    </w:rPr>
  </w:style>
  <w:style w:type="paragraph" w:customStyle="1" w:styleId="FooterInfoCentre">
    <w:name w:val="FooterInfoCentre"/>
    <w:basedOn w:val="Normal"/>
    <w:rsid w:val="00B12568"/>
    <w:pPr>
      <w:tabs>
        <w:tab w:val="right" w:pos="7707"/>
      </w:tabs>
      <w:spacing w:before="0" w:after="0" w:line="240" w:lineRule="auto"/>
      <w:jc w:val="center"/>
    </w:pPr>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w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image" Target="media/image4.w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9" ma:contentTypeDescription="Create a new document." ma:contentTypeScope="" ma:versionID="aec6f21c815671188cde2abac0075900">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321f9ca8876a6050411e27632b4ddb20"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5dcb94e-5755-4384-ae7a-b1d759b3967d}" ma:internalName="TaxCatchAll" ma:showField="CatchAllData" ma:web="4d47241e-7224-40da-83d9-1113ff4a43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lcf76f155ced4ddcb4097134ff3c332f xmlns="f6c841be-bb08-4901-87b0-0033aa80d2c6">
      <Terms xmlns="http://schemas.microsoft.com/office/infopath/2007/PartnerControls"/>
    </lcf76f155ced4ddcb4097134ff3c332f>
    <TaxCatchAll xmlns="4d47241e-7224-40da-83d9-1113ff4a433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etadata xmlns="http://www.objective.com/ecm/document/metadata/4FEB93B0D38B3BDFE05400144FFB2061" version="1.0.0">
  <systemFields>
    <field name="Objective-Id">
      <value order="0">A44731532</value>
    </field>
    <field name="Objective-Title">
      <value order="0">Att A - Water Use and Catchment General Code</value>
    </field>
    <field name="Objective-Description">
      <value order="0"/>
    </field>
    <field name="Objective-CreationStamp">
      <value order="0">2023-11-29T23:04:20Z</value>
    </field>
    <field name="Objective-IsApproved">
      <value order="0">false</value>
    </field>
    <field name="Objective-IsPublished">
      <value order="0">true</value>
    </field>
    <field name="Objective-DatePublished">
      <value order="0">2023-12-17T23:10:56Z</value>
    </field>
    <field name="Objective-ModificationStamp">
      <value order="0">2023-12-17T23:10:56Z</value>
    </field>
    <field name="Objective-Owner">
      <value order="0">Sara Mcintyre</value>
    </field>
    <field name="Objective-Path">
      <value order="0">Whole of ACT Government:EPSDD - Environment Planning and Sustainable Development Directorate:07. Ministerial, Cabinet and Government Relations:06. Ministerials:2023 - Ministerial and Chief Ministerial Briefs / Correspondence:Environment, Heritage and Water (And Conservator):23/124445 Ministerial-Information Brief  - Rattenbury - Notifiable Instrument Water Use and Catchment General Code</value>
    </field>
    <field name="Objective-Parent">
      <value order="0">23/124445 Ministerial-Information Brief  - Rattenbury - Notifiable Instrument Water Use and Catchment General Code</value>
    </field>
    <field name="Objective-State">
      <value order="0">Published</value>
    </field>
    <field name="Objective-VersionId">
      <value order="0">vA56200641</value>
    </field>
    <field name="Objective-Version">
      <value order="0">4.0</value>
    </field>
    <field name="Objective-VersionNumber">
      <value order="0">6</value>
    </field>
    <field name="Objective-VersionComment">
      <value order="0"/>
    </field>
    <field name="Objective-FileNumber">
      <value order="0">1-2023/124445</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8D71D4-E4DA-409D-98DE-F2C5F857E3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 ds:uri="4d47241e-7224-40da-83d9-1113ff4a4334"/>
  </ds:schemaRefs>
</ds:datastoreItem>
</file>

<file path=customXml/itemProps3.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4.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5.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2807</Words>
  <Characters>18581</Characters>
  <Application>Microsoft Office Word</Application>
  <DocSecurity>0</DocSecurity>
  <Lines>580</Lines>
  <Paragraphs>396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Moxon, KarenL</cp:lastModifiedBy>
  <cp:revision>6</cp:revision>
  <cp:lastPrinted>2019-06-13T01:11:00Z</cp:lastPrinted>
  <dcterms:created xsi:type="dcterms:W3CDTF">2023-12-18T03:35:00Z</dcterms:created>
  <dcterms:modified xsi:type="dcterms:W3CDTF">2023-12-18T04:00:00Z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y fmtid="{D5CDD505-2E9C-101B-9397-08002B2CF9AE}" pid="10" name="Objective-Id">
    <vt:lpwstr>A44731532</vt:lpwstr>
  </property>
  <property fmtid="{D5CDD505-2E9C-101B-9397-08002B2CF9AE}" pid="11" name="Objective-Title">
    <vt:lpwstr>Att A - Water Use and Catchment General Code</vt:lpwstr>
  </property>
  <property fmtid="{D5CDD505-2E9C-101B-9397-08002B2CF9AE}" pid="12" name="Objective-Description">
    <vt:lpwstr/>
  </property>
  <property fmtid="{D5CDD505-2E9C-101B-9397-08002B2CF9AE}" pid="13" name="Objective-CreationStamp">
    <vt:filetime>2023-11-29T23:04:20Z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2023-12-17T23:10:56Z</vt:filetime>
  </property>
  <property fmtid="{D5CDD505-2E9C-101B-9397-08002B2CF9AE}" pid="17" name="Objective-ModificationStamp">
    <vt:filetime>2023-12-17T23:10:56Z</vt:filetime>
  </property>
  <property fmtid="{D5CDD505-2E9C-101B-9397-08002B2CF9AE}" pid="18" name="Objective-Owner">
    <vt:lpwstr>Sara Mcintyre</vt:lpwstr>
  </property>
  <property fmtid="{D5CDD505-2E9C-101B-9397-08002B2CF9AE}" pid="19" name="Objective-Path">
    <vt:lpwstr>Whole of ACT Government:EPSDD - Environment Planning and Sustainable Development Directorate:07. Ministerial, Cabinet and Government Relations:06. Ministerials:2023 - Ministerial and Chief Ministerial Briefs / Correspondence:Environment, Heritage and Water (And Conservator):23/124445 Ministerial-Information Brief  - Rattenbury - Notifiable Instrument Water Use and Catchment General Code:</vt:lpwstr>
  </property>
  <property fmtid="{D5CDD505-2E9C-101B-9397-08002B2CF9AE}" pid="20" name="Objective-Parent">
    <vt:lpwstr>23/124445 Ministerial-Information Brief  - Rattenbury - Notifiable Instrument Water Use and Catchment General Code</vt:lpwstr>
  </property>
  <property fmtid="{D5CDD505-2E9C-101B-9397-08002B2CF9AE}" pid="21" name="Objective-State">
    <vt:lpwstr>Published</vt:lpwstr>
  </property>
  <property fmtid="{D5CDD505-2E9C-101B-9397-08002B2CF9AE}" pid="22" name="Objective-VersionId">
    <vt:lpwstr>vA56200641</vt:lpwstr>
  </property>
  <property fmtid="{D5CDD505-2E9C-101B-9397-08002B2CF9AE}" pid="23" name="Objective-Version">
    <vt:lpwstr>4.0</vt:lpwstr>
  </property>
  <property fmtid="{D5CDD505-2E9C-101B-9397-08002B2CF9AE}" pid="24" name="Objective-VersionNumber">
    <vt:r8>6</vt:r8>
  </property>
  <property fmtid="{D5CDD505-2E9C-101B-9397-08002B2CF9AE}" pid="25" name="Objective-VersionComment">
    <vt:lpwstr/>
  </property>
  <property fmtid="{D5CDD505-2E9C-101B-9397-08002B2CF9AE}" pid="26" name="Objective-FileNumber">
    <vt:lpwstr>1-2023/124445</vt:lpwstr>
  </property>
  <property fmtid="{D5CDD505-2E9C-101B-9397-08002B2CF9AE}" pid="27" name="Objective-Classification">
    <vt:lpwstr>[Inherited - none]</vt:lpwstr>
  </property>
  <property fmtid="{D5CDD505-2E9C-101B-9397-08002B2CF9AE}" pid="28" name="Objective-Caveats">
    <vt:lpwstr/>
  </property>
  <property fmtid="{D5CDD505-2E9C-101B-9397-08002B2CF9AE}" pid="29" name="Objective-Owner Agency">
    <vt:lpwstr>EPSDD</vt:lpwstr>
  </property>
  <property fmtid="{D5CDD505-2E9C-101B-9397-08002B2CF9AE}" pid="30" name="Objective-Document Type">
    <vt:lpwstr>0-Document</vt:lpwstr>
  </property>
  <property fmtid="{D5CDD505-2E9C-101B-9397-08002B2CF9AE}" pid="31" name="Objective-Language">
    <vt:lpwstr>English (en)</vt:lpwstr>
  </property>
  <property fmtid="{D5CDD505-2E9C-101B-9397-08002B2CF9AE}" pid="32" name="Objective-Jurisdiction">
    <vt:lpwstr>ACT</vt:lpwstr>
  </property>
  <property fmtid="{D5CDD505-2E9C-101B-9397-08002B2CF9AE}" pid="33" name="Objective-Customers">
    <vt:lpwstr/>
  </property>
  <property fmtid="{D5CDD505-2E9C-101B-9397-08002B2CF9AE}" pid="34" name="Objective-Places">
    <vt:lpwstr/>
  </property>
  <property fmtid="{D5CDD505-2E9C-101B-9397-08002B2CF9AE}" pid="35" name="Objective-Transaction Reference">
    <vt:lpwstr/>
  </property>
  <property fmtid="{D5CDD505-2E9C-101B-9397-08002B2CF9AE}" pid="36" name="Objective-Document Created By">
    <vt:lpwstr/>
  </property>
  <property fmtid="{D5CDD505-2E9C-101B-9397-08002B2CF9AE}" pid="37" name="Objective-Document Created On">
    <vt:lpwstr/>
  </property>
  <property fmtid="{D5CDD505-2E9C-101B-9397-08002B2CF9AE}" pid="38" name="Objective-Covers Period From">
    <vt:lpwstr/>
  </property>
  <property fmtid="{D5CDD505-2E9C-101B-9397-08002B2CF9AE}" pid="39" name="Objective-Covers Period To">
    <vt:lpwstr/>
  </property>
  <property fmtid="{D5CDD505-2E9C-101B-9397-08002B2CF9AE}" pid="40" name="Objective-Comment">
    <vt:lpwstr/>
  </property>
</Properties>
</file>