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897941E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CC0654">
        <w:t>1</w:t>
      </w:r>
      <w:r w:rsidR="008B6723">
        <w:t>7</w:t>
      </w:r>
      <w:r>
        <w:t>)</w:t>
      </w:r>
    </w:p>
    <w:p w14:paraId="16796609" w14:textId="2499E9A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C1F8B">
        <w:rPr>
          <w:sz w:val="20"/>
        </w:rPr>
        <w:t>6</w:t>
      </w:r>
      <w:r w:rsidR="008B6723">
        <w:rPr>
          <w:sz w:val="20"/>
        </w:rPr>
        <w:t>8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0E28612D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FC0893">
        <w:rPr>
          <w:rFonts w:ascii="Arial" w:hAnsi="Arial" w:cs="Arial"/>
          <w:b/>
          <w:bCs/>
        </w:rPr>
        <w:t>826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E0A2860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C0654">
        <w:rPr>
          <w:i/>
          <w:iCs/>
        </w:rPr>
        <w:t>1</w:t>
      </w:r>
      <w:r w:rsidR="008B6723">
        <w:rPr>
          <w:i/>
          <w:iCs/>
        </w:rPr>
        <w:t>7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753F90EA" w:rsidR="003F27DF" w:rsidRDefault="008B6723" w:rsidP="003F27DF">
            <w:pPr>
              <w:pStyle w:val="Amain"/>
              <w:ind w:left="0" w:firstLine="0"/>
              <w:jc w:val="left"/>
            </w:pPr>
            <w:r>
              <w:t>GIO Stadium / Venues Canberra</w:t>
            </w:r>
          </w:p>
        </w:tc>
        <w:tc>
          <w:tcPr>
            <w:tcW w:w="4820" w:type="dxa"/>
          </w:tcPr>
          <w:p w14:paraId="47624E92" w14:textId="57180F05" w:rsidR="003F27DF" w:rsidRDefault="008B6723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 – Matchbox 20 Concert, 23 February 2024,</w:t>
            </w:r>
            <w:r>
              <w:t xml:space="preserve"> </w:t>
            </w:r>
            <w:r w:rsidRPr="008B6723">
              <w:rPr>
                <w:szCs w:val="24"/>
              </w:rPr>
              <w:t xml:space="preserve">Canberra Stadium, 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Battye</w:t>
            </w:r>
            <w:proofErr w:type="spellEnd"/>
            <w:r>
              <w:rPr>
                <w:szCs w:val="24"/>
              </w:rPr>
              <w:t xml:space="preserve"> Street, Bruce ACT. </w:t>
            </w:r>
          </w:p>
        </w:tc>
      </w:tr>
    </w:tbl>
    <w:p w14:paraId="3F3FF809" w14:textId="1ED877F5" w:rsidR="00EA6DB4" w:rsidRDefault="002D48A8" w:rsidP="000E04CC">
      <w:pPr>
        <w:spacing w:before="20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0553A14B" w:rsidR="00BB76C8" w:rsidRDefault="002D48A8" w:rsidP="000E04CC">
      <w:pPr>
        <w:spacing w:before="20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8B6723">
        <w:t>15 January</w:t>
      </w:r>
      <w:r w:rsidR="00543441">
        <w:t xml:space="preserve"> </w:t>
      </w:r>
      <w:r w:rsidR="00587C1C">
        <w:t>202</w:t>
      </w:r>
      <w:r w:rsidR="008B6723">
        <w:t>4</w:t>
      </w:r>
      <w:r w:rsidR="005C1F8B">
        <w:t>.</w:t>
      </w:r>
    </w:p>
    <w:p w14:paraId="4FE02416" w14:textId="5B9C73A6" w:rsidR="00BC2E2E" w:rsidRDefault="002D48A8" w:rsidP="000E04CC">
      <w:pPr>
        <w:spacing w:before="20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7777777" w:rsidR="005C1F8B" w:rsidRDefault="005C1F8B" w:rsidP="00BC2E2E"/>
    <w:p w14:paraId="7CE25780" w14:textId="77777777" w:rsidR="00BC2E2E" w:rsidRDefault="00BC2E2E" w:rsidP="00BC2E2E">
      <w:pPr>
        <w:ind w:firstLine="425"/>
      </w:pPr>
    </w:p>
    <w:p w14:paraId="68D295C0" w14:textId="77777777" w:rsidR="005C1F8B" w:rsidRDefault="005C1F8B" w:rsidP="00BC2E2E">
      <w:pPr>
        <w:ind w:firstLine="425"/>
      </w:pPr>
    </w:p>
    <w:p w14:paraId="11EAF283" w14:textId="504AF21D" w:rsidR="00C55D1C" w:rsidRDefault="005C1F8B" w:rsidP="00BC2E2E">
      <w:pPr>
        <w:ind w:firstLine="425"/>
      </w:pPr>
      <w:r>
        <w:t xml:space="preserve">    </w:t>
      </w:r>
      <w:r w:rsidR="008B6723">
        <w:t>Rodney Dix</w:t>
      </w:r>
    </w:p>
    <w:p w14:paraId="5195E781" w14:textId="515BF35B" w:rsidR="00C55D1C" w:rsidRDefault="005C1F8B" w:rsidP="00C55D1C">
      <w:pPr>
        <w:ind w:left="425"/>
      </w:pPr>
      <w:r>
        <w:t xml:space="preserve">    </w:t>
      </w:r>
      <w:r w:rsidR="003316B4">
        <w:t>Delegate</w:t>
      </w:r>
      <w:r w:rsidR="00B66CEA">
        <w:t xml:space="preserve">, </w:t>
      </w:r>
      <w:r w:rsidR="00C55D1C">
        <w:t>Environment Protection Authority</w:t>
      </w:r>
    </w:p>
    <w:p w14:paraId="6A5AFB06" w14:textId="663713E8" w:rsidR="00C55D1C" w:rsidRDefault="005C1F8B" w:rsidP="00C55D1C">
      <w:pPr>
        <w:ind w:left="425"/>
      </w:pPr>
      <w:r>
        <w:t xml:space="preserve">    </w:t>
      </w:r>
      <w:r w:rsidR="003316B4">
        <w:t>1</w:t>
      </w:r>
      <w:r w:rsidR="008B6723">
        <w:t>5</w:t>
      </w:r>
      <w:r w:rsidR="003316B4">
        <w:t xml:space="preserve"> December </w:t>
      </w:r>
      <w:r w:rsidR="00C55D1C">
        <w:t>2023</w:t>
      </w:r>
      <w:bookmarkEnd w:id="0"/>
    </w:p>
    <w:sectPr w:rsidR="00C55D1C" w:rsidSect="000E0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18E2" w14:textId="77777777" w:rsidR="00273DB5" w:rsidRDefault="00273DB5" w:rsidP="001440B3">
      <w:r>
        <w:separator/>
      </w:r>
    </w:p>
  </w:endnote>
  <w:endnote w:type="continuationSeparator" w:id="0">
    <w:p w14:paraId="503AFDD3" w14:textId="77777777" w:rsidR="00273DB5" w:rsidRDefault="00273DB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E546" w14:textId="77777777" w:rsidR="003937F4" w:rsidRDefault="00393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97ED" w14:textId="667EF82E" w:rsidR="003937F4" w:rsidRPr="003937F4" w:rsidRDefault="003937F4" w:rsidP="003937F4">
    <w:pPr>
      <w:pStyle w:val="Footer"/>
      <w:jc w:val="center"/>
      <w:rPr>
        <w:rFonts w:cs="Arial"/>
        <w:sz w:val="14"/>
      </w:rPr>
    </w:pPr>
    <w:r w:rsidRPr="003937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983C" w14:textId="77777777" w:rsidR="003937F4" w:rsidRDefault="00393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7D3A" w14:textId="77777777" w:rsidR="00273DB5" w:rsidRDefault="00273DB5" w:rsidP="001440B3">
      <w:r>
        <w:separator/>
      </w:r>
    </w:p>
  </w:footnote>
  <w:footnote w:type="continuationSeparator" w:id="0">
    <w:p w14:paraId="2525753D" w14:textId="77777777" w:rsidR="00273DB5" w:rsidRDefault="00273DB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708A" w14:textId="77777777" w:rsidR="003937F4" w:rsidRDefault="00393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16EB" w14:textId="77777777" w:rsidR="003937F4" w:rsidRDefault="00393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DF82" w14:textId="77777777" w:rsidR="003937F4" w:rsidRDefault="00393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04CC"/>
    <w:rsid w:val="000E4AFF"/>
    <w:rsid w:val="00135C18"/>
    <w:rsid w:val="001440B3"/>
    <w:rsid w:val="001547F2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647CC"/>
    <w:rsid w:val="00273DB5"/>
    <w:rsid w:val="00274CEA"/>
    <w:rsid w:val="0028207D"/>
    <w:rsid w:val="00283719"/>
    <w:rsid w:val="002D48A8"/>
    <w:rsid w:val="00302FD9"/>
    <w:rsid w:val="0031548E"/>
    <w:rsid w:val="003274CB"/>
    <w:rsid w:val="003316B4"/>
    <w:rsid w:val="00345701"/>
    <w:rsid w:val="00356778"/>
    <w:rsid w:val="003868F9"/>
    <w:rsid w:val="00386FDA"/>
    <w:rsid w:val="003937F4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501D33"/>
    <w:rsid w:val="00525963"/>
    <w:rsid w:val="00543441"/>
    <w:rsid w:val="00563CBB"/>
    <w:rsid w:val="00575A52"/>
    <w:rsid w:val="00587C1C"/>
    <w:rsid w:val="005B492B"/>
    <w:rsid w:val="005B682C"/>
    <w:rsid w:val="005C1F8B"/>
    <w:rsid w:val="005C2BF1"/>
    <w:rsid w:val="005E0575"/>
    <w:rsid w:val="005E4582"/>
    <w:rsid w:val="0062459D"/>
    <w:rsid w:val="006525B1"/>
    <w:rsid w:val="00653EBD"/>
    <w:rsid w:val="00685C7A"/>
    <w:rsid w:val="00697600"/>
    <w:rsid w:val="006D2148"/>
    <w:rsid w:val="006F7164"/>
    <w:rsid w:val="00711517"/>
    <w:rsid w:val="00734441"/>
    <w:rsid w:val="007662D4"/>
    <w:rsid w:val="00770B02"/>
    <w:rsid w:val="007726B3"/>
    <w:rsid w:val="00832FAB"/>
    <w:rsid w:val="00874BD1"/>
    <w:rsid w:val="008A4B2F"/>
    <w:rsid w:val="008A4D69"/>
    <w:rsid w:val="008B6723"/>
    <w:rsid w:val="008E7827"/>
    <w:rsid w:val="00902B5B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AF0161"/>
    <w:rsid w:val="00B14AE1"/>
    <w:rsid w:val="00B2591C"/>
    <w:rsid w:val="00B277EC"/>
    <w:rsid w:val="00B515E5"/>
    <w:rsid w:val="00B556C2"/>
    <w:rsid w:val="00B66CEA"/>
    <w:rsid w:val="00B66FC5"/>
    <w:rsid w:val="00B74C10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736FB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C0893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1178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2023-12-15T03:28:00Z</dcterms:created>
  <dcterms:modified xsi:type="dcterms:W3CDTF">2023-12-15T03:28:00Z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