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6F98DF" w14:textId="77777777" w:rsidR="001440B3" w:rsidRDefault="001440B3">
      <w:pPr>
        <w:spacing w:before="120"/>
        <w:rPr>
          <w:rFonts w:ascii="Arial" w:hAnsi="Arial" w:cs="Arial"/>
        </w:rPr>
      </w:pPr>
      <w:bookmarkStart w:id="0" w:name="_Toc44738651"/>
      <w:r>
        <w:rPr>
          <w:rFonts w:ascii="Arial" w:hAnsi="Arial" w:cs="Arial"/>
        </w:rPr>
        <w:t>Australian Capital Territory</w:t>
      </w:r>
    </w:p>
    <w:p w14:paraId="75486399" w14:textId="0B6549D1" w:rsidR="001440B3" w:rsidRDefault="007E2DA8">
      <w:pPr>
        <w:pStyle w:val="Billname"/>
        <w:spacing w:before="700"/>
      </w:pPr>
      <w:r>
        <w:t>Construction Occupations (Licensing) (Building Assessor Software Endorsements) Determination 2023</w:t>
      </w:r>
      <w:r w:rsidR="001440B3">
        <w:t xml:space="preserve"> (No </w:t>
      </w:r>
      <w:r>
        <w:t>1</w:t>
      </w:r>
      <w:r w:rsidR="001440B3">
        <w:t>)</w:t>
      </w:r>
    </w:p>
    <w:p w14:paraId="7521D472" w14:textId="7ABCB113" w:rsidR="001440B3" w:rsidRDefault="001440B3" w:rsidP="0042011A">
      <w:pPr>
        <w:spacing w:before="340"/>
        <w:rPr>
          <w:rFonts w:ascii="Arial" w:hAnsi="Arial" w:cs="Arial"/>
          <w:b/>
          <w:bCs/>
        </w:rPr>
      </w:pPr>
      <w:r>
        <w:rPr>
          <w:rFonts w:ascii="Arial" w:hAnsi="Arial" w:cs="Arial"/>
          <w:b/>
          <w:bCs/>
        </w:rPr>
        <w:t>Notifiable instrument NI</w:t>
      </w:r>
      <w:r w:rsidR="007E2DA8">
        <w:rPr>
          <w:rFonts w:ascii="Arial" w:hAnsi="Arial" w:cs="Arial"/>
          <w:b/>
          <w:bCs/>
        </w:rPr>
        <w:t>2023</w:t>
      </w:r>
      <w:r>
        <w:rPr>
          <w:rFonts w:ascii="Arial" w:hAnsi="Arial" w:cs="Arial"/>
          <w:b/>
          <w:bCs/>
        </w:rPr>
        <w:t>–</w:t>
      </w:r>
      <w:r w:rsidR="00730E87">
        <w:rPr>
          <w:rFonts w:ascii="Arial" w:hAnsi="Arial" w:cs="Arial"/>
          <w:b/>
          <w:bCs/>
        </w:rPr>
        <w:t>843</w:t>
      </w:r>
    </w:p>
    <w:p w14:paraId="2DE020F6" w14:textId="77777777" w:rsidR="001440B3" w:rsidRDefault="001440B3" w:rsidP="0042011A">
      <w:pPr>
        <w:pStyle w:val="madeunder"/>
        <w:spacing w:before="300" w:after="0"/>
      </w:pPr>
      <w:r>
        <w:t xml:space="preserve">made under the  </w:t>
      </w:r>
    </w:p>
    <w:p w14:paraId="0A5D477A" w14:textId="5C197AD4" w:rsidR="001440B3" w:rsidRDefault="007E2DA8" w:rsidP="0072385B">
      <w:pPr>
        <w:pStyle w:val="CoverActName"/>
        <w:spacing w:before="320" w:after="0"/>
        <w:jc w:val="left"/>
        <w:rPr>
          <w:rFonts w:cs="Arial"/>
          <w:sz w:val="20"/>
        </w:rPr>
      </w:pPr>
      <w:r>
        <w:rPr>
          <w:rFonts w:cs="Arial"/>
          <w:sz w:val="20"/>
        </w:rPr>
        <w:t>Construction Occupations (Licensing) Regulation 2004</w:t>
      </w:r>
      <w:r w:rsidR="001440B3">
        <w:rPr>
          <w:rFonts w:cs="Arial"/>
          <w:sz w:val="20"/>
        </w:rPr>
        <w:t xml:space="preserve">, </w:t>
      </w:r>
      <w:r>
        <w:rPr>
          <w:rFonts w:cs="Arial"/>
          <w:sz w:val="20"/>
        </w:rPr>
        <w:t>s 31A (Endorsing building assessors licences for use of software</w:t>
      </w:r>
      <w:r w:rsidR="00A36CA6">
        <w:rPr>
          <w:rFonts w:cs="Arial"/>
          <w:bCs/>
        </w:rPr>
        <w:t>–</w:t>
      </w:r>
      <w:r>
        <w:rPr>
          <w:rFonts w:cs="Arial"/>
          <w:sz w:val="20"/>
        </w:rPr>
        <w:t>Act, s</w:t>
      </w:r>
      <w:r w:rsidR="00C25D49">
        <w:rPr>
          <w:rFonts w:cs="Arial"/>
          <w:sz w:val="20"/>
        </w:rPr>
        <w:t xml:space="preserve"> </w:t>
      </w:r>
      <w:r>
        <w:rPr>
          <w:rFonts w:cs="Arial"/>
          <w:sz w:val="20"/>
        </w:rPr>
        <w:t>22)</w:t>
      </w:r>
    </w:p>
    <w:p w14:paraId="378BB916" w14:textId="77777777" w:rsidR="001440B3" w:rsidRDefault="001440B3" w:rsidP="0042011A">
      <w:pPr>
        <w:pStyle w:val="N-line3"/>
        <w:pBdr>
          <w:bottom w:val="none" w:sz="0" w:space="0" w:color="auto"/>
        </w:pBdr>
        <w:spacing w:before="60"/>
      </w:pPr>
    </w:p>
    <w:p w14:paraId="06484974" w14:textId="77777777" w:rsidR="001440B3" w:rsidRDefault="001440B3">
      <w:pPr>
        <w:pStyle w:val="N-line3"/>
        <w:pBdr>
          <w:top w:val="single" w:sz="12" w:space="1" w:color="auto"/>
          <w:bottom w:val="none" w:sz="0" w:space="0" w:color="auto"/>
        </w:pBdr>
      </w:pPr>
    </w:p>
    <w:p w14:paraId="1E368D0F" w14:textId="77777777" w:rsidR="001440B3" w:rsidRDefault="001440B3">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2DCE287B" w14:textId="240BB58A" w:rsidR="001440B3" w:rsidRDefault="001440B3" w:rsidP="0042011A">
      <w:pPr>
        <w:spacing w:before="140"/>
        <w:ind w:left="720"/>
      </w:pPr>
      <w:r>
        <w:t xml:space="preserve">This instrument is the </w:t>
      </w:r>
      <w:r w:rsidR="007E2DA8">
        <w:rPr>
          <w:i/>
          <w:iCs/>
        </w:rPr>
        <w:t>Construction Occupations (Licensing) (Building Assessor Software Endorsements) Determination 2023 (No 1).</w:t>
      </w:r>
    </w:p>
    <w:p w14:paraId="58F3BAB8" w14:textId="77777777" w:rsidR="001440B3" w:rsidRDefault="001440B3" w:rsidP="0042011A">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14:paraId="194EFBFD" w14:textId="59108C36" w:rsidR="001440B3" w:rsidRDefault="001440B3" w:rsidP="0042011A">
      <w:pPr>
        <w:spacing w:before="140"/>
        <w:ind w:left="720"/>
      </w:pPr>
      <w:r>
        <w:t xml:space="preserve">This instrument commences on </w:t>
      </w:r>
      <w:r w:rsidR="00E65FB7">
        <w:t>15 January 2024</w:t>
      </w:r>
      <w:r w:rsidR="007E2DA8">
        <w:t>.</w:t>
      </w:r>
    </w:p>
    <w:p w14:paraId="0625D5E8" w14:textId="2EB07C23" w:rsidR="001440B3" w:rsidRDefault="001440B3" w:rsidP="0042011A">
      <w:pPr>
        <w:spacing w:before="300"/>
        <w:ind w:left="720" w:hanging="720"/>
        <w:rPr>
          <w:rFonts w:ascii="Arial" w:hAnsi="Arial" w:cs="Arial"/>
          <w:b/>
          <w:bCs/>
        </w:rPr>
      </w:pPr>
      <w:r>
        <w:rPr>
          <w:rFonts w:ascii="Arial" w:hAnsi="Arial" w:cs="Arial"/>
          <w:b/>
          <w:bCs/>
        </w:rPr>
        <w:t>3</w:t>
      </w:r>
      <w:r>
        <w:rPr>
          <w:rFonts w:ascii="Arial" w:hAnsi="Arial" w:cs="Arial"/>
          <w:b/>
          <w:bCs/>
        </w:rPr>
        <w:tab/>
      </w:r>
      <w:r w:rsidR="007E2DA8">
        <w:rPr>
          <w:rFonts w:ascii="Arial" w:hAnsi="Arial" w:cs="Arial"/>
          <w:b/>
          <w:bCs/>
        </w:rPr>
        <w:t>Determination</w:t>
      </w:r>
    </w:p>
    <w:p w14:paraId="7DDA49F9" w14:textId="79B67CFE" w:rsidR="007E2DA8" w:rsidRDefault="007E2DA8" w:rsidP="00F40519">
      <w:pPr>
        <w:pStyle w:val="ListParagraph"/>
        <w:numPr>
          <w:ilvl w:val="0"/>
          <w:numId w:val="12"/>
        </w:numPr>
        <w:spacing w:before="140"/>
      </w:pPr>
      <w:r>
        <w:t xml:space="preserve">I determine that the following classes of building assessor’s licence must be endorsed to authorise a </w:t>
      </w:r>
      <w:proofErr w:type="spellStart"/>
      <w:r>
        <w:t>licensee</w:t>
      </w:r>
      <w:proofErr w:type="spellEnd"/>
      <w:r>
        <w:t xml:space="preserve"> to operate software</w:t>
      </w:r>
      <w:r w:rsidR="00F40519">
        <w:t xml:space="preserve"> for the purposes of providing building assessment work that relates to the issuing of an energy efficiency certificate or an energy efficiency rating statement</w:t>
      </w:r>
      <w:r>
        <w:t>:</w:t>
      </w:r>
    </w:p>
    <w:p w14:paraId="0896262E" w14:textId="77777777" w:rsidR="00F40519" w:rsidRDefault="00F40519" w:rsidP="00F40519">
      <w:pPr>
        <w:pStyle w:val="ListParagraph"/>
        <w:spacing w:before="140"/>
        <w:ind w:left="1080"/>
      </w:pPr>
    </w:p>
    <w:p w14:paraId="638A06A8" w14:textId="6AFB2D94" w:rsidR="007E2DA8" w:rsidRDefault="007E2DA8" w:rsidP="00F40519">
      <w:pPr>
        <w:pStyle w:val="ListParagraph"/>
        <w:numPr>
          <w:ilvl w:val="1"/>
          <w:numId w:val="12"/>
        </w:numPr>
        <w:spacing w:before="140"/>
      </w:pPr>
      <w:r>
        <w:t>Class A building assessor – energy efficiency</w:t>
      </w:r>
    </w:p>
    <w:p w14:paraId="28FC2210" w14:textId="77777777" w:rsidR="00A36CA6" w:rsidRDefault="00A36CA6" w:rsidP="00A36CA6">
      <w:pPr>
        <w:pStyle w:val="ListParagraph"/>
        <w:spacing w:before="140"/>
        <w:ind w:left="1800"/>
      </w:pPr>
    </w:p>
    <w:p w14:paraId="2F8FFDF1" w14:textId="498502AB" w:rsidR="007E2DA8" w:rsidRDefault="007E2DA8" w:rsidP="00F40519">
      <w:pPr>
        <w:pStyle w:val="ListParagraph"/>
        <w:numPr>
          <w:ilvl w:val="1"/>
          <w:numId w:val="12"/>
        </w:numPr>
        <w:spacing w:before="140"/>
      </w:pPr>
      <w:r>
        <w:t>Class B building assessor – energy efficiency</w:t>
      </w:r>
    </w:p>
    <w:p w14:paraId="552EB41A" w14:textId="0040EDD4" w:rsidR="007E2DA8" w:rsidRDefault="007E2DA8" w:rsidP="00584FCE">
      <w:pPr>
        <w:pStyle w:val="ListParagraph"/>
        <w:numPr>
          <w:ilvl w:val="0"/>
          <w:numId w:val="12"/>
        </w:numPr>
        <w:spacing w:before="140" w:after="120"/>
        <w:contextualSpacing w:val="0"/>
      </w:pPr>
      <w:r>
        <w:t xml:space="preserve">I determine that the software that the class of licence must be endorsed to authorise a </w:t>
      </w:r>
      <w:proofErr w:type="spellStart"/>
      <w:r>
        <w:t>licensee</w:t>
      </w:r>
      <w:proofErr w:type="spellEnd"/>
      <w:r>
        <w:t xml:space="preserve"> to operate is:</w:t>
      </w:r>
    </w:p>
    <w:tbl>
      <w:tblPr>
        <w:tblStyle w:val="TableGrid"/>
        <w:tblW w:w="9027" w:type="dxa"/>
        <w:tblInd w:w="720" w:type="dxa"/>
        <w:tblLook w:val="04A0" w:firstRow="1" w:lastRow="0" w:firstColumn="1" w:lastColumn="0" w:noHBand="0" w:noVBand="1"/>
      </w:tblPr>
      <w:tblGrid>
        <w:gridCol w:w="806"/>
        <w:gridCol w:w="4678"/>
        <w:gridCol w:w="3543"/>
      </w:tblGrid>
      <w:tr w:rsidR="007E2DA8" w:rsidRPr="00F40519" w14:paraId="6F641335" w14:textId="77777777" w:rsidTr="00F40519">
        <w:tc>
          <w:tcPr>
            <w:tcW w:w="806" w:type="dxa"/>
          </w:tcPr>
          <w:p w14:paraId="4E7E6CAA" w14:textId="5256AEA2" w:rsidR="007E2DA8" w:rsidRPr="00F40519" w:rsidRDefault="007E2DA8" w:rsidP="0042011A">
            <w:pPr>
              <w:spacing w:before="140"/>
              <w:rPr>
                <w:b/>
                <w:bCs/>
                <w:szCs w:val="24"/>
              </w:rPr>
            </w:pPr>
            <w:r w:rsidRPr="00F40519">
              <w:rPr>
                <w:b/>
                <w:bCs/>
                <w:szCs w:val="24"/>
              </w:rPr>
              <w:t xml:space="preserve">Class </w:t>
            </w:r>
          </w:p>
        </w:tc>
        <w:tc>
          <w:tcPr>
            <w:tcW w:w="4678" w:type="dxa"/>
          </w:tcPr>
          <w:p w14:paraId="631B9032" w14:textId="3A5CD1AD" w:rsidR="007E2DA8" w:rsidRPr="00F40519" w:rsidRDefault="007E2DA8" w:rsidP="0042011A">
            <w:pPr>
              <w:spacing w:before="140"/>
              <w:rPr>
                <w:b/>
                <w:bCs/>
                <w:szCs w:val="24"/>
              </w:rPr>
            </w:pPr>
            <w:r w:rsidRPr="00F40519">
              <w:rPr>
                <w:b/>
                <w:bCs/>
                <w:szCs w:val="24"/>
              </w:rPr>
              <w:t>Software</w:t>
            </w:r>
          </w:p>
        </w:tc>
        <w:tc>
          <w:tcPr>
            <w:tcW w:w="3543" w:type="dxa"/>
          </w:tcPr>
          <w:p w14:paraId="3377B138" w14:textId="1A817902" w:rsidR="007E2DA8" w:rsidRPr="00F40519" w:rsidRDefault="007E2DA8" w:rsidP="0042011A">
            <w:pPr>
              <w:spacing w:before="140"/>
              <w:rPr>
                <w:b/>
                <w:bCs/>
                <w:szCs w:val="24"/>
              </w:rPr>
            </w:pPr>
            <w:r w:rsidRPr="00F40519">
              <w:rPr>
                <w:b/>
                <w:bCs/>
                <w:szCs w:val="24"/>
              </w:rPr>
              <w:t>Prescribed building assessment work</w:t>
            </w:r>
          </w:p>
        </w:tc>
      </w:tr>
      <w:tr w:rsidR="007E2DA8" w:rsidRPr="00F40519" w14:paraId="2B341420" w14:textId="77777777" w:rsidTr="00F40519">
        <w:tc>
          <w:tcPr>
            <w:tcW w:w="806" w:type="dxa"/>
          </w:tcPr>
          <w:p w14:paraId="6D41D48F" w14:textId="5FE8D35A" w:rsidR="007E2DA8" w:rsidRPr="00F40519" w:rsidRDefault="007E2DA8" w:rsidP="0042011A">
            <w:pPr>
              <w:spacing w:before="140"/>
              <w:rPr>
                <w:szCs w:val="24"/>
              </w:rPr>
            </w:pPr>
            <w:r w:rsidRPr="00F40519">
              <w:rPr>
                <w:szCs w:val="24"/>
              </w:rPr>
              <w:t>A</w:t>
            </w:r>
          </w:p>
        </w:tc>
        <w:tc>
          <w:tcPr>
            <w:tcW w:w="4678" w:type="dxa"/>
          </w:tcPr>
          <w:p w14:paraId="118458FB" w14:textId="79E305ED" w:rsidR="007E2DA8" w:rsidRPr="00F40519" w:rsidRDefault="00F40519" w:rsidP="0042011A">
            <w:pPr>
              <w:spacing w:before="140"/>
              <w:rPr>
                <w:szCs w:val="24"/>
              </w:rPr>
            </w:pPr>
            <w:r w:rsidRPr="00F40519">
              <w:rPr>
                <w:szCs w:val="24"/>
              </w:rPr>
              <w:t xml:space="preserve">At least one </w:t>
            </w:r>
            <w:r w:rsidR="00253A8C">
              <w:rPr>
                <w:szCs w:val="24"/>
              </w:rPr>
              <w:t>house energy rating software</w:t>
            </w:r>
          </w:p>
        </w:tc>
        <w:tc>
          <w:tcPr>
            <w:tcW w:w="3543" w:type="dxa"/>
          </w:tcPr>
          <w:p w14:paraId="1D563F5F" w14:textId="25A289D7" w:rsidR="007E2DA8" w:rsidRPr="00F40519" w:rsidRDefault="007E2DA8" w:rsidP="0042011A">
            <w:pPr>
              <w:spacing w:before="140"/>
              <w:rPr>
                <w:szCs w:val="24"/>
              </w:rPr>
            </w:pPr>
            <w:r w:rsidRPr="00F40519">
              <w:rPr>
                <w:szCs w:val="24"/>
              </w:rPr>
              <w:t xml:space="preserve">Energy efficiency certificate under the </w:t>
            </w:r>
            <w:r w:rsidRPr="00F40519">
              <w:rPr>
                <w:i/>
                <w:iCs/>
                <w:szCs w:val="24"/>
              </w:rPr>
              <w:t>Building Act 2004</w:t>
            </w:r>
          </w:p>
        </w:tc>
      </w:tr>
      <w:tr w:rsidR="007E2DA8" w:rsidRPr="00F40519" w14:paraId="55CD438D" w14:textId="77777777" w:rsidTr="00F40519">
        <w:tc>
          <w:tcPr>
            <w:tcW w:w="806" w:type="dxa"/>
          </w:tcPr>
          <w:p w14:paraId="1680D918" w14:textId="3EA55AFB" w:rsidR="007E2DA8" w:rsidRPr="00F40519" w:rsidRDefault="007E2DA8" w:rsidP="0042011A">
            <w:pPr>
              <w:spacing w:before="140"/>
              <w:rPr>
                <w:szCs w:val="24"/>
              </w:rPr>
            </w:pPr>
            <w:r w:rsidRPr="00F40519">
              <w:rPr>
                <w:szCs w:val="24"/>
              </w:rPr>
              <w:t>A</w:t>
            </w:r>
          </w:p>
        </w:tc>
        <w:tc>
          <w:tcPr>
            <w:tcW w:w="4678" w:type="dxa"/>
          </w:tcPr>
          <w:p w14:paraId="68153C51" w14:textId="0FA9F497" w:rsidR="007E2DA8" w:rsidRPr="00F40519" w:rsidRDefault="00F40519" w:rsidP="0042011A">
            <w:pPr>
              <w:spacing w:before="140"/>
              <w:rPr>
                <w:szCs w:val="24"/>
              </w:rPr>
            </w:pPr>
            <w:r w:rsidRPr="00F40519">
              <w:rPr>
                <w:szCs w:val="24"/>
              </w:rPr>
              <w:t xml:space="preserve">First Rate 4 Version 4.05 or </w:t>
            </w:r>
            <w:r w:rsidR="00552897">
              <w:rPr>
                <w:szCs w:val="24"/>
              </w:rPr>
              <w:t>later</w:t>
            </w:r>
          </w:p>
        </w:tc>
        <w:tc>
          <w:tcPr>
            <w:tcW w:w="3543" w:type="dxa"/>
          </w:tcPr>
          <w:p w14:paraId="11B7DE06" w14:textId="782921DC" w:rsidR="007E2DA8" w:rsidRPr="00F40519" w:rsidRDefault="007E2DA8" w:rsidP="0042011A">
            <w:pPr>
              <w:spacing w:before="140"/>
              <w:rPr>
                <w:szCs w:val="24"/>
              </w:rPr>
            </w:pPr>
            <w:r w:rsidRPr="00F40519">
              <w:rPr>
                <w:szCs w:val="24"/>
              </w:rPr>
              <w:t>Energy efficiency rating statement</w:t>
            </w:r>
          </w:p>
        </w:tc>
      </w:tr>
      <w:tr w:rsidR="007E2DA8" w:rsidRPr="00F40519" w14:paraId="6C5887CD" w14:textId="77777777" w:rsidTr="00F40519">
        <w:tc>
          <w:tcPr>
            <w:tcW w:w="806" w:type="dxa"/>
          </w:tcPr>
          <w:p w14:paraId="07F4D5C3" w14:textId="02011EE2" w:rsidR="007E2DA8" w:rsidRPr="00F40519" w:rsidRDefault="007E2DA8" w:rsidP="0042011A">
            <w:pPr>
              <w:spacing w:before="140"/>
              <w:rPr>
                <w:szCs w:val="24"/>
              </w:rPr>
            </w:pPr>
            <w:r w:rsidRPr="00F40519">
              <w:rPr>
                <w:szCs w:val="24"/>
              </w:rPr>
              <w:t>B</w:t>
            </w:r>
          </w:p>
        </w:tc>
        <w:tc>
          <w:tcPr>
            <w:tcW w:w="4678" w:type="dxa"/>
          </w:tcPr>
          <w:p w14:paraId="56B94DEA" w14:textId="0EC90601" w:rsidR="007E2DA8" w:rsidRPr="00F40519" w:rsidRDefault="00F40519" w:rsidP="0042011A">
            <w:pPr>
              <w:spacing w:before="140"/>
              <w:rPr>
                <w:szCs w:val="24"/>
              </w:rPr>
            </w:pPr>
            <w:r w:rsidRPr="00F40519">
              <w:rPr>
                <w:szCs w:val="24"/>
              </w:rPr>
              <w:t xml:space="preserve">At least one </w:t>
            </w:r>
            <w:r w:rsidR="00A36CA6">
              <w:rPr>
                <w:szCs w:val="24"/>
              </w:rPr>
              <w:t>house energy rating software</w:t>
            </w:r>
          </w:p>
        </w:tc>
        <w:tc>
          <w:tcPr>
            <w:tcW w:w="3543" w:type="dxa"/>
          </w:tcPr>
          <w:p w14:paraId="1DEEED11" w14:textId="40B5CD74" w:rsidR="007E2DA8" w:rsidRPr="00F40519" w:rsidRDefault="007E2DA8" w:rsidP="0042011A">
            <w:pPr>
              <w:spacing w:before="140"/>
              <w:rPr>
                <w:szCs w:val="24"/>
              </w:rPr>
            </w:pPr>
            <w:r w:rsidRPr="00F40519">
              <w:rPr>
                <w:szCs w:val="24"/>
              </w:rPr>
              <w:t xml:space="preserve">Energy efficiency certificate under the </w:t>
            </w:r>
            <w:r w:rsidRPr="00F40519">
              <w:rPr>
                <w:i/>
                <w:iCs/>
                <w:szCs w:val="24"/>
              </w:rPr>
              <w:t>Building Act 2004</w:t>
            </w:r>
          </w:p>
        </w:tc>
      </w:tr>
    </w:tbl>
    <w:p w14:paraId="240CA8CE" w14:textId="6AF04DAC" w:rsidR="00253A8C" w:rsidRPr="00253A8C" w:rsidRDefault="00253A8C" w:rsidP="0072385B">
      <w:pPr>
        <w:spacing w:before="300"/>
        <w:ind w:left="1985" w:hanging="720"/>
        <w:rPr>
          <w:sz w:val="20"/>
        </w:rPr>
      </w:pPr>
      <w:r w:rsidRPr="0072385B">
        <w:rPr>
          <w:i/>
          <w:iCs/>
          <w:sz w:val="20"/>
        </w:rPr>
        <w:lastRenderedPageBreak/>
        <w:t>Note</w:t>
      </w:r>
      <w:r w:rsidR="00C25D49">
        <w:rPr>
          <w:sz w:val="20"/>
        </w:rPr>
        <w:tab/>
      </w:r>
      <w:r w:rsidRPr="00253A8C">
        <w:rPr>
          <w:sz w:val="20"/>
        </w:rPr>
        <w:t>A</w:t>
      </w:r>
      <w:r>
        <w:rPr>
          <w:sz w:val="20"/>
        </w:rPr>
        <w:t>n</w:t>
      </w:r>
      <w:r w:rsidRPr="00253A8C">
        <w:rPr>
          <w:sz w:val="20"/>
        </w:rPr>
        <w:t xml:space="preserve"> energy efficiency certificate may constitute a deemed energy efficiency rating statement under the </w:t>
      </w:r>
      <w:r w:rsidRPr="00253A8C">
        <w:rPr>
          <w:i/>
          <w:iCs/>
          <w:sz w:val="20"/>
        </w:rPr>
        <w:t>Construction Occupations (Licensing) Building Energy Efficiency Assessment Sale and Lease of Residential Premises Code of Practice</w:t>
      </w:r>
      <w:r w:rsidRPr="00253A8C">
        <w:rPr>
          <w:sz w:val="20"/>
        </w:rPr>
        <w:t xml:space="preserve"> and in those circumstances an endorsement for an energy efficiency certificate software constitutes an endorsement for the purposes of an energy efficiency rating statement.</w:t>
      </w:r>
    </w:p>
    <w:p w14:paraId="5EFB684F" w14:textId="63233876" w:rsidR="00F40519" w:rsidRDefault="00F40519" w:rsidP="00F40519">
      <w:pPr>
        <w:pStyle w:val="ListParagraph"/>
        <w:numPr>
          <w:ilvl w:val="0"/>
          <w:numId w:val="12"/>
        </w:numPr>
        <w:spacing w:before="140" w:after="120"/>
        <w:contextualSpacing w:val="0"/>
      </w:pPr>
      <w:r>
        <w:t>A determined software includes any updates issued under that version number o</w:t>
      </w:r>
      <w:r w:rsidR="00A36CA6">
        <w:t>r</w:t>
      </w:r>
      <w:r>
        <w:t xml:space="preserve"> beginning with that version number unless otherwise determined.</w:t>
      </w:r>
    </w:p>
    <w:p w14:paraId="7AE107AB" w14:textId="2F925A56" w:rsidR="00584FCE" w:rsidRDefault="00A36CA6" w:rsidP="00F40519">
      <w:pPr>
        <w:pStyle w:val="ListParagraph"/>
        <w:numPr>
          <w:ilvl w:val="0"/>
          <w:numId w:val="12"/>
        </w:numPr>
        <w:spacing w:before="140" w:after="120"/>
        <w:contextualSpacing w:val="0"/>
      </w:pPr>
      <w:r>
        <w:t>Unless under direction of the Construction Occupations Registrar, previous versions of endorsed software, including those previously subject to endorsement, must not be used to produce an energy efficiency certificate or an energy efficiency rating statement.</w:t>
      </w:r>
    </w:p>
    <w:p w14:paraId="4ECD0D17" w14:textId="79671279" w:rsidR="00A36CA6" w:rsidRDefault="00A36CA6" w:rsidP="00F40519">
      <w:pPr>
        <w:pStyle w:val="ListParagraph"/>
        <w:numPr>
          <w:ilvl w:val="0"/>
          <w:numId w:val="12"/>
        </w:numPr>
        <w:spacing w:before="140" w:after="120"/>
        <w:contextualSpacing w:val="0"/>
      </w:pPr>
      <w:r>
        <w:t xml:space="preserve">An endorsement to authorise the operation of software does not authorise the use of the software for a purpose or in a manner that is inconsistent with a code of practice issued under section 126A of the </w:t>
      </w:r>
      <w:r w:rsidRPr="00A36CA6">
        <w:rPr>
          <w:i/>
          <w:iCs/>
        </w:rPr>
        <w:t>Construction Occupations (Licensing) Act 2004</w:t>
      </w:r>
      <w:r>
        <w:t>.</w:t>
      </w:r>
    </w:p>
    <w:p w14:paraId="2A16D863" w14:textId="6A8E0B7E" w:rsidR="001440B3" w:rsidRDefault="00253A8C" w:rsidP="0042011A">
      <w:pPr>
        <w:spacing w:before="300"/>
        <w:ind w:left="720" w:hanging="720"/>
        <w:rPr>
          <w:rFonts w:ascii="Arial" w:hAnsi="Arial" w:cs="Arial"/>
          <w:b/>
          <w:bCs/>
        </w:rPr>
      </w:pPr>
      <w:r>
        <w:rPr>
          <w:rFonts w:ascii="Arial" w:hAnsi="Arial" w:cs="Arial"/>
          <w:b/>
          <w:bCs/>
        </w:rPr>
        <w:t>5</w:t>
      </w:r>
      <w:r w:rsidR="001440B3">
        <w:rPr>
          <w:rFonts w:ascii="Arial" w:hAnsi="Arial" w:cs="Arial"/>
          <w:b/>
          <w:bCs/>
        </w:rPr>
        <w:tab/>
      </w:r>
      <w:r>
        <w:rPr>
          <w:rFonts w:ascii="Arial" w:hAnsi="Arial" w:cs="Arial"/>
          <w:b/>
          <w:bCs/>
        </w:rPr>
        <w:t>Definitions</w:t>
      </w:r>
    </w:p>
    <w:p w14:paraId="1012888F" w14:textId="0323A446" w:rsidR="00253A8C" w:rsidRPr="00584FCE" w:rsidRDefault="00253A8C" w:rsidP="00253A8C">
      <w:pPr>
        <w:spacing w:before="300"/>
        <w:ind w:left="720" w:hanging="720"/>
      </w:pPr>
      <w:r w:rsidRPr="00584FCE">
        <w:rPr>
          <w:b/>
          <w:bCs/>
        </w:rPr>
        <w:tab/>
      </w:r>
      <w:r w:rsidRPr="00584FCE">
        <w:rPr>
          <w:b/>
          <w:bCs/>
          <w:i/>
          <w:iCs/>
        </w:rPr>
        <w:t>Deemed energy efficiency rating statement</w:t>
      </w:r>
      <w:r w:rsidR="00E65FB7" w:rsidRPr="00584FCE">
        <w:t xml:space="preserve"> – </w:t>
      </w:r>
      <w:r w:rsidR="00584FCE" w:rsidRPr="00584FCE">
        <w:t xml:space="preserve">as defined in the </w:t>
      </w:r>
      <w:r w:rsidR="00584FCE" w:rsidRPr="00584FCE">
        <w:rPr>
          <w:i/>
          <w:iCs/>
          <w:szCs w:val="24"/>
        </w:rPr>
        <w:t>Construction Occupations (Licensing) Building Energy Efficiency Assessment Sale and Lease of Residential Premises Code of Practice</w:t>
      </w:r>
    </w:p>
    <w:p w14:paraId="30F040F6" w14:textId="5CE3E989" w:rsidR="00253A8C" w:rsidRPr="00584FCE" w:rsidRDefault="00253A8C" w:rsidP="00253A8C">
      <w:pPr>
        <w:spacing w:before="300"/>
        <w:ind w:left="720" w:hanging="720"/>
        <w:rPr>
          <w:i/>
          <w:iCs/>
        </w:rPr>
      </w:pPr>
      <w:r w:rsidRPr="00584FCE">
        <w:rPr>
          <w:b/>
          <w:bCs/>
        </w:rPr>
        <w:tab/>
      </w:r>
      <w:r w:rsidRPr="00584FCE">
        <w:rPr>
          <w:b/>
          <w:bCs/>
          <w:i/>
          <w:iCs/>
        </w:rPr>
        <w:t>Energy efficiency certificate</w:t>
      </w:r>
      <w:r w:rsidRPr="00584FCE">
        <w:t xml:space="preserve"> </w:t>
      </w:r>
      <w:r w:rsidR="00584FCE" w:rsidRPr="00584FCE">
        <w:t xml:space="preserve">– see section 139C of the </w:t>
      </w:r>
      <w:r w:rsidR="00584FCE" w:rsidRPr="00584FCE">
        <w:rPr>
          <w:i/>
          <w:iCs/>
        </w:rPr>
        <w:t>Building Act 2004</w:t>
      </w:r>
    </w:p>
    <w:p w14:paraId="0BF8F8C9" w14:textId="03FD35CA" w:rsidR="00253A8C" w:rsidRPr="00584FCE" w:rsidRDefault="00253A8C" w:rsidP="00253A8C">
      <w:pPr>
        <w:spacing w:before="300"/>
        <w:ind w:left="720" w:hanging="720"/>
        <w:rPr>
          <w:i/>
          <w:iCs/>
        </w:rPr>
      </w:pPr>
      <w:r w:rsidRPr="00584FCE">
        <w:rPr>
          <w:b/>
          <w:bCs/>
        </w:rPr>
        <w:tab/>
      </w:r>
      <w:r w:rsidRPr="00584FCE">
        <w:rPr>
          <w:b/>
          <w:bCs/>
          <w:i/>
          <w:iCs/>
        </w:rPr>
        <w:t>Energy efficiency rating statement</w:t>
      </w:r>
      <w:r w:rsidR="00E65FB7" w:rsidRPr="00584FCE">
        <w:t xml:space="preserve"> – </w:t>
      </w:r>
      <w:r w:rsidR="00584FCE">
        <w:t>see</w:t>
      </w:r>
      <w:r w:rsidR="00584FCE" w:rsidRPr="00584FCE">
        <w:t xml:space="preserve"> section 123A</w:t>
      </w:r>
      <w:r w:rsidR="00584FCE">
        <w:t xml:space="preserve">C </w:t>
      </w:r>
      <w:r w:rsidR="00584FCE" w:rsidRPr="00584FCE">
        <w:t xml:space="preserve">of the </w:t>
      </w:r>
      <w:r w:rsidR="00584FCE" w:rsidRPr="00584FCE">
        <w:rPr>
          <w:i/>
          <w:iCs/>
        </w:rPr>
        <w:t>Construction Occupations (Licensing) Act 2004</w:t>
      </w:r>
    </w:p>
    <w:p w14:paraId="04D7D953" w14:textId="4D5EC334" w:rsidR="00253A8C" w:rsidRPr="00584FCE" w:rsidRDefault="00253A8C" w:rsidP="00253A8C">
      <w:pPr>
        <w:spacing w:before="300"/>
        <w:ind w:left="720" w:hanging="720"/>
      </w:pPr>
      <w:r w:rsidRPr="00584FCE">
        <w:rPr>
          <w:b/>
          <w:bCs/>
        </w:rPr>
        <w:tab/>
      </w:r>
      <w:r w:rsidRPr="00584FCE">
        <w:rPr>
          <w:b/>
          <w:bCs/>
          <w:i/>
          <w:iCs/>
        </w:rPr>
        <w:t>House energy rating software</w:t>
      </w:r>
      <w:r w:rsidRPr="00584FCE">
        <w:rPr>
          <w:b/>
          <w:bCs/>
        </w:rPr>
        <w:t xml:space="preserve"> </w:t>
      </w:r>
      <w:r w:rsidRPr="00584FCE">
        <w:t>means a software tool accredited under the Nationwide House Energy Rating Scheme (NatHERS) as listed and updated by NatHERS.</w:t>
      </w:r>
    </w:p>
    <w:p w14:paraId="7C941348" w14:textId="78D3108C" w:rsidR="00253A8C" w:rsidRDefault="00253A8C" w:rsidP="0072385B">
      <w:pPr>
        <w:spacing w:before="300"/>
        <w:ind w:left="1985" w:hanging="720"/>
        <w:rPr>
          <w:rFonts w:ascii="Arial" w:hAnsi="Arial" w:cs="Arial"/>
          <w:b/>
          <w:bCs/>
        </w:rPr>
      </w:pPr>
      <w:r w:rsidRPr="0072385B">
        <w:rPr>
          <w:i/>
          <w:iCs/>
          <w:sz w:val="20"/>
        </w:rPr>
        <w:t>Note</w:t>
      </w:r>
      <w:r w:rsidR="00C25D49">
        <w:rPr>
          <w:i/>
          <w:iCs/>
          <w:sz w:val="20"/>
        </w:rPr>
        <w:tab/>
      </w:r>
      <w:r w:rsidRPr="00253A8C">
        <w:rPr>
          <w:sz w:val="20"/>
        </w:rPr>
        <w:t xml:space="preserve"> The current list of NatHERS accredited software tools is maintained at </w:t>
      </w:r>
      <w:hyperlink r:id="rId9" w:history="1">
        <w:r w:rsidR="00C25D49" w:rsidRPr="00C25D49">
          <w:rPr>
            <w:rStyle w:val="Hyperlink"/>
            <w:sz w:val="20"/>
          </w:rPr>
          <w:t>www.nathers.gov.au</w:t>
        </w:r>
      </w:hyperlink>
      <w:r w:rsidRPr="00253A8C">
        <w:rPr>
          <w:sz w:val="20"/>
        </w:rPr>
        <w:t>.</w:t>
      </w:r>
    </w:p>
    <w:p w14:paraId="363694F8" w14:textId="665BE1CC" w:rsidR="00253A8C" w:rsidRDefault="00253A8C" w:rsidP="00253A8C">
      <w:pPr>
        <w:spacing w:before="300"/>
        <w:ind w:left="720" w:hanging="720"/>
        <w:rPr>
          <w:rFonts w:ascii="Arial" w:hAnsi="Arial" w:cs="Arial"/>
          <w:b/>
          <w:bCs/>
        </w:rPr>
      </w:pPr>
      <w:r>
        <w:rPr>
          <w:rFonts w:ascii="Arial" w:hAnsi="Arial" w:cs="Arial"/>
          <w:b/>
          <w:bCs/>
        </w:rPr>
        <w:t>6</w:t>
      </w:r>
      <w:r>
        <w:rPr>
          <w:rFonts w:ascii="Arial" w:hAnsi="Arial" w:cs="Arial"/>
          <w:b/>
          <w:bCs/>
        </w:rPr>
        <w:tab/>
        <w:t>Revocation</w:t>
      </w:r>
    </w:p>
    <w:p w14:paraId="66FDABAF" w14:textId="61176DB6" w:rsidR="00253A8C" w:rsidRPr="00253A8C" w:rsidRDefault="00253A8C" w:rsidP="00253A8C">
      <w:pPr>
        <w:spacing w:before="140"/>
        <w:ind w:left="720"/>
        <w:rPr>
          <w:iCs/>
        </w:rPr>
      </w:pPr>
      <w:r>
        <w:t xml:space="preserve">This instrument revokes </w:t>
      </w:r>
      <w:r w:rsidRPr="006B74E9">
        <w:rPr>
          <w:i/>
        </w:rPr>
        <w:t>Construction Occupations (Licensing) (Building Assessor Licences Software Endorsements) Determination 2012 (No 1)</w:t>
      </w:r>
      <w:r>
        <w:rPr>
          <w:iCs/>
        </w:rPr>
        <w:t xml:space="preserve"> </w:t>
      </w:r>
      <w:r w:rsidR="00E55A55">
        <w:rPr>
          <w:iCs/>
        </w:rPr>
        <w:t>(</w:t>
      </w:r>
      <w:r>
        <w:rPr>
          <w:iCs/>
        </w:rPr>
        <w:t>NI2012-343</w:t>
      </w:r>
      <w:r w:rsidR="00E55A55">
        <w:rPr>
          <w:iCs/>
        </w:rPr>
        <w:t>)</w:t>
      </w:r>
      <w:r>
        <w:rPr>
          <w:iCs/>
        </w:rPr>
        <w:t>.</w:t>
      </w:r>
    </w:p>
    <w:p w14:paraId="704737EA" w14:textId="77777777" w:rsidR="00253A8C" w:rsidRDefault="00253A8C" w:rsidP="0042011A">
      <w:pPr>
        <w:tabs>
          <w:tab w:val="left" w:pos="4320"/>
        </w:tabs>
        <w:spacing w:before="720"/>
      </w:pPr>
    </w:p>
    <w:p w14:paraId="745F30C5" w14:textId="2B5940BF" w:rsidR="00253A8C" w:rsidRDefault="00D62DCA" w:rsidP="0042011A">
      <w:pPr>
        <w:tabs>
          <w:tab w:val="left" w:pos="4320"/>
        </w:tabs>
        <w:spacing w:before="720"/>
      </w:pPr>
      <w:r>
        <w:t>Dr Su Wild-River</w:t>
      </w:r>
      <w:r w:rsidR="00253A8C">
        <w:br/>
      </w:r>
      <w:r>
        <w:t xml:space="preserve">Delegate of the </w:t>
      </w:r>
      <w:r w:rsidR="00253A8C">
        <w:t>Construction Occupations Registrar</w:t>
      </w:r>
    </w:p>
    <w:bookmarkEnd w:id="0"/>
    <w:p w14:paraId="51C4D702" w14:textId="6A9C42FA" w:rsidR="001440B3" w:rsidRDefault="00730E87">
      <w:pPr>
        <w:tabs>
          <w:tab w:val="left" w:pos="4320"/>
        </w:tabs>
      </w:pPr>
      <w:r>
        <w:t>20</w:t>
      </w:r>
      <w:r w:rsidR="00253A8C">
        <w:t xml:space="preserve"> December 2023</w:t>
      </w:r>
    </w:p>
    <w:sectPr w:rsidR="001440B3" w:rsidSect="00AA35F7">
      <w:headerReference w:type="even" r:id="rId10"/>
      <w:headerReference w:type="default" r:id="rId11"/>
      <w:footerReference w:type="even" r:id="rId12"/>
      <w:footerReference w:type="default" r:id="rId13"/>
      <w:headerReference w:type="first" r:id="rId14"/>
      <w:footerReference w:type="first" r:id="rId15"/>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99D4687" w14:textId="77777777" w:rsidR="00200C38" w:rsidRDefault="00200C38" w:rsidP="001440B3">
      <w:r>
        <w:separator/>
      </w:r>
    </w:p>
  </w:endnote>
  <w:endnote w:type="continuationSeparator" w:id="0">
    <w:p w14:paraId="2825E6C9" w14:textId="77777777" w:rsidR="00200C38" w:rsidRDefault="00200C38" w:rsidP="001440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B9DF50" w14:textId="77777777" w:rsidR="0042011A" w:rsidRDefault="0042011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275219" w14:textId="57231AB0" w:rsidR="0042011A" w:rsidRPr="00A57BA9" w:rsidRDefault="00A57BA9" w:rsidP="00A57BA9">
    <w:pPr>
      <w:pStyle w:val="Footer"/>
      <w:jc w:val="center"/>
      <w:rPr>
        <w:rFonts w:cs="Arial"/>
        <w:sz w:val="14"/>
      </w:rPr>
    </w:pPr>
    <w:r w:rsidRPr="00A57BA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A4B37B" w14:textId="77777777" w:rsidR="0042011A" w:rsidRDefault="0042011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410FE6" w14:textId="77777777" w:rsidR="00200C38" w:rsidRDefault="00200C38" w:rsidP="001440B3">
      <w:r>
        <w:separator/>
      </w:r>
    </w:p>
  </w:footnote>
  <w:footnote w:type="continuationSeparator" w:id="0">
    <w:p w14:paraId="164F0A4E" w14:textId="77777777" w:rsidR="00200C38" w:rsidRDefault="00200C38" w:rsidP="001440B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AF7B11" w14:textId="77777777" w:rsidR="0042011A" w:rsidRDefault="0042011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A5E292" w14:textId="77777777" w:rsidR="0042011A" w:rsidRDefault="0042011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0BC21C" w14:textId="77777777" w:rsidR="0042011A" w:rsidRDefault="0042011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2C2A7ACF"/>
    <w:multiLevelType w:val="hybridMultilevel"/>
    <w:tmpl w:val="29E0FF8E"/>
    <w:lvl w:ilvl="0" w:tplc="0088A406">
      <w:start w:val="1"/>
      <w:numFmt w:val="decimal"/>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5" w15:restartNumberingAfterBreak="0">
    <w:nsid w:val="2E5114E9"/>
    <w:multiLevelType w:val="hybridMultilevel"/>
    <w:tmpl w:val="F2AA2942"/>
    <w:lvl w:ilvl="0" w:tplc="FFFFFFFF">
      <w:start w:val="1"/>
      <w:numFmt w:val="decimal"/>
      <w:lvlText w:val="(%1)"/>
      <w:lvlJc w:val="left"/>
      <w:pPr>
        <w:ind w:left="1080" w:hanging="360"/>
      </w:pPr>
      <w:rPr>
        <w:rFonts w:cs="Arial" w:hint="default"/>
      </w:rPr>
    </w:lvl>
    <w:lvl w:ilvl="1" w:tplc="FFFFFFFF">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6"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7"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8"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9" w15:restartNumberingAfterBreak="0">
    <w:nsid w:val="3B706B57"/>
    <w:multiLevelType w:val="hybridMultilevel"/>
    <w:tmpl w:val="44D298A8"/>
    <w:lvl w:ilvl="0" w:tplc="0C09000F">
      <w:start w:val="1"/>
      <w:numFmt w:val="decimal"/>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0"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1" w15:restartNumberingAfterBreak="0">
    <w:nsid w:val="72DD68D3"/>
    <w:multiLevelType w:val="multilevel"/>
    <w:tmpl w:val="59A8139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12" w15:restartNumberingAfterBreak="0">
    <w:nsid w:val="7F6C2729"/>
    <w:multiLevelType w:val="hybridMultilevel"/>
    <w:tmpl w:val="C45441AE"/>
    <w:lvl w:ilvl="0" w:tplc="D74406E8">
      <w:start w:val="1"/>
      <w:numFmt w:val="decimal"/>
      <w:lvlText w:val="(%1)"/>
      <w:lvlJc w:val="left"/>
      <w:pPr>
        <w:ind w:left="1080" w:hanging="360"/>
      </w:pPr>
      <w:rPr>
        <w:rFonts w:cs="Arial" w:hint="default"/>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num w:numId="1" w16cid:durableId="436607043">
    <w:abstractNumId w:val="2"/>
  </w:num>
  <w:num w:numId="2" w16cid:durableId="110783902">
    <w:abstractNumId w:val="0"/>
  </w:num>
  <w:num w:numId="3" w16cid:durableId="1296837931">
    <w:abstractNumId w:val="3"/>
  </w:num>
  <w:num w:numId="4" w16cid:durableId="1472361274">
    <w:abstractNumId w:val="8"/>
  </w:num>
  <w:num w:numId="5" w16cid:durableId="1668828498">
    <w:abstractNumId w:val="10"/>
  </w:num>
  <w:num w:numId="6" w16cid:durableId="869032496">
    <w:abstractNumId w:val="1"/>
  </w:num>
  <w:num w:numId="7" w16cid:durableId="635454635">
    <w:abstractNumId w:val="6"/>
  </w:num>
  <w:num w:numId="8" w16cid:durableId="1466506328">
    <w:abstractNumId w:val="7"/>
  </w:num>
  <w:num w:numId="9" w16cid:durableId="1665472558">
    <w:abstractNumId w:val="11"/>
  </w:num>
  <w:num w:numId="10" w16cid:durableId="162818162">
    <w:abstractNumId w:val="9"/>
  </w:num>
  <w:num w:numId="11" w16cid:durableId="279340171">
    <w:abstractNumId w:val="4"/>
  </w:num>
  <w:num w:numId="12" w16cid:durableId="360132664">
    <w:abstractNumId w:val="12"/>
  </w:num>
  <w:num w:numId="13" w16cid:durableId="181182568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283719"/>
    <w:rsid w:val="000B50A3"/>
    <w:rsid w:val="00100F74"/>
    <w:rsid w:val="0011549F"/>
    <w:rsid w:val="001440B3"/>
    <w:rsid w:val="001C48B1"/>
    <w:rsid w:val="00200C38"/>
    <w:rsid w:val="00222933"/>
    <w:rsid w:val="00253A8C"/>
    <w:rsid w:val="00283719"/>
    <w:rsid w:val="00383023"/>
    <w:rsid w:val="0042011A"/>
    <w:rsid w:val="00460ABD"/>
    <w:rsid w:val="00525963"/>
    <w:rsid w:val="00552897"/>
    <w:rsid w:val="00584FCE"/>
    <w:rsid w:val="006F7325"/>
    <w:rsid w:val="0070480E"/>
    <w:rsid w:val="0072385B"/>
    <w:rsid w:val="00730E87"/>
    <w:rsid w:val="007E2DA8"/>
    <w:rsid w:val="00883208"/>
    <w:rsid w:val="009F4A07"/>
    <w:rsid w:val="00A03D2A"/>
    <w:rsid w:val="00A36CA6"/>
    <w:rsid w:val="00A55B12"/>
    <w:rsid w:val="00A57BA9"/>
    <w:rsid w:val="00AA35F7"/>
    <w:rsid w:val="00C0434F"/>
    <w:rsid w:val="00C25D49"/>
    <w:rsid w:val="00D00718"/>
    <w:rsid w:val="00D156F2"/>
    <w:rsid w:val="00D62DCA"/>
    <w:rsid w:val="00DD6770"/>
    <w:rsid w:val="00E51DC0"/>
    <w:rsid w:val="00E55A55"/>
    <w:rsid w:val="00E65FB7"/>
    <w:rsid w:val="00F40519"/>
    <w:rsid w:val="00FC7B4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DB61A9A"/>
  <w15:docId w15:val="{A3F90559-4C1D-4F0C-9091-0A48F864F7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35F7"/>
    <w:rPr>
      <w:sz w:val="24"/>
      <w:lang w:eastAsia="en-US"/>
    </w:rPr>
  </w:style>
  <w:style w:type="paragraph" w:styleId="Heading1">
    <w:name w:val="heading 1"/>
    <w:basedOn w:val="Normal"/>
    <w:next w:val="Normal"/>
    <w:qFormat/>
    <w:rsid w:val="00AA35F7"/>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AA35F7"/>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AA35F7"/>
    <w:pPr>
      <w:keepNext/>
      <w:pBdr>
        <w:right w:val="single" w:sz="4" w:space="4" w:color="auto"/>
      </w:pBdr>
      <w:outlineLvl w:val="2"/>
    </w:pPr>
    <w:rPr>
      <w:i/>
      <w:iCs/>
      <w:sz w:val="22"/>
      <w:szCs w:val="22"/>
    </w:rPr>
  </w:style>
  <w:style w:type="paragraph" w:styleId="Heading4">
    <w:name w:val="heading 4"/>
    <w:basedOn w:val="Normal"/>
    <w:next w:val="Normal"/>
    <w:qFormat/>
    <w:rsid w:val="00AA35F7"/>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AA35F7"/>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AA35F7"/>
    <w:pPr>
      <w:tabs>
        <w:tab w:val="left" w:pos="2880"/>
      </w:tabs>
      <w:spacing w:before="120" w:after="60" w:line="240" w:lineRule="exact"/>
    </w:pPr>
    <w:rPr>
      <w:rFonts w:ascii="Arial" w:hAnsi="Arial"/>
      <w:sz w:val="18"/>
    </w:rPr>
  </w:style>
  <w:style w:type="paragraph" w:customStyle="1" w:styleId="Billname">
    <w:name w:val="Billname"/>
    <w:basedOn w:val="Normal"/>
    <w:rsid w:val="00AA35F7"/>
    <w:pPr>
      <w:tabs>
        <w:tab w:val="left" w:pos="2400"/>
        <w:tab w:val="left" w:pos="2880"/>
      </w:tabs>
      <w:spacing w:before="1220" w:after="100"/>
    </w:pPr>
    <w:rPr>
      <w:rFonts w:ascii="Arial" w:hAnsi="Arial"/>
      <w:b/>
      <w:sz w:val="40"/>
    </w:rPr>
  </w:style>
  <w:style w:type="paragraph" w:customStyle="1" w:styleId="Amain">
    <w:name w:val="A main"/>
    <w:basedOn w:val="Normal"/>
    <w:rsid w:val="00AA35F7"/>
    <w:pPr>
      <w:tabs>
        <w:tab w:val="right" w:pos="500"/>
        <w:tab w:val="left" w:pos="700"/>
      </w:tabs>
      <w:spacing w:before="80" w:after="60"/>
      <w:ind w:left="700" w:hanging="700"/>
      <w:jc w:val="both"/>
      <w:outlineLvl w:val="5"/>
    </w:pPr>
  </w:style>
  <w:style w:type="paragraph" w:customStyle="1" w:styleId="N-line3">
    <w:name w:val="N-line3"/>
    <w:basedOn w:val="Normal"/>
    <w:next w:val="Normal"/>
    <w:rsid w:val="00AA35F7"/>
    <w:pPr>
      <w:pBdr>
        <w:bottom w:val="single" w:sz="12" w:space="1" w:color="auto"/>
      </w:pBdr>
      <w:jc w:val="both"/>
    </w:pPr>
  </w:style>
  <w:style w:type="paragraph" w:customStyle="1" w:styleId="madeunder">
    <w:name w:val="made under"/>
    <w:basedOn w:val="Normal"/>
    <w:rsid w:val="00AA35F7"/>
    <w:pPr>
      <w:spacing w:before="180" w:after="60"/>
      <w:jc w:val="both"/>
    </w:pPr>
  </w:style>
  <w:style w:type="paragraph" w:customStyle="1" w:styleId="CoverActName">
    <w:name w:val="CoverActName"/>
    <w:basedOn w:val="Normal"/>
    <w:rsid w:val="00AA35F7"/>
    <w:pPr>
      <w:tabs>
        <w:tab w:val="left" w:pos="2600"/>
      </w:tabs>
      <w:spacing w:before="200" w:after="60"/>
      <w:jc w:val="both"/>
    </w:pPr>
    <w:rPr>
      <w:rFonts w:ascii="Arial" w:hAnsi="Arial"/>
      <w:b/>
    </w:rPr>
  </w:style>
  <w:style w:type="paragraph" w:customStyle="1" w:styleId="06Copyright">
    <w:name w:val="06Copyright"/>
    <w:basedOn w:val="Normal"/>
    <w:rsid w:val="00AA35F7"/>
    <w:pPr>
      <w:tabs>
        <w:tab w:val="left" w:pos="2880"/>
      </w:tabs>
    </w:pPr>
  </w:style>
  <w:style w:type="paragraph" w:customStyle="1" w:styleId="Apara">
    <w:name w:val="A para"/>
    <w:basedOn w:val="Normal"/>
    <w:rsid w:val="00AA35F7"/>
    <w:pPr>
      <w:numPr>
        <w:ilvl w:val="6"/>
        <w:numId w:val="9"/>
      </w:numPr>
      <w:spacing w:before="80" w:after="60"/>
      <w:jc w:val="both"/>
      <w:outlineLvl w:val="6"/>
    </w:pPr>
  </w:style>
  <w:style w:type="paragraph" w:customStyle="1" w:styleId="Asubpara">
    <w:name w:val="A subpara"/>
    <w:basedOn w:val="Normal"/>
    <w:rsid w:val="00AA35F7"/>
    <w:pPr>
      <w:numPr>
        <w:ilvl w:val="7"/>
        <w:numId w:val="9"/>
      </w:numPr>
      <w:spacing w:before="80" w:after="60"/>
      <w:jc w:val="both"/>
      <w:outlineLvl w:val="7"/>
    </w:pPr>
  </w:style>
  <w:style w:type="paragraph" w:customStyle="1" w:styleId="Asubsubpara">
    <w:name w:val="A subsubpara"/>
    <w:basedOn w:val="Normal"/>
    <w:rsid w:val="00AA35F7"/>
    <w:pPr>
      <w:numPr>
        <w:ilvl w:val="8"/>
        <w:numId w:val="9"/>
      </w:numPr>
      <w:spacing w:before="80" w:after="60"/>
      <w:jc w:val="both"/>
      <w:outlineLvl w:val="8"/>
    </w:pPr>
  </w:style>
  <w:style w:type="paragraph" w:customStyle="1" w:styleId="AH5Sec">
    <w:name w:val="A H5 Sec"/>
    <w:basedOn w:val="Normal"/>
    <w:next w:val="Amain"/>
    <w:rsid w:val="00AA35F7"/>
    <w:pPr>
      <w:keepNext/>
      <w:numPr>
        <w:ilvl w:val="4"/>
        <w:numId w:val="1"/>
      </w:numPr>
      <w:spacing w:before="180" w:after="60"/>
      <w:outlineLvl w:val="4"/>
    </w:pPr>
    <w:rPr>
      <w:rFonts w:ascii="Arial" w:hAnsi="Arial"/>
      <w:b/>
    </w:rPr>
  </w:style>
  <w:style w:type="paragraph" w:styleId="Header">
    <w:name w:val="header"/>
    <w:basedOn w:val="Normal"/>
    <w:semiHidden/>
    <w:rsid w:val="00AA35F7"/>
    <w:pPr>
      <w:tabs>
        <w:tab w:val="left" w:pos="2880"/>
        <w:tab w:val="center" w:pos="4153"/>
        <w:tab w:val="right" w:pos="8306"/>
      </w:tabs>
    </w:pPr>
  </w:style>
  <w:style w:type="paragraph" w:customStyle="1" w:styleId="ref">
    <w:name w:val="ref"/>
    <w:basedOn w:val="Normal"/>
    <w:next w:val="Normal"/>
    <w:rsid w:val="00AA35F7"/>
    <w:pPr>
      <w:spacing w:after="60"/>
      <w:jc w:val="both"/>
    </w:pPr>
    <w:rPr>
      <w:sz w:val="18"/>
    </w:rPr>
  </w:style>
  <w:style w:type="character" w:customStyle="1" w:styleId="CharDivText">
    <w:name w:val="CharDivText"/>
    <w:basedOn w:val="DefaultParagraphFont"/>
    <w:rsid w:val="00AA35F7"/>
  </w:style>
  <w:style w:type="paragraph" w:customStyle="1" w:styleId="CoverInForce">
    <w:name w:val="CoverInForce"/>
    <w:basedOn w:val="Normal"/>
    <w:rsid w:val="00AA35F7"/>
    <w:pPr>
      <w:tabs>
        <w:tab w:val="left" w:pos="2600"/>
      </w:tabs>
      <w:spacing w:before="200" w:after="60"/>
      <w:jc w:val="both"/>
    </w:pPr>
    <w:rPr>
      <w:rFonts w:ascii="Arial" w:hAnsi="Arial"/>
    </w:rPr>
  </w:style>
  <w:style w:type="paragraph" w:customStyle="1" w:styleId="AFHdg">
    <w:name w:val="AFHdg"/>
    <w:basedOn w:val="Normal"/>
    <w:rsid w:val="00AA35F7"/>
    <w:pPr>
      <w:tabs>
        <w:tab w:val="left" w:pos="2600"/>
      </w:tabs>
      <w:spacing w:before="80" w:after="60"/>
      <w:jc w:val="both"/>
    </w:pPr>
    <w:rPr>
      <w:rFonts w:ascii="Arial" w:hAnsi="Arial"/>
      <w:b/>
      <w:sz w:val="32"/>
    </w:rPr>
  </w:style>
  <w:style w:type="paragraph" w:customStyle="1" w:styleId="ApprFormHd">
    <w:name w:val="ApprFormHd"/>
    <w:basedOn w:val="Normal"/>
    <w:rsid w:val="00AA35F7"/>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AA35F7"/>
  </w:style>
  <w:style w:type="paragraph" w:customStyle="1" w:styleId="Aparabullet">
    <w:name w:val="A para bullet"/>
    <w:basedOn w:val="Normal"/>
    <w:rsid w:val="00AA35F7"/>
    <w:pPr>
      <w:numPr>
        <w:numId w:val="4"/>
      </w:numPr>
    </w:pPr>
  </w:style>
  <w:style w:type="paragraph" w:styleId="TOC1">
    <w:name w:val="toc 1"/>
    <w:basedOn w:val="Normal"/>
    <w:next w:val="Normal"/>
    <w:autoRedefine/>
    <w:semiHidden/>
    <w:rsid w:val="00AA35F7"/>
  </w:style>
  <w:style w:type="paragraph" w:styleId="TOC2">
    <w:name w:val="toc 2"/>
    <w:basedOn w:val="Normal"/>
    <w:next w:val="Normal"/>
    <w:autoRedefine/>
    <w:semiHidden/>
    <w:rsid w:val="00AA35F7"/>
    <w:pPr>
      <w:ind w:left="240"/>
    </w:pPr>
  </w:style>
  <w:style w:type="paragraph" w:styleId="TOC3">
    <w:name w:val="toc 3"/>
    <w:basedOn w:val="Normal"/>
    <w:next w:val="Normal"/>
    <w:autoRedefine/>
    <w:semiHidden/>
    <w:rsid w:val="00AA35F7"/>
    <w:pPr>
      <w:ind w:left="480"/>
    </w:pPr>
  </w:style>
  <w:style w:type="paragraph" w:styleId="TOC4">
    <w:name w:val="toc 4"/>
    <w:basedOn w:val="Normal"/>
    <w:next w:val="Normal"/>
    <w:autoRedefine/>
    <w:semiHidden/>
    <w:rsid w:val="00AA35F7"/>
    <w:pPr>
      <w:ind w:left="720"/>
    </w:pPr>
  </w:style>
  <w:style w:type="paragraph" w:styleId="TOC5">
    <w:name w:val="toc 5"/>
    <w:basedOn w:val="Normal"/>
    <w:next w:val="Normal"/>
    <w:autoRedefine/>
    <w:semiHidden/>
    <w:rsid w:val="00AA35F7"/>
    <w:pPr>
      <w:ind w:left="960"/>
    </w:pPr>
  </w:style>
  <w:style w:type="paragraph" w:styleId="TOC6">
    <w:name w:val="toc 6"/>
    <w:basedOn w:val="Normal"/>
    <w:next w:val="Normal"/>
    <w:autoRedefine/>
    <w:semiHidden/>
    <w:rsid w:val="00AA35F7"/>
    <w:pPr>
      <w:ind w:left="1200"/>
    </w:pPr>
  </w:style>
  <w:style w:type="paragraph" w:styleId="TOC7">
    <w:name w:val="toc 7"/>
    <w:basedOn w:val="Normal"/>
    <w:next w:val="Normal"/>
    <w:autoRedefine/>
    <w:semiHidden/>
    <w:rsid w:val="00AA35F7"/>
    <w:pPr>
      <w:ind w:left="1440"/>
    </w:pPr>
  </w:style>
  <w:style w:type="paragraph" w:styleId="TOC8">
    <w:name w:val="toc 8"/>
    <w:basedOn w:val="Normal"/>
    <w:next w:val="Normal"/>
    <w:autoRedefine/>
    <w:semiHidden/>
    <w:rsid w:val="00AA35F7"/>
    <w:pPr>
      <w:ind w:left="1680"/>
    </w:pPr>
  </w:style>
  <w:style w:type="paragraph" w:styleId="TOC9">
    <w:name w:val="toc 9"/>
    <w:basedOn w:val="Normal"/>
    <w:next w:val="Normal"/>
    <w:autoRedefine/>
    <w:semiHidden/>
    <w:rsid w:val="00AA35F7"/>
    <w:pPr>
      <w:ind w:left="1920"/>
    </w:pPr>
  </w:style>
  <w:style w:type="character" w:styleId="Hyperlink">
    <w:name w:val="Hyperlink"/>
    <w:basedOn w:val="DefaultParagraphFont"/>
    <w:semiHidden/>
    <w:rsid w:val="00AA35F7"/>
    <w:rPr>
      <w:color w:val="0000FF"/>
      <w:u w:val="single"/>
    </w:rPr>
  </w:style>
  <w:style w:type="paragraph" w:styleId="BodyTextIndent">
    <w:name w:val="Body Text Indent"/>
    <w:basedOn w:val="Normal"/>
    <w:semiHidden/>
    <w:rsid w:val="00AA35F7"/>
    <w:pPr>
      <w:spacing w:before="120" w:after="60"/>
      <w:ind w:left="709"/>
    </w:pPr>
  </w:style>
  <w:style w:type="paragraph" w:customStyle="1" w:styleId="Minister">
    <w:name w:val="Minister"/>
    <w:basedOn w:val="Normal"/>
    <w:rsid w:val="00AA35F7"/>
    <w:pPr>
      <w:spacing w:before="880" w:after="60"/>
      <w:jc w:val="right"/>
    </w:pPr>
    <w:rPr>
      <w:caps/>
      <w:szCs w:val="24"/>
    </w:rPr>
  </w:style>
  <w:style w:type="paragraph" w:customStyle="1" w:styleId="DateLine">
    <w:name w:val="DateLine"/>
    <w:basedOn w:val="Normal"/>
    <w:rsid w:val="00AA35F7"/>
    <w:pPr>
      <w:tabs>
        <w:tab w:val="left" w:pos="4320"/>
      </w:tabs>
      <w:spacing w:before="80" w:after="60"/>
      <w:jc w:val="both"/>
    </w:pPr>
    <w:rPr>
      <w:szCs w:val="24"/>
    </w:rPr>
  </w:style>
  <w:style w:type="paragraph" w:customStyle="1" w:styleId="MinisterWord">
    <w:name w:val="MinisterWord"/>
    <w:basedOn w:val="Normal"/>
    <w:rsid w:val="00AA35F7"/>
    <w:pPr>
      <w:tabs>
        <w:tab w:val="left" w:pos="2880"/>
      </w:tabs>
      <w:jc w:val="right"/>
    </w:pPr>
    <w:rPr>
      <w:szCs w:val="24"/>
    </w:rPr>
  </w:style>
  <w:style w:type="character" w:styleId="FollowedHyperlink">
    <w:name w:val="FollowedHyperlink"/>
    <w:basedOn w:val="DefaultParagraphFont"/>
    <w:semiHidden/>
    <w:rsid w:val="00AA35F7"/>
    <w:rPr>
      <w:color w:val="800080"/>
      <w:u w:val="single"/>
    </w:rPr>
  </w:style>
  <w:style w:type="character" w:styleId="FootnoteReference">
    <w:name w:val="footnote reference"/>
    <w:basedOn w:val="DefaultParagraphFont"/>
    <w:semiHidden/>
    <w:rsid w:val="00AA35F7"/>
    <w:rPr>
      <w:rFonts w:ascii="Times New Roman" w:hAnsi="Times New Roman" w:cs="Times New Roman"/>
      <w:sz w:val="24"/>
      <w:szCs w:val="24"/>
      <w:vertAlign w:val="superscript"/>
    </w:rPr>
  </w:style>
  <w:style w:type="paragraph" w:styleId="FootnoteText">
    <w:name w:val="footnote text"/>
    <w:basedOn w:val="Normal"/>
    <w:semiHidden/>
    <w:rsid w:val="00AA35F7"/>
    <w:pPr>
      <w:spacing w:before="80" w:after="60"/>
      <w:jc w:val="both"/>
    </w:pPr>
    <w:rPr>
      <w:szCs w:val="24"/>
    </w:rPr>
  </w:style>
  <w:style w:type="paragraph" w:customStyle="1" w:styleId="ShadedSchClause">
    <w:name w:val="Shaded Sch Clause"/>
    <w:basedOn w:val="Normal"/>
    <w:next w:val="Normal"/>
    <w:rsid w:val="00AA35F7"/>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AA35F7"/>
  </w:style>
  <w:style w:type="paragraph" w:styleId="ListParagraph">
    <w:name w:val="List Paragraph"/>
    <w:basedOn w:val="Normal"/>
    <w:uiPriority w:val="34"/>
    <w:qFormat/>
    <w:rsid w:val="007E2DA8"/>
    <w:pPr>
      <w:ind w:left="720"/>
      <w:contextualSpacing/>
    </w:pPr>
  </w:style>
  <w:style w:type="table" w:styleId="TableGrid">
    <w:name w:val="Table Grid"/>
    <w:basedOn w:val="TableNormal"/>
    <w:uiPriority w:val="59"/>
    <w:rsid w:val="007E2DA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F40519"/>
    <w:rPr>
      <w:color w:val="605E5C"/>
      <w:shd w:val="clear" w:color="auto" w:fill="E1DFDD"/>
    </w:rPr>
  </w:style>
  <w:style w:type="character" w:styleId="CommentReference">
    <w:name w:val="annotation reference"/>
    <w:basedOn w:val="DefaultParagraphFont"/>
    <w:uiPriority w:val="99"/>
    <w:semiHidden/>
    <w:unhideWhenUsed/>
    <w:rsid w:val="00D156F2"/>
    <w:rPr>
      <w:sz w:val="16"/>
      <w:szCs w:val="16"/>
    </w:rPr>
  </w:style>
  <w:style w:type="paragraph" w:styleId="CommentText">
    <w:name w:val="annotation text"/>
    <w:basedOn w:val="Normal"/>
    <w:link w:val="CommentTextChar"/>
    <w:uiPriority w:val="99"/>
    <w:unhideWhenUsed/>
    <w:rsid w:val="00D156F2"/>
    <w:rPr>
      <w:sz w:val="20"/>
    </w:rPr>
  </w:style>
  <w:style w:type="character" w:customStyle="1" w:styleId="CommentTextChar">
    <w:name w:val="Comment Text Char"/>
    <w:basedOn w:val="DefaultParagraphFont"/>
    <w:link w:val="CommentText"/>
    <w:uiPriority w:val="99"/>
    <w:rsid w:val="00D156F2"/>
    <w:rPr>
      <w:lang w:eastAsia="en-US"/>
    </w:rPr>
  </w:style>
  <w:style w:type="paragraph" w:styleId="CommentSubject">
    <w:name w:val="annotation subject"/>
    <w:basedOn w:val="CommentText"/>
    <w:next w:val="CommentText"/>
    <w:link w:val="CommentSubjectChar"/>
    <w:uiPriority w:val="99"/>
    <w:semiHidden/>
    <w:unhideWhenUsed/>
    <w:rsid w:val="00D156F2"/>
    <w:rPr>
      <w:b/>
      <w:bCs/>
    </w:rPr>
  </w:style>
  <w:style w:type="character" w:customStyle="1" w:styleId="CommentSubjectChar">
    <w:name w:val="Comment Subject Char"/>
    <w:basedOn w:val="CommentTextChar"/>
    <w:link w:val="CommentSubject"/>
    <w:uiPriority w:val="99"/>
    <w:semiHidden/>
    <w:rsid w:val="00D156F2"/>
    <w:rPr>
      <w:b/>
      <w:bCs/>
      <w:lang w:eastAsia="en-US"/>
    </w:rPr>
  </w:style>
  <w:style w:type="paragraph" w:styleId="Revision">
    <w:name w:val="Revision"/>
    <w:hidden/>
    <w:uiPriority w:val="99"/>
    <w:semiHidden/>
    <w:rsid w:val="009F4A07"/>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hyperlink" Target="http://www.nathers.gov.au"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etadata xmlns="http://www.objective.com/ecm/document/metadata/4FEB93B0D38B3BDFE05400144FFB2061" version="1.0.0">
  <systemFields>
    <field name="Objective-Id">
      <value order="0">A44641292</value>
    </field>
    <field name="Objective-Title">
      <value order="0">NI2023- Construction Occupations (Licensing) (Building Assessor Licences Software Endorsements) Determination 2023 (No 1)</value>
    </field>
    <field name="Objective-Description">
      <value order="0"/>
    </field>
    <field name="Objective-CreationStamp">
      <value order="0">2023-11-24T00:36:16Z</value>
    </field>
    <field name="Objective-IsApproved">
      <value order="0">false</value>
    </field>
    <field name="Objective-IsPublished">
      <value order="0">false</value>
    </field>
    <field name="Objective-DatePublished">
      <value order="0"/>
    </field>
    <field name="Objective-ModificationStamp">
      <value order="0">2023-12-20T05:31:40Z</value>
    </field>
    <field name="Objective-Owner">
      <value order="0">David Rochford</value>
    </field>
    <field name="Objective-Path">
      <value order="0">Whole of ACT Government:EPSDD - Environment Planning and Sustainable Development Directorate:DIVISION - Planning and Urban Policy:Branch - Building Reform:03. Focus Area - Building Regulatory System:01. Legislation:04 Notifiable instruments:Software Endorsement Determination 2023</value>
    </field>
    <field name="Objective-Parent">
      <value order="0">Software Endorsement Determination 2023</value>
    </field>
    <field name="Objective-State">
      <value order="0">Being Edited</value>
    </field>
    <field name="Objective-VersionId">
      <value order="0">vA56268602</value>
    </field>
    <field name="Objective-Version">
      <value order="0">4.1</value>
    </field>
    <field name="Objective-VersionNumber">
      <value order="0">13</value>
    </field>
    <field name="Objective-VersionComment">
      <value order="0"/>
    </field>
    <field name="Objective-FileNumber">
      <value order="0"/>
    </field>
    <field name="Objective-Classification">
      <value order="0"/>
    </field>
    <field name="Objective-Caveats">
      <value order="0"/>
    </field>
  </systemFields>
  <catalogues>
    <catalogue name="Document Type Catalogue" type="type" ori="id:cA11">
      <field name="Objective-Owner Agency">
        <value order="0">EPSDD</value>
      </field>
      <field name="Objective-Document Type">
        <value order="0">0-Document</value>
      </field>
      <field name="Objective-Language">
        <value order="0">English (en)</value>
      </field>
      <field name="Objective-Jurisdiction">
        <value order="0">ACT</value>
      </field>
      <field name="Objective-Customers">
        <value order="0"/>
      </field>
      <field name="Objective-Places">
        <value order="0"/>
      </field>
      <field name="Objective-Transaction Reference">
        <value order="0"/>
      </field>
      <field name="Objective-Document Created By">
        <value order="0"/>
      </field>
      <field name="Objective-Document Created On">
        <value order="0"/>
      </field>
      <field name="Objective-Covers Period From">
        <value order="0"/>
      </field>
      <field name="Objective-Covers Period To">
        <value order="0"/>
      </field>
    </catalogue>
  </catalogues>
</metadata>
</file>

<file path=customXml/itemProps1.xml><?xml version="1.0" encoding="utf-8"?>
<ds:datastoreItem xmlns:ds="http://schemas.openxmlformats.org/officeDocument/2006/customXml" ds:itemID="{259A3273-2FF6-4BC9-811E-03A03361E0E9}">
  <ds:schemaRefs>
    <ds:schemaRef ds:uri="http://schemas.openxmlformats.org/officeDocument/2006/bibliography"/>
  </ds:schemaRefs>
</ds:datastoreItem>
</file>

<file path=customXml/itemProps2.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472</Words>
  <Characters>2868</Characters>
  <Application>Microsoft Office Word</Application>
  <DocSecurity>0</DocSecurity>
  <Lines>78</Lines>
  <Paragraphs>40</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3312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Stonham, Joshua</cp:lastModifiedBy>
  <cp:revision>4</cp:revision>
  <cp:lastPrinted>2004-04-05T00:37:00Z</cp:lastPrinted>
  <dcterms:created xsi:type="dcterms:W3CDTF">2023-12-20T05:55:00Z</dcterms:created>
  <dcterms:modified xsi:type="dcterms:W3CDTF">2023-12-20T05:55:00Z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A44641292</vt:lpwstr>
  </property>
  <property fmtid="{D5CDD505-2E9C-101B-9397-08002B2CF9AE}" pid="4" name="Objective-Title">
    <vt:lpwstr>NI2023- Construction Occupations (Licensing) (Building Assessor Licences Software Endorsements) Determination 2023 (No 1)</vt:lpwstr>
  </property>
  <property fmtid="{D5CDD505-2E9C-101B-9397-08002B2CF9AE}" pid="5" name="Objective-Description">
    <vt:lpwstr/>
  </property>
  <property fmtid="{D5CDD505-2E9C-101B-9397-08002B2CF9AE}" pid="6" name="Objective-CreationStamp">
    <vt:filetime>2023-11-24T00:36:16Z</vt:filetime>
  </property>
  <property fmtid="{D5CDD505-2E9C-101B-9397-08002B2CF9AE}" pid="7" name="Objective-IsApproved">
    <vt:bool>false</vt:bool>
  </property>
  <property fmtid="{D5CDD505-2E9C-101B-9397-08002B2CF9AE}" pid="8" name="Objective-IsPublished">
    <vt:bool>false</vt:bool>
  </property>
  <property fmtid="{D5CDD505-2E9C-101B-9397-08002B2CF9AE}" pid="9" name="Objective-DatePublished">
    <vt:lpwstr/>
  </property>
  <property fmtid="{D5CDD505-2E9C-101B-9397-08002B2CF9AE}" pid="10" name="Objective-ModificationStamp">
    <vt:filetime>2023-12-20T05:31:40Z</vt:filetime>
  </property>
  <property fmtid="{D5CDD505-2E9C-101B-9397-08002B2CF9AE}" pid="11" name="Objective-Owner">
    <vt:lpwstr>David Rochford</vt:lpwstr>
  </property>
  <property fmtid="{D5CDD505-2E9C-101B-9397-08002B2CF9AE}" pid="12" name="Objective-Path">
    <vt:lpwstr>Whole of ACT Government:EPSDD - Environment Planning and Sustainable Development Directorate:DIVISION - Planning and Urban Policy:Branch - Building Reform:03. Focus Area - Building Regulatory System:01. Legislation:04 Notifiable instruments:Software Endorsement Determination 2023:</vt:lpwstr>
  </property>
  <property fmtid="{D5CDD505-2E9C-101B-9397-08002B2CF9AE}" pid="13" name="Objective-Parent">
    <vt:lpwstr>Software Endorsement Determination 2023</vt:lpwstr>
  </property>
  <property fmtid="{D5CDD505-2E9C-101B-9397-08002B2CF9AE}" pid="14" name="Objective-State">
    <vt:lpwstr>Being Edited</vt:lpwstr>
  </property>
  <property fmtid="{D5CDD505-2E9C-101B-9397-08002B2CF9AE}" pid="15" name="Objective-VersionId">
    <vt:lpwstr>vA56268602</vt:lpwstr>
  </property>
  <property fmtid="{D5CDD505-2E9C-101B-9397-08002B2CF9AE}" pid="16" name="Objective-Version">
    <vt:lpwstr>4.1</vt:lpwstr>
  </property>
  <property fmtid="{D5CDD505-2E9C-101B-9397-08002B2CF9AE}" pid="17" name="Objective-VersionNumber">
    <vt:r8>13</vt:r8>
  </property>
  <property fmtid="{D5CDD505-2E9C-101B-9397-08002B2CF9AE}" pid="18" name="Objective-VersionComment">
    <vt:lpwstr/>
  </property>
  <property fmtid="{D5CDD505-2E9C-101B-9397-08002B2CF9AE}" pid="19" name="Objective-FileNumber">
    <vt:lpwstr/>
  </property>
  <property fmtid="{D5CDD505-2E9C-101B-9397-08002B2CF9AE}" pid="20" name="Objective-Classification">
    <vt:lpwstr>[Inherited - none]</vt:lpwstr>
  </property>
  <property fmtid="{D5CDD505-2E9C-101B-9397-08002B2CF9AE}" pid="21" name="Objective-Caveats">
    <vt:lpwstr/>
  </property>
  <property fmtid="{D5CDD505-2E9C-101B-9397-08002B2CF9AE}" pid="22" name="Objective-Owner Agency">
    <vt:lpwstr>EPSDD</vt:lpwstr>
  </property>
  <property fmtid="{D5CDD505-2E9C-101B-9397-08002B2CF9AE}" pid="23" name="Objective-Document Type">
    <vt:lpwstr>0-Document</vt:lpwstr>
  </property>
  <property fmtid="{D5CDD505-2E9C-101B-9397-08002B2CF9AE}" pid="24" name="Objective-Language">
    <vt:lpwstr>English (en)</vt:lpwstr>
  </property>
  <property fmtid="{D5CDD505-2E9C-101B-9397-08002B2CF9AE}" pid="25" name="Objective-Jurisdiction">
    <vt:lpwstr>ACT</vt:lpwstr>
  </property>
  <property fmtid="{D5CDD505-2E9C-101B-9397-08002B2CF9AE}" pid="26" name="Objective-Customers">
    <vt:lpwstr/>
  </property>
  <property fmtid="{D5CDD505-2E9C-101B-9397-08002B2CF9AE}" pid="27" name="Objective-Places">
    <vt:lpwstr/>
  </property>
  <property fmtid="{D5CDD505-2E9C-101B-9397-08002B2CF9AE}" pid="28" name="Objective-Transaction Reference">
    <vt:lpwstr/>
  </property>
  <property fmtid="{D5CDD505-2E9C-101B-9397-08002B2CF9AE}" pid="29" name="Objective-Document Created By">
    <vt:lpwstr/>
  </property>
  <property fmtid="{D5CDD505-2E9C-101B-9397-08002B2CF9AE}" pid="30" name="Objective-Document Created On">
    <vt:lpwstr/>
  </property>
  <property fmtid="{D5CDD505-2E9C-101B-9397-08002B2CF9AE}" pid="31" name="Objective-Covers Period From">
    <vt:lpwstr/>
  </property>
  <property fmtid="{D5CDD505-2E9C-101B-9397-08002B2CF9AE}" pid="32" name="Objective-Covers Period To">
    <vt:lpwstr/>
  </property>
  <property fmtid="{D5CDD505-2E9C-101B-9397-08002B2CF9AE}" pid="33" name="Objective-Comment">
    <vt:lpwstr/>
  </property>
</Properties>
</file>