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B066" w14:textId="77777777" w:rsidR="008F762C" w:rsidRPr="008F762C" w:rsidRDefault="008F762C" w:rsidP="008F762C">
      <w:pPr>
        <w:spacing w:before="120" w:after="0" w:line="240" w:lineRule="auto"/>
        <w:rPr>
          <w:rFonts w:ascii="Arial" w:eastAsia="Times New Roman" w:hAnsi="Arial" w:cs="Arial"/>
          <w:sz w:val="24"/>
          <w:szCs w:val="20"/>
        </w:rPr>
      </w:pPr>
      <w:bookmarkStart w:id="0" w:name="_Toc44738651"/>
      <w:r w:rsidRPr="008F762C">
        <w:rPr>
          <w:rFonts w:ascii="Arial" w:eastAsia="Times New Roman" w:hAnsi="Arial" w:cs="Arial"/>
          <w:sz w:val="24"/>
          <w:szCs w:val="20"/>
        </w:rPr>
        <w:t>Australian Capital Territory</w:t>
      </w:r>
    </w:p>
    <w:p w14:paraId="0EBE25BD" w14:textId="77777777" w:rsidR="008F762C" w:rsidRPr="008F762C" w:rsidRDefault="008F762C" w:rsidP="008F762C">
      <w:pPr>
        <w:tabs>
          <w:tab w:val="left" w:pos="2400"/>
          <w:tab w:val="left" w:pos="2880"/>
        </w:tabs>
        <w:spacing w:before="700" w:after="100" w:line="240" w:lineRule="auto"/>
        <w:rPr>
          <w:rFonts w:ascii="Arial" w:eastAsia="Times New Roman" w:hAnsi="Arial" w:cs="Times New Roman"/>
          <w:b/>
          <w:sz w:val="40"/>
          <w:szCs w:val="20"/>
        </w:rPr>
      </w:pPr>
      <w:r w:rsidRPr="008F762C">
        <w:rPr>
          <w:rFonts w:ascii="Arial" w:eastAsia="Times New Roman" w:hAnsi="Arial" w:cs="Times New Roman"/>
          <w:b/>
          <w:sz w:val="40"/>
          <w:szCs w:val="20"/>
        </w:rPr>
        <w:t>Corrections Management (Transitional Release Detainees Exiting TRC) Operating Procedure 2023</w:t>
      </w:r>
    </w:p>
    <w:p w14:paraId="2FBA6E5F" w14:textId="77777777" w:rsidR="008F762C" w:rsidRPr="008F762C" w:rsidRDefault="008F762C" w:rsidP="008F762C">
      <w:pPr>
        <w:spacing w:before="340" w:after="0" w:line="240" w:lineRule="auto"/>
        <w:rPr>
          <w:rFonts w:ascii="Arial" w:eastAsia="Times New Roman" w:hAnsi="Arial" w:cs="Arial"/>
          <w:b/>
          <w:bCs/>
          <w:sz w:val="24"/>
          <w:szCs w:val="20"/>
        </w:rPr>
      </w:pPr>
      <w:r w:rsidRPr="008F762C">
        <w:rPr>
          <w:rFonts w:ascii="Arial" w:eastAsia="Times New Roman" w:hAnsi="Arial" w:cs="Arial"/>
          <w:b/>
          <w:bCs/>
          <w:sz w:val="24"/>
          <w:szCs w:val="20"/>
        </w:rPr>
        <w:t>Notifiable instrument NI2023–89</w:t>
      </w:r>
    </w:p>
    <w:p w14:paraId="1E28FA85" w14:textId="77777777" w:rsidR="008F762C" w:rsidRPr="008F762C" w:rsidRDefault="008F762C" w:rsidP="008F762C">
      <w:pPr>
        <w:spacing w:before="300" w:after="0" w:line="240" w:lineRule="auto"/>
        <w:jc w:val="both"/>
        <w:rPr>
          <w:rFonts w:ascii="Times New Roman" w:eastAsia="Times New Roman" w:hAnsi="Times New Roman" w:cs="Times New Roman"/>
          <w:sz w:val="24"/>
          <w:szCs w:val="20"/>
        </w:rPr>
      </w:pPr>
      <w:r w:rsidRPr="008F762C">
        <w:rPr>
          <w:rFonts w:ascii="Times New Roman" w:eastAsia="Times New Roman" w:hAnsi="Times New Roman" w:cs="Times New Roman"/>
          <w:sz w:val="24"/>
          <w:szCs w:val="20"/>
        </w:rPr>
        <w:t xml:space="preserve">made under the  </w:t>
      </w:r>
    </w:p>
    <w:p w14:paraId="251F8926" w14:textId="77777777" w:rsidR="008F762C" w:rsidRPr="008F762C" w:rsidRDefault="008F762C" w:rsidP="008F762C">
      <w:pPr>
        <w:tabs>
          <w:tab w:val="left" w:pos="2600"/>
        </w:tabs>
        <w:spacing w:before="320" w:after="0" w:line="240" w:lineRule="auto"/>
        <w:rPr>
          <w:rFonts w:ascii="Arial" w:eastAsia="Times New Roman" w:hAnsi="Arial" w:cs="Arial"/>
          <w:b/>
          <w:sz w:val="20"/>
          <w:szCs w:val="20"/>
        </w:rPr>
      </w:pPr>
      <w:r w:rsidRPr="008F762C">
        <w:rPr>
          <w:rFonts w:ascii="Arial" w:eastAsia="Times New Roman" w:hAnsi="Arial" w:cs="Arial"/>
          <w:b/>
          <w:sz w:val="20"/>
          <w:szCs w:val="20"/>
        </w:rPr>
        <w:t xml:space="preserve">Corrections Management Act 2007, s14 (Corrections policies and operating procedures) </w:t>
      </w:r>
    </w:p>
    <w:p w14:paraId="45DD3F8F" w14:textId="77777777" w:rsidR="008F762C" w:rsidRPr="008F762C" w:rsidRDefault="008F762C" w:rsidP="008F762C">
      <w:pPr>
        <w:spacing w:before="60" w:after="0" w:line="240" w:lineRule="auto"/>
        <w:jc w:val="both"/>
        <w:rPr>
          <w:rFonts w:ascii="Times New Roman" w:eastAsia="Times New Roman" w:hAnsi="Times New Roman" w:cs="Times New Roman"/>
          <w:sz w:val="24"/>
          <w:szCs w:val="20"/>
        </w:rPr>
      </w:pPr>
    </w:p>
    <w:p w14:paraId="53DC3919" w14:textId="77777777" w:rsidR="008F762C" w:rsidRPr="008F762C" w:rsidRDefault="008F762C" w:rsidP="008F762C">
      <w:pPr>
        <w:pBdr>
          <w:top w:val="single" w:sz="12" w:space="1" w:color="auto"/>
        </w:pBdr>
        <w:spacing w:after="0" w:line="240" w:lineRule="auto"/>
        <w:jc w:val="both"/>
        <w:rPr>
          <w:rFonts w:ascii="Times New Roman" w:eastAsia="Times New Roman" w:hAnsi="Times New Roman" w:cs="Times New Roman"/>
          <w:sz w:val="24"/>
          <w:szCs w:val="20"/>
        </w:rPr>
      </w:pPr>
    </w:p>
    <w:p w14:paraId="4287605B" w14:textId="77777777" w:rsidR="008F762C" w:rsidRPr="008F762C" w:rsidRDefault="008F762C" w:rsidP="008F762C">
      <w:pPr>
        <w:spacing w:before="60" w:after="60" w:line="240" w:lineRule="auto"/>
        <w:ind w:left="720" w:hanging="720"/>
        <w:rPr>
          <w:rFonts w:ascii="Arial" w:eastAsia="Times New Roman" w:hAnsi="Arial" w:cs="Arial"/>
          <w:b/>
          <w:bCs/>
          <w:sz w:val="24"/>
          <w:szCs w:val="20"/>
        </w:rPr>
      </w:pPr>
      <w:r w:rsidRPr="008F762C">
        <w:rPr>
          <w:rFonts w:ascii="Arial" w:eastAsia="Times New Roman" w:hAnsi="Arial" w:cs="Arial"/>
          <w:b/>
          <w:bCs/>
          <w:sz w:val="24"/>
          <w:szCs w:val="20"/>
        </w:rPr>
        <w:t>1</w:t>
      </w:r>
      <w:r w:rsidRPr="008F762C">
        <w:rPr>
          <w:rFonts w:ascii="Arial" w:eastAsia="Times New Roman" w:hAnsi="Arial" w:cs="Arial"/>
          <w:b/>
          <w:bCs/>
          <w:sz w:val="24"/>
          <w:szCs w:val="20"/>
        </w:rPr>
        <w:tab/>
        <w:t>Name of instrument</w:t>
      </w:r>
    </w:p>
    <w:p w14:paraId="5E884897" w14:textId="77777777" w:rsidR="008F762C" w:rsidRPr="008F762C" w:rsidRDefault="008F762C" w:rsidP="008F762C">
      <w:pPr>
        <w:spacing w:before="140" w:after="0" w:line="240" w:lineRule="auto"/>
        <w:ind w:left="720"/>
        <w:rPr>
          <w:rFonts w:ascii="Times New Roman" w:eastAsia="Times New Roman" w:hAnsi="Times New Roman" w:cs="Times New Roman"/>
          <w:sz w:val="24"/>
          <w:szCs w:val="20"/>
        </w:rPr>
      </w:pPr>
      <w:r w:rsidRPr="008F762C">
        <w:rPr>
          <w:rFonts w:ascii="Times New Roman" w:eastAsia="Times New Roman" w:hAnsi="Times New Roman" w:cs="Times New Roman"/>
          <w:sz w:val="24"/>
          <w:szCs w:val="20"/>
        </w:rPr>
        <w:t xml:space="preserve">This instrument is the </w:t>
      </w:r>
      <w:r w:rsidRPr="008F762C">
        <w:rPr>
          <w:rFonts w:ascii="Times New Roman" w:eastAsia="Times New Roman" w:hAnsi="Times New Roman" w:cs="Times New Roman"/>
          <w:i/>
          <w:iCs/>
          <w:sz w:val="24"/>
          <w:szCs w:val="20"/>
        </w:rPr>
        <w:t>Corrections Management (Transitional Release Detainees Exiting TRC) Operating Procedure 2023.</w:t>
      </w:r>
    </w:p>
    <w:p w14:paraId="2D55B846" w14:textId="77777777" w:rsidR="008F762C" w:rsidRPr="008F762C" w:rsidRDefault="008F762C" w:rsidP="008F762C">
      <w:pPr>
        <w:spacing w:before="300" w:after="0" w:line="240" w:lineRule="auto"/>
        <w:ind w:left="720" w:hanging="720"/>
        <w:rPr>
          <w:rFonts w:ascii="Arial" w:eastAsia="Times New Roman" w:hAnsi="Arial" w:cs="Arial"/>
          <w:b/>
          <w:bCs/>
          <w:sz w:val="24"/>
          <w:szCs w:val="20"/>
        </w:rPr>
      </w:pPr>
      <w:r w:rsidRPr="008F762C">
        <w:rPr>
          <w:rFonts w:ascii="Arial" w:eastAsia="Times New Roman" w:hAnsi="Arial" w:cs="Arial"/>
          <w:b/>
          <w:bCs/>
          <w:sz w:val="24"/>
          <w:szCs w:val="20"/>
        </w:rPr>
        <w:t>2</w:t>
      </w:r>
      <w:r w:rsidRPr="008F762C">
        <w:rPr>
          <w:rFonts w:ascii="Arial" w:eastAsia="Times New Roman" w:hAnsi="Arial" w:cs="Arial"/>
          <w:b/>
          <w:bCs/>
          <w:sz w:val="24"/>
          <w:szCs w:val="20"/>
        </w:rPr>
        <w:tab/>
        <w:t xml:space="preserve">Commencement </w:t>
      </w:r>
    </w:p>
    <w:p w14:paraId="4C8B3317" w14:textId="77777777" w:rsidR="008F762C" w:rsidRPr="008F762C" w:rsidRDefault="008F762C" w:rsidP="008F762C">
      <w:pPr>
        <w:spacing w:before="140" w:after="0" w:line="240" w:lineRule="auto"/>
        <w:ind w:left="720"/>
        <w:rPr>
          <w:rFonts w:ascii="Times New Roman" w:eastAsia="Times New Roman" w:hAnsi="Times New Roman" w:cs="Times New Roman"/>
          <w:sz w:val="24"/>
          <w:szCs w:val="20"/>
        </w:rPr>
      </w:pPr>
      <w:r w:rsidRPr="008F762C">
        <w:rPr>
          <w:rFonts w:ascii="Times New Roman" w:eastAsia="Times New Roman" w:hAnsi="Times New Roman" w:cs="Times New Roman"/>
          <w:sz w:val="24"/>
          <w:szCs w:val="20"/>
        </w:rPr>
        <w:t xml:space="preserve">This instrument commences on the day after its notification day. </w:t>
      </w:r>
    </w:p>
    <w:p w14:paraId="1333D525" w14:textId="77777777" w:rsidR="008F762C" w:rsidRPr="008F762C" w:rsidRDefault="008F762C" w:rsidP="008F762C">
      <w:pPr>
        <w:spacing w:before="300" w:after="0" w:line="240" w:lineRule="auto"/>
        <w:ind w:left="720" w:hanging="720"/>
        <w:rPr>
          <w:rFonts w:ascii="Arial" w:eastAsia="Times New Roman" w:hAnsi="Arial" w:cs="Arial"/>
          <w:b/>
          <w:bCs/>
          <w:sz w:val="24"/>
          <w:szCs w:val="20"/>
        </w:rPr>
      </w:pPr>
      <w:r w:rsidRPr="008F762C">
        <w:rPr>
          <w:rFonts w:ascii="Arial" w:eastAsia="Times New Roman" w:hAnsi="Arial" w:cs="Arial"/>
          <w:b/>
          <w:bCs/>
          <w:sz w:val="24"/>
          <w:szCs w:val="20"/>
        </w:rPr>
        <w:t>3</w:t>
      </w:r>
      <w:r w:rsidRPr="008F762C">
        <w:rPr>
          <w:rFonts w:ascii="Arial" w:eastAsia="Times New Roman" w:hAnsi="Arial" w:cs="Arial"/>
          <w:b/>
          <w:bCs/>
          <w:sz w:val="24"/>
          <w:szCs w:val="20"/>
        </w:rPr>
        <w:tab/>
        <w:t xml:space="preserve">Operating Procedure </w:t>
      </w:r>
    </w:p>
    <w:p w14:paraId="4684B379" w14:textId="77777777" w:rsidR="008F762C" w:rsidRPr="008F762C" w:rsidRDefault="008F762C" w:rsidP="008F762C">
      <w:pPr>
        <w:spacing w:before="140" w:after="0" w:line="240" w:lineRule="auto"/>
        <w:ind w:left="720"/>
        <w:rPr>
          <w:rFonts w:ascii="Arial" w:eastAsia="Times New Roman" w:hAnsi="Arial" w:cs="Arial"/>
          <w:b/>
          <w:bCs/>
          <w:sz w:val="24"/>
          <w:szCs w:val="20"/>
        </w:rPr>
      </w:pPr>
      <w:r w:rsidRPr="008F762C">
        <w:rPr>
          <w:rFonts w:ascii="Times New Roman" w:eastAsia="Times New Roman" w:hAnsi="Times New Roman" w:cs="Times New Roman"/>
          <w:sz w:val="24"/>
          <w:szCs w:val="20"/>
        </w:rPr>
        <w:t>I make this operating procedure to facilitate the effective and efficient management of corrections services.</w:t>
      </w:r>
      <w:r w:rsidRPr="008F762C">
        <w:rPr>
          <w:rFonts w:ascii="Arial" w:eastAsia="Times New Roman" w:hAnsi="Arial" w:cs="Arial"/>
          <w:b/>
          <w:bCs/>
          <w:sz w:val="24"/>
          <w:szCs w:val="20"/>
        </w:rPr>
        <w:t xml:space="preserve"> </w:t>
      </w:r>
    </w:p>
    <w:p w14:paraId="6BE60A49" w14:textId="77777777" w:rsidR="008F762C" w:rsidRPr="008F762C" w:rsidRDefault="008F762C" w:rsidP="008F762C">
      <w:pPr>
        <w:tabs>
          <w:tab w:val="left" w:pos="4320"/>
        </w:tabs>
        <w:spacing w:before="720" w:after="0" w:line="240" w:lineRule="auto"/>
        <w:rPr>
          <w:rFonts w:ascii="Times New Roman" w:eastAsia="Times New Roman" w:hAnsi="Times New Roman" w:cs="Times New Roman"/>
          <w:sz w:val="24"/>
          <w:szCs w:val="20"/>
        </w:rPr>
      </w:pPr>
    </w:p>
    <w:p w14:paraId="732590D9" w14:textId="77777777" w:rsidR="008F762C" w:rsidRPr="008F762C" w:rsidRDefault="008F762C" w:rsidP="008F762C">
      <w:pPr>
        <w:tabs>
          <w:tab w:val="left" w:pos="4320"/>
        </w:tabs>
        <w:spacing w:before="720" w:after="0" w:line="240" w:lineRule="auto"/>
        <w:rPr>
          <w:rFonts w:ascii="Times New Roman" w:eastAsia="Times New Roman" w:hAnsi="Times New Roman" w:cs="Times New Roman"/>
          <w:sz w:val="24"/>
          <w:szCs w:val="20"/>
        </w:rPr>
      </w:pPr>
      <w:r w:rsidRPr="008F762C">
        <w:rPr>
          <w:rFonts w:ascii="Times New Roman" w:eastAsia="Times New Roman" w:hAnsi="Times New Roman" w:cs="Times New Roman"/>
          <w:sz w:val="24"/>
          <w:szCs w:val="20"/>
        </w:rPr>
        <w:t xml:space="preserve">Ray Johnson </w:t>
      </w:r>
      <w:r w:rsidRPr="008F762C">
        <w:rPr>
          <w:rFonts w:ascii="Times New Roman" w:eastAsia="Times New Roman" w:hAnsi="Times New Roman" w:cs="Times New Roman"/>
          <w:sz w:val="24"/>
          <w:szCs w:val="20"/>
          <w:vertAlign w:val="superscript"/>
        </w:rPr>
        <w:t>APM</w:t>
      </w:r>
      <w:r w:rsidRPr="008F762C">
        <w:rPr>
          <w:rFonts w:ascii="Times New Roman" w:eastAsia="Times New Roman" w:hAnsi="Times New Roman" w:cs="Times New Roman"/>
          <w:sz w:val="24"/>
          <w:szCs w:val="20"/>
        </w:rPr>
        <w:br/>
        <w:t>Commissioner</w:t>
      </w:r>
      <w:r w:rsidRPr="008F762C">
        <w:rPr>
          <w:rFonts w:ascii="Times New Roman" w:eastAsia="Times New Roman" w:hAnsi="Times New Roman" w:cs="Times New Roman"/>
          <w:sz w:val="24"/>
          <w:szCs w:val="20"/>
        </w:rPr>
        <w:br/>
        <w:t>ACT Corrective Services</w:t>
      </w:r>
      <w:r w:rsidRPr="008F762C">
        <w:rPr>
          <w:rFonts w:ascii="Times New Roman" w:eastAsia="Times New Roman" w:hAnsi="Times New Roman" w:cs="Times New Roman"/>
          <w:sz w:val="24"/>
          <w:szCs w:val="20"/>
        </w:rPr>
        <w:br/>
      </w:r>
      <w:bookmarkEnd w:id="0"/>
      <w:r w:rsidRPr="008F762C">
        <w:rPr>
          <w:rFonts w:ascii="Times New Roman" w:eastAsia="Times New Roman" w:hAnsi="Times New Roman" w:cs="Times New Roman"/>
          <w:sz w:val="24"/>
          <w:szCs w:val="20"/>
        </w:rPr>
        <w:t>15 February 2023</w:t>
      </w:r>
    </w:p>
    <w:p w14:paraId="58144A2C" w14:textId="77777777" w:rsidR="008F762C" w:rsidRDefault="008F762C" w:rsidP="004D1932">
      <w:pPr>
        <w:spacing w:before="120" w:after="120"/>
        <w:rPr>
          <w:rFonts w:cs="Arial"/>
          <w:b/>
        </w:rPr>
        <w:sectPr w:rsidR="008F762C" w:rsidSect="008F762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34E47BA2" w:rsidR="007B3718" w:rsidRPr="00202B3A" w:rsidRDefault="008B4777" w:rsidP="004740A6">
            <w:pPr>
              <w:spacing w:before="120" w:after="120"/>
              <w:rPr>
                <w:rFonts w:cs="Arial"/>
                <w:b/>
              </w:rPr>
            </w:pPr>
            <w:r>
              <w:rPr>
                <w:rFonts w:cs="Arial"/>
                <w:b/>
              </w:rPr>
              <w:t>Transitional Release</w:t>
            </w:r>
            <w:r w:rsidR="00D106EA">
              <w:rPr>
                <w:rFonts w:cs="Arial"/>
                <w:b/>
              </w:rPr>
              <w:t xml:space="preserve"> Detainees Exiting TRC</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7DC5E26F" w:rsidR="003A3CF7" w:rsidRPr="00586F66" w:rsidRDefault="008B4777" w:rsidP="00CF03FA">
            <w:pPr>
              <w:spacing w:before="120" w:after="120"/>
              <w:rPr>
                <w:rFonts w:cs="Arial"/>
                <w:b/>
              </w:rPr>
            </w:pPr>
            <w:r>
              <w:rPr>
                <w:rFonts w:cs="Arial"/>
                <w:b/>
              </w:rPr>
              <w:t>D26.15</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1341226F" w:rsidR="00510017" w:rsidRPr="00A4017C" w:rsidRDefault="00D106EA" w:rsidP="00132DBB">
            <w:pPr>
              <w:spacing w:before="120" w:after="120"/>
              <w:rPr>
                <w:rFonts w:cs="Arial"/>
                <w:b/>
                <w:highlight w:val="lightGray"/>
              </w:rPr>
            </w:pPr>
            <w:r>
              <w:rPr>
                <w:rFonts w:cs="Arial"/>
                <w:b/>
                <w:highlight w:val="lightGray"/>
              </w:rPr>
              <w:t>Transitional Release</w:t>
            </w:r>
          </w:p>
        </w:tc>
      </w:tr>
    </w:tbl>
    <w:p w14:paraId="53A1DC33" w14:textId="77777777" w:rsidR="008C1D7D" w:rsidRDefault="00E62FBC" w:rsidP="006268DA">
      <w:pPr>
        <w:pStyle w:val="Heading11"/>
      </w:pPr>
      <w:r w:rsidRPr="00586F66">
        <w:t>STATEMENT OF PURPOSE</w:t>
      </w:r>
    </w:p>
    <w:p w14:paraId="1AA88D2B" w14:textId="046BDAC6" w:rsidR="00691ACD" w:rsidRDefault="00691ACD" w:rsidP="00691ACD">
      <w:pPr>
        <w:pStyle w:val="Normaltext"/>
      </w:pPr>
      <w:r>
        <w:t xml:space="preserve">To provide instructions to Custodial Officers working in the Transitional Release Centre (TRC) on the process of </w:t>
      </w:r>
      <w:r w:rsidR="0028346D">
        <w:t>d</w:t>
      </w:r>
      <w:r>
        <w:t xml:space="preserve">etainee’s exiting the TRC back into the community.  </w:t>
      </w:r>
    </w:p>
    <w:p w14:paraId="4849DAC3" w14:textId="77777777" w:rsidR="00152D5E" w:rsidRPr="00586F66" w:rsidRDefault="004D1932" w:rsidP="006268DA">
      <w:pPr>
        <w:pStyle w:val="Heading11"/>
      </w:pPr>
      <w:r>
        <w:t>PROCEDURE</w:t>
      </w:r>
      <w:r w:rsidR="007B3718" w:rsidRPr="00586F66">
        <w:t>S</w:t>
      </w:r>
    </w:p>
    <w:p w14:paraId="531075DF" w14:textId="4D0C8E2C" w:rsidR="001230CE" w:rsidRDefault="00735B46" w:rsidP="006268DA">
      <w:pPr>
        <w:pStyle w:val="SectionHeading"/>
      </w:pPr>
      <w:r>
        <w:t>24 hours prior to Release</w:t>
      </w:r>
    </w:p>
    <w:p w14:paraId="270A1B0D" w14:textId="3518409F" w:rsidR="00735B46" w:rsidRPr="00735B46" w:rsidRDefault="00735B46" w:rsidP="00735B46">
      <w:pPr>
        <w:pStyle w:val="Indenttext1"/>
      </w:pPr>
      <w:r w:rsidRPr="00735B46">
        <w:t xml:space="preserve">The TRC Custodial Officer </w:t>
      </w:r>
      <w:r>
        <w:t>must</w:t>
      </w:r>
      <w:r w:rsidRPr="00735B46">
        <w:t xml:space="preserve"> contact AMC Admissions to confirm discharge for the following day</w:t>
      </w:r>
      <w:r>
        <w:t>,</w:t>
      </w:r>
      <w:r w:rsidRPr="00735B46">
        <w:t xml:space="preserve"> and ensure all necessary paperwork has been prepared and completed by </w:t>
      </w:r>
      <w:r>
        <w:t>the A</w:t>
      </w:r>
      <w:r w:rsidRPr="00735B46">
        <w:t>dmissions C</w:t>
      </w:r>
      <w:r w:rsidR="0028346D">
        <w:t>ustodial Officer (C</w:t>
      </w:r>
      <w:r w:rsidRPr="00735B46">
        <w:t>O</w:t>
      </w:r>
      <w:r w:rsidR="0028346D">
        <w:t xml:space="preserve">) </w:t>
      </w:r>
      <w:r w:rsidRPr="00735B46">
        <w:t>2.</w:t>
      </w:r>
    </w:p>
    <w:p w14:paraId="49BC9844" w14:textId="3EA675BD" w:rsidR="00735B46" w:rsidRPr="00735B46" w:rsidRDefault="00735B46" w:rsidP="00735B46">
      <w:pPr>
        <w:pStyle w:val="Indenttext1"/>
      </w:pPr>
      <w:r w:rsidRPr="00735B46">
        <w:t xml:space="preserve">The TRC Custodial Officer </w:t>
      </w:r>
      <w:r>
        <w:t>must</w:t>
      </w:r>
      <w:r w:rsidRPr="00735B46">
        <w:t xml:space="preserve"> contact AMC Health to ensure all necessary discharge paperwork is completed</w:t>
      </w:r>
      <w:r>
        <w:t>,</w:t>
      </w:r>
      <w:r w:rsidRPr="00735B46">
        <w:t xml:space="preserve"> and arrange a mutually agreeable time to escort the detainee into AMC Health to complete the health discharge by a Senior Nurse and issue any medications and/or scripts.</w:t>
      </w:r>
    </w:p>
    <w:p w14:paraId="632A3AAC" w14:textId="302B7A6A" w:rsidR="00735B46" w:rsidRPr="00735B46" w:rsidRDefault="00735B46" w:rsidP="00735B46">
      <w:pPr>
        <w:pStyle w:val="Indenttext1"/>
        <w:rPr>
          <w:rStyle w:val="Hyperlink"/>
          <w:color w:val="auto"/>
          <w:u w:val="none"/>
        </w:rPr>
      </w:pPr>
      <w:r w:rsidRPr="00735B46">
        <w:t xml:space="preserve">The TRC Custodial Officer </w:t>
      </w:r>
      <w:r>
        <w:t>must</w:t>
      </w:r>
      <w:r w:rsidRPr="00735B46">
        <w:t xml:space="preserve"> contact JACS Finance to arrange for the discharge finance statement and to transfer detainee prison funds into an external account using the </w:t>
      </w:r>
      <w:r w:rsidRPr="00735B46">
        <w:rPr>
          <w:i/>
          <w:iCs/>
          <w:u w:val="single"/>
        </w:rPr>
        <w:t>F1.F2</w:t>
      </w:r>
      <w:r>
        <w:rPr>
          <w:i/>
          <w:iCs/>
          <w:u w:val="single"/>
        </w:rPr>
        <w:t>:</w:t>
      </w:r>
      <w:r w:rsidRPr="00735B46">
        <w:rPr>
          <w:i/>
          <w:iCs/>
          <w:u w:val="single"/>
        </w:rPr>
        <w:t xml:space="preserve"> Detainee request for external payment form</w:t>
      </w:r>
      <w:r w:rsidRPr="00735B46">
        <w:t xml:space="preserve"> on CORIS. This form is to be scanned and emailed to finance at </w:t>
      </w:r>
      <w:hyperlink r:id="rId14" w:history="1">
        <w:r w:rsidRPr="00735B46">
          <w:rPr>
            <w:rStyle w:val="Hyperlink"/>
            <w:color w:val="auto"/>
            <w:u w:val="none"/>
          </w:rPr>
          <w:t>JACS_AMCFinance@act.gov.au</w:t>
        </w:r>
      </w:hyperlink>
      <w:r w:rsidRPr="00735B46">
        <w:rPr>
          <w:rStyle w:val="Hyperlink"/>
          <w:color w:val="auto"/>
          <w:u w:val="none"/>
        </w:rPr>
        <w:t>.</w:t>
      </w:r>
    </w:p>
    <w:p w14:paraId="6619CDBF" w14:textId="5A6646CB" w:rsidR="00735B46" w:rsidRPr="00735B46" w:rsidRDefault="00735B46" w:rsidP="00735B46">
      <w:pPr>
        <w:pStyle w:val="Indenttext1"/>
      </w:pPr>
      <w:r w:rsidRPr="00735B46">
        <w:t xml:space="preserve">TRC staff must confirm the detainee has transport arranged upon discharge from the TRC. If the detainee does not have transport arranged and there are no other suitable options, a cab charge can be organised through </w:t>
      </w:r>
      <w:r w:rsidR="0028346D">
        <w:t xml:space="preserve">AMC </w:t>
      </w:r>
      <w:r w:rsidRPr="00735B46">
        <w:t xml:space="preserve">Executive Support. </w:t>
      </w:r>
    </w:p>
    <w:p w14:paraId="7066F825" w14:textId="1D0C54F3" w:rsidR="002B3CE1" w:rsidRDefault="002B3CE1" w:rsidP="00735B46">
      <w:pPr>
        <w:pStyle w:val="ListParagraph"/>
        <w:spacing w:before="60" w:after="0"/>
        <w:ind w:left="567"/>
        <w:contextualSpacing w:val="0"/>
        <w:rPr>
          <w:rFonts w:cs="Arial"/>
        </w:rPr>
      </w:pPr>
    </w:p>
    <w:p w14:paraId="55573E6A" w14:textId="5332DED1" w:rsidR="00D4683E" w:rsidRPr="00D4683E" w:rsidRDefault="00C6054E" w:rsidP="009E4E29">
      <w:pPr>
        <w:pStyle w:val="ListParagraph"/>
        <w:numPr>
          <w:ilvl w:val="0"/>
          <w:numId w:val="1"/>
        </w:numPr>
        <w:spacing w:before="60" w:after="0"/>
        <w:ind w:left="567" w:hanging="567"/>
        <w:contextualSpacing w:val="0"/>
        <w:rPr>
          <w:rFonts w:cs="Arial"/>
          <w:b/>
          <w:bCs/>
        </w:rPr>
      </w:pPr>
      <w:r>
        <w:rPr>
          <w:rFonts w:cs="Arial"/>
          <w:b/>
          <w:bCs/>
        </w:rPr>
        <w:t xml:space="preserve">Day of </w:t>
      </w:r>
      <w:r w:rsidR="005A23DE">
        <w:rPr>
          <w:rFonts w:cs="Arial"/>
          <w:b/>
          <w:bCs/>
        </w:rPr>
        <w:t>R</w:t>
      </w:r>
      <w:r>
        <w:rPr>
          <w:rFonts w:cs="Arial"/>
          <w:b/>
          <w:bCs/>
        </w:rPr>
        <w:t>elease</w:t>
      </w:r>
    </w:p>
    <w:p w14:paraId="62700FE6" w14:textId="208C5FB2" w:rsidR="005A23DE" w:rsidRDefault="005A23DE" w:rsidP="005A23DE">
      <w:pPr>
        <w:pStyle w:val="Indenttext1"/>
      </w:pPr>
      <w:r>
        <w:t xml:space="preserve">The TRC Custodial Officer </w:t>
      </w:r>
      <w:r w:rsidR="00704C6E">
        <w:t>must</w:t>
      </w:r>
      <w:r>
        <w:t xml:space="preserve"> contact AMC Admissions to confirm discharge and paperwork </w:t>
      </w:r>
      <w:r w:rsidR="00704C6E">
        <w:t xml:space="preserve">are ready, and must </w:t>
      </w:r>
      <w:r>
        <w:t>arrange to meet with the detainee and the CO4 at AMC Gatehouse Visits Reception</w:t>
      </w:r>
      <w:r w:rsidR="00704C6E">
        <w:t>.</w:t>
      </w:r>
      <w:r>
        <w:t xml:space="preserve"> </w:t>
      </w:r>
      <w:r w:rsidR="00704C6E">
        <w:t>The CO</w:t>
      </w:r>
      <w:r w:rsidR="0028346D">
        <w:t>4</w:t>
      </w:r>
      <w:r w:rsidR="00704C6E">
        <w:t xml:space="preserve"> must explain the</w:t>
      </w:r>
      <w:r>
        <w:t xml:space="preserve"> conditions of release </w:t>
      </w:r>
      <w:r w:rsidR="00704C6E">
        <w:t>to</w:t>
      </w:r>
      <w:r>
        <w:t xml:space="preserve"> the detainee and sign off on discharge paperwork (aim for discharge between 9-9:30 before AMC discharges).</w:t>
      </w:r>
    </w:p>
    <w:p w14:paraId="001ECFDD" w14:textId="738D1B04" w:rsidR="005A23DE" w:rsidRDefault="005A23DE" w:rsidP="005A23DE">
      <w:pPr>
        <w:pStyle w:val="Indenttext1"/>
      </w:pPr>
      <w:r>
        <w:t xml:space="preserve">The TRC Custodial Officer </w:t>
      </w:r>
      <w:r w:rsidR="00704C6E">
        <w:t>must</w:t>
      </w:r>
      <w:r>
        <w:t xml:space="preserve"> ensure the detainee’s room is cleaned of any unnecessary items and rubbish, </w:t>
      </w:r>
      <w:r w:rsidR="00704C6E">
        <w:t>searched,</w:t>
      </w:r>
      <w:r>
        <w:t xml:space="preserve"> and secured. The detainee </w:t>
      </w:r>
      <w:r w:rsidR="00704C6E">
        <w:t>must</w:t>
      </w:r>
      <w:r>
        <w:t xml:space="preserve"> not re-enter the room once vacated. </w:t>
      </w:r>
    </w:p>
    <w:p w14:paraId="3918F494" w14:textId="0A229D30" w:rsidR="005A23DE" w:rsidRDefault="005A23DE" w:rsidP="005A23DE">
      <w:pPr>
        <w:pStyle w:val="Indenttext1"/>
      </w:pPr>
      <w:r>
        <w:t xml:space="preserve">The detainee </w:t>
      </w:r>
      <w:r w:rsidR="00704C6E">
        <w:t>must</w:t>
      </w:r>
      <w:r>
        <w:t xml:space="preserve"> place all prison laundry items into plastic bags and leave in the TRC stairwell.</w:t>
      </w:r>
    </w:p>
    <w:p w14:paraId="0D6B9A73" w14:textId="3DE43785" w:rsidR="005A23DE" w:rsidRDefault="005A23DE" w:rsidP="00D801CC">
      <w:pPr>
        <w:pStyle w:val="Indenttext1"/>
        <w:keepNext/>
      </w:pPr>
      <w:r>
        <w:lastRenderedPageBreak/>
        <w:t xml:space="preserve">The TRC Custodial Officer </w:t>
      </w:r>
      <w:r w:rsidR="00704C6E">
        <w:t>must</w:t>
      </w:r>
      <w:r>
        <w:t xml:space="preserve"> ensure the detainee returns their room key (if one was issued) and place the key back into the TRC key safe. If a detainee fails to return a room key, the TRC Custodial Officer must email AMC Facilities Management to arrange for a replacement key.</w:t>
      </w:r>
    </w:p>
    <w:p w14:paraId="7410F6FB" w14:textId="53007260" w:rsidR="005A23DE" w:rsidRDefault="005A23DE" w:rsidP="005A23DE">
      <w:pPr>
        <w:pStyle w:val="Indenttext1"/>
      </w:pPr>
      <w:r>
        <w:t xml:space="preserve">The TRC Custodial Officer </w:t>
      </w:r>
      <w:r w:rsidR="00DB67B1">
        <w:t>must</w:t>
      </w:r>
      <w:r>
        <w:t xml:space="preserve"> check the detainee’s personal property, including items in the valuables bag</w:t>
      </w:r>
      <w:r w:rsidR="00DB67B1">
        <w:t>,</w:t>
      </w:r>
      <w:r>
        <w:t xml:space="preserve"> against the property summary sheet on CORIS and print off the discharge property sheet. This </w:t>
      </w:r>
      <w:r w:rsidR="00DB67B1">
        <w:t xml:space="preserve">must </w:t>
      </w:r>
      <w:r>
        <w:t xml:space="preserve">be signed by the detainee and TRC Custodial Officer. </w:t>
      </w:r>
    </w:p>
    <w:p w14:paraId="62647DBA" w14:textId="6C37B5D6" w:rsidR="00405929" w:rsidRDefault="00405929" w:rsidP="005A23DE">
      <w:pPr>
        <w:pStyle w:val="Indenttext1"/>
      </w:pPr>
      <w:r>
        <w:t xml:space="preserve">Detainees must collect all of their personal property and take it with them upon discharge from the TRC. Uncollected property left at the TRC for more than six (6) months may be disposed of in accordance with section 28 of the </w:t>
      </w:r>
      <w:r>
        <w:rPr>
          <w:i/>
          <w:iCs/>
          <w:u w:val="single"/>
        </w:rPr>
        <w:t>Uncollected Goods Act 1996</w:t>
      </w:r>
      <w:r>
        <w:rPr>
          <w:u w:val="single"/>
        </w:rPr>
        <w:t xml:space="preserve"> (ACT).</w:t>
      </w:r>
    </w:p>
    <w:p w14:paraId="49DFE6C8" w14:textId="0BA209F4" w:rsidR="005A23DE" w:rsidRDefault="005A23DE" w:rsidP="005A23DE">
      <w:pPr>
        <w:pStyle w:val="Indenttext1"/>
      </w:pPr>
      <w:r>
        <w:t xml:space="preserve">Transitional Release staff </w:t>
      </w:r>
      <w:r w:rsidR="001D4A07">
        <w:t>MUST</w:t>
      </w:r>
      <w:r>
        <w:t xml:space="preserve"> provide the detainee with the TRC and Reintegration Unit contact numbers. These Units can assist the detainee should they require assistance or support post</w:t>
      </w:r>
      <w:r w:rsidR="001D4A07">
        <w:t>-</w:t>
      </w:r>
      <w:r>
        <w:t xml:space="preserve">release. </w:t>
      </w:r>
    </w:p>
    <w:p w14:paraId="2DA55A34" w14:textId="33E523F1" w:rsidR="005A23DE" w:rsidRDefault="005A23DE" w:rsidP="005A23DE">
      <w:pPr>
        <w:pStyle w:val="Indenttext1"/>
      </w:pPr>
      <w:r>
        <w:t>Once the CO4 has discharged the detainee, the detainee</w:t>
      </w:r>
      <w:r w:rsidR="001D4A07">
        <w:t xml:space="preserve"> must be</w:t>
      </w:r>
      <w:r>
        <w:t xml:space="preserve"> escorted back to TRC to collect their personal property</w:t>
      </w:r>
      <w:r w:rsidR="001D4A07">
        <w:t>,</w:t>
      </w:r>
      <w:r>
        <w:t xml:space="preserve"> and </w:t>
      </w:r>
      <w:r w:rsidR="001D4A07">
        <w:t>to be</w:t>
      </w:r>
      <w:r>
        <w:t xml:space="preserve"> pick</w:t>
      </w:r>
      <w:r w:rsidR="001D4A07">
        <w:t>ed</w:t>
      </w:r>
      <w:r>
        <w:t xml:space="preserve"> up by </w:t>
      </w:r>
      <w:r w:rsidR="001D4A07">
        <w:t xml:space="preserve">the </w:t>
      </w:r>
      <w:r>
        <w:t xml:space="preserve">agreed party. The detainee </w:t>
      </w:r>
      <w:r w:rsidR="001D4A07">
        <w:t>must not</w:t>
      </w:r>
      <w:r>
        <w:t xml:space="preserve"> enter any pod outside of the TRC staff pod once officially released.</w:t>
      </w:r>
    </w:p>
    <w:p w14:paraId="21B8D3FA" w14:textId="77777777" w:rsidR="004404BE" w:rsidRDefault="004404BE" w:rsidP="004404BE">
      <w:pPr>
        <w:pStyle w:val="ListParagraph"/>
        <w:spacing w:before="60" w:after="0"/>
        <w:ind w:left="567"/>
        <w:contextualSpacing w:val="0"/>
        <w:rPr>
          <w:rFonts w:cs="Arial"/>
        </w:rPr>
      </w:pPr>
    </w:p>
    <w:p w14:paraId="2703E43F" w14:textId="433222C6" w:rsidR="004404BE" w:rsidRPr="003517F3" w:rsidRDefault="001D4A07" w:rsidP="009E4E29">
      <w:pPr>
        <w:pStyle w:val="ListParagraph"/>
        <w:numPr>
          <w:ilvl w:val="0"/>
          <w:numId w:val="1"/>
        </w:numPr>
        <w:spacing w:before="60" w:after="0"/>
        <w:ind w:left="567" w:hanging="567"/>
        <w:contextualSpacing w:val="0"/>
        <w:rPr>
          <w:rFonts w:cs="Arial"/>
        </w:rPr>
      </w:pPr>
      <w:r>
        <w:rPr>
          <w:rFonts w:cs="Arial"/>
          <w:b/>
          <w:bCs/>
        </w:rPr>
        <w:t>Post Release</w:t>
      </w:r>
    </w:p>
    <w:p w14:paraId="401CA3EC" w14:textId="5D7E6974" w:rsidR="001D4A07" w:rsidRDefault="001D4A07" w:rsidP="001D4A07">
      <w:pPr>
        <w:pStyle w:val="Indenttext1"/>
      </w:pPr>
      <w:r>
        <w:t xml:space="preserve">The TRC Custodial Officer must remove the detainee’s information from </w:t>
      </w:r>
      <w:r w:rsidR="0028346D">
        <w:t xml:space="preserve">the </w:t>
      </w:r>
      <w:r>
        <w:t>muster book and TRC board.</w:t>
      </w:r>
    </w:p>
    <w:p w14:paraId="25C960CA" w14:textId="2FA4B9F3" w:rsidR="001D4A07" w:rsidRDefault="001D4A07" w:rsidP="001D4A07">
      <w:pPr>
        <w:pStyle w:val="Indenttext1"/>
      </w:pPr>
      <w:r>
        <w:t xml:space="preserve">The TRC Custodial Officer </w:t>
      </w:r>
      <w:r w:rsidR="00BA6EBD">
        <w:t>must</w:t>
      </w:r>
      <w:r>
        <w:t xml:space="preserve"> note the detainee</w:t>
      </w:r>
      <w:r w:rsidR="00BA6EBD">
        <w:t>’s</w:t>
      </w:r>
      <w:r>
        <w:t xml:space="preserve"> discharge in the </w:t>
      </w:r>
      <w:r w:rsidR="0028346D">
        <w:t>logbook</w:t>
      </w:r>
      <w:r>
        <w:t xml:space="preserve"> and highlight this entry.</w:t>
      </w:r>
    </w:p>
    <w:p w14:paraId="3992E6DF" w14:textId="5299F5DE" w:rsidR="001D4A07" w:rsidRDefault="001D4A07" w:rsidP="001D4A07">
      <w:pPr>
        <w:pStyle w:val="Indenttext1"/>
      </w:pPr>
      <w:r>
        <w:t xml:space="preserve">The TRC Custodial Officer </w:t>
      </w:r>
      <w:r w:rsidR="00BA6EBD">
        <w:t xml:space="preserve">must </w:t>
      </w:r>
      <w:r>
        <w:t>ensure the detainee’s bagged laundry items are delivered to stores</w:t>
      </w:r>
      <w:r w:rsidR="00BA6EBD">
        <w:t>,</w:t>
      </w:r>
      <w:r>
        <w:t xml:space="preserve"> who </w:t>
      </w:r>
      <w:r w:rsidR="00BA6EBD">
        <w:t>must</w:t>
      </w:r>
      <w:r>
        <w:t xml:space="preserve"> return them to the AMC laundry.</w:t>
      </w:r>
    </w:p>
    <w:p w14:paraId="53AFC969" w14:textId="1633E3BA" w:rsidR="001D4A07" w:rsidRDefault="001D4A07" w:rsidP="001D4A07">
      <w:pPr>
        <w:pStyle w:val="Indenttext1"/>
      </w:pPr>
      <w:r>
        <w:t xml:space="preserve">A final search of the detainee’s vacated room </w:t>
      </w:r>
      <w:r w:rsidR="00BA6EBD">
        <w:t>must</w:t>
      </w:r>
      <w:r>
        <w:t xml:space="preserve"> be conducted by the TRC Custodial Officer. The room </w:t>
      </w:r>
      <w:r w:rsidR="00BA6EBD">
        <w:t>must</w:t>
      </w:r>
      <w:r>
        <w:t xml:space="preserve"> be secured on completion of the search. </w:t>
      </w:r>
    </w:p>
    <w:p w14:paraId="19CE972A" w14:textId="028597B3" w:rsidR="001D4A07" w:rsidRDefault="001D4A07" w:rsidP="001D4A07">
      <w:pPr>
        <w:pStyle w:val="Indenttext1"/>
      </w:pPr>
      <w:r>
        <w:t xml:space="preserve">The TRC Custodial Officer </w:t>
      </w:r>
      <w:r w:rsidR="00BA6EBD">
        <w:t>must</w:t>
      </w:r>
      <w:r>
        <w:t xml:space="preserve"> case note on CORIS all relevant information about the discharge, including the room search, key return etc.</w:t>
      </w:r>
    </w:p>
    <w:p w14:paraId="440CC225" w14:textId="5A195151" w:rsidR="00641860" w:rsidRDefault="00641860" w:rsidP="007D6976">
      <w:pPr>
        <w:rPr>
          <w:rFonts w:cs="Arial"/>
        </w:rPr>
      </w:pPr>
    </w:p>
    <w:p w14:paraId="6C2B5537" w14:textId="77777777" w:rsidR="00BA6EBD" w:rsidRDefault="00BA6EBD" w:rsidP="00BA6EBD">
      <w:pPr>
        <w:pStyle w:val="SectionHeading"/>
      </w:pPr>
      <w:r>
        <w:t xml:space="preserve">Detainees returned to the AMC </w:t>
      </w:r>
    </w:p>
    <w:p w14:paraId="55710DA6" w14:textId="6CCFD2B1" w:rsidR="00BA6EBD" w:rsidRDefault="00BA6EBD" w:rsidP="00BA6EBD">
      <w:pPr>
        <w:pStyle w:val="Indenttext1"/>
      </w:pPr>
      <w:r>
        <w:t xml:space="preserve">If a detainee is returned to the AMC from the TRC in line with the </w:t>
      </w:r>
      <w:r w:rsidRPr="00BA6EBD">
        <w:rPr>
          <w:i/>
          <w:iCs/>
          <w:u w:val="single"/>
        </w:rPr>
        <w:t>Transitional Release – Breach of Transitional Release rules and/or conditions Operating Procedure</w:t>
      </w:r>
      <w:r w:rsidRPr="00BA6EBD">
        <w:t xml:space="preserve">, </w:t>
      </w:r>
      <w:r>
        <w:t>the Transitional Release Officer must complete section 2.2 to 2.5 and 3.1 to 3.5</w:t>
      </w:r>
      <w:r w:rsidR="009D625A">
        <w:t xml:space="preserve"> of this operating procedure</w:t>
      </w:r>
      <w:r>
        <w:t xml:space="preserve">. </w:t>
      </w:r>
    </w:p>
    <w:p w14:paraId="18517F79" w14:textId="77777777" w:rsidR="00BA6EBD" w:rsidRPr="007D6976" w:rsidRDefault="00BA6EBD" w:rsidP="007D6976">
      <w:pPr>
        <w:rPr>
          <w:rFonts w:cs="Arial"/>
        </w:rPr>
      </w:pPr>
    </w:p>
    <w:p w14:paraId="44B4AB4D" w14:textId="77777777" w:rsidR="00CF03FA" w:rsidRDefault="007B3718" w:rsidP="006268DA">
      <w:pPr>
        <w:pStyle w:val="Heading11"/>
      </w:pPr>
      <w:r w:rsidRPr="00F81FF3">
        <w:t xml:space="preserve">RELATED DOCUMENTS </w:t>
      </w:r>
    </w:p>
    <w:p w14:paraId="0AEBFDB2" w14:textId="77777777" w:rsidR="00045957" w:rsidRPr="00045957" w:rsidRDefault="00045957" w:rsidP="00045957">
      <w:pPr>
        <w:pStyle w:val="RelatedDocuments"/>
      </w:pPr>
      <w:r w:rsidRPr="00045957">
        <w:t>Transitional Release Policy</w:t>
      </w:r>
    </w:p>
    <w:p w14:paraId="1A703F40" w14:textId="77777777" w:rsidR="00045957" w:rsidRPr="00045957" w:rsidRDefault="00045957" w:rsidP="00045957">
      <w:pPr>
        <w:pStyle w:val="RelatedDocuments"/>
      </w:pPr>
      <w:r w:rsidRPr="00045957">
        <w:t>Transitional Release – Breach of Transitional Release rules and/or conditions Operating Procedure</w:t>
      </w:r>
    </w:p>
    <w:p w14:paraId="7FCA861A" w14:textId="77777777" w:rsidR="007D6976" w:rsidRPr="007D6976" w:rsidRDefault="007D6976" w:rsidP="007D6976">
      <w:pPr>
        <w:pStyle w:val="ListParagraph"/>
        <w:ind w:left="567"/>
        <w:rPr>
          <w:rFonts w:cs="Arial"/>
        </w:rPr>
      </w:pPr>
    </w:p>
    <w:p w14:paraId="18463D30" w14:textId="77777777" w:rsidR="00B84A5B" w:rsidRDefault="00B84A5B" w:rsidP="00B84A5B">
      <w:pPr>
        <w:rPr>
          <w:rFonts w:cs="Arial"/>
        </w:rPr>
      </w:pPr>
    </w:p>
    <w:p w14:paraId="59A607D8" w14:textId="2B8CAF0A" w:rsidR="00B84A5B" w:rsidRDefault="00B84A5B" w:rsidP="00B84A5B">
      <w:pPr>
        <w:rPr>
          <w:rFonts w:cs="Arial"/>
        </w:rPr>
      </w:pPr>
    </w:p>
    <w:p w14:paraId="4F23F011" w14:textId="30BDA96C" w:rsidR="008B4777" w:rsidRDefault="008B4777" w:rsidP="00B84A5B">
      <w:pPr>
        <w:rPr>
          <w:rFonts w:cs="Arial"/>
        </w:rPr>
      </w:pPr>
    </w:p>
    <w:p w14:paraId="771967A0" w14:textId="24A96BB3" w:rsidR="008B4777" w:rsidRDefault="008B4777" w:rsidP="00B84A5B">
      <w:pPr>
        <w:rPr>
          <w:rFonts w:cs="Arial"/>
        </w:rPr>
      </w:pPr>
    </w:p>
    <w:p w14:paraId="71387779" w14:textId="0247EBFD" w:rsidR="008B4777" w:rsidRDefault="00452BB3" w:rsidP="00B84A5B">
      <w:pPr>
        <w:rPr>
          <w:rFonts w:cs="Arial"/>
        </w:rPr>
      </w:pPr>
      <w:r>
        <w:rPr>
          <w:noProof/>
        </w:rPr>
        <w:drawing>
          <wp:inline distT="0" distB="0" distL="0" distR="0" wp14:anchorId="1C350275" wp14:editId="38AC092A">
            <wp:extent cx="847725" cy="69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9202" cy="704546"/>
                    </a:xfrm>
                    <a:prstGeom prst="rect">
                      <a:avLst/>
                    </a:prstGeom>
                  </pic:spPr>
                </pic:pic>
              </a:graphicData>
            </a:graphic>
          </wp:inline>
        </w:drawing>
      </w:r>
    </w:p>
    <w:p w14:paraId="5187C628" w14:textId="4D0FEE3A" w:rsidR="00B84A5B" w:rsidRDefault="00045957" w:rsidP="00E4484A">
      <w:pPr>
        <w:pStyle w:val="NoSpacing"/>
        <w:spacing w:line="276" w:lineRule="auto"/>
      </w:pPr>
      <w:r>
        <w:t>Narelle Pamplin</w:t>
      </w:r>
    </w:p>
    <w:p w14:paraId="60C9BA74" w14:textId="106D7B70" w:rsidR="00925989" w:rsidRDefault="00045957" w:rsidP="00E4484A">
      <w:pPr>
        <w:pStyle w:val="NoSpacing"/>
        <w:spacing w:line="276" w:lineRule="auto"/>
      </w:pPr>
      <w:r>
        <w:t>Assistant Commissioner Offender Reintegration</w:t>
      </w:r>
      <w:r w:rsidR="00202B3A">
        <w:br/>
        <w:t xml:space="preserve">ACT Corrective Services </w:t>
      </w:r>
    </w:p>
    <w:p w14:paraId="3602F0BF" w14:textId="3120943B" w:rsidR="00925989" w:rsidRDefault="00452BB3" w:rsidP="00E4484A">
      <w:pPr>
        <w:pStyle w:val="NoSpacing"/>
        <w:spacing w:line="276" w:lineRule="auto"/>
      </w:pPr>
      <w:r>
        <w:t>25</w:t>
      </w:r>
      <w:r w:rsidR="008B4777">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0E5DBB27" w:rsidR="005E011D" w:rsidRPr="00A81503" w:rsidRDefault="008B4777" w:rsidP="000C15FB">
            <w:pPr>
              <w:pStyle w:val="TableText"/>
              <w:rPr>
                <w:rFonts w:ascii="Calibri" w:hAnsi="Calibri"/>
                <w:i/>
                <w:iCs/>
                <w:sz w:val="20"/>
                <w:szCs w:val="20"/>
              </w:rPr>
            </w:pPr>
            <w:r>
              <w:rPr>
                <w:rFonts w:ascii="Calibri" w:hAnsi="Calibri"/>
                <w:i/>
                <w:iCs/>
                <w:sz w:val="20"/>
                <w:szCs w:val="20"/>
              </w:rPr>
              <w:t>Transitional Release</w:t>
            </w:r>
            <w:r w:rsidR="00045957">
              <w:rPr>
                <w:rFonts w:ascii="Calibri" w:hAnsi="Calibri"/>
                <w:i/>
                <w:iCs/>
                <w:sz w:val="20"/>
                <w:szCs w:val="20"/>
              </w:rPr>
              <w:t xml:space="preserve"> Detainees Exiting TRC</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748DF510" w:rsidR="005E011D" w:rsidRPr="00586F66" w:rsidRDefault="00045957"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xml:space="preserve">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5FDA7142" w:rsidR="00CF03FA" w:rsidRPr="00586F66" w:rsidRDefault="00045957"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52D290C9"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045957">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87"/>
              <w:gridCol w:w="2247"/>
              <w:gridCol w:w="2294"/>
              <w:gridCol w:w="1728"/>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1865ED1C" w:rsidR="00EF4141" w:rsidRPr="00B11C0C" w:rsidRDefault="00045957" w:rsidP="00EF4141">
                  <w:pPr>
                    <w:spacing w:line="360" w:lineRule="auto"/>
                    <w:outlineLvl w:val="1"/>
                    <w:rPr>
                      <w:rFonts w:eastAsia="Calibri" w:cs="Times New Roman"/>
                      <w:sz w:val="20"/>
                      <w:szCs w:val="24"/>
                    </w:rPr>
                  </w:pPr>
                  <w:r>
                    <w:rPr>
                      <w:rFonts w:eastAsia="Calibri" w:cs="Times New Roman"/>
                      <w:sz w:val="20"/>
                      <w:szCs w:val="24"/>
                    </w:rPr>
                    <w:t>October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2925F2E0" w:rsidR="00EF4141" w:rsidRPr="00B11C0C" w:rsidRDefault="00045957"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8F762C">
      <w:headerReference w:type="first" r:id="rId16"/>
      <w:footerReference w:type="first" r:id="rId17"/>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CC5" w14:textId="77777777" w:rsidR="00363EC1" w:rsidRDefault="00363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32C59C94" w:rsidR="00FB2C79" w:rsidRDefault="00FB2C79" w:rsidP="00BA6EBD">
            <w:pPr>
              <w:pStyle w:val="Footer"/>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6214B2EE" w14:textId="4F213425" w:rsidR="00363EC1" w:rsidRPr="00363EC1" w:rsidRDefault="00363EC1" w:rsidP="00363EC1">
    <w:pPr>
      <w:pStyle w:val="Footer"/>
      <w:jc w:val="center"/>
      <w:rPr>
        <w:rFonts w:ascii="Arial" w:hAnsi="Arial" w:cs="Arial"/>
        <w:sz w:val="14"/>
        <w:szCs w:val="18"/>
      </w:rPr>
    </w:pPr>
    <w:r w:rsidRPr="00363EC1">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1893" w14:textId="5F6EA53A" w:rsidR="00363EC1" w:rsidRPr="00363EC1" w:rsidRDefault="00363EC1" w:rsidP="00363EC1">
    <w:pPr>
      <w:pStyle w:val="Footer"/>
      <w:jc w:val="center"/>
      <w:rPr>
        <w:rFonts w:ascii="Arial" w:hAnsi="Arial" w:cs="Arial"/>
        <w:sz w:val="14"/>
      </w:rPr>
    </w:pPr>
    <w:r w:rsidRPr="00363EC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080" w14:textId="6990DC8A" w:rsidR="008F762C" w:rsidRPr="00363EC1" w:rsidRDefault="00363EC1" w:rsidP="00363EC1">
    <w:pPr>
      <w:pStyle w:val="Footer"/>
      <w:jc w:val="center"/>
      <w:rPr>
        <w:rFonts w:ascii="Arial" w:hAnsi="Arial" w:cs="Arial"/>
        <w:sz w:val="14"/>
      </w:rPr>
    </w:pPr>
    <w:r w:rsidRPr="00363EC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78AE" w14:textId="77777777" w:rsidR="00363EC1" w:rsidRDefault="00363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103286BA" w:rsidR="00FB2C79" w:rsidRPr="00B13060" w:rsidRDefault="00FB2C79"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012C" w14:textId="77777777" w:rsidR="00363EC1" w:rsidRDefault="00363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5F5F" w14:textId="77777777" w:rsidR="008F762C" w:rsidRDefault="008F762C">
    <w:pPr>
      <w:pStyle w:val="Header"/>
      <w:rPr>
        <w:b/>
        <w:bCs/>
        <w:color w:val="808080"/>
        <w:spacing w:val="24"/>
        <w:sz w:val="20"/>
        <w:szCs w:val="20"/>
      </w:rPr>
    </w:pPr>
    <w:r w:rsidRPr="00D94114">
      <w:rPr>
        <w:noProof/>
        <w:lang w:eastAsia="en-AU"/>
      </w:rPr>
      <w:drawing>
        <wp:inline distT="0" distB="0" distL="0" distR="0" wp14:anchorId="1FA213FF" wp14:editId="27E5DFA6">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5EF7D2E" w14:textId="77777777" w:rsidR="008F762C" w:rsidRDefault="008F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6F7F70"/>
    <w:multiLevelType w:val="multilevel"/>
    <w:tmpl w:val="C518DBB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096370">
    <w:abstractNumId w:val="5"/>
  </w:num>
  <w:num w:numId="2" w16cid:durableId="1227110444">
    <w:abstractNumId w:val="0"/>
  </w:num>
  <w:num w:numId="3" w16cid:durableId="281041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351020">
    <w:abstractNumId w:val="0"/>
  </w:num>
  <w:num w:numId="5" w16cid:durableId="1280450733">
    <w:abstractNumId w:val="0"/>
    <w:lvlOverride w:ilvl="0">
      <w:startOverride w:val="1"/>
    </w:lvlOverride>
  </w:num>
  <w:num w:numId="6" w16cid:durableId="1604193663">
    <w:abstractNumId w:val="3"/>
  </w:num>
  <w:num w:numId="7" w16cid:durableId="2536326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5615734">
    <w:abstractNumId w:val="3"/>
  </w:num>
  <w:num w:numId="9" w16cid:durableId="1892280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45957"/>
    <w:rsid w:val="00071198"/>
    <w:rsid w:val="000B7E7B"/>
    <w:rsid w:val="000C15FB"/>
    <w:rsid w:val="000C7B6F"/>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6520"/>
    <w:rsid w:val="001D4A07"/>
    <w:rsid w:val="001E0DC9"/>
    <w:rsid w:val="00202B3A"/>
    <w:rsid w:val="0021108E"/>
    <w:rsid w:val="00215BD6"/>
    <w:rsid w:val="00221FA3"/>
    <w:rsid w:val="00224981"/>
    <w:rsid w:val="00252E13"/>
    <w:rsid w:val="00272CE7"/>
    <w:rsid w:val="002826FB"/>
    <w:rsid w:val="0028346D"/>
    <w:rsid w:val="00283EE0"/>
    <w:rsid w:val="00287266"/>
    <w:rsid w:val="002A2DE1"/>
    <w:rsid w:val="002A59E1"/>
    <w:rsid w:val="002B3CE1"/>
    <w:rsid w:val="002C7846"/>
    <w:rsid w:val="002D1603"/>
    <w:rsid w:val="002E31A9"/>
    <w:rsid w:val="002F6E5A"/>
    <w:rsid w:val="00302352"/>
    <w:rsid w:val="00302B09"/>
    <w:rsid w:val="0031239E"/>
    <w:rsid w:val="00314A6D"/>
    <w:rsid w:val="00327284"/>
    <w:rsid w:val="00335431"/>
    <w:rsid w:val="00340868"/>
    <w:rsid w:val="003449F8"/>
    <w:rsid w:val="00345311"/>
    <w:rsid w:val="003517F3"/>
    <w:rsid w:val="00353E50"/>
    <w:rsid w:val="00363EC1"/>
    <w:rsid w:val="003845D9"/>
    <w:rsid w:val="00390390"/>
    <w:rsid w:val="003964A5"/>
    <w:rsid w:val="00397232"/>
    <w:rsid w:val="003A2E5D"/>
    <w:rsid w:val="003A3CF7"/>
    <w:rsid w:val="003A6D9E"/>
    <w:rsid w:val="003A7DC3"/>
    <w:rsid w:val="003B0384"/>
    <w:rsid w:val="003B2F7D"/>
    <w:rsid w:val="003C4C1C"/>
    <w:rsid w:val="003C5E5F"/>
    <w:rsid w:val="003C6EB2"/>
    <w:rsid w:val="003F5C7D"/>
    <w:rsid w:val="00402430"/>
    <w:rsid w:val="00405929"/>
    <w:rsid w:val="00405E0B"/>
    <w:rsid w:val="00407EE1"/>
    <w:rsid w:val="004135BE"/>
    <w:rsid w:val="0041603D"/>
    <w:rsid w:val="004175E0"/>
    <w:rsid w:val="00425558"/>
    <w:rsid w:val="004404BE"/>
    <w:rsid w:val="00452BB3"/>
    <w:rsid w:val="00461C8B"/>
    <w:rsid w:val="0046695A"/>
    <w:rsid w:val="00471864"/>
    <w:rsid w:val="004740A6"/>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82D2F"/>
    <w:rsid w:val="00582DD2"/>
    <w:rsid w:val="00586F66"/>
    <w:rsid w:val="005A23DE"/>
    <w:rsid w:val="005A4376"/>
    <w:rsid w:val="005A6F4E"/>
    <w:rsid w:val="005A794E"/>
    <w:rsid w:val="005C24F1"/>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7063B"/>
    <w:rsid w:val="00685F05"/>
    <w:rsid w:val="00686CE7"/>
    <w:rsid w:val="00691ACD"/>
    <w:rsid w:val="006A5E20"/>
    <w:rsid w:val="006F301F"/>
    <w:rsid w:val="006F3F09"/>
    <w:rsid w:val="00704C6E"/>
    <w:rsid w:val="00707A71"/>
    <w:rsid w:val="007104EA"/>
    <w:rsid w:val="007122C1"/>
    <w:rsid w:val="00725E8F"/>
    <w:rsid w:val="0073253B"/>
    <w:rsid w:val="00735B46"/>
    <w:rsid w:val="00737195"/>
    <w:rsid w:val="00737D4C"/>
    <w:rsid w:val="00741C56"/>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B4777"/>
    <w:rsid w:val="008C07D5"/>
    <w:rsid w:val="008C1D7D"/>
    <w:rsid w:val="008D7964"/>
    <w:rsid w:val="008E2F14"/>
    <w:rsid w:val="008E7151"/>
    <w:rsid w:val="008F18E1"/>
    <w:rsid w:val="008F762C"/>
    <w:rsid w:val="009040AE"/>
    <w:rsid w:val="009227D3"/>
    <w:rsid w:val="00925989"/>
    <w:rsid w:val="00936397"/>
    <w:rsid w:val="00947E61"/>
    <w:rsid w:val="00951D8F"/>
    <w:rsid w:val="0095393D"/>
    <w:rsid w:val="009545D4"/>
    <w:rsid w:val="00963282"/>
    <w:rsid w:val="00970387"/>
    <w:rsid w:val="00974E7D"/>
    <w:rsid w:val="009839B3"/>
    <w:rsid w:val="009A1FBC"/>
    <w:rsid w:val="009B765D"/>
    <w:rsid w:val="009C50FE"/>
    <w:rsid w:val="009D625A"/>
    <w:rsid w:val="009E4E29"/>
    <w:rsid w:val="00A14F8C"/>
    <w:rsid w:val="00A373D9"/>
    <w:rsid w:val="00A4017C"/>
    <w:rsid w:val="00A81503"/>
    <w:rsid w:val="00A93ED3"/>
    <w:rsid w:val="00A95B39"/>
    <w:rsid w:val="00AB0381"/>
    <w:rsid w:val="00AB4372"/>
    <w:rsid w:val="00AC0BF3"/>
    <w:rsid w:val="00AC365D"/>
    <w:rsid w:val="00B00C75"/>
    <w:rsid w:val="00B0453C"/>
    <w:rsid w:val="00B13060"/>
    <w:rsid w:val="00B14115"/>
    <w:rsid w:val="00B41869"/>
    <w:rsid w:val="00B5255E"/>
    <w:rsid w:val="00B73389"/>
    <w:rsid w:val="00B84A5B"/>
    <w:rsid w:val="00B90283"/>
    <w:rsid w:val="00BA3A18"/>
    <w:rsid w:val="00BA6EBD"/>
    <w:rsid w:val="00BD0E7C"/>
    <w:rsid w:val="00BD7AAD"/>
    <w:rsid w:val="00BF5695"/>
    <w:rsid w:val="00C067A2"/>
    <w:rsid w:val="00C20E16"/>
    <w:rsid w:val="00C20E72"/>
    <w:rsid w:val="00C402F7"/>
    <w:rsid w:val="00C40A3A"/>
    <w:rsid w:val="00C446AD"/>
    <w:rsid w:val="00C4585B"/>
    <w:rsid w:val="00C46EA3"/>
    <w:rsid w:val="00C6054E"/>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06EA"/>
    <w:rsid w:val="00D124A1"/>
    <w:rsid w:val="00D16BFE"/>
    <w:rsid w:val="00D3792B"/>
    <w:rsid w:val="00D4683E"/>
    <w:rsid w:val="00D5452A"/>
    <w:rsid w:val="00D6123C"/>
    <w:rsid w:val="00D801CC"/>
    <w:rsid w:val="00D94114"/>
    <w:rsid w:val="00D9493E"/>
    <w:rsid w:val="00D95E71"/>
    <w:rsid w:val="00D97087"/>
    <w:rsid w:val="00DB6273"/>
    <w:rsid w:val="00DB67B1"/>
    <w:rsid w:val="00DC4D38"/>
    <w:rsid w:val="00E01795"/>
    <w:rsid w:val="00E14FAF"/>
    <w:rsid w:val="00E152FC"/>
    <w:rsid w:val="00E17860"/>
    <w:rsid w:val="00E17BC8"/>
    <w:rsid w:val="00E3576D"/>
    <w:rsid w:val="00E4484A"/>
    <w:rsid w:val="00E51219"/>
    <w:rsid w:val="00E62838"/>
    <w:rsid w:val="00E62FBC"/>
    <w:rsid w:val="00E76F61"/>
    <w:rsid w:val="00E9504E"/>
    <w:rsid w:val="00EB09A1"/>
    <w:rsid w:val="00EB7FD8"/>
    <w:rsid w:val="00EC08D9"/>
    <w:rsid w:val="00ED0F79"/>
    <w:rsid w:val="00EF4141"/>
    <w:rsid w:val="00F14697"/>
    <w:rsid w:val="00F33976"/>
    <w:rsid w:val="00F35DEF"/>
    <w:rsid w:val="00F47FCC"/>
    <w:rsid w:val="00F622EA"/>
    <w:rsid w:val="00F64FF8"/>
    <w:rsid w:val="00F744B4"/>
    <w:rsid w:val="00F81FF3"/>
    <w:rsid w:val="00F85168"/>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428">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407004125">
      <w:bodyDiv w:val="1"/>
      <w:marLeft w:val="0"/>
      <w:marRight w:val="0"/>
      <w:marTop w:val="0"/>
      <w:marBottom w:val="0"/>
      <w:divBdr>
        <w:top w:val="none" w:sz="0" w:space="0" w:color="auto"/>
        <w:left w:val="none" w:sz="0" w:space="0" w:color="auto"/>
        <w:bottom w:val="none" w:sz="0" w:space="0" w:color="auto"/>
        <w:right w:val="none" w:sz="0" w:space="0" w:color="auto"/>
      </w:divBdr>
    </w:div>
    <w:div w:id="453063392">
      <w:bodyDiv w:val="1"/>
      <w:marLeft w:val="0"/>
      <w:marRight w:val="0"/>
      <w:marTop w:val="0"/>
      <w:marBottom w:val="0"/>
      <w:divBdr>
        <w:top w:val="none" w:sz="0" w:space="0" w:color="auto"/>
        <w:left w:val="none" w:sz="0" w:space="0" w:color="auto"/>
        <w:bottom w:val="none" w:sz="0" w:space="0" w:color="auto"/>
        <w:right w:val="none" w:sz="0" w:space="0" w:color="auto"/>
      </w:divBdr>
    </w:div>
    <w:div w:id="676005165">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625817454">
      <w:bodyDiv w:val="1"/>
      <w:marLeft w:val="0"/>
      <w:marRight w:val="0"/>
      <w:marTop w:val="0"/>
      <w:marBottom w:val="0"/>
      <w:divBdr>
        <w:top w:val="none" w:sz="0" w:space="0" w:color="auto"/>
        <w:left w:val="none" w:sz="0" w:space="0" w:color="auto"/>
        <w:bottom w:val="none" w:sz="0" w:space="0" w:color="auto"/>
        <w:right w:val="none" w:sz="0" w:space="0" w:color="auto"/>
      </w:divBdr>
    </w:div>
    <w:div w:id="18776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CS_AMCFinance@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4946</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2023-02-20T01:10:00Z</dcterms:created>
  <dcterms:modified xsi:type="dcterms:W3CDTF">2023-02-20T01:10:00Z</dcterms:modified>
</cp:coreProperties>
</file>