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AEB65" w14:textId="77777777" w:rsidR="001B7344" w:rsidRPr="001B7344" w:rsidRDefault="001B7344" w:rsidP="001B7344">
      <w:pPr>
        <w:spacing w:before="120" w:after="0" w:line="240" w:lineRule="auto"/>
        <w:rPr>
          <w:rFonts w:ascii="Arial" w:eastAsia="Times New Roman" w:hAnsi="Arial" w:cs="Arial"/>
          <w:sz w:val="24"/>
          <w:szCs w:val="20"/>
        </w:rPr>
      </w:pPr>
      <w:r w:rsidRPr="001B7344">
        <w:rPr>
          <w:rFonts w:ascii="Arial" w:eastAsia="Times New Roman" w:hAnsi="Arial" w:cs="Arial"/>
          <w:sz w:val="24"/>
          <w:szCs w:val="20"/>
        </w:rPr>
        <w:t>Australian Capital Territory</w:t>
      </w:r>
    </w:p>
    <w:p w14:paraId="28C56F2A" w14:textId="77777777" w:rsidR="001B7344" w:rsidRPr="001B7344" w:rsidRDefault="001B7344" w:rsidP="001B7344">
      <w:pPr>
        <w:tabs>
          <w:tab w:val="left" w:pos="2400"/>
          <w:tab w:val="left" w:pos="2880"/>
        </w:tabs>
        <w:spacing w:before="700" w:after="100" w:line="240" w:lineRule="auto"/>
        <w:outlineLvl w:val="0"/>
        <w:rPr>
          <w:rFonts w:ascii="Arial" w:eastAsia="Times New Roman" w:hAnsi="Arial" w:cs="Times New Roman"/>
          <w:b/>
          <w:sz w:val="40"/>
          <w:szCs w:val="20"/>
        </w:rPr>
      </w:pPr>
      <w:r w:rsidRPr="001B7344">
        <w:rPr>
          <w:rFonts w:ascii="Arial" w:eastAsia="Times New Roman" w:hAnsi="Arial" w:cs="Times New Roman"/>
          <w:b/>
          <w:sz w:val="40"/>
          <w:szCs w:val="20"/>
        </w:rPr>
        <w:t>Nature Conservation (Dwarf Violet) Conservation Advice 2024</w:t>
      </w:r>
    </w:p>
    <w:p w14:paraId="39466032" w14:textId="77777777" w:rsidR="001B7344" w:rsidRPr="001B7344" w:rsidRDefault="001B7344" w:rsidP="001B7344">
      <w:pPr>
        <w:spacing w:before="340" w:after="0" w:line="240" w:lineRule="auto"/>
        <w:outlineLvl w:val="1"/>
        <w:rPr>
          <w:rFonts w:ascii="Arial" w:eastAsia="Times New Roman" w:hAnsi="Arial" w:cs="Arial"/>
          <w:b/>
          <w:bCs/>
          <w:sz w:val="24"/>
          <w:szCs w:val="20"/>
        </w:rPr>
      </w:pPr>
      <w:r w:rsidRPr="001B7344">
        <w:rPr>
          <w:rFonts w:ascii="Arial" w:eastAsia="Times New Roman" w:hAnsi="Arial" w:cs="Arial"/>
          <w:b/>
          <w:bCs/>
          <w:sz w:val="24"/>
          <w:szCs w:val="20"/>
        </w:rPr>
        <w:t>Notifiable instrument NI2024-252</w:t>
      </w:r>
    </w:p>
    <w:p w14:paraId="5BE53202" w14:textId="77777777" w:rsidR="001B7344" w:rsidRPr="001B7344" w:rsidRDefault="001B7344" w:rsidP="001B7344">
      <w:pPr>
        <w:spacing w:before="300" w:after="0" w:line="240" w:lineRule="auto"/>
        <w:jc w:val="both"/>
        <w:rPr>
          <w:rFonts w:ascii="Times New Roman" w:eastAsia="Times New Roman" w:hAnsi="Times New Roman" w:cs="Times New Roman"/>
          <w:sz w:val="24"/>
          <w:szCs w:val="20"/>
        </w:rPr>
      </w:pPr>
      <w:r w:rsidRPr="001B7344">
        <w:rPr>
          <w:rFonts w:ascii="Times New Roman" w:eastAsia="Times New Roman" w:hAnsi="Times New Roman" w:cs="Times New Roman"/>
          <w:sz w:val="24"/>
          <w:szCs w:val="20"/>
        </w:rPr>
        <w:t xml:space="preserve">made under the  </w:t>
      </w:r>
    </w:p>
    <w:p w14:paraId="02BC5A63" w14:textId="77777777" w:rsidR="001B7344" w:rsidRPr="001B7344" w:rsidRDefault="001B7344" w:rsidP="001B7344">
      <w:pPr>
        <w:tabs>
          <w:tab w:val="left" w:pos="2600"/>
        </w:tabs>
        <w:spacing w:before="320" w:after="0" w:line="240" w:lineRule="auto"/>
        <w:rPr>
          <w:rFonts w:ascii="Arial" w:eastAsia="Times New Roman" w:hAnsi="Arial" w:cs="Times New Roman"/>
          <w:b/>
          <w:sz w:val="24"/>
          <w:szCs w:val="20"/>
        </w:rPr>
      </w:pPr>
      <w:r w:rsidRPr="001B7344">
        <w:rPr>
          <w:rFonts w:ascii="Arial" w:eastAsia="Times New Roman" w:hAnsi="Arial" w:cs="Arial"/>
          <w:b/>
          <w:sz w:val="20"/>
          <w:szCs w:val="20"/>
        </w:rPr>
        <w:t>Nature Conservation Act 2014, s 90C (Conservation advice)</w:t>
      </w:r>
    </w:p>
    <w:p w14:paraId="0EE42B69" w14:textId="77777777" w:rsidR="001B7344" w:rsidRPr="001B7344" w:rsidRDefault="001B7344" w:rsidP="001B7344">
      <w:pPr>
        <w:spacing w:before="60" w:after="0" w:line="240" w:lineRule="auto"/>
        <w:jc w:val="both"/>
        <w:rPr>
          <w:rFonts w:ascii="Times New Roman" w:eastAsia="Times New Roman" w:hAnsi="Times New Roman" w:cs="Times New Roman"/>
          <w:sz w:val="24"/>
          <w:szCs w:val="20"/>
        </w:rPr>
      </w:pPr>
    </w:p>
    <w:p w14:paraId="62620B66" w14:textId="77777777" w:rsidR="001B7344" w:rsidRPr="001B7344" w:rsidRDefault="001B7344" w:rsidP="001B7344">
      <w:pPr>
        <w:pBdr>
          <w:top w:val="single" w:sz="12" w:space="1" w:color="auto"/>
        </w:pBdr>
        <w:spacing w:after="0" w:line="240" w:lineRule="auto"/>
        <w:jc w:val="both"/>
        <w:rPr>
          <w:rFonts w:ascii="Times New Roman" w:eastAsia="Times New Roman" w:hAnsi="Times New Roman" w:cs="Times New Roman"/>
          <w:sz w:val="24"/>
          <w:szCs w:val="20"/>
        </w:rPr>
      </w:pPr>
    </w:p>
    <w:p w14:paraId="665C37FF" w14:textId="77777777" w:rsidR="001B7344" w:rsidRPr="001B7344" w:rsidRDefault="001B7344" w:rsidP="001B7344">
      <w:pPr>
        <w:spacing w:before="60" w:after="60" w:line="240" w:lineRule="auto"/>
        <w:ind w:left="720" w:hanging="720"/>
        <w:outlineLvl w:val="2"/>
        <w:rPr>
          <w:rFonts w:ascii="Arial" w:eastAsia="Times New Roman" w:hAnsi="Arial" w:cs="Arial"/>
          <w:b/>
          <w:bCs/>
          <w:sz w:val="24"/>
          <w:szCs w:val="20"/>
        </w:rPr>
      </w:pPr>
      <w:r w:rsidRPr="001B7344">
        <w:rPr>
          <w:rFonts w:ascii="Arial" w:eastAsia="Times New Roman" w:hAnsi="Arial" w:cs="Arial"/>
          <w:b/>
          <w:bCs/>
          <w:sz w:val="24"/>
          <w:szCs w:val="20"/>
        </w:rPr>
        <w:t>1</w:t>
      </w:r>
      <w:r w:rsidRPr="001B7344">
        <w:rPr>
          <w:rFonts w:ascii="Arial" w:eastAsia="Times New Roman" w:hAnsi="Arial" w:cs="Arial"/>
          <w:b/>
          <w:bCs/>
          <w:sz w:val="24"/>
          <w:szCs w:val="20"/>
        </w:rPr>
        <w:tab/>
        <w:t>Name of instrument</w:t>
      </w:r>
    </w:p>
    <w:p w14:paraId="7ADD19B5" w14:textId="77777777" w:rsidR="001B7344" w:rsidRPr="001B7344" w:rsidRDefault="001B7344" w:rsidP="001B7344">
      <w:pPr>
        <w:spacing w:before="140" w:after="0" w:line="240" w:lineRule="auto"/>
        <w:ind w:left="720"/>
        <w:rPr>
          <w:rFonts w:ascii="Times New Roman" w:eastAsia="Times New Roman" w:hAnsi="Times New Roman" w:cs="Times New Roman"/>
          <w:sz w:val="24"/>
          <w:szCs w:val="20"/>
        </w:rPr>
      </w:pPr>
      <w:r w:rsidRPr="001B7344">
        <w:rPr>
          <w:rFonts w:ascii="Times New Roman" w:eastAsia="Times New Roman" w:hAnsi="Times New Roman" w:cs="Times New Roman"/>
          <w:sz w:val="24"/>
          <w:szCs w:val="20"/>
        </w:rPr>
        <w:t xml:space="preserve">This instrument is the </w:t>
      </w:r>
      <w:r w:rsidRPr="001B7344">
        <w:rPr>
          <w:rFonts w:ascii="Times New Roman" w:eastAsia="Times New Roman" w:hAnsi="Times New Roman" w:cs="Times New Roman"/>
          <w:i/>
          <w:iCs/>
          <w:sz w:val="24"/>
          <w:szCs w:val="20"/>
        </w:rPr>
        <w:t>Nature Conservation (Dwarf Violet) Conservation Advice 2024</w:t>
      </w:r>
      <w:r w:rsidRPr="001B7344">
        <w:rPr>
          <w:rFonts w:ascii="Times New Roman" w:eastAsia="Times New Roman" w:hAnsi="Times New Roman" w:cs="Times New Roman"/>
          <w:bCs/>
          <w:iCs/>
          <w:sz w:val="24"/>
          <w:szCs w:val="20"/>
        </w:rPr>
        <w:t>.</w:t>
      </w:r>
    </w:p>
    <w:p w14:paraId="0F30406C" w14:textId="77777777" w:rsidR="001B7344" w:rsidRPr="001B7344" w:rsidRDefault="001B7344" w:rsidP="001B7344">
      <w:pPr>
        <w:spacing w:before="300" w:after="0" w:line="240" w:lineRule="auto"/>
        <w:ind w:left="720" w:hanging="720"/>
        <w:outlineLvl w:val="2"/>
        <w:rPr>
          <w:rFonts w:ascii="Arial" w:eastAsia="Times New Roman" w:hAnsi="Arial" w:cs="Arial"/>
          <w:b/>
          <w:bCs/>
          <w:sz w:val="24"/>
          <w:szCs w:val="20"/>
        </w:rPr>
      </w:pPr>
      <w:r w:rsidRPr="001B7344">
        <w:rPr>
          <w:rFonts w:ascii="Arial" w:eastAsia="Times New Roman" w:hAnsi="Arial" w:cs="Arial"/>
          <w:b/>
          <w:bCs/>
          <w:sz w:val="24"/>
          <w:szCs w:val="20"/>
        </w:rPr>
        <w:t>2</w:t>
      </w:r>
      <w:r w:rsidRPr="001B7344">
        <w:rPr>
          <w:rFonts w:ascii="Arial" w:eastAsia="Times New Roman" w:hAnsi="Arial" w:cs="Arial"/>
          <w:b/>
          <w:bCs/>
          <w:sz w:val="24"/>
          <w:szCs w:val="20"/>
        </w:rPr>
        <w:tab/>
        <w:t xml:space="preserve">Commencement </w:t>
      </w:r>
    </w:p>
    <w:p w14:paraId="492438E3" w14:textId="77777777" w:rsidR="001B7344" w:rsidRPr="001B7344" w:rsidRDefault="001B7344" w:rsidP="001B7344">
      <w:pPr>
        <w:spacing w:before="140" w:after="0" w:line="240" w:lineRule="auto"/>
        <w:ind w:left="720"/>
        <w:rPr>
          <w:rFonts w:ascii="Times New Roman" w:eastAsia="Times New Roman" w:hAnsi="Times New Roman" w:cs="Times New Roman"/>
          <w:sz w:val="24"/>
          <w:szCs w:val="20"/>
        </w:rPr>
      </w:pPr>
      <w:r w:rsidRPr="001B7344">
        <w:rPr>
          <w:rFonts w:ascii="Times New Roman" w:eastAsia="Times New Roman" w:hAnsi="Times New Roman" w:cs="Times New Roman"/>
          <w:sz w:val="24"/>
          <w:szCs w:val="20"/>
        </w:rPr>
        <w:t xml:space="preserve">This instrument commences on the day after its notification day. </w:t>
      </w:r>
    </w:p>
    <w:p w14:paraId="0DA74B83" w14:textId="77777777" w:rsidR="001B7344" w:rsidRPr="001B7344" w:rsidRDefault="001B7344" w:rsidP="001B7344">
      <w:pPr>
        <w:spacing w:before="300" w:after="0" w:line="240" w:lineRule="auto"/>
        <w:ind w:left="720" w:hanging="720"/>
        <w:outlineLvl w:val="2"/>
        <w:rPr>
          <w:rFonts w:ascii="Arial" w:eastAsia="Times New Roman" w:hAnsi="Arial" w:cs="Arial"/>
          <w:b/>
          <w:bCs/>
          <w:sz w:val="24"/>
          <w:szCs w:val="20"/>
        </w:rPr>
      </w:pPr>
      <w:r w:rsidRPr="001B7344">
        <w:rPr>
          <w:rFonts w:ascii="Arial" w:eastAsia="Times New Roman" w:hAnsi="Arial" w:cs="Arial"/>
          <w:b/>
          <w:bCs/>
          <w:sz w:val="24"/>
          <w:szCs w:val="20"/>
        </w:rPr>
        <w:t>3</w:t>
      </w:r>
      <w:r w:rsidRPr="001B7344">
        <w:rPr>
          <w:rFonts w:ascii="Arial" w:eastAsia="Times New Roman" w:hAnsi="Arial" w:cs="Arial"/>
          <w:b/>
          <w:bCs/>
          <w:sz w:val="24"/>
          <w:szCs w:val="20"/>
        </w:rPr>
        <w:tab/>
        <w:t>Conservation advice for Dwarf Violet</w:t>
      </w:r>
    </w:p>
    <w:p w14:paraId="66089B68" w14:textId="77777777" w:rsidR="001B7344" w:rsidRPr="001B7344" w:rsidRDefault="001B7344" w:rsidP="001B7344">
      <w:pPr>
        <w:spacing w:before="240" w:after="0" w:line="240" w:lineRule="auto"/>
        <w:ind w:left="720"/>
        <w:rPr>
          <w:rFonts w:ascii="Times New Roman" w:eastAsia="Times New Roman" w:hAnsi="Times New Roman" w:cs="Times New Roman"/>
          <w:sz w:val="24"/>
          <w:szCs w:val="20"/>
        </w:rPr>
      </w:pPr>
      <w:r w:rsidRPr="001B7344">
        <w:rPr>
          <w:rFonts w:ascii="Times New Roman" w:eastAsia="Times New Roman" w:hAnsi="Times New Roman" w:cs="Times New Roman"/>
          <w:sz w:val="24"/>
          <w:szCs w:val="20"/>
        </w:rPr>
        <w:t>Schedule 1 sets out the conservation advice for Dwarf Violet (</w:t>
      </w:r>
      <w:r w:rsidRPr="001B7344">
        <w:rPr>
          <w:rFonts w:ascii="Times New Roman" w:eastAsia="Times New Roman" w:hAnsi="Times New Roman" w:cs="Times New Roman"/>
          <w:i/>
          <w:iCs/>
          <w:sz w:val="24"/>
          <w:szCs w:val="20"/>
        </w:rPr>
        <w:t xml:space="preserve">Viola </w:t>
      </w:r>
      <w:proofErr w:type="spellStart"/>
      <w:r w:rsidRPr="001B7344">
        <w:rPr>
          <w:rFonts w:ascii="Times New Roman" w:eastAsia="Times New Roman" w:hAnsi="Times New Roman" w:cs="Times New Roman"/>
          <w:i/>
          <w:iCs/>
          <w:sz w:val="24"/>
          <w:szCs w:val="20"/>
        </w:rPr>
        <w:t>improcera</w:t>
      </w:r>
      <w:proofErr w:type="spellEnd"/>
      <w:r w:rsidRPr="001B7344">
        <w:rPr>
          <w:rFonts w:ascii="Times New Roman" w:eastAsia="Times New Roman" w:hAnsi="Times New Roman" w:cs="Times New Roman"/>
          <w:sz w:val="24"/>
          <w:szCs w:val="20"/>
        </w:rPr>
        <w:t>).</w:t>
      </w:r>
    </w:p>
    <w:p w14:paraId="733ED52C" w14:textId="77777777" w:rsidR="001B7344" w:rsidRPr="001B7344" w:rsidRDefault="001B7344" w:rsidP="001B7344">
      <w:pPr>
        <w:spacing w:after="0" w:line="240" w:lineRule="auto"/>
        <w:ind w:left="709"/>
        <w:rPr>
          <w:rFonts w:ascii="Times New Roman" w:eastAsia="Times New Roman" w:hAnsi="Times New Roman" w:cs="Times New Roman"/>
          <w:sz w:val="24"/>
          <w:szCs w:val="20"/>
        </w:rPr>
      </w:pPr>
    </w:p>
    <w:p w14:paraId="4C84E482" w14:textId="77777777" w:rsidR="001B7344" w:rsidRPr="001B7344" w:rsidRDefault="001B7344" w:rsidP="001B7344">
      <w:pPr>
        <w:spacing w:after="0" w:line="240" w:lineRule="auto"/>
        <w:ind w:left="709"/>
        <w:rPr>
          <w:rFonts w:ascii="Times New Roman" w:eastAsia="Times New Roman" w:hAnsi="Times New Roman" w:cs="Times New Roman"/>
          <w:sz w:val="24"/>
          <w:szCs w:val="20"/>
        </w:rPr>
      </w:pPr>
    </w:p>
    <w:p w14:paraId="213F1BE1" w14:textId="77777777" w:rsidR="001B7344" w:rsidRPr="001B7344" w:rsidRDefault="001B7344" w:rsidP="001B7344">
      <w:pPr>
        <w:autoSpaceDE w:val="0"/>
        <w:autoSpaceDN w:val="0"/>
        <w:adjustRightInd w:val="0"/>
        <w:spacing w:after="0" w:line="240" w:lineRule="auto"/>
        <w:rPr>
          <w:rFonts w:ascii="Times New Roman" w:eastAsia="Times New Roman" w:hAnsi="Times New Roman" w:cs="Times New Roman"/>
          <w:sz w:val="24"/>
          <w:szCs w:val="24"/>
          <w:lang w:eastAsia="en-AU"/>
        </w:rPr>
      </w:pPr>
    </w:p>
    <w:p w14:paraId="0D1D599D" w14:textId="77777777" w:rsidR="001B7344" w:rsidRPr="001B7344" w:rsidRDefault="001B7344" w:rsidP="001B7344">
      <w:pPr>
        <w:autoSpaceDE w:val="0"/>
        <w:autoSpaceDN w:val="0"/>
        <w:adjustRightInd w:val="0"/>
        <w:spacing w:after="0" w:line="240" w:lineRule="auto"/>
        <w:rPr>
          <w:rFonts w:ascii="Times New Roman" w:eastAsia="Times New Roman" w:hAnsi="Times New Roman" w:cs="Times New Roman"/>
          <w:sz w:val="24"/>
          <w:szCs w:val="24"/>
          <w:lang w:eastAsia="en-AU"/>
        </w:rPr>
      </w:pPr>
    </w:p>
    <w:p w14:paraId="3A038B77" w14:textId="77777777" w:rsidR="001B7344" w:rsidRPr="001B7344" w:rsidRDefault="001B7344" w:rsidP="001B7344">
      <w:pPr>
        <w:autoSpaceDE w:val="0"/>
        <w:autoSpaceDN w:val="0"/>
        <w:adjustRightInd w:val="0"/>
        <w:spacing w:after="0" w:line="240" w:lineRule="auto"/>
        <w:rPr>
          <w:rFonts w:ascii="Times New Roman" w:eastAsia="Times New Roman" w:hAnsi="Times New Roman" w:cs="Times New Roman"/>
          <w:sz w:val="24"/>
          <w:szCs w:val="24"/>
          <w:lang w:eastAsia="en-AU"/>
        </w:rPr>
      </w:pPr>
    </w:p>
    <w:p w14:paraId="350A2D3F" w14:textId="77777777" w:rsidR="001B7344" w:rsidRPr="001B7344" w:rsidRDefault="001B7344" w:rsidP="001B7344">
      <w:pPr>
        <w:autoSpaceDE w:val="0"/>
        <w:autoSpaceDN w:val="0"/>
        <w:adjustRightInd w:val="0"/>
        <w:spacing w:after="0" w:line="240" w:lineRule="auto"/>
        <w:rPr>
          <w:rFonts w:ascii="Times New Roman" w:eastAsia="Times New Roman" w:hAnsi="Times New Roman" w:cs="Times New Roman"/>
          <w:sz w:val="24"/>
          <w:szCs w:val="24"/>
          <w:lang w:eastAsia="en-AU"/>
        </w:rPr>
      </w:pPr>
    </w:p>
    <w:p w14:paraId="62769BA2" w14:textId="77777777" w:rsidR="001B7344" w:rsidRPr="001B7344" w:rsidRDefault="001B7344" w:rsidP="001B7344">
      <w:pPr>
        <w:spacing w:after="0" w:line="240" w:lineRule="auto"/>
        <w:rPr>
          <w:rFonts w:ascii="Times New Roman" w:eastAsia="Times New Roman" w:hAnsi="Times New Roman" w:cs="Times New Roman"/>
          <w:sz w:val="24"/>
          <w:szCs w:val="24"/>
          <w:lang w:eastAsia="en-AU"/>
        </w:rPr>
      </w:pPr>
      <w:r w:rsidRPr="001B7344">
        <w:rPr>
          <w:rFonts w:ascii="Times New Roman" w:eastAsia="Times New Roman" w:hAnsi="Times New Roman" w:cs="Times New Roman"/>
          <w:sz w:val="24"/>
          <w:szCs w:val="24"/>
          <w:lang w:eastAsia="en-AU"/>
        </w:rPr>
        <w:t>Arthur Georges</w:t>
      </w:r>
    </w:p>
    <w:p w14:paraId="7B3D7635" w14:textId="77777777" w:rsidR="001B7344" w:rsidRPr="001B7344" w:rsidRDefault="001B7344" w:rsidP="001B7344">
      <w:pPr>
        <w:spacing w:after="0" w:line="240" w:lineRule="auto"/>
        <w:rPr>
          <w:rFonts w:ascii="Times New Roman" w:eastAsia="Times New Roman" w:hAnsi="Times New Roman" w:cs="Times New Roman"/>
          <w:sz w:val="24"/>
          <w:szCs w:val="24"/>
          <w:lang w:eastAsia="en-AU"/>
        </w:rPr>
      </w:pPr>
      <w:r w:rsidRPr="001B7344">
        <w:rPr>
          <w:rFonts w:ascii="Times New Roman" w:eastAsia="Times New Roman" w:hAnsi="Times New Roman" w:cs="Times New Roman"/>
          <w:sz w:val="24"/>
          <w:szCs w:val="24"/>
          <w:lang w:eastAsia="en-AU"/>
        </w:rPr>
        <w:t>Chair, Scientific Committee</w:t>
      </w:r>
    </w:p>
    <w:p w14:paraId="7FECBFB8" w14:textId="77777777" w:rsidR="001B7344" w:rsidRPr="001B7344" w:rsidRDefault="001B7344" w:rsidP="001B7344">
      <w:pPr>
        <w:spacing w:after="0" w:line="240" w:lineRule="auto"/>
        <w:rPr>
          <w:rFonts w:ascii="Times New Roman" w:eastAsia="Times New Roman" w:hAnsi="Times New Roman" w:cs="Times New Roman"/>
          <w:sz w:val="24"/>
          <w:szCs w:val="24"/>
          <w:lang w:eastAsia="en-AU"/>
        </w:rPr>
      </w:pPr>
      <w:r w:rsidRPr="001B7344">
        <w:rPr>
          <w:rFonts w:ascii="Times New Roman" w:eastAsia="Times New Roman" w:hAnsi="Times New Roman" w:cs="Times New Roman"/>
          <w:sz w:val="24"/>
          <w:szCs w:val="24"/>
          <w:lang w:eastAsia="en-AU"/>
        </w:rPr>
        <w:t>21 May 2024</w:t>
      </w:r>
      <w:r w:rsidRPr="001B7344">
        <w:rPr>
          <w:rFonts w:ascii="Times New Roman" w:eastAsia="Times New Roman" w:hAnsi="Times New Roman" w:cs="Times New Roman"/>
          <w:sz w:val="24"/>
          <w:szCs w:val="24"/>
          <w:lang w:eastAsia="en-AU"/>
        </w:rPr>
        <w:br w:type="page"/>
      </w:r>
    </w:p>
    <w:p w14:paraId="3883E869" w14:textId="77777777" w:rsidR="001B7344" w:rsidRPr="001B7344" w:rsidRDefault="001B7344" w:rsidP="001B7344">
      <w:pPr>
        <w:spacing w:after="0" w:line="240" w:lineRule="auto"/>
        <w:rPr>
          <w:rFonts w:ascii="Arial" w:eastAsia="Times New Roman" w:hAnsi="Arial" w:cs="Arial"/>
          <w:b/>
          <w:sz w:val="34"/>
          <w:szCs w:val="34"/>
        </w:rPr>
      </w:pPr>
      <w:r w:rsidRPr="001B7344">
        <w:rPr>
          <w:rFonts w:ascii="Arial" w:eastAsia="Times New Roman" w:hAnsi="Arial" w:cs="Arial"/>
          <w:b/>
          <w:sz w:val="34"/>
          <w:szCs w:val="34"/>
        </w:rPr>
        <w:lastRenderedPageBreak/>
        <w:t>Schedule 1</w:t>
      </w:r>
    </w:p>
    <w:p w14:paraId="3777D3A5" w14:textId="77777777" w:rsidR="001B7344" w:rsidRPr="001B7344" w:rsidRDefault="001B7344" w:rsidP="001B7344">
      <w:pPr>
        <w:spacing w:before="60" w:after="0" w:line="240" w:lineRule="auto"/>
        <w:rPr>
          <w:rFonts w:ascii="Times New Roman" w:eastAsia="Times New Roman" w:hAnsi="Times New Roman" w:cs="Times New Roman"/>
          <w:sz w:val="18"/>
          <w:szCs w:val="18"/>
        </w:rPr>
      </w:pPr>
      <w:r w:rsidRPr="001B7344">
        <w:rPr>
          <w:rFonts w:ascii="Times New Roman" w:eastAsia="Times New Roman" w:hAnsi="Times New Roman" w:cs="Times New Roman"/>
          <w:sz w:val="18"/>
          <w:szCs w:val="18"/>
        </w:rPr>
        <w:t>(see s 3)</w:t>
      </w:r>
    </w:p>
    <w:p w14:paraId="0AFF3012" w14:textId="77777777" w:rsidR="001B7344" w:rsidRPr="001B7344" w:rsidRDefault="001B7344" w:rsidP="001B7344">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7AE3CED2" w14:textId="77777777" w:rsidR="001B7344" w:rsidRPr="001B7344" w:rsidRDefault="001B7344" w:rsidP="001B7344">
      <w:pPr>
        <w:tabs>
          <w:tab w:val="left" w:pos="1985"/>
        </w:tabs>
        <w:spacing w:after="0" w:line="240" w:lineRule="auto"/>
        <w:rPr>
          <w:rFonts w:ascii="Times New Roman" w:eastAsia="Times New Roman" w:hAnsi="Times New Roman" w:cs="Times New Roman"/>
          <w:sz w:val="24"/>
          <w:szCs w:val="20"/>
        </w:rPr>
      </w:pPr>
    </w:p>
    <w:p w14:paraId="77B88CEA" w14:textId="77777777" w:rsidR="001B7344" w:rsidRDefault="001B7344" w:rsidP="006770D3">
      <w:pPr>
        <w:sectPr w:rsidR="001B7344" w:rsidSect="001B7344">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5CAEE47A" w14:textId="77777777" w:rsidR="006770D3" w:rsidRDefault="006770D3" w:rsidP="006770D3"/>
    <w:p w14:paraId="172FDFA2" w14:textId="77777777" w:rsidR="006770D3" w:rsidRDefault="006770D3" w:rsidP="006770D3"/>
    <w:p w14:paraId="0C5CE4E0" w14:textId="1F94C1DC" w:rsidR="00511A29" w:rsidRPr="00F623DD" w:rsidRDefault="00666D1B" w:rsidP="00511A29">
      <w:pPr>
        <w:pStyle w:val="Heading1-notindexed"/>
        <w:rPr>
          <w:i/>
          <w:sz w:val="36"/>
          <w:szCs w:val="36"/>
        </w:rPr>
      </w:pPr>
      <w:r w:rsidRPr="005405EA">
        <w:rPr>
          <w:szCs w:val="20"/>
        </w:rPr>
        <w:t xml:space="preserve">Draft </w:t>
      </w:r>
      <w:r w:rsidR="00511A29" w:rsidRPr="005405EA">
        <w:rPr>
          <w:szCs w:val="20"/>
        </w:rPr>
        <w:t>Conservation Advice</w:t>
      </w:r>
      <w:r w:rsidR="00511A29" w:rsidRPr="005405EA">
        <w:rPr>
          <w:szCs w:val="20"/>
        </w:rPr>
        <w:br/>
      </w:r>
      <w:r w:rsidRPr="005405EA">
        <w:rPr>
          <w:sz w:val="36"/>
          <w:szCs w:val="36"/>
        </w:rPr>
        <w:t>D</w:t>
      </w:r>
      <w:r w:rsidR="003C2308">
        <w:rPr>
          <w:sz w:val="36"/>
          <w:szCs w:val="36"/>
        </w:rPr>
        <w:t>warf</w:t>
      </w:r>
      <w:r w:rsidRPr="005405EA">
        <w:rPr>
          <w:sz w:val="36"/>
          <w:szCs w:val="36"/>
        </w:rPr>
        <w:t xml:space="preserve"> vIOLET</w:t>
      </w:r>
      <w:r w:rsidR="00511A29" w:rsidRPr="005405EA">
        <w:rPr>
          <w:sz w:val="36"/>
          <w:szCs w:val="36"/>
        </w:rPr>
        <w:t xml:space="preserve"> – </w:t>
      </w:r>
      <w:r w:rsidRPr="005405EA">
        <w:rPr>
          <w:i/>
          <w:caps w:val="0"/>
          <w:sz w:val="36"/>
          <w:szCs w:val="36"/>
        </w:rPr>
        <w:t xml:space="preserve">Viola </w:t>
      </w:r>
      <w:proofErr w:type="spellStart"/>
      <w:r w:rsidRPr="005405EA">
        <w:rPr>
          <w:i/>
          <w:caps w:val="0"/>
          <w:sz w:val="36"/>
          <w:szCs w:val="36"/>
        </w:rPr>
        <w:t>improcera</w:t>
      </w:r>
      <w:proofErr w:type="spellEnd"/>
    </w:p>
    <w:p w14:paraId="62C52AD5" w14:textId="76FFB5A5" w:rsidR="00511A29" w:rsidRPr="005C7F26" w:rsidRDefault="00511A29" w:rsidP="00511A29">
      <w:pPr>
        <w:pBdr>
          <w:bottom w:val="single" w:sz="12" w:space="1" w:color="auto"/>
        </w:pBdr>
        <w:tabs>
          <w:tab w:val="left" w:pos="9071"/>
        </w:tabs>
        <w:contextualSpacing/>
        <w:mirrorIndents/>
        <w:rPr>
          <w:sz w:val="22"/>
          <w:szCs w:val="22"/>
        </w:rPr>
      </w:pPr>
    </w:p>
    <w:p w14:paraId="410915D4" w14:textId="1F037859" w:rsidR="00F623DD" w:rsidRDefault="00F623DD" w:rsidP="00832AE4">
      <w:pPr>
        <w:pStyle w:val="Heading2-notindexed"/>
      </w:pPr>
      <w:r>
        <w:t>Conservation Status</w:t>
      </w:r>
    </w:p>
    <w:p w14:paraId="0AAA3887" w14:textId="70733512" w:rsidR="00F623DD" w:rsidRPr="00677C43" w:rsidRDefault="00F623DD" w:rsidP="00117E8F">
      <w:r>
        <w:t xml:space="preserve">The </w:t>
      </w:r>
      <w:r w:rsidR="00302D15">
        <w:t>D</w:t>
      </w:r>
      <w:r w:rsidR="00666D1B">
        <w:t xml:space="preserve">warf </w:t>
      </w:r>
      <w:r w:rsidR="00302D15">
        <w:t>V</w:t>
      </w:r>
      <w:r w:rsidR="00666D1B">
        <w:t>iolet</w:t>
      </w:r>
      <w:r w:rsidR="0037584B">
        <w:t xml:space="preserve"> – </w:t>
      </w:r>
      <w:r w:rsidR="00666D1B">
        <w:rPr>
          <w:i/>
          <w:iCs/>
        </w:rPr>
        <w:t xml:space="preserve">Viola </w:t>
      </w:r>
      <w:proofErr w:type="spellStart"/>
      <w:r w:rsidR="00666D1B">
        <w:rPr>
          <w:i/>
          <w:iCs/>
        </w:rPr>
        <w:t>improcera</w:t>
      </w:r>
      <w:proofErr w:type="spellEnd"/>
      <w:r w:rsidR="0037584B">
        <w:rPr>
          <w:i/>
          <w:iCs/>
        </w:rPr>
        <w:t xml:space="preserve"> </w:t>
      </w:r>
      <w:r w:rsidR="00666D1B">
        <w:t>L.G.</w:t>
      </w:r>
      <w:r w:rsidR="00F2600F">
        <w:t xml:space="preserve"> </w:t>
      </w:r>
      <w:r w:rsidR="00666D1B">
        <w:t>Adams</w:t>
      </w:r>
      <w:r w:rsidR="00663396" w:rsidRPr="00663396">
        <w:t xml:space="preserve">– </w:t>
      </w:r>
      <w:r>
        <w:t xml:space="preserve">is recognised as threatened in the following </w:t>
      </w:r>
      <w:r w:rsidR="00BD5FD9">
        <w:t>jurisdictions</w:t>
      </w:r>
      <w:r>
        <w:t>:</w:t>
      </w:r>
    </w:p>
    <w:p w14:paraId="3F47373C" w14:textId="0C1A781E" w:rsidR="00F623DD" w:rsidRPr="000932E3" w:rsidRDefault="00321CA9" w:rsidP="00321CA9">
      <w:pPr>
        <w:tabs>
          <w:tab w:val="left" w:pos="1418"/>
        </w:tabs>
        <w:ind w:left="1418" w:hanging="1418"/>
        <w:contextualSpacing/>
      </w:pPr>
      <w:r w:rsidRPr="00677C43">
        <w:t>National</w:t>
      </w:r>
      <w:r w:rsidR="00F623DD" w:rsidRPr="00677C43">
        <w:tab/>
      </w:r>
      <w:r w:rsidR="00117E8F" w:rsidRPr="000932E3">
        <w:rPr>
          <w:b/>
          <w:bCs/>
        </w:rPr>
        <w:t>Endangered</w:t>
      </w:r>
      <w:r w:rsidR="00F623DD" w:rsidRPr="000932E3">
        <w:t xml:space="preserve">, </w:t>
      </w:r>
      <w:r w:rsidR="00F623DD" w:rsidRPr="000932E3">
        <w:rPr>
          <w:i/>
        </w:rPr>
        <w:t>Environment Protection and Biodiversity Conservation Act 1999</w:t>
      </w:r>
      <w:r w:rsidR="002F4E9E" w:rsidRPr="000932E3">
        <w:t xml:space="preserve"> </w:t>
      </w:r>
    </w:p>
    <w:p w14:paraId="2A1EC85F" w14:textId="3162AA45" w:rsidR="00F623DD" w:rsidRDefault="00321CA9" w:rsidP="00321CA9">
      <w:pPr>
        <w:tabs>
          <w:tab w:val="left" w:pos="1418"/>
        </w:tabs>
        <w:ind w:left="1418" w:hanging="1418"/>
        <w:contextualSpacing/>
        <w:rPr>
          <w:i/>
          <w:iCs/>
        </w:rPr>
      </w:pPr>
      <w:r w:rsidRPr="000932E3">
        <w:t>ACT</w:t>
      </w:r>
      <w:r w:rsidR="00F623DD" w:rsidRPr="000932E3">
        <w:tab/>
      </w:r>
      <w:r w:rsidR="00117E8F" w:rsidRPr="000932E3">
        <w:rPr>
          <w:b/>
          <w:bCs/>
        </w:rPr>
        <w:t>Endangered</w:t>
      </w:r>
      <w:r w:rsidR="000A0F68" w:rsidRPr="000932E3">
        <w:rPr>
          <w:i/>
          <w:iCs/>
        </w:rPr>
        <w:t xml:space="preserve">, </w:t>
      </w:r>
      <w:r w:rsidR="00F623DD" w:rsidRPr="000932E3">
        <w:rPr>
          <w:i/>
          <w:iCs/>
        </w:rPr>
        <w:t>Nature Conservation Act 2014</w:t>
      </w:r>
    </w:p>
    <w:p w14:paraId="7D9BCE59" w14:textId="68591CCD" w:rsidR="00D776D8" w:rsidRDefault="00D776D8" w:rsidP="00321CA9">
      <w:pPr>
        <w:tabs>
          <w:tab w:val="left" w:pos="1418"/>
        </w:tabs>
        <w:ind w:left="1418" w:hanging="1418"/>
        <w:contextualSpacing/>
        <w:rPr>
          <w:i/>
          <w:iCs/>
        </w:rPr>
      </w:pPr>
      <w:r>
        <w:t>VIC</w:t>
      </w:r>
      <w:r>
        <w:tab/>
      </w:r>
      <w:r w:rsidRPr="00D776D8">
        <w:rPr>
          <w:b/>
          <w:bCs/>
        </w:rPr>
        <w:t>Endangered</w:t>
      </w:r>
      <w:r>
        <w:rPr>
          <w:b/>
          <w:bCs/>
        </w:rPr>
        <w:t xml:space="preserve"> </w:t>
      </w:r>
      <w:r w:rsidRPr="00D776D8">
        <w:t>(recommendation)</w:t>
      </w:r>
      <w:r>
        <w:t xml:space="preserve">, </w:t>
      </w:r>
      <w:r w:rsidRPr="00D776D8">
        <w:rPr>
          <w:i/>
          <w:iCs/>
        </w:rPr>
        <w:t>Flora and Fauna Guarantee Act</w:t>
      </w:r>
      <w:r>
        <w:rPr>
          <w:i/>
          <w:iCs/>
        </w:rPr>
        <w:t xml:space="preserve"> 1988</w:t>
      </w:r>
    </w:p>
    <w:p w14:paraId="7C789AD5" w14:textId="702D8F37" w:rsidR="00677C43" w:rsidRPr="00D742BE" w:rsidRDefault="00677C43" w:rsidP="00832AE4">
      <w:pPr>
        <w:pStyle w:val="Heading2-notindexed"/>
      </w:pPr>
      <w:r w:rsidRPr="00D742BE">
        <w:t>ELIGIBILITY</w:t>
      </w:r>
    </w:p>
    <w:p w14:paraId="4C0A994B" w14:textId="597FA3EA" w:rsidR="003A65CB" w:rsidRDefault="00663396" w:rsidP="00D742BE">
      <w:pPr>
        <w:pStyle w:val="ListParagraph"/>
        <w:ind w:left="0"/>
      </w:pPr>
      <w:r w:rsidRPr="000932E3">
        <w:t xml:space="preserve">The </w:t>
      </w:r>
      <w:r w:rsidR="00CA1975" w:rsidRPr="000932E3">
        <w:rPr>
          <w:szCs w:val="20"/>
        </w:rPr>
        <w:t>D</w:t>
      </w:r>
      <w:r w:rsidR="00AE55D5" w:rsidRPr="000932E3">
        <w:rPr>
          <w:szCs w:val="20"/>
        </w:rPr>
        <w:t xml:space="preserve">warf </w:t>
      </w:r>
      <w:r w:rsidR="00302D15">
        <w:rPr>
          <w:szCs w:val="20"/>
        </w:rPr>
        <w:t>V</w:t>
      </w:r>
      <w:r w:rsidR="00AE55D5" w:rsidRPr="000932E3">
        <w:rPr>
          <w:szCs w:val="20"/>
        </w:rPr>
        <w:t xml:space="preserve">iolet </w:t>
      </w:r>
      <w:r w:rsidRPr="000932E3">
        <w:t xml:space="preserve">is listed as </w:t>
      </w:r>
      <w:r w:rsidR="00AE55D5" w:rsidRPr="000932E3">
        <w:t>Endangered</w:t>
      </w:r>
      <w:r w:rsidRPr="000932E3">
        <w:t xml:space="preserve"> in the ACT Threatened Native Species List under IUCN Criteri</w:t>
      </w:r>
      <w:r w:rsidR="00FF28A7" w:rsidRPr="000932E3">
        <w:t>on</w:t>
      </w:r>
      <w:r w:rsidR="000E7EFA" w:rsidRPr="000932E3">
        <w:t xml:space="preserve"> </w:t>
      </w:r>
      <w:r w:rsidR="00B11127" w:rsidRPr="000932E3">
        <w:t>B</w:t>
      </w:r>
      <w:r w:rsidR="000E7EFA" w:rsidRPr="000932E3">
        <w:rPr>
          <w:szCs w:val="20"/>
        </w:rPr>
        <w:t xml:space="preserve"> </w:t>
      </w:r>
      <w:r w:rsidR="005C240D">
        <w:rPr>
          <w:szCs w:val="20"/>
        </w:rPr>
        <w:t xml:space="preserve">– </w:t>
      </w:r>
      <w:r w:rsidR="000E7EFA" w:rsidRPr="000932E3">
        <w:rPr>
          <w:szCs w:val="20"/>
        </w:rPr>
        <w:t>(</w:t>
      </w:r>
      <w:r w:rsidR="000E7EFA" w:rsidRPr="000932E3">
        <w:t>B2ab(iii)</w:t>
      </w:r>
      <w:r w:rsidR="000E7EFA" w:rsidRPr="000932E3">
        <w:rPr>
          <w:szCs w:val="20"/>
        </w:rPr>
        <w:t xml:space="preserve">) </w:t>
      </w:r>
      <w:r w:rsidR="007C74EF" w:rsidRPr="000932E3">
        <w:t>due</w:t>
      </w:r>
      <w:r w:rsidRPr="000932E3">
        <w:t xml:space="preserve"> to </w:t>
      </w:r>
      <w:r w:rsidR="00FF28A7" w:rsidRPr="000932E3">
        <w:t>its restricted Area of Occupancy (AOO</w:t>
      </w:r>
      <w:r w:rsidR="009A4CF4">
        <w:t xml:space="preserve"> = 52 km</w:t>
      </w:r>
      <w:r w:rsidR="009A4CF4" w:rsidRPr="009A4CF4">
        <w:rPr>
          <w:vertAlign w:val="superscript"/>
        </w:rPr>
        <w:t>2</w:t>
      </w:r>
      <w:r w:rsidR="00FF28A7" w:rsidRPr="000932E3">
        <w:t xml:space="preserve">), number of locations </w:t>
      </w:r>
      <w:r w:rsidR="009A4CF4">
        <w:t xml:space="preserve">(2–4) </w:t>
      </w:r>
      <w:r w:rsidR="00FF28A7" w:rsidRPr="000932E3">
        <w:t>and projected continued decline in area, extent and quality of habitat</w:t>
      </w:r>
      <w:r w:rsidR="00FF28A7">
        <w:t xml:space="preserve"> (</w:t>
      </w:r>
      <w:r w:rsidR="00FF28A7" w:rsidRPr="009A4CF4">
        <w:t>DCEEW 2023</w:t>
      </w:r>
      <w:r w:rsidR="00373DFE" w:rsidRPr="009A4CF4">
        <w:t>; Attachment 1</w:t>
      </w:r>
      <w:r w:rsidR="007C74EF" w:rsidRPr="009A4CF4">
        <w:t>)</w:t>
      </w:r>
      <w:r w:rsidRPr="009A4CF4">
        <w:t>.</w:t>
      </w:r>
    </w:p>
    <w:p w14:paraId="15E08784" w14:textId="456B1DCB" w:rsidR="007A182B" w:rsidRDefault="007A182B" w:rsidP="00832AE4">
      <w:pPr>
        <w:pStyle w:val="Heading2-notindexed"/>
      </w:pPr>
      <w:r>
        <w:t>DESCRIPTION AND ECOLOGY</w:t>
      </w:r>
    </w:p>
    <w:p w14:paraId="3962C25F" w14:textId="129E738E" w:rsidR="00467BD7" w:rsidRPr="001B0BD5" w:rsidRDefault="006770D3" w:rsidP="00467BD7">
      <w:pPr>
        <w:rPr>
          <w:rFonts w:cstheme="minorHAnsi"/>
        </w:rPr>
      </w:pPr>
      <w:r w:rsidRPr="001B0BD5">
        <w:rPr>
          <w:rFonts w:cstheme="minorHAnsi"/>
          <w:noProof/>
        </w:rPr>
        <w:drawing>
          <wp:anchor distT="0" distB="0" distL="114300" distR="114300" simplePos="0" relativeHeight="251657216" behindDoc="1" locked="0" layoutInCell="1" allowOverlap="1" wp14:anchorId="1254C255" wp14:editId="7344B560">
            <wp:simplePos x="0" y="0"/>
            <wp:positionH relativeFrom="margin">
              <wp:align>right</wp:align>
            </wp:positionH>
            <wp:positionV relativeFrom="paragraph">
              <wp:posOffset>780415</wp:posOffset>
            </wp:positionV>
            <wp:extent cx="2848610" cy="3248660"/>
            <wp:effectExtent l="0" t="0" r="8890" b="8890"/>
            <wp:wrapTight wrapText="bothSides">
              <wp:wrapPolygon edited="0">
                <wp:start x="0" y="0"/>
                <wp:lineTo x="0" y="21532"/>
                <wp:lineTo x="21523" y="21532"/>
                <wp:lineTo x="21523" y="0"/>
                <wp:lineTo x="0" y="0"/>
              </wp:wrapPolygon>
            </wp:wrapTight>
            <wp:docPr id="1" name="Picture 1" descr="Photo of a single Dwarf Violet plant with two purple/white flowers on separate stems and two other stems with likely spent flowers taken by Ciaran Ernst-Russell on Canberra Natur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a single Dwarf Violet plant with two purple/white flowers on separate stems and two other stems with likely spent flowers taken by Ciaran Ernst-Russell on Canberra Nature Map "/>
                    <pic:cNvPicPr/>
                  </pic:nvPicPr>
                  <pic:blipFill rotWithShape="1">
                    <a:blip r:embed="rId15" cstate="print">
                      <a:extLst>
                        <a:ext uri="{28A0092B-C50C-407E-A947-70E740481C1C}">
                          <a14:useLocalDpi xmlns:a14="http://schemas.microsoft.com/office/drawing/2010/main" val="0"/>
                        </a:ext>
                      </a:extLst>
                    </a:blip>
                    <a:srcRect b="14404"/>
                    <a:stretch/>
                  </pic:blipFill>
                  <pic:spPr bwMode="auto">
                    <a:xfrm>
                      <a:off x="0" y="0"/>
                      <a:ext cx="2848610" cy="324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DB0">
        <w:rPr>
          <w:rFonts w:cstheme="minorHAnsi"/>
        </w:rPr>
        <w:t xml:space="preserve">The </w:t>
      </w:r>
      <w:r w:rsidR="00FF28A7" w:rsidRPr="001B0BD5">
        <w:rPr>
          <w:rFonts w:cstheme="minorHAnsi"/>
        </w:rPr>
        <w:t xml:space="preserve">Dwarf </w:t>
      </w:r>
      <w:r w:rsidR="00AB21B8" w:rsidRPr="001B0BD5">
        <w:rPr>
          <w:rFonts w:cstheme="minorHAnsi"/>
        </w:rPr>
        <w:t>V</w:t>
      </w:r>
      <w:r w:rsidR="00FF28A7" w:rsidRPr="001B0BD5">
        <w:rPr>
          <w:rFonts w:cstheme="minorHAnsi"/>
        </w:rPr>
        <w:t>iolet</w:t>
      </w:r>
      <w:r w:rsidR="00373DFE" w:rsidRPr="001B0BD5">
        <w:rPr>
          <w:rFonts w:cstheme="minorHAnsi"/>
        </w:rPr>
        <w:t xml:space="preserve"> </w:t>
      </w:r>
      <w:r w:rsidR="00CD70F8" w:rsidRPr="001B0BD5">
        <w:rPr>
          <w:rFonts w:cstheme="minorHAnsi"/>
        </w:rPr>
        <w:t>is a</w:t>
      </w:r>
      <w:r w:rsidR="00C23198" w:rsidRPr="001B0BD5">
        <w:rPr>
          <w:rFonts w:cstheme="minorHAnsi"/>
        </w:rPr>
        <w:t xml:space="preserve"> compact</w:t>
      </w:r>
      <w:r w:rsidR="00CD70F8" w:rsidRPr="001B0BD5">
        <w:rPr>
          <w:rFonts w:cstheme="minorHAnsi"/>
        </w:rPr>
        <w:t xml:space="preserve"> perennial stoloniferous herb that grows to around 2 cm tall. Leaves </w:t>
      </w:r>
      <w:r w:rsidR="00C23198" w:rsidRPr="001B0BD5">
        <w:rPr>
          <w:rFonts w:cstheme="minorHAnsi"/>
        </w:rPr>
        <w:t xml:space="preserve">tufted, spathulate, glabrous </w:t>
      </w:r>
      <w:r w:rsidR="00CD70F8" w:rsidRPr="001B0BD5">
        <w:rPr>
          <w:rFonts w:cstheme="minorHAnsi"/>
        </w:rPr>
        <w:t>with wavy rounded or toothed edges, around 18</w:t>
      </w:r>
      <w:r w:rsidR="00AB21B8" w:rsidRPr="001B0BD5">
        <w:rPr>
          <w:rFonts w:cstheme="minorHAnsi"/>
        </w:rPr>
        <w:t>–</w:t>
      </w:r>
      <w:r w:rsidR="00CD70F8" w:rsidRPr="001B0BD5">
        <w:rPr>
          <w:rFonts w:cstheme="minorHAnsi"/>
        </w:rPr>
        <w:t xml:space="preserve">22 mm long on long narrowly winged petioles. The flowers have </w:t>
      </w:r>
      <w:r w:rsidR="00717274" w:rsidRPr="001B0BD5">
        <w:rPr>
          <w:rFonts w:cstheme="minorHAnsi"/>
        </w:rPr>
        <w:t xml:space="preserve">five </w:t>
      </w:r>
      <w:r w:rsidR="00CD70F8" w:rsidRPr="001B0BD5">
        <w:rPr>
          <w:rFonts w:cstheme="minorHAnsi"/>
        </w:rPr>
        <w:t>pale blue-violet petals 10</w:t>
      </w:r>
      <w:r w:rsidR="00AB21B8" w:rsidRPr="001B0BD5">
        <w:rPr>
          <w:rFonts w:cstheme="minorHAnsi"/>
        </w:rPr>
        <w:t>–</w:t>
      </w:r>
      <w:r w:rsidR="00CD70F8" w:rsidRPr="001B0BD5">
        <w:rPr>
          <w:rFonts w:cstheme="minorHAnsi"/>
        </w:rPr>
        <w:t>25 mm long. Capsules are around 6</w:t>
      </w:r>
      <w:r w:rsidR="00717274" w:rsidRPr="001B0BD5">
        <w:rPr>
          <w:rFonts w:cstheme="minorHAnsi"/>
        </w:rPr>
        <w:t> </w:t>
      </w:r>
      <w:r w:rsidR="00CD70F8" w:rsidRPr="001B0BD5">
        <w:rPr>
          <w:rFonts w:cstheme="minorHAnsi"/>
        </w:rPr>
        <w:t>mm long and ellipsoid, and the seeds are ovoid, 2</w:t>
      </w:r>
      <w:r w:rsidR="00717274" w:rsidRPr="001B0BD5">
        <w:rPr>
          <w:rFonts w:cstheme="minorHAnsi"/>
        </w:rPr>
        <w:t> </w:t>
      </w:r>
      <w:r w:rsidR="00CD70F8" w:rsidRPr="001B0BD5">
        <w:rPr>
          <w:rFonts w:cstheme="minorHAnsi"/>
        </w:rPr>
        <w:t>mm long</w:t>
      </w:r>
      <w:r w:rsidR="008D3762" w:rsidRPr="001B0BD5">
        <w:rPr>
          <w:rFonts w:cstheme="minorHAnsi"/>
        </w:rPr>
        <w:t xml:space="preserve">, </w:t>
      </w:r>
      <w:r w:rsidR="00C23198" w:rsidRPr="001B0BD5">
        <w:rPr>
          <w:rFonts w:cstheme="minorHAnsi"/>
        </w:rPr>
        <w:t xml:space="preserve">black, glossy, smooth or </w:t>
      </w:r>
      <w:r w:rsidR="008D3762" w:rsidRPr="001B0BD5">
        <w:rPr>
          <w:rFonts w:cstheme="minorHAnsi"/>
        </w:rPr>
        <w:t>rugulose. The species flowers in December (Adams 1982</w:t>
      </w:r>
      <w:r w:rsidR="00717274" w:rsidRPr="001B0BD5">
        <w:rPr>
          <w:rFonts w:cstheme="minorHAnsi"/>
        </w:rPr>
        <w:t xml:space="preserve">; </w:t>
      </w:r>
      <w:proofErr w:type="spellStart"/>
      <w:r w:rsidR="008D3762" w:rsidRPr="001B0BD5">
        <w:rPr>
          <w:rFonts w:cstheme="minorHAnsi"/>
        </w:rPr>
        <w:t>Enrwisle</w:t>
      </w:r>
      <w:proofErr w:type="spellEnd"/>
      <w:r w:rsidR="008D3762" w:rsidRPr="001B0BD5">
        <w:rPr>
          <w:rFonts w:cstheme="minorHAnsi"/>
        </w:rPr>
        <w:t xml:space="preserve"> 1996</w:t>
      </w:r>
      <w:r w:rsidR="00717274" w:rsidRPr="001B0BD5">
        <w:rPr>
          <w:rFonts w:cstheme="minorHAnsi"/>
        </w:rPr>
        <w:t xml:space="preserve">; </w:t>
      </w:r>
      <w:proofErr w:type="spellStart"/>
      <w:r w:rsidR="00C23198" w:rsidRPr="001B0BD5">
        <w:rPr>
          <w:rFonts w:cstheme="minorHAnsi"/>
        </w:rPr>
        <w:t>VicFlora</w:t>
      </w:r>
      <w:proofErr w:type="spellEnd"/>
      <w:r w:rsidR="00C23198" w:rsidRPr="001B0BD5">
        <w:rPr>
          <w:rFonts w:cstheme="minorHAnsi"/>
        </w:rPr>
        <w:t xml:space="preserve"> 202</w:t>
      </w:r>
      <w:r w:rsidR="00C80F50" w:rsidRPr="001B0BD5">
        <w:rPr>
          <w:rFonts w:cstheme="minorHAnsi"/>
        </w:rPr>
        <w:t>3</w:t>
      </w:r>
      <w:r w:rsidR="008D3762" w:rsidRPr="001B0BD5">
        <w:rPr>
          <w:rFonts w:cstheme="minorHAnsi"/>
        </w:rPr>
        <w:t>)</w:t>
      </w:r>
    </w:p>
    <w:p w14:paraId="5034AF68" w14:textId="4527C4BF" w:rsidR="003C70CD" w:rsidRPr="00E8183E" w:rsidRDefault="006770D3" w:rsidP="003C70CD">
      <w:pPr>
        <w:rPr>
          <w:rFonts w:cstheme="minorHAnsi"/>
        </w:rPr>
      </w:pPr>
      <w:r w:rsidRPr="001B0BD5">
        <w:rPr>
          <w:rFonts w:cstheme="minorHAnsi"/>
          <w:noProof/>
        </w:rPr>
        <mc:AlternateContent>
          <mc:Choice Requires="wps">
            <w:drawing>
              <wp:anchor distT="45720" distB="45720" distL="114300" distR="114300" simplePos="0" relativeHeight="251659264" behindDoc="0" locked="0" layoutInCell="1" allowOverlap="1" wp14:anchorId="60D8E9E8" wp14:editId="438FF238">
                <wp:simplePos x="0" y="0"/>
                <wp:positionH relativeFrom="margin">
                  <wp:posOffset>2110740</wp:posOffset>
                </wp:positionH>
                <wp:positionV relativeFrom="paragraph">
                  <wp:posOffset>3108960</wp:posOffset>
                </wp:positionV>
                <wp:extent cx="3756660" cy="2463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246380"/>
                        </a:xfrm>
                        <a:prstGeom prst="rect">
                          <a:avLst/>
                        </a:prstGeom>
                        <a:solidFill>
                          <a:srgbClr val="FFFFFF"/>
                        </a:solidFill>
                        <a:ln w="9525">
                          <a:noFill/>
                          <a:miter lim="800000"/>
                          <a:headEnd/>
                          <a:tailEnd/>
                        </a:ln>
                      </wps:spPr>
                      <wps:txbx>
                        <w:txbxContent>
                          <w:p w14:paraId="23BED92C" w14:textId="2C65C48D" w:rsidR="00E8183E" w:rsidRPr="006770D3" w:rsidRDefault="00E8183E" w:rsidP="00E8183E">
                            <w:pPr>
                              <w:pStyle w:val="Subtitle"/>
                              <w:rPr>
                                <w:szCs w:val="20"/>
                              </w:rPr>
                            </w:pPr>
                            <w:r w:rsidRPr="006770D3">
                              <w:rPr>
                                <w:szCs w:val="20"/>
                              </w:rPr>
                              <w:t xml:space="preserve">Dwarf </w:t>
                            </w:r>
                            <w:r w:rsidR="008A73A5" w:rsidRPr="006770D3">
                              <w:rPr>
                                <w:szCs w:val="20"/>
                              </w:rPr>
                              <w:t>V</w:t>
                            </w:r>
                            <w:r w:rsidRPr="006770D3">
                              <w:rPr>
                                <w:szCs w:val="20"/>
                              </w:rPr>
                              <w:t xml:space="preserve">iolet (Ciaran </w:t>
                            </w:r>
                            <w:r w:rsidR="00550B02" w:rsidRPr="006770D3">
                              <w:rPr>
                                <w:rStyle w:val="ui-provider"/>
                                <w:szCs w:val="20"/>
                              </w:rPr>
                              <w:t>Ernst-Russell</w:t>
                            </w:r>
                            <w:r w:rsidRPr="006770D3">
                              <w:rPr>
                                <w:szCs w:val="20"/>
                              </w:rPr>
                              <w:t xml:space="preserve"> </w:t>
                            </w:r>
                            <w:r w:rsidR="008A73A5" w:rsidRPr="006770D3">
                              <w:rPr>
                                <w:szCs w:val="20"/>
                              </w:rPr>
                              <w:t xml:space="preserve">– </w:t>
                            </w:r>
                            <w:r w:rsidRPr="006770D3">
                              <w:rPr>
                                <w:szCs w:val="20"/>
                              </w:rPr>
                              <w:t xml:space="preserve">Canberra Nature </w:t>
                            </w:r>
                            <w:r w:rsidR="008A73A5" w:rsidRPr="006770D3">
                              <w:rPr>
                                <w:szCs w:val="20"/>
                              </w:rPr>
                              <w:t>M</w:t>
                            </w:r>
                            <w:r w:rsidRPr="006770D3">
                              <w:rPr>
                                <w:szCs w:val="20"/>
                              </w:rPr>
                              <w:t>ap)</w:t>
                            </w:r>
                          </w:p>
                          <w:p w14:paraId="30656776" w14:textId="12F39143" w:rsidR="00E8183E" w:rsidRDefault="00E81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8E9E8" id="_x0000_t202" coordsize="21600,21600" o:spt="202" path="m,l,21600r21600,l21600,xe">
                <v:stroke joinstyle="miter"/>
                <v:path gradientshapeok="t" o:connecttype="rect"/>
              </v:shapetype>
              <v:shape id="Text Box 2" o:spid="_x0000_s1026" type="#_x0000_t202" style="position:absolute;margin-left:166.2pt;margin-top:244.8pt;width:295.8pt;height:1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" stroked="f">
                <v:textbox>
                  <w:txbxContent>
                    <w:p w14:paraId="23BED92C" w14:textId="2C65C48D" w:rsidR="00E8183E" w:rsidRPr="006770D3" w:rsidRDefault="00E8183E" w:rsidP="00E8183E">
                      <w:pPr>
                        <w:pStyle w:val="Subtitle"/>
                        <w:rPr>
                          <w:szCs w:val="20"/>
                        </w:rPr>
                      </w:pPr>
                      <w:r w:rsidRPr="006770D3">
                        <w:rPr>
                          <w:szCs w:val="20"/>
                        </w:rPr>
                        <w:t xml:space="preserve">Dwarf </w:t>
                      </w:r>
                      <w:r w:rsidR="008A73A5" w:rsidRPr="006770D3">
                        <w:rPr>
                          <w:szCs w:val="20"/>
                        </w:rPr>
                        <w:t>V</w:t>
                      </w:r>
                      <w:r w:rsidRPr="006770D3">
                        <w:rPr>
                          <w:szCs w:val="20"/>
                        </w:rPr>
                        <w:t xml:space="preserve">iolet (Ciaran </w:t>
                      </w:r>
                      <w:r w:rsidR="00550B02" w:rsidRPr="006770D3">
                        <w:rPr>
                          <w:rStyle w:val="ui-provider"/>
                          <w:szCs w:val="20"/>
                        </w:rPr>
                        <w:t>Ernst-Russell</w:t>
                      </w:r>
                      <w:r w:rsidRPr="006770D3">
                        <w:rPr>
                          <w:szCs w:val="20"/>
                        </w:rPr>
                        <w:t xml:space="preserve"> </w:t>
                      </w:r>
                      <w:r w:rsidR="008A73A5" w:rsidRPr="006770D3">
                        <w:rPr>
                          <w:szCs w:val="20"/>
                        </w:rPr>
                        <w:t xml:space="preserve">– </w:t>
                      </w:r>
                      <w:r w:rsidRPr="006770D3">
                        <w:rPr>
                          <w:szCs w:val="20"/>
                        </w:rPr>
                        <w:t xml:space="preserve">Canberra Nature </w:t>
                      </w:r>
                      <w:r w:rsidR="008A73A5" w:rsidRPr="006770D3">
                        <w:rPr>
                          <w:szCs w:val="20"/>
                        </w:rPr>
                        <w:t>M</w:t>
                      </w:r>
                      <w:r w:rsidRPr="006770D3">
                        <w:rPr>
                          <w:szCs w:val="20"/>
                        </w:rPr>
                        <w:t>ap)</w:t>
                      </w:r>
                    </w:p>
                    <w:p w14:paraId="30656776" w14:textId="12F39143" w:rsidR="00E8183E" w:rsidRDefault="00E8183E"/>
                  </w:txbxContent>
                </v:textbox>
                <w10:wrap type="square" anchorx="margin"/>
              </v:shape>
            </w:pict>
          </mc:Fallback>
        </mc:AlternateContent>
      </w:r>
      <w:r w:rsidR="00C23198" w:rsidRPr="001B0BD5">
        <w:rPr>
          <w:rFonts w:cstheme="minorHAnsi"/>
        </w:rPr>
        <w:t xml:space="preserve">Little is </w:t>
      </w:r>
      <w:r w:rsidR="00096ED1" w:rsidRPr="001B0BD5">
        <w:rPr>
          <w:rFonts w:cstheme="minorHAnsi"/>
        </w:rPr>
        <w:t>known</w:t>
      </w:r>
      <w:r w:rsidR="00C23198" w:rsidRPr="001B0BD5">
        <w:rPr>
          <w:rFonts w:cstheme="minorHAnsi"/>
        </w:rPr>
        <w:t xml:space="preserve"> about the reproductive ecology of the </w:t>
      </w:r>
      <w:r w:rsidR="00717274" w:rsidRPr="001B0BD5">
        <w:rPr>
          <w:rFonts w:cstheme="minorHAnsi"/>
        </w:rPr>
        <w:t>D</w:t>
      </w:r>
      <w:r w:rsidR="00C23198" w:rsidRPr="001B0BD5">
        <w:rPr>
          <w:rFonts w:cstheme="minorHAnsi"/>
        </w:rPr>
        <w:t xml:space="preserve">warf </w:t>
      </w:r>
      <w:r w:rsidR="00717274" w:rsidRPr="001B0BD5">
        <w:rPr>
          <w:rFonts w:cstheme="minorHAnsi"/>
        </w:rPr>
        <w:t>V</w:t>
      </w:r>
      <w:r w:rsidR="00C23198" w:rsidRPr="001B0BD5">
        <w:rPr>
          <w:rFonts w:cstheme="minorHAnsi"/>
        </w:rPr>
        <w:t>iolet</w:t>
      </w:r>
      <w:r w:rsidR="00E25DDE" w:rsidRPr="001B0BD5">
        <w:rPr>
          <w:rFonts w:cstheme="minorHAnsi"/>
        </w:rPr>
        <w:t xml:space="preserve">. </w:t>
      </w:r>
      <w:r w:rsidR="00E8183E" w:rsidRPr="001B0BD5">
        <w:rPr>
          <w:rFonts w:cstheme="minorHAnsi"/>
        </w:rPr>
        <w:t>However,</w:t>
      </w:r>
      <w:r w:rsidR="00E25DDE" w:rsidRPr="001B0BD5">
        <w:rPr>
          <w:rFonts w:cstheme="minorHAnsi"/>
        </w:rPr>
        <w:t xml:space="preserve"> many </w:t>
      </w:r>
      <w:r w:rsidR="00E25DDE" w:rsidRPr="001B0BD5">
        <w:rPr>
          <w:rFonts w:cstheme="minorHAnsi"/>
          <w:i/>
          <w:iCs/>
        </w:rPr>
        <w:t xml:space="preserve">Viola </w:t>
      </w:r>
      <w:r w:rsidR="00E25DDE" w:rsidRPr="001B0BD5">
        <w:rPr>
          <w:rFonts w:cstheme="minorHAnsi"/>
        </w:rPr>
        <w:t xml:space="preserve">species reproduce via seeds as well as vegetatively via </w:t>
      </w:r>
      <w:r w:rsidR="00096ED1" w:rsidRPr="001B0BD5">
        <w:rPr>
          <w:rFonts w:cstheme="minorHAnsi"/>
        </w:rPr>
        <w:t>stolons</w:t>
      </w:r>
      <w:r w:rsidR="00E25DDE" w:rsidRPr="001B0BD5">
        <w:rPr>
          <w:rFonts w:cstheme="minorHAnsi"/>
        </w:rPr>
        <w:t xml:space="preserve">. </w:t>
      </w:r>
      <w:r w:rsidR="00203533" w:rsidRPr="001B0BD5">
        <w:rPr>
          <w:rFonts w:cstheme="minorHAnsi"/>
        </w:rPr>
        <w:t>Pollination studies indicate this species cannot self-pollinate and relies on cross pollination to produce seeds (</w:t>
      </w:r>
      <w:r w:rsidR="003C2308" w:rsidRPr="001B0BD5">
        <w:rPr>
          <w:rFonts w:cstheme="minorHAnsi"/>
        </w:rPr>
        <w:t xml:space="preserve">Australian National Botanic Gardens </w:t>
      </w:r>
      <w:r w:rsidR="003C2308">
        <w:rPr>
          <w:rFonts w:cstheme="minorHAnsi"/>
        </w:rPr>
        <w:t>(</w:t>
      </w:r>
      <w:r w:rsidR="00626D50" w:rsidRPr="001B0BD5">
        <w:rPr>
          <w:rFonts w:cstheme="minorHAnsi"/>
        </w:rPr>
        <w:t>ANBG</w:t>
      </w:r>
      <w:r w:rsidR="003C2308">
        <w:rPr>
          <w:rFonts w:cstheme="minorHAnsi"/>
        </w:rPr>
        <w:t>)</w:t>
      </w:r>
      <w:r w:rsidR="00626D50" w:rsidRPr="001B0BD5">
        <w:rPr>
          <w:rFonts w:cstheme="minorHAnsi"/>
        </w:rPr>
        <w:t xml:space="preserve"> </w:t>
      </w:r>
      <w:r w:rsidR="005405EA" w:rsidRPr="001B0BD5">
        <w:rPr>
          <w:rFonts w:cstheme="minorHAnsi"/>
        </w:rPr>
        <w:t>2023</w:t>
      </w:r>
      <w:r w:rsidR="00203533" w:rsidRPr="001B0BD5">
        <w:rPr>
          <w:rFonts w:cstheme="minorHAnsi"/>
        </w:rPr>
        <w:t>).</w:t>
      </w:r>
      <w:r w:rsidR="00E25DDE" w:rsidRPr="001B0BD5">
        <w:rPr>
          <w:rFonts w:cstheme="minorHAnsi"/>
        </w:rPr>
        <w:t xml:space="preserve"> Seed dispersal is limited for many </w:t>
      </w:r>
      <w:r w:rsidR="00E25DDE" w:rsidRPr="001B0BD5">
        <w:rPr>
          <w:rFonts w:cstheme="minorHAnsi"/>
          <w:i/>
          <w:iCs/>
        </w:rPr>
        <w:t>Viola</w:t>
      </w:r>
      <w:r w:rsidR="00E25DDE" w:rsidRPr="001B0BD5">
        <w:rPr>
          <w:rFonts w:cstheme="minorHAnsi"/>
        </w:rPr>
        <w:t xml:space="preserve"> species (Beattie </w:t>
      </w:r>
      <w:r w:rsidR="00717274" w:rsidRPr="001B0BD5">
        <w:rPr>
          <w:rFonts w:cstheme="minorHAnsi"/>
        </w:rPr>
        <w:t xml:space="preserve">and </w:t>
      </w:r>
      <w:r w:rsidR="00E25DDE" w:rsidRPr="001B0BD5">
        <w:rPr>
          <w:rFonts w:cstheme="minorHAnsi"/>
        </w:rPr>
        <w:t>Lyons 1975; Auge et al. 2001).</w:t>
      </w:r>
      <w:r w:rsidR="00A35FF1" w:rsidRPr="001B0BD5">
        <w:rPr>
          <w:rFonts w:cstheme="minorHAnsi"/>
        </w:rPr>
        <w:t xml:space="preserve"> Seeds of this species are physiologically dormant at dispersal and need</w:t>
      </w:r>
      <w:r w:rsidR="00A36240" w:rsidRPr="001B0BD5">
        <w:rPr>
          <w:rFonts w:cstheme="minorHAnsi"/>
        </w:rPr>
        <w:t xml:space="preserve"> a period of</w:t>
      </w:r>
      <w:r w:rsidR="00A35FF1" w:rsidRPr="001B0BD5">
        <w:rPr>
          <w:rFonts w:cstheme="minorHAnsi"/>
        </w:rPr>
        <w:t xml:space="preserve"> cold stratification to break dormancy and germinate</w:t>
      </w:r>
      <w:r w:rsidR="00A36240" w:rsidRPr="001B0BD5">
        <w:t xml:space="preserve"> (</w:t>
      </w:r>
      <w:r w:rsidR="00BE456C" w:rsidRPr="001B0BD5">
        <w:rPr>
          <w:rFonts w:cstheme="minorHAnsi"/>
        </w:rPr>
        <w:t xml:space="preserve">G. </w:t>
      </w:r>
      <w:r w:rsidR="00A36240" w:rsidRPr="001B0BD5">
        <w:rPr>
          <w:rFonts w:cstheme="minorHAnsi"/>
        </w:rPr>
        <w:t>Hoyle 2023 pers</w:t>
      </w:r>
      <w:r w:rsidR="00CD4B4E" w:rsidRPr="001B0BD5">
        <w:rPr>
          <w:rFonts w:cstheme="minorHAnsi"/>
        </w:rPr>
        <w:t>.</w:t>
      </w:r>
      <w:r w:rsidR="00A36240" w:rsidRPr="001B0BD5">
        <w:rPr>
          <w:rFonts w:cstheme="minorHAnsi"/>
        </w:rPr>
        <w:t xml:space="preserve"> comm</w:t>
      </w:r>
      <w:r w:rsidR="00CD4B4E" w:rsidRPr="001B0BD5">
        <w:rPr>
          <w:rFonts w:cstheme="minorHAnsi"/>
        </w:rPr>
        <w:t>.</w:t>
      </w:r>
      <w:r w:rsidR="00A36240" w:rsidRPr="001B0BD5">
        <w:rPr>
          <w:rFonts w:cstheme="minorHAnsi"/>
        </w:rPr>
        <w:t xml:space="preserve"> 15 August</w:t>
      </w:r>
      <w:r w:rsidR="00BE456C" w:rsidRPr="001B0BD5">
        <w:rPr>
          <w:rFonts w:cstheme="minorHAnsi"/>
        </w:rPr>
        <w:t>)</w:t>
      </w:r>
      <w:r w:rsidR="00A36240" w:rsidRPr="001B0BD5">
        <w:rPr>
          <w:rFonts w:cstheme="minorHAnsi"/>
        </w:rPr>
        <w:t>. S</w:t>
      </w:r>
      <w:r w:rsidR="00A35FF1" w:rsidRPr="001B0BD5">
        <w:rPr>
          <w:rFonts w:cstheme="minorHAnsi"/>
        </w:rPr>
        <w:t>moke does not promote germination</w:t>
      </w:r>
      <w:r w:rsidR="00A36240" w:rsidRPr="001B0BD5">
        <w:rPr>
          <w:rFonts w:cstheme="minorHAnsi"/>
        </w:rPr>
        <w:t xml:space="preserve"> in this species</w:t>
      </w:r>
      <w:r w:rsidR="00A35FF1" w:rsidRPr="001B0BD5">
        <w:rPr>
          <w:rFonts w:cstheme="minorHAnsi"/>
        </w:rPr>
        <w:t xml:space="preserve"> (</w:t>
      </w:r>
      <w:r w:rsidR="00BE456C" w:rsidRPr="001B0BD5">
        <w:rPr>
          <w:rFonts w:cstheme="minorHAnsi"/>
        </w:rPr>
        <w:t xml:space="preserve">G. </w:t>
      </w:r>
      <w:r w:rsidR="00A35FF1" w:rsidRPr="001B0BD5">
        <w:rPr>
          <w:rFonts w:cstheme="minorHAnsi"/>
        </w:rPr>
        <w:t>Hoyle 2023 pers</w:t>
      </w:r>
      <w:r w:rsidR="00CD4B4E" w:rsidRPr="001B0BD5">
        <w:rPr>
          <w:rFonts w:cstheme="minorHAnsi"/>
        </w:rPr>
        <w:t>.</w:t>
      </w:r>
      <w:r w:rsidR="00A35FF1" w:rsidRPr="001B0BD5">
        <w:rPr>
          <w:rFonts w:cstheme="minorHAnsi"/>
        </w:rPr>
        <w:t xml:space="preserve"> comm</w:t>
      </w:r>
      <w:r w:rsidR="00CD4B4E" w:rsidRPr="001B0BD5">
        <w:rPr>
          <w:rFonts w:cstheme="minorHAnsi"/>
        </w:rPr>
        <w:t>.</w:t>
      </w:r>
      <w:r w:rsidR="00A35FF1" w:rsidRPr="001B0BD5">
        <w:rPr>
          <w:rFonts w:cstheme="minorHAnsi"/>
        </w:rPr>
        <w:t xml:space="preserve"> 15 August)</w:t>
      </w:r>
      <w:r w:rsidR="00A36240" w:rsidRPr="001B0BD5">
        <w:rPr>
          <w:rFonts w:cstheme="minorHAnsi"/>
        </w:rPr>
        <w:t xml:space="preserve">, which might indicate fire does not promote germination of </w:t>
      </w:r>
      <w:r w:rsidR="00A36240" w:rsidRPr="001B0BD5">
        <w:rPr>
          <w:rFonts w:cstheme="minorHAnsi"/>
        </w:rPr>
        <w:lastRenderedPageBreak/>
        <w:t>this species’ soil seed bank</w:t>
      </w:r>
      <w:r w:rsidR="0080577B" w:rsidRPr="001B0BD5">
        <w:rPr>
          <w:rFonts w:cstheme="minorHAnsi"/>
        </w:rPr>
        <w:t xml:space="preserve">. </w:t>
      </w:r>
      <w:r w:rsidR="003C70CD" w:rsidRPr="001B0BD5">
        <w:rPr>
          <w:rFonts w:cstheme="minorHAnsi"/>
        </w:rPr>
        <w:t xml:space="preserve">The ANBG successfully propagated </w:t>
      </w:r>
      <w:r w:rsidR="003C2308">
        <w:rPr>
          <w:rFonts w:cstheme="minorHAnsi"/>
        </w:rPr>
        <w:t>the D</w:t>
      </w:r>
      <w:r w:rsidR="003C70CD" w:rsidRPr="001B0BD5">
        <w:rPr>
          <w:rFonts w:cstheme="minorHAnsi"/>
        </w:rPr>
        <w:t xml:space="preserve">warf </w:t>
      </w:r>
      <w:r w:rsidR="003C2308">
        <w:rPr>
          <w:rFonts w:cstheme="minorHAnsi"/>
        </w:rPr>
        <w:t>V</w:t>
      </w:r>
      <w:r w:rsidR="003C70CD" w:rsidRPr="001B0BD5">
        <w:rPr>
          <w:rFonts w:cstheme="minorHAnsi"/>
        </w:rPr>
        <w:t>iolet from cuttings and division following surveys at the end of 2021 and found that division was the most efficient method (ANBG 2022). The ANBG</w:t>
      </w:r>
      <w:r w:rsidR="003C70CD" w:rsidRPr="00D60D0E">
        <w:rPr>
          <w:rFonts w:cstheme="minorHAnsi"/>
        </w:rPr>
        <w:t xml:space="preserve"> also found that flowering was observed intermittently throughout the year, with a main flowering time of late spring into summer; however, this may not reflect the phenology of wild populations (ANBG 2022)</w:t>
      </w:r>
      <w:r w:rsidR="0042768C">
        <w:rPr>
          <w:rFonts w:cstheme="minorHAnsi"/>
        </w:rPr>
        <w:t>.</w:t>
      </w:r>
    </w:p>
    <w:p w14:paraId="5575229F" w14:textId="47B121DB" w:rsidR="0080577B" w:rsidRPr="000E6608" w:rsidRDefault="002E07F0" w:rsidP="00467BD7">
      <w:pPr>
        <w:rPr>
          <w:rFonts w:ascii="Cambria" w:hAnsi="Cambria"/>
          <w:sz w:val="22"/>
          <w:szCs w:val="22"/>
        </w:rPr>
      </w:pPr>
      <w:r>
        <w:t xml:space="preserve">The generation time for </w:t>
      </w:r>
      <w:r w:rsidRPr="002E07F0">
        <w:rPr>
          <w:i/>
          <w:iCs/>
        </w:rPr>
        <w:t>Viola</w:t>
      </w:r>
      <w:r>
        <w:t xml:space="preserve"> species is unresolved (</w:t>
      </w:r>
      <w:proofErr w:type="spellStart"/>
      <w:r>
        <w:t>Sata</w:t>
      </w:r>
      <w:proofErr w:type="spellEnd"/>
      <w:r>
        <w:t xml:space="preserve"> et al</w:t>
      </w:r>
      <w:r w:rsidR="00CD4B4E">
        <w:t>.</w:t>
      </w:r>
      <w:r>
        <w:t xml:space="preserve"> 2021). However, a study suggests a generation time of 6</w:t>
      </w:r>
      <w:r w:rsidR="00CD4B4E">
        <w:t>–</w:t>
      </w:r>
      <w:r>
        <w:t>9 years (Eckstein et al</w:t>
      </w:r>
      <w:r w:rsidR="00CD4B4E">
        <w:t>.</w:t>
      </w:r>
      <w:r>
        <w:t xml:space="preserve"> 2009) and a juvenile period of 2</w:t>
      </w:r>
      <w:r w:rsidR="00CD4B4E">
        <w:t>–</w:t>
      </w:r>
      <w:r>
        <w:t xml:space="preserve">3 </w:t>
      </w:r>
      <w:r w:rsidRPr="00D60D0E">
        <w:t>years (</w:t>
      </w:r>
      <w:proofErr w:type="spellStart"/>
      <w:r w:rsidRPr="00D60D0E">
        <w:t>Sata</w:t>
      </w:r>
      <w:proofErr w:type="spellEnd"/>
      <w:r w:rsidRPr="00D60D0E">
        <w:t xml:space="preserve"> et al. 2021; Hama 2002).</w:t>
      </w:r>
      <w:r>
        <w:t xml:space="preserve"> </w:t>
      </w:r>
    </w:p>
    <w:p w14:paraId="73F3CD52" w14:textId="353FC8A9" w:rsidR="00A24DBC" w:rsidRPr="00B825B3" w:rsidRDefault="00CA1975" w:rsidP="00A24DBC">
      <w:pPr>
        <w:rPr>
          <w:rFonts w:cstheme="minorHAnsi"/>
        </w:rPr>
      </w:pPr>
      <w:r w:rsidRPr="001B0BD5">
        <w:rPr>
          <w:rFonts w:cstheme="minorHAnsi"/>
        </w:rPr>
        <w:t>The D</w:t>
      </w:r>
      <w:r w:rsidR="006535F6" w:rsidRPr="001B0BD5">
        <w:rPr>
          <w:rFonts w:cstheme="minorHAnsi"/>
        </w:rPr>
        <w:t xml:space="preserve">warf </w:t>
      </w:r>
      <w:r w:rsidR="00CD4B4E" w:rsidRPr="001B0BD5">
        <w:rPr>
          <w:rFonts w:cstheme="minorHAnsi"/>
        </w:rPr>
        <w:t>V</w:t>
      </w:r>
      <w:r w:rsidR="006535F6" w:rsidRPr="001B0BD5">
        <w:rPr>
          <w:rFonts w:cstheme="minorHAnsi"/>
        </w:rPr>
        <w:t>iolet is likely to have a persistent soil seed bank (ARI 2022), thus seeds can persist in the soil for more than one growing season. Soil disturbance might favour seed germination, as this species is readily seen along tracks. In addition, when this species was discovered in NSW, roughly 18 months post 2019</w:t>
      </w:r>
      <w:r w:rsidR="00CD4B4E" w:rsidRPr="001B0BD5">
        <w:rPr>
          <w:rFonts w:cstheme="minorHAnsi"/>
        </w:rPr>
        <w:t>–</w:t>
      </w:r>
      <w:r w:rsidR="006535F6" w:rsidRPr="001B0BD5">
        <w:rPr>
          <w:rFonts w:cstheme="minorHAnsi"/>
        </w:rPr>
        <w:t xml:space="preserve">20 bushfires, individuals of the species were much larger than expected for newly emerged seedlings, suggesting this species might resprout </w:t>
      </w:r>
      <w:r w:rsidR="00512DEA" w:rsidRPr="001B0BD5">
        <w:rPr>
          <w:rFonts w:cstheme="minorHAnsi"/>
        </w:rPr>
        <w:t>after fire</w:t>
      </w:r>
      <w:r w:rsidR="00A24DBC" w:rsidRPr="001B0BD5">
        <w:rPr>
          <w:rFonts w:cstheme="minorHAnsi"/>
        </w:rPr>
        <w:t xml:space="preserve">, if stolons have not </w:t>
      </w:r>
      <w:r w:rsidR="00AF3543" w:rsidRPr="001B0BD5">
        <w:rPr>
          <w:rFonts w:cstheme="minorHAnsi"/>
        </w:rPr>
        <w:t>been</w:t>
      </w:r>
      <w:r w:rsidR="00A24DBC" w:rsidRPr="001B0BD5">
        <w:rPr>
          <w:rFonts w:cstheme="minorHAnsi"/>
        </w:rPr>
        <w:t xml:space="preserve"> </w:t>
      </w:r>
      <w:r w:rsidR="00E8183E" w:rsidRPr="001B0BD5">
        <w:rPr>
          <w:rFonts w:cstheme="minorHAnsi"/>
        </w:rPr>
        <w:t>exposed</w:t>
      </w:r>
      <w:r w:rsidR="00A24DBC" w:rsidRPr="001B0BD5">
        <w:rPr>
          <w:rFonts w:cstheme="minorHAnsi"/>
        </w:rPr>
        <w:t xml:space="preserve"> to lethal temperatures </w:t>
      </w:r>
      <w:r w:rsidR="00512DEA" w:rsidRPr="001B0BD5">
        <w:rPr>
          <w:rFonts w:cstheme="minorHAnsi"/>
        </w:rPr>
        <w:t>(</w:t>
      </w:r>
      <w:r w:rsidR="000734E9" w:rsidRPr="001B0BD5">
        <w:rPr>
          <w:rFonts w:cstheme="minorHAnsi"/>
        </w:rPr>
        <w:t xml:space="preserve">D. </w:t>
      </w:r>
      <w:r w:rsidR="00512DEA" w:rsidRPr="001B0BD5">
        <w:rPr>
          <w:rFonts w:cstheme="minorHAnsi"/>
        </w:rPr>
        <w:t>Albrecht pers</w:t>
      </w:r>
      <w:r w:rsidR="00CD4B4E" w:rsidRPr="001B0BD5">
        <w:rPr>
          <w:rFonts w:cstheme="minorHAnsi"/>
        </w:rPr>
        <w:t>.</w:t>
      </w:r>
      <w:r w:rsidR="00512DEA" w:rsidRPr="001B0BD5">
        <w:rPr>
          <w:rFonts w:cstheme="minorHAnsi"/>
        </w:rPr>
        <w:t xml:space="preserve"> comm</w:t>
      </w:r>
      <w:r w:rsidR="00CD4B4E" w:rsidRPr="001B0BD5">
        <w:rPr>
          <w:rFonts w:cstheme="minorHAnsi"/>
        </w:rPr>
        <w:t>.</w:t>
      </w:r>
      <w:r w:rsidR="00F51934" w:rsidRPr="001B0BD5">
        <w:rPr>
          <w:rFonts w:cstheme="minorHAnsi"/>
        </w:rPr>
        <w:t xml:space="preserve"> in DCCEEW 2023</w:t>
      </w:r>
      <w:r w:rsidR="00512DEA" w:rsidRPr="001B0BD5">
        <w:rPr>
          <w:rFonts w:cstheme="minorHAnsi"/>
        </w:rPr>
        <w:t>).</w:t>
      </w:r>
      <w:bookmarkStart w:id="0" w:name="_Hlk108434540"/>
      <w:r w:rsidR="00A24DBC" w:rsidRPr="001B0BD5">
        <w:rPr>
          <w:rFonts w:cstheme="minorHAnsi"/>
        </w:rPr>
        <w:t xml:space="preserve"> </w:t>
      </w:r>
      <w:r w:rsidR="00AF3543" w:rsidRPr="001B0BD5">
        <w:rPr>
          <w:rFonts w:cstheme="minorHAnsi"/>
        </w:rPr>
        <w:t>A</w:t>
      </w:r>
      <w:r w:rsidR="00A24DBC" w:rsidRPr="001B0BD5">
        <w:rPr>
          <w:rFonts w:cstheme="minorHAnsi"/>
        </w:rPr>
        <w:t xml:space="preserve">ll sites </w:t>
      </w:r>
      <w:r w:rsidR="003C2308">
        <w:rPr>
          <w:rFonts w:cstheme="minorHAnsi"/>
        </w:rPr>
        <w:t>were</w:t>
      </w:r>
      <w:r w:rsidR="00A24DBC" w:rsidRPr="001B0BD5">
        <w:rPr>
          <w:rFonts w:cstheme="minorHAnsi"/>
        </w:rPr>
        <w:t xml:space="preserve"> burnt in the 2019</w:t>
      </w:r>
      <w:r w:rsidR="00CD4B4E" w:rsidRPr="001B0BD5">
        <w:rPr>
          <w:rFonts w:cstheme="minorHAnsi"/>
        </w:rPr>
        <w:t>–</w:t>
      </w:r>
      <w:r w:rsidR="00A24DBC" w:rsidRPr="001B0BD5">
        <w:rPr>
          <w:rFonts w:cstheme="minorHAnsi"/>
        </w:rPr>
        <w:t xml:space="preserve">20 bushfires and all subpopulations showed evidence of post-fire regeneration </w:t>
      </w:r>
      <w:bookmarkEnd w:id="0"/>
      <w:r w:rsidR="00A24DBC" w:rsidRPr="001B0BD5">
        <w:rPr>
          <w:rFonts w:cstheme="minorHAnsi"/>
        </w:rPr>
        <w:t>(ARI 2022; ANBG 2022).</w:t>
      </w:r>
      <w:r w:rsidR="0042768C">
        <w:rPr>
          <w:rFonts w:cstheme="minorHAnsi"/>
        </w:rPr>
        <w:t xml:space="preserve"> </w:t>
      </w:r>
    </w:p>
    <w:p w14:paraId="708A4B97" w14:textId="0E26BE19" w:rsidR="007A182B" w:rsidRDefault="007A182B" w:rsidP="00832AE4">
      <w:pPr>
        <w:pStyle w:val="Heading2-notindexed"/>
      </w:pPr>
      <w:r>
        <w:t>Distribution and Habitat</w:t>
      </w:r>
    </w:p>
    <w:p w14:paraId="7F576EF7" w14:textId="7E74D217" w:rsidR="0033532A" w:rsidRPr="001B0BD5" w:rsidRDefault="00CB7DB0" w:rsidP="0033532A">
      <w:pPr>
        <w:rPr>
          <w:rFonts w:cstheme="minorHAnsi"/>
        </w:rPr>
      </w:pPr>
      <w:r>
        <w:rPr>
          <w:rFonts w:cstheme="minorHAnsi"/>
        </w:rPr>
        <w:t xml:space="preserve">The </w:t>
      </w:r>
      <w:r w:rsidR="000922DF" w:rsidRPr="001B0BD5">
        <w:rPr>
          <w:rFonts w:cstheme="minorHAnsi"/>
        </w:rPr>
        <w:t xml:space="preserve">Dwarf </w:t>
      </w:r>
      <w:r w:rsidR="00CD4B4E" w:rsidRPr="001B0BD5">
        <w:rPr>
          <w:rFonts w:cstheme="minorHAnsi"/>
        </w:rPr>
        <w:t>V</w:t>
      </w:r>
      <w:r w:rsidR="000922DF" w:rsidRPr="001B0BD5">
        <w:rPr>
          <w:rFonts w:cstheme="minorHAnsi"/>
        </w:rPr>
        <w:t xml:space="preserve">iolet </w:t>
      </w:r>
      <w:r w:rsidR="009C615A" w:rsidRPr="001B0BD5">
        <w:rPr>
          <w:rFonts w:cstheme="minorHAnsi"/>
        </w:rPr>
        <w:t>occurs in</w:t>
      </w:r>
      <w:r w:rsidR="000922DF" w:rsidRPr="001B0BD5">
        <w:rPr>
          <w:rFonts w:cstheme="minorHAnsi"/>
        </w:rPr>
        <w:t xml:space="preserve"> </w:t>
      </w:r>
      <w:r w:rsidR="003C2308">
        <w:rPr>
          <w:rFonts w:cstheme="minorHAnsi"/>
        </w:rPr>
        <w:t xml:space="preserve">alpine areas of </w:t>
      </w:r>
      <w:r w:rsidR="000922DF" w:rsidRPr="001B0BD5">
        <w:rPr>
          <w:rFonts w:cstheme="minorHAnsi"/>
        </w:rPr>
        <w:t>Victoria</w:t>
      </w:r>
      <w:r w:rsidR="003F5475" w:rsidRPr="001B0BD5">
        <w:rPr>
          <w:rFonts w:cstheme="minorHAnsi"/>
        </w:rPr>
        <w:t xml:space="preserve">, </w:t>
      </w:r>
      <w:r w:rsidR="000922DF" w:rsidRPr="001B0BD5">
        <w:rPr>
          <w:rFonts w:cstheme="minorHAnsi"/>
        </w:rPr>
        <w:t>NSW</w:t>
      </w:r>
      <w:r w:rsidR="003F5475" w:rsidRPr="001B0BD5">
        <w:rPr>
          <w:rFonts w:cstheme="minorHAnsi"/>
        </w:rPr>
        <w:t xml:space="preserve"> and the ACT. In the ACT, there are only </w:t>
      </w:r>
      <w:r w:rsidR="00B37B1E">
        <w:rPr>
          <w:rFonts w:cstheme="minorHAnsi"/>
        </w:rPr>
        <w:t>three</w:t>
      </w:r>
      <w:r w:rsidR="00F43E52" w:rsidRPr="001B0BD5">
        <w:rPr>
          <w:rFonts w:cstheme="minorHAnsi"/>
        </w:rPr>
        <w:t xml:space="preserve"> </w:t>
      </w:r>
      <w:r w:rsidR="003F5475" w:rsidRPr="001B0BD5">
        <w:rPr>
          <w:rFonts w:cstheme="minorHAnsi"/>
        </w:rPr>
        <w:t xml:space="preserve">sites within </w:t>
      </w:r>
      <w:r w:rsidR="00220B94" w:rsidRPr="001B0BD5">
        <w:rPr>
          <w:rFonts w:cstheme="minorHAnsi"/>
        </w:rPr>
        <w:t>Namadgi National Park</w:t>
      </w:r>
      <w:r w:rsidR="004019CA" w:rsidRPr="001B0BD5">
        <w:rPr>
          <w:rFonts w:cstheme="minorHAnsi"/>
        </w:rPr>
        <w:t>. These are at Big Creamy Flat, Scabby Range</w:t>
      </w:r>
      <w:r w:rsidR="009C615A" w:rsidRPr="001B0BD5">
        <w:rPr>
          <w:rFonts w:cstheme="minorHAnsi"/>
        </w:rPr>
        <w:t xml:space="preserve"> and </w:t>
      </w:r>
      <w:r w:rsidR="004019CA" w:rsidRPr="001B0BD5">
        <w:rPr>
          <w:rFonts w:cstheme="minorHAnsi"/>
        </w:rPr>
        <w:t>Sentry Box</w:t>
      </w:r>
      <w:r w:rsidR="0080577B" w:rsidRPr="001B0BD5">
        <w:rPr>
          <w:rFonts w:cstheme="minorHAnsi"/>
        </w:rPr>
        <w:t xml:space="preserve"> </w:t>
      </w:r>
      <w:r w:rsidR="004019CA" w:rsidRPr="001B0BD5">
        <w:rPr>
          <w:rFonts w:cstheme="minorHAnsi"/>
        </w:rPr>
        <w:t xml:space="preserve">(ANBG 2022; </w:t>
      </w:r>
      <w:r w:rsidR="00F51934" w:rsidRPr="001B0BD5">
        <w:rPr>
          <w:rFonts w:cstheme="minorHAnsi"/>
        </w:rPr>
        <w:t xml:space="preserve">F. </w:t>
      </w:r>
      <w:r w:rsidR="004019CA" w:rsidRPr="001B0BD5">
        <w:rPr>
          <w:rFonts w:cstheme="minorHAnsi"/>
        </w:rPr>
        <w:t>Ingwersen pers</w:t>
      </w:r>
      <w:r w:rsidR="00CD4B4E" w:rsidRPr="001B0BD5">
        <w:rPr>
          <w:rFonts w:cstheme="minorHAnsi"/>
        </w:rPr>
        <w:t>.</w:t>
      </w:r>
      <w:r w:rsidR="004019CA" w:rsidRPr="001B0BD5">
        <w:rPr>
          <w:rFonts w:cstheme="minorHAnsi"/>
        </w:rPr>
        <w:t xml:space="preserve"> comm</w:t>
      </w:r>
      <w:r w:rsidR="00CD4B4E" w:rsidRPr="001B0BD5">
        <w:rPr>
          <w:rFonts w:cstheme="minorHAnsi"/>
        </w:rPr>
        <w:t>.</w:t>
      </w:r>
      <w:r w:rsidR="004019CA" w:rsidRPr="001B0BD5">
        <w:rPr>
          <w:rFonts w:cstheme="minorHAnsi"/>
        </w:rPr>
        <w:t xml:space="preserve"> </w:t>
      </w:r>
      <w:r w:rsidR="00F51934" w:rsidRPr="001B0BD5">
        <w:rPr>
          <w:rFonts w:cstheme="minorHAnsi"/>
        </w:rPr>
        <w:t>in DCCEEW 2023</w:t>
      </w:r>
      <w:r w:rsidR="004019CA" w:rsidRPr="001B0BD5">
        <w:rPr>
          <w:rFonts w:cstheme="minorHAnsi"/>
        </w:rPr>
        <w:t xml:space="preserve">). There are multiple observations running along a transect of roughly </w:t>
      </w:r>
      <w:r w:rsidR="00CD4B4E" w:rsidRPr="001B0BD5">
        <w:rPr>
          <w:rFonts w:cstheme="minorHAnsi"/>
        </w:rPr>
        <w:t>9 </w:t>
      </w:r>
      <w:r w:rsidR="004019CA" w:rsidRPr="001B0BD5">
        <w:rPr>
          <w:rFonts w:cstheme="minorHAnsi"/>
        </w:rPr>
        <w:t>km in the Mount Scabby/Mount Kelly area of Namadgi N</w:t>
      </w:r>
      <w:r w:rsidR="00CD4B4E" w:rsidRPr="001B0BD5">
        <w:rPr>
          <w:rFonts w:cstheme="minorHAnsi"/>
        </w:rPr>
        <w:t>ational Park</w:t>
      </w:r>
      <w:r w:rsidR="004019CA" w:rsidRPr="001B0BD5">
        <w:rPr>
          <w:rFonts w:cstheme="minorHAnsi"/>
        </w:rPr>
        <w:t xml:space="preserve"> (ALA 202</w:t>
      </w:r>
      <w:r w:rsidR="00F51934" w:rsidRPr="001B0BD5">
        <w:rPr>
          <w:rFonts w:cstheme="minorHAnsi"/>
        </w:rPr>
        <w:t>3</w:t>
      </w:r>
      <w:r w:rsidR="004019CA" w:rsidRPr="001B0BD5">
        <w:rPr>
          <w:rFonts w:cstheme="minorHAnsi"/>
        </w:rPr>
        <w:t>). Those that are distant from the known sites may represent other subpopulations; however, collection and validation is required for these observations (</w:t>
      </w:r>
      <w:r w:rsidR="00F51934" w:rsidRPr="001B0BD5">
        <w:rPr>
          <w:rFonts w:cstheme="minorHAnsi"/>
        </w:rPr>
        <w:t xml:space="preserve">F. </w:t>
      </w:r>
      <w:r w:rsidR="004019CA" w:rsidRPr="001B0BD5">
        <w:rPr>
          <w:rFonts w:cstheme="minorHAnsi"/>
        </w:rPr>
        <w:t>Ingwersen pers</w:t>
      </w:r>
      <w:r w:rsidR="00CD4B4E" w:rsidRPr="001B0BD5">
        <w:rPr>
          <w:rFonts w:cstheme="minorHAnsi"/>
        </w:rPr>
        <w:t>.</w:t>
      </w:r>
      <w:r w:rsidR="004019CA" w:rsidRPr="001B0BD5">
        <w:rPr>
          <w:rFonts w:cstheme="minorHAnsi"/>
        </w:rPr>
        <w:t xml:space="preserve"> comm</w:t>
      </w:r>
      <w:r w:rsidR="00CD4B4E" w:rsidRPr="001B0BD5">
        <w:rPr>
          <w:rFonts w:cstheme="minorHAnsi"/>
        </w:rPr>
        <w:t>.</w:t>
      </w:r>
      <w:r w:rsidR="004019CA" w:rsidRPr="001B0BD5">
        <w:rPr>
          <w:rFonts w:cstheme="minorHAnsi"/>
        </w:rPr>
        <w:t xml:space="preserve"> </w:t>
      </w:r>
      <w:r w:rsidR="00247ED5" w:rsidRPr="001B0BD5">
        <w:rPr>
          <w:rFonts w:cstheme="minorHAnsi"/>
        </w:rPr>
        <w:t>in DCCEEW 2023</w:t>
      </w:r>
      <w:r w:rsidR="004019CA" w:rsidRPr="001B0BD5">
        <w:rPr>
          <w:rFonts w:cstheme="minorHAnsi"/>
        </w:rPr>
        <w:t>). These known sites may reflect at least 3 distinct subpopulations, or one large subpopulation. The exact number of subpopulations is uncertain because the species is insect-pollinated, and the degree to which some of these sites are genetically separated is unknown. Recent discoveries of the species in previously unknown sites suggests the species may be more widespread than is currently documented.</w:t>
      </w:r>
      <w:r w:rsidR="00A462C2" w:rsidRPr="001B0BD5">
        <w:rPr>
          <w:rFonts w:cstheme="minorHAnsi"/>
        </w:rPr>
        <w:t xml:space="preserve"> Disturbance post fire and the reduction in competition and shading could promote the reproduction of</w:t>
      </w:r>
      <w:r w:rsidR="00B37B1E">
        <w:rPr>
          <w:rFonts w:cstheme="minorHAnsi"/>
        </w:rPr>
        <w:t xml:space="preserve"> the</w:t>
      </w:r>
      <w:r w:rsidR="00A462C2" w:rsidRPr="001B0BD5">
        <w:rPr>
          <w:rFonts w:cstheme="minorHAnsi"/>
        </w:rPr>
        <w:t xml:space="preserve"> Dwarf </w:t>
      </w:r>
      <w:r w:rsidR="00CE7CED" w:rsidRPr="001B0BD5">
        <w:rPr>
          <w:rFonts w:cstheme="minorHAnsi"/>
        </w:rPr>
        <w:t>V</w:t>
      </w:r>
      <w:r w:rsidR="00A462C2" w:rsidRPr="001B0BD5">
        <w:rPr>
          <w:rFonts w:cstheme="minorHAnsi"/>
        </w:rPr>
        <w:t>iolet and/or facilitate sighting populations that were hard to find pre-fire (</w:t>
      </w:r>
      <w:r w:rsidR="00CE7CED" w:rsidRPr="001B0BD5">
        <w:rPr>
          <w:rFonts w:cstheme="minorHAnsi"/>
        </w:rPr>
        <w:t xml:space="preserve">E. </w:t>
      </w:r>
      <w:r w:rsidR="00A462C2" w:rsidRPr="001B0BD5">
        <w:rPr>
          <w:rFonts w:cstheme="minorHAnsi"/>
        </w:rPr>
        <w:t>Cook pers</w:t>
      </w:r>
      <w:r w:rsidR="00B37B1E">
        <w:rPr>
          <w:rFonts w:cstheme="minorHAnsi"/>
        </w:rPr>
        <w:t>.</w:t>
      </w:r>
      <w:r w:rsidR="00A462C2" w:rsidRPr="001B0BD5">
        <w:rPr>
          <w:rFonts w:cstheme="minorHAnsi"/>
        </w:rPr>
        <w:t xml:space="preserve"> comm</w:t>
      </w:r>
      <w:r w:rsidR="00B37B1E">
        <w:rPr>
          <w:rFonts w:cstheme="minorHAnsi"/>
        </w:rPr>
        <w:t>.</w:t>
      </w:r>
      <w:r w:rsidR="00A462C2" w:rsidRPr="001B0BD5">
        <w:rPr>
          <w:rFonts w:cstheme="minorHAnsi"/>
        </w:rPr>
        <w:t xml:space="preserve"> </w:t>
      </w:r>
      <w:r w:rsidR="00247ED5" w:rsidRPr="001B0BD5">
        <w:rPr>
          <w:rFonts w:cstheme="minorHAnsi"/>
        </w:rPr>
        <w:t>in DCCEEW 2023</w:t>
      </w:r>
      <w:r w:rsidR="00A462C2" w:rsidRPr="001B0BD5">
        <w:rPr>
          <w:rFonts w:cstheme="minorHAnsi"/>
        </w:rPr>
        <w:t>).</w:t>
      </w:r>
    </w:p>
    <w:p w14:paraId="6DBC39BA" w14:textId="43C6B900" w:rsidR="00E238DD" w:rsidRPr="003D0BD2" w:rsidRDefault="004019CA" w:rsidP="00E238DD">
      <w:pPr>
        <w:rPr>
          <w:rFonts w:cstheme="minorHAnsi"/>
        </w:rPr>
      </w:pPr>
      <w:r w:rsidRPr="001B0BD5">
        <w:rPr>
          <w:rFonts w:cstheme="minorHAnsi"/>
        </w:rPr>
        <w:t>All known sites</w:t>
      </w:r>
      <w:r w:rsidR="00CA1975" w:rsidRPr="001B0BD5">
        <w:rPr>
          <w:rFonts w:cstheme="minorHAnsi"/>
        </w:rPr>
        <w:t xml:space="preserve"> for this species</w:t>
      </w:r>
      <w:r w:rsidRPr="001B0BD5">
        <w:rPr>
          <w:rFonts w:cstheme="minorHAnsi"/>
        </w:rPr>
        <w:t xml:space="preserve"> occur within N</w:t>
      </w:r>
      <w:r w:rsidR="00CD4B4E" w:rsidRPr="001B0BD5">
        <w:rPr>
          <w:rFonts w:cstheme="minorHAnsi"/>
        </w:rPr>
        <w:t xml:space="preserve">ational </w:t>
      </w:r>
      <w:r w:rsidRPr="001B0BD5">
        <w:rPr>
          <w:rFonts w:cstheme="minorHAnsi"/>
        </w:rPr>
        <w:t>P</w:t>
      </w:r>
      <w:r w:rsidR="00CD4B4E" w:rsidRPr="001B0BD5">
        <w:rPr>
          <w:rFonts w:cstheme="minorHAnsi"/>
        </w:rPr>
        <w:t>ark</w:t>
      </w:r>
      <w:r w:rsidRPr="001B0BD5">
        <w:rPr>
          <w:rFonts w:cstheme="minorHAnsi"/>
        </w:rPr>
        <w:t>s</w:t>
      </w:r>
      <w:r w:rsidR="00CD4B4E" w:rsidRPr="001B0BD5">
        <w:rPr>
          <w:rFonts w:cstheme="minorHAnsi"/>
        </w:rPr>
        <w:t xml:space="preserve"> (NPs)</w:t>
      </w:r>
      <w:r w:rsidRPr="001B0BD5">
        <w:rPr>
          <w:rFonts w:cstheme="minorHAnsi"/>
        </w:rPr>
        <w:t xml:space="preserve">; including Alpine NP (Vic), Namadgi NP (ACT) and </w:t>
      </w:r>
      <w:proofErr w:type="spellStart"/>
      <w:r w:rsidRPr="001B0BD5">
        <w:rPr>
          <w:rFonts w:cstheme="minorHAnsi"/>
        </w:rPr>
        <w:t>Deua</w:t>
      </w:r>
      <w:proofErr w:type="spellEnd"/>
      <w:r w:rsidRPr="001B0BD5">
        <w:rPr>
          <w:rFonts w:cstheme="minorHAnsi"/>
        </w:rPr>
        <w:t xml:space="preserve"> NP (NSW) (ARI 2022; ANBG 2022).</w:t>
      </w:r>
      <w:r w:rsidR="00AF3543" w:rsidRPr="001B0BD5">
        <w:rPr>
          <w:rFonts w:cstheme="minorHAnsi"/>
        </w:rPr>
        <w:t xml:space="preserve"> </w:t>
      </w:r>
      <w:r w:rsidR="00B37B1E">
        <w:rPr>
          <w:rFonts w:cstheme="minorHAnsi"/>
        </w:rPr>
        <w:t xml:space="preserve">The </w:t>
      </w:r>
      <w:r w:rsidR="00AF3543" w:rsidRPr="001B0BD5">
        <w:rPr>
          <w:rFonts w:cstheme="minorHAnsi"/>
        </w:rPr>
        <w:t xml:space="preserve">Dwarf </w:t>
      </w:r>
      <w:r w:rsidR="00CD4B4E" w:rsidRPr="001B0BD5">
        <w:rPr>
          <w:rFonts w:cstheme="minorHAnsi"/>
        </w:rPr>
        <w:t>V</w:t>
      </w:r>
      <w:r w:rsidR="00AF3543" w:rsidRPr="001B0BD5">
        <w:rPr>
          <w:rFonts w:cstheme="minorHAnsi"/>
        </w:rPr>
        <w:t>iolet occurs at high elevations between 1300</w:t>
      </w:r>
      <w:r w:rsidR="00B825B3" w:rsidRPr="001B0BD5">
        <w:rPr>
          <w:rFonts w:cstheme="minorHAnsi"/>
        </w:rPr>
        <w:t>–1800 m</w:t>
      </w:r>
      <w:r w:rsidR="00CD4B4E" w:rsidRPr="001B0BD5">
        <w:rPr>
          <w:rFonts w:cstheme="minorHAnsi"/>
        </w:rPr>
        <w:t xml:space="preserve"> above sea level</w:t>
      </w:r>
      <w:r w:rsidR="00B825B3" w:rsidRPr="001B0BD5">
        <w:rPr>
          <w:rFonts w:cstheme="minorHAnsi"/>
        </w:rPr>
        <w:t xml:space="preserve"> in open shrubland, snow-gum woodland (</w:t>
      </w:r>
      <w:proofErr w:type="spellStart"/>
      <w:r w:rsidR="00B825B3" w:rsidRPr="001B0BD5">
        <w:rPr>
          <w:rFonts w:cstheme="minorHAnsi"/>
          <w:color w:val="2C3E50"/>
        </w:rPr>
        <w:t>Entwisle</w:t>
      </w:r>
      <w:proofErr w:type="spellEnd"/>
      <w:r w:rsidR="00B825B3" w:rsidRPr="001B0BD5">
        <w:rPr>
          <w:rFonts w:cstheme="minorHAnsi"/>
        </w:rPr>
        <w:t xml:space="preserve"> 1996; ALA 202</w:t>
      </w:r>
      <w:r w:rsidR="004A1D90" w:rsidRPr="001B0BD5">
        <w:rPr>
          <w:rFonts w:cstheme="minorHAnsi"/>
        </w:rPr>
        <w:t>3</w:t>
      </w:r>
      <w:r w:rsidR="00B825B3" w:rsidRPr="001B0BD5">
        <w:rPr>
          <w:rFonts w:cstheme="minorHAnsi"/>
        </w:rPr>
        <w:t xml:space="preserve">; ARI 2022). The species is known to grow in open areas on or near summits and upper slopes on rocky soil and is readily seen along tracks (ARI 2022). </w:t>
      </w:r>
      <w:r w:rsidR="00B37B1E">
        <w:rPr>
          <w:rFonts w:cstheme="minorHAnsi"/>
        </w:rPr>
        <w:t xml:space="preserve">The </w:t>
      </w:r>
      <w:r w:rsidR="00B825B3" w:rsidRPr="001B0BD5">
        <w:rPr>
          <w:rFonts w:cstheme="minorHAnsi"/>
        </w:rPr>
        <w:t xml:space="preserve">Dwarf </w:t>
      </w:r>
      <w:r w:rsidR="00CD4B4E" w:rsidRPr="001B0BD5">
        <w:rPr>
          <w:rFonts w:cstheme="minorHAnsi"/>
        </w:rPr>
        <w:t>V</w:t>
      </w:r>
      <w:r w:rsidR="00B825B3" w:rsidRPr="001B0BD5">
        <w:rPr>
          <w:rFonts w:cstheme="minorHAnsi"/>
        </w:rPr>
        <w:t xml:space="preserve">iolet occurs among </w:t>
      </w:r>
      <w:r w:rsidR="00B825B3" w:rsidRPr="001B0BD5">
        <w:rPr>
          <w:rFonts w:cstheme="minorHAnsi"/>
          <w:i/>
          <w:iCs/>
        </w:rPr>
        <w:t xml:space="preserve">Eucalyptus </w:t>
      </w:r>
      <w:r w:rsidR="00B825B3" w:rsidRPr="001B0BD5">
        <w:rPr>
          <w:rFonts w:cstheme="minorHAnsi"/>
        </w:rPr>
        <w:t xml:space="preserve">spp., </w:t>
      </w:r>
      <w:proofErr w:type="spellStart"/>
      <w:r w:rsidR="00B825B3" w:rsidRPr="001B0BD5">
        <w:rPr>
          <w:rFonts w:cstheme="minorHAnsi"/>
          <w:i/>
          <w:iCs/>
        </w:rPr>
        <w:t>Lepidospermum</w:t>
      </w:r>
      <w:proofErr w:type="spellEnd"/>
      <w:r w:rsidR="00B825B3" w:rsidRPr="001B0BD5">
        <w:rPr>
          <w:rFonts w:cstheme="minorHAnsi"/>
          <w:i/>
          <w:iCs/>
        </w:rPr>
        <w:t xml:space="preserve"> </w:t>
      </w:r>
      <w:r w:rsidR="00B825B3" w:rsidRPr="001B0BD5">
        <w:rPr>
          <w:rFonts w:cstheme="minorHAnsi"/>
        </w:rPr>
        <w:t xml:space="preserve">spp., </w:t>
      </w:r>
      <w:proofErr w:type="spellStart"/>
      <w:r w:rsidR="00B825B3" w:rsidRPr="001B0BD5">
        <w:rPr>
          <w:rFonts w:cstheme="minorHAnsi"/>
          <w:i/>
          <w:iCs/>
        </w:rPr>
        <w:t>Stylidium</w:t>
      </w:r>
      <w:proofErr w:type="spellEnd"/>
      <w:r w:rsidR="00B825B3" w:rsidRPr="001B0BD5">
        <w:rPr>
          <w:rFonts w:cstheme="minorHAnsi"/>
          <w:i/>
          <w:iCs/>
        </w:rPr>
        <w:t xml:space="preserve"> </w:t>
      </w:r>
      <w:r w:rsidR="00B825B3" w:rsidRPr="001B0BD5">
        <w:rPr>
          <w:rFonts w:cstheme="minorHAnsi"/>
        </w:rPr>
        <w:t xml:space="preserve">spp., </w:t>
      </w:r>
      <w:r w:rsidR="00B825B3" w:rsidRPr="001B0BD5">
        <w:rPr>
          <w:rFonts w:cstheme="minorHAnsi"/>
          <w:i/>
          <w:iCs/>
        </w:rPr>
        <w:t xml:space="preserve">Geranium </w:t>
      </w:r>
      <w:r w:rsidR="00B825B3" w:rsidRPr="001B0BD5">
        <w:rPr>
          <w:rFonts w:cstheme="minorHAnsi"/>
        </w:rPr>
        <w:t xml:space="preserve">spp., </w:t>
      </w:r>
      <w:r w:rsidR="00B825B3" w:rsidRPr="001B0BD5">
        <w:rPr>
          <w:rFonts w:cstheme="minorHAnsi"/>
          <w:i/>
          <w:iCs/>
        </w:rPr>
        <w:t xml:space="preserve">Banksia </w:t>
      </w:r>
      <w:proofErr w:type="spellStart"/>
      <w:r w:rsidR="00B825B3" w:rsidRPr="001B0BD5">
        <w:rPr>
          <w:rFonts w:cstheme="minorHAnsi"/>
          <w:i/>
          <w:iCs/>
        </w:rPr>
        <w:t>caneii</w:t>
      </w:r>
      <w:proofErr w:type="spellEnd"/>
      <w:r w:rsidR="00B825B3" w:rsidRPr="001B0BD5">
        <w:rPr>
          <w:rFonts w:cstheme="minorHAnsi"/>
          <w:i/>
          <w:iCs/>
        </w:rPr>
        <w:t xml:space="preserve"> </w:t>
      </w:r>
      <w:r w:rsidR="00B825B3" w:rsidRPr="001B0BD5">
        <w:rPr>
          <w:rFonts w:cstheme="minorHAnsi"/>
        </w:rPr>
        <w:t>(</w:t>
      </w:r>
      <w:r w:rsidR="00CD4B4E" w:rsidRPr="001B0BD5">
        <w:rPr>
          <w:rFonts w:cstheme="minorHAnsi"/>
        </w:rPr>
        <w:t>M</w:t>
      </w:r>
      <w:r w:rsidR="00B825B3" w:rsidRPr="001B0BD5">
        <w:rPr>
          <w:rFonts w:cstheme="minorHAnsi"/>
        </w:rPr>
        <w:t xml:space="preserve">ountain </w:t>
      </w:r>
      <w:r w:rsidR="00CD4B4E" w:rsidRPr="001B0BD5">
        <w:rPr>
          <w:rFonts w:cstheme="minorHAnsi"/>
        </w:rPr>
        <w:t>B</w:t>
      </w:r>
      <w:r w:rsidR="00B825B3" w:rsidRPr="001B0BD5">
        <w:rPr>
          <w:rFonts w:cstheme="minorHAnsi"/>
        </w:rPr>
        <w:t xml:space="preserve">anksia), </w:t>
      </w:r>
      <w:r w:rsidR="00B825B3" w:rsidRPr="001B0BD5">
        <w:rPr>
          <w:rFonts w:cstheme="minorHAnsi"/>
          <w:i/>
          <w:iCs/>
        </w:rPr>
        <w:t xml:space="preserve">Oxylobium </w:t>
      </w:r>
      <w:proofErr w:type="spellStart"/>
      <w:r w:rsidR="00B825B3" w:rsidRPr="001B0BD5">
        <w:rPr>
          <w:rFonts w:cstheme="minorHAnsi"/>
          <w:i/>
          <w:iCs/>
        </w:rPr>
        <w:t>ellipticum</w:t>
      </w:r>
      <w:proofErr w:type="spellEnd"/>
      <w:r w:rsidR="00B825B3" w:rsidRPr="001B0BD5">
        <w:rPr>
          <w:rFonts w:cstheme="minorHAnsi"/>
          <w:i/>
          <w:iCs/>
        </w:rPr>
        <w:t xml:space="preserve"> </w:t>
      </w:r>
      <w:r w:rsidR="00B825B3" w:rsidRPr="001B0BD5">
        <w:rPr>
          <w:rFonts w:cstheme="minorHAnsi"/>
        </w:rPr>
        <w:t>(</w:t>
      </w:r>
      <w:r w:rsidR="00CD4B4E" w:rsidRPr="001B0BD5">
        <w:rPr>
          <w:rFonts w:cstheme="minorHAnsi"/>
        </w:rPr>
        <w:t>S</w:t>
      </w:r>
      <w:r w:rsidR="00B825B3" w:rsidRPr="001B0BD5">
        <w:rPr>
          <w:rFonts w:cstheme="minorHAnsi"/>
        </w:rPr>
        <w:t xml:space="preserve">haggy-pea), </w:t>
      </w:r>
      <w:r w:rsidR="00B825B3" w:rsidRPr="001B0BD5">
        <w:rPr>
          <w:rFonts w:cstheme="minorHAnsi"/>
          <w:i/>
          <w:iCs/>
        </w:rPr>
        <w:t xml:space="preserve">Daviesia </w:t>
      </w:r>
      <w:proofErr w:type="spellStart"/>
      <w:r w:rsidR="00B825B3" w:rsidRPr="001B0BD5">
        <w:rPr>
          <w:rFonts w:cstheme="minorHAnsi"/>
          <w:i/>
          <w:iCs/>
        </w:rPr>
        <w:t>ulicifolia</w:t>
      </w:r>
      <w:proofErr w:type="spellEnd"/>
      <w:r w:rsidR="00B825B3" w:rsidRPr="001B0BD5">
        <w:rPr>
          <w:rFonts w:cstheme="minorHAnsi"/>
        </w:rPr>
        <w:t xml:space="preserve"> (</w:t>
      </w:r>
      <w:r w:rsidR="00200A60" w:rsidRPr="001B0BD5">
        <w:rPr>
          <w:rFonts w:cstheme="minorHAnsi"/>
        </w:rPr>
        <w:t>G</w:t>
      </w:r>
      <w:r w:rsidR="00B825B3" w:rsidRPr="001B0BD5">
        <w:rPr>
          <w:rFonts w:cstheme="minorHAnsi"/>
        </w:rPr>
        <w:t xml:space="preserve">orse </w:t>
      </w:r>
      <w:r w:rsidR="00200A60" w:rsidRPr="001B0BD5">
        <w:rPr>
          <w:rFonts w:cstheme="minorHAnsi"/>
        </w:rPr>
        <w:t>B</w:t>
      </w:r>
      <w:r w:rsidR="00B825B3" w:rsidRPr="001B0BD5">
        <w:rPr>
          <w:rFonts w:cstheme="minorHAnsi"/>
        </w:rPr>
        <w:t xml:space="preserve">itter </w:t>
      </w:r>
      <w:r w:rsidR="00200A60" w:rsidRPr="001B0BD5">
        <w:rPr>
          <w:rFonts w:cstheme="minorHAnsi"/>
        </w:rPr>
        <w:t>P</w:t>
      </w:r>
      <w:r w:rsidR="00B825B3" w:rsidRPr="001B0BD5">
        <w:rPr>
          <w:rFonts w:cstheme="minorHAnsi"/>
        </w:rPr>
        <w:t xml:space="preserve">ea) and </w:t>
      </w:r>
      <w:r w:rsidR="00B825B3" w:rsidRPr="001B0BD5">
        <w:rPr>
          <w:rFonts w:cstheme="minorHAnsi"/>
          <w:i/>
          <w:iCs/>
        </w:rPr>
        <w:t xml:space="preserve">Boronia </w:t>
      </w:r>
      <w:proofErr w:type="spellStart"/>
      <w:r w:rsidR="00B825B3" w:rsidRPr="001B0BD5">
        <w:rPr>
          <w:rFonts w:cstheme="minorHAnsi"/>
          <w:i/>
          <w:iCs/>
        </w:rPr>
        <w:t>algida</w:t>
      </w:r>
      <w:proofErr w:type="spellEnd"/>
      <w:r w:rsidR="00B825B3" w:rsidRPr="001B0BD5">
        <w:rPr>
          <w:rFonts w:cstheme="minorHAnsi"/>
          <w:i/>
          <w:iCs/>
        </w:rPr>
        <w:t xml:space="preserve"> </w:t>
      </w:r>
      <w:r w:rsidR="00B825B3" w:rsidRPr="001B0BD5">
        <w:rPr>
          <w:rFonts w:cstheme="minorHAnsi"/>
        </w:rPr>
        <w:t>(</w:t>
      </w:r>
      <w:r w:rsidR="00200A60" w:rsidRPr="001B0BD5">
        <w:rPr>
          <w:rFonts w:cstheme="minorHAnsi"/>
        </w:rPr>
        <w:t>A</w:t>
      </w:r>
      <w:r w:rsidR="00B825B3" w:rsidRPr="001B0BD5">
        <w:rPr>
          <w:rFonts w:cstheme="minorHAnsi"/>
        </w:rPr>
        <w:t xml:space="preserve">lpine </w:t>
      </w:r>
      <w:r w:rsidR="00200A60" w:rsidRPr="001B0BD5">
        <w:rPr>
          <w:rFonts w:cstheme="minorHAnsi"/>
        </w:rPr>
        <w:t>B</w:t>
      </w:r>
      <w:r w:rsidR="00B825B3" w:rsidRPr="001B0BD5">
        <w:rPr>
          <w:rFonts w:cstheme="minorHAnsi"/>
        </w:rPr>
        <w:t xml:space="preserve">oronia) (ARI 2022; </w:t>
      </w:r>
      <w:r w:rsidR="00CE7CED" w:rsidRPr="001B0BD5">
        <w:rPr>
          <w:rFonts w:cstheme="minorHAnsi"/>
        </w:rPr>
        <w:t xml:space="preserve">D. </w:t>
      </w:r>
      <w:r w:rsidR="00B825B3" w:rsidRPr="001B0BD5">
        <w:rPr>
          <w:rFonts w:cstheme="minorHAnsi"/>
        </w:rPr>
        <w:t>Albrecht pers</w:t>
      </w:r>
      <w:r w:rsidR="00200A60" w:rsidRPr="001B0BD5">
        <w:rPr>
          <w:rFonts w:cstheme="minorHAnsi"/>
        </w:rPr>
        <w:t>.</w:t>
      </w:r>
      <w:r w:rsidR="00B825B3" w:rsidRPr="001B0BD5">
        <w:rPr>
          <w:rFonts w:cstheme="minorHAnsi"/>
        </w:rPr>
        <w:t xml:space="preserve"> comm</w:t>
      </w:r>
      <w:r w:rsidR="00200A60" w:rsidRPr="001B0BD5">
        <w:rPr>
          <w:rFonts w:cstheme="minorHAnsi"/>
        </w:rPr>
        <w:t>.</w:t>
      </w:r>
      <w:r w:rsidR="00B825B3" w:rsidRPr="001B0BD5">
        <w:rPr>
          <w:rFonts w:cstheme="minorHAnsi"/>
        </w:rPr>
        <w:t xml:space="preserve"> </w:t>
      </w:r>
      <w:r w:rsidR="00CE7CED" w:rsidRPr="001B0BD5">
        <w:rPr>
          <w:rFonts w:cstheme="minorHAnsi"/>
        </w:rPr>
        <w:t>in DCCEEW 2023</w:t>
      </w:r>
      <w:r w:rsidR="00B825B3" w:rsidRPr="001B0BD5">
        <w:rPr>
          <w:rFonts w:cstheme="minorHAnsi"/>
        </w:rPr>
        <w:t xml:space="preserve">). Surveys in Namadgi NP also found the species occurring near the rare, </w:t>
      </w:r>
      <w:r w:rsidR="00C10560" w:rsidRPr="001B0BD5">
        <w:rPr>
          <w:rFonts w:cstheme="minorHAnsi"/>
        </w:rPr>
        <w:t xml:space="preserve">restricted </w:t>
      </w:r>
      <w:r w:rsidR="00B825B3" w:rsidRPr="001B0BD5">
        <w:rPr>
          <w:rFonts w:cstheme="minorHAnsi"/>
        </w:rPr>
        <w:t xml:space="preserve">and sensitive </w:t>
      </w:r>
      <w:r w:rsidR="00B825B3" w:rsidRPr="001B0BD5">
        <w:rPr>
          <w:rFonts w:cstheme="minorHAnsi"/>
          <w:i/>
          <w:iCs/>
        </w:rPr>
        <w:t xml:space="preserve">Leptospermum </w:t>
      </w:r>
      <w:proofErr w:type="spellStart"/>
      <w:r w:rsidR="00B825B3" w:rsidRPr="001B0BD5">
        <w:rPr>
          <w:rFonts w:cstheme="minorHAnsi"/>
          <w:i/>
          <w:iCs/>
        </w:rPr>
        <w:t>namadgiense</w:t>
      </w:r>
      <w:proofErr w:type="spellEnd"/>
      <w:r w:rsidR="00B825B3" w:rsidRPr="001B0BD5">
        <w:rPr>
          <w:rFonts w:cstheme="minorHAnsi"/>
        </w:rPr>
        <w:t xml:space="preserve"> (</w:t>
      </w:r>
      <w:r w:rsidR="00CE7CED" w:rsidRPr="001B0BD5">
        <w:rPr>
          <w:rFonts w:cstheme="minorHAnsi"/>
        </w:rPr>
        <w:t xml:space="preserve">E. </w:t>
      </w:r>
      <w:r w:rsidR="00B825B3" w:rsidRPr="001B0BD5">
        <w:rPr>
          <w:rFonts w:cstheme="minorHAnsi"/>
        </w:rPr>
        <w:t>Cook 2022 pers</w:t>
      </w:r>
      <w:r w:rsidR="00200A60" w:rsidRPr="001B0BD5">
        <w:rPr>
          <w:rFonts w:cstheme="minorHAnsi"/>
        </w:rPr>
        <w:t>.</w:t>
      </w:r>
      <w:r w:rsidR="00B825B3" w:rsidRPr="001B0BD5">
        <w:rPr>
          <w:rFonts w:cstheme="minorHAnsi"/>
        </w:rPr>
        <w:t xml:space="preserve"> comm</w:t>
      </w:r>
      <w:r w:rsidR="00200A60" w:rsidRPr="001B0BD5">
        <w:rPr>
          <w:rFonts w:cstheme="minorHAnsi"/>
        </w:rPr>
        <w:t>.</w:t>
      </w:r>
      <w:r w:rsidR="00B825B3" w:rsidRPr="001B0BD5">
        <w:rPr>
          <w:rFonts w:cstheme="minorHAnsi"/>
        </w:rPr>
        <w:t xml:space="preserve"> 13 September</w:t>
      </w:r>
      <w:r w:rsidR="00CE7CED" w:rsidRPr="001B0BD5">
        <w:rPr>
          <w:rFonts w:cstheme="minorHAnsi"/>
        </w:rPr>
        <w:t xml:space="preserve"> in DCCEEW 2023</w:t>
      </w:r>
      <w:r w:rsidR="00B825B3" w:rsidRPr="001B0BD5">
        <w:rPr>
          <w:rFonts w:cstheme="minorHAnsi"/>
        </w:rPr>
        <w:t>).</w:t>
      </w:r>
      <w:r w:rsidR="00E238DD" w:rsidRPr="001B0BD5">
        <w:rPr>
          <w:rFonts w:cstheme="minorHAnsi"/>
        </w:rPr>
        <w:t xml:space="preserve"> Further research is needed to define habitat critical to the survival of</w:t>
      </w:r>
      <w:r w:rsidR="00B37B1E">
        <w:rPr>
          <w:rFonts w:cstheme="minorHAnsi"/>
        </w:rPr>
        <w:t xml:space="preserve"> the</w:t>
      </w:r>
      <w:r w:rsidR="00E238DD" w:rsidRPr="001B0BD5">
        <w:rPr>
          <w:rFonts w:cstheme="minorHAnsi"/>
        </w:rPr>
        <w:t xml:space="preserve"> </w:t>
      </w:r>
      <w:r w:rsidR="00200A60" w:rsidRPr="001B0BD5">
        <w:rPr>
          <w:rFonts w:cstheme="minorHAnsi"/>
        </w:rPr>
        <w:t>D</w:t>
      </w:r>
      <w:r w:rsidR="00E238DD" w:rsidRPr="001B0BD5">
        <w:rPr>
          <w:rFonts w:cstheme="minorHAnsi"/>
        </w:rPr>
        <w:t xml:space="preserve">warf </w:t>
      </w:r>
      <w:r w:rsidR="00200A60" w:rsidRPr="001B0BD5">
        <w:rPr>
          <w:rFonts w:cstheme="minorHAnsi"/>
        </w:rPr>
        <w:t>V</w:t>
      </w:r>
      <w:r w:rsidR="00E238DD" w:rsidRPr="001B0BD5">
        <w:rPr>
          <w:rFonts w:cstheme="minorHAnsi"/>
        </w:rPr>
        <w:t xml:space="preserve">iolet (see </w:t>
      </w:r>
      <w:r w:rsidR="003C2308">
        <w:rPr>
          <w:rFonts w:cstheme="minorHAnsi"/>
        </w:rPr>
        <w:t>C</w:t>
      </w:r>
      <w:r w:rsidR="00E238DD" w:rsidRPr="001B0BD5">
        <w:rPr>
          <w:rFonts w:cstheme="minorHAnsi"/>
        </w:rPr>
        <w:t xml:space="preserve">onservation </w:t>
      </w:r>
      <w:r w:rsidR="003C2308">
        <w:rPr>
          <w:rFonts w:cstheme="minorHAnsi"/>
        </w:rPr>
        <w:t>Ac</w:t>
      </w:r>
      <w:r w:rsidR="00E238DD" w:rsidRPr="001B0BD5">
        <w:rPr>
          <w:rFonts w:cstheme="minorHAnsi"/>
        </w:rPr>
        <w:t>tions). Until such information is available, all habitat for the species in and around all known extant and historical sites should be considered important for the species’ long-term survival.</w:t>
      </w:r>
    </w:p>
    <w:p w14:paraId="79C79A77" w14:textId="2E4EF506" w:rsidR="00B825B3" w:rsidRPr="003D0BD2" w:rsidRDefault="00B825B3" w:rsidP="00B825B3">
      <w:pPr>
        <w:rPr>
          <w:rFonts w:cstheme="minorHAnsi"/>
        </w:rPr>
      </w:pPr>
    </w:p>
    <w:p w14:paraId="263BD415" w14:textId="77777777" w:rsidR="00AF4041" w:rsidRDefault="00AF4041" w:rsidP="00DF56F7">
      <w:pPr>
        <w:rPr>
          <w:b/>
          <w:lang w:val="en-US"/>
        </w:rPr>
      </w:pPr>
    </w:p>
    <w:p w14:paraId="3A57DBF2" w14:textId="207B4A27" w:rsidR="003C2308" w:rsidRPr="00DF56F7" w:rsidRDefault="00757AAF" w:rsidP="00757AAF">
      <w:pPr>
        <w:keepNext/>
      </w:pPr>
      <w:r>
        <w:rPr>
          <w:b/>
          <w:lang w:val="en-US"/>
        </w:rPr>
        <w:lastRenderedPageBreak/>
        <w:t>Map</w:t>
      </w:r>
      <w:r w:rsidR="003C2308" w:rsidRPr="00BA5FE2">
        <w:rPr>
          <w:b/>
          <w:lang w:val="en-US"/>
        </w:rPr>
        <w:t xml:space="preserve"> 1:</w:t>
      </w:r>
      <w:r w:rsidR="003C2308">
        <w:rPr>
          <w:b/>
          <w:lang w:val="en-US"/>
        </w:rPr>
        <w:t xml:space="preserve"> Modeled distribution of the Dwarf Violet (Source </w:t>
      </w:r>
      <w:r w:rsidR="003C2308" w:rsidRPr="008D59C5">
        <w:rPr>
          <w:b/>
          <w:lang w:val="en-US"/>
        </w:rPr>
        <w:t>DCCEEW 2023)</w:t>
      </w:r>
      <w:r w:rsidR="003C2308">
        <w:rPr>
          <w:b/>
          <w:lang w:val="en-US"/>
        </w:rPr>
        <w:t xml:space="preserve"> </w:t>
      </w:r>
    </w:p>
    <w:p w14:paraId="12DBA6F7" w14:textId="3BE3414B" w:rsidR="003C2308" w:rsidRDefault="003C2308" w:rsidP="00DF56F7">
      <w:pPr>
        <w:rPr>
          <w:b/>
          <w:lang w:val="en-US"/>
        </w:rPr>
      </w:pPr>
      <w:r>
        <w:rPr>
          <w:noProof/>
        </w:rPr>
        <w:drawing>
          <wp:inline distT="0" distB="0" distL="0" distR="0" wp14:anchorId="16546B22" wp14:editId="1C808AC7">
            <wp:extent cx="5227723" cy="3891365"/>
            <wp:effectExtent l="0" t="0" r="0" b="0"/>
            <wp:docPr id="13" name="Picture 13" descr="Map showing the modelled potential distribution from South of Canberra through the Australian Alps east of Melbourne with important known areas in Namadgi National Park, Deua National Park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the modelled potential distribution from South of Canberra through the Australian Alps east of Melbourne with important known areas in Namadgi National Park, Deua National Park (NSW)"/>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27723" cy="3891365"/>
                    </a:xfrm>
                    <a:prstGeom prst="rect">
                      <a:avLst/>
                    </a:prstGeom>
                    <a:noFill/>
                  </pic:spPr>
                </pic:pic>
              </a:graphicData>
            </a:graphic>
          </wp:inline>
        </w:drawing>
      </w:r>
    </w:p>
    <w:p w14:paraId="3D1BC3F6" w14:textId="565D96EF" w:rsidR="0078503A" w:rsidRDefault="0078503A" w:rsidP="00832AE4">
      <w:pPr>
        <w:pStyle w:val="Heading2-notindexed"/>
      </w:pPr>
      <w:r>
        <w:t>Threats</w:t>
      </w:r>
    </w:p>
    <w:p w14:paraId="6D397CF8" w14:textId="111128B7" w:rsidR="0078503A" w:rsidRPr="00080989" w:rsidRDefault="00997631" w:rsidP="0078503A">
      <w:pPr>
        <w:rPr>
          <w:rFonts w:cstheme="minorHAnsi"/>
        </w:rPr>
      </w:pPr>
      <w:r w:rsidRPr="00080989">
        <w:rPr>
          <w:rFonts w:cstheme="minorHAnsi"/>
          <w:bCs/>
        </w:rPr>
        <w:t xml:space="preserve">The </w:t>
      </w:r>
      <w:r w:rsidR="00E238DD" w:rsidRPr="00080989">
        <w:rPr>
          <w:rFonts w:cstheme="minorHAnsi"/>
          <w:bCs/>
        </w:rPr>
        <w:t xml:space="preserve">Dwarf </w:t>
      </w:r>
      <w:r w:rsidR="00200A60">
        <w:rPr>
          <w:rFonts w:cstheme="minorHAnsi"/>
          <w:bCs/>
        </w:rPr>
        <w:t>V</w:t>
      </w:r>
      <w:r w:rsidR="00E238DD" w:rsidRPr="00080989">
        <w:rPr>
          <w:rFonts w:cstheme="minorHAnsi"/>
          <w:bCs/>
        </w:rPr>
        <w:t>iolet</w:t>
      </w:r>
      <w:r w:rsidRPr="00080989">
        <w:rPr>
          <w:rFonts w:cstheme="minorHAnsi"/>
          <w:bCs/>
        </w:rPr>
        <w:t xml:space="preserve"> is primarily threatened in the ACT by</w:t>
      </w:r>
      <w:r w:rsidR="00B95D31" w:rsidRPr="00080989">
        <w:rPr>
          <w:rFonts w:cstheme="minorHAnsi"/>
          <w:bCs/>
        </w:rPr>
        <w:t>:</w:t>
      </w:r>
      <w:r w:rsidR="00D742BE" w:rsidRPr="00080989">
        <w:rPr>
          <w:rFonts w:cstheme="minorHAnsi"/>
        </w:rPr>
        <w:t xml:space="preserve"> </w:t>
      </w:r>
    </w:p>
    <w:p w14:paraId="517C36AC" w14:textId="17B04D2A" w:rsidR="00CB64F2" w:rsidRPr="00080989" w:rsidRDefault="00200A60">
      <w:pPr>
        <w:pStyle w:val="ListParagraph"/>
        <w:numPr>
          <w:ilvl w:val="0"/>
          <w:numId w:val="3"/>
        </w:numPr>
        <w:rPr>
          <w:rFonts w:cstheme="minorHAnsi"/>
        </w:rPr>
      </w:pPr>
      <w:r>
        <w:rPr>
          <w:rFonts w:cstheme="minorHAnsi"/>
        </w:rPr>
        <w:t>i</w:t>
      </w:r>
      <w:r w:rsidR="00975EE9" w:rsidRPr="00080989">
        <w:rPr>
          <w:rFonts w:cstheme="minorHAnsi"/>
        </w:rPr>
        <w:t>ncrease</w:t>
      </w:r>
      <w:r>
        <w:rPr>
          <w:rFonts w:cstheme="minorHAnsi"/>
        </w:rPr>
        <w:t>d</w:t>
      </w:r>
      <w:r w:rsidR="00975EE9" w:rsidRPr="00080989">
        <w:rPr>
          <w:rFonts w:cstheme="minorHAnsi"/>
        </w:rPr>
        <w:t xml:space="preserve"> temperatures, drought, altered precipitation and snow reduction in alpine areas </w:t>
      </w:r>
      <w:r w:rsidR="00757AAF">
        <w:rPr>
          <w:rFonts w:cstheme="minorHAnsi"/>
        </w:rPr>
        <w:t>that</w:t>
      </w:r>
      <w:r w:rsidR="00D33DA9" w:rsidRPr="00080989">
        <w:rPr>
          <w:rFonts w:cstheme="minorHAnsi"/>
        </w:rPr>
        <w:t xml:space="preserve"> </w:t>
      </w:r>
      <w:r w:rsidR="00975EE9" w:rsidRPr="00080989">
        <w:rPr>
          <w:rFonts w:cstheme="minorHAnsi"/>
        </w:rPr>
        <w:t>might restrict the habitat suitable for this species</w:t>
      </w:r>
      <w:r w:rsidR="00212D3E" w:rsidRPr="00080989">
        <w:rPr>
          <w:rFonts w:cstheme="minorHAnsi"/>
        </w:rPr>
        <w:t>, already encompassing a narrow distribution range in the mountains</w:t>
      </w:r>
    </w:p>
    <w:p w14:paraId="4DB493FC" w14:textId="6792C26F" w:rsidR="00E115F4" w:rsidRPr="00080989" w:rsidRDefault="00200A60">
      <w:pPr>
        <w:pStyle w:val="ListParagraph"/>
        <w:numPr>
          <w:ilvl w:val="0"/>
          <w:numId w:val="3"/>
        </w:numPr>
        <w:rPr>
          <w:rFonts w:cstheme="minorHAnsi"/>
        </w:rPr>
      </w:pPr>
      <w:r>
        <w:rPr>
          <w:rFonts w:cstheme="minorHAnsi"/>
        </w:rPr>
        <w:t>h</w:t>
      </w:r>
      <w:r w:rsidR="00E115F4" w:rsidRPr="00080989">
        <w:rPr>
          <w:rFonts w:cstheme="minorHAnsi"/>
        </w:rPr>
        <w:t>abitat disturbance by humans</w:t>
      </w:r>
    </w:p>
    <w:p w14:paraId="1A56F0DF" w14:textId="043A14E3" w:rsidR="00E115F4" w:rsidRPr="00080989" w:rsidRDefault="00200A60" w:rsidP="00E115F4">
      <w:pPr>
        <w:pStyle w:val="ListParagraph"/>
        <w:numPr>
          <w:ilvl w:val="0"/>
          <w:numId w:val="3"/>
        </w:numPr>
        <w:rPr>
          <w:rStyle w:val="Emphasis"/>
          <w:rFonts w:cstheme="minorHAnsi"/>
          <w:i w:val="0"/>
          <w:iCs w:val="0"/>
        </w:rPr>
      </w:pPr>
      <w:r>
        <w:rPr>
          <w:rFonts w:cstheme="minorHAnsi"/>
        </w:rPr>
        <w:t>h</w:t>
      </w:r>
      <w:r w:rsidR="00975EE9" w:rsidRPr="00080989">
        <w:rPr>
          <w:rFonts w:cstheme="minorHAnsi"/>
        </w:rPr>
        <w:t>erbivory by rabbits</w:t>
      </w:r>
      <w:r w:rsidR="00E115F4" w:rsidRPr="00080989">
        <w:rPr>
          <w:rFonts w:cstheme="minorHAnsi"/>
        </w:rPr>
        <w:t xml:space="preserve"> (</w:t>
      </w:r>
      <w:r w:rsidR="00E115F4" w:rsidRPr="00080989">
        <w:rPr>
          <w:rStyle w:val="Emphasis"/>
          <w:rFonts w:cstheme="minorHAnsi"/>
        </w:rPr>
        <w:t>Oryctolagus cuniculus</w:t>
      </w:r>
      <w:r w:rsidR="00080989">
        <w:rPr>
          <w:rStyle w:val="Emphasis"/>
          <w:rFonts w:cstheme="minorHAnsi"/>
        </w:rPr>
        <w:t>)</w:t>
      </w:r>
    </w:p>
    <w:p w14:paraId="79B3CA42" w14:textId="2D7CCC32" w:rsidR="00E115F4" w:rsidRPr="00080989" w:rsidRDefault="00200A60" w:rsidP="00E115F4">
      <w:pPr>
        <w:pStyle w:val="ListParagraph"/>
        <w:numPr>
          <w:ilvl w:val="0"/>
          <w:numId w:val="3"/>
        </w:numPr>
        <w:rPr>
          <w:rFonts w:cstheme="minorHAnsi"/>
        </w:rPr>
      </w:pPr>
      <w:r>
        <w:rPr>
          <w:rFonts w:cstheme="minorHAnsi"/>
        </w:rPr>
        <w:t>h</w:t>
      </w:r>
      <w:r w:rsidR="00975EE9" w:rsidRPr="00080989">
        <w:rPr>
          <w:rFonts w:cstheme="minorHAnsi"/>
        </w:rPr>
        <w:t>abitat disturbance by</w:t>
      </w:r>
      <w:r w:rsidR="00E115F4" w:rsidRPr="00080989">
        <w:rPr>
          <w:rFonts w:cstheme="minorHAnsi"/>
        </w:rPr>
        <w:t xml:space="preserve"> feral deer </w:t>
      </w:r>
      <w:r>
        <w:rPr>
          <w:rFonts w:cstheme="minorHAnsi"/>
        </w:rPr>
        <w:t>including</w:t>
      </w:r>
      <w:r w:rsidR="00EC4C9A">
        <w:rPr>
          <w:rFonts w:cstheme="minorHAnsi"/>
        </w:rPr>
        <w:t xml:space="preserve"> </w:t>
      </w:r>
      <w:r>
        <w:rPr>
          <w:rFonts w:cstheme="minorHAnsi"/>
        </w:rPr>
        <w:t>F</w:t>
      </w:r>
      <w:r w:rsidRPr="00080989">
        <w:rPr>
          <w:rFonts w:cstheme="minorHAnsi"/>
        </w:rPr>
        <w:t xml:space="preserve">allow </w:t>
      </w:r>
      <w:r>
        <w:rPr>
          <w:rFonts w:cstheme="minorHAnsi"/>
        </w:rPr>
        <w:t xml:space="preserve">Deer </w:t>
      </w:r>
      <w:r w:rsidR="00E115F4" w:rsidRPr="00080989">
        <w:rPr>
          <w:rFonts w:cstheme="minorHAnsi"/>
        </w:rPr>
        <w:t>(</w:t>
      </w:r>
      <w:r w:rsidR="00E115F4" w:rsidRPr="00080989">
        <w:rPr>
          <w:rStyle w:val="Emphasis"/>
          <w:rFonts w:cstheme="minorHAnsi"/>
        </w:rPr>
        <w:t xml:space="preserve">Dama </w:t>
      </w:r>
      <w:proofErr w:type="spellStart"/>
      <w:r w:rsidR="00E115F4" w:rsidRPr="00080989">
        <w:rPr>
          <w:rStyle w:val="Emphasis"/>
          <w:rFonts w:cstheme="minorHAnsi"/>
        </w:rPr>
        <w:t>dama</w:t>
      </w:r>
      <w:proofErr w:type="spellEnd"/>
      <w:r w:rsidR="00E115F4" w:rsidRPr="00080989">
        <w:rPr>
          <w:rFonts w:cstheme="minorHAnsi"/>
        </w:rPr>
        <w:t xml:space="preserve">), </w:t>
      </w:r>
      <w:r>
        <w:rPr>
          <w:rFonts w:cstheme="minorHAnsi"/>
        </w:rPr>
        <w:t>R</w:t>
      </w:r>
      <w:r w:rsidRPr="00080989">
        <w:rPr>
          <w:rFonts w:cstheme="minorHAnsi"/>
        </w:rPr>
        <w:t xml:space="preserve">ed </w:t>
      </w:r>
      <w:r>
        <w:rPr>
          <w:rFonts w:cstheme="minorHAnsi"/>
        </w:rPr>
        <w:t xml:space="preserve">Deer </w:t>
      </w:r>
      <w:r w:rsidR="00E115F4" w:rsidRPr="00080989">
        <w:rPr>
          <w:rFonts w:cstheme="minorHAnsi"/>
        </w:rPr>
        <w:t>(</w:t>
      </w:r>
      <w:r w:rsidR="00E115F4" w:rsidRPr="00080989">
        <w:rPr>
          <w:rStyle w:val="Emphasis"/>
          <w:rFonts w:cstheme="minorHAnsi"/>
        </w:rPr>
        <w:t>Cervus elaphus</w:t>
      </w:r>
      <w:r w:rsidR="00E115F4" w:rsidRPr="00080989">
        <w:rPr>
          <w:rFonts w:cstheme="minorHAnsi"/>
        </w:rPr>
        <w:t xml:space="preserve">) and </w:t>
      </w:r>
      <w:r>
        <w:rPr>
          <w:rFonts w:cstheme="minorHAnsi"/>
        </w:rPr>
        <w:t>S</w:t>
      </w:r>
      <w:r w:rsidR="00E115F4" w:rsidRPr="00080989">
        <w:rPr>
          <w:rFonts w:cstheme="minorHAnsi"/>
        </w:rPr>
        <w:t>ambar</w:t>
      </w:r>
      <w:r>
        <w:rPr>
          <w:rFonts w:cstheme="minorHAnsi"/>
        </w:rPr>
        <w:t xml:space="preserve"> Deer</w:t>
      </w:r>
      <w:r w:rsidR="00E115F4" w:rsidRPr="00080989">
        <w:rPr>
          <w:rFonts w:cstheme="minorHAnsi"/>
        </w:rPr>
        <w:t xml:space="preserve"> (</w:t>
      </w:r>
      <w:r w:rsidR="00E115F4" w:rsidRPr="00080989">
        <w:rPr>
          <w:rStyle w:val="Emphasis"/>
          <w:rFonts w:cstheme="minorHAnsi"/>
        </w:rPr>
        <w:t>Cervus unicolor</w:t>
      </w:r>
      <w:r w:rsidR="00E115F4" w:rsidRPr="00080989">
        <w:rPr>
          <w:rFonts w:cstheme="minorHAnsi"/>
        </w:rPr>
        <w:t>)</w:t>
      </w:r>
    </w:p>
    <w:p w14:paraId="2A855C00" w14:textId="2D940DF3" w:rsidR="00CB64F2" w:rsidRPr="00080989" w:rsidRDefault="00200A60">
      <w:pPr>
        <w:pStyle w:val="ListParagraph"/>
        <w:numPr>
          <w:ilvl w:val="0"/>
          <w:numId w:val="3"/>
        </w:numPr>
        <w:rPr>
          <w:rFonts w:cstheme="minorHAnsi"/>
        </w:rPr>
      </w:pPr>
      <w:r>
        <w:rPr>
          <w:rFonts w:cstheme="minorHAnsi"/>
        </w:rPr>
        <w:t>h</w:t>
      </w:r>
      <w:r w:rsidR="00E115F4" w:rsidRPr="00080989">
        <w:rPr>
          <w:rFonts w:cstheme="minorHAnsi"/>
        </w:rPr>
        <w:t xml:space="preserve">abitat disturbance by </w:t>
      </w:r>
      <w:r w:rsidR="00080989">
        <w:rPr>
          <w:rFonts w:cstheme="minorHAnsi"/>
        </w:rPr>
        <w:t xml:space="preserve">feral </w:t>
      </w:r>
      <w:r w:rsidR="00975EE9" w:rsidRPr="00080989">
        <w:rPr>
          <w:rFonts w:cstheme="minorHAnsi"/>
        </w:rPr>
        <w:t>pigs</w:t>
      </w:r>
      <w:r w:rsidR="00E115F4" w:rsidRPr="00080989">
        <w:rPr>
          <w:rFonts w:cstheme="minorHAnsi"/>
        </w:rPr>
        <w:t xml:space="preserve"> (</w:t>
      </w:r>
      <w:r w:rsidR="00E115F4" w:rsidRPr="00080989">
        <w:rPr>
          <w:rFonts w:cstheme="minorHAnsi"/>
          <w:i/>
          <w:iCs/>
        </w:rPr>
        <w:t>Sus scrofa)</w:t>
      </w:r>
    </w:p>
    <w:p w14:paraId="59273C19" w14:textId="7E453E61" w:rsidR="00CB64F2" w:rsidRPr="00080989" w:rsidRDefault="00200A60">
      <w:pPr>
        <w:pStyle w:val="ListParagraph"/>
        <w:numPr>
          <w:ilvl w:val="0"/>
          <w:numId w:val="3"/>
        </w:numPr>
        <w:rPr>
          <w:rFonts w:cstheme="minorHAnsi"/>
        </w:rPr>
      </w:pPr>
      <w:r>
        <w:rPr>
          <w:rFonts w:cstheme="minorHAnsi"/>
        </w:rPr>
        <w:t>i</w:t>
      </w:r>
      <w:r w:rsidR="00212D3E" w:rsidRPr="00080989">
        <w:rPr>
          <w:rFonts w:cstheme="minorHAnsi"/>
        </w:rPr>
        <w:t>ncrease</w:t>
      </w:r>
      <w:r w:rsidR="00757AAF">
        <w:rPr>
          <w:rFonts w:cstheme="minorHAnsi"/>
        </w:rPr>
        <w:t>s</w:t>
      </w:r>
      <w:r w:rsidR="00212D3E" w:rsidRPr="00080989">
        <w:rPr>
          <w:rFonts w:cstheme="minorHAnsi"/>
        </w:rPr>
        <w:t xml:space="preserve"> in fire intensity and frequency </w:t>
      </w:r>
      <w:r w:rsidR="00757AAF">
        <w:rPr>
          <w:rFonts w:cstheme="minorHAnsi"/>
        </w:rPr>
        <w:t xml:space="preserve">that </w:t>
      </w:r>
      <w:r w:rsidR="00212D3E" w:rsidRPr="00080989">
        <w:rPr>
          <w:rFonts w:cstheme="minorHAnsi"/>
        </w:rPr>
        <w:t>might interfere in the capacity of</w:t>
      </w:r>
      <w:r w:rsidR="00B37B1E">
        <w:rPr>
          <w:rFonts w:cstheme="minorHAnsi"/>
        </w:rPr>
        <w:t xml:space="preserve"> the</w:t>
      </w:r>
      <w:r w:rsidR="00212D3E" w:rsidRPr="00080989">
        <w:rPr>
          <w:rFonts w:cstheme="minorHAnsi"/>
        </w:rPr>
        <w:t xml:space="preserve"> </w:t>
      </w:r>
      <w:r>
        <w:rPr>
          <w:rFonts w:cstheme="minorHAnsi"/>
        </w:rPr>
        <w:t>D</w:t>
      </w:r>
      <w:r w:rsidR="00212D3E" w:rsidRPr="00080989">
        <w:rPr>
          <w:rFonts w:cstheme="minorHAnsi"/>
        </w:rPr>
        <w:t xml:space="preserve">warf </w:t>
      </w:r>
      <w:r>
        <w:rPr>
          <w:rFonts w:cstheme="minorHAnsi"/>
        </w:rPr>
        <w:t>V</w:t>
      </w:r>
      <w:r w:rsidR="00212D3E" w:rsidRPr="00080989">
        <w:rPr>
          <w:rFonts w:cstheme="minorHAnsi"/>
        </w:rPr>
        <w:t>iolet to resprout and germinate post fire</w:t>
      </w:r>
    </w:p>
    <w:p w14:paraId="3A32C4F6" w14:textId="2B96E361" w:rsidR="00E115F4" w:rsidRPr="00080989" w:rsidRDefault="00200A60">
      <w:pPr>
        <w:pStyle w:val="ListParagraph"/>
        <w:numPr>
          <w:ilvl w:val="0"/>
          <w:numId w:val="3"/>
        </w:numPr>
        <w:rPr>
          <w:rFonts w:cstheme="minorHAnsi"/>
        </w:rPr>
      </w:pPr>
      <w:r>
        <w:rPr>
          <w:rFonts w:cstheme="minorHAnsi"/>
        </w:rPr>
        <w:t>d</w:t>
      </w:r>
      <w:r w:rsidR="00E115F4" w:rsidRPr="00080989">
        <w:rPr>
          <w:rFonts w:cstheme="minorHAnsi"/>
        </w:rPr>
        <w:t xml:space="preserve">rought and fire interactions </w:t>
      </w:r>
      <w:r w:rsidR="00757AAF">
        <w:rPr>
          <w:rFonts w:cstheme="minorHAnsi"/>
        </w:rPr>
        <w:t xml:space="preserve">that </w:t>
      </w:r>
      <w:r w:rsidR="00E115F4" w:rsidRPr="00080989">
        <w:rPr>
          <w:rFonts w:cstheme="minorHAnsi"/>
        </w:rPr>
        <w:t>might cause broadscale death to seedlings</w:t>
      </w:r>
      <w:r w:rsidR="00EA2F60" w:rsidRPr="00080989">
        <w:rPr>
          <w:rFonts w:cstheme="minorHAnsi"/>
        </w:rPr>
        <w:t xml:space="preserve"> </w:t>
      </w:r>
    </w:p>
    <w:p w14:paraId="5F693CF2" w14:textId="17441B11" w:rsidR="00EA2F60" w:rsidRPr="00080989" w:rsidRDefault="00200A60">
      <w:pPr>
        <w:pStyle w:val="ListParagraph"/>
        <w:numPr>
          <w:ilvl w:val="0"/>
          <w:numId w:val="3"/>
        </w:numPr>
        <w:rPr>
          <w:rFonts w:cstheme="minorHAnsi"/>
        </w:rPr>
      </w:pPr>
      <w:r>
        <w:rPr>
          <w:rFonts w:cstheme="minorHAnsi"/>
        </w:rPr>
        <w:t>o</w:t>
      </w:r>
      <w:r w:rsidR="00EA2F60" w:rsidRPr="00080989">
        <w:rPr>
          <w:rFonts w:cstheme="minorHAnsi"/>
        </w:rPr>
        <w:t xml:space="preserve">ut-of-season fire </w:t>
      </w:r>
      <w:r w:rsidR="00757AAF">
        <w:rPr>
          <w:rFonts w:cstheme="minorHAnsi"/>
        </w:rPr>
        <w:t xml:space="preserve">that </w:t>
      </w:r>
      <w:r w:rsidR="00EA2F60" w:rsidRPr="00080989">
        <w:rPr>
          <w:rFonts w:cstheme="minorHAnsi"/>
        </w:rPr>
        <w:t>might disrupt phenological process directly or indirectly by affecting other species such as pollinators</w:t>
      </w:r>
      <w:r w:rsidR="00080989">
        <w:rPr>
          <w:rFonts w:cstheme="minorHAnsi"/>
        </w:rPr>
        <w:t>.</w:t>
      </w:r>
    </w:p>
    <w:p w14:paraId="51396B97" w14:textId="77777777" w:rsidR="0078503A" w:rsidRDefault="00D742BE" w:rsidP="00832AE4">
      <w:pPr>
        <w:pStyle w:val="Heading2-notindexed"/>
      </w:pPr>
      <w:r>
        <w:t>Major Conservation Objective</w:t>
      </w:r>
    </w:p>
    <w:p w14:paraId="5856678A" w14:textId="7BD399EE" w:rsidR="00B95D31" w:rsidRDefault="00CB64F2" w:rsidP="0078503A">
      <w:r>
        <w:t xml:space="preserve">The priority management objective </w:t>
      </w:r>
      <w:r w:rsidR="0033532A">
        <w:t xml:space="preserve">should be </w:t>
      </w:r>
      <w:r>
        <w:t>to</w:t>
      </w:r>
      <w:r w:rsidR="0033532A">
        <w:t xml:space="preserve"> maintain in the long term, viable, wild </w:t>
      </w:r>
      <w:r w:rsidR="0033532A" w:rsidRPr="00E37C8B">
        <w:t xml:space="preserve">populations of </w:t>
      </w:r>
      <w:r w:rsidR="0033532A">
        <w:t>the species</w:t>
      </w:r>
      <w:r w:rsidR="0033532A" w:rsidRPr="00E37C8B">
        <w:t xml:space="preserve"> as a component of the indigenous biological resources of the ACT and as a contribution to regional and national conservation of the species. This includes the need to maintain natural evolutionary processes.</w:t>
      </w:r>
    </w:p>
    <w:p w14:paraId="39F5D671" w14:textId="05FBE362" w:rsidR="0078503A" w:rsidRDefault="0078503A" w:rsidP="00832AE4">
      <w:pPr>
        <w:pStyle w:val="Heading2-notindexed"/>
      </w:pPr>
      <w:r>
        <w:lastRenderedPageBreak/>
        <w:t xml:space="preserve">Conservation </w:t>
      </w:r>
      <w:r w:rsidR="00C359A0">
        <w:t>Priorities</w:t>
      </w:r>
    </w:p>
    <w:p w14:paraId="77FAF467" w14:textId="3F6E4F84" w:rsidR="00897BC6" w:rsidRDefault="003C5F62" w:rsidP="00897BC6">
      <w:pPr>
        <w:spacing w:after="0"/>
      </w:pPr>
      <w:r w:rsidRPr="001B0BD5">
        <w:t>Conservation actions are detailed in the Commonwealth Conservation Advice (DCCEEW 2023)</w:t>
      </w:r>
      <w:r w:rsidR="0048388B">
        <w:t xml:space="preserve">. </w:t>
      </w:r>
      <w:r w:rsidR="00897BC6" w:rsidRPr="00423C48">
        <w:t>Conservation and management priorities</w:t>
      </w:r>
      <w:r w:rsidR="00897BC6">
        <w:t xml:space="preserve"> for the </w:t>
      </w:r>
      <w:r w:rsidR="00092FFF">
        <w:t xml:space="preserve">Dwarf </w:t>
      </w:r>
      <w:r w:rsidR="00954916">
        <w:t>V</w:t>
      </w:r>
      <w:r w:rsidR="00092FFF">
        <w:t>iolet</w:t>
      </w:r>
      <w:r w:rsidR="00897BC6" w:rsidRPr="00423C48">
        <w:t xml:space="preserve"> in the ACT should be to: </w:t>
      </w:r>
    </w:p>
    <w:p w14:paraId="4C2DE717" w14:textId="272608E0" w:rsidR="000F5390" w:rsidRPr="00E85E9F" w:rsidRDefault="00757AAF" w:rsidP="000F5390">
      <w:pPr>
        <w:pStyle w:val="ListParagraph"/>
        <w:numPr>
          <w:ilvl w:val="0"/>
          <w:numId w:val="7"/>
        </w:numPr>
        <w:spacing w:after="0"/>
      </w:pPr>
      <w:r>
        <w:t>p</w:t>
      </w:r>
      <w:r w:rsidR="000F5390" w:rsidRPr="00E85E9F">
        <w:t>rotect subpopulations near tracks, using signage</w:t>
      </w:r>
      <w:r w:rsidR="008A7DDE">
        <w:t xml:space="preserve"> (if appropriate under the ACT Sensitive Species Policy)</w:t>
      </w:r>
      <w:r w:rsidR="000F5390" w:rsidRPr="00E85E9F">
        <w:t>, track markers</w:t>
      </w:r>
      <w:r w:rsidR="007E28D2">
        <w:t xml:space="preserve"> or</w:t>
      </w:r>
      <w:r w:rsidR="008A7DDE">
        <w:t xml:space="preserve"> re-route tracks</w:t>
      </w:r>
    </w:p>
    <w:p w14:paraId="06946106" w14:textId="68BE17E2" w:rsidR="000F5390" w:rsidRPr="001B0BD5" w:rsidRDefault="00757AAF" w:rsidP="000F5390">
      <w:pPr>
        <w:pStyle w:val="ListParagraph"/>
        <w:numPr>
          <w:ilvl w:val="0"/>
          <w:numId w:val="7"/>
        </w:numPr>
        <w:spacing w:after="0"/>
      </w:pPr>
      <w:r>
        <w:t>i</w:t>
      </w:r>
      <w:r w:rsidR="000F5390" w:rsidRPr="001B0BD5">
        <w:t xml:space="preserve">dentify and include species and habitat </w:t>
      </w:r>
      <w:r w:rsidR="00B674FF" w:rsidRPr="001B0BD5">
        <w:t xml:space="preserve">location and </w:t>
      </w:r>
      <w:r w:rsidR="000F5390" w:rsidRPr="001B0BD5">
        <w:t>requirements specifically in the ACT Ecological Guidelines (ACT Government 2019)</w:t>
      </w:r>
      <w:r w:rsidR="00B674FF" w:rsidRPr="001B0BD5">
        <w:t xml:space="preserve"> an</w:t>
      </w:r>
      <w:r w:rsidR="004A1D90" w:rsidRPr="001B0BD5">
        <w:t>d</w:t>
      </w:r>
      <w:r w:rsidR="00B674FF" w:rsidRPr="001B0BD5">
        <w:t xml:space="preserve"> on-ground management apps</w:t>
      </w:r>
      <w:r w:rsidR="000F5390" w:rsidRPr="001B0BD5">
        <w:t xml:space="preserve"> </w:t>
      </w:r>
    </w:p>
    <w:p w14:paraId="3E351F40" w14:textId="1A312AE2" w:rsidR="00C01997" w:rsidRPr="0026172E" w:rsidRDefault="00757AAF" w:rsidP="00897BC6">
      <w:pPr>
        <w:pStyle w:val="ListParagraph"/>
        <w:numPr>
          <w:ilvl w:val="0"/>
          <w:numId w:val="7"/>
        </w:numPr>
        <w:spacing w:after="0"/>
      </w:pPr>
      <w:r>
        <w:t>c</w:t>
      </w:r>
      <w:r w:rsidR="00C01997" w:rsidRPr="001B0BD5">
        <w:t xml:space="preserve">ontinue control of invasive </w:t>
      </w:r>
      <w:r w:rsidR="00A42799">
        <w:t>plants and animals</w:t>
      </w:r>
      <w:r w:rsidR="00C01997" w:rsidRPr="001B0BD5">
        <w:t xml:space="preserve"> where the species is</w:t>
      </w:r>
      <w:r w:rsidR="00C01997" w:rsidRPr="0026172E">
        <w:t xml:space="preserve"> known to occur</w:t>
      </w:r>
    </w:p>
    <w:p w14:paraId="15868765" w14:textId="197CEBEE" w:rsidR="00C01997" w:rsidRPr="0026172E" w:rsidRDefault="00757AAF" w:rsidP="00897BC6">
      <w:pPr>
        <w:pStyle w:val="ListParagraph"/>
        <w:numPr>
          <w:ilvl w:val="0"/>
          <w:numId w:val="7"/>
        </w:numPr>
        <w:spacing w:after="0"/>
      </w:pPr>
      <w:r>
        <w:t>c</w:t>
      </w:r>
      <w:r w:rsidR="00C01997" w:rsidRPr="0026172E">
        <w:t>ollect a</w:t>
      </w:r>
      <w:r w:rsidR="0026172E" w:rsidRPr="0026172E">
        <w:t>nd store seeds and plan</w:t>
      </w:r>
      <w:r w:rsidR="00BF630D">
        <w:t>t</w:t>
      </w:r>
      <w:r w:rsidR="0026172E" w:rsidRPr="0026172E">
        <w:t xml:space="preserve"> material from known subpopulations to preserve genetic material</w:t>
      </w:r>
      <w:r w:rsidR="000F5390">
        <w:t xml:space="preserve"> and investigate potential for translocation if required</w:t>
      </w:r>
      <w:r w:rsidR="009839A0">
        <w:t>.</w:t>
      </w:r>
      <w:r w:rsidR="00A42799">
        <w:t xml:space="preserve"> This would require partnership with the National Seed Bank at the Australian National Botanical gardens </w:t>
      </w:r>
    </w:p>
    <w:p w14:paraId="1865B387" w14:textId="3AF616EE" w:rsidR="00B42385" w:rsidRDefault="00757AAF" w:rsidP="00B674FF">
      <w:pPr>
        <w:pStyle w:val="ListParagraph"/>
        <w:numPr>
          <w:ilvl w:val="0"/>
          <w:numId w:val="7"/>
        </w:numPr>
        <w:spacing w:after="0"/>
      </w:pPr>
      <w:r>
        <w:t>m</w:t>
      </w:r>
      <w:r w:rsidR="00B42385">
        <w:t xml:space="preserve">onitor the species’ abundance, </w:t>
      </w:r>
      <w:r w:rsidR="00BF630D">
        <w:t>recruitment,</w:t>
      </w:r>
      <w:r w:rsidR="00B42385">
        <w:t xml:space="preserve"> and plant </w:t>
      </w:r>
      <w:r w:rsidR="00BC7A1E">
        <w:t>health to</w:t>
      </w:r>
      <w:r w:rsidR="00B674FF">
        <w:t xml:space="preserve"> d</w:t>
      </w:r>
      <w:r w:rsidR="00B42385">
        <w:t>etermine trends in population size, survival and reproduction</w:t>
      </w:r>
      <w:r w:rsidR="00B674FF">
        <w:t>, especially relating to the impacts of fire</w:t>
      </w:r>
      <w:r w:rsidR="00B419C8">
        <w:t xml:space="preserve"> and climate change</w:t>
      </w:r>
    </w:p>
    <w:p w14:paraId="34650438" w14:textId="77777777" w:rsidR="007944BF" w:rsidRPr="00FA5622" w:rsidRDefault="007944BF" w:rsidP="007944BF">
      <w:pPr>
        <w:pStyle w:val="ListParagraph"/>
        <w:numPr>
          <w:ilvl w:val="0"/>
          <w:numId w:val="7"/>
        </w:numPr>
      </w:pPr>
      <w:r w:rsidRPr="00FA5622">
        <w:t>actively seek opportunities to involve members of local indigenous communities in on ground activities</w:t>
      </w:r>
    </w:p>
    <w:p w14:paraId="7D5C1F7B" w14:textId="1116690C" w:rsidR="00080989" w:rsidRDefault="00757AAF" w:rsidP="009839A0">
      <w:pPr>
        <w:pStyle w:val="ListParagraph"/>
        <w:numPr>
          <w:ilvl w:val="0"/>
          <w:numId w:val="7"/>
        </w:numPr>
      </w:pPr>
      <w:r>
        <w:t>e</w:t>
      </w:r>
      <w:r w:rsidR="00080989">
        <w:t>ngage with other jurisdictions to support regional and national recovery of the species</w:t>
      </w:r>
    </w:p>
    <w:p w14:paraId="638998B7" w14:textId="42236026" w:rsidR="00753B78" w:rsidRPr="00423C48" w:rsidRDefault="00757AAF" w:rsidP="008D59C5">
      <w:pPr>
        <w:pStyle w:val="ListParagraph"/>
        <w:numPr>
          <w:ilvl w:val="0"/>
          <w:numId w:val="7"/>
        </w:numPr>
      </w:pPr>
      <w:r>
        <w:t>c</w:t>
      </w:r>
      <w:r w:rsidR="00080989">
        <w:t>ollaborate with other institutions (e.g</w:t>
      </w:r>
      <w:r>
        <w:t>.,</w:t>
      </w:r>
      <w:r w:rsidR="00080989">
        <w:t xml:space="preserve"> </w:t>
      </w:r>
      <w:r>
        <w:t>ANBG</w:t>
      </w:r>
      <w:r w:rsidR="00080989">
        <w:t>, ANU) to understand more about the biology of this species and the effects that climate change poses</w:t>
      </w:r>
      <w:r w:rsidR="00B674FF">
        <w:t xml:space="preserve"> to</w:t>
      </w:r>
      <w:r w:rsidR="00080989">
        <w:t xml:space="preserve"> </w:t>
      </w:r>
      <w:r w:rsidR="009839A0">
        <w:t xml:space="preserve">its persistence. </w:t>
      </w:r>
    </w:p>
    <w:p w14:paraId="6817AE2C" w14:textId="5E9CE22A" w:rsidR="00A034CA" w:rsidRDefault="00A034CA" w:rsidP="00A034CA">
      <w:pPr>
        <w:pStyle w:val="Heading2-notindexed"/>
      </w:pPr>
      <w:r>
        <w:t>Conservation Issues</w:t>
      </w:r>
    </w:p>
    <w:p w14:paraId="6F81AA38" w14:textId="55562823" w:rsidR="00A034CA" w:rsidRDefault="00B71DD4" w:rsidP="00A034CA">
      <w:pPr>
        <w:rPr>
          <w:rFonts w:cstheme="minorHAnsi"/>
        </w:rPr>
      </w:pPr>
      <w:r>
        <w:rPr>
          <w:rFonts w:cstheme="minorHAnsi"/>
          <w:lang w:val="en-US"/>
        </w:rPr>
        <w:t>It is recommended that quantitative targets and resourcing requirements are clearly identified in any Action Plan or other related projects/programs relevant to this species.</w:t>
      </w:r>
      <w:r w:rsidR="003C5F62">
        <w:rPr>
          <w:rFonts w:cstheme="minorHAnsi"/>
          <w:lang w:val="en-US"/>
        </w:rPr>
        <w:t xml:space="preserve"> </w:t>
      </w:r>
      <w:r w:rsidR="00757AAF">
        <w:rPr>
          <w:rFonts w:cstheme="minorHAnsi"/>
        </w:rPr>
        <w:t>B</w:t>
      </w:r>
      <w:r w:rsidR="00757AAF" w:rsidRPr="00E4045A">
        <w:rPr>
          <w:rFonts w:cstheme="minorHAnsi"/>
        </w:rPr>
        <w:t>roader conservation issues need to be considered in developing and implementing actions arising from this advice</w:t>
      </w:r>
      <w:r w:rsidR="00757AAF">
        <w:rPr>
          <w:rFonts w:cstheme="minorHAnsi"/>
        </w:rPr>
        <w:t xml:space="preserve"> and the listing assessment (DCCEEW 2023).</w:t>
      </w:r>
    </w:p>
    <w:p w14:paraId="1AE5DD7C" w14:textId="77777777" w:rsidR="00A034CA" w:rsidRDefault="00A034CA" w:rsidP="002258B7">
      <w:pPr>
        <w:pStyle w:val="Heading3"/>
        <w:numPr>
          <w:ilvl w:val="0"/>
          <w:numId w:val="0"/>
        </w:numPr>
      </w:pPr>
      <w:r>
        <w:t>Critical Habitat</w:t>
      </w:r>
    </w:p>
    <w:p w14:paraId="01D5B7EB" w14:textId="77777777" w:rsidR="00B71DD4" w:rsidRDefault="00B71DD4" w:rsidP="00B71DD4">
      <w:r>
        <w:t xml:space="preserve">The Commonwealth Conservation </w:t>
      </w:r>
      <w:r w:rsidRPr="008D59C5">
        <w:t>Advice (DCCEEW 2023) identifies</w:t>
      </w:r>
      <w:r>
        <w:t xml:space="preserve"> ‘habitat critical to the survival’ or important habitats of a species refers to areas that are necessary:</w:t>
      </w:r>
    </w:p>
    <w:p w14:paraId="7EFD72B2" w14:textId="0400A01A" w:rsidR="00B71DD4" w:rsidRPr="00F43E52" w:rsidRDefault="00B71DD4">
      <w:pPr>
        <w:pStyle w:val="ListParagraph"/>
        <w:numPr>
          <w:ilvl w:val="0"/>
          <w:numId w:val="5"/>
        </w:numPr>
        <w:ind w:left="709" w:hanging="349"/>
      </w:pPr>
      <w:r w:rsidRPr="00F43E52">
        <w:t>for activities such</w:t>
      </w:r>
      <w:r w:rsidR="00194C60" w:rsidRPr="00F43E52">
        <w:t xml:space="preserve"> </w:t>
      </w:r>
      <w:r w:rsidRPr="00F43E52">
        <w:t>dispersal</w:t>
      </w:r>
    </w:p>
    <w:p w14:paraId="5C260153" w14:textId="292A7486" w:rsidR="00B71DD4" w:rsidRPr="00F43E52" w:rsidRDefault="00B71DD4">
      <w:pPr>
        <w:pStyle w:val="ListParagraph"/>
        <w:numPr>
          <w:ilvl w:val="0"/>
          <w:numId w:val="5"/>
        </w:numPr>
        <w:ind w:left="709" w:hanging="349"/>
      </w:pPr>
      <w:r w:rsidRPr="00F43E52">
        <w:t>for the long-term maintenance of the species (including the maintenance of species essential to the survival of the species, such as pollinators)</w:t>
      </w:r>
    </w:p>
    <w:p w14:paraId="390DC09E" w14:textId="3A86E947" w:rsidR="00B71DD4" w:rsidRPr="00F43E52" w:rsidRDefault="00B71DD4">
      <w:pPr>
        <w:pStyle w:val="ListParagraph"/>
        <w:numPr>
          <w:ilvl w:val="0"/>
          <w:numId w:val="5"/>
        </w:numPr>
        <w:ind w:left="709" w:hanging="349"/>
      </w:pPr>
      <w:r w:rsidRPr="00F43E52">
        <w:t>to maintain genetic diversity and long-term evolutionary development</w:t>
      </w:r>
    </w:p>
    <w:p w14:paraId="5FA343B7" w14:textId="32D19426" w:rsidR="00B71DD4" w:rsidRPr="00F43E52" w:rsidRDefault="00B71DD4">
      <w:pPr>
        <w:pStyle w:val="ListParagraph"/>
        <w:numPr>
          <w:ilvl w:val="0"/>
          <w:numId w:val="5"/>
        </w:numPr>
        <w:ind w:left="709" w:hanging="349"/>
      </w:pPr>
      <w:r w:rsidRPr="00F43E52">
        <w:t xml:space="preserve">for the reintroduction of populations or recovery of the species. </w:t>
      </w:r>
    </w:p>
    <w:p w14:paraId="7F6E9B69" w14:textId="56790C31" w:rsidR="00A034CA" w:rsidRPr="007A151F" w:rsidRDefault="00B71DD4" w:rsidP="00B71DD4">
      <w:r w:rsidRPr="00F43E52">
        <w:t>Habitat critical to the survival should not be cleared, fragmented or degraded. Any known or likely habitat (Map 1) should be considered as habitat critical to the survival of the species. Additionally, areas that are not currently occupied by the species due to recent disturbance (</w:t>
      </w:r>
      <w:proofErr w:type="spellStart"/>
      <w:r w:rsidRPr="00F43E52">
        <w:t>e.g</w:t>
      </w:r>
      <w:proofErr w:type="spellEnd"/>
      <w:r w:rsidRPr="00F43E52">
        <w:t xml:space="preserve"> fire, grazing or human activity), but should became suitable again in the future, should also be considered habitat critical to the survival of the species. It is essential that the highest level of protection is provided to these areas, across all tenures, and that enhancement and protection measures target these productive sites</w:t>
      </w:r>
      <w:r w:rsidRPr="00BA1DEF">
        <w:t>. No Critical Habitat as defined under section 207A of the EPBC Act has been identified or included in the Register of Critical Habitat under the EPBC Act.</w:t>
      </w:r>
    </w:p>
    <w:p w14:paraId="514D0248" w14:textId="77777777" w:rsidR="00A034CA" w:rsidRDefault="00A034CA" w:rsidP="002258B7">
      <w:pPr>
        <w:pStyle w:val="Heading3"/>
        <w:numPr>
          <w:ilvl w:val="0"/>
          <w:numId w:val="0"/>
        </w:numPr>
      </w:pPr>
      <w:r>
        <w:lastRenderedPageBreak/>
        <w:t>Climate Change</w:t>
      </w:r>
    </w:p>
    <w:p w14:paraId="125D56CE" w14:textId="5BEC580A" w:rsidR="00A034CA" w:rsidRDefault="00A034CA" w:rsidP="00A034CA">
      <w:pPr>
        <w:rPr>
          <w:rFonts w:cstheme="minorHAnsi"/>
        </w:rPr>
      </w:pPr>
      <w:r w:rsidRPr="007A151F">
        <w:t xml:space="preserve">Climate change impacts </w:t>
      </w:r>
      <w:r w:rsidR="00EF5499">
        <w:t>are</w:t>
      </w:r>
      <w:r w:rsidRPr="007A151F">
        <w:t xml:space="preserve"> inevitable and will affect the likelihood of persistence</w:t>
      </w:r>
      <w:r>
        <w:t>,</w:t>
      </w:r>
      <w:r w:rsidRPr="007A151F">
        <w:t xml:space="preserve"> within the ACT</w:t>
      </w:r>
      <w:r>
        <w:t>,</w:t>
      </w:r>
      <w:r w:rsidRPr="007A151F">
        <w:t xml:space="preserve"> of many species. Most vulnerable in this regard are those species that occupy</w:t>
      </w:r>
      <w:r w:rsidR="00746862">
        <w:t xml:space="preserve"> </w:t>
      </w:r>
      <w:r w:rsidR="00EF5499">
        <w:t xml:space="preserve">fragmented and </w:t>
      </w:r>
      <w:r w:rsidRPr="007A151F">
        <w:t xml:space="preserve">highly restricted distributions, such as the </w:t>
      </w:r>
      <w:r w:rsidR="00194C60">
        <w:t>D</w:t>
      </w:r>
      <w:r w:rsidR="00746862">
        <w:t xml:space="preserve">warf </w:t>
      </w:r>
      <w:r w:rsidR="00302D15">
        <w:t>V</w:t>
      </w:r>
      <w:r w:rsidR="00746862">
        <w:t>iolet</w:t>
      </w:r>
      <w:r w:rsidRPr="007A151F">
        <w:t xml:space="preserve">. Capacity must be developed to model the impact on the </w:t>
      </w:r>
      <w:r w:rsidR="00746862">
        <w:t xml:space="preserve">Dwarf </w:t>
      </w:r>
      <w:r w:rsidR="00302D15">
        <w:t>V</w:t>
      </w:r>
      <w:r w:rsidR="00746862">
        <w:t>iolet</w:t>
      </w:r>
      <w:r w:rsidRPr="007A151F">
        <w:t xml:space="preserve">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p>
    <w:p w14:paraId="5A6EE175" w14:textId="77777777" w:rsidR="00A034CA" w:rsidRDefault="00A034CA" w:rsidP="002258B7">
      <w:pPr>
        <w:pStyle w:val="Heading3"/>
        <w:numPr>
          <w:ilvl w:val="0"/>
          <w:numId w:val="0"/>
        </w:numPr>
      </w:pPr>
      <w:r>
        <w:t>Population Viability</w:t>
      </w:r>
    </w:p>
    <w:p w14:paraId="6ACC270F" w14:textId="42FC47BC" w:rsidR="00A034CA" w:rsidRPr="007A151F" w:rsidRDefault="008A7DDE" w:rsidP="00A034CA">
      <w:r w:rsidRPr="00B83940">
        <w:t xml:space="preserve">If other measures are not effective </w:t>
      </w:r>
      <w:r w:rsidR="00BA1DEF" w:rsidRPr="00B83940">
        <w:t xml:space="preserve">in restoring </w:t>
      </w:r>
      <w:r w:rsidR="00B83940" w:rsidRPr="00B83940">
        <w:t>populations,</w:t>
      </w:r>
      <w:r w:rsidR="00BA1DEF" w:rsidRPr="00B83940">
        <w:t xml:space="preserve"> </w:t>
      </w:r>
      <w:r w:rsidRPr="00B83940">
        <w:t>then</w:t>
      </w:r>
      <w:r w:rsidRPr="00B83940">
        <w:rPr>
          <w:i/>
          <w:iCs/>
        </w:rPr>
        <w:t xml:space="preserve"> </w:t>
      </w:r>
      <w:r w:rsidR="00302D15">
        <w:rPr>
          <w:i/>
          <w:iCs/>
        </w:rPr>
        <w:t>e</w:t>
      </w:r>
      <w:r w:rsidR="00BF630D" w:rsidRPr="00B83940">
        <w:rPr>
          <w:i/>
          <w:iCs/>
        </w:rPr>
        <w:t>x situ</w:t>
      </w:r>
      <w:r w:rsidR="00BF630D" w:rsidRPr="00B83940">
        <w:t xml:space="preserve"> </w:t>
      </w:r>
      <w:r w:rsidR="003E2969">
        <w:t xml:space="preserve">seed banking and </w:t>
      </w:r>
      <w:r w:rsidR="00BF630D" w:rsidRPr="00B83940">
        <w:t xml:space="preserve">propagation of the existing subpopulations </w:t>
      </w:r>
      <w:r w:rsidR="00634DA6" w:rsidRPr="00B83940">
        <w:t>across the species distribution</w:t>
      </w:r>
      <w:r w:rsidR="00621E96" w:rsidRPr="00B83940">
        <w:t xml:space="preserve"> </w:t>
      </w:r>
      <w:r w:rsidR="00BF630D" w:rsidRPr="00B83940">
        <w:t>and cross pollination experiments to increase genetic diversity</w:t>
      </w:r>
      <w:r w:rsidRPr="00B83940">
        <w:t xml:space="preserve"> may be necessary for this species to recover</w:t>
      </w:r>
      <w:r w:rsidR="00A034CA" w:rsidRPr="00B83940">
        <w:t>.</w:t>
      </w:r>
    </w:p>
    <w:p w14:paraId="35035752" w14:textId="77777777" w:rsidR="00A034CA" w:rsidRDefault="00A034CA" w:rsidP="002258B7">
      <w:pPr>
        <w:pStyle w:val="Heading3"/>
        <w:numPr>
          <w:ilvl w:val="0"/>
          <w:numId w:val="0"/>
        </w:numPr>
      </w:pPr>
      <w:r>
        <w:t>Jurisdictional Collaboration</w:t>
      </w:r>
    </w:p>
    <w:p w14:paraId="5C39BBC8" w14:textId="0682B910" w:rsidR="00A034CA" w:rsidRDefault="00EF5F1F" w:rsidP="00A034CA">
      <w:r>
        <w:t xml:space="preserve">Seed collections and seed banking of seeds from several populations across jurisdictions will increase the likelihood of conserving the current genetic diversity for potential future restorations. </w:t>
      </w:r>
    </w:p>
    <w:p w14:paraId="2DE5BD13" w14:textId="77777777" w:rsidR="00A034CA" w:rsidRDefault="00A034CA" w:rsidP="002258B7">
      <w:pPr>
        <w:pStyle w:val="Heading3"/>
        <w:numPr>
          <w:ilvl w:val="0"/>
          <w:numId w:val="0"/>
        </w:numPr>
      </w:pPr>
      <w:r>
        <w:t>Ngunnawal Community Engagement</w:t>
      </w:r>
    </w:p>
    <w:p w14:paraId="29A993F1" w14:textId="0CB12F18" w:rsidR="00A034CA" w:rsidRPr="003816DC" w:rsidRDefault="00A034CA" w:rsidP="00A034CA">
      <w:r>
        <w:t xml:space="preserve">The ACT Government should </w:t>
      </w:r>
      <w:r w:rsidR="00EF5499">
        <w:t xml:space="preserve">actively </w:t>
      </w:r>
      <w:r>
        <w:t xml:space="preserve">facilitate, the inclusion of the Ngunnawal people in the conservation of this species and its habitat as part of Ngunnawal Country. Reference to the draft Cultural Resource Management Plan </w:t>
      </w:r>
      <w:r w:rsidRPr="00BF2D1E">
        <w:t>(ACT Government in prep.)</w:t>
      </w:r>
      <w:r>
        <w:t xml:space="preserve"> would be useful to inform culturally appropriate resource management including of native species that aligns with achieving conservation outcomes for the species.</w:t>
      </w:r>
    </w:p>
    <w:p w14:paraId="09358737" w14:textId="77777777" w:rsidR="00321CA9" w:rsidRDefault="00321CA9" w:rsidP="00832AE4">
      <w:pPr>
        <w:pStyle w:val="Heading2-notindexed"/>
      </w:pPr>
      <w:r>
        <w:t>Other Relevant Advice, plans or Prescriptions</w:t>
      </w:r>
    </w:p>
    <w:p w14:paraId="6590F629" w14:textId="3DBE03B1" w:rsidR="00321CA9" w:rsidRDefault="002258B7">
      <w:pPr>
        <w:pStyle w:val="ListParagraph"/>
        <w:numPr>
          <w:ilvl w:val="0"/>
          <w:numId w:val="4"/>
        </w:numPr>
        <w:rPr>
          <w:szCs w:val="20"/>
        </w:rPr>
      </w:pPr>
      <w:r w:rsidRPr="002258B7">
        <w:rPr>
          <w:szCs w:val="20"/>
        </w:rPr>
        <w:t xml:space="preserve">Commonwealth Conservation Advice – </w:t>
      </w:r>
      <w:r w:rsidR="00746862">
        <w:rPr>
          <w:szCs w:val="20"/>
        </w:rPr>
        <w:t xml:space="preserve">Dwarf </w:t>
      </w:r>
      <w:r w:rsidR="008D59C5">
        <w:rPr>
          <w:szCs w:val="20"/>
        </w:rPr>
        <w:t>V</w:t>
      </w:r>
      <w:r w:rsidR="00746862">
        <w:rPr>
          <w:szCs w:val="20"/>
        </w:rPr>
        <w:t>iolet</w:t>
      </w:r>
      <w:r w:rsidRPr="002258B7">
        <w:rPr>
          <w:szCs w:val="20"/>
        </w:rPr>
        <w:t xml:space="preserve"> </w:t>
      </w:r>
      <w:r>
        <w:rPr>
          <w:szCs w:val="20"/>
        </w:rPr>
        <w:t xml:space="preserve">(DCCEEW </w:t>
      </w:r>
      <w:r w:rsidR="003D3179">
        <w:rPr>
          <w:szCs w:val="20"/>
        </w:rPr>
        <w:t>2023</w:t>
      </w:r>
      <w:r>
        <w:rPr>
          <w:szCs w:val="20"/>
        </w:rPr>
        <w:t xml:space="preserve">) </w:t>
      </w:r>
    </w:p>
    <w:p w14:paraId="018A652F" w14:textId="38665370" w:rsidR="00CB3E04" w:rsidRDefault="00CB3E04">
      <w:pPr>
        <w:pStyle w:val="ListParagraph"/>
        <w:numPr>
          <w:ilvl w:val="0"/>
          <w:numId w:val="4"/>
        </w:numPr>
        <w:rPr>
          <w:szCs w:val="20"/>
        </w:rPr>
      </w:pPr>
      <w:r>
        <w:rPr>
          <w:szCs w:val="20"/>
        </w:rPr>
        <w:t>Namadgi National Park Plan of Management 2010</w:t>
      </w:r>
    </w:p>
    <w:p w14:paraId="785D5648" w14:textId="28A1DA44" w:rsidR="002258B7" w:rsidRPr="00C10560" w:rsidRDefault="00E85E9F" w:rsidP="00C10560">
      <w:pPr>
        <w:pStyle w:val="ListParagraph"/>
        <w:numPr>
          <w:ilvl w:val="0"/>
          <w:numId w:val="4"/>
        </w:numPr>
        <w:rPr>
          <w:szCs w:val="20"/>
        </w:rPr>
      </w:pPr>
      <w:r>
        <w:rPr>
          <w:szCs w:val="20"/>
        </w:rPr>
        <w:t>Strategic Bushfire Management Plan 2019-2024</w:t>
      </w:r>
      <w:r w:rsidR="002258B7" w:rsidRPr="00C10560">
        <w:rPr>
          <w:szCs w:val="20"/>
        </w:rPr>
        <w:t xml:space="preserve"> </w:t>
      </w:r>
    </w:p>
    <w:p w14:paraId="143D66ED" w14:textId="77777777" w:rsidR="00CB64F2" w:rsidRDefault="00321CA9" w:rsidP="006770D3">
      <w:pPr>
        <w:pStyle w:val="Heading2-notindexed"/>
      </w:pPr>
      <w:r>
        <w:t>Listing Background</w:t>
      </w:r>
    </w:p>
    <w:p w14:paraId="6A7AB62C" w14:textId="327D7984" w:rsidR="0017084B" w:rsidRPr="004F118A" w:rsidRDefault="0017084B" w:rsidP="0078503A">
      <w:pPr>
        <w:rPr>
          <w:szCs w:val="20"/>
        </w:rPr>
      </w:pPr>
      <w:r w:rsidRPr="003F13A5">
        <w:t>The</w:t>
      </w:r>
      <w:r w:rsidR="000E7EFA" w:rsidRPr="003F13A5">
        <w:t xml:space="preserve"> Dwarf </w:t>
      </w:r>
      <w:r w:rsidR="003F13A5" w:rsidRPr="003F13A5">
        <w:t>Vi</w:t>
      </w:r>
      <w:r w:rsidR="000E7EFA" w:rsidRPr="003F13A5">
        <w:t>ol</w:t>
      </w:r>
      <w:r w:rsidR="005C240D">
        <w:t>et</w:t>
      </w:r>
      <w:r w:rsidRPr="003F13A5">
        <w:t xml:space="preserve"> is </w:t>
      </w:r>
      <w:r w:rsidR="00757AAF" w:rsidRPr="00217437">
        <w:t xml:space="preserve">listed </w:t>
      </w:r>
      <w:r w:rsidR="00757AAF" w:rsidRPr="00EA42B2">
        <w:t>as an Endangered species</w:t>
      </w:r>
      <w:r w:rsidR="00757AAF" w:rsidRPr="00217437">
        <w:t xml:space="preserve"> under the </w:t>
      </w:r>
      <w:r w:rsidR="00757AAF" w:rsidRPr="00F25ADF">
        <w:t>EPBC Act</w:t>
      </w:r>
      <w:r w:rsidR="00757AAF">
        <w:t>,</w:t>
      </w:r>
      <w:r w:rsidR="00757AAF" w:rsidRPr="00F25ADF">
        <w:t xml:space="preserve"> </w:t>
      </w:r>
      <w:r w:rsidR="00757AAF">
        <w:t>effective</w:t>
      </w:r>
      <w:r w:rsidR="00757AAF" w:rsidRPr="00F25ADF">
        <w:t xml:space="preserve"> </w:t>
      </w:r>
      <w:r w:rsidR="00757AAF" w:rsidRPr="005632E2">
        <w:t>7</w:t>
      </w:r>
      <w:r w:rsidR="00757AAF">
        <w:t> </w:t>
      </w:r>
      <w:r w:rsidR="00757AAF" w:rsidRPr="005632E2">
        <w:t>September</w:t>
      </w:r>
      <w:r w:rsidR="00757AAF">
        <w:t> </w:t>
      </w:r>
      <w:r w:rsidR="00757AAF" w:rsidRPr="005632E2">
        <w:t>2023</w:t>
      </w:r>
      <w:r w:rsidR="00757AAF">
        <w:rPr>
          <w:szCs w:val="20"/>
        </w:rPr>
        <w:t xml:space="preserve">. It is </w:t>
      </w:r>
      <w:r w:rsidR="00757AAF" w:rsidRPr="00EA42B2">
        <w:rPr>
          <w:szCs w:val="20"/>
        </w:rPr>
        <w:t xml:space="preserve">assessed as Endangered under </w:t>
      </w:r>
      <w:r w:rsidRPr="003F13A5">
        <w:rPr>
          <w:szCs w:val="20"/>
        </w:rPr>
        <w:t xml:space="preserve">Criterion </w:t>
      </w:r>
      <w:r w:rsidR="00B83940" w:rsidRPr="003F13A5">
        <w:rPr>
          <w:szCs w:val="20"/>
        </w:rPr>
        <w:t>B</w:t>
      </w:r>
      <w:r w:rsidRPr="003F13A5">
        <w:rPr>
          <w:szCs w:val="20"/>
        </w:rPr>
        <w:t xml:space="preserve"> (</w:t>
      </w:r>
      <w:r w:rsidRPr="003F13A5">
        <w:t>B2ab(i</w:t>
      </w:r>
      <w:r w:rsidR="000E7EFA" w:rsidRPr="003F13A5">
        <w:t>ii</w:t>
      </w:r>
      <w:r w:rsidRPr="003F13A5">
        <w:t>)</w:t>
      </w:r>
      <w:r w:rsidRPr="003F13A5">
        <w:rPr>
          <w:szCs w:val="20"/>
        </w:rPr>
        <w:t>) of the EPBC Act. In 202</w:t>
      </w:r>
      <w:r w:rsidR="009210A0">
        <w:rPr>
          <w:szCs w:val="20"/>
        </w:rPr>
        <w:t>4</w:t>
      </w:r>
      <w:r w:rsidRPr="003F13A5">
        <w:rPr>
          <w:szCs w:val="20"/>
        </w:rPr>
        <w:t xml:space="preserve">, under the </w:t>
      </w:r>
      <w:r w:rsidRPr="003F13A5">
        <w:rPr>
          <w:i/>
          <w:szCs w:val="20"/>
        </w:rPr>
        <w:t>Nature Conservation Act 2014</w:t>
      </w:r>
      <w:r w:rsidRPr="003F13A5">
        <w:rPr>
          <w:szCs w:val="20"/>
        </w:rPr>
        <w:t xml:space="preserve">, the ACT Scientific Committee recommended the </w:t>
      </w:r>
      <w:r w:rsidR="000E7EFA" w:rsidRPr="003F13A5">
        <w:rPr>
          <w:szCs w:val="20"/>
        </w:rPr>
        <w:t xml:space="preserve">Dwarf </w:t>
      </w:r>
      <w:r w:rsidR="003F13A5" w:rsidRPr="003F13A5">
        <w:rPr>
          <w:szCs w:val="20"/>
        </w:rPr>
        <w:t>V</w:t>
      </w:r>
      <w:r w:rsidR="000E7EFA" w:rsidRPr="003F13A5">
        <w:rPr>
          <w:szCs w:val="20"/>
        </w:rPr>
        <w:t>iolet to</w:t>
      </w:r>
      <w:r w:rsidRPr="003F13A5">
        <w:rPr>
          <w:szCs w:val="20"/>
        </w:rPr>
        <w:t xml:space="preserve"> be listed in the Endangered category in the ACT Threatened Native Species List to align with the EPBC Act listing.</w:t>
      </w:r>
    </w:p>
    <w:p w14:paraId="53CF875F" w14:textId="77777777" w:rsidR="0017084B" w:rsidRPr="00962F3D" w:rsidRDefault="0017084B" w:rsidP="0017084B">
      <w:pPr>
        <w:pStyle w:val="Heading2-notindexed"/>
      </w:pPr>
      <w:r w:rsidRPr="00962F3D">
        <w:t>Action Plan Decision</w:t>
      </w:r>
    </w:p>
    <w:p w14:paraId="68551F9F" w14:textId="2A20EB3D" w:rsidR="004F118A" w:rsidRDefault="004F118A" w:rsidP="004F118A">
      <w:r w:rsidRPr="00116487">
        <w:t xml:space="preserve">The ACT Scientific </w:t>
      </w:r>
      <w:r w:rsidRPr="006770D3">
        <w:t>Committee does not</w:t>
      </w:r>
      <w:r>
        <w:t xml:space="preserve"> </w:t>
      </w:r>
      <w:r w:rsidRPr="00116487">
        <w:t xml:space="preserve">recommend that the Minister for the Environment should make the decision to have an </w:t>
      </w:r>
      <w:r w:rsidR="006770D3">
        <w:t>a</w:t>
      </w:r>
      <w:r w:rsidRPr="00116487">
        <w:t xml:space="preserve">ction plan for the species in the ACT under the </w:t>
      </w:r>
      <w:r w:rsidRPr="00116487">
        <w:rPr>
          <w:i/>
          <w:iCs/>
        </w:rPr>
        <w:t xml:space="preserve">Nature Conservation Act </w:t>
      </w:r>
      <w:r w:rsidRPr="003F13A5">
        <w:rPr>
          <w:i/>
          <w:iCs/>
        </w:rPr>
        <w:t>2014</w:t>
      </w:r>
      <w:r w:rsidRPr="003F13A5">
        <w:t xml:space="preserve">. The key habitat areas of the species in the ACT are along the ACT/NSW border in Namadgi National Park (above 1400 m above sea level) and its habitat is protected </w:t>
      </w:r>
      <w:r w:rsidR="00A034CA" w:rsidRPr="003F13A5">
        <w:t>there</w:t>
      </w:r>
      <w:r w:rsidRPr="003F13A5">
        <w:t xml:space="preserve">. </w:t>
      </w:r>
      <w:r w:rsidR="00E623CD" w:rsidRPr="003F13A5">
        <w:t>The Commonwealth Conservation Advice (DEECCW 2023) and this Conservation Advice should be used to inform and support the priority actions identified above. This especially includes the need for monitoring and identifying and including the species and its habitat’s needs in ecological guidelines for on-ground management.</w:t>
      </w:r>
    </w:p>
    <w:p w14:paraId="304EA585" w14:textId="55792DF2" w:rsidR="003F55C1" w:rsidRDefault="003F55C1" w:rsidP="004F118A">
      <w:r w:rsidRPr="00200256">
        <w:t>A National Recovery Plan is not required to be prepared for the species (DCCEEW 2023)</w:t>
      </w:r>
      <w:r w:rsidR="00EF5499">
        <w:t>.</w:t>
      </w:r>
    </w:p>
    <w:p w14:paraId="68F3A52E" w14:textId="1E017BDC" w:rsidR="00CB64F2" w:rsidRDefault="00CB64F2" w:rsidP="006770D3">
      <w:pPr>
        <w:pStyle w:val="Heading2-notindexed"/>
      </w:pPr>
      <w:r>
        <w:lastRenderedPageBreak/>
        <w:t>References</w:t>
      </w:r>
    </w:p>
    <w:p w14:paraId="7BA3C50E" w14:textId="4128F5E9" w:rsidR="003F55C1" w:rsidRPr="00422228" w:rsidRDefault="003F55C1" w:rsidP="00A63C03">
      <w:pPr>
        <w:ind w:left="567" w:hanging="567"/>
        <w:contextualSpacing/>
      </w:pPr>
      <w:r w:rsidRPr="00F70192">
        <w:t xml:space="preserve">ACT Government </w:t>
      </w:r>
      <w:r w:rsidR="00BF2D1E" w:rsidRPr="00F70192">
        <w:t>2019.</w:t>
      </w:r>
      <w:r w:rsidRPr="00F70192">
        <w:t xml:space="preserve"> </w:t>
      </w:r>
      <w:r w:rsidR="00BF2D1E" w:rsidRPr="00422228">
        <w:t>Ecological Guidelines for fire, fuel and access management operations</w:t>
      </w:r>
      <w:r w:rsidRPr="00422228">
        <w:t>. Environment, Planning and</w:t>
      </w:r>
      <w:r w:rsidR="00247ED5" w:rsidRPr="00422228">
        <w:t xml:space="preserve"> </w:t>
      </w:r>
      <w:r w:rsidRPr="00422228">
        <w:t>Sustainable Development Directorate, ACT Government, Canberra.</w:t>
      </w:r>
    </w:p>
    <w:p w14:paraId="03DD75A3" w14:textId="77777777" w:rsidR="009F165E" w:rsidRPr="00422228" w:rsidRDefault="009F165E" w:rsidP="00A63C03">
      <w:pPr>
        <w:ind w:left="567" w:hanging="567"/>
        <w:contextualSpacing/>
      </w:pPr>
      <w:r w:rsidRPr="00F70192">
        <w:t xml:space="preserve">ACT Government in prep. </w:t>
      </w:r>
      <w:r w:rsidRPr="00422228">
        <w:t>Draft Cultural Resource Management Plan. Environment, Planning and Sustainable Development Directorate, ACT Government, Canberra.</w:t>
      </w:r>
    </w:p>
    <w:p w14:paraId="158F32D9" w14:textId="71CAFE2C" w:rsidR="00916151" w:rsidRPr="00F70192" w:rsidRDefault="00C80F50" w:rsidP="00A63C03">
      <w:pPr>
        <w:ind w:left="567" w:hanging="567"/>
        <w:contextualSpacing/>
        <w:rPr>
          <w:sz w:val="22"/>
          <w:szCs w:val="22"/>
        </w:rPr>
      </w:pPr>
      <w:r w:rsidRPr="00F70192">
        <w:t xml:space="preserve">Adams LG </w:t>
      </w:r>
      <w:r w:rsidR="00FF7FBB">
        <w:t xml:space="preserve">1982. </w:t>
      </w:r>
      <w:r w:rsidRPr="00F70192">
        <w:t xml:space="preserve">in George AS (ed.) Appendix: </w:t>
      </w:r>
      <w:proofErr w:type="spellStart"/>
      <w:r w:rsidRPr="00F70192">
        <w:t>Violaceae</w:t>
      </w:r>
      <w:proofErr w:type="spellEnd"/>
      <w:r w:rsidRPr="00F70192">
        <w:t xml:space="preserve">. Flora of Australia 8: 387 [tax. </w:t>
      </w:r>
      <w:proofErr w:type="spellStart"/>
      <w:r w:rsidRPr="00F70192">
        <w:t>nov.</w:t>
      </w:r>
      <w:proofErr w:type="spellEnd"/>
      <w:r w:rsidRPr="00F70192">
        <w:t>]</w:t>
      </w:r>
    </w:p>
    <w:p w14:paraId="744EFD46" w14:textId="1CEF8724" w:rsidR="00916151" w:rsidRPr="00F70192" w:rsidRDefault="00C55607" w:rsidP="00A63C03">
      <w:pPr>
        <w:ind w:left="567" w:hanging="567"/>
        <w:contextualSpacing/>
        <w:rPr>
          <w:sz w:val="22"/>
          <w:szCs w:val="22"/>
        </w:rPr>
      </w:pPr>
      <w:r w:rsidRPr="00F70192">
        <w:t>ALA 202</w:t>
      </w:r>
      <w:r w:rsidR="00C80F50" w:rsidRPr="00F70192">
        <w:t>3</w:t>
      </w:r>
      <w:r w:rsidR="00954916" w:rsidRPr="00F70192">
        <w:t>.</w:t>
      </w:r>
      <w:r w:rsidRPr="00F70192">
        <w:t xml:space="preserve"> </w:t>
      </w:r>
      <w:r w:rsidRPr="00F70192">
        <w:rPr>
          <w:i/>
          <w:iCs/>
        </w:rPr>
        <w:t xml:space="preserve">Viola </w:t>
      </w:r>
      <w:proofErr w:type="spellStart"/>
      <w:r w:rsidRPr="00F70192">
        <w:rPr>
          <w:i/>
          <w:iCs/>
        </w:rPr>
        <w:t>improcera</w:t>
      </w:r>
      <w:proofErr w:type="spellEnd"/>
      <w:r w:rsidRPr="00F70192">
        <w:t xml:space="preserve">, Atlas of Living Australia. Accessed </w:t>
      </w:r>
      <w:r w:rsidR="00C80F50" w:rsidRPr="00F70192">
        <w:t>02</w:t>
      </w:r>
      <w:r w:rsidRPr="00F70192">
        <w:t xml:space="preserve"> </w:t>
      </w:r>
      <w:r w:rsidR="00C80F50" w:rsidRPr="00F70192">
        <w:t>August</w:t>
      </w:r>
      <w:r w:rsidRPr="00F70192">
        <w:t xml:space="preserve"> 202</w:t>
      </w:r>
      <w:r w:rsidR="00C80F50" w:rsidRPr="00F70192">
        <w:t>3</w:t>
      </w:r>
      <w:r w:rsidR="00F70192" w:rsidRPr="00F70192">
        <w:t xml:space="preserve"> from</w:t>
      </w:r>
      <w:r w:rsidRPr="00F70192">
        <w:t xml:space="preserve">: </w:t>
      </w:r>
      <w:hyperlink r:id="rId17" w:anchor="tab_recordsView" w:history="1">
        <w:r w:rsidR="00C80F50" w:rsidRPr="00F70192">
          <w:rPr>
            <w:rStyle w:val="Hyperlink"/>
          </w:rPr>
          <w:t>https://biocache.ala.org.au/occurrences/search?q=lsid:https://id.biodiversity.org.au/node/apni/2894167#tab_recordsView</w:t>
        </w:r>
      </w:hyperlink>
    </w:p>
    <w:p w14:paraId="1334D4D5" w14:textId="46059A0E" w:rsidR="006F7286" w:rsidRPr="00F70192" w:rsidRDefault="006F7286" w:rsidP="00A63C03">
      <w:pPr>
        <w:ind w:left="567" w:hanging="567"/>
        <w:contextualSpacing/>
      </w:pPr>
      <w:r w:rsidRPr="00F70192">
        <w:t>ANBG 2023. Survive and Thrive: Fire recovery and climate change resilience for threatened plants in sub alpine south-eastern Australia. Project report 3 – March 2023. Australian National Botanic Gardens, Canberra</w:t>
      </w:r>
      <w:r w:rsidR="00FF7FBB">
        <w:t>.</w:t>
      </w:r>
    </w:p>
    <w:p w14:paraId="610714CE" w14:textId="763ABA2F" w:rsidR="00C55607" w:rsidRPr="00F70192" w:rsidRDefault="00C55607" w:rsidP="00A63C03">
      <w:pPr>
        <w:ind w:left="567" w:hanging="567"/>
        <w:contextualSpacing/>
      </w:pPr>
      <w:r w:rsidRPr="00F70192">
        <w:t>ANBG 2022</w:t>
      </w:r>
      <w:r w:rsidR="00B1103C" w:rsidRPr="00F70192">
        <w:t>.</w:t>
      </w:r>
      <w:r w:rsidRPr="00F70192">
        <w:t xml:space="preserve"> Survive and Thrive: Fire recovery and climate change resilience for threatened plants in sub alpine south-eastern Australia. Project report 1 – February 2022. Australian National Botanic Gardens, Canberra</w:t>
      </w:r>
      <w:r w:rsidR="00FF7FBB">
        <w:t>.</w:t>
      </w:r>
    </w:p>
    <w:p w14:paraId="67B6078A" w14:textId="3B48FAF8" w:rsidR="00C55607" w:rsidRPr="00422228" w:rsidRDefault="00C55607" w:rsidP="00A63C03">
      <w:pPr>
        <w:ind w:left="567" w:hanging="567"/>
        <w:contextualSpacing/>
      </w:pPr>
      <w:r w:rsidRPr="00F70192">
        <w:t>ARI 2022</w:t>
      </w:r>
      <w:r w:rsidR="00B1103C" w:rsidRPr="00F70192">
        <w:t>.</w:t>
      </w:r>
      <w:r w:rsidRPr="00F70192">
        <w:t xml:space="preserve"> </w:t>
      </w:r>
      <w:r w:rsidRPr="00422228">
        <w:t>Responses of threatened plant species to the 2019-20 fire in eastern Victoria. Arthur Rylah Institute</w:t>
      </w:r>
      <w:r w:rsidR="00FF7FBB">
        <w:t xml:space="preserve">, </w:t>
      </w:r>
      <w:proofErr w:type="spellStart"/>
      <w:r w:rsidR="00FF7FBB">
        <w:t>Melborne</w:t>
      </w:r>
      <w:proofErr w:type="spellEnd"/>
      <w:r w:rsidR="00FF7FBB">
        <w:t>.</w:t>
      </w:r>
      <w:r w:rsidRPr="00422228">
        <w:t xml:space="preserve"> </w:t>
      </w:r>
    </w:p>
    <w:p w14:paraId="32EAB278" w14:textId="79D0E0DE" w:rsidR="00C55607" w:rsidRPr="00F70192" w:rsidRDefault="00C55607" w:rsidP="00A63C03">
      <w:pPr>
        <w:ind w:left="567" w:hanging="567"/>
        <w:contextualSpacing/>
      </w:pPr>
      <w:r w:rsidRPr="00F70192">
        <w:t xml:space="preserve">Auge H, </w:t>
      </w:r>
      <w:proofErr w:type="spellStart"/>
      <w:r w:rsidRPr="00F70192">
        <w:t>Neuffer</w:t>
      </w:r>
      <w:proofErr w:type="spellEnd"/>
      <w:r w:rsidRPr="00F70192">
        <w:t xml:space="preserve"> B, </w:t>
      </w:r>
      <w:proofErr w:type="spellStart"/>
      <w:r w:rsidRPr="00F70192">
        <w:t>Erlinghagen</w:t>
      </w:r>
      <w:proofErr w:type="spellEnd"/>
      <w:r w:rsidRPr="00F70192">
        <w:t xml:space="preserve"> F, </w:t>
      </w:r>
      <w:proofErr w:type="spellStart"/>
      <w:r w:rsidRPr="00F70192">
        <w:t>Grupe</w:t>
      </w:r>
      <w:proofErr w:type="spellEnd"/>
      <w:r w:rsidRPr="00F70192">
        <w:t xml:space="preserve"> R </w:t>
      </w:r>
      <w:r w:rsidR="001119ED" w:rsidRPr="00F70192">
        <w:t>and</w:t>
      </w:r>
      <w:r w:rsidRPr="00F70192">
        <w:t xml:space="preserve"> </w:t>
      </w:r>
      <w:proofErr w:type="spellStart"/>
      <w:r w:rsidRPr="00F70192">
        <w:t>Brandl</w:t>
      </w:r>
      <w:proofErr w:type="spellEnd"/>
      <w:r w:rsidRPr="00F70192">
        <w:t xml:space="preserve"> R 2001</w:t>
      </w:r>
      <w:r w:rsidR="00B1103C" w:rsidRPr="00F70192">
        <w:t>.</w:t>
      </w:r>
      <w:r w:rsidRPr="00F70192">
        <w:t xml:space="preserve"> Demographic and random amplified polymorphic DNA analyses reveal high levels of genetic diversity in a clonal violet. </w:t>
      </w:r>
      <w:r w:rsidRPr="00F70192">
        <w:rPr>
          <w:i/>
          <w:iCs/>
        </w:rPr>
        <w:t>Molecular</w:t>
      </w:r>
      <w:r w:rsidR="00EC4C9A" w:rsidRPr="00F70192">
        <w:rPr>
          <w:i/>
          <w:iCs/>
        </w:rPr>
        <w:t xml:space="preserve"> Ecology </w:t>
      </w:r>
      <w:r w:rsidR="00EC4C9A" w:rsidRPr="00FF7FBB">
        <w:t>10</w:t>
      </w:r>
      <w:r w:rsidR="00FF7FBB" w:rsidRPr="00FF7FBB">
        <w:t>:</w:t>
      </w:r>
      <w:r w:rsidR="00EC4C9A" w:rsidRPr="00FF7FBB">
        <w:t xml:space="preserve"> 1811</w:t>
      </w:r>
      <w:r w:rsidR="00EC4C9A" w:rsidRPr="00FF7FBB">
        <w:rPr>
          <w:rFonts w:cstheme="minorHAnsi"/>
        </w:rPr>
        <w:t>–</w:t>
      </w:r>
      <w:r w:rsidR="00EC4C9A" w:rsidRPr="00F70192">
        <w:rPr>
          <w:rFonts w:cstheme="minorHAnsi"/>
        </w:rPr>
        <w:t>1819</w:t>
      </w:r>
      <w:r w:rsidR="00FF7FBB">
        <w:rPr>
          <w:rFonts w:cstheme="minorHAnsi"/>
        </w:rPr>
        <w:t>.</w:t>
      </w:r>
      <w:r w:rsidRPr="00F70192">
        <w:rPr>
          <w:i/>
          <w:iCs/>
        </w:rPr>
        <w:t xml:space="preserve"> </w:t>
      </w:r>
    </w:p>
    <w:p w14:paraId="5CF336FB" w14:textId="1F6B6615" w:rsidR="00916151" w:rsidRPr="00F70192" w:rsidRDefault="00C55607" w:rsidP="00A63C03">
      <w:pPr>
        <w:ind w:left="567" w:hanging="567"/>
        <w:contextualSpacing/>
      </w:pPr>
      <w:r w:rsidRPr="00F70192">
        <w:t xml:space="preserve">Beattie AJ </w:t>
      </w:r>
      <w:r w:rsidR="00FF7FBB">
        <w:t>and</w:t>
      </w:r>
      <w:r w:rsidRPr="00F70192">
        <w:t xml:space="preserve"> Lyons N 1975</w:t>
      </w:r>
      <w:r w:rsidR="00B1103C" w:rsidRPr="00F70192">
        <w:t>.</w:t>
      </w:r>
      <w:r w:rsidRPr="00F70192">
        <w:t xml:space="preserve"> Seed dispersal in </w:t>
      </w:r>
      <w:r w:rsidRPr="00F70192">
        <w:rPr>
          <w:i/>
          <w:iCs/>
        </w:rPr>
        <w:t>Viola</w:t>
      </w:r>
      <w:r w:rsidRPr="00F70192">
        <w:t xml:space="preserve"> (</w:t>
      </w:r>
      <w:proofErr w:type="spellStart"/>
      <w:r w:rsidRPr="00F70192">
        <w:t>Violaceae</w:t>
      </w:r>
      <w:proofErr w:type="spellEnd"/>
      <w:r w:rsidRPr="00F70192">
        <w:t xml:space="preserve">): Adaptations and strategies. </w:t>
      </w:r>
      <w:r w:rsidRPr="00F70192">
        <w:rPr>
          <w:i/>
          <w:iCs/>
        </w:rPr>
        <w:t>American Journal of Botany</w:t>
      </w:r>
      <w:r w:rsidRPr="00F70192">
        <w:t xml:space="preserve"> 62</w:t>
      </w:r>
      <w:r w:rsidR="00FF7FBB">
        <w:t>:</w:t>
      </w:r>
      <w:r w:rsidRPr="00F70192">
        <w:t xml:space="preserve"> 714–722</w:t>
      </w:r>
      <w:r w:rsidR="00FF7FBB">
        <w:t>.</w:t>
      </w:r>
    </w:p>
    <w:p w14:paraId="21C8A9D1" w14:textId="3EEAC165" w:rsidR="00E85E9F" w:rsidRPr="00F70192" w:rsidRDefault="00E85E9F" w:rsidP="00A63C03">
      <w:pPr>
        <w:ind w:left="567" w:hanging="567"/>
        <w:contextualSpacing/>
        <w:rPr>
          <w:bCs/>
          <w:lang w:val="en-US"/>
        </w:rPr>
      </w:pPr>
      <w:r w:rsidRPr="00F70192">
        <w:rPr>
          <w:bCs/>
          <w:lang w:val="en-US"/>
        </w:rPr>
        <w:t xml:space="preserve">Department of Climate Change, Energy, the Environment and Water (DCCEEW) 2023. </w:t>
      </w:r>
      <w:r w:rsidRPr="00FF7FBB">
        <w:rPr>
          <w:bCs/>
          <w:i/>
          <w:iCs/>
          <w:lang w:val="en-US"/>
        </w:rPr>
        <w:t xml:space="preserve">Conservation Advice for </w:t>
      </w:r>
      <w:r w:rsidRPr="00FF7FBB">
        <w:rPr>
          <w:bCs/>
          <w:i/>
          <w:iCs/>
          <w:u w:val="single"/>
          <w:lang w:val="en-US"/>
        </w:rPr>
        <w:t xml:space="preserve">Viola </w:t>
      </w:r>
      <w:proofErr w:type="spellStart"/>
      <w:r w:rsidRPr="00FF7FBB">
        <w:rPr>
          <w:bCs/>
          <w:i/>
          <w:iCs/>
          <w:u w:val="single"/>
          <w:lang w:val="en-US"/>
        </w:rPr>
        <w:t>improcera</w:t>
      </w:r>
      <w:proofErr w:type="spellEnd"/>
      <w:r w:rsidRPr="00FF7FBB">
        <w:rPr>
          <w:bCs/>
          <w:i/>
          <w:iCs/>
          <w:lang w:val="en-US"/>
        </w:rPr>
        <w:t xml:space="preserve"> (Dwarf </w:t>
      </w:r>
      <w:r w:rsidR="00EC4C9A" w:rsidRPr="00FF7FBB">
        <w:rPr>
          <w:bCs/>
          <w:i/>
          <w:iCs/>
          <w:lang w:val="en-US"/>
        </w:rPr>
        <w:t>V</w:t>
      </w:r>
      <w:r w:rsidRPr="00FF7FBB">
        <w:rPr>
          <w:bCs/>
          <w:i/>
          <w:iCs/>
          <w:lang w:val="en-US"/>
        </w:rPr>
        <w:t>iolet)</w:t>
      </w:r>
      <w:r w:rsidRPr="00422228">
        <w:rPr>
          <w:bCs/>
          <w:lang w:val="en-US"/>
        </w:rPr>
        <w:t>.</w:t>
      </w:r>
      <w:r w:rsidRPr="00F70192">
        <w:rPr>
          <w:bCs/>
          <w:lang w:val="en-US"/>
        </w:rPr>
        <w:t xml:space="preserve"> Department of Climate Change, Energy, the Environment and Water (Commonwealth), Canberra.</w:t>
      </w:r>
    </w:p>
    <w:p w14:paraId="7196D329" w14:textId="00DF0CB3" w:rsidR="00DA1EA5" w:rsidRPr="00DA1EA5" w:rsidRDefault="00DA1EA5" w:rsidP="00A63C03">
      <w:pPr>
        <w:ind w:left="567" w:hanging="567"/>
        <w:contextualSpacing/>
        <w:rPr>
          <w:rFonts w:cstheme="minorHAnsi"/>
        </w:rPr>
      </w:pPr>
      <w:r w:rsidRPr="00DA1EA5">
        <w:rPr>
          <w:rFonts w:cstheme="minorHAnsi"/>
        </w:rPr>
        <w:t xml:space="preserve">Eckstein RL, </w:t>
      </w:r>
      <w:proofErr w:type="spellStart"/>
      <w:r w:rsidRPr="00DA1EA5">
        <w:rPr>
          <w:rFonts w:cstheme="minorHAnsi"/>
        </w:rPr>
        <w:t>Danihelka</w:t>
      </w:r>
      <w:proofErr w:type="spellEnd"/>
      <w:r w:rsidRPr="00DA1EA5">
        <w:rPr>
          <w:rFonts w:cstheme="minorHAnsi"/>
        </w:rPr>
        <w:t xml:space="preserve"> J </w:t>
      </w:r>
      <w:r w:rsidR="00FF7FBB">
        <w:rPr>
          <w:rFonts w:cstheme="minorHAnsi"/>
        </w:rPr>
        <w:t>and</w:t>
      </w:r>
      <w:r w:rsidRPr="00DA1EA5">
        <w:rPr>
          <w:rFonts w:cstheme="minorHAnsi"/>
        </w:rPr>
        <w:t xml:space="preserve"> </w:t>
      </w:r>
      <w:proofErr w:type="spellStart"/>
      <w:r w:rsidRPr="00DA1EA5">
        <w:rPr>
          <w:rFonts w:cstheme="minorHAnsi"/>
        </w:rPr>
        <w:t>Otte</w:t>
      </w:r>
      <w:proofErr w:type="spellEnd"/>
      <w:r w:rsidRPr="00DA1EA5">
        <w:rPr>
          <w:rFonts w:cstheme="minorHAnsi"/>
        </w:rPr>
        <w:t xml:space="preserve"> A 2009</w:t>
      </w:r>
      <w:r w:rsidR="00422228">
        <w:rPr>
          <w:rFonts w:cstheme="minorHAnsi"/>
        </w:rPr>
        <w:t xml:space="preserve">. </w:t>
      </w:r>
      <w:r w:rsidRPr="00DA1EA5">
        <w:rPr>
          <w:rFonts w:cstheme="minorHAnsi"/>
        </w:rPr>
        <w:t xml:space="preserve">Variation in life-cycle between three rare and endangered floodplain violets in two regions: implications for population viability and conservation. </w:t>
      </w:r>
      <w:proofErr w:type="spellStart"/>
      <w:r w:rsidRPr="00DA1EA5">
        <w:rPr>
          <w:rFonts w:cstheme="minorHAnsi"/>
          <w:i/>
          <w:iCs/>
        </w:rPr>
        <w:t>Biologia</w:t>
      </w:r>
      <w:proofErr w:type="spellEnd"/>
      <w:r w:rsidRPr="00DA1EA5">
        <w:rPr>
          <w:rFonts w:cstheme="minorHAnsi"/>
        </w:rPr>
        <w:t xml:space="preserve"> 64</w:t>
      </w:r>
      <w:r w:rsidR="00FF7FBB">
        <w:rPr>
          <w:rFonts w:cstheme="minorHAnsi"/>
        </w:rPr>
        <w:t>:</w:t>
      </w:r>
      <w:r w:rsidRPr="00DA1EA5">
        <w:rPr>
          <w:rFonts w:cstheme="minorHAnsi"/>
        </w:rPr>
        <w:t xml:space="preserve"> 69–80</w:t>
      </w:r>
      <w:r w:rsidR="00FF7FBB">
        <w:rPr>
          <w:rFonts w:cstheme="minorHAnsi"/>
        </w:rPr>
        <w:t>.</w:t>
      </w:r>
    </w:p>
    <w:p w14:paraId="30194F06" w14:textId="578719C9" w:rsidR="00C55607" w:rsidRPr="00F70192" w:rsidRDefault="00C55607" w:rsidP="00A63C03">
      <w:pPr>
        <w:ind w:left="567" w:hanging="567"/>
        <w:contextualSpacing/>
      </w:pPr>
      <w:proofErr w:type="spellStart"/>
      <w:r w:rsidRPr="00F70192">
        <w:t>Entwisle</w:t>
      </w:r>
      <w:proofErr w:type="spellEnd"/>
      <w:r w:rsidRPr="00F70192">
        <w:t xml:space="preserve"> TJ 1996</w:t>
      </w:r>
      <w:r w:rsidR="008A7DDE" w:rsidRPr="00F70192">
        <w:t>.</w:t>
      </w:r>
      <w:r w:rsidRPr="00F70192">
        <w:t xml:space="preserve"> Viola. In: </w:t>
      </w:r>
      <w:r w:rsidRPr="00F70192">
        <w:rPr>
          <w:i/>
          <w:iCs/>
        </w:rPr>
        <w:t xml:space="preserve">Flora of Victoria Vol. 3, Dicotyledons </w:t>
      </w:r>
      <w:proofErr w:type="spellStart"/>
      <w:r w:rsidRPr="00F70192">
        <w:rPr>
          <w:i/>
          <w:iCs/>
        </w:rPr>
        <w:t>Winteraceae</w:t>
      </w:r>
      <w:proofErr w:type="spellEnd"/>
      <w:r w:rsidRPr="00F70192">
        <w:rPr>
          <w:i/>
          <w:iCs/>
        </w:rPr>
        <w:t xml:space="preserve"> to </w:t>
      </w:r>
      <w:proofErr w:type="spellStart"/>
      <w:r w:rsidRPr="00F70192">
        <w:rPr>
          <w:i/>
          <w:iCs/>
        </w:rPr>
        <w:t>Myrtacea</w:t>
      </w:r>
      <w:proofErr w:type="spellEnd"/>
      <w:r w:rsidRPr="00F70192">
        <w:rPr>
          <w:i/>
          <w:iCs/>
        </w:rPr>
        <w:t xml:space="preserve"> </w:t>
      </w:r>
      <w:r w:rsidRPr="00F70192">
        <w:t xml:space="preserve">(eds N. G. Walsh and T. J. </w:t>
      </w:r>
      <w:proofErr w:type="spellStart"/>
      <w:r w:rsidRPr="00F70192">
        <w:t>Entwisle</w:t>
      </w:r>
      <w:proofErr w:type="spellEnd"/>
      <w:r w:rsidRPr="00F70192">
        <w:t xml:space="preserve">). </w:t>
      </w:r>
      <w:proofErr w:type="spellStart"/>
      <w:r w:rsidRPr="00F70192">
        <w:t>Inkata</w:t>
      </w:r>
      <w:proofErr w:type="spellEnd"/>
      <w:r w:rsidRPr="00F70192">
        <w:t xml:space="preserve"> Press, Melbourne</w:t>
      </w:r>
      <w:r w:rsidR="00FF7FBB">
        <w:t>.</w:t>
      </w:r>
    </w:p>
    <w:p w14:paraId="48EA8B09" w14:textId="1385D413" w:rsidR="00C55607" w:rsidRPr="00F70192" w:rsidRDefault="00C55607" w:rsidP="00A63C03">
      <w:pPr>
        <w:ind w:left="567" w:hanging="567"/>
        <w:contextualSpacing/>
      </w:pPr>
      <w:r w:rsidRPr="00F70192">
        <w:t>Hama E 2002</w:t>
      </w:r>
      <w:r w:rsidR="008A7DDE" w:rsidRPr="00F70192">
        <w:t>.</w:t>
      </w:r>
      <w:r w:rsidRPr="00F70192">
        <w:t xml:space="preserve"> </w:t>
      </w:r>
      <w:r w:rsidRPr="00F70192">
        <w:rPr>
          <w:i/>
          <w:iCs/>
        </w:rPr>
        <w:t xml:space="preserve">The Wild Violets of Japan in </w:t>
      </w:r>
      <w:proofErr w:type="spellStart"/>
      <w:r w:rsidRPr="00F70192">
        <w:rPr>
          <w:i/>
          <w:iCs/>
        </w:rPr>
        <w:t>Color</w:t>
      </w:r>
      <w:proofErr w:type="spellEnd"/>
      <w:r w:rsidRPr="00F70192">
        <w:t xml:space="preserve">. </w:t>
      </w:r>
      <w:proofErr w:type="spellStart"/>
      <w:r w:rsidRPr="00F70192">
        <w:t>Seibundo-shinkosha</w:t>
      </w:r>
      <w:proofErr w:type="spellEnd"/>
      <w:r w:rsidRPr="00F70192">
        <w:t>, Tokyo</w:t>
      </w:r>
      <w:r w:rsidR="00FF7FBB">
        <w:t>.</w:t>
      </w:r>
    </w:p>
    <w:p w14:paraId="4275F5E0" w14:textId="0DA79953" w:rsidR="00C55607" w:rsidRPr="00F70192" w:rsidRDefault="00C55607" w:rsidP="00A63C03">
      <w:pPr>
        <w:ind w:left="567" w:hanging="567"/>
        <w:contextualSpacing/>
      </w:pPr>
      <w:proofErr w:type="spellStart"/>
      <w:r w:rsidRPr="00F70192">
        <w:t>Sata</w:t>
      </w:r>
      <w:proofErr w:type="spellEnd"/>
      <w:r w:rsidRPr="00F70192">
        <w:t xml:space="preserve"> H, Shimizu M, Iwasaki T, Ikeda H, </w:t>
      </w:r>
      <w:proofErr w:type="spellStart"/>
      <w:r w:rsidRPr="00F70192">
        <w:t>Soejiam</w:t>
      </w:r>
      <w:proofErr w:type="spellEnd"/>
      <w:r w:rsidRPr="00F70192">
        <w:t xml:space="preserve"> A, </w:t>
      </w:r>
      <w:proofErr w:type="spellStart"/>
      <w:r w:rsidRPr="00F70192">
        <w:t>Kozhevnikov</w:t>
      </w:r>
      <w:proofErr w:type="spellEnd"/>
      <w:r w:rsidRPr="00F70192">
        <w:t xml:space="preserve"> AE, </w:t>
      </w:r>
      <w:proofErr w:type="spellStart"/>
      <w:r w:rsidRPr="00F70192">
        <w:t>Kozhevnikova</w:t>
      </w:r>
      <w:proofErr w:type="spellEnd"/>
      <w:r w:rsidRPr="00F70192">
        <w:t xml:space="preserve"> ZV, </w:t>
      </w:r>
      <w:proofErr w:type="spellStart"/>
      <w:r w:rsidRPr="00F70192">
        <w:t>Im</w:t>
      </w:r>
      <w:proofErr w:type="spellEnd"/>
      <w:r w:rsidRPr="00F70192">
        <w:t xml:space="preserve"> H, Jang S, Azuma T, Nagano AJ</w:t>
      </w:r>
      <w:r w:rsidR="00EC4C9A" w:rsidRPr="00F70192">
        <w:t xml:space="preserve"> and </w:t>
      </w:r>
      <w:r w:rsidRPr="00F70192">
        <w:t>Fuji N 2021</w:t>
      </w:r>
      <w:r w:rsidR="008A7DDE" w:rsidRPr="00F70192">
        <w:t>.</w:t>
      </w:r>
      <w:r w:rsidRPr="00F70192">
        <w:t xml:space="preserve"> Phylogeography of the East Asian grassland plant, </w:t>
      </w:r>
      <w:r w:rsidRPr="00422228">
        <w:rPr>
          <w:i/>
          <w:iCs/>
        </w:rPr>
        <w:t xml:space="preserve">Viola </w:t>
      </w:r>
      <w:proofErr w:type="spellStart"/>
      <w:r w:rsidRPr="00422228">
        <w:rPr>
          <w:i/>
          <w:iCs/>
        </w:rPr>
        <w:t>orientalis</w:t>
      </w:r>
      <w:proofErr w:type="spellEnd"/>
      <w:r w:rsidRPr="00F70192">
        <w:t xml:space="preserve"> (</w:t>
      </w:r>
      <w:proofErr w:type="spellStart"/>
      <w:r w:rsidRPr="00F70192">
        <w:t>Violaceae</w:t>
      </w:r>
      <w:proofErr w:type="spellEnd"/>
      <w:r w:rsidRPr="00F70192">
        <w:t xml:space="preserve">), inferred from plastid and nuclear restriction site-associated DNA sequencing data. </w:t>
      </w:r>
      <w:r w:rsidRPr="00F70192">
        <w:rPr>
          <w:i/>
          <w:iCs/>
        </w:rPr>
        <w:t>Journal of Plant Research</w:t>
      </w:r>
      <w:r w:rsidRPr="00F70192">
        <w:t xml:space="preserve"> 134</w:t>
      </w:r>
      <w:r w:rsidR="00FF7FBB">
        <w:t>:</w:t>
      </w:r>
      <w:r w:rsidRPr="00F70192">
        <w:t xml:space="preserve"> 1181–1198.</w:t>
      </w:r>
    </w:p>
    <w:p w14:paraId="6114332A" w14:textId="4D2FE007" w:rsidR="00C55607" w:rsidRDefault="00C55607" w:rsidP="00081361">
      <w:pPr>
        <w:ind w:left="567" w:hanging="567"/>
        <w:rPr>
          <w:rStyle w:val="Hyperlink"/>
        </w:rPr>
      </w:pPr>
      <w:proofErr w:type="spellStart"/>
      <w:r w:rsidRPr="00F70192">
        <w:t>VicFlora</w:t>
      </w:r>
      <w:proofErr w:type="spellEnd"/>
      <w:r w:rsidRPr="00F70192">
        <w:t xml:space="preserve"> 202</w:t>
      </w:r>
      <w:r w:rsidR="00C80F50" w:rsidRPr="00F70192">
        <w:t>3</w:t>
      </w:r>
      <w:r w:rsidR="008A7DDE" w:rsidRPr="00F70192">
        <w:t>.</w:t>
      </w:r>
      <w:r w:rsidRPr="00F70192">
        <w:t xml:space="preserve"> </w:t>
      </w:r>
      <w:r w:rsidRPr="00F70192">
        <w:rPr>
          <w:i/>
          <w:iCs/>
          <w:u w:val="single"/>
        </w:rPr>
        <w:t xml:space="preserve">Viola </w:t>
      </w:r>
      <w:proofErr w:type="spellStart"/>
      <w:r w:rsidRPr="00F70192">
        <w:rPr>
          <w:i/>
          <w:iCs/>
          <w:u w:val="single"/>
        </w:rPr>
        <w:t>improcera</w:t>
      </w:r>
      <w:proofErr w:type="spellEnd"/>
      <w:r w:rsidRPr="00F70192">
        <w:t xml:space="preserve">. Flora of Victoria. Royal Botanic Gardens Victoria. Accessed </w:t>
      </w:r>
      <w:r w:rsidR="00C80F50" w:rsidRPr="00F70192">
        <w:t>02</w:t>
      </w:r>
      <w:r w:rsidRPr="00F70192">
        <w:t xml:space="preserve"> </w:t>
      </w:r>
      <w:r w:rsidR="00C80F50" w:rsidRPr="00F70192">
        <w:t>August</w:t>
      </w:r>
      <w:r w:rsidRPr="00F70192">
        <w:t xml:space="preserve"> 202</w:t>
      </w:r>
      <w:r w:rsidR="00C80F50" w:rsidRPr="00F70192">
        <w:t>3</w:t>
      </w:r>
      <w:r w:rsidRPr="00F70192">
        <w:t xml:space="preserve">. Available at: </w:t>
      </w:r>
      <w:hyperlink r:id="rId18" w:history="1">
        <w:r w:rsidRPr="00F70192">
          <w:rPr>
            <w:rStyle w:val="Hyperlink"/>
          </w:rPr>
          <w:t>https://vicflora.rbg.vic.gov.au/flora/taxon/8058ff63-df15-45d0-9e4b-ff13a48d8424</w:t>
        </w:r>
      </w:hyperlink>
      <w:r w:rsidR="00081361">
        <w:rPr>
          <w:rStyle w:val="Hyperlink"/>
        </w:rPr>
        <w:t>.</w:t>
      </w:r>
    </w:p>
    <w:p w14:paraId="5D9E600C" w14:textId="77777777" w:rsidR="001C2DE7" w:rsidRDefault="001C2DE7" w:rsidP="00832AE4">
      <w:pPr>
        <w:pStyle w:val="Heading2-notindexed"/>
      </w:pPr>
      <w:r>
        <w:t>Further Information</w:t>
      </w:r>
    </w:p>
    <w:p w14:paraId="1FD7866D" w14:textId="150AB28D" w:rsidR="002258B7" w:rsidRDefault="001C2DE7" w:rsidP="00CB64F2">
      <w:pPr>
        <w:rPr>
          <w:rStyle w:val="Hyperlink"/>
          <w:sz w:val="22"/>
          <w:szCs w:val="22"/>
        </w:rPr>
      </w:pPr>
      <w:r w:rsidRPr="005C7F26">
        <w:t xml:space="preserve">Further information on </w:t>
      </w:r>
      <w:r w:rsidR="00321CA9">
        <w:t>the</w:t>
      </w:r>
      <w:r w:rsidRPr="005C7F26">
        <w:t xml:space="preserve"> related Action Plan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EPSDD</w:t>
      </w:r>
      <w:r w:rsidRPr="005C7F26">
        <w:t xml:space="preserve"> Website: </w:t>
      </w:r>
      <w:hyperlink r:id="rId19" w:history="1">
        <w:r w:rsidR="009A4CF4">
          <w:rPr>
            <w:rStyle w:val="Hyperlink"/>
            <w:sz w:val="22"/>
            <w:szCs w:val="22"/>
          </w:rPr>
          <w:t>https://www.environment.act.gov.au/nature-conservation</w:t>
        </w:r>
      </w:hyperlink>
    </w:p>
    <w:p w14:paraId="736AEBF7" w14:textId="74CA6EFC" w:rsidR="005A02B0" w:rsidRPr="00F1632E" w:rsidRDefault="002258B7" w:rsidP="00F1632E">
      <w:pPr>
        <w:pStyle w:val="Heading2-notindexed"/>
        <w:rPr>
          <w:rFonts w:eastAsiaTheme="minorEastAsia"/>
          <w:color w:val="0000FF"/>
          <w:u w:val="single"/>
        </w:rPr>
      </w:pPr>
      <w:r>
        <w:rPr>
          <w:rStyle w:val="Hyperlink"/>
          <w:sz w:val="22"/>
          <w:szCs w:val="22"/>
        </w:rPr>
        <w:br w:type="page"/>
      </w:r>
      <w:r w:rsidR="005A02B0" w:rsidRPr="00F1632E">
        <w:rPr>
          <w:rFonts w:eastAsiaTheme="minorEastAsia"/>
          <w:lang w:eastAsia="ja-JP"/>
        </w:rPr>
        <w:lastRenderedPageBreak/>
        <w:t xml:space="preserve">Attachment A: Listing Assessment </w:t>
      </w:r>
      <w:r w:rsidR="006770D3">
        <w:rPr>
          <w:rFonts w:eastAsiaTheme="minorEastAsia"/>
          <w:lang w:eastAsia="ja-JP"/>
        </w:rPr>
        <w:t>(</w:t>
      </w:r>
      <w:hyperlink r:id="rId20" w:history="1">
        <w:r w:rsidR="006770D3" w:rsidRPr="00EF5499">
          <w:rPr>
            <w:rStyle w:val="Hyperlink"/>
            <w:rFonts w:eastAsiaTheme="minorEastAsia"/>
            <w:sz w:val="22"/>
            <w:szCs w:val="22"/>
            <w:lang w:eastAsia="ja-JP"/>
          </w:rPr>
          <w:t>DCCEEW 2023</w:t>
        </w:r>
      </w:hyperlink>
      <w:r w:rsidR="006770D3">
        <w:rPr>
          <w:rFonts w:eastAsiaTheme="minorEastAsia"/>
          <w:lang w:eastAsia="ja-JP"/>
        </w:rPr>
        <w:t>)</w:t>
      </w:r>
    </w:p>
    <w:p w14:paraId="67EB5F7C" w14:textId="77777777" w:rsidR="005A02B0" w:rsidRPr="00122027" w:rsidRDefault="005A02B0" w:rsidP="006770D3">
      <w:pPr>
        <w:keepNext/>
        <w:keepLines/>
        <w:spacing w:before="120" w:after="120" w:line="240" w:lineRule="auto"/>
        <w:outlineLvl w:val="2"/>
        <w:rPr>
          <w:rFonts w:ascii="Calibri" w:eastAsia="Times New Roman" w:hAnsi="Calibri" w:cs="Times New Roman"/>
          <w:b/>
          <w:bCs/>
          <w:sz w:val="28"/>
          <w:szCs w:val="24"/>
          <w:lang w:eastAsia="ja-JP"/>
        </w:rPr>
      </w:pPr>
      <w:r w:rsidRPr="00122027">
        <w:rPr>
          <w:rFonts w:ascii="Calibri" w:eastAsia="Times New Roman" w:hAnsi="Calibri" w:cs="Times New Roman"/>
          <w:b/>
          <w:bCs/>
          <w:sz w:val="28"/>
          <w:szCs w:val="24"/>
          <w:lang w:eastAsia="ja-JP"/>
        </w:rPr>
        <w:t>Reason for assessment</w:t>
      </w:r>
    </w:p>
    <w:p w14:paraId="4BBB0285" w14:textId="77777777" w:rsidR="005A02B0" w:rsidRPr="00122027" w:rsidRDefault="005A02B0" w:rsidP="005A02B0">
      <w:pPr>
        <w:rPr>
          <w:rFonts w:ascii="Cambria" w:hAnsi="Cambria"/>
          <w:sz w:val="22"/>
          <w:szCs w:val="22"/>
          <w:lang w:eastAsia="ja-JP"/>
        </w:rPr>
      </w:pPr>
      <w:r w:rsidRPr="00122027">
        <w:rPr>
          <w:rFonts w:ascii="Cambria" w:hAnsi="Cambria"/>
          <w:sz w:val="22"/>
          <w:szCs w:val="22"/>
          <w:lang w:eastAsia="ja-JP"/>
        </w:rPr>
        <w:t>This assessment follows prioritisation of a nomination from the TSSC.</w:t>
      </w:r>
    </w:p>
    <w:p w14:paraId="605C866D" w14:textId="77777777" w:rsidR="005A02B0" w:rsidRPr="00122027" w:rsidRDefault="005A02B0" w:rsidP="006770D3">
      <w:pPr>
        <w:keepNext/>
        <w:keepLines/>
        <w:spacing w:before="120" w:after="120" w:line="240" w:lineRule="auto"/>
        <w:outlineLvl w:val="2"/>
        <w:rPr>
          <w:rFonts w:ascii="Calibri" w:eastAsia="Times New Roman" w:hAnsi="Calibri" w:cs="Times New Roman"/>
          <w:b/>
          <w:bCs/>
          <w:sz w:val="28"/>
          <w:szCs w:val="24"/>
          <w:lang w:eastAsia="ja-JP"/>
        </w:rPr>
      </w:pPr>
      <w:r w:rsidRPr="00122027">
        <w:rPr>
          <w:rFonts w:ascii="Calibri" w:eastAsia="Times New Roman" w:hAnsi="Calibri" w:cs="Times New Roman"/>
          <w:b/>
          <w:bCs/>
          <w:sz w:val="28"/>
          <w:szCs w:val="24"/>
          <w:lang w:eastAsia="ja-JP"/>
        </w:rPr>
        <w:t>Assessment of eligibility for listing</w:t>
      </w:r>
    </w:p>
    <w:p w14:paraId="589DE2D5" w14:textId="77777777" w:rsidR="005A02B0" w:rsidRPr="00122027" w:rsidRDefault="005A02B0" w:rsidP="005A02B0">
      <w:pPr>
        <w:rPr>
          <w:rFonts w:ascii="Cambria" w:hAnsi="Cambria"/>
          <w:sz w:val="22"/>
          <w:szCs w:val="22"/>
          <w:lang w:eastAsia="ja-JP"/>
        </w:rPr>
      </w:pPr>
      <w:r w:rsidRPr="00122027">
        <w:rPr>
          <w:rFonts w:ascii="Cambria" w:hAnsi="Cambria"/>
          <w:sz w:val="22"/>
          <w:szCs w:val="22"/>
          <w:lang w:eastAsia="ja-JP"/>
        </w:rPr>
        <w:t xml:space="preserve">This assessment uses the criteria set out in the </w:t>
      </w:r>
      <w:hyperlink r:id="rId21" w:history="1">
        <w:r w:rsidRPr="00122027">
          <w:rPr>
            <w:rFonts w:ascii="Cambria" w:hAnsi="Cambria"/>
            <w:color w:val="165788"/>
            <w:sz w:val="22"/>
            <w:szCs w:val="22"/>
            <w:u w:val="single"/>
            <w:lang w:eastAsia="ja-JP"/>
          </w:rPr>
          <w:t>EPBC Regulations</w:t>
        </w:r>
      </w:hyperlink>
      <w:r w:rsidRPr="00122027">
        <w:rPr>
          <w:rFonts w:ascii="Cambria" w:hAnsi="Cambria"/>
          <w:sz w:val="22"/>
          <w:szCs w:val="22"/>
          <w:lang w:eastAsia="ja-JP"/>
        </w:rPr>
        <w:t xml:space="preserve">. The thresholds used correspond with those in the </w:t>
      </w:r>
      <w:hyperlink r:id="rId22" w:history="1">
        <w:r w:rsidRPr="00122027">
          <w:rPr>
            <w:rFonts w:ascii="Cambria" w:hAnsi="Cambria"/>
            <w:color w:val="165788"/>
            <w:sz w:val="22"/>
            <w:szCs w:val="22"/>
            <w:u w:val="single"/>
            <w:lang w:eastAsia="ja-JP"/>
          </w:rPr>
          <w:t>IUCN Red List criteria</w:t>
        </w:r>
      </w:hyperlink>
      <w:r w:rsidRPr="00122027">
        <w:rPr>
          <w:rFonts w:ascii="Cambria" w:hAnsi="Cambria"/>
          <w:sz w:val="22"/>
          <w:szCs w:val="22"/>
          <w:lang w:eastAsia="ja-JP"/>
        </w:rPr>
        <w:t xml:space="preserve"> except where noted in criterion 4, sub-criterion D2. The IUCN criteria are used by Australian jurisdictions to achieve consistent listing assessments through the Common Assessment Method (CAM).</w:t>
      </w:r>
    </w:p>
    <w:p w14:paraId="3C13DA0C" w14:textId="77777777" w:rsidR="005A02B0" w:rsidRPr="00122027" w:rsidRDefault="005A02B0" w:rsidP="006770D3">
      <w:pPr>
        <w:keepNext/>
        <w:keepLines/>
        <w:spacing w:before="120" w:after="120" w:line="240" w:lineRule="auto"/>
        <w:outlineLvl w:val="2"/>
        <w:rPr>
          <w:rFonts w:ascii="Calibri" w:eastAsia="Times New Roman" w:hAnsi="Calibri" w:cs="Times New Roman"/>
          <w:b/>
          <w:bCs/>
          <w:sz w:val="28"/>
          <w:szCs w:val="24"/>
          <w:lang w:eastAsia="ja-JP"/>
        </w:rPr>
      </w:pPr>
      <w:r w:rsidRPr="00122027">
        <w:rPr>
          <w:rFonts w:ascii="Calibri" w:eastAsia="Times New Roman" w:hAnsi="Calibri" w:cs="Times New Roman"/>
          <w:b/>
          <w:bCs/>
          <w:sz w:val="28"/>
          <w:szCs w:val="24"/>
          <w:lang w:eastAsia="ja-JP"/>
        </w:rPr>
        <w:t>Key assessment parameters</w:t>
      </w:r>
    </w:p>
    <w:p w14:paraId="60A0E1F0" w14:textId="77777777" w:rsidR="005A02B0" w:rsidRPr="00122027" w:rsidRDefault="005A02B0" w:rsidP="005A02B0">
      <w:pPr>
        <w:rPr>
          <w:rFonts w:ascii="Cambria" w:hAnsi="Cambria"/>
          <w:sz w:val="22"/>
          <w:szCs w:val="22"/>
          <w:lang w:eastAsia="ja-JP"/>
        </w:rPr>
      </w:pPr>
      <w:r w:rsidRPr="00122027">
        <w:rPr>
          <w:rFonts w:ascii="Cambria" w:hAnsi="Cambria"/>
          <w:sz w:val="22"/>
          <w:szCs w:val="22"/>
          <w:lang w:eastAsia="ja-JP"/>
        </w:rPr>
        <w:t xml:space="preserve">Table 3 includes the key assessment parameters used in the assessment of eligibility for listing against the criteria. The definition of each of the parameters follows the </w:t>
      </w:r>
      <w:hyperlink r:id="rId23" w:history="1">
        <w:r w:rsidRPr="00122027">
          <w:rPr>
            <w:rFonts w:ascii="Cambria" w:hAnsi="Cambria"/>
            <w:color w:val="165788"/>
            <w:sz w:val="22"/>
            <w:szCs w:val="22"/>
            <w:u w:val="single"/>
            <w:lang w:eastAsia="ja-JP"/>
          </w:rPr>
          <w:t>Guidelines for Using the IUCN Red List Categories and Criteria</w:t>
        </w:r>
      </w:hyperlink>
      <w:r w:rsidRPr="00122027">
        <w:rPr>
          <w:rFonts w:ascii="Cambria" w:hAnsi="Cambria"/>
          <w:sz w:val="22"/>
          <w:szCs w:val="22"/>
          <w:lang w:eastAsia="ja-JP"/>
        </w:rPr>
        <w:t>.</w:t>
      </w:r>
    </w:p>
    <w:p w14:paraId="17089D64" w14:textId="77777777" w:rsidR="005A02B0" w:rsidRPr="00122027" w:rsidRDefault="005A02B0" w:rsidP="005A02B0">
      <w:pPr>
        <w:keepNext/>
        <w:spacing w:after="120" w:line="240" w:lineRule="auto"/>
        <w:rPr>
          <w:rFonts w:ascii="Calibri" w:hAnsi="Calibri"/>
          <w:b/>
          <w:bCs/>
          <w:sz w:val="24"/>
          <w:szCs w:val="18"/>
        </w:rPr>
      </w:pPr>
      <w:r w:rsidRPr="00122027">
        <w:rPr>
          <w:rFonts w:ascii="Calibri" w:hAnsi="Calibri"/>
          <w:b/>
          <w:bCs/>
          <w:sz w:val="24"/>
          <w:szCs w:val="18"/>
        </w:rPr>
        <w:t xml:space="preserve">Table </w:t>
      </w:r>
      <w:r w:rsidRPr="00122027">
        <w:rPr>
          <w:rFonts w:ascii="Calibri" w:hAnsi="Calibri"/>
          <w:b/>
          <w:bCs/>
          <w:sz w:val="24"/>
          <w:szCs w:val="18"/>
        </w:rPr>
        <w:fldChar w:fldCharType="begin"/>
      </w:r>
      <w:r w:rsidRPr="00122027">
        <w:rPr>
          <w:rFonts w:ascii="Calibri" w:hAnsi="Calibri"/>
          <w:b/>
          <w:bCs/>
          <w:sz w:val="24"/>
          <w:szCs w:val="18"/>
        </w:rPr>
        <w:instrText xml:space="preserve"> SEQ Table \* ARABIC </w:instrText>
      </w:r>
      <w:r w:rsidRPr="00122027">
        <w:rPr>
          <w:rFonts w:ascii="Calibri" w:hAnsi="Calibri"/>
          <w:b/>
          <w:bCs/>
          <w:sz w:val="24"/>
          <w:szCs w:val="18"/>
        </w:rPr>
        <w:fldChar w:fldCharType="separate"/>
      </w:r>
      <w:r w:rsidRPr="00122027">
        <w:rPr>
          <w:rFonts w:ascii="Calibri" w:hAnsi="Calibri"/>
          <w:b/>
          <w:bCs/>
          <w:noProof/>
          <w:sz w:val="24"/>
          <w:szCs w:val="18"/>
        </w:rPr>
        <w:t>3</w:t>
      </w:r>
      <w:r w:rsidRPr="00122027">
        <w:rPr>
          <w:rFonts w:ascii="Calibri" w:hAnsi="Calibri"/>
          <w:b/>
          <w:bCs/>
          <w:noProof/>
          <w:sz w:val="24"/>
          <w:szCs w:val="18"/>
        </w:rPr>
        <w:fldChar w:fldCharType="end"/>
      </w:r>
      <w:r w:rsidRPr="00122027">
        <w:rPr>
          <w:rFonts w:ascii="Calibri" w:hAnsi="Calibri"/>
          <w:b/>
          <w:bCs/>
          <w:sz w:val="24"/>
          <w:szCs w:val="18"/>
        </w:rPr>
        <w:t xml:space="preserve"> Key assessment parameters</w:t>
      </w:r>
    </w:p>
    <w:tbl>
      <w:tblPr>
        <w:tblStyle w:val="TableGrid1"/>
        <w:tblW w:w="9060" w:type="dxa"/>
        <w:tblLayout w:type="fixed"/>
        <w:tblLook w:val="04A0" w:firstRow="1" w:lastRow="0" w:firstColumn="1" w:lastColumn="0" w:noHBand="0" w:noVBand="1"/>
      </w:tblPr>
      <w:tblGrid>
        <w:gridCol w:w="1271"/>
        <w:gridCol w:w="1276"/>
        <w:gridCol w:w="1134"/>
        <w:gridCol w:w="1134"/>
        <w:gridCol w:w="4245"/>
      </w:tblGrid>
      <w:tr w:rsidR="005A02B0" w:rsidRPr="00122027" w14:paraId="4C4F84F6" w14:textId="77777777" w:rsidTr="006770D3">
        <w:trPr>
          <w:cantSplit/>
          <w:tblHeader/>
        </w:trPr>
        <w:tc>
          <w:tcPr>
            <w:tcW w:w="1271" w:type="dxa"/>
          </w:tcPr>
          <w:p w14:paraId="408AB9B4" w14:textId="77777777" w:rsidR="005A02B0" w:rsidRPr="00122027" w:rsidRDefault="005A02B0" w:rsidP="00C559F4">
            <w:pPr>
              <w:rPr>
                <w:b/>
                <w:sz w:val="18"/>
                <w:szCs w:val="22"/>
              </w:rPr>
            </w:pPr>
            <w:bookmarkStart w:id="1" w:name="_Hlk66963083"/>
            <w:r w:rsidRPr="00122027">
              <w:rPr>
                <w:b/>
                <w:sz w:val="18"/>
                <w:szCs w:val="22"/>
              </w:rPr>
              <w:t>Metric</w:t>
            </w:r>
          </w:p>
        </w:tc>
        <w:tc>
          <w:tcPr>
            <w:tcW w:w="1276" w:type="dxa"/>
          </w:tcPr>
          <w:p w14:paraId="250306F5" w14:textId="77777777" w:rsidR="005A02B0" w:rsidRPr="00122027" w:rsidRDefault="005A02B0" w:rsidP="00C559F4">
            <w:pPr>
              <w:rPr>
                <w:b/>
                <w:sz w:val="18"/>
                <w:szCs w:val="22"/>
              </w:rPr>
            </w:pPr>
            <w:r w:rsidRPr="00122027">
              <w:rPr>
                <w:b/>
                <w:sz w:val="18"/>
                <w:szCs w:val="22"/>
              </w:rPr>
              <w:t>Estimate used in the assessment</w:t>
            </w:r>
          </w:p>
        </w:tc>
        <w:tc>
          <w:tcPr>
            <w:tcW w:w="1134" w:type="dxa"/>
          </w:tcPr>
          <w:p w14:paraId="002EB34F" w14:textId="77777777" w:rsidR="005A02B0" w:rsidRPr="00122027" w:rsidRDefault="005A02B0" w:rsidP="00C559F4">
            <w:pPr>
              <w:rPr>
                <w:b/>
                <w:sz w:val="18"/>
                <w:szCs w:val="22"/>
              </w:rPr>
            </w:pPr>
            <w:r w:rsidRPr="00122027">
              <w:rPr>
                <w:b/>
                <w:sz w:val="18"/>
                <w:szCs w:val="22"/>
              </w:rPr>
              <w:t>Minimum plausible value</w:t>
            </w:r>
          </w:p>
        </w:tc>
        <w:tc>
          <w:tcPr>
            <w:tcW w:w="1134" w:type="dxa"/>
          </w:tcPr>
          <w:p w14:paraId="1AA18A0F" w14:textId="77777777" w:rsidR="005A02B0" w:rsidRPr="00122027" w:rsidRDefault="005A02B0" w:rsidP="00C559F4">
            <w:pPr>
              <w:rPr>
                <w:b/>
                <w:sz w:val="18"/>
                <w:szCs w:val="22"/>
              </w:rPr>
            </w:pPr>
            <w:r w:rsidRPr="00122027">
              <w:rPr>
                <w:b/>
                <w:sz w:val="18"/>
                <w:szCs w:val="22"/>
              </w:rPr>
              <w:t>Maximum plausible value</w:t>
            </w:r>
          </w:p>
        </w:tc>
        <w:tc>
          <w:tcPr>
            <w:tcW w:w="4245" w:type="dxa"/>
          </w:tcPr>
          <w:p w14:paraId="423A294F" w14:textId="77777777" w:rsidR="005A02B0" w:rsidRPr="00122027" w:rsidRDefault="005A02B0" w:rsidP="00C559F4">
            <w:pPr>
              <w:rPr>
                <w:b/>
                <w:sz w:val="18"/>
                <w:szCs w:val="22"/>
              </w:rPr>
            </w:pPr>
            <w:r w:rsidRPr="00122027">
              <w:rPr>
                <w:b/>
                <w:sz w:val="18"/>
                <w:szCs w:val="22"/>
              </w:rPr>
              <w:t>Justification</w:t>
            </w:r>
          </w:p>
        </w:tc>
      </w:tr>
      <w:tr w:rsidR="005A02B0" w:rsidRPr="00122027" w14:paraId="46456475" w14:textId="77777777" w:rsidTr="006770D3">
        <w:tc>
          <w:tcPr>
            <w:tcW w:w="1271" w:type="dxa"/>
          </w:tcPr>
          <w:p w14:paraId="21ACA570" w14:textId="77777777" w:rsidR="005A02B0" w:rsidRPr="00122027" w:rsidRDefault="005A02B0" w:rsidP="00C559F4">
            <w:pPr>
              <w:rPr>
                <w:b/>
                <w:sz w:val="18"/>
                <w:szCs w:val="22"/>
              </w:rPr>
            </w:pPr>
            <w:r w:rsidRPr="00122027">
              <w:rPr>
                <w:b/>
                <w:sz w:val="18"/>
                <w:szCs w:val="22"/>
              </w:rPr>
              <w:t>Number of mature individuals</w:t>
            </w:r>
          </w:p>
        </w:tc>
        <w:tc>
          <w:tcPr>
            <w:tcW w:w="1276" w:type="dxa"/>
            <w:shd w:val="clear" w:color="auto" w:fill="auto"/>
          </w:tcPr>
          <w:p w14:paraId="77538BE1" w14:textId="77777777" w:rsidR="005A02B0" w:rsidRPr="00122027" w:rsidRDefault="005A02B0" w:rsidP="00C559F4">
            <w:pPr>
              <w:rPr>
                <w:sz w:val="18"/>
                <w:szCs w:val="22"/>
              </w:rPr>
            </w:pPr>
            <w:r w:rsidRPr="00122027">
              <w:rPr>
                <w:sz w:val="18"/>
                <w:szCs w:val="22"/>
              </w:rPr>
              <w:t>unknown</w:t>
            </w:r>
          </w:p>
        </w:tc>
        <w:tc>
          <w:tcPr>
            <w:tcW w:w="1134" w:type="dxa"/>
            <w:shd w:val="clear" w:color="auto" w:fill="auto"/>
          </w:tcPr>
          <w:p w14:paraId="5B2A40E8" w14:textId="77777777" w:rsidR="005A02B0" w:rsidRPr="00122027" w:rsidRDefault="005A02B0" w:rsidP="00C559F4">
            <w:pPr>
              <w:rPr>
                <w:sz w:val="18"/>
                <w:szCs w:val="22"/>
              </w:rPr>
            </w:pPr>
            <w:r w:rsidRPr="00122027">
              <w:rPr>
                <w:sz w:val="18"/>
                <w:szCs w:val="22"/>
              </w:rPr>
              <w:t>unknown</w:t>
            </w:r>
          </w:p>
        </w:tc>
        <w:tc>
          <w:tcPr>
            <w:tcW w:w="1134" w:type="dxa"/>
            <w:shd w:val="clear" w:color="auto" w:fill="auto"/>
          </w:tcPr>
          <w:p w14:paraId="7F08DC05" w14:textId="77777777" w:rsidR="005A02B0" w:rsidRPr="00122027" w:rsidRDefault="005A02B0" w:rsidP="00C559F4">
            <w:pPr>
              <w:rPr>
                <w:sz w:val="18"/>
                <w:szCs w:val="22"/>
              </w:rPr>
            </w:pPr>
            <w:r w:rsidRPr="00122027">
              <w:rPr>
                <w:sz w:val="18"/>
                <w:szCs w:val="22"/>
              </w:rPr>
              <w:t>unknown</w:t>
            </w:r>
          </w:p>
        </w:tc>
        <w:tc>
          <w:tcPr>
            <w:tcW w:w="4245" w:type="dxa"/>
            <w:shd w:val="clear" w:color="auto" w:fill="auto"/>
          </w:tcPr>
          <w:p w14:paraId="11EDA08F" w14:textId="77777777" w:rsidR="005A02B0" w:rsidRPr="00122027" w:rsidRDefault="005A02B0" w:rsidP="00C559F4">
            <w:pPr>
              <w:rPr>
                <w:sz w:val="18"/>
                <w:szCs w:val="22"/>
              </w:rPr>
            </w:pPr>
            <w:r w:rsidRPr="00122027">
              <w:rPr>
                <w:sz w:val="18"/>
                <w:szCs w:val="22"/>
              </w:rPr>
              <w:t>The number of mature individuals of dwarf violet is currently unknown. Due to the stoloniferous nature of the species, exact population counts can be difficult. Surveys conducted in Alpine NP in Victoria found the species present at 6 sites and there were estimated to be 112 individuals, all of which were seedlings (ARI 2022). However, this may not encompass the total population at these sites as the species appeared to be scattered throughout the general area (ARI 2022). A further site along Reedy Track, a few hundred metres east of Diggers Hole Track, was estimated to have hundreds, potentially thousands of newly germinated individuals (Walsh 2022 pers com 7 March). Due to the way in which this species grows, it is possible that this is an over-estimate. Observations from November and December 2021 of the species in Namadgi NP uploaded to Atlas of Living Australia through Canberra Nature Map found thousands of individuals near the western peak of Sentry Box and another 30 close to the summit of Namadgi Mountain (ALA 2022). It is unknown how many of these were mature. Many of these individuals were growing amongst stumps of burnt shrubs (Ernst-Russel 2022 pers comm 13 September). This suggests that the 2019-20 fires removed much of the competing vegetation, and that the number of individuals present prior to the fires may have been far less than what was found during these surveys (Cook 2022 pers comm 13 September).</w:t>
            </w:r>
          </w:p>
          <w:p w14:paraId="6435416C" w14:textId="77777777" w:rsidR="005A02B0" w:rsidRPr="00122027" w:rsidRDefault="005A02B0" w:rsidP="00C559F4">
            <w:pPr>
              <w:rPr>
                <w:sz w:val="18"/>
                <w:szCs w:val="22"/>
              </w:rPr>
            </w:pPr>
            <w:r w:rsidRPr="00122027">
              <w:rPr>
                <w:sz w:val="18"/>
                <w:szCs w:val="22"/>
              </w:rPr>
              <w:t>There are insufficient data available at this time to estimate an exact number of mature individuals. The species is estimated to occur in 7 subpopulations (see below), and it is unlikely that any of these exceed the number of mature individuals found near Diggers Hole Track.</w:t>
            </w:r>
          </w:p>
          <w:p w14:paraId="6A1BC444" w14:textId="77777777" w:rsidR="005A02B0" w:rsidRPr="00122027" w:rsidRDefault="005A02B0" w:rsidP="00C559F4">
            <w:pPr>
              <w:rPr>
                <w:sz w:val="18"/>
                <w:szCs w:val="22"/>
              </w:rPr>
            </w:pPr>
            <w:r w:rsidRPr="00122027">
              <w:rPr>
                <w:sz w:val="18"/>
                <w:szCs w:val="22"/>
              </w:rPr>
              <w:lastRenderedPageBreak/>
              <w:t xml:space="preserve">Due to the inconspicuous nature of the species, it is possible that it exists in undocumented sites. </w:t>
            </w:r>
          </w:p>
        </w:tc>
      </w:tr>
      <w:tr w:rsidR="005A02B0" w:rsidRPr="00122027" w14:paraId="13D2DBD7" w14:textId="77777777" w:rsidTr="006770D3">
        <w:trPr>
          <w:cantSplit/>
        </w:trPr>
        <w:tc>
          <w:tcPr>
            <w:tcW w:w="1271" w:type="dxa"/>
          </w:tcPr>
          <w:p w14:paraId="6F2BAABA" w14:textId="77777777" w:rsidR="005A02B0" w:rsidRPr="00122027" w:rsidRDefault="005A02B0" w:rsidP="00C559F4">
            <w:pPr>
              <w:rPr>
                <w:b/>
                <w:sz w:val="18"/>
                <w:szCs w:val="22"/>
              </w:rPr>
            </w:pPr>
            <w:r w:rsidRPr="00122027">
              <w:rPr>
                <w:b/>
                <w:sz w:val="18"/>
                <w:szCs w:val="22"/>
              </w:rPr>
              <w:lastRenderedPageBreak/>
              <w:t>Trend</w:t>
            </w:r>
          </w:p>
        </w:tc>
        <w:tc>
          <w:tcPr>
            <w:tcW w:w="3544" w:type="dxa"/>
            <w:gridSpan w:val="3"/>
            <w:shd w:val="clear" w:color="auto" w:fill="auto"/>
          </w:tcPr>
          <w:p w14:paraId="794193AF" w14:textId="77777777" w:rsidR="005A02B0" w:rsidRPr="00122027" w:rsidRDefault="005A02B0" w:rsidP="00C559F4">
            <w:pPr>
              <w:rPr>
                <w:sz w:val="18"/>
                <w:szCs w:val="22"/>
              </w:rPr>
            </w:pPr>
            <w:r w:rsidRPr="00122027">
              <w:rPr>
                <w:sz w:val="18"/>
                <w:szCs w:val="22"/>
              </w:rPr>
              <w:t>Unknown</w:t>
            </w:r>
          </w:p>
        </w:tc>
        <w:tc>
          <w:tcPr>
            <w:tcW w:w="4245" w:type="dxa"/>
            <w:shd w:val="clear" w:color="auto" w:fill="auto"/>
          </w:tcPr>
          <w:p w14:paraId="63CB92FD" w14:textId="77777777" w:rsidR="005A02B0" w:rsidRPr="00122027" w:rsidRDefault="005A02B0" w:rsidP="00C559F4">
            <w:pPr>
              <w:rPr>
                <w:sz w:val="18"/>
                <w:szCs w:val="22"/>
              </w:rPr>
            </w:pPr>
            <w:r w:rsidRPr="00122027">
              <w:rPr>
                <w:sz w:val="18"/>
                <w:szCs w:val="22"/>
              </w:rPr>
              <w:t>No surveys were conducted for the species prior to 2021. Therefore, there are insufficient data available to determine a trend in the number of mature individuals. However, given future threats such as increased temperature and decreased rainfall due to climate change it is likely that a loss of suitable habitat will occur, which could result in a decline in the number of mature individuals.</w:t>
            </w:r>
          </w:p>
        </w:tc>
      </w:tr>
      <w:tr w:rsidR="005A02B0" w:rsidRPr="00122027" w14:paraId="2A951CE8" w14:textId="77777777" w:rsidTr="006770D3">
        <w:trPr>
          <w:cantSplit/>
        </w:trPr>
        <w:tc>
          <w:tcPr>
            <w:tcW w:w="1271" w:type="dxa"/>
          </w:tcPr>
          <w:p w14:paraId="1B48781C" w14:textId="77777777" w:rsidR="005A02B0" w:rsidRPr="00122027" w:rsidRDefault="005A02B0" w:rsidP="00C559F4">
            <w:pPr>
              <w:rPr>
                <w:b/>
                <w:sz w:val="18"/>
                <w:szCs w:val="22"/>
              </w:rPr>
            </w:pPr>
            <w:r w:rsidRPr="00122027">
              <w:rPr>
                <w:b/>
                <w:sz w:val="18"/>
                <w:szCs w:val="22"/>
              </w:rPr>
              <w:t>Generation time (years)</w:t>
            </w:r>
          </w:p>
        </w:tc>
        <w:tc>
          <w:tcPr>
            <w:tcW w:w="1276" w:type="dxa"/>
            <w:shd w:val="clear" w:color="auto" w:fill="auto"/>
          </w:tcPr>
          <w:p w14:paraId="46349C12" w14:textId="77777777" w:rsidR="005A02B0" w:rsidRPr="00122027" w:rsidRDefault="005A02B0" w:rsidP="00C559F4">
            <w:pPr>
              <w:rPr>
                <w:sz w:val="18"/>
                <w:szCs w:val="22"/>
              </w:rPr>
            </w:pPr>
            <w:r w:rsidRPr="00122027">
              <w:rPr>
                <w:sz w:val="18"/>
                <w:szCs w:val="22"/>
              </w:rPr>
              <w:t>7.5</w:t>
            </w:r>
          </w:p>
        </w:tc>
        <w:tc>
          <w:tcPr>
            <w:tcW w:w="1134" w:type="dxa"/>
            <w:shd w:val="clear" w:color="auto" w:fill="auto"/>
          </w:tcPr>
          <w:p w14:paraId="6B542678" w14:textId="77777777" w:rsidR="005A02B0" w:rsidRPr="00122027" w:rsidRDefault="005A02B0" w:rsidP="00C559F4">
            <w:pPr>
              <w:rPr>
                <w:sz w:val="18"/>
                <w:szCs w:val="22"/>
              </w:rPr>
            </w:pPr>
            <w:r w:rsidRPr="00122027">
              <w:rPr>
                <w:sz w:val="18"/>
                <w:szCs w:val="22"/>
              </w:rPr>
              <w:t>6</w:t>
            </w:r>
          </w:p>
        </w:tc>
        <w:tc>
          <w:tcPr>
            <w:tcW w:w="1134" w:type="dxa"/>
            <w:shd w:val="clear" w:color="auto" w:fill="auto"/>
          </w:tcPr>
          <w:p w14:paraId="1654B1D2" w14:textId="77777777" w:rsidR="005A02B0" w:rsidRPr="00122027" w:rsidRDefault="005A02B0" w:rsidP="00C559F4">
            <w:pPr>
              <w:rPr>
                <w:sz w:val="18"/>
                <w:szCs w:val="22"/>
              </w:rPr>
            </w:pPr>
            <w:r w:rsidRPr="00122027">
              <w:rPr>
                <w:sz w:val="18"/>
                <w:szCs w:val="22"/>
              </w:rPr>
              <w:t>9</w:t>
            </w:r>
          </w:p>
        </w:tc>
        <w:tc>
          <w:tcPr>
            <w:tcW w:w="4245" w:type="dxa"/>
            <w:shd w:val="clear" w:color="auto" w:fill="auto"/>
          </w:tcPr>
          <w:p w14:paraId="4A36923D" w14:textId="77777777" w:rsidR="005A02B0" w:rsidRPr="00122027" w:rsidRDefault="005A02B0" w:rsidP="00C559F4">
            <w:pPr>
              <w:rPr>
                <w:sz w:val="18"/>
                <w:szCs w:val="22"/>
              </w:rPr>
            </w:pPr>
            <w:r w:rsidRPr="00122027">
              <w:rPr>
                <w:sz w:val="18"/>
                <w:szCs w:val="22"/>
              </w:rPr>
              <w:t>The generation time for dwarf violet is estimated to be 6–9 years (see ‘Reproductive Ecology and Life History’ above). The estimate used in this assessment takes the middle ground of the above, with a generation time of 7.5 years.</w:t>
            </w:r>
          </w:p>
        </w:tc>
      </w:tr>
      <w:tr w:rsidR="005A02B0" w:rsidRPr="00122027" w14:paraId="2A955839" w14:textId="77777777" w:rsidTr="006770D3">
        <w:trPr>
          <w:cantSplit/>
        </w:trPr>
        <w:tc>
          <w:tcPr>
            <w:tcW w:w="1271" w:type="dxa"/>
          </w:tcPr>
          <w:p w14:paraId="3582B597" w14:textId="77777777" w:rsidR="005A02B0" w:rsidRPr="00122027" w:rsidRDefault="005A02B0" w:rsidP="00C559F4">
            <w:pPr>
              <w:rPr>
                <w:b/>
                <w:bCs/>
                <w:sz w:val="22"/>
                <w:szCs w:val="22"/>
              </w:rPr>
            </w:pPr>
            <w:r w:rsidRPr="00122027">
              <w:rPr>
                <w:b/>
                <w:sz w:val="18"/>
                <w:szCs w:val="22"/>
              </w:rPr>
              <w:t>Extent of occurrence</w:t>
            </w:r>
          </w:p>
        </w:tc>
        <w:tc>
          <w:tcPr>
            <w:tcW w:w="1276" w:type="dxa"/>
            <w:shd w:val="clear" w:color="auto" w:fill="auto"/>
          </w:tcPr>
          <w:p w14:paraId="727D3C5E" w14:textId="77777777" w:rsidR="005A02B0" w:rsidRPr="00122027" w:rsidRDefault="005A02B0" w:rsidP="00C559F4">
            <w:pPr>
              <w:rPr>
                <w:sz w:val="18"/>
                <w:szCs w:val="22"/>
                <w:vertAlign w:val="superscript"/>
              </w:rPr>
            </w:pPr>
            <w:r w:rsidRPr="00122027">
              <w:rPr>
                <w:sz w:val="18"/>
                <w:szCs w:val="22"/>
              </w:rPr>
              <w:t>14,722 km</w:t>
            </w:r>
            <w:r w:rsidRPr="00122027">
              <w:rPr>
                <w:sz w:val="18"/>
                <w:szCs w:val="22"/>
                <w:vertAlign w:val="superscript"/>
              </w:rPr>
              <w:t>2</w:t>
            </w:r>
          </w:p>
        </w:tc>
        <w:tc>
          <w:tcPr>
            <w:tcW w:w="1134" w:type="dxa"/>
            <w:shd w:val="clear" w:color="auto" w:fill="auto"/>
          </w:tcPr>
          <w:p w14:paraId="4981CC2C" w14:textId="77777777" w:rsidR="005A02B0" w:rsidRPr="00122027" w:rsidRDefault="005A02B0" w:rsidP="00C559F4">
            <w:pPr>
              <w:rPr>
                <w:sz w:val="18"/>
                <w:szCs w:val="22"/>
                <w:vertAlign w:val="superscript"/>
              </w:rPr>
            </w:pPr>
            <w:r w:rsidRPr="00122027">
              <w:rPr>
                <w:sz w:val="18"/>
                <w:szCs w:val="22"/>
              </w:rPr>
              <w:t>14,722 km</w:t>
            </w:r>
            <w:r w:rsidRPr="00122027">
              <w:rPr>
                <w:sz w:val="18"/>
                <w:szCs w:val="22"/>
                <w:vertAlign w:val="superscript"/>
              </w:rPr>
              <w:t>2</w:t>
            </w:r>
          </w:p>
        </w:tc>
        <w:tc>
          <w:tcPr>
            <w:tcW w:w="1134" w:type="dxa"/>
            <w:shd w:val="clear" w:color="auto" w:fill="auto"/>
          </w:tcPr>
          <w:p w14:paraId="13828EBA" w14:textId="77777777" w:rsidR="005A02B0" w:rsidRPr="00122027" w:rsidRDefault="005A02B0" w:rsidP="00C559F4">
            <w:pPr>
              <w:rPr>
                <w:sz w:val="18"/>
                <w:szCs w:val="22"/>
              </w:rPr>
            </w:pPr>
            <w:r w:rsidRPr="00122027">
              <w:rPr>
                <w:sz w:val="18"/>
                <w:szCs w:val="22"/>
              </w:rPr>
              <w:t>&gt;14,722 km</w:t>
            </w:r>
            <w:r w:rsidRPr="00122027">
              <w:rPr>
                <w:sz w:val="18"/>
                <w:szCs w:val="22"/>
                <w:vertAlign w:val="superscript"/>
              </w:rPr>
              <w:t>2</w:t>
            </w:r>
          </w:p>
        </w:tc>
        <w:tc>
          <w:tcPr>
            <w:tcW w:w="4245" w:type="dxa"/>
            <w:shd w:val="clear" w:color="auto" w:fill="auto"/>
          </w:tcPr>
          <w:p w14:paraId="12AA27C6" w14:textId="77777777" w:rsidR="005A02B0" w:rsidRPr="00122027" w:rsidRDefault="005A02B0" w:rsidP="00C559F4">
            <w:pPr>
              <w:rPr>
                <w:sz w:val="18"/>
                <w:szCs w:val="22"/>
              </w:rPr>
            </w:pPr>
            <w:r w:rsidRPr="00122027">
              <w:rPr>
                <w:sz w:val="18"/>
                <w:szCs w:val="22"/>
              </w:rPr>
              <w:t>The minimum plausible value represents the extent of occurrence (EOO) of all historically known sites. Almost all known sites were surveyed in 2021 (ARI 2022; ANBG 2022), with the exception of Mount Useful in Victoria. This site has reliable observation records from 1970 but has not had any since. However, it is assumed that the species still persists in the area (ARI 2022). Therefore, the estimate used in this assessment reflects the minimum plausible value, as the species is not thought to be locally extinct at any previous sites.</w:t>
            </w:r>
          </w:p>
          <w:p w14:paraId="24C4A53B" w14:textId="77777777" w:rsidR="005A02B0" w:rsidRPr="00122027" w:rsidRDefault="005A02B0" w:rsidP="00C559F4">
            <w:pPr>
              <w:rPr>
                <w:sz w:val="18"/>
                <w:szCs w:val="22"/>
              </w:rPr>
            </w:pPr>
            <w:r w:rsidRPr="00122027">
              <w:rPr>
                <w:sz w:val="18"/>
                <w:szCs w:val="22"/>
              </w:rPr>
              <w:t xml:space="preserve">The discovery of a new subpopulation on Big </w:t>
            </w:r>
            <w:proofErr w:type="spellStart"/>
            <w:r w:rsidRPr="00122027">
              <w:rPr>
                <w:sz w:val="18"/>
                <w:szCs w:val="22"/>
              </w:rPr>
              <w:t>Badja</w:t>
            </w:r>
            <w:proofErr w:type="spellEnd"/>
            <w:r w:rsidRPr="00122027">
              <w:rPr>
                <w:sz w:val="18"/>
                <w:szCs w:val="22"/>
              </w:rPr>
              <w:t xml:space="preserve"> Hill in NSW suggests the species may be more widespread than currently documented. The true EOO of the species may in fact be greater than what is being estimated here. Therefore, the maximum plausible value is estimated to be greater than 14,722 km</w:t>
            </w:r>
            <w:r w:rsidRPr="00122027">
              <w:rPr>
                <w:sz w:val="18"/>
                <w:szCs w:val="22"/>
                <w:vertAlign w:val="superscript"/>
              </w:rPr>
              <w:t>2</w:t>
            </w:r>
            <w:r w:rsidRPr="00122027">
              <w:rPr>
                <w:sz w:val="18"/>
                <w:szCs w:val="22"/>
              </w:rPr>
              <w:t>.</w:t>
            </w:r>
          </w:p>
          <w:p w14:paraId="27039B28" w14:textId="77777777" w:rsidR="005A02B0" w:rsidRPr="00122027" w:rsidRDefault="005A02B0" w:rsidP="00C559F4">
            <w:pPr>
              <w:rPr>
                <w:sz w:val="18"/>
                <w:szCs w:val="22"/>
              </w:rPr>
            </w:pPr>
            <w:r w:rsidRPr="00122027">
              <w:rPr>
                <w:sz w:val="18"/>
                <w:szCs w:val="22"/>
              </w:rPr>
              <w:t>The EOO was calculated using a minimum convex hull, based on the IUCN Red List Guidelines (IUCN 2022).</w:t>
            </w:r>
          </w:p>
          <w:p w14:paraId="50641563" w14:textId="77777777" w:rsidR="005A02B0" w:rsidRPr="00122027" w:rsidRDefault="005A02B0" w:rsidP="00C559F4">
            <w:pPr>
              <w:rPr>
                <w:sz w:val="18"/>
                <w:szCs w:val="22"/>
              </w:rPr>
            </w:pPr>
            <w:r w:rsidRPr="00122027">
              <w:rPr>
                <w:sz w:val="18"/>
                <w:szCs w:val="22"/>
              </w:rPr>
              <w:t>All values meet the threshold for Vulnerable.</w:t>
            </w:r>
          </w:p>
        </w:tc>
      </w:tr>
      <w:tr w:rsidR="005A02B0" w:rsidRPr="00122027" w14:paraId="2A81CB53" w14:textId="77777777" w:rsidTr="006770D3">
        <w:trPr>
          <w:cantSplit/>
        </w:trPr>
        <w:tc>
          <w:tcPr>
            <w:tcW w:w="1271" w:type="dxa"/>
          </w:tcPr>
          <w:p w14:paraId="3E6653B4" w14:textId="77777777" w:rsidR="005A02B0" w:rsidRPr="00122027" w:rsidRDefault="005A02B0" w:rsidP="00C559F4">
            <w:pPr>
              <w:rPr>
                <w:b/>
                <w:bCs/>
                <w:sz w:val="22"/>
                <w:szCs w:val="22"/>
              </w:rPr>
            </w:pPr>
            <w:r w:rsidRPr="00122027">
              <w:rPr>
                <w:b/>
                <w:sz w:val="18"/>
                <w:szCs w:val="22"/>
              </w:rPr>
              <w:t>Trend</w:t>
            </w:r>
          </w:p>
        </w:tc>
        <w:tc>
          <w:tcPr>
            <w:tcW w:w="3544" w:type="dxa"/>
            <w:gridSpan w:val="3"/>
            <w:shd w:val="clear" w:color="auto" w:fill="auto"/>
          </w:tcPr>
          <w:p w14:paraId="76A607CA" w14:textId="77777777" w:rsidR="005A02B0" w:rsidRPr="00122027" w:rsidRDefault="005A02B0" w:rsidP="00C559F4">
            <w:pPr>
              <w:rPr>
                <w:sz w:val="18"/>
                <w:szCs w:val="22"/>
              </w:rPr>
            </w:pPr>
            <w:r w:rsidRPr="00122027">
              <w:rPr>
                <w:sz w:val="18"/>
                <w:szCs w:val="22"/>
              </w:rPr>
              <w:t>Stable</w:t>
            </w:r>
          </w:p>
        </w:tc>
        <w:tc>
          <w:tcPr>
            <w:tcW w:w="4245" w:type="dxa"/>
            <w:shd w:val="clear" w:color="auto" w:fill="auto"/>
          </w:tcPr>
          <w:p w14:paraId="5A85C3B2" w14:textId="77777777" w:rsidR="005A02B0" w:rsidRPr="00122027" w:rsidRDefault="005A02B0" w:rsidP="00C559F4">
            <w:pPr>
              <w:rPr>
                <w:sz w:val="18"/>
                <w:szCs w:val="22"/>
              </w:rPr>
            </w:pPr>
            <w:r w:rsidRPr="00122027">
              <w:rPr>
                <w:sz w:val="18"/>
                <w:szCs w:val="22"/>
              </w:rPr>
              <w:t>Despite the species being found at a new site in 2022, the EOO is not thought to be declining or increasing. The species is believed to be extant at all historic sites and may exist in unlocated subpopulations.</w:t>
            </w:r>
          </w:p>
          <w:p w14:paraId="58B1727B" w14:textId="77777777" w:rsidR="005A02B0" w:rsidRPr="00122027" w:rsidRDefault="005A02B0" w:rsidP="00C559F4">
            <w:pPr>
              <w:rPr>
                <w:sz w:val="18"/>
                <w:szCs w:val="22"/>
              </w:rPr>
            </w:pPr>
            <w:r w:rsidRPr="00122027">
              <w:rPr>
                <w:sz w:val="18"/>
                <w:szCs w:val="22"/>
              </w:rPr>
              <w:t>However, the species may experience a future decrease in EOO due to future climate scenarios, as increased temperatures and altered rainfall may result in parts of their current range becoming unsuitable.</w:t>
            </w:r>
          </w:p>
        </w:tc>
      </w:tr>
      <w:tr w:rsidR="005A02B0" w:rsidRPr="00122027" w14:paraId="62F039C7" w14:textId="77777777" w:rsidTr="006770D3">
        <w:trPr>
          <w:cantSplit/>
        </w:trPr>
        <w:tc>
          <w:tcPr>
            <w:tcW w:w="1271" w:type="dxa"/>
          </w:tcPr>
          <w:p w14:paraId="5062058B" w14:textId="77777777" w:rsidR="005A02B0" w:rsidRPr="00122027" w:rsidRDefault="005A02B0" w:rsidP="00C559F4">
            <w:pPr>
              <w:rPr>
                <w:b/>
                <w:bCs/>
                <w:sz w:val="22"/>
                <w:szCs w:val="22"/>
              </w:rPr>
            </w:pPr>
            <w:r w:rsidRPr="00122027">
              <w:rPr>
                <w:b/>
                <w:sz w:val="18"/>
                <w:szCs w:val="22"/>
              </w:rPr>
              <w:lastRenderedPageBreak/>
              <w:t>Area of Occupancy</w:t>
            </w:r>
          </w:p>
        </w:tc>
        <w:tc>
          <w:tcPr>
            <w:tcW w:w="1276" w:type="dxa"/>
            <w:shd w:val="clear" w:color="auto" w:fill="auto"/>
          </w:tcPr>
          <w:p w14:paraId="5B7B8FE5" w14:textId="77777777" w:rsidR="005A02B0" w:rsidRPr="00122027" w:rsidRDefault="005A02B0" w:rsidP="00C559F4">
            <w:pPr>
              <w:rPr>
                <w:sz w:val="18"/>
                <w:szCs w:val="22"/>
              </w:rPr>
            </w:pPr>
            <w:r w:rsidRPr="00122027">
              <w:rPr>
                <w:sz w:val="18"/>
                <w:szCs w:val="22"/>
              </w:rPr>
              <w:t>52 km</w:t>
            </w:r>
            <w:r w:rsidRPr="00122027">
              <w:rPr>
                <w:sz w:val="18"/>
                <w:szCs w:val="22"/>
                <w:vertAlign w:val="superscript"/>
              </w:rPr>
              <w:t>2</w:t>
            </w:r>
          </w:p>
        </w:tc>
        <w:tc>
          <w:tcPr>
            <w:tcW w:w="1134" w:type="dxa"/>
            <w:shd w:val="clear" w:color="auto" w:fill="auto"/>
          </w:tcPr>
          <w:p w14:paraId="2E4C1B56" w14:textId="77777777" w:rsidR="005A02B0" w:rsidRPr="00122027" w:rsidRDefault="005A02B0" w:rsidP="00C559F4">
            <w:pPr>
              <w:rPr>
                <w:sz w:val="18"/>
                <w:szCs w:val="22"/>
              </w:rPr>
            </w:pPr>
            <w:r w:rsidRPr="00122027">
              <w:rPr>
                <w:sz w:val="18"/>
                <w:szCs w:val="22"/>
              </w:rPr>
              <w:t>52 km</w:t>
            </w:r>
            <w:r w:rsidRPr="00122027">
              <w:rPr>
                <w:sz w:val="18"/>
                <w:szCs w:val="22"/>
                <w:vertAlign w:val="superscript"/>
              </w:rPr>
              <w:t>2</w:t>
            </w:r>
          </w:p>
        </w:tc>
        <w:tc>
          <w:tcPr>
            <w:tcW w:w="1134" w:type="dxa"/>
            <w:shd w:val="clear" w:color="auto" w:fill="auto"/>
          </w:tcPr>
          <w:p w14:paraId="38C16F3C" w14:textId="77777777" w:rsidR="005A02B0" w:rsidRPr="00122027" w:rsidRDefault="005A02B0" w:rsidP="00C559F4">
            <w:pPr>
              <w:rPr>
                <w:sz w:val="18"/>
                <w:szCs w:val="22"/>
              </w:rPr>
            </w:pPr>
            <w:r w:rsidRPr="00122027">
              <w:rPr>
                <w:sz w:val="18"/>
                <w:szCs w:val="22"/>
              </w:rPr>
              <w:t>&gt;52 km</w:t>
            </w:r>
            <w:r w:rsidRPr="00122027">
              <w:rPr>
                <w:sz w:val="18"/>
                <w:szCs w:val="22"/>
                <w:vertAlign w:val="superscript"/>
              </w:rPr>
              <w:t>2</w:t>
            </w:r>
          </w:p>
        </w:tc>
        <w:tc>
          <w:tcPr>
            <w:tcW w:w="4245" w:type="dxa"/>
            <w:shd w:val="clear" w:color="auto" w:fill="auto"/>
          </w:tcPr>
          <w:p w14:paraId="6FD52517" w14:textId="77777777" w:rsidR="005A02B0" w:rsidRPr="00122027" w:rsidRDefault="005A02B0" w:rsidP="00C559F4">
            <w:pPr>
              <w:rPr>
                <w:sz w:val="18"/>
                <w:szCs w:val="22"/>
              </w:rPr>
            </w:pPr>
            <w:r w:rsidRPr="00122027">
              <w:rPr>
                <w:sz w:val="18"/>
                <w:szCs w:val="22"/>
              </w:rPr>
              <w:t>The minimum plausible value represents the area of occupancy (AOO) of all historically known sites. The estimate used in this assessment reflects the minimum plausible value, as the species is not thought to be locally extinct at any previous sites.</w:t>
            </w:r>
          </w:p>
          <w:p w14:paraId="5EFCCA75" w14:textId="77777777" w:rsidR="005A02B0" w:rsidRPr="00122027" w:rsidRDefault="005A02B0" w:rsidP="00C559F4">
            <w:pPr>
              <w:rPr>
                <w:sz w:val="18"/>
                <w:szCs w:val="22"/>
              </w:rPr>
            </w:pPr>
            <w:r w:rsidRPr="00122027">
              <w:rPr>
                <w:sz w:val="18"/>
                <w:szCs w:val="22"/>
              </w:rPr>
              <w:t xml:space="preserve">The discovery of a new subpopulation on Big </w:t>
            </w:r>
            <w:proofErr w:type="spellStart"/>
            <w:r w:rsidRPr="00122027">
              <w:rPr>
                <w:sz w:val="18"/>
                <w:szCs w:val="22"/>
              </w:rPr>
              <w:t>Badja</w:t>
            </w:r>
            <w:proofErr w:type="spellEnd"/>
            <w:r w:rsidRPr="00122027">
              <w:rPr>
                <w:sz w:val="18"/>
                <w:szCs w:val="22"/>
              </w:rPr>
              <w:t xml:space="preserve"> Hill in NSW suggests the species may be more widespread than currently documented. The true AOO of the species may in fact be greater than what is being estimated here. Therefore, the maximum plausible value is estimated to be greater than 52 km</w:t>
            </w:r>
            <w:r w:rsidRPr="00122027">
              <w:rPr>
                <w:sz w:val="18"/>
                <w:szCs w:val="22"/>
                <w:vertAlign w:val="superscript"/>
              </w:rPr>
              <w:t>2</w:t>
            </w:r>
            <w:r w:rsidRPr="00122027">
              <w:rPr>
                <w:sz w:val="18"/>
                <w:szCs w:val="22"/>
              </w:rPr>
              <w:t>.</w:t>
            </w:r>
          </w:p>
          <w:p w14:paraId="22EFC1F3" w14:textId="77777777" w:rsidR="005A02B0" w:rsidRPr="00122027" w:rsidRDefault="005A02B0" w:rsidP="00C559F4">
            <w:pPr>
              <w:rPr>
                <w:sz w:val="18"/>
                <w:szCs w:val="22"/>
              </w:rPr>
            </w:pPr>
            <w:r w:rsidRPr="00122027">
              <w:rPr>
                <w:sz w:val="18"/>
                <w:szCs w:val="22"/>
              </w:rPr>
              <w:t>All values meet the threshold for Endangered.</w:t>
            </w:r>
          </w:p>
        </w:tc>
      </w:tr>
      <w:tr w:rsidR="005A02B0" w:rsidRPr="00122027" w14:paraId="613ECAD4" w14:textId="77777777" w:rsidTr="006770D3">
        <w:trPr>
          <w:cantSplit/>
        </w:trPr>
        <w:tc>
          <w:tcPr>
            <w:tcW w:w="9060" w:type="dxa"/>
            <w:gridSpan w:val="5"/>
          </w:tcPr>
          <w:p w14:paraId="34E57178" w14:textId="77777777" w:rsidR="005A02B0" w:rsidRPr="00122027" w:rsidRDefault="005A02B0" w:rsidP="00C559F4">
            <w:pPr>
              <w:rPr>
                <w:bCs/>
                <w:w w:val="90"/>
                <w:sz w:val="18"/>
                <w:szCs w:val="22"/>
              </w:rPr>
            </w:pPr>
            <w:r w:rsidRPr="00122027">
              <w:rPr>
                <w:bCs/>
                <w:w w:val="90"/>
                <w:sz w:val="18"/>
                <w:szCs w:val="22"/>
              </w:rPr>
              <w:t>AOO is a standardised spatial measure of the risk of extinction, that represents the area of suitable habitat known, inferred or projected to be currently occupied by the taxon. It is estimated using a 2 x 2 km grid to enable comparison with the criteria thresholds.</w:t>
            </w:r>
            <w:r w:rsidRPr="00122027">
              <w:rPr>
                <w:b/>
                <w:sz w:val="18"/>
                <w:szCs w:val="22"/>
              </w:rPr>
              <w:t xml:space="preserve"> </w:t>
            </w:r>
            <w:r w:rsidRPr="00122027">
              <w:rPr>
                <w:bCs/>
                <w:w w:val="90"/>
                <w:sz w:val="18"/>
                <w:szCs w:val="22"/>
              </w:rPr>
              <w:t>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populations of a taxon (e.g. breeding sites for migratory species).</w:t>
            </w:r>
          </w:p>
        </w:tc>
      </w:tr>
      <w:tr w:rsidR="005A02B0" w:rsidRPr="00122027" w14:paraId="137AC63E" w14:textId="77777777" w:rsidTr="006770D3">
        <w:trPr>
          <w:cantSplit/>
        </w:trPr>
        <w:tc>
          <w:tcPr>
            <w:tcW w:w="1271" w:type="dxa"/>
          </w:tcPr>
          <w:p w14:paraId="40F816BC" w14:textId="77777777" w:rsidR="005A02B0" w:rsidRPr="00122027" w:rsidRDefault="005A02B0" w:rsidP="00C559F4">
            <w:pPr>
              <w:rPr>
                <w:b/>
                <w:bCs/>
                <w:sz w:val="22"/>
                <w:szCs w:val="22"/>
              </w:rPr>
            </w:pPr>
            <w:r w:rsidRPr="00122027">
              <w:rPr>
                <w:b/>
                <w:sz w:val="18"/>
                <w:szCs w:val="22"/>
              </w:rPr>
              <w:t>Trend</w:t>
            </w:r>
          </w:p>
        </w:tc>
        <w:tc>
          <w:tcPr>
            <w:tcW w:w="3544" w:type="dxa"/>
            <w:gridSpan w:val="3"/>
            <w:shd w:val="clear" w:color="auto" w:fill="auto"/>
          </w:tcPr>
          <w:p w14:paraId="088CFD79" w14:textId="77777777" w:rsidR="005A02B0" w:rsidRPr="00122027" w:rsidRDefault="005A02B0" w:rsidP="00C559F4">
            <w:pPr>
              <w:rPr>
                <w:sz w:val="18"/>
                <w:szCs w:val="22"/>
              </w:rPr>
            </w:pPr>
            <w:r w:rsidRPr="00122027">
              <w:rPr>
                <w:sz w:val="18"/>
                <w:szCs w:val="22"/>
              </w:rPr>
              <w:t>Declining</w:t>
            </w:r>
          </w:p>
        </w:tc>
        <w:tc>
          <w:tcPr>
            <w:tcW w:w="4245" w:type="dxa"/>
            <w:shd w:val="clear" w:color="auto" w:fill="auto"/>
          </w:tcPr>
          <w:p w14:paraId="23E4AFE6" w14:textId="77777777" w:rsidR="005A02B0" w:rsidRPr="00122027" w:rsidRDefault="005A02B0" w:rsidP="00C559F4">
            <w:pPr>
              <w:rPr>
                <w:sz w:val="18"/>
                <w:szCs w:val="22"/>
              </w:rPr>
            </w:pPr>
            <w:r w:rsidRPr="00122027">
              <w:rPr>
                <w:sz w:val="18"/>
                <w:szCs w:val="22"/>
              </w:rPr>
              <w:t>Despite the species being found at a new site in 2022, there is insufficient evidence to determine whether the AOO has declined or increased in the past. The species is believed to be extant at all historic sites and may exist at additional undiscovered sites.</w:t>
            </w:r>
          </w:p>
          <w:p w14:paraId="173CD317" w14:textId="77777777" w:rsidR="005A02B0" w:rsidRPr="00122027" w:rsidRDefault="005A02B0" w:rsidP="00C559F4">
            <w:pPr>
              <w:rPr>
                <w:sz w:val="18"/>
                <w:szCs w:val="22"/>
              </w:rPr>
            </w:pPr>
            <w:r w:rsidRPr="00122027">
              <w:rPr>
                <w:sz w:val="18"/>
                <w:szCs w:val="22"/>
              </w:rPr>
              <w:t>However, the species will likely experience a decrease in AOO due to future climate scenarios, as increased temperatures and altered rainfall are expected to result in parts of their current range becoming unsuitable (see ‘Continuing decline’ section of ‘Criterion 2 evidence’ below).</w:t>
            </w:r>
          </w:p>
        </w:tc>
      </w:tr>
      <w:tr w:rsidR="005A02B0" w:rsidRPr="00122027" w14:paraId="6C3A300A" w14:textId="77777777" w:rsidTr="006770D3">
        <w:trPr>
          <w:cantSplit/>
        </w:trPr>
        <w:tc>
          <w:tcPr>
            <w:tcW w:w="1271" w:type="dxa"/>
          </w:tcPr>
          <w:p w14:paraId="6813E46E" w14:textId="77777777" w:rsidR="005A02B0" w:rsidRPr="00122027" w:rsidRDefault="005A02B0" w:rsidP="00C559F4">
            <w:pPr>
              <w:rPr>
                <w:b/>
                <w:bCs/>
                <w:sz w:val="22"/>
                <w:szCs w:val="22"/>
              </w:rPr>
            </w:pPr>
            <w:r w:rsidRPr="00122027">
              <w:rPr>
                <w:b/>
                <w:sz w:val="18"/>
                <w:szCs w:val="22"/>
              </w:rPr>
              <w:t>Number of subpopulations</w:t>
            </w:r>
          </w:p>
        </w:tc>
        <w:tc>
          <w:tcPr>
            <w:tcW w:w="1276" w:type="dxa"/>
            <w:shd w:val="clear" w:color="auto" w:fill="auto"/>
          </w:tcPr>
          <w:p w14:paraId="5E2F3ABB" w14:textId="77777777" w:rsidR="005A02B0" w:rsidRPr="00122027" w:rsidRDefault="005A02B0" w:rsidP="00C559F4">
            <w:pPr>
              <w:rPr>
                <w:sz w:val="18"/>
                <w:szCs w:val="22"/>
              </w:rPr>
            </w:pPr>
            <w:r w:rsidRPr="00122027">
              <w:rPr>
                <w:sz w:val="18"/>
                <w:szCs w:val="22"/>
              </w:rPr>
              <w:t>7</w:t>
            </w:r>
          </w:p>
        </w:tc>
        <w:tc>
          <w:tcPr>
            <w:tcW w:w="1134" w:type="dxa"/>
            <w:shd w:val="clear" w:color="auto" w:fill="auto"/>
          </w:tcPr>
          <w:p w14:paraId="54ED11EA" w14:textId="77777777" w:rsidR="005A02B0" w:rsidRPr="00122027" w:rsidRDefault="005A02B0" w:rsidP="00C559F4">
            <w:pPr>
              <w:rPr>
                <w:sz w:val="18"/>
                <w:szCs w:val="22"/>
              </w:rPr>
            </w:pPr>
            <w:r w:rsidRPr="00122027">
              <w:rPr>
                <w:sz w:val="18"/>
                <w:szCs w:val="22"/>
              </w:rPr>
              <w:t>4</w:t>
            </w:r>
          </w:p>
        </w:tc>
        <w:tc>
          <w:tcPr>
            <w:tcW w:w="1134" w:type="dxa"/>
            <w:shd w:val="clear" w:color="auto" w:fill="auto"/>
          </w:tcPr>
          <w:p w14:paraId="25D5331F" w14:textId="77777777" w:rsidR="005A02B0" w:rsidRPr="00122027" w:rsidRDefault="005A02B0" w:rsidP="00C559F4">
            <w:pPr>
              <w:rPr>
                <w:sz w:val="18"/>
                <w:szCs w:val="22"/>
              </w:rPr>
            </w:pPr>
            <w:r w:rsidRPr="00122027">
              <w:rPr>
                <w:sz w:val="18"/>
                <w:szCs w:val="22"/>
              </w:rPr>
              <w:t>7</w:t>
            </w:r>
          </w:p>
        </w:tc>
        <w:tc>
          <w:tcPr>
            <w:tcW w:w="4245" w:type="dxa"/>
            <w:shd w:val="clear" w:color="auto" w:fill="auto"/>
          </w:tcPr>
          <w:p w14:paraId="7F17026D" w14:textId="77777777" w:rsidR="005A02B0" w:rsidRPr="00122027" w:rsidRDefault="005A02B0" w:rsidP="00C559F4">
            <w:pPr>
              <w:rPr>
                <w:sz w:val="18"/>
                <w:szCs w:val="22"/>
              </w:rPr>
            </w:pPr>
            <w:r w:rsidRPr="00122027">
              <w:rPr>
                <w:sz w:val="18"/>
                <w:szCs w:val="22"/>
              </w:rPr>
              <w:t xml:space="preserve">Dwarf violet occurs in 3 jurisdictions; NSW, ACT, and Vic (ARI 2022; ANBG 2022). In Vic, the species is known from 2 distinct sites at Mount Useful and </w:t>
            </w:r>
            <w:proofErr w:type="spellStart"/>
            <w:r w:rsidRPr="00122027">
              <w:rPr>
                <w:sz w:val="18"/>
                <w:szCs w:val="22"/>
              </w:rPr>
              <w:t>Nunniong</w:t>
            </w:r>
            <w:proofErr w:type="spellEnd"/>
            <w:r w:rsidRPr="00122027">
              <w:rPr>
                <w:sz w:val="18"/>
                <w:szCs w:val="22"/>
              </w:rPr>
              <w:t xml:space="preserve"> Plateau (ARI 2022). In NSW, the species is known from only a single recently discovered site on Big </w:t>
            </w:r>
            <w:proofErr w:type="spellStart"/>
            <w:r w:rsidRPr="00122027">
              <w:rPr>
                <w:sz w:val="18"/>
                <w:szCs w:val="22"/>
              </w:rPr>
              <w:t>Badja</w:t>
            </w:r>
            <w:proofErr w:type="spellEnd"/>
            <w:r w:rsidRPr="00122027">
              <w:rPr>
                <w:sz w:val="18"/>
                <w:szCs w:val="22"/>
              </w:rPr>
              <w:t xml:space="preserve"> Hill (ANBG 2022). In the ACT, the species is known to occur in the Mount Scabby region of Namadgi NP (ANBG 2022).</w:t>
            </w:r>
          </w:p>
          <w:p w14:paraId="30C50B75" w14:textId="77777777" w:rsidR="005A02B0" w:rsidRPr="00122027" w:rsidRDefault="005A02B0" w:rsidP="00C559F4">
            <w:pPr>
              <w:rPr>
                <w:sz w:val="18"/>
                <w:szCs w:val="22"/>
              </w:rPr>
            </w:pPr>
            <w:r w:rsidRPr="00122027">
              <w:rPr>
                <w:sz w:val="18"/>
                <w:szCs w:val="22"/>
              </w:rPr>
              <w:t>The minimum plausible value assumes that the species is known from 2 subpopulations in Victoria, one in NSW, and one in the ACT.</w:t>
            </w:r>
          </w:p>
          <w:p w14:paraId="125544B9" w14:textId="77777777" w:rsidR="005A02B0" w:rsidRPr="00122027" w:rsidRDefault="005A02B0" w:rsidP="00C559F4">
            <w:pPr>
              <w:rPr>
                <w:sz w:val="18"/>
                <w:szCs w:val="22"/>
              </w:rPr>
            </w:pPr>
            <w:r w:rsidRPr="00122027">
              <w:rPr>
                <w:sz w:val="18"/>
                <w:szCs w:val="22"/>
              </w:rPr>
              <w:t>The maximum plausible value, and the estimate used for this assessment, assumes that the species occupies 2 subpopulations in Victoria, one in NSW, and 4 in the ACT.</w:t>
            </w:r>
          </w:p>
        </w:tc>
      </w:tr>
      <w:tr w:rsidR="005A02B0" w:rsidRPr="00122027" w14:paraId="624E9F0A" w14:textId="77777777" w:rsidTr="006770D3">
        <w:trPr>
          <w:cantSplit/>
        </w:trPr>
        <w:tc>
          <w:tcPr>
            <w:tcW w:w="1271" w:type="dxa"/>
          </w:tcPr>
          <w:p w14:paraId="0F51F0BD" w14:textId="77777777" w:rsidR="005A02B0" w:rsidRPr="00122027" w:rsidRDefault="005A02B0" w:rsidP="00C559F4">
            <w:pPr>
              <w:rPr>
                <w:b/>
                <w:bCs/>
                <w:sz w:val="22"/>
                <w:szCs w:val="22"/>
              </w:rPr>
            </w:pPr>
            <w:r w:rsidRPr="00122027">
              <w:rPr>
                <w:b/>
                <w:sz w:val="18"/>
                <w:szCs w:val="22"/>
              </w:rPr>
              <w:t>Trend</w:t>
            </w:r>
          </w:p>
        </w:tc>
        <w:tc>
          <w:tcPr>
            <w:tcW w:w="3544" w:type="dxa"/>
            <w:gridSpan w:val="3"/>
            <w:shd w:val="clear" w:color="auto" w:fill="auto"/>
          </w:tcPr>
          <w:p w14:paraId="558D34F0" w14:textId="77777777" w:rsidR="005A02B0" w:rsidRPr="00122027" w:rsidRDefault="005A02B0" w:rsidP="00C559F4">
            <w:pPr>
              <w:rPr>
                <w:sz w:val="18"/>
                <w:szCs w:val="22"/>
              </w:rPr>
            </w:pPr>
            <w:r w:rsidRPr="00122027">
              <w:rPr>
                <w:sz w:val="18"/>
                <w:szCs w:val="22"/>
              </w:rPr>
              <w:t>Stable</w:t>
            </w:r>
          </w:p>
          <w:p w14:paraId="2534B075" w14:textId="77777777" w:rsidR="005A02B0" w:rsidRPr="00122027" w:rsidRDefault="005A02B0" w:rsidP="00C559F4">
            <w:pPr>
              <w:rPr>
                <w:sz w:val="18"/>
                <w:szCs w:val="22"/>
              </w:rPr>
            </w:pPr>
          </w:p>
        </w:tc>
        <w:tc>
          <w:tcPr>
            <w:tcW w:w="4245" w:type="dxa"/>
            <w:shd w:val="clear" w:color="auto" w:fill="auto"/>
          </w:tcPr>
          <w:p w14:paraId="7162471A" w14:textId="77777777" w:rsidR="005A02B0" w:rsidRPr="00122027" w:rsidRDefault="005A02B0" w:rsidP="00C559F4">
            <w:pPr>
              <w:rPr>
                <w:sz w:val="18"/>
                <w:szCs w:val="22"/>
              </w:rPr>
            </w:pPr>
            <w:r w:rsidRPr="00122027">
              <w:rPr>
                <w:sz w:val="18"/>
                <w:szCs w:val="22"/>
              </w:rPr>
              <w:t>Despite the recent discovery of a new subpopulation in NSW (ANBG 2022), there is no evidence available to suggest a decreasing or increasing trend in the number of subpopulations. However, due to the cryptic nature of the species it is likely that it occurs in further unsurveyed sites of suitable habitat. It is therefore possible that the species occurs in undiscovered subpopulations, or that those suggested here represent larger continuous subpopulations.</w:t>
            </w:r>
          </w:p>
        </w:tc>
      </w:tr>
      <w:tr w:rsidR="005A02B0" w:rsidRPr="00122027" w14:paraId="6DC55C52" w14:textId="77777777" w:rsidTr="006770D3">
        <w:trPr>
          <w:cantSplit/>
        </w:trPr>
        <w:tc>
          <w:tcPr>
            <w:tcW w:w="1271" w:type="dxa"/>
          </w:tcPr>
          <w:p w14:paraId="7D38205D" w14:textId="77777777" w:rsidR="005A02B0" w:rsidRPr="00122027" w:rsidRDefault="005A02B0" w:rsidP="00C559F4">
            <w:pPr>
              <w:rPr>
                <w:b/>
                <w:bCs/>
                <w:sz w:val="22"/>
                <w:szCs w:val="22"/>
              </w:rPr>
            </w:pPr>
            <w:r w:rsidRPr="00122027">
              <w:rPr>
                <w:b/>
                <w:sz w:val="18"/>
                <w:szCs w:val="22"/>
              </w:rPr>
              <w:lastRenderedPageBreak/>
              <w:t>Basis of assessment of subpopulation number</w:t>
            </w:r>
          </w:p>
        </w:tc>
        <w:tc>
          <w:tcPr>
            <w:tcW w:w="7789" w:type="dxa"/>
            <w:gridSpan w:val="4"/>
            <w:shd w:val="clear" w:color="auto" w:fill="auto"/>
          </w:tcPr>
          <w:p w14:paraId="6D3E98E7" w14:textId="6DCFBC56" w:rsidR="005A02B0" w:rsidRPr="00122027" w:rsidRDefault="005A02B0" w:rsidP="00C559F4">
            <w:pPr>
              <w:rPr>
                <w:sz w:val="18"/>
                <w:szCs w:val="22"/>
              </w:rPr>
            </w:pPr>
            <w:r w:rsidRPr="00122027">
              <w:rPr>
                <w:sz w:val="18"/>
                <w:szCs w:val="22"/>
              </w:rPr>
              <w:t xml:space="preserve">Dwarf violet is most likely insect pollinated, similar to other species within the genus (Beattie 1971, 1976; Freitas &amp; </w:t>
            </w:r>
            <w:proofErr w:type="spellStart"/>
            <w:r w:rsidRPr="00122027">
              <w:rPr>
                <w:sz w:val="18"/>
                <w:szCs w:val="22"/>
              </w:rPr>
              <w:t>Sazima</w:t>
            </w:r>
            <w:proofErr w:type="spellEnd"/>
            <w:r w:rsidRPr="00122027">
              <w:rPr>
                <w:sz w:val="18"/>
                <w:szCs w:val="22"/>
              </w:rPr>
              <w:t xml:space="preserve"> 2003; Miyajima 2006). The insect species that pollinate the species are unknown; however, it is likely that they are native bees (Thiele 2022 pers comm 2 June). The types of pollinators that visit the dwarf violet would determine how separate each site is from one another. The 2 sites in Victoria and one in NSW are distant enough from all other sites (ca. 50-150 km apart) to safely say they are separate subpopulations. In the ACT</w:t>
            </w:r>
            <w:r w:rsidR="00EF5499">
              <w:rPr>
                <w:sz w:val="18"/>
                <w:szCs w:val="22"/>
              </w:rPr>
              <w:t>,</w:t>
            </w:r>
            <w:r w:rsidRPr="00122027">
              <w:rPr>
                <w:sz w:val="18"/>
                <w:szCs w:val="22"/>
              </w:rPr>
              <w:t xml:space="preserve"> however, the species appears to occur in 4 distinct areas in Namadgi NP. These sites are estimated to occur more than 5 km apart from one another. Due to the size of dwarf violet and the available information, it is assumed that small native bees are the primary pollinators. As such, it is unlikely that these species would be able to travel this distance and each site within Namadgi NP is therefore considered to be separate subpopulations for the purpose of this assessment.</w:t>
            </w:r>
          </w:p>
          <w:p w14:paraId="157CBF58" w14:textId="77777777" w:rsidR="005A02B0" w:rsidRPr="00122027" w:rsidRDefault="005A02B0" w:rsidP="00C559F4">
            <w:pPr>
              <w:rPr>
                <w:sz w:val="18"/>
                <w:szCs w:val="22"/>
              </w:rPr>
            </w:pPr>
            <w:r w:rsidRPr="00122027">
              <w:rPr>
                <w:sz w:val="18"/>
                <w:szCs w:val="22"/>
              </w:rPr>
              <w:t>Dwarf violet has a very limited seed dispersal ability, usually within 5 m of the parent plant (Beattie &amp; Lyons 1975; Auge et al. 2001). This suggests that subpopulations may be further separated from each other than is suggested, based on pollinators. However, as the species may be more widespread than is currently known, the degree of separation is based on pollinator flight distance for the purposes of this assessment, to reflect the possibility of larger continuous subpopulations.</w:t>
            </w:r>
          </w:p>
        </w:tc>
      </w:tr>
      <w:tr w:rsidR="005A02B0" w:rsidRPr="00122027" w14:paraId="247FFF02" w14:textId="77777777" w:rsidTr="006770D3">
        <w:trPr>
          <w:cantSplit/>
        </w:trPr>
        <w:tc>
          <w:tcPr>
            <w:tcW w:w="1271" w:type="dxa"/>
          </w:tcPr>
          <w:p w14:paraId="4773AF53" w14:textId="77777777" w:rsidR="005A02B0" w:rsidRPr="00122027" w:rsidRDefault="005A02B0" w:rsidP="00C559F4">
            <w:pPr>
              <w:rPr>
                <w:b/>
                <w:bCs/>
                <w:sz w:val="22"/>
                <w:szCs w:val="22"/>
              </w:rPr>
            </w:pPr>
            <w:r w:rsidRPr="00122027">
              <w:rPr>
                <w:b/>
                <w:sz w:val="18"/>
                <w:szCs w:val="22"/>
              </w:rPr>
              <w:t>No. locations</w:t>
            </w:r>
          </w:p>
        </w:tc>
        <w:tc>
          <w:tcPr>
            <w:tcW w:w="1276" w:type="dxa"/>
            <w:shd w:val="clear" w:color="auto" w:fill="auto"/>
          </w:tcPr>
          <w:p w14:paraId="3C19CE9B" w14:textId="77777777" w:rsidR="005A02B0" w:rsidRPr="00122027" w:rsidRDefault="005A02B0" w:rsidP="00C559F4">
            <w:pPr>
              <w:rPr>
                <w:sz w:val="18"/>
                <w:szCs w:val="22"/>
              </w:rPr>
            </w:pPr>
            <w:r w:rsidRPr="00122027">
              <w:rPr>
                <w:sz w:val="18"/>
                <w:szCs w:val="22"/>
              </w:rPr>
              <w:t>2-4</w:t>
            </w:r>
          </w:p>
        </w:tc>
        <w:tc>
          <w:tcPr>
            <w:tcW w:w="1134" w:type="dxa"/>
            <w:shd w:val="clear" w:color="auto" w:fill="auto"/>
          </w:tcPr>
          <w:p w14:paraId="4517E6C7" w14:textId="77777777" w:rsidR="005A02B0" w:rsidRPr="00122027" w:rsidRDefault="005A02B0" w:rsidP="00C559F4">
            <w:pPr>
              <w:rPr>
                <w:sz w:val="18"/>
                <w:szCs w:val="22"/>
              </w:rPr>
            </w:pPr>
            <w:r w:rsidRPr="00122027">
              <w:rPr>
                <w:sz w:val="18"/>
                <w:szCs w:val="22"/>
              </w:rPr>
              <w:t>1</w:t>
            </w:r>
          </w:p>
        </w:tc>
        <w:tc>
          <w:tcPr>
            <w:tcW w:w="1134" w:type="dxa"/>
            <w:shd w:val="clear" w:color="auto" w:fill="auto"/>
          </w:tcPr>
          <w:p w14:paraId="40FD2B4C" w14:textId="77777777" w:rsidR="005A02B0" w:rsidRPr="00122027" w:rsidRDefault="005A02B0" w:rsidP="00C559F4">
            <w:pPr>
              <w:rPr>
                <w:sz w:val="18"/>
                <w:szCs w:val="22"/>
              </w:rPr>
            </w:pPr>
            <w:r w:rsidRPr="00122027">
              <w:rPr>
                <w:sz w:val="18"/>
                <w:szCs w:val="22"/>
              </w:rPr>
              <w:t>7</w:t>
            </w:r>
          </w:p>
        </w:tc>
        <w:tc>
          <w:tcPr>
            <w:tcW w:w="4245" w:type="dxa"/>
            <w:shd w:val="clear" w:color="auto" w:fill="auto"/>
          </w:tcPr>
          <w:p w14:paraId="4B72D5A1" w14:textId="77777777" w:rsidR="005A02B0" w:rsidRPr="00122027" w:rsidRDefault="005A02B0" w:rsidP="00C559F4">
            <w:pPr>
              <w:rPr>
                <w:sz w:val="18"/>
                <w:szCs w:val="22"/>
              </w:rPr>
            </w:pPr>
            <w:r w:rsidRPr="00122027">
              <w:rPr>
                <w:sz w:val="18"/>
                <w:szCs w:val="22"/>
              </w:rPr>
              <w:t>Dwarf violet is estimated to occur in one to 2 locations due to the most plausible serious threat of drought due to climate change. Increased drought conditions are expected under future climate scenarios (OEH 2014a, 2014b; DELWP 2019). This could result in widespread seedling mortality, particularly following fire, which in turn would lead to a reduced number of mature individuals and hinder the species’ ability to replenish the soil stored seedbank.</w:t>
            </w:r>
          </w:p>
          <w:p w14:paraId="0F7A6539" w14:textId="77777777" w:rsidR="005A02B0" w:rsidRPr="00122027" w:rsidRDefault="005A02B0" w:rsidP="00C559F4">
            <w:pPr>
              <w:rPr>
                <w:sz w:val="18"/>
                <w:szCs w:val="22"/>
              </w:rPr>
            </w:pPr>
            <w:r w:rsidRPr="00122027">
              <w:rPr>
                <w:sz w:val="18"/>
                <w:szCs w:val="22"/>
              </w:rPr>
              <w:t>The minimum plausible value represents the number of locations should a drought be severe enough to affect the entire population.</w:t>
            </w:r>
          </w:p>
          <w:p w14:paraId="6589E61D" w14:textId="77777777" w:rsidR="005A02B0" w:rsidRPr="00122027" w:rsidRDefault="005A02B0" w:rsidP="00C559F4">
            <w:pPr>
              <w:rPr>
                <w:sz w:val="18"/>
                <w:szCs w:val="22"/>
              </w:rPr>
            </w:pPr>
            <w:r w:rsidRPr="00122027">
              <w:rPr>
                <w:sz w:val="18"/>
                <w:szCs w:val="22"/>
              </w:rPr>
              <w:t>The maximum plausible value represents the number of locations if each subpopulation were affected differently. Given the close proximity of the subpopulations within ACT, this is unlikely to occur.</w:t>
            </w:r>
          </w:p>
          <w:p w14:paraId="764DDF64" w14:textId="77777777" w:rsidR="005A02B0" w:rsidRPr="00122027" w:rsidRDefault="005A02B0" w:rsidP="00C559F4">
            <w:pPr>
              <w:rPr>
                <w:sz w:val="18"/>
                <w:szCs w:val="22"/>
              </w:rPr>
            </w:pPr>
            <w:r w:rsidRPr="00122027">
              <w:rPr>
                <w:sz w:val="18"/>
                <w:szCs w:val="22"/>
              </w:rPr>
              <w:t xml:space="preserve">The estimate used in this assessment reflects the likely scenario that drought may threaten the subpopulations of the species with local extinction, affecting 25–50% of the population, as regional climate and local factors that reduce evaporative loss likely differ across the species’ distribution. </w:t>
            </w:r>
          </w:p>
        </w:tc>
      </w:tr>
      <w:tr w:rsidR="005A02B0" w:rsidRPr="00122027" w14:paraId="333DC126" w14:textId="77777777" w:rsidTr="006770D3">
        <w:trPr>
          <w:cantSplit/>
        </w:trPr>
        <w:tc>
          <w:tcPr>
            <w:tcW w:w="1271" w:type="dxa"/>
          </w:tcPr>
          <w:p w14:paraId="5D66B6FB" w14:textId="77777777" w:rsidR="005A02B0" w:rsidRPr="00122027" w:rsidRDefault="005A02B0" w:rsidP="00C559F4">
            <w:pPr>
              <w:rPr>
                <w:b/>
                <w:bCs/>
                <w:sz w:val="22"/>
                <w:szCs w:val="22"/>
              </w:rPr>
            </w:pPr>
            <w:r w:rsidRPr="00122027">
              <w:rPr>
                <w:b/>
                <w:sz w:val="18"/>
                <w:szCs w:val="22"/>
              </w:rPr>
              <w:t>Trend</w:t>
            </w:r>
          </w:p>
        </w:tc>
        <w:tc>
          <w:tcPr>
            <w:tcW w:w="3544" w:type="dxa"/>
            <w:gridSpan w:val="3"/>
            <w:shd w:val="clear" w:color="auto" w:fill="auto"/>
          </w:tcPr>
          <w:p w14:paraId="4886B16C" w14:textId="77777777" w:rsidR="005A02B0" w:rsidRPr="00122027" w:rsidRDefault="005A02B0" w:rsidP="00C559F4">
            <w:pPr>
              <w:rPr>
                <w:sz w:val="18"/>
                <w:szCs w:val="22"/>
              </w:rPr>
            </w:pPr>
            <w:r w:rsidRPr="00122027">
              <w:rPr>
                <w:sz w:val="18"/>
                <w:szCs w:val="22"/>
              </w:rPr>
              <w:t>Stable</w:t>
            </w:r>
          </w:p>
        </w:tc>
        <w:tc>
          <w:tcPr>
            <w:tcW w:w="4245" w:type="dxa"/>
            <w:shd w:val="clear" w:color="auto" w:fill="auto"/>
          </w:tcPr>
          <w:p w14:paraId="725147D6" w14:textId="77777777" w:rsidR="005A02B0" w:rsidRPr="00122027" w:rsidRDefault="005A02B0" w:rsidP="00C559F4">
            <w:pPr>
              <w:rPr>
                <w:sz w:val="18"/>
                <w:szCs w:val="22"/>
              </w:rPr>
            </w:pPr>
            <w:r w:rsidRPr="00122027">
              <w:rPr>
                <w:sz w:val="18"/>
                <w:szCs w:val="22"/>
              </w:rPr>
              <w:t>Despite the recent discovery of a new subpopulation in NSW, there is insufficient evidence to determine either a decreasing or increasing trend in the number of locations.</w:t>
            </w:r>
          </w:p>
        </w:tc>
      </w:tr>
      <w:tr w:rsidR="005A02B0" w:rsidRPr="00122027" w14:paraId="56DD6119" w14:textId="77777777" w:rsidTr="006770D3">
        <w:trPr>
          <w:cantSplit/>
        </w:trPr>
        <w:tc>
          <w:tcPr>
            <w:tcW w:w="1271" w:type="dxa"/>
          </w:tcPr>
          <w:p w14:paraId="63279190" w14:textId="77777777" w:rsidR="005A02B0" w:rsidRPr="00122027" w:rsidRDefault="005A02B0" w:rsidP="00C559F4">
            <w:pPr>
              <w:rPr>
                <w:b/>
                <w:bCs/>
                <w:sz w:val="22"/>
                <w:szCs w:val="22"/>
              </w:rPr>
            </w:pPr>
            <w:bookmarkStart w:id="2" w:name="_Hlk51878889"/>
            <w:r w:rsidRPr="00122027">
              <w:rPr>
                <w:b/>
                <w:sz w:val="18"/>
                <w:szCs w:val="22"/>
              </w:rPr>
              <w:t>Basis of assessment of location number</w:t>
            </w:r>
            <w:bookmarkEnd w:id="2"/>
          </w:p>
        </w:tc>
        <w:tc>
          <w:tcPr>
            <w:tcW w:w="7789" w:type="dxa"/>
            <w:gridSpan w:val="4"/>
            <w:shd w:val="clear" w:color="auto" w:fill="auto"/>
          </w:tcPr>
          <w:p w14:paraId="00083B73" w14:textId="77777777" w:rsidR="005A02B0" w:rsidRPr="00122027" w:rsidRDefault="005A02B0" w:rsidP="00C559F4">
            <w:pPr>
              <w:rPr>
                <w:sz w:val="18"/>
                <w:szCs w:val="22"/>
              </w:rPr>
            </w:pPr>
            <w:r w:rsidRPr="00122027">
              <w:rPr>
                <w:sz w:val="18"/>
                <w:szCs w:val="22"/>
              </w:rPr>
              <w:t>The most serious plausible threat to dwarf violet is increased drought conditions under future climate scenarios. A drought severe enough to threaten the species, especially following fire, may be expected to impact at least 25–50 % of the population. An event such as this would result in the species occurring in 2–4 locations as it would likely result in widespread seedling mortality at all or some sites, leading to a reduced number of mature individuals and impacting the species’ ability to replenish the soil-stored seedbank at those subpopulations. Indirectly, drought conditions can result in increased food consumption by herbivores (Hamman et al. 2021), which would further hinder the species ability to persist. Historically, droughts have been known to affect the entire distribution of the species (BOM n.d.), suggesting that a large enough drought could affect the entire population. However, due to regional climates and local factors that reduce evaporative loss or maintain moisture availability, it is more likely that drought conditions that would threaten the species with extinction would only impact a portion of the population. Despite this threat having a more severe impact on the species, reduced rainfall and drought conditions on a smaller scale will likely threaten the species with local extinction and is more likely to occur.</w:t>
            </w:r>
          </w:p>
        </w:tc>
      </w:tr>
      <w:tr w:rsidR="005A02B0" w:rsidRPr="00122027" w14:paraId="3514EB0A" w14:textId="77777777" w:rsidTr="006770D3">
        <w:trPr>
          <w:cantSplit/>
        </w:trPr>
        <w:tc>
          <w:tcPr>
            <w:tcW w:w="1271" w:type="dxa"/>
          </w:tcPr>
          <w:p w14:paraId="05E2F060" w14:textId="77777777" w:rsidR="005A02B0" w:rsidRPr="00122027" w:rsidRDefault="005A02B0" w:rsidP="00C559F4">
            <w:pPr>
              <w:rPr>
                <w:b/>
                <w:sz w:val="18"/>
                <w:szCs w:val="22"/>
              </w:rPr>
            </w:pPr>
            <w:r w:rsidRPr="00122027">
              <w:rPr>
                <w:b/>
                <w:sz w:val="18"/>
                <w:szCs w:val="22"/>
              </w:rPr>
              <w:lastRenderedPageBreak/>
              <w:t>Fragmentation</w:t>
            </w:r>
          </w:p>
        </w:tc>
        <w:tc>
          <w:tcPr>
            <w:tcW w:w="7789" w:type="dxa"/>
            <w:gridSpan w:val="4"/>
            <w:shd w:val="clear" w:color="auto" w:fill="auto"/>
          </w:tcPr>
          <w:p w14:paraId="6E2C5063" w14:textId="77777777" w:rsidR="005A02B0" w:rsidRPr="00122027" w:rsidRDefault="005A02B0" w:rsidP="00C559F4">
            <w:pPr>
              <w:rPr>
                <w:sz w:val="18"/>
                <w:szCs w:val="22"/>
              </w:rPr>
            </w:pPr>
            <w:r w:rsidRPr="00122027">
              <w:rPr>
                <w:sz w:val="18"/>
                <w:szCs w:val="22"/>
              </w:rPr>
              <w:t xml:space="preserve">The species is not considered to be severely fragmented. The species has a naturally fragmented, discontinuous population with seven subpopulations across three jurisdictions. Over 50% of the species’ AOO occurs in habitat patches that can support a viable population and all subpopulations are suspected to be viable. </w:t>
            </w:r>
          </w:p>
        </w:tc>
      </w:tr>
      <w:tr w:rsidR="005A02B0" w:rsidRPr="00122027" w14:paraId="4338AFC5" w14:textId="77777777" w:rsidTr="006770D3">
        <w:trPr>
          <w:cantSplit/>
        </w:trPr>
        <w:tc>
          <w:tcPr>
            <w:tcW w:w="1271" w:type="dxa"/>
          </w:tcPr>
          <w:p w14:paraId="7E89A8E2" w14:textId="77777777" w:rsidR="005A02B0" w:rsidRPr="00122027" w:rsidRDefault="005A02B0" w:rsidP="00C559F4">
            <w:pPr>
              <w:rPr>
                <w:b/>
                <w:bCs/>
                <w:sz w:val="22"/>
                <w:szCs w:val="22"/>
              </w:rPr>
            </w:pPr>
            <w:r w:rsidRPr="00122027">
              <w:rPr>
                <w:b/>
                <w:sz w:val="18"/>
                <w:szCs w:val="22"/>
              </w:rPr>
              <w:t>Fluctuations</w:t>
            </w:r>
          </w:p>
        </w:tc>
        <w:tc>
          <w:tcPr>
            <w:tcW w:w="7789" w:type="dxa"/>
            <w:gridSpan w:val="4"/>
            <w:shd w:val="clear" w:color="auto" w:fill="auto"/>
          </w:tcPr>
          <w:p w14:paraId="0220E688" w14:textId="77777777" w:rsidR="005A02B0" w:rsidRPr="00122027" w:rsidRDefault="005A02B0" w:rsidP="00C559F4">
            <w:pPr>
              <w:rPr>
                <w:sz w:val="18"/>
                <w:szCs w:val="22"/>
              </w:rPr>
            </w:pPr>
            <w:r w:rsidRPr="00122027">
              <w:rPr>
                <w:sz w:val="18"/>
                <w:szCs w:val="22"/>
              </w:rPr>
              <w:t xml:space="preserve">As the species appears to have obligate </w:t>
            </w:r>
            <w:proofErr w:type="spellStart"/>
            <w:r w:rsidRPr="00122027">
              <w:rPr>
                <w:sz w:val="18"/>
                <w:szCs w:val="22"/>
              </w:rPr>
              <w:t>seeder</w:t>
            </w:r>
            <w:proofErr w:type="spellEnd"/>
            <w:r w:rsidRPr="00122027">
              <w:rPr>
                <w:sz w:val="18"/>
                <w:szCs w:val="22"/>
              </w:rPr>
              <w:t xml:space="preserve"> traits it may experience booms and busts in the number of mature individuals due to fire; however, this does not meet the criteria for extreme fluctuations. The available data suggests there are no extreme fluctuations in EOO, AOO, number of locations, or number of subpopulations.</w:t>
            </w:r>
          </w:p>
        </w:tc>
      </w:tr>
      <w:bookmarkEnd w:id="1"/>
    </w:tbl>
    <w:p w14:paraId="70BBF387" w14:textId="77777777" w:rsidR="005A02B0" w:rsidRPr="00122027" w:rsidRDefault="005A02B0" w:rsidP="005A02B0">
      <w:pPr>
        <w:keepNext/>
        <w:spacing w:after="120" w:line="240" w:lineRule="auto"/>
        <w:rPr>
          <w:rFonts w:ascii="Calibri" w:hAnsi="Calibri"/>
          <w:b/>
          <w:bCs/>
          <w:sz w:val="24"/>
          <w:szCs w:val="18"/>
          <w:lang w:eastAsia="ja-JP"/>
        </w:rPr>
      </w:pPr>
    </w:p>
    <w:p w14:paraId="757A8683" w14:textId="77777777" w:rsidR="005A02B0" w:rsidRPr="006770D3" w:rsidRDefault="005A02B0" w:rsidP="005A02B0">
      <w:pPr>
        <w:keepNext/>
        <w:spacing w:after="120" w:line="240" w:lineRule="auto"/>
        <w:rPr>
          <w:rFonts w:ascii="Calibri" w:hAnsi="Calibri"/>
          <w:b/>
          <w:bCs/>
          <w:sz w:val="28"/>
          <w:szCs w:val="28"/>
          <w:lang w:eastAsia="ja-JP"/>
        </w:rPr>
      </w:pPr>
      <w:r w:rsidRPr="006770D3">
        <w:rPr>
          <w:rFonts w:ascii="Calibri" w:hAnsi="Calibri"/>
          <w:b/>
          <w:bCs/>
          <w:sz w:val="28"/>
          <w:szCs w:val="28"/>
          <w:lang w:eastAsia="ja-JP"/>
        </w:rPr>
        <w:t>Criterion 1 Population size reduction</w:t>
      </w:r>
    </w:p>
    <w:tbl>
      <w:tblPr>
        <w:tblStyle w:val="TableGrid1"/>
        <w:tblW w:w="9833" w:type="dxa"/>
        <w:tblInd w:w="-86" w:type="dxa"/>
        <w:tblLook w:val="04A0" w:firstRow="1" w:lastRow="0" w:firstColumn="1" w:lastColumn="0" w:noHBand="0" w:noVBand="1"/>
      </w:tblPr>
      <w:tblGrid>
        <w:gridCol w:w="3508"/>
        <w:gridCol w:w="2082"/>
        <w:gridCol w:w="504"/>
        <w:gridCol w:w="1133"/>
        <w:gridCol w:w="327"/>
        <w:gridCol w:w="2279"/>
      </w:tblGrid>
      <w:tr w:rsidR="005A02B0" w:rsidRPr="00122027" w14:paraId="7ADBE72E" w14:textId="77777777" w:rsidTr="00C559F4">
        <w:trPr>
          <w:cantSplit/>
          <w:trHeight w:val="606"/>
        </w:trPr>
        <w:tc>
          <w:tcPr>
            <w:tcW w:w="9833" w:type="dxa"/>
            <w:gridSpan w:val="6"/>
            <w:shd w:val="clear" w:color="auto" w:fill="595959" w:themeFill="text1" w:themeFillTint="A6"/>
            <w:vAlign w:val="center"/>
          </w:tcPr>
          <w:p w14:paraId="7887552F" w14:textId="77777777" w:rsidR="005A02B0" w:rsidRPr="00122027" w:rsidRDefault="005A02B0" w:rsidP="00C559F4">
            <w:pPr>
              <w:keepNext/>
              <w:rPr>
                <w:bCs/>
                <w:color w:val="FFFFFF" w:themeColor="background1"/>
                <w:sz w:val="18"/>
                <w:szCs w:val="22"/>
              </w:rPr>
            </w:pPr>
            <w:r w:rsidRPr="00122027">
              <w:rPr>
                <w:bCs/>
                <w:color w:val="FFFFFF" w:themeColor="background1"/>
                <w:sz w:val="18"/>
                <w:szCs w:val="22"/>
              </w:rPr>
              <w:t>Reduction in total numbers (measured over the longer of 10 years or 3 generations) based on any of A1 to A4</w:t>
            </w:r>
          </w:p>
        </w:tc>
      </w:tr>
      <w:tr w:rsidR="005A02B0" w:rsidRPr="00122027" w14:paraId="4CDCA7E7" w14:textId="77777777" w:rsidTr="00C559F4">
        <w:tblPrEx>
          <w:tblCellMar>
            <w:top w:w="57" w:type="dxa"/>
            <w:left w:w="57" w:type="dxa"/>
            <w:bottom w:w="57" w:type="dxa"/>
            <w:right w:w="85" w:type="dxa"/>
          </w:tblCellMar>
        </w:tblPrEx>
        <w:trPr>
          <w:cantSplit/>
        </w:trPr>
        <w:tc>
          <w:tcPr>
            <w:tcW w:w="3508"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140BA55" w14:textId="77777777" w:rsidR="005A02B0" w:rsidRPr="00122027" w:rsidRDefault="005A02B0" w:rsidP="00C559F4">
            <w:pPr>
              <w:keepNext/>
              <w:rPr>
                <w:rFonts w:ascii="Arial" w:hAnsi="Arial" w:cs="Arial"/>
                <w:sz w:val="18"/>
                <w:szCs w:val="18"/>
              </w:rPr>
            </w:pPr>
            <w:r w:rsidRPr="00122027">
              <w:rPr>
                <w:rFonts w:ascii="Arial" w:hAnsi="Arial" w:cs="Arial"/>
                <w:color w:val="FFFFFF" w:themeColor="background1"/>
                <w:sz w:val="18"/>
                <w:szCs w:val="18"/>
              </w:rPr>
              <w:t>–</w:t>
            </w:r>
          </w:p>
        </w:tc>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0B393B01" w14:textId="77777777" w:rsidR="005A02B0" w:rsidRPr="00122027" w:rsidRDefault="005A02B0" w:rsidP="00C559F4">
            <w:pPr>
              <w:keepNext/>
              <w:rPr>
                <w:b/>
                <w:bCs/>
                <w:sz w:val="18"/>
                <w:szCs w:val="22"/>
              </w:rPr>
            </w:pPr>
            <w:r w:rsidRPr="00122027">
              <w:rPr>
                <w:b/>
                <w:bCs/>
                <w:sz w:val="18"/>
                <w:szCs w:val="22"/>
              </w:rPr>
              <w:t>Critically Endangered</w:t>
            </w:r>
          </w:p>
          <w:p w14:paraId="2D994CF6" w14:textId="77777777" w:rsidR="005A02B0" w:rsidRPr="00122027" w:rsidRDefault="005A02B0" w:rsidP="00C559F4">
            <w:pPr>
              <w:keepNext/>
              <w:rPr>
                <w:b/>
                <w:bCs/>
                <w:sz w:val="18"/>
                <w:szCs w:val="22"/>
              </w:rPr>
            </w:pPr>
            <w:r w:rsidRPr="00122027">
              <w:rPr>
                <w:b/>
                <w:bCs/>
                <w:sz w:val="18"/>
                <w:szCs w:val="22"/>
              </w:rPr>
              <w:t>Very severe reduction</w:t>
            </w:r>
          </w:p>
        </w:tc>
        <w:tc>
          <w:tcPr>
            <w:tcW w:w="196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D2A4AA9" w14:textId="77777777" w:rsidR="005A02B0" w:rsidRPr="00122027" w:rsidRDefault="005A02B0" w:rsidP="00C559F4">
            <w:pPr>
              <w:keepNext/>
              <w:rPr>
                <w:b/>
                <w:bCs/>
                <w:sz w:val="18"/>
                <w:szCs w:val="22"/>
              </w:rPr>
            </w:pPr>
            <w:r w:rsidRPr="00122027">
              <w:rPr>
                <w:b/>
                <w:bCs/>
                <w:sz w:val="18"/>
                <w:szCs w:val="22"/>
              </w:rPr>
              <w:t>Endangered</w:t>
            </w:r>
          </w:p>
          <w:p w14:paraId="0A7F38AC" w14:textId="77777777" w:rsidR="005A02B0" w:rsidRPr="00122027" w:rsidRDefault="005A02B0" w:rsidP="00C559F4">
            <w:pPr>
              <w:keepNext/>
              <w:rPr>
                <w:b/>
                <w:bCs/>
                <w:sz w:val="18"/>
                <w:szCs w:val="22"/>
              </w:rPr>
            </w:pPr>
            <w:r w:rsidRPr="00122027">
              <w:rPr>
                <w:b/>
                <w:bCs/>
                <w:sz w:val="18"/>
                <w:szCs w:val="22"/>
              </w:rPr>
              <w:t>Severe reduction</w:t>
            </w:r>
          </w:p>
        </w:tc>
        <w:tc>
          <w:tcPr>
            <w:tcW w:w="227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4DADDAF3" w14:textId="77777777" w:rsidR="005A02B0" w:rsidRPr="00122027" w:rsidRDefault="005A02B0" w:rsidP="00C559F4">
            <w:pPr>
              <w:keepNext/>
              <w:rPr>
                <w:b/>
                <w:bCs/>
                <w:sz w:val="18"/>
                <w:szCs w:val="22"/>
              </w:rPr>
            </w:pPr>
            <w:r w:rsidRPr="00122027">
              <w:rPr>
                <w:b/>
                <w:bCs/>
                <w:sz w:val="18"/>
                <w:szCs w:val="22"/>
              </w:rPr>
              <w:t>Vulnerable</w:t>
            </w:r>
          </w:p>
          <w:p w14:paraId="21B58C86" w14:textId="77777777" w:rsidR="005A02B0" w:rsidRPr="00122027" w:rsidRDefault="005A02B0" w:rsidP="00C559F4">
            <w:pPr>
              <w:keepNext/>
              <w:rPr>
                <w:b/>
                <w:bCs/>
                <w:sz w:val="18"/>
                <w:szCs w:val="22"/>
              </w:rPr>
            </w:pPr>
            <w:r w:rsidRPr="00122027">
              <w:rPr>
                <w:b/>
                <w:bCs/>
                <w:sz w:val="18"/>
                <w:szCs w:val="22"/>
              </w:rPr>
              <w:t>Substantial reduction</w:t>
            </w:r>
          </w:p>
        </w:tc>
      </w:tr>
      <w:tr w:rsidR="005A02B0" w:rsidRPr="00122027" w14:paraId="6D565F5B" w14:textId="77777777" w:rsidTr="00C559F4">
        <w:tblPrEx>
          <w:tblCellMar>
            <w:top w:w="57" w:type="dxa"/>
            <w:left w:w="57" w:type="dxa"/>
            <w:bottom w:w="57" w:type="dxa"/>
            <w:right w:w="85" w:type="dxa"/>
          </w:tblCellMar>
        </w:tblPrEx>
        <w:trPr>
          <w:cantSplit/>
        </w:trPr>
        <w:tc>
          <w:tcPr>
            <w:tcW w:w="3508"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48221DBD" w14:textId="77777777" w:rsidR="005A02B0" w:rsidRPr="00122027" w:rsidRDefault="005A02B0" w:rsidP="00C559F4">
            <w:pPr>
              <w:keepNext/>
              <w:rPr>
                <w:b/>
                <w:bCs/>
                <w:sz w:val="18"/>
                <w:szCs w:val="22"/>
              </w:rPr>
            </w:pPr>
            <w:r w:rsidRPr="00122027">
              <w:rPr>
                <w:b/>
                <w:bCs/>
                <w:sz w:val="18"/>
                <w:szCs w:val="22"/>
              </w:rPr>
              <w:t>A1</w:t>
            </w:r>
          </w:p>
        </w:tc>
        <w:tc>
          <w:tcPr>
            <w:tcW w:w="20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5FDBA6D0" w14:textId="77777777" w:rsidR="005A02B0" w:rsidRPr="00122027" w:rsidRDefault="005A02B0" w:rsidP="00C559F4">
            <w:pPr>
              <w:keepNext/>
              <w:rPr>
                <w:sz w:val="18"/>
                <w:szCs w:val="22"/>
              </w:rPr>
            </w:pPr>
            <w:r w:rsidRPr="00122027">
              <w:rPr>
                <w:sz w:val="18"/>
                <w:szCs w:val="22"/>
              </w:rPr>
              <w:t>≥ 90%</w:t>
            </w:r>
          </w:p>
        </w:tc>
        <w:tc>
          <w:tcPr>
            <w:tcW w:w="196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089B5A86" w14:textId="77777777" w:rsidR="005A02B0" w:rsidRPr="00122027" w:rsidRDefault="005A02B0" w:rsidP="00C559F4">
            <w:pPr>
              <w:keepNext/>
              <w:rPr>
                <w:sz w:val="18"/>
                <w:szCs w:val="22"/>
              </w:rPr>
            </w:pPr>
            <w:r w:rsidRPr="00122027">
              <w:rPr>
                <w:sz w:val="18"/>
                <w:szCs w:val="22"/>
              </w:rPr>
              <w:t>≥ 70%</w:t>
            </w:r>
          </w:p>
        </w:tc>
        <w:tc>
          <w:tcPr>
            <w:tcW w:w="227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AEC7BCE" w14:textId="77777777" w:rsidR="005A02B0" w:rsidRPr="00122027" w:rsidRDefault="005A02B0" w:rsidP="00C559F4">
            <w:pPr>
              <w:keepNext/>
              <w:rPr>
                <w:sz w:val="18"/>
                <w:szCs w:val="22"/>
              </w:rPr>
            </w:pPr>
            <w:r w:rsidRPr="00122027">
              <w:rPr>
                <w:sz w:val="18"/>
                <w:szCs w:val="22"/>
              </w:rPr>
              <w:t>≥ 50%</w:t>
            </w:r>
          </w:p>
        </w:tc>
      </w:tr>
      <w:tr w:rsidR="005A02B0" w:rsidRPr="00122027" w14:paraId="0E0849C2" w14:textId="77777777" w:rsidTr="00C559F4">
        <w:tblPrEx>
          <w:tblCellMar>
            <w:top w:w="57" w:type="dxa"/>
            <w:left w:w="57" w:type="dxa"/>
            <w:bottom w:w="57" w:type="dxa"/>
            <w:right w:w="85" w:type="dxa"/>
          </w:tblCellMar>
        </w:tblPrEx>
        <w:trPr>
          <w:cantSplit/>
        </w:trPr>
        <w:tc>
          <w:tcPr>
            <w:tcW w:w="3508"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259517E0" w14:textId="77777777" w:rsidR="005A02B0" w:rsidRPr="00122027" w:rsidRDefault="005A02B0" w:rsidP="00C559F4">
            <w:pPr>
              <w:keepNext/>
              <w:rPr>
                <w:b/>
                <w:bCs/>
                <w:sz w:val="18"/>
                <w:szCs w:val="22"/>
              </w:rPr>
            </w:pPr>
            <w:r w:rsidRPr="00122027">
              <w:rPr>
                <w:b/>
                <w:bCs/>
                <w:sz w:val="18"/>
                <w:szCs w:val="22"/>
              </w:rPr>
              <w:t>A2, A3, A4</w:t>
            </w:r>
          </w:p>
        </w:tc>
        <w:tc>
          <w:tcPr>
            <w:tcW w:w="2082"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63C1C2EA" w14:textId="77777777" w:rsidR="005A02B0" w:rsidRPr="00122027" w:rsidRDefault="005A02B0" w:rsidP="00C559F4">
            <w:pPr>
              <w:keepNext/>
              <w:rPr>
                <w:sz w:val="18"/>
                <w:szCs w:val="22"/>
              </w:rPr>
            </w:pPr>
            <w:r w:rsidRPr="00122027">
              <w:rPr>
                <w:sz w:val="18"/>
                <w:szCs w:val="22"/>
              </w:rPr>
              <w:t>≥ 80%</w:t>
            </w:r>
          </w:p>
        </w:tc>
        <w:tc>
          <w:tcPr>
            <w:tcW w:w="1964"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B5F8358" w14:textId="77777777" w:rsidR="005A02B0" w:rsidRPr="00122027" w:rsidRDefault="005A02B0" w:rsidP="00C559F4">
            <w:pPr>
              <w:keepNext/>
              <w:rPr>
                <w:sz w:val="18"/>
                <w:szCs w:val="22"/>
              </w:rPr>
            </w:pPr>
            <w:r w:rsidRPr="00122027">
              <w:rPr>
                <w:sz w:val="18"/>
                <w:szCs w:val="22"/>
              </w:rPr>
              <w:t>≥ 50%</w:t>
            </w:r>
          </w:p>
        </w:tc>
        <w:tc>
          <w:tcPr>
            <w:tcW w:w="2279" w:type="dxa"/>
            <w:tcBorders>
              <w:top w:val="single" w:sz="4" w:space="0" w:color="FFFFFF" w:themeColor="background1"/>
              <w:left w:val="single" w:sz="4" w:space="0" w:color="FFFFFF" w:themeColor="background1"/>
              <w:bottom w:val="nil"/>
              <w:right w:val="single" w:sz="4" w:space="0" w:color="auto"/>
            </w:tcBorders>
            <w:shd w:val="clear" w:color="auto" w:fill="FFFF66"/>
          </w:tcPr>
          <w:p w14:paraId="3A3E95DE" w14:textId="77777777" w:rsidR="005A02B0" w:rsidRPr="00122027" w:rsidRDefault="005A02B0" w:rsidP="00C559F4">
            <w:pPr>
              <w:keepNext/>
              <w:rPr>
                <w:sz w:val="18"/>
                <w:szCs w:val="22"/>
              </w:rPr>
            </w:pPr>
            <w:r w:rsidRPr="00122027">
              <w:rPr>
                <w:sz w:val="18"/>
                <w:szCs w:val="22"/>
              </w:rPr>
              <w:t>≥ 30%</w:t>
            </w:r>
          </w:p>
        </w:tc>
      </w:tr>
      <w:tr w:rsidR="005A02B0" w:rsidRPr="00122027" w14:paraId="484343C1" w14:textId="77777777" w:rsidTr="00C559F4">
        <w:tblPrEx>
          <w:tblCellMar>
            <w:top w:w="57" w:type="dxa"/>
            <w:left w:w="57" w:type="dxa"/>
            <w:bottom w:w="57" w:type="dxa"/>
            <w:right w:w="85" w:type="dxa"/>
          </w:tblCellMar>
        </w:tblPrEx>
        <w:trPr>
          <w:cantSplit/>
          <w:trHeight w:val="3706"/>
        </w:trPr>
        <w:tc>
          <w:tcPr>
            <w:tcW w:w="6094" w:type="dxa"/>
            <w:gridSpan w:val="3"/>
            <w:tcBorders>
              <w:top w:val="nil"/>
              <w:right w:val="nil"/>
            </w:tcBorders>
          </w:tcPr>
          <w:p w14:paraId="6F023E5D" w14:textId="77777777" w:rsidR="005A02B0" w:rsidRPr="00122027" w:rsidRDefault="005A02B0" w:rsidP="00C559F4">
            <w:pPr>
              <w:keepNext/>
              <w:ind w:left="493" w:hanging="493"/>
              <w:rPr>
                <w:sz w:val="18"/>
                <w:szCs w:val="22"/>
              </w:rPr>
            </w:pPr>
            <w:r w:rsidRPr="00122027">
              <w:rPr>
                <w:b/>
                <w:bCs/>
                <w:sz w:val="18"/>
                <w:szCs w:val="22"/>
              </w:rPr>
              <w:t>A1</w:t>
            </w:r>
            <w:r w:rsidRPr="00122027">
              <w:rPr>
                <w:sz w:val="18"/>
                <w:szCs w:val="22"/>
              </w:rPr>
              <w:tab/>
              <w:t>Population reduction observed, estimated, inferred or suspected in the past and the causes of the reduction are clearly reversible AND understood AND ceased.</w:t>
            </w:r>
          </w:p>
          <w:p w14:paraId="441F5A0A" w14:textId="77777777" w:rsidR="005A02B0" w:rsidRPr="00122027" w:rsidRDefault="005A02B0" w:rsidP="00C559F4">
            <w:pPr>
              <w:keepNext/>
              <w:ind w:left="493" w:hanging="493"/>
              <w:rPr>
                <w:sz w:val="18"/>
                <w:szCs w:val="22"/>
              </w:rPr>
            </w:pPr>
            <w:r w:rsidRPr="00122027">
              <w:rPr>
                <w:b/>
                <w:bCs/>
                <w:sz w:val="18"/>
                <w:szCs w:val="22"/>
              </w:rPr>
              <w:t>A2</w:t>
            </w:r>
            <w:r w:rsidRPr="00122027">
              <w:rPr>
                <w:sz w:val="18"/>
                <w:szCs w:val="22"/>
              </w:rPr>
              <w:tab/>
              <w:t>Population reduction observed, estimated, inferred or suspected in the past where the causes of the reduction may not have ceased OR may not be understood OR may not be reversible.</w:t>
            </w:r>
          </w:p>
          <w:p w14:paraId="01CE0CF9" w14:textId="77777777" w:rsidR="005A02B0" w:rsidRPr="00122027" w:rsidRDefault="005A02B0" w:rsidP="00C559F4">
            <w:pPr>
              <w:keepNext/>
              <w:ind w:left="493" w:hanging="493"/>
              <w:rPr>
                <w:sz w:val="18"/>
                <w:szCs w:val="22"/>
              </w:rPr>
            </w:pPr>
            <w:r w:rsidRPr="00122027">
              <w:rPr>
                <w:b/>
                <w:bCs/>
                <w:sz w:val="18"/>
                <w:szCs w:val="22"/>
              </w:rPr>
              <w:t>A3</w:t>
            </w:r>
            <w:r w:rsidRPr="00122027">
              <w:rPr>
                <w:sz w:val="18"/>
                <w:szCs w:val="22"/>
              </w:rPr>
              <w:tab/>
              <w:t>Population reduction, projected or suspected to be met in the future (up to a maximum of 100 years) [(</w:t>
            </w:r>
            <w:r w:rsidRPr="00122027">
              <w:rPr>
                <w:i/>
                <w:sz w:val="18"/>
                <w:szCs w:val="22"/>
              </w:rPr>
              <w:t>a) cannot be used for A3</w:t>
            </w:r>
            <w:r w:rsidRPr="00122027">
              <w:rPr>
                <w:sz w:val="18"/>
                <w:szCs w:val="22"/>
              </w:rPr>
              <w:t>]</w:t>
            </w:r>
          </w:p>
          <w:p w14:paraId="58D4700B" w14:textId="77777777" w:rsidR="005A02B0" w:rsidRPr="00122027" w:rsidRDefault="005A02B0" w:rsidP="00C559F4">
            <w:pPr>
              <w:keepNext/>
              <w:ind w:left="493" w:hanging="493"/>
              <w:rPr>
                <w:sz w:val="18"/>
                <w:szCs w:val="22"/>
              </w:rPr>
            </w:pPr>
            <w:r w:rsidRPr="00122027">
              <w:rPr>
                <w:b/>
                <w:bCs/>
                <w:sz w:val="18"/>
                <w:szCs w:val="22"/>
              </w:rPr>
              <w:t>A4</w:t>
            </w:r>
            <w:r w:rsidRPr="00122027">
              <w:rPr>
                <w:sz w:val="18"/>
                <w:szCs w:val="22"/>
              </w:rPr>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3" w:type="dxa"/>
            <w:tcBorders>
              <w:top w:val="nil"/>
              <w:left w:val="nil"/>
              <w:right w:val="nil"/>
            </w:tcBorders>
            <w:vAlign w:val="center"/>
          </w:tcPr>
          <w:p w14:paraId="68DB29B1" w14:textId="77777777" w:rsidR="005A02B0" w:rsidRPr="00122027" w:rsidRDefault="005A02B0" w:rsidP="00C559F4">
            <w:pPr>
              <w:spacing w:before="1800"/>
              <w:ind w:left="165"/>
              <w:rPr>
                <w:sz w:val="18"/>
                <w:szCs w:val="22"/>
              </w:rPr>
            </w:pPr>
            <w:r w:rsidRPr="00122027">
              <w:rPr>
                <w:noProof/>
                <w:sz w:val="18"/>
                <w:szCs w:val="22"/>
              </w:rPr>
              <mc:AlternateContent>
                <mc:Choice Requires="wps">
                  <w:drawing>
                    <wp:anchor distT="0" distB="0" distL="114300" distR="114300" simplePos="0" relativeHeight="251664384" behindDoc="0" locked="0" layoutInCell="1" allowOverlap="1" wp14:anchorId="643F4882" wp14:editId="6ACD87DA">
                      <wp:simplePos x="0" y="0"/>
                      <wp:positionH relativeFrom="column">
                        <wp:posOffset>-207010</wp:posOffset>
                      </wp:positionH>
                      <wp:positionV relativeFrom="paragraph">
                        <wp:posOffset>19050</wp:posOffset>
                      </wp:positionV>
                      <wp:extent cx="295275" cy="2447925"/>
                      <wp:effectExtent l="0" t="0" r="9525" b="9525"/>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F6D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16.3pt;margin-top:1.5pt;width:23.25pt;height:19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rsidRPr="00122027">
              <w:rPr>
                <w:sz w:val="18"/>
                <w:szCs w:val="22"/>
              </w:rPr>
              <w:t>Based on any of the following</w:t>
            </w:r>
          </w:p>
        </w:tc>
        <w:tc>
          <w:tcPr>
            <w:tcW w:w="2606" w:type="dxa"/>
            <w:gridSpan w:val="2"/>
            <w:tcBorders>
              <w:top w:val="nil"/>
              <w:left w:val="nil"/>
            </w:tcBorders>
          </w:tcPr>
          <w:p w14:paraId="3ADB5806" w14:textId="77777777" w:rsidR="005A02B0" w:rsidRPr="00122027" w:rsidRDefault="005A02B0" w:rsidP="00C559F4">
            <w:pPr>
              <w:ind w:left="312" w:hanging="312"/>
              <w:rPr>
                <w:sz w:val="18"/>
                <w:szCs w:val="22"/>
              </w:rPr>
            </w:pPr>
            <w:r w:rsidRPr="00122027">
              <w:rPr>
                <w:sz w:val="18"/>
                <w:szCs w:val="22"/>
              </w:rPr>
              <w:t>(a)</w:t>
            </w:r>
            <w:r w:rsidRPr="00122027">
              <w:rPr>
                <w:sz w:val="18"/>
                <w:szCs w:val="22"/>
              </w:rPr>
              <w:tab/>
              <w:t>direct observation [except A3]</w:t>
            </w:r>
          </w:p>
          <w:p w14:paraId="0BCCA72A" w14:textId="77777777" w:rsidR="005A02B0" w:rsidRPr="00122027" w:rsidRDefault="005A02B0" w:rsidP="00C559F4">
            <w:pPr>
              <w:ind w:left="312" w:hanging="312"/>
              <w:rPr>
                <w:sz w:val="18"/>
                <w:szCs w:val="22"/>
              </w:rPr>
            </w:pPr>
            <w:r w:rsidRPr="00122027">
              <w:rPr>
                <w:sz w:val="18"/>
                <w:szCs w:val="22"/>
              </w:rPr>
              <w:t>(b)</w:t>
            </w:r>
            <w:r w:rsidRPr="00122027">
              <w:rPr>
                <w:sz w:val="18"/>
                <w:szCs w:val="22"/>
              </w:rPr>
              <w:tab/>
              <w:t>an index of abundance appropriate to the taxon</w:t>
            </w:r>
          </w:p>
          <w:p w14:paraId="4535A696" w14:textId="77777777" w:rsidR="005A02B0" w:rsidRPr="00122027" w:rsidRDefault="005A02B0" w:rsidP="00C559F4">
            <w:pPr>
              <w:ind w:left="312" w:hanging="312"/>
              <w:rPr>
                <w:sz w:val="18"/>
                <w:szCs w:val="22"/>
              </w:rPr>
            </w:pPr>
            <w:r w:rsidRPr="00122027">
              <w:rPr>
                <w:sz w:val="18"/>
                <w:szCs w:val="22"/>
              </w:rPr>
              <w:t>(c)</w:t>
            </w:r>
            <w:r w:rsidRPr="00122027">
              <w:rPr>
                <w:sz w:val="18"/>
                <w:szCs w:val="22"/>
              </w:rPr>
              <w:tab/>
              <w:t>a decline in area of occupancy, extent of occurrence and/or quality of habitat</w:t>
            </w:r>
          </w:p>
          <w:p w14:paraId="3644A867" w14:textId="77777777" w:rsidR="005A02B0" w:rsidRPr="00122027" w:rsidRDefault="005A02B0" w:rsidP="00C559F4">
            <w:pPr>
              <w:ind w:left="312" w:hanging="312"/>
              <w:rPr>
                <w:sz w:val="18"/>
                <w:szCs w:val="22"/>
              </w:rPr>
            </w:pPr>
            <w:r w:rsidRPr="00122027">
              <w:rPr>
                <w:sz w:val="18"/>
                <w:szCs w:val="22"/>
              </w:rPr>
              <w:t>(d)</w:t>
            </w:r>
            <w:r w:rsidRPr="00122027">
              <w:rPr>
                <w:sz w:val="18"/>
                <w:szCs w:val="22"/>
              </w:rPr>
              <w:tab/>
              <w:t>actual or potential levels of exploitation</w:t>
            </w:r>
          </w:p>
          <w:p w14:paraId="02FD3E14" w14:textId="77777777" w:rsidR="005A02B0" w:rsidRPr="00122027" w:rsidRDefault="005A02B0" w:rsidP="00C559F4">
            <w:pPr>
              <w:ind w:left="312" w:hanging="312"/>
              <w:rPr>
                <w:sz w:val="18"/>
                <w:szCs w:val="22"/>
              </w:rPr>
            </w:pPr>
            <w:r w:rsidRPr="00122027">
              <w:rPr>
                <w:sz w:val="18"/>
                <w:szCs w:val="22"/>
              </w:rPr>
              <w:t>(e)</w:t>
            </w:r>
            <w:r w:rsidRPr="00122027">
              <w:rPr>
                <w:sz w:val="18"/>
                <w:szCs w:val="22"/>
              </w:rPr>
              <w:tab/>
              <w:t>the effects of introduced taxa, hybridization, pathogens, pollutants, competitors or parasites</w:t>
            </w:r>
          </w:p>
        </w:tc>
      </w:tr>
    </w:tbl>
    <w:p w14:paraId="578B2FB0" w14:textId="77777777" w:rsidR="005A02B0" w:rsidRPr="00122027" w:rsidRDefault="005A02B0" w:rsidP="006770D3">
      <w:pPr>
        <w:keepNext/>
        <w:keepLines/>
        <w:spacing w:before="120" w:after="120" w:line="240" w:lineRule="auto"/>
        <w:outlineLvl w:val="2"/>
        <w:rPr>
          <w:rFonts w:ascii="Calibri" w:eastAsia="Times New Roman" w:hAnsi="Calibri" w:cs="Times New Roman"/>
          <w:b/>
          <w:bCs/>
          <w:sz w:val="28"/>
          <w:szCs w:val="24"/>
          <w:lang w:eastAsia="ja-JP"/>
        </w:rPr>
      </w:pPr>
      <w:r w:rsidRPr="00122027">
        <w:rPr>
          <w:rFonts w:ascii="Calibri" w:eastAsia="Times New Roman" w:hAnsi="Calibri" w:cs="Times New Roman"/>
          <w:b/>
          <w:bCs/>
          <w:sz w:val="28"/>
          <w:szCs w:val="24"/>
          <w:lang w:eastAsia="ja-JP"/>
        </w:rPr>
        <w:t>Criterion 1 evidence</w:t>
      </w:r>
    </w:p>
    <w:p w14:paraId="11B144FD" w14:textId="77777777" w:rsidR="005A02B0" w:rsidRPr="00122027" w:rsidRDefault="005A02B0" w:rsidP="005A02B0">
      <w:pPr>
        <w:rPr>
          <w:rFonts w:ascii="Cambria" w:hAnsi="Cambria"/>
          <w:b/>
          <w:bCs/>
          <w:sz w:val="22"/>
          <w:szCs w:val="22"/>
          <w:lang w:eastAsia="ja-JP"/>
        </w:rPr>
      </w:pPr>
      <w:r w:rsidRPr="00122027">
        <w:rPr>
          <w:rFonts w:ascii="Cambria" w:hAnsi="Cambria"/>
          <w:b/>
          <w:bCs/>
          <w:sz w:val="22"/>
          <w:szCs w:val="22"/>
          <w:lang w:eastAsia="ja-JP"/>
        </w:rPr>
        <w:t>Insufficient data to determine eligibility</w:t>
      </w:r>
    </w:p>
    <w:p w14:paraId="58B04D6A" w14:textId="77777777" w:rsidR="005A02B0" w:rsidRPr="00122027" w:rsidRDefault="005A02B0" w:rsidP="005A02B0">
      <w:pPr>
        <w:rPr>
          <w:rFonts w:ascii="Cambria" w:hAnsi="Cambria"/>
          <w:sz w:val="22"/>
          <w:szCs w:val="22"/>
          <w:lang w:eastAsia="ja-JP"/>
        </w:rPr>
      </w:pPr>
      <w:r w:rsidRPr="00122027">
        <w:rPr>
          <w:rFonts w:ascii="Cambria" w:hAnsi="Cambria"/>
          <w:sz w:val="22"/>
          <w:szCs w:val="22"/>
          <w:lang w:eastAsia="ja-JP"/>
        </w:rPr>
        <w:t>The generation time for dwarf violet is estimated to be 7.5 years (see Table 3). Surveys conducted in 2021 following the 2019-20 bushfires found the species present at all sites searched. Due to the stoloniferous nature of the species, population counts can be difficult, and a total estimated number of mature individuals is currently unavailable. No surveys were conducted on the species prior to the 2019-20 bushfires. Therefore, there is insufficient evidence available to estimate a decline in the number of mature individuals over the last 22.5 years (three generations).</w:t>
      </w:r>
    </w:p>
    <w:p w14:paraId="7E96BB7D" w14:textId="77777777" w:rsidR="005A02B0" w:rsidRPr="00122027" w:rsidRDefault="005A02B0" w:rsidP="005A02B0">
      <w:pPr>
        <w:rPr>
          <w:rFonts w:ascii="Cambria" w:hAnsi="Cambria"/>
          <w:sz w:val="22"/>
          <w:szCs w:val="22"/>
          <w:lang w:eastAsia="ja-JP"/>
        </w:rPr>
      </w:pPr>
      <w:r w:rsidRPr="00122027">
        <w:rPr>
          <w:rFonts w:ascii="Cambria" w:hAnsi="Cambria"/>
          <w:sz w:val="22"/>
          <w:szCs w:val="22"/>
          <w:lang w:eastAsia="ja-JP"/>
        </w:rPr>
        <w:t xml:space="preserve">Decline may occur into the future due to ongoing threats such as increased temperature, decreased rainfall, and increased drought due to climate change. However, there are insufficient </w:t>
      </w:r>
      <w:r w:rsidRPr="00122027">
        <w:rPr>
          <w:rFonts w:ascii="Cambria" w:hAnsi="Cambria"/>
          <w:sz w:val="22"/>
          <w:szCs w:val="22"/>
          <w:lang w:eastAsia="ja-JP"/>
        </w:rPr>
        <w:lastRenderedPageBreak/>
        <w:t>data available to estimate a decline in the number of mature individuals over the next 22.5 years (three generations).</w:t>
      </w:r>
    </w:p>
    <w:p w14:paraId="77A39E65" w14:textId="77777777" w:rsidR="005A02B0" w:rsidRPr="00122027" w:rsidRDefault="005A02B0" w:rsidP="005A02B0">
      <w:pPr>
        <w:rPr>
          <w:rFonts w:ascii="Cambria" w:hAnsi="Cambria"/>
          <w:sz w:val="22"/>
          <w:szCs w:val="22"/>
          <w:lang w:eastAsia="ja-JP"/>
        </w:rPr>
      </w:pPr>
      <w:r w:rsidRPr="00122027">
        <w:rPr>
          <w:rFonts w:ascii="Cambria" w:hAnsi="Cambria"/>
          <w:sz w:val="22"/>
          <w:szCs w:val="22"/>
          <w:lang w:eastAsia="ja-JP"/>
        </w:rPr>
        <w:t>Therefore, the Committee considers that there is insufficient information to determine the eligibility for dwarf violet for listing in any category under this criterion.</w:t>
      </w:r>
    </w:p>
    <w:p w14:paraId="5B008FC9" w14:textId="77777777" w:rsidR="005A02B0" w:rsidRPr="006770D3" w:rsidRDefault="005A02B0" w:rsidP="005A02B0">
      <w:pPr>
        <w:keepNext/>
        <w:spacing w:after="120" w:line="240" w:lineRule="auto"/>
        <w:rPr>
          <w:rFonts w:ascii="Calibri" w:hAnsi="Calibri"/>
          <w:b/>
          <w:bCs/>
          <w:sz w:val="28"/>
          <w:szCs w:val="28"/>
          <w:lang w:eastAsia="ja-JP"/>
        </w:rPr>
      </w:pPr>
      <w:r w:rsidRPr="006770D3">
        <w:rPr>
          <w:rFonts w:ascii="Calibri" w:hAnsi="Calibri"/>
          <w:b/>
          <w:bCs/>
          <w:sz w:val="28"/>
          <w:szCs w:val="28"/>
          <w:lang w:eastAsia="ja-JP"/>
        </w:rPr>
        <w:t>Criterion 2 Geographic distribution as indicators for either extent of occurrence AND/OR area of occupancy</w:t>
      </w:r>
    </w:p>
    <w:tbl>
      <w:tblPr>
        <w:tblStyle w:val="TableGrid1"/>
        <w:tblW w:w="0" w:type="auto"/>
        <w:tblInd w:w="-34" w:type="dxa"/>
        <w:tblCellMar>
          <w:top w:w="57" w:type="dxa"/>
          <w:bottom w:w="57" w:type="dxa"/>
        </w:tblCellMar>
        <w:tblLook w:val="04A0" w:firstRow="1" w:lastRow="0" w:firstColumn="1" w:lastColumn="0" w:noHBand="0" w:noVBand="1"/>
      </w:tblPr>
      <w:tblGrid>
        <w:gridCol w:w="3354"/>
        <w:gridCol w:w="1948"/>
        <w:gridCol w:w="1850"/>
        <w:gridCol w:w="1898"/>
      </w:tblGrid>
      <w:tr w:rsidR="005A02B0" w:rsidRPr="00122027" w14:paraId="6B7D077C" w14:textId="77777777" w:rsidTr="00C559F4">
        <w:trPr>
          <w:trHeight w:val="350"/>
        </w:trPr>
        <w:tc>
          <w:tcPr>
            <w:tcW w:w="10738" w:type="dxa"/>
            <w:gridSpan w:val="4"/>
            <w:tcBorders>
              <w:bottom w:val="nil"/>
            </w:tcBorders>
            <w:shd w:val="clear" w:color="auto" w:fill="595959" w:themeFill="text1" w:themeFillTint="A6"/>
            <w:vAlign w:val="center"/>
          </w:tcPr>
          <w:p w14:paraId="3F98FF0A" w14:textId="77777777" w:rsidR="005A02B0" w:rsidRPr="00122027" w:rsidRDefault="005A02B0" w:rsidP="00C559F4">
            <w:pPr>
              <w:keepNext/>
              <w:tabs>
                <w:tab w:val="left" w:pos="284"/>
              </w:tabs>
              <w:ind w:left="1452" w:hanging="1452"/>
              <w:rPr>
                <w:rFonts w:ascii="Arial" w:hAnsi="Arial" w:cs="Arial"/>
                <w:b/>
                <w:color w:val="FFFFFF" w:themeColor="background1"/>
                <w:sz w:val="22"/>
                <w:szCs w:val="22"/>
              </w:rPr>
            </w:pPr>
          </w:p>
        </w:tc>
      </w:tr>
      <w:tr w:rsidR="005A02B0" w:rsidRPr="00122027" w14:paraId="622958F5" w14:textId="77777777" w:rsidTr="00C559F4">
        <w:tc>
          <w:tcPr>
            <w:tcW w:w="4111" w:type="dxa"/>
            <w:tcBorders>
              <w:top w:val="nil"/>
              <w:bottom w:val="nil"/>
              <w:right w:val="nil"/>
            </w:tcBorders>
          </w:tcPr>
          <w:p w14:paraId="36950C9E" w14:textId="77777777" w:rsidR="005A02B0" w:rsidRPr="00122027" w:rsidRDefault="005A02B0" w:rsidP="00C559F4">
            <w:pPr>
              <w:keepNext/>
              <w:rPr>
                <w:sz w:val="18"/>
                <w:szCs w:val="22"/>
              </w:rPr>
            </w:pPr>
            <w:r w:rsidRPr="00122027">
              <w:rPr>
                <w:color w:val="FFFFFF" w:themeColor="background1"/>
                <w:sz w:val="18"/>
                <w:szCs w:val="22"/>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0F11EAE2" w14:textId="77777777" w:rsidR="005A02B0" w:rsidRPr="00122027" w:rsidRDefault="005A02B0" w:rsidP="00C559F4">
            <w:pPr>
              <w:keepNext/>
              <w:rPr>
                <w:b/>
                <w:bCs/>
                <w:sz w:val="18"/>
                <w:szCs w:val="22"/>
              </w:rPr>
            </w:pPr>
            <w:r w:rsidRPr="00122027">
              <w:rPr>
                <w:b/>
                <w:bCs/>
                <w:sz w:val="18"/>
                <w:szCs w:val="22"/>
              </w:rPr>
              <w:t>Critically Endangered</w:t>
            </w:r>
          </w:p>
          <w:p w14:paraId="3D6C9FA4" w14:textId="77777777" w:rsidR="005A02B0" w:rsidRPr="00122027" w:rsidRDefault="005A02B0" w:rsidP="00C559F4">
            <w:pPr>
              <w:keepNext/>
              <w:rPr>
                <w:b/>
                <w:sz w:val="18"/>
                <w:szCs w:val="22"/>
              </w:rPr>
            </w:pPr>
            <w:r w:rsidRPr="00122027">
              <w:rPr>
                <w:b/>
                <w:bCs/>
                <w:sz w:val="18"/>
                <w:szCs w:val="22"/>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B35319F" w14:textId="77777777" w:rsidR="005A02B0" w:rsidRPr="00122027" w:rsidRDefault="005A02B0" w:rsidP="00C559F4">
            <w:pPr>
              <w:keepNext/>
              <w:rPr>
                <w:b/>
                <w:sz w:val="18"/>
                <w:szCs w:val="22"/>
              </w:rPr>
            </w:pPr>
            <w:r w:rsidRPr="00122027">
              <w:rPr>
                <w:b/>
                <w:sz w:val="18"/>
                <w:szCs w:val="22"/>
              </w:rPr>
              <w:t>Endangered</w:t>
            </w:r>
          </w:p>
          <w:p w14:paraId="12BD487A" w14:textId="77777777" w:rsidR="005A02B0" w:rsidRPr="00122027" w:rsidRDefault="005A02B0" w:rsidP="00C559F4">
            <w:pPr>
              <w:keepNext/>
              <w:rPr>
                <w:b/>
                <w:sz w:val="18"/>
                <w:szCs w:val="22"/>
              </w:rPr>
            </w:pPr>
            <w:r w:rsidRPr="00122027">
              <w:rPr>
                <w:b/>
                <w:sz w:val="18"/>
                <w:szCs w:val="22"/>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02922E24" w14:textId="77777777" w:rsidR="005A02B0" w:rsidRPr="00122027" w:rsidRDefault="005A02B0" w:rsidP="00C559F4">
            <w:pPr>
              <w:keepNext/>
              <w:rPr>
                <w:b/>
                <w:sz w:val="18"/>
                <w:szCs w:val="22"/>
              </w:rPr>
            </w:pPr>
            <w:r w:rsidRPr="00122027">
              <w:rPr>
                <w:b/>
                <w:sz w:val="18"/>
                <w:szCs w:val="22"/>
              </w:rPr>
              <w:t>Vulnerable</w:t>
            </w:r>
          </w:p>
          <w:p w14:paraId="3D00C8EF" w14:textId="77777777" w:rsidR="005A02B0" w:rsidRPr="00122027" w:rsidRDefault="005A02B0" w:rsidP="00C559F4">
            <w:pPr>
              <w:keepNext/>
              <w:rPr>
                <w:b/>
                <w:sz w:val="18"/>
                <w:szCs w:val="22"/>
              </w:rPr>
            </w:pPr>
            <w:r w:rsidRPr="00122027">
              <w:rPr>
                <w:b/>
                <w:sz w:val="18"/>
                <w:szCs w:val="22"/>
              </w:rPr>
              <w:t>Limited</w:t>
            </w:r>
          </w:p>
        </w:tc>
      </w:tr>
      <w:tr w:rsidR="005A02B0" w:rsidRPr="00122027" w14:paraId="244E8EF6" w14:textId="77777777" w:rsidTr="00C559F4">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6746A191" w14:textId="77777777" w:rsidR="005A02B0" w:rsidRPr="00122027" w:rsidRDefault="005A02B0" w:rsidP="00C559F4">
            <w:pPr>
              <w:keepNext/>
              <w:ind w:left="492" w:hanging="492"/>
              <w:rPr>
                <w:sz w:val="18"/>
                <w:szCs w:val="22"/>
              </w:rPr>
            </w:pPr>
            <w:r w:rsidRPr="00122027">
              <w:rPr>
                <w:b/>
                <w:bCs/>
                <w:sz w:val="18"/>
                <w:szCs w:val="22"/>
              </w:rPr>
              <w:t>B1.</w:t>
            </w:r>
            <w:r w:rsidRPr="00122027">
              <w:rPr>
                <w:sz w:val="18"/>
                <w:szCs w:val="22"/>
              </w:rPr>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1BB12D77" w14:textId="77777777" w:rsidR="005A02B0" w:rsidRPr="00122027" w:rsidRDefault="005A02B0" w:rsidP="00C559F4">
            <w:pPr>
              <w:keepNext/>
              <w:rPr>
                <w:b/>
                <w:sz w:val="18"/>
                <w:szCs w:val="22"/>
              </w:rPr>
            </w:pPr>
            <w:r w:rsidRPr="00122027">
              <w:rPr>
                <w:b/>
                <w:sz w:val="18"/>
                <w:szCs w:val="22"/>
              </w:rPr>
              <w:t>&lt; 100 km</w:t>
            </w:r>
            <w:r w:rsidRPr="00122027">
              <w:rPr>
                <w:b/>
                <w:sz w:val="18"/>
                <w:szCs w:val="22"/>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7729F662" w14:textId="77777777" w:rsidR="005A02B0" w:rsidRPr="00122027" w:rsidRDefault="005A02B0" w:rsidP="00C559F4">
            <w:pPr>
              <w:keepNext/>
              <w:rPr>
                <w:sz w:val="18"/>
                <w:szCs w:val="22"/>
              </w:rPr>
            </w:pPr>
            <w:r w:rsidRPr="00122027">
              <w:rPr>
                <w:b/>
                <w:sz w:val="18"/>
                <w:szCs w:val="22"/>
              </w:rPr>
              <w:t>&lt; 5,000 km</w:t>
            </w:r>
            <w:r w:rsidRPr="00122027">
              <w:rPr>
                <w:b/>
                <w:sz w:val="18"/>
                <w:szCs w:val="22"/>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1FDE0ABC" w14:textId="77777777" w:rsidR="005A02B0" w:rsidRPr="00122027" w:rsidRDefault="005A02B0" w:rsidP="00C559F4">
            <w:pPr>
              <w:keepNext/>
              <w:rPr>
                <w:sz w:val="18"/>
                <w:szCs w:val="22"/>
              </w:rPr>
            </w:pPr>
            <w:r w:rsidRPr="00122027">
              <w:rPr>
                <w:b/>
                <w:sz w:val="18"/>
                <w:szCs w:val="22"/>
              </w:rPr>
              <w:t>&lt; 20,000 km</w:t>
            </w:r>
            <w:r w:rsidRPr="00122027">
              <w:rPr>
                <w:b/>
                <w:sz w:val="18"/>
                <w:szCs w:val="22"/>
                <w:vertAlign w:val="superscript"/>
              </w:rPr>
              <w:t>2</w:t>
            </w:r>
          </w:p>
        </w:tc>
      </w:tr>
      <w:tr w:rsidR="005A02B0" w:rsidRPr="00122027" w14:paraId="507FEABC" w14:textId="77777777" w:rsidTr="00C559F4">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74CF43D6" w14:textId="77777777" w:rsidR="005A02B0" w:rsidRPr="00122027" w:rsidRDefault="005A02B0" w:rsidP="00C559F4">
            <w:pPr>
              <w:keepNext/>
              <w:ind w:left="492" w:hanging="492"/>
              <w:rPr>
                <w:sz w:val="18"/>
                <w:szCs w:val="22"/>
              </w:rPr>
            </w:pPr>
            <w:r w:rsidRPr="00122027">
              <w:rPr>
                <w:b/>
                <w:bCs/>
                <w:sz w:val="18"/>
                <w:szCs w:val="22"/>
              </w:rPr>
              <w:t>B2.</w:t>
            </w:r>
            <w:r w:rsidRPr="00122027">
              <w:rPr>
                <w:sz w:val="18"/>
                <w:szCs w:val="22"/>
              </w:rPr>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4E6A6C17" w14:textId="77777777" w:rsidR="005A02B0" w:rsidRPr="00122027" w:rsidRDefault="005A02B0" w:rsidP="00C559F4">
            <w:pPr>
              <w:keepNext/>
              <w:rPr>
                <w:b/>
                <w:sz w:val="18"/>
                <w:szCs w:val="22"/>
              </w:rPr>
            </w:pPr>
            <w:r w:rsidRPr="00122027">
              <w:rPr>
                <w:b/>
                <w:sz w:val="18"/>
                <w:szCs w:val="22"/>
              </w:rPr>
              <w:t>&lt; 10 km</w:t>
            </w:r>
            <w:r w:rsidRPr="00122027">
              <w:rPr>
                <w:b/>
                <w:sz w:val="18"/>
                <w:szCs w:val="22"/>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3C1983A" w14:textId="77777777" w:rsidR="005A02B0" w:rsidRPr="00122027" w:rsidRDefault="005A02B0" w:rsidP="00C559F4">
            <w:pPr>
              <w:keepNext/>
              <w:rPr>
                <w:sz w:val="18"/>
                <w:szCs w:val="22"/>
              </w:rPr>
            </w:pPr>
            <w:r w:rsidRPr="00122027">
              <w:rPr>
                <w:b/>
                <w:sz w:val="18"/>
                <w:szCs w:val="22"/>
              </w:rPr>
              <w:t>&lt; 500 km</w:t>
            </w:r>
            <w:r w:rsidRPr="00122027">
              <w:rPr>
                <w:b/>
                <w:sz w:val="18"/>
                <w:szCs w:val="22"/>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14F9DC2A" w14:textId="77777777" w:rsidR="005A02B0" w:rsidRPr="00122027" w:rsidRDefault="005A02B0" w:rsidP="00C559F4">
            <w:pPr>
              <w:keepNext/>
              <w:rPr>
                <w:sz w:val="18"/>
                <w:szCs w:val="22"/>
              </w:rPr>
            </w:pPr>
            <w:r w:rsidRPr="00122027">
              <w:rPr>
                <w:b/>
                <w:sz w:val="18"/>
                <w:szCs w:val="22"/>
              </w:rPr>
              <w:t>&lt; 2,000 km</w:t>
            </w:r>
            <w:r w:rsidRPr="00122027">
              <w:rPr>
                <w:b/>
                <w:sz w:val="18"/>
                <w:szCs w:val="22"/>
                <w:vertAlign w:val="superscript"/>
              </w:rPr>
              <w:t>2</w:t>
            </w:r>
          </w:p>
        </w:tc>
      </w:tr>
      <w:tr w:rsidR="005A02B0" w:rsidRPr="00122027" w14:paraId="48D4A67C" w14:textId="77777777" w:rsidTr="00C559F4">
        <w:tc>
          <w:tcPr>
            <w:tcW w:w="10738" w:type="dxa"/>
            <w:gridSpan w:val="4"/>
            <w:tcBorders>
              <w:top w:val="nil"/>
              <w:bottom w:val="nil"/>
            </w:tcBorders>
          </w:tcPr>
          <w:p w14:paraId="565CFFF8" w14:textId="77777777" w:rsidR="005A02B0" w:rsidRPr="00122027" w:rsidRDefault="005A02B0" w:rsidP="00C559F4">
            <w:pPr>
              <w:keepNext/>
              <w:rPr>
                <w:b/>
                <w:bCs/>
                <w:sz w:val="18"/>
                <w:szCs w:val="22"/>
              </w:rPr>
            </w:pPr>
            <w:r w:rsidRPr="00122027">
              <w:rPr>
                <w:b/>
                <w:bCs/>
                <w:sz w:val="18"/>
                <w:szCs w:val="22"/>
              </w:rPr>
              <w:t>AND at least 2 of the following 3 conditions:</w:t>
            </w:r>
          </w:p>
        </w:tc>
      </w:tr>
      <w:tr w:rsidR="005A02B0" w:rsidRPr="00122027" w14:paraId="67DE72D3" w14:textId="77777777" w:rsidTr="00C559F4">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2103B146" w14:textId="77777777" w:rsidR="005A02B0" w:rsidRPr="00122027" w:rsidRDefault="005A02B0" w:rsidP="00C559F4">
            <w:pPr>
              <w:keepNext/>
              <w:ind w:left="492" w:hanging="492"/>
              <w:rPr>
                <w:sz w:val="18"/>
                <w:szCs w:val="22"/>
              </w:rPr>
            </w:pPr>
            <w:r w:rsidRPr="00122027">
              <w:rPr>
                <w:sz w:val="18"/>
                <w:szCs w:val="22"/>
              </w:rPr>
              <w:t>(a)</w:t>
            </w:r>
            <w:r w:rsidRPr="00122027">
              <w:rPr>
                <w:sz w:val="18"/>
                <w:szCs w:val="22"/>
              </w:rPr>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5B4962F" w14:textId="77777777" w:rsidR="005A02B0" w:rsidRPr="00122027" w:rsidRDefault="005A02B0" w:rsidP="00C559F4">
            <w:pPr>
              <w:keepNext/>
              <w:rPr>
                <w:b/>
                <w:sz w:val="18"/>
                <w:szCs w:val="22"/>
              </w:rPr>
            </w:pPr>
            <w:r w:rsidRPr="00122027">
              <w:rPr>
                <w:b/>
                <w:sz w:val="18"/>
                <w:szCs w:val="22"/>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1BF2550E" w14:textId="77777777" w:rsidR="005A02B0" w:rsidRPr="00122027" w:rsidRDefault="005A02B0" w:rsidP="00C559F4">
            <w:pPr>
              <w:keepNext/>
              <w:rPr>
                <w:b/>
                <w:sz w:val="18"/>
                <w:szCs w:val="22"/>
              </w:rPr>
            </w:pPr>
            <w:r w:rsidRPr="00122027">
              <w:rPr>
                <w:b/>
                <w:sz w:val="18"/>
                <w:szCs w:val="22"/>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3AB5B49B" w14:textId="77777777" w:rsidR="005A02B0" w:rsidRPr="00122027" w:rsidRDefault="005A02B0" w:rsidP="00C559F4">
            <w:pPr>
              <w:keepNext/>
              <w:rPr>
                <w:b/>
                <w:sz w:val="18"/>
                <w:szCs w:val="22"/>
              </w:rPr>
            </w:pPr>
            <w:r w:rsidRPr="00122027">
              <w:rPr>
                <w:b/>
                <w:sz w:val="18"/>
                <w:szCs w:val="22"/>
              </w:rPr>
              <w:t>≤ 10</w:t>
            </w:r>
          </w:p>
        </w:tc>
      </w:tr>
      <w:tr w:rsidR="005A02B0" w:rsidRPr="00122027" w14:paraId="6F079278" w14:textId="77777777" w:rsidTr="00C559F4">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5BE804A8" w14:textId="77777777" w:rsidR="005A02B0" w:rsidRPr="00122027" w:rsidRDefault="005A02B0" w:rsidP="00C559F4">
            <w:pPr>
              <w:keepNext/>
              <w:ind w:left="492" w:hanging="492"/>
              <w:rPr>
                <w:sz w:val="18"/>
                <w:szCs w:val="22"/>
              </w:rPr>
            </w:pPr>
            <w:r w:rsidRPr="00122027">
              <w:rPr>
                <w:sz w:val="18"/>
                <w:szCs w:val="22"/>
              </w:rPr>
              <w:t>(b)</w:t>
            </w:r>
            <w:r w:rsidRPr="00122027">
              <w:rPr>
                <w:sz w:val="18"/>
                <w:szCs w:val="22"/>
              </w:rPr>
              <w:tab/>
              <w:t>Continuing decline observed, estimated, inferred or projected in any of: (i) extent of occurrence; (ii) area of occupancy; (iii) area, extent and/or quality of habitat; (iv) number of locations or subpopulations; (v) number of mature individuals</w:t>
            </w:r>
          </w:p>
        </w:tc>
      </w:tr>
      <w:tr w:rsidR="005A02B0" w:rsidRPr="00122027" w14:paraId="406FF499" w14:textId="77777777" w:rsidTr="00C559F4">
        <w:tc>
          <w:tcPr>
            <w:tcW w:w="10738" w:type="dxa"/>
            <w:gridSpan w:val="4"/>
            <w:tcBorders>
              <w:top w:val="single" w:sz="4" w:space="0" w:color="FFFFFF" w:themeColor="background1"/>
            </w:tcBorders>
            <w:shd w:val="clear" w:color="auto" w:fill="BFBFBF" w:themeFill="background1" w:themeFillShade="BF"/>
          </w:tcPr>
          <w:p w14:paraId="108B05F3" w14:textId="77777777" w:rsidR="005A02B0" w:rsidRPr="00122027" w:rsidRDefault="005A02B0" w:rsidP="00C559F4">
            <w:pPr>
              <w:ind w:left="492" w:hanging="492"/>
              <w:rPr>
                <w:sz w:val="18"/>
                <w:szCs w:val="22"/>
              </w:rPr>
            </w:pPr>
            <w:r w:rsidRPr="00122027">
              <w:rPr>
                <w:sz w:val="18"/>
                <w:szCs w:val="22"/>
              </w:rPr>
              <w:t>(c)</w:t>
            </w:r>
            <w:r w:rsidRPr="00122027">
              <w:rPr>
                <w:sz w:val="18"/>
                <w:szCs w:val="22"/>
              </w:rPr>
              <w:tab/>
              <w:t>Extreme fluctuations in any of: (i) extent of occurrence; (ii) area of occupancy; (iii) number of locations or subpopulations; (iv) number of mature individuals</w:t>
            </w:r>
          </w:p>
        </w:tc>
      </w:tr>
    </w:tbl>
    <w:p w14:paraId="220769B3" w14:textId="77777777" w:rsidR="005A02B0" w:rsidRPr="00122027" w:rsidRDefault="005A02B0" w:rsidP="006770D3">
      <w:pPr>
        <w:keepNext/>
        <w:keepLines/>
        <w:spacing w:before="240" w:after="120" w:line="240" w:lineRule="auto"/>
        <w:outlineLvl w:val="2"/>
        <w:rPr>
          <w:rFonts w:ascii="Calibri" w:eastAsia="Times New Roman" w:hAnsi="Calibri" w:cs="Times New Roman"/>
          <w:b/>
          <w:bCs/>
          <w:sz w:val="28"/>
          <w:szCs w:val="24"/>
          <w:lang w:eastAsia="ja-JP"/>
        </w:rPr>
      </w:pPr>
      <w:r w:rsidRPr="00122027">
        <w:rPr>
          <w:rFonts w:ascii="Calibri" w:eastAsia="Times New Roman" w:hAnsi="Calibri" w:cs="Times New Roman"/>
          <w:b/>
          <w:bCs/>
          <w:sz w:val="28"/>
          <w:szCs w:val="24"/>
          <w:lang w:eastAsia="ja-JP"/>
        </w:rPr>
        <w:t>Criterion 2 evidence</w:t>
      </w:r>
    </w:p>
    <w:p w14:paraId="116EC2E2" w14:textId="77777777" w:rsidR="005A02B0" w:rsidRPr="00122027" w:rsidRDefault="005A02B0" w:rsidP="005A02B0">
      <w:pPr>
        <w:rPr>
          <w:rFonts w:ascii="Cambria" w:hAnsi="Cambria"/>
          <w:sz w:val="22"/>
          <w:szCs w:val="22"/>
        </w:rPr>
      </w:pPr>
      <w:r w:rsidRPr="00122027">
        <w:rPr>
          <w:rFonts w:ascii="Cambria" w:hAnsi="Cambria"/>
          <w:b/>
          <w:bCs/>
          <w:sz w:val="22"/>
          <w:szCs w:val="22"/>
        </w:rPr>
        <w:t xml:space="preserve">Eligible under Criterion 2 B2ab(iii) for listing as </w:t>
      </w:r>
      <w:sdt>
        <w:sdtPr>
          <w:rPr>
            <w:rFonts w:ascii="Cambria" w:hAnsi="Cambria"/>
            <w:b/>
            <w:bCs/>
            <w:sz w:val="22"/>
            <w:szCs w:val="22"/>
          </w:rPr>
          <w:id w:val="1779288282"/>
          <w:placeholder>
            <w:docPart w:val="1BC049B42CCC4899854D148FD19DA41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w:value="Extinct"/>
            <w:listItem w:displayText="Extinct in the Wild" w:value="Extinct in the Wild"/>
          </w:dropDownList>
        </w:sdtPr>
        <w:sdtEndPr/>
        <w:sdtContent>
          <w:r w:rsidRPr="00122027">
            <w:rPr>
              <w:rFonts w:ascii="Cambria" w:hAnsi="Cambria"/>
              <w:b/>
              <w:bCs/>
              <w:sz w:val="22"/>
              <w:szCs w:val="22"/>
            </w:rPr>
            <w:t>Endangered</w:t>
          </w:r>
        </w:sdtContent>
      </w:sdt>
    </w:p>
    <w:p w14:paraId="61371D2F" w14:textId="77777777" w:rsidR="005A02B0" w:rsidRPr="00122027" w:rsidRDefault="005A02B0" w:rsidP="005A02B0">
      <w:pPr>
        <w:rPr>
          <w:rFonts w:ascii="Cambria" w:hAnsi="Cambria"/>
          <w:sz w:val="22"/>
          <w:szCs w:val="22"/>
        </w:rPr>
      </w:pPr>
      <w:r w:rsidRPr="00122027">
        <w:rPr>
          <w:rFonts w:ascii="Cambria" w:hAnsi="Cambria"/>
          <w:i/>
          <w:iCs/>
          <w:color w:val="404040" w:themeColor="text1" w:themeTint="BF"/>
          <w:sz w:val="22"/>
          <w:szCs w:val="22"/>
        </w:rPr>
        <w:t>EOO and AOO</w:t>
      </w:r>
      <w:r w:rsidRPr="00122027">
        <w:rPr>
          <w:rFonts w:ascii="Cambria" w:hAnsi="Cambria"/>
          <w:sz w:val="22"/>
          <w:szCs w:val="22"/>
        </w:rPr>
        <w:br/>
        <w:t>Dwarf violet is known from 2 subpopulations in Vic, 4 in ACT, and one in NSW. Surveys conducted in 2021 following the 2019-20 bushfires found the species present at all sites searched. Among these was the first discovery of the species in NSW (ANBG 2022). Not all previously known sites for the species were searched; however, the species is believed to persist in these sites (ARI 2022). The EOO and AOO take into account historic records for the species as well as the surveyed sites from 2021. The EOO of the species is estimated at 14,277 km</w:t>
      </w:r>
      <w:r w:rsidRPr="00122027">
        <w:rPr>
          <w:rFonts w:ascii="Cambria" w:hAnsi="Cambria"/>
          <w:sz w:val="22"/>
          <w:szCs w:val="22"/>
          <w:vertAlign w:val="superscript"/>
        </w:rPr>
        <w:t>2</w:t>
      </w:r>
      <w:r w:rsidRPr="00122027">
        <w:rPr>
          <w:rFonts w:ascii="Cambria" w:hAnsi="Cambria"/>
          <w:sz w:val="22"/>
          <w:szCs w:val="22"/>
        </w:rPr>
        <w:t>, and AOO is estimated at 52 km</w:t>
      </w:r>
      <w:r w:rsidRPr="00122027">
        <w:rPr>
          <w:rFonts w:ascii="Cambria" w:hAnsi="Cambria"/>
          <w:sz w:val="22"/>
          <w:szCs w:val="22"/>
          <w:vertAlign w:val="superscript"/>
        </w:rPr>
        <w:t>2</w:t>
      </w:r>
      <w:r w:rsidRPr="00122027">
        <w:rPr>
          <w:rFonts w:ascii="Cambria" w:hAnsi="Cambria"/>
          <w:sz w:val="22"/>
          <w:szCs w:val="22"/>
        </w:rPr>
        <w:t>.</w:t>
      </w:r>
    </w:p>
    <w:p w14:paraId="1A67800C" w14:textId="77777777" w:rsidR="005A02B0" w:rsidRPr="00122027" w:rsidRDefault="005A02B0" w:rsidP="005A02B0">
      <w:pPr>
        <w:rPr>
          <w:rFonts w:ascii="Cambria" w:hAnsi="Cambria"/>
          <w:sz w:val="22"/>
          <w:szCs w:val="22"/>
        </w:rPr>
      </w:pPr>
      <w:r w:rsidRPr="00122027">
        <w:rPr>
          <w:rFonts w:ascii="Cambria" w:hAnsi="Cambria"/>
          <w:sz w:val="22"/>
          <w:szCs w:val="22"/>
        </w:rPr>
        <w:t>Given the AOO is less than 500 km</w:t>
      </w:r>
      <w:r w:rsidRPr="00122027">
        <w:rPr>
          <w:rFonts w:ascii="Cambria" w:hAnsi="Cambria"/>
          <w:sz w:val="22"/>
          <w:szCs w:val="22"/>
          <w:vertAlign w:val="superscript"/>
        </w:rPr>
        <w:t>2</w:t>
      </w:r>
      <w:r w:rsidRPr="00122027">
        <w:rPr>
          <w:rFonts w:ascii="Cambria" w:hAnsi="Cambria"/>
          <w:sz w:val="22"/>
          <w:szCs w:val="22"/>
        </w:rPr>
        <w:t xml:space="preserve"> the species meets the threshold for listing as Endangered under sub-criterion B2. The EOO is less than 20,000 km</w:t>
      </w:r>
      <w:r w:rsidRPr="00122027">
        <w:rPr>
          <w:rFonts w:ascii="Cambria" w:hAnsi="Cambria"/>
          <w:sz w:val="22"/>
          <w:szCs w:val="22"/>
          <w:vertAlign w:val="superscript"/>
        </w:rPr>
        <w:t>2</w:t>
      </w:r>
      <w:r w:rsidRPr="00122027">
        <w:rPr>
          <w:rFonts w:ascii="Cambria" w:hAnsi="Cambria"/>
          <w:sz w:val="22"/>
          <w:szCs w:val="22"/>
        </w:rPr>
        <w:t>, meeting the threshold for Vulnerable under sub-criterion B1.</w:t>
      </w:r>
      <w:r w:rsidRPr="00122027">
        <w:rPr>
          <w:rFonts w:ascii="Cambria" w:hAnsi="Cambria"/>
          <w:sz w:val="22"/>
          <w:szCs w:val="22"/>
          <w:vertAlign w:val="superscript"/>
        </w:rPr>
        <w:t xml:space="preserve"> </w:t>
      </w:r>
    </w:p>
    <w:p w14:paraId="0FA81C63" w14:textId="77777777" w:rsidR="005A02B0" w:rsidRPr="00122027" w:rsidRDefault="005A02B0" w:rsidP="005A02B0">
      <w:pPr>
        <w:rPr>
          <w:rFonts w:ascii="Cambria" w:hAnsi="Cambria"/>
          <w:sz w:val="22"/>
          <w:szCs w:val="22"/>
        </w:rPr>
      </w:pPr>
      <w:r w:rsidRPr="00122027">
        <w:rPr>
          <w:rFonts w:ascii="Cambria" w:hAnsi="Cambria"/>
          <w:i/>
          <w:iCs/>
          <w:color w:val="404040" w:themeColor="text1" w:themeTint="BF"/>
          <w:sz w:val="22"/>
          <w:szCs w:val="22"/>
        </w:rPr>
        <w:t>Severely fragmented and number of locations</w:t>
      </w:r>
      <w:r w:rsidRPr="00122027">
        <w:rPr>
          <w:rFonts w:ascii="Cambria" w:hAnsi="Cambria"/>
          <w:i/>
          <w:iCs/>
          <w:color w:val="404040" w:themeColor="text1" w:themeTint="BF"/>
          <w:sz w:val="22"/>
          <w:szCs w:val="22"/>
        </w:rPr>
        <w:br/>
      </w:r>
      <w:r w:rsidRPr="00122027">
        <w:rPr>
          <w:rFonts w:ascii="Cambria" w:hAnsi="Cambria"/>
          <w:sz w:val="22"/>
          <w:szCs w:val="22"/>
        </w:rPr>
        <w:t>Dwarf violet is not considered to be severely fragmented. Despite subpopulations occurring across a large range, all subpopulations are thought to be viable.</w:t>
      </w:r>
    </w:p>
    <w:p w14:paraId="3F55B524" w14:textId="77777777" w:rsidR="005A02B0" w:rsidRPr="00122027" w:rsidRDefault="005A02B0" w:rsidP="005A02B0">
      <w:pPr>
        <w:rPr>
          <w:rFonts w:ascii="Cambria" w:hAnsi="Cambria"/>
          <w:sz w:val="22"/>
          <w:szCs w:val="22"/>
        </w:rPr>
      </w:pPr>
      <w:r w:rsidRPr="00122027">
        <w:rPr>
          <w:rFonts w:ascii="Cambria" w:hAnsi="Cambria"/>
          <w:sz w:val="22"/>
          <w:szCs w:val="22"/>
        </w:rPr>
        <w:t xml:space="preserve">Dwarf violet is estimated to occur at two to four locations based on the most plausible serious threat (drought) as per IUCN Guidelines (IUCN 2022) (see Table 3). Future climate scenarios </w:t>
      </w:r>
      <w:r w:rsidRPr="00122027">
        <w:rPr>
          <w:rFonts w:ascii="Cambria" w:hAnsi="Cambria"/>
          <w:sz w:val="22"/>
          <w:szCs w:val="22"/>
        </w:rPr>
        <w:lastRenderedPageBreak/>
        <w:t xml:space="preserve">predict increased drought conditions across the species range (OEH 2014a, 2014b; DELWP 2019). This may lead to widespread seedling mortality at all or some sites (estimated to be 25-50% of subpopulations), particularly after fire, which would result in a reduction in the number of mature individuals and hinder the species’ ability to restore the soil stored seedbank, possibly leading to local extinctions at the impacted subpopulations.  But it is not considered likely that a single drought would cause the extinction of the entire population of the species as regional climate and local factors reduce evaporative loss and likely differ across the species’ distribution, so 1 location is not considered appropriate for this species. Therefore, the species meets the threshold for listing as Endangered under sub-criterion (a). </w:t>
      </w:r>
    </w:p>
    <w:p w14:paraId="5613023D" w14:textId="77777777" w:rsidR="005A02B0" w:rsidRPr="00122027" w:rsidRDefault="005A02B0" w:rsidP="005A02B0">
      <w:pPr>
        <w:rPr>
          <w:rFonts w:ascii="Cambria" w:hAnsi="Cambria"/>
          <w:sz w:val="22"/>
          <w:szCs w:val="22"/>
        </w:rPr>
      </w:pPr>
      <w:r w:rsidRPr="00122027">
        <w:rPr>
          <w:rFonts w:ascii="Cambria" w:hAnsi="Cambria"/>
          <w:i/>
          <w:iCs/>
          <w:color w:val="404040" w:themeColor="text1" w:themeTint="BF"/>
          <w:sz w:val="22"/>
          <w:szCs w:val="22"/>
        </w:rPr>
        <w:t>Continuing decline</w:t>
      </w:r>
      <w:r w:rsidRPr="00122027">
        <w:rPr>
          <w:rFonts w:ascii="Cambria" w:hAnsi="Cambria"/>
          <w:sz w:val="22"/>
          <w:szCs w:val="22"/>
        </w:rPr>
        <w:br/>
        <w:t>Dwarf violet is restricted to high elevations in open shrubland, snow-gum woodland (</w:t>
      </w:r>
      <w:proofErr w:type="spellStart"/>
      <w:r w:rsidRPr="00122027">
        <w:rPr>
          <w:rFonts w:ascii="Cambria" w:hAnsi="Cambria"/>
          <w:sz w:val="22"/>
          <w:szCs w:val="22"/>
        </w:rPr>
        <w:t>Entwisle</w:t>
      </w:r>
      <w:proofErr w:type="spellEnd"/>
      <w:r w:rsidRPr="00122027">
        <w:rPr>
          <w:rFonts w:ascii="Cambria" w:hAnsi="Cambria"/>
          <w:sz w:val="22"/>
          <w:szCs w:val="22"/>
        </w:rPr>
        <w:t xml:space="preserve"> 1996). Given the species’ altitudinal range and its widespread but highly disjunct population, it is likely that the species is a climate relic from the Pleistocene era (Ingwersen 2022 pers comm 13 September). The species is known to grow in open areas on rocky soil and is readily seen along tracks (ARI 2022). Future climate scenarios predict increasing temperatures, increasing drought conditions, and decreasing rainfall across the species’ range (OEH 2014a, 2014b; DELWP 2019). </w:t>
      </w:r>
    </w:p>
    <w:p w14:paraId="3249C809" w14:textId="77777777" w:rsidR="005A02B0" w:rsidRPr="00122027" w:rsidRDefault="005A02B0" w:rsidP="005A02B0">
      <w:pPr>
        <w:rPr>
          <w:rFonts w:ascii="Cambria" w:hAnsi="Cambria"/>
          <w:sz w:val="22"/>
          <w:szCs w:val="22"/>
        </w:rPr>
      </w:pPr>
      <w:r w:rsidRPr="00122027">
        <w:rPr>
          <w:rFonts w:ascii="Cambria" w:hAnsi="Cambria"/>
          <w:sz w:val="22"/>
          <w:szCs w:val="22"/>
        </w:rPr>
        <w:t>A decrease in rainfall during the species’ flowering period may result in lower levels of recruitment, and a particularly dry year following fire could cause widespread seedling mortality. Similarly, decreased rainfall would likely alter the water balance of the species’ habitat, potentially rendering it unsuitable.</w:t>
      </w:r>
    </w:p>
    <w:p w14:paraId="538BCDFF" w14:textId="77777777" w:rsidR="005A02B0" w:rsidRPr="00122027" w:rsidRDefault="005A02B0" w:rsidP="005A02B0">
      <w:pPr>
        <w:rPr>
          <w:rFonts w:ascii="Cambria" w:hAnsi="Cambria"/>
          <w:sz w:val="22"/>
          <w:szCs w:val="22"/>
        </w:rPr>
      </w:pPr>
      <w:r w:rsidRPr="00122027">
        <w:rPr>
          <w:rFonts w:ascii="Cambria" w:hAnsi="Cambria"/>
          <w:sz w:val="22"/>
          <w:szCs w:val="22"/>
        </w:rPr>
        <w:t>As dwarf violet is found at high elevations in alpine environments, it may rely on cold stratification to break seed dormancy, similar to other species within the genus (Gehring et al. 2013; Kilgore et al. 2022). Increasing temperatures may therefore affect this process and may result in further declines to seedlings and mature individuals. Furthermore, competitive displacement from lowland species migrating to higher altitudes with a warming climate has the potential to cause extinctions to high altitude species (Pickering et al. 2004; Hughes 2011). Higher temperatures and increased fire frequency have been shown to increase the growth rate and recruitment of shrubs (</w:t>
      </w:r>
      <w:proofErr w:type="spellStart"/>
      <w:r w:rsidRPr="00122027">
        <w:rPr>
          <w:rFonts w:ascii="Cambria" w:hAnsi="Cambria"/>
          <w:sz w:val="22"/>
          <w:szCs w:val="22"/>
        </w:rPr>
        <w:t>Camac</w:t>
      </w:r>
      <w:proofErr w:type="spellEnd"/>
      <w:r w:rsidRPr="00122027">
        <w:rPr>
          <w:rFonts w:ascii="Cambria" w:hAnsi="Cambria"/>
          <w:sz w:val="22"/>
          <w:szCs w:val="22"/>
        </w:rPr>
        <w:t xml:space="preserve"> et al. 2017; Milla &amp; Encinas-</w:t>
      </w:r>
      <w:proofErr w:type="spellStart"/>
      <w:r w:rsidRPr="00122027">
        <w:rPr>
          <w:rFonts w:ascii="Cambria" w:hAnsi="Cambria"/>
          <w:sz w:val="22"/>
          <w:szCs w:val="22"/>
        </w:rPr>
        <w:t>Viso</w:t>
      </w:r>
      <w:proofErr w:type="spellEnd"/>
      <w:r w:rsidRPr="00122027">
        <w:rPr>
          <w:rFonts w:ascii="Cambria" w:hAnsi="Cambria"/>
          <w:sz w:val="22"/>
          <w:szCs w:val="22"/>
        </w:rPr>
        <w:t xml:space="preserve"> 2020), which would likely result in shrubs competitively excluding dwarf violet, leading to reduced dispersal, recruitment, and survival.</w:t>
      </w:r>
    </w:p>
    <w:p w14:paraId="356A897A" w14:textId="77777777" w:rsidR="005A02B0" w:rsidRPr="00122027" w:rsidRDefault="005A02B0" w:rsidP="005A02B0">
      <w:pPr>
        <w:rPr>
          <w:rFonts w:ascii="Cambria" w:hAnsi="Cambria"/>
          <w:sz w:val="22"/>
          <w:szCs w:val="22"/>
        </w:rPr>
      </w:pPr>
      <w:r w:rsidRPr="00122027">
        <w:rPr>
          <w:rFonts w:ascii="Cambria" w:hAnsi="Cambria"/>
          <w:sz w:val="22"/>
          <w:szCs w:val="22"/>
        </w:rPr>
        <w:t xml:space="preserve">Drought is estimated to be the most serious plausible threat facing the species. Drought stress, among other factors related to climate change, induce increased food consumption in herbivores (Hamman et al. 2021), suggesting increased pressure from herbivores under future climate scenarios, especially during drought conditions. </w:t>
      </w:r>
    </w:p>
    <w:p w14:paraId="5328DEFE" w14:textId="77777777" w:rsidR="005A02B0" w:rsidRPr="00122027" w:rsidRDefault="005A02B0" w:rsidP="005A02B0">
      <w:pPr>
        <w:rPr>
          <w:rFonts w:ascii="Cambria" w:hAnsi="Cambria"/>
          <w:sz w:val="22"/>
          <w:szCs w:val="22"/>
        </w:rPr>
      </w:pPr>
      <w:r w:rsidRPr="00122027">
        <w:rPr>
          <w:rFonts w:ascii="Cambria" w:hAnsi="Cambria"/>
          <w:sz w:val="22"/>
          <w:szCs w:val="22"/>
        </w:rPr>
        <w:t>There is little direct evidence of the effects these threats have on dwarf violet and its habitat. However, the available evidence suggests that a decline in area, extent, and quality of habitat due to climate change is occurring and likely will continue. Furthermore, the continuing decline of area, extent, and quality of habitat will likely result in the species becoming locally extinct in some areas, leading to a decline in AOO. The species will be unable to move to higher elevations under future climate scenarios as temperatures and drought conditions increase, and precipitation decreases. Therefore, the species meets the threshold for Endangered under criterion (iii) with an inferred continuing decline in the area, extent and/or quality of habitat.</w:t>
      </w:r>
    </w:p>
    <w:p w14:paraId="61FF8FA9" w14:textId="77777777" w:rsidR="005A02B0" w:rsidRPr="00122027" w:rsidRDefault="005A02B0" w:rsidP="005A02B0">
      <w:pPr>
        <w:rPr>
          <w:rFonts w:ascii="Cambria" w:hAnsi="Cambria"/>
          <w:sz w:val="22"/>
          <w:szCs w:val="22"/>
        </w:rPr>
      </w:pPr>
      <w:r w:rsidRPr="00122027">
        <w:rPr>
          <w:rFonts w:ascii="Cambria" w:hAnsi="Cambria"/>
          <w:i/>
          <w:iCs/>
          <w:color w:val="404040" w:themeColor="text1" w:themeTint="BF"/>
          <w:sz w:val="22"/>
          <w:szCs w:val="22"/>
        </w:rPr>
        <w:lastRenderedPageBreak/>
        <w:t>Fluctuations</w:t>
      </w:r>
      <w:r w:rsidRPr="00122027">
        <w:rPr>
          <w:rFonts w:ascii="Cambria" w:hAnsi="Cambria"/>
          <w:sz w:val="22"/>
          <w:szCs w:val="22"/>
        </w:rPr>
        <w:br/>
        <w:t>There are no known extreme fluctuations in EOO, AOO, number of subpopulations, locations or mature individuals.</w:t>
      </w:r>
    </w:p>
    <w:p w14:paraId="24373AFC" w14:textId="77777777" w:rsidR="005A02B0" w:rsidRPr="00122027" w:rsidRDefault="005A02B0" w:rsidP="005A02B0">
      <w:pPr>
        <w:rPr>
          <w:rFonts w:ascii="Cambria" w:hAnsi="Cambria"/>
          <w:i/>
          <w:iCs/>
          <w:color w:val="404040" w:themeColor="text1" w:themeTint="BF"/>
          <w:sz w:val="22"/>
          <w:szCs w:val="22"/>
        </w:rPr>
      </w:pPr>
      <w:r w:rsidRPr="00122027">
        <w:rPr>
          <w:rFonts w:ascii="Cambria" w:hAnsi="Cambria"/>
          <w:i/>
          <w:iCs/>
          <w:color w:val="404040" w:themeColor="text1" w:themeTint="BF"/>
          <w:sz w:val="22"/>
          <w:szCs w:val="22"/>
        </w:rPr>
        <w:t>Conclusion</w:t>
      </w:r>
      <w:r w:rsidRPr="00122027">
        <w:rPr>
          <w:rFonts w:ascii="Cambria" w:hAnsi="Cambria"/>
          <w:sz w:val="22"/>
          <w:szCs w:val="22"/>
        </w:rPr>
        <w:br/>
        <w:t>The Committee considers that the species’ geographic distribution (AOO) is restricted, the number of locations is restricted, and continuing decline is inferred in area, extent, and quality of habitat. Therefore, the species has met the relevant elements of Criterion 2 to make it eligible for listing as Endangered.</w:t>
      </w:r>
    </w:p>
    <w:p w14:paraId="75DEA14C" w14:textId="77777777" w:rsidR="005A02B0" w:rsidRPr="006770D3" w:rsidRDefault="005A02B0" w:rsidP="005A02B0">
      <w:pPr>
        <w:keepNext/>
        <w:spacing w:after="120" w:line="240" w:lineRule="auto"/>
        <w:rPr>
          <w:rFonts w:ascii="Calibri" w:hAnsi="Calibri"/>
          <w:b/>
          <w:bCs/>
          <w:sz w:val="28"/>
          <w:szCs w:val="28"/>
          <w:lang w:eastAsia="ja-JP"/>
        </w:rPr>
      </w:pPr>
      <w:r w:rsidRPr="006770D3">
        <w:rPr>
          <w:rFonts w:ascii="Calibri" w:hAnsi="Calibri"/>
          <w:b/>
          <w:bCs/>
          <w:sz w:val="28"/>
          <w:szCs w:val="28"/>
          <w:lang w:eastAsia="ja-JP"/>
        </w:rPr>
        <w:t>Criterion 3 Population size and decline</w:t>
      </w:r>
    </w:p>
    <w:tbl>
      <w:tblPr>
        <w:tblStyle w:val="TableGrid1"/>
        <w:tblW w:w="0" w:type="auto"/>
        <w:tblCellMar>
          <w:top w:w="57" w:type="dxa"/>
          <w:left w:w="85" w:type="dxa"/>
          <w:bottom w:w="57" w:type="dxa"/>
        </w:tblCellMar>
        <w:tblLook w:val="04A0" w:firstRow="1" w:lastRow="0" w:firstColumn="1" w:lastColumn="0" w:noHBand="0" w:noVBand="1"/>
      </w:tblPr>
      <w:tblGrid>
        <w:gridCol w:w="419"/>
        <w:gridCol w:w="2958"/>
        <w:gridCol w:w="1921"/>
        <w:gridCol w:w="1825"/>
        <w:gridCol w:w="1893"/>
      </w:tblGrid>
      <w:tr w:rsidR="005A02B0" w:rsidRPr="00122027" w14:paraId="174F9550" w14:textId="77777777" w:rsidTr="00C559F4">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78DED2F2" w14:textId="77777777" w:rsidR="005A02B0" w:rsidRPr="00122027" w:rsidRDefault="005A02B0" w:rsidP="00C559F4">
            <w:pPr>
              <w:keepNext/>
              <w:tabs>
                <w:tab w:val="left" w:pos="284"/>
              </w:tabs>
              <w:rPr>
                <w:rFonts w:ascii="Arial" w:hAnsi="Arial" w:cs="Arial"/>
                <w:b/>
                <w:color w:val="FFFFFF" w:themeColor="background1"/>
                <w:sz w:val="22"/>
                <w:szCs w:val="22"/>
              </w:rPr>
            </w:pPr>
          </w:p>
        </w:tc>
      </w:tr>
      <w:tr w:rsidR="005A02B0" w:rsidRPr="00122027" w14:paraId="2F504ECF" w14:textId="77777777" w:rsidTr="00C559F4">
        <w:tc>
          <w:tcPr>
            <w:tcW w:w="3395" w:type="dxa"/>
            <w:gridSpan w:val="2"/>
            <w:tcBorders>
              <w:top w:val="nil"/>
              <w:left w:val="single" w:sz="4" w:space="0" w:color="auto"/>
              <w:bottom w:val="nil"/>
              <w:right w:val="nil"/>
            </w:tcBorders>
          </w:tcPr>
          <w:p w14:paraId="631FDA3A" w14:textId="77777777" w:rsidR="005A02B0" w:rsidRPr="00122027" w:rsidRDefault="005A02B0" w:rsidP="00C559F4">
            <w:pPr>
              <w:keepNext/>
              <w:rPr>
                <w:sz w:val="18"/>
                <w:szCs w:val="22"/>
              </w:rPr>
            </w:pPr>
            <w:r w:rsidRPr="00122027">
              <w:rPr>
                <w:color w:val="FFFFFF" w:themeColor="background1"/>
                <w:sz w:val="18"/>
                <w:szCs w:val="22"/>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5803DDCD" w14:textId="77777777" w:rsidR="005A02B0" w:rsidRPr="00122027" w:rsidRDefault="005A02B0" w:rsidP="00C559F4">
            <w:pPr>
              <w:keepNext/>
              <w:rPr>
                <w:b/>
                <w:sz w:val="18"/>
                <w:szCs w:val="22"/>
              </w:rPr>
            </w:pPr>
            <w:r w:rsidRPr="00122027">
              <w:rPr>
                <w:b/>
                <w:sz w:val="18"/>
                <w:szCs w:val="22"/>
              </w:rPr>
              <w:t>Critically Endangered</w:t>
            </w:r>
          </w:p>
          <w:p w14:paraId="2760EF8B" w14:textId="77777777" w:rsidR="005A02B0" w:rsidRPr="00122027" w:rsidRDefault="005A02B0" w:rsidP="00C559F4">
            <w:pPr>
              <w:keepNext/>
              <w:rPr>
                <w:b/>
                <w:sz w:val="18"/>
                <w:szCs w:val="22"/>
              </w:rPr>
            </w:pPr>
            <w:r w:rsidRPr="00122027">
              <w:rPr>
                <w:b/>
                <w:sz w:val="18"/>
                <w:szCs w:val="22"/>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4CD27AD1" w14:textId="77777777" w:rsidR="005A02B0" w:rsidRPr="00122027" w:rsidRDefault="005A02B0" w:rsidP="00C559F4">
            <w:pPr>
              <w:keepNext/>
              <w:rPr>
                <w:b/>
                <w:sz w:val="18"/>
                <w:szCs w:val="22"/>
              </w:rPr>
            </w:pPr>
            <w:r w:rsidRPr="00122027">
              <w:rPr>
                <w:b/>
                <w:sz w:val="18"/>
                <w:szCs w:val="22"/>
              </w:rPr>
              <w:t>Endangered</w:t>
            </w:r>
          </w:p>
          <w:p w14:paraId="41BE7D2A" w14:textId="77777777" w:rsidR="005A02B0" w:rsidRPr="00122027" w:rsidRDefault="005A02B0" w:rsidP="00C559F4">
            <w:pPr>
              <w:keepNext/>
              <w:rPr>
                <w:b/>
                <w:sz w:val="18"/>
                <w:szCs w:val="22"/>
              </w:rPr>
            </w:pPr>
            <w:r w:rsidRPr="00122027">
              <w:rPr>
                <w:b/>
                <w:sz w:val="18"/>
                <w:szCs w:val="22"/>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43D49AE9" w14:textId="77777777" w:rsidR="005A02B0" w:rsidRPr="00122027" w:rsidRDefault="005A02B0" w:rsidP="00C559F4">
            <w:pPr>
              <w:keepNext/>
              <w:rPr>
                <w:b/>
                <w:sz w:val="18"/>
                <w:szCs w:val="22"/>
              </w:rPr>
            </w:pPr>
            <w:r w:rsidRPr="00122027">
              <w:rPr>
                <w:b/>
                <w:sz w:val="18"/>
                <w:szCs w:val="22"/>
              </w:rPr>
              <w:t>Vulnerable</w:t>
            </w:r>
          </w:p>
          <w:p w14:paraId="4E47B0A3" w14:textId="77777777" w:rsidR="005A02B0" w:rsidRPr="00122027" w:rsidRDefault="005A02B0" w:rsidP="00C559F4">
            <w:pPr>
              <w:keepNext/>
              <w:rPr>
                <w:b/>
                <w:sz w:val="18"/>
                <w:szCs w:val="22"/>
              </w:rPr>
            </w:pPr>
            <w:r w:rsidRPr="00122027">
              <w:rPr>
                <w:b/>
                <w:sz w:val="18"/>
                <w:szCs w:val="22"/>
              </w:rPr>
              <w:t>Limited</w:t>
            </w:r>
          </w:p>
        </w:tc>
      </w:tr>
      <w:tr w:rsidR="005A02B0" w:rsidRPr="00122027" w14:paraId="33320E4F" w14:textId="77777777" w:rsidTr="00C559F4">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36EC1CC3" w14:textId="77777777" w:rsidR="005A02B0" w:rsidRPr="00122027" w:rsidRDefault="005A02B0" w:rsidP="00C559F4">
            <w:pPr>
              <w:keepNext/>
              <w:rPr>
                <w:sz w:val="18"/>
                <w:szCs w:val="22"/>
              </w:rPr>
            </w:pPr>
            <w:r w:rsidRPr="00122027">
              <w:rPr>
                <w:sz w:val="18"/>
                <w:szCs w:val="22"/>
              </w:rPr>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1B183C35" w14:textId="77777777" w:rsidR="005A02B0" w:rsidRPr="00122027" w:rsidRDefault="005A02B0" w:rsidP="00C559F4">
            <w:pPr>
              <w:keepNext/>
              <w:rPr>
                <w:b/>
                <w:sz w:val="18"/>
                <w:szCs w:val="22"/>
              </w:rPr>
            </w:pPr>
            <w:r w:rsidRPr="00122027">
              <w:rPr>
                <w:b/>
                <w:sz w:val="18"/>
                <w:szCs w:val="22"/>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BCA8F27" w14:textId="77777777" w:rsidR="005A02B0" w:rsidRPr="00122027" w:rsidRDefault="005A02B0" w:rsidP="00C559F4">
            <w:pPr>
              <w:keepNext/>
              <w:rPr>
                <w:sz w:val="18"/>
                <w:szCs w:val="22"/>
              </w:rPr>
            </w:pPr>
            <w:r w:rsidRPr="00122027">
              <w:rPr>
                <w:b/>
                <w:sz w:val="18"/>
                <w:szCs w:val="22"/>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74E29319" w14:textId="77777777" w:rsidR="005A02B0" w:rsidRPr="00122027" w:rsidRDefault="005A02B0" w:rsidP="00C559F4">
            <w:pPr>
              <w:keepNext/>
              <w:rPr>
                <w:sz w:val="18"/>
                <w:szCs w:val="22"/>
              </w:rPr>
            </w:pPr>
            <w:r w:rsidRPr="00122027">
              <w:rPr>
                <w:b/>
                <w:sz w:val="18"/>
                <w:szCs w:val="22"/>
              </w:rPr>
              <w:t xml:space="preserve">&lt; 10,000 </w:t>
            </w:r>
          </w:p>
        </w:tc>
      </w:tr>
      <w:tr w:rsidR="005A02B0" w:rsidRPr="00122027" w14:paraId="2C5237E5" w14:textId="77777777" w:rsidTr="00C559F4">
        <w:tc>
          <w:tcPr>
            <w:tcW w:w="3395" w:type="dxa"/>
            <w:gridSpan w:val="2"/>
            <w:tcBorders>
              <w:top w:val="nil"/>
              <w:left w:val="single" w:sz="4" w:space="0" w:color="auto"/>
              <w:bottom w:val="single" w:sz="4" w:space="0" w:color="FFFFFF" w:themeColor="background1"/>
              <w:right w:val="nil"/>
            </w:tcBorders>
            <w:shd w:val="clear" w:color="auto" w:fill="auto"/>
          </w:tcPr>
          <w:p w14:paraId="225BB9A7" w14:textId="77777777" w:rsidR="005A02B0" w:rsidRPr="00122027" w:rsidRDefault="005A02B0" w:rsidP="00C559F4">
            <w:pPr>
              <w:keepNext/>
              <w:rPr>
                <w:sz w:val="18"/>
                <w:szCs w:val="22"/>
              </w:rPr>
            </w:pPr>
            <w:r w:rsidRPr="00122027">
              <w:rPr>
                <w:sz w:val="18"/>
                <w:szCs w:val="22"/>
              </w:rPr>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3EE040D" w14:textId="77777777" w:rsidR="005A02B0" w:rsidRPr="00122027" w:rsidRDefault="005A02B0" w:rsidP="00C559F4">
            <w:pPr>
              <w:keepNext/>
              <w:rPr>
                <w:b/>
                <w:sz w:val="18"/>
                <w:szCs w:val="22"/>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4D1E2C08" w14:textId="77777777" w:rsidR="005A02B0" w:rsidRPr="00122027" w:rsidRDefault="005A02B0" w:rsidP="00C559F4">
            <w:pPr>
              <w:keepNext/>
              <w:rPr>
                <w:b/>
                <w:sz w:val="18"/>
                <w:szCs w:val="22"/>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198C096C" w14:textId="77777777" w:rsidR="005A02B0" w:rsidRPr="00122027" w:rsidRDefault="005A02B0" w:rsidP="00C559F4">
            <w:pPr>
              <w:keepNext/>
              <w:rPr>
                <w:b/>
                <w:sz w:val="18"/>
                <w:szCs w:val="22"/>
              </w:rPr>
            </w:pPr>
          </w:p>
        </w:tc>
      </w:tr>
      <w:tr w:rsidR="005A02B0" w:rsidRPr="00122027" w14:paraId="54650F57" w14:textId="77777777" w:rsidTr="00C559F4">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693726DA" w14:textId="77777777" w:rsidR="005A02B0" w:rsidRPr="00122027" w:rsidRDefault="005A02B0" w:rsidP="00C559F4">
            <w:pPr>
              <w:keepNext/>
              <w:ind w:left="334" w:hanging="334"/>
              <w:rPr>
                <w:sz w:val="18"/>
                <w:szCs w:val="22"/>
              </w:rPr>
            </w:pPr>
            <w:r w:rsidRPr="00122027">
              <w:rPr>
                <w:b/>
                <w:bCs/>
                <w:sz w:val="18"/>
                <w:szCs w:val="22"/>
              </w:rPr>
              <w:t>C1.</w:t>
            </w:r>
            <w:r w:rsidRPr="00122027">
              <w:rPr>
                <w:sz w:val="18"/>
                <w:szCs w:val="22"/>
              </w:rPr>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03DA7129" w14:textId="77777777" w:rsidR="005A02B0" w:rsidRPr="00122027" w:rsidRDefault="005A02B0" w:rsidP="00C559F4">
            <w:pPr>
              <w:keepNext/>
              <w:rPr>
                <w:b/>
                <w:sz w:val="18"/>
                <w:szCs w:val="22"/>
              </w:rPr>
            </w:pPr>
            <w:r w:rsidRPr="00122027">
              <w:rPr>
                <w:b/>
                <w:sz w:val="18"/>
                <w:szCs w:val="22"/>
              </w:rPr>
              <w:t>Very high rate</w:t>
            </w:r>
          </w:p>
          <w:p w14:paraId="6E33DDF3" w14:textId="77777777" w:rsidR="005A02B0" w:rsidRPr="00122027" w:rsidRDefault="005A02B0" w:rsidP="00C559F4">
            <w:pPr>
              <w:keepNext/>
              <w:rPr>
                <w:b/>
                <w:sz w:val="18"/>
                <w:szCs w:val="22"/>
              </w:rPr>
            </w:pPr>
            <w:r w:rsidRPr="00122027">
              <w:rPr>
                <w:b/>
                <w:sz w:val="18"/>
                <w:szCs w:val="22"/>
              </w:rPr>
              <w:t>25% in 3 years or 1 generation</w:t>
            </w:r>
          </w:p>
          <w:p w14:paraId="56D6ABFC" w14:textId="77777777" w:rsidR="005A02B0" w:rsidRPr="00122027" w:rsidRDefault="005A02B0" w:rsidP="00C559F4">
            <w:pPr>
              <w:keepNext/>
              <w:rPr>
                <w:b/>
                <w:sz w:val="18"/>
                <w:szCs w:val="22"/>
              </w:rPr>
            </w:pPr>
            <w:r w:rsidRPr="00122027">
              <w:rPr>
                <w:b/>
                <w:sz w:val="18"/>
                <w:szCs w:val="22"/>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490D45E" w14:textId="77777777" w:rsidR="005A02B0" w:rsidRPr="00122027" w:rsidRDefault="005A02B0" w:rsidP="00C559F4">
            <w:pPr>
              <w:keepNext/>
              <w:rPr>
                <w:b/>
                <w:sz w:val="18"/>
                <w:szCs w:val="22"/>
              </w:rPr>
            </w:pPr>
            <w:r w:rsidRPr="00122027">
              <w:rPr>
                <w:b/>
                <w:sz w:val="18"/>
                <w:szCs w:val="22"/>
              </w:rPr>
              <w:t>High rate</w:t>
            </w:r>
          </w:p>
          <w:p w14:paraId="432FCA41" w14:textId="77777777" w:rsidR="005A02B0" w:rsidRPr="00122027" w:rsidRDefault="005A02B0" w:rsidP="00C559F4">
            <w:pPr>
              <w:keepNext/>
              <w:rPr>
                <w:b/>
                <w:sz w:val="18"/>
                <w:szCs w:val="22"/>
              </w:rPr>
            </w:pPr>
            <w:r w:rsidRPr="00122027">
              <w:rPr>
                <w:b/>
                <w:sz w:val="18"/>
                <w:szCs w:val="22"/>
              </w:rPr>
              <w:t>20% in 5 years or 2 generation</w:t>
            </w:r>
          </w:p>
          <w:p w14:paraId="1B6EEA9E" w14:textId="77777777" w:rsidR="005A02B0" w:rsidRPr="00122027" w:rsidRDefault="005A02B0" w:rsidP="00C559F4">
            <w:pPr>
              <w:keepNext/>
              <w:rPr>
                <w:b/>
                <w:sz w:val="18"/>
                <w:szCs w:val="22"/>
              </w:rPr>
            </w:pPr>
            <w:r w:rsidRPr="00122027">
              <w:rPr>
                <w:b/>
                <w:sz w:val="18"/>
                <w:szCs w:val="22"/>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092B826C" w14:textId="77777777" w:rsidR="005A02B0" w:rsidRPr="00122027" w:rsidRDefault="005A02B0" w:rsidP="00C559F4">
            <w:pPr>
              <w:keepNext/>
              <w:rPr>
                <w:b/>
                <w:sz w:val="18"/>
                <w:szCs w:val="22"/>
              </w:rPr>
            </w:pPr>
            <w:r w:rsidRPr="00122027">
              <w:rPr>
                <w:b/>
                <w:sz w:val="18"/>
                <w:szCs w:val="22"/>
              </w:rPr>
              <w:t>Substantial rate</w:t>
            </w:r>
          </w:p>
          <w:p w14:paraId="65372699" w14:textId="77777777" w:rsidR="005A02B0" w:rsidRPr="00122027" w:rsidRDefault="005A02B0" w:rsidP="00C559F4">
            <w:pPr>
              <w:keepNext/>
              <w:rPr>
                <w:b/>
                <w:sz w:val="18"/>
                <w:szCs w:val="22"/>
              </w:rPr>
            </w:pPr>
            <w:r w:rsidRPr="00122027">
              <w:rPr>
                <w:b/>
                <w:sz w:val="18"/>
                <w:szCs w:val="22"/>
              </w:rPr>
              <w:t>10% in 10 years or 3 generations</w:t>
            </w:r>
          </w:p>
          <w:p w14:paraId="0FD0B2B9" w14:textId="77777777" w:rsidR="005A02B0" w:rsidRPr="00122027" w:rsidRDefault="005A02B0" w:rsidP="00C559F4">
            <w:pPr>
              <w:keepNext/>
              <w:rPr>
                <w:b/>
                <w:sz w:val="18"/>
                <w:szCs w:val="22"/>
              </w:rPr>
            </w:pPr>
            <w:r w:rsidRPr="00122027">
              <w:rPr>
                <w:b/>
                <w:sz w:val="18"/>
                <w:szCs w:val="22"/>
              </w:rPr>
              <w:t>(whichever is longer)</w:t>
            </w:r>
          </w:p>
        </w:tc>
      </w:tr>
      <w:tr w:rsidR="005A02B0" w:rsidRPr="00122027" w14:paraId="5E66DC2F" w14:textId="77777777" w:rsidTr="00C559F4">
        <w:tc>
          <w:tcPr>
            <w:tcW w:w="3395" w:type="dxa"/>
            <w:gridSpan w:val="2"/>
            <w:tcBorders>
              <w:top w:val="nil"/>
              <w:left w:val="single" w:sz="4" w:space="0" w:color="auto"/>
              <w:bottom w:val="nil"/>
              <w:right w:val="nil"/>
            </w:tcBorders>
            <w:shd w:val="clear" w:color="auto" w:fill="BFBFBF" w:themeFill="background1" w:themeFillShade="BF"/>
          </w:tcPr>
          <w:p w14:paraId="440A55EC" w14:textId="77777777" w:rsidR="005A02B0" w:rsidRPr="00122027" w:rsidRDefault="005A02B0" w:rsidP="00C559F4">
            <w:pPr>
              <w:keepNext/>
              <w:ind w:left="336" w:hanging="336"/>
              <w:rPr>
                <w:sz w:val="18"/>
                <w:szCs w:val="22"/>
              </w:rPr>
            </w:pPr>
            <w:r w:rsidRPr="00122027">
              <w:rPr>
                <w:b/>
                <w:bCs/>
                <w:sz w:val="18"/>
                <w:szCs w:val="22"/>
              </w:rPr>
              <w:t>C2.</w:t>
            </w:r>
            <w:r w:rsidRPr="00122027">
              <w:rPr>
                <w:sz w:val="18"/>
                <w:szCs w:val="22"/>
              </w:rPr>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5B8F05FD" w14:textId="77777777" w:rsidR="005A02B0" w:rsidRPr="00122027" w:rsidRDefault="005A02B0" w:rsidP="00C559F4">
            <w:pPr>
              <w:keepNext/>
              <w:rPr>
                <w:sz w:val="18"/>
                <w:szCs w:val="22"/>
              </w:rPr>
            </w:pPr>
          </w:p>
        </w:tc>
        <w:tc>
          <w:tcPr>
            <w:tcW w:w="1833" w:type="dxa"/>
            <w:tcBorders>
              <w:top w:val="nil"/>
              <w:left w:val="nil"/>
              <w:bottom w:val="nil"/>
              <w:right w:val="nil"/>
            </w:tcBorders>
          </w:tcPr>
          <w:p w14:paraId="18E5B126" w14:textId="77777777" w:rsidR="005A02B0" w:rsidRPr="00122027" w:rsidRDefault="005A02B0" w:rsidP="00C559F4">
            <w:pPr>
              <w:keepNext/>
              <w:rPr>
                <w:sz w:val="18"/>
                <w:szCs w:val="22"/>
              </w:rPr>
            </w:pPr>
          </w:p>
        </w:tc>
        <w:tc>
          <w:tcPr>
            <w:tcW w:w="1902" w:type="dxa"/>
            <w:tcBorders>
              <w:top w:val="nil"/>
              <w:left w:val="nil"/>
              <w:bottom w:val="nil"/>
              <w:right w:val="single" w:sz="4" w:space="0" w:color="auto"/>
            </w:tcBorders>
          </w:tcPr>
          <w:p w14:paraId="3EC9CA68" w14:textId="77777777" w:rsidR="005A02B0" w:rsidRPr="00122027" w:rsidRDefault="005A02B0" w:rsidP="00C559F4">
            <w:pPr>
              <w:keepNext/>
              <w:rPr>
                <w:sz w:val="18"/>
                <w:szCs w:val="22"/>
              </w:rPr>
            </w:pPr>
          </w:p>
        </w:tc>
      </w:tr>
      <w:tr w:rsidR="005A02B0" w:rsidRPr="00122027" w14:paraId="5437868D" w14:textId="77777777" w:rsidTr="00C559F4">
        <w:tc>
          <w:tcPr>
            <w:tcW w:w="419" w:type="dxa"/>
            <w:vMerge w:val="restart"/>
            <w:tcBorders>
              <w:top w:val="nil"/>
              <w:left w:val="single" w:sz="4" w:space="0" w:color="auto"/>
              <w:right w:val="nil"/>
            </w:tcBorders>
            <w:shd w:val="clear" w:color="auto" w:fill="D9D9D9" w:themeFill="background1" w:themeFillShade="D9"/>
            <w:vAlign w:val="center"/>
          </w:tcPr>
          <w:p w14:paraId="2B19E033" w14:textId="77777777" w:rsidR="005A02B0" w:rsidRPr="00122027" w:rsidRDefault="005A02B0" w:rsidP="00C559F4">
            <w:pPr>
              <w:keepNext/>
              <w:rPr>
                <w:sz w:val="18"/>
                <w:szCs w:val="22"/>
              </w:rPr>
            </w:pPr>
            <w:r w:rsidRPr="00122027">
              <w:rPr>
                <w:sz w:val="18"/>
                <w:szCs w:val="22"/>
              </w:rPr>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1ABAD84D" w14:textId="77777777" w:rsidR="005A02B0" w:rsidRPr="00122027" w:rsidRDefault="005A02B0" w:rsidP="00C559F4">
            <w:pPr>
              <w:keepNext/>
              <w:ind w:left="340" w:hanging="340"/>
              <w:rPr>
                <w:sz w:val="18"/>
                <w:szCs w:val="22"/>
              </w:rPr>
            </w:pPr>
            <w:r w:rsidRPr="00122027">
              <w:rPr>
                <w:sz w:val="18"/>
                <w:szCs w:val="22"/>
              </w:rPr>
              <w:t>(i)</w:t>
            </w:r>
            <w:r w:rsidRPr="00122027">
              <w:rPr>
                <w:sz w:val="18"/>
                <w:szCs w:val="22"/>
              </w:rPr>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D08B84D" w14:textId="77777777" w:rsidR="005A02B0" w:rsidRPr="00122027" w:rsidRDefault="005A02B0" w:rsidP="00C559F4">
            <w:pPr>
              <w:keepNext/>
              <w:rPr>
                <w:b/>
                <w:sz w:val="18"/>
                <w:szCs w:val="22"/>
              </w:rPr>
            </w:pPr>
            <w:r w:rsidRPr="00122027">
              <w:rPr>
                <w:b/>
                <w:sz w:val="18"/>
                <w:szCs w:val="22"/>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2930989" w14:textId="77777777" w:rsidR="005A02B0" w:rsidRPr="00122027" w:rsidRDefault="005A02B0" w:rsidP="00C559F4">
            <w:pPr>
              <w:keepNext/>
              <w:rPr>
                <w:b/>
                <w:sz w:val="18"/>
                <w:szCs w:val="22"/>
              </w:rPr>
            </w:pPr>
            <w:r w:rsidRPr="00122027">
              <w:rPr>
                <w:b/>
                <w:sz w:val="18"/>
                <w:szCs w:val="22"/>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7DE1A302" w14:textId="77777777" w:rsidR="005A02B0" w:rsidRPr="00122027" w:rsidRDefault="005A02B0" w:rsidP="00C559F4">
            <w:pPr>
              <w:keepNext/>
              <w:rPr>
                <w:b/>
                <w:sz w:val="18"/>
                <w:szCs w:val="22"/>
              </w:rPr>
            </w:pPr>
            <w:r w:rsidRPr="00122027">
              <w:rPr>
                <w:b/>
                <w:sz w:val="18"/>
                <w:szCs w:val="22"/>
              </w:rPr>
              <w:t>≤ 1,000</w:t>
            </w:r>
          </w:p>
        </w:tc>
      </w:tr>
      <w:tr w:rsidR="005A02B0" w:rsidRPr="00122027" w14:paraId="1E51B631" w14:textId="77777777" w:rsidTr="00C559F4">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7131AEC1" w14:textId="77777777" w:rsidR="005A02B0" w:rsidRPr="00122027" w:rsidRDefault="005A02B0" w:rsidP="00C559F4">
            <w:pPr>
              <w:keepNext/>
              <w:rPr>
                <w:sz w:val="18"/>
                <w:szCs w:val="22"/>
              </w:rPr>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A0A12A9" w14:textId="77777777" w:rsidR="005A02B0" w:rsidRPr="00122027" w:rsidRDefault="005A02B0" w:rsidP="00C559F4">
            <w:pPr>
              <w:keepNext/>
              <w:ind w:left="340" w:hanging="340"/>
              <w:rPr>
                <w:sz w:val="18"/>
                <w:szCs w:val="22"/>
              </w:rPr>
            </w:pPr>
            <w:r w:rsidRPr="00122027">
              <w:rPr>
                <w:sz w:val="18"/>
                <w:szCs w:val="22"/>
              </w:rPr>
              <w:t xml:space="preserve">(ii) </w:t>
            </w:r>
            <w:r w:rsidRPr="00122027">
              <w:rPr>
                <w:sz w:val="18"/>
                <w:szCs w:val="22"/>
              </w:rPr>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F7A8A48" w14:textId="77777777" w:rsidR="005A02B0" w:rsidRPr="00122027" w:rsidRDefault="005A02B0" w:rsidP="00C559F4">
            <w:pPr>
              <w:keepNext/>
              <w:rPr>
                <w:b/>
                <w:sz w:val="18"/>
                <w:szCs w:val="22"/>
              </w:rPr>
            </w:pPr>
            <w:r w:rsidRPr="00122027">
              <w:rPr>
                <w:b/>
                <w:sz w:val="18"/>
                <w:szCs w:val="22"/>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B179810" w14:textId="77777777" w:rsidR="005A02B0" w:rsidRPr="00122027" w:rsidRDefault="005A02B0" w:rsidP="00C559F4">
            <w:pPr>
              <w:keepNext/>
              <w:rPr>
                <w:b/>
                <w:sz w:val="18"/>
                <w:szCs w:val="22"/>
              </w:rPr>
            </w:pPr>
            <w:r w:rsidRPr="00122027">
              <w:rPr>
                <w:b/>
                <w:sz w:val="18"/>
                <w:szCs w:val="22"/>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03318897" w14:textId="77777777" w:rsidR="005A02B0" w:rsidRPr="00122027" w:rsidRDefault="005A02B0" w:rsidP="00C559F4">
            <w:pPr>
              <w:keepNext/>
              <w:rPr>
                <w:b/>
                <w:sz w:val="18"/>
                <w:szCs w:val="22"/>
              </w:rPr>
            </w:pPr>
            <w:r w:rsidRPr="00122027">
              <w:rPr>
                <w:b/>
                <w:sz w:val="18"/>
                <w:szCs w:val="22"/>
              </w:rPr>
              <w:t>100%</w:t>
            </w:r>
          </w:p>
        </w:tc>
      </w:tr>
      <w:tr w:rsidR="005A02B0" w:rsidRPr="00122027" w14:paraId="4FDE7B9E" w14:textId="77777777" w:rsidTr="00C559F4">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3FC72528" w14:textId="77777777" w:rsidR="005A02B0" w:rsidRPr="00122027" w:rsidRDefault="005A02B0" w:rsidP="00C559F4">
            <w:pPr>
              <w:keepNext/>
              <w:ind w:left="334" w:hanging="334"/>
              <w:rPr>
                <w:sz w:val="18"/>
                <w:szCs w:val="22"/>
              </w:rPr>
            </w:pPr>
            <w:r w:rsidRPr="00122027">
              <w:rPr>
                <w:sz w:val="18"/>
                <w:szCs w:val="22"/>
              </w:rPr>
              <w:t>(b)</w:t>
            </w:r>
            <w:r w:rsidRPr="00122027">
              <w:rPr>
                <w:sz w:val="18"/>
                <w:szCs w:val="22"/>
              </w:rPr>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55E95894" w14:textId="77777777" w:rsidR="005A02B0" w:rsidRPr="00122027" w:rsidRDefault="005A02B0" w:rsidP="00C559F4">
            <w:pPr>
              <w:keepNext/>
              <w:rPr>
                <w:sz w:val="18"/>
                <w:szCs w:val="22"/>
              </w:rPr>
            </w:pPr>
          </w:p>
        </w:tc>
        <w:tc>
          <w:tcPr>
            <w:tcW w:w="1833" w:type="dxa"/>
            <w:tcBorders>
              <w:top w:val="single" w:sz="4" w:space="0" w:color="FFFFFF" w:themeColor="background1"/>
              <w:left w:val="nil"/>
              <w:right w:val="nil"/>
            </w:tcBorders>
            <w:shd w:val="clear" w:color="auto" w:fill="auto"/>
          </w:tcPr>
          <w:p w14:paraId="73F818ED" w14:textId="77777777" w:rsidR="005A02B0" w:rsidRPr="00122027" w:rsidRDefault="005A02B0" w:rsidP="00C559F4">
            <w:pPr>
              <w:keepNext/>
              <w:rPr>
                <w:sz w:val="18"/>
                <w:szCs w:val="22"/>
              </w:rPr>
            </w:pPr>
          </w:p>
        </w:tc>
        <w:tc>
          <w:tcPr>
            <w:tcW w:w="1902" w:type="dxa"/>
            <w:tcBorders>
              <w:top w:val="single" w:sz="4" w:space="0" w:color="FFFFFF" w:themeColor="background1"/>
              <w:left w:val="nil"/>
              <w:right w:val="single" w:sz="4" w:space="0" w:color="auto"/>
            </w:tcBorders>
            <w:shd w:val="clear" w:color="auto" w:fill="auto"/>
          </w:tcPr>
          <w:p w14:paraId="0FE14346" w14:textId="77777777" w:rsidR="005A02B0" w:rsidRPr="00122027" w:rsidRDefault="005A02B0" w:rsidP="00C559F4">
            <w:pPr>
              <w:keepNext/>
              <w:rPr>
                <w:sz w:val="18"/>
                <w:szCs w:val="22"/>
              </w:rPr>
            </w:pPr>
          </w:p>
        </w:tc>
      </w:tr>
    </w:tbl>
    <w:p w14:paraId="2539362A" w14:textId="77777777" w:rsidR="005A02B0" w:rsidRPr="00122027" w:rsidRDefault="005A02B0" w:rsidP="006770D3">
      <w:pPr>
        <w:keepNext/>
        <w:keepLines/>
        <w:spacing w:before="240" w:after="120" w:line="240" w:lineRule="auto"/>
        <w:outlineLvl w:val="2"/>
        <w:rPr>
          <w:rFonts w:ascii="Calibri" w:eastAsia="Times New Roman" w:hAnsi="Calibri" w:cs="Times New Roman"/>
          <w:b/>
          <w:bCs/>
          <w:sz w:val="28"/>
          <w:szCs w:val="24"/>
        </w:rPr>
      </w:pPr>
      <w:r w:rsidRPr="00122027">
        <w:rPr>
          <w:rFonts w:ascii="Calibri" w:eastAsia="Times New Roman" w:hAnsi="Calibri" w:cs="Times New Roman"/>
          <w:b/>
          <w:bCs/>
          <w:sz w:val="28"/>
          <w:szCs w:val="24"/>
        </w:rPr>
        <w:t>Criterion 3 evidence</w:t>
      </w:r>
    </w:p>
    <w:p w14:paraId="1EDFB3F7" w14:textId="77777777" w:rsidR="005A02B0" w:rsidRPr="00122027" w:rsidRDefault="00D1532E" w:rsidP="005A02B0">
      <w:pPr>
        <w:rPr>
          <w:rFonts w:ascii="Cambria" w:hAnsi="Cambria"/>
          <w:b/>
          <w:bCs/>
          <w:sz w:val="22"/>
          <w:szCs w:val="22"/>
        </w:rPr>
      </w:pPr>
      <w:sdt>
        <w:sdtPr>
          <w:rPr>
            <w:rFonts w:ascii="Cambria" w:hAnsi="Cambria"/>
            <w:b/>
            <w:bCs/>
            <w:sz w:val="22"/>
            <w:szCs w:val="22"/>
          </w:rPr>
          <w:id w:val="1875416313"/>
          <w:placeholder>
            <w:docPart w:val="72757A4C02A342C1931ADE0F79656001"/>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w:value="Extinct"/>
            <w:listItem w:displayText="Extinct in the Wild" w:value="Extinct in the Wild"/>
          </w:dropDownList>
        </w:sdtPr>
        <w:sdtEndPr/>
        <w:sdtContent>
          <w:r w:rsidR="005A02B0" w:rsidRPr="00122027" w:rsidDel="00D66325">
            <w:rPr>
              <w:rFonts w:ascii="Cambria" w:hAnsi="Cambria"/>
              <w:b/>
              <w:bCs/>
              <w:sz w:val="22"/>
              <w:szCs w:val="22"/>
            </w:rPr>
            <w:t>Insufficient data</w:t>
          </w:r>
        </w:sdtContent>
      </w:sdt>
      <w:r w:rsidR="005A02B0" w:rsidRPr="00122027">
        <w:rPr>
          <w:rFonts w:ascii="Cambria" w:hAnsi="Cambria"/>
          <w:b/>
          <w:bCs/>
          <w:sz w:val="22"/>
          <w:szCs w:val="22"/>
        </w:rPr>
        <w:t xml:space="preserve"> to determine eligibility</w:t>
      </w:r>
    </w:p>
    <w:p w14:paraId="0707C1E2" w14:textId="77777777" w:rsidR="005A02B0" w:rsidRPr="00122027" w:rsidRDefault="005A02B0" w:rsidP="005A02B0">
      <w:pPr>
        <w:rPr>
          <w:rFonts w:ascii="Cambria" w:hAnsi="Cambria"/>
          <w:sz w:val="22"/>
          <w:szCs w:val="22"/>
        </w:rPr>
      </w:pPr>
      <w:r w:rsidRPr="00122027">
        <w:rPr>
          <w:rFonts w:ascii="Cambria" w:hAnsi="Cambria"/>
          <w:sz w:val="22"/>
          <w:szCs w:val="22"/>
        </w:rPr>
        <w:t xml:space="preserve">There are no reliable total population estimates available for the number of mature individuals of dwarf violet. There are, however, observations with estimates available for three of the subpopulations. One site within the </w:t>
      </w:r>
      <w:proofErr w:type="spellStart"/>
      <w:r w:rsidRPr="00122027">
        <w:rPr>
          <w:rFonts w:ascii="Cambria" w:hAnsi="Cambria"/>
          <w:sz w:val="22"/>
          <w:szCs w:val="22"/>
        </w:rPr>
        <w:t>Nunniong</w:t>
      </w:r>
      <w:proofErr w:type="spellEnd"/>
      <w:r w:rsidRPr="00122027">
        <w:rPr>
          <w:rFonts w:ascii="Cambria" w:hAnsi="Cambria"/>
          <w:sz w:val="22"/>
          <w:szCs w:val="22"/>
        </w:rPr>
        <w:t xml:space="preserve"> Plateau subpopulation was observed to have hundreds, maybe thousands of newly germinated plants in 2021 (Walsh 2022 pers comm 7 March), while another site a few hundred metres west was found to have 112 individuals during surveys in 2021, all of which were seedling ages (ARI 2022). It is unknown how many of these individuals survived to maturity. Recent observations from Namadgi NP found thousands of individuals near the western peak of Sentry Box, and another 30 close to the summit of Mount </w:t>
      </w:r>
      <w:r w:rsidRPr="00122027">
        <w:rPr>
          <w:rFonts w:ascii="Cambria" w:hAnsi="Cambria"/>
          <w:sz w:val="22"/>
          <w:szCs w:val="22"/>
        </w:rPr>
        <w:lastRenderedPageBreak/>
        <w:t xml:space="preserve">Namadgi (ALA 2022), although it is unknown how many of these were mature individuals. Despite a lack of data on the number of individuals across the entire population, it is unlikely that the total number exceeds 10,000 mature individuals given the available data. This suggests that dwarf violet may be eligible for listing as vulnerable under this criterion. However, there is insufficient information available to determine any decline. Dwarf violet is usually killed by fire, and surveys conducted in 2021 found almost all individuals were of seedling age, with the exception of those found at Big </w:t>
      </w:r>
      <w:proofErr w:type="spellStart"/>
      <w:r w:rsidRPr="00122027">
        <w:rPr>
          <w:rFonts w:ascii="Cambria" w:hAnsi="Cambria"/>
          <w:sz w:val="22"/>
          <w:szCs w:val="22"/>
        </w:rPr>
        <w:t>Badja</w:t>
      </w:r>
      <w:proofErr w:type="spellEnd"/>
      <w:r w:rsidRPr="00122027">
        <w:rPr>
          <w:rFonts w:ascii="Cambria" w:hAnsi="Cambria"/>
          <w:sz w:val="22"/>
          <w:szCs w:val="22"/>
        </w:rPr>
        <w:t xml:space="preserve"> Hill which appeared to be resprouting (ARI 2022; ANBG 2022). It is possible that the number of individuals found during surveys following the 2019-20 fires were greater than pre-fire numbers as competing species were burnt. As these slower growing species recover it is likely that the number of mature individuals of dwarf violet will decrease.</w:t>
      </w:r>
    </w:p>
    <w:p w14:paraId="4FA5A297" w14:textId="77777777" w:rsidR="005A02B0" w:rsidRPr="00122027" w:rsidRDefault="005A02B0" w:rsidP="005A02B0">
      <w:pPr>
        <w:rPr>
          <w:rFonts w:ascii="Cambria" w:hAnsi="Cambria"/>
          <w:sz w:val="22"/>
          <w:szCs w:val="22"/>
        </w:rPr>
      </w:pPr>
      <w:r w:rsidRPr="00122027">
        <w:rPr>
          <w:rFonts w:ascii="Cambria" w:hAnsi="Cambria"/>
          <w:sz w:val="22"/>
          <w:szCs w:val="22"/>
        </w:rPr>
        <w:t>Therefore, the Committee considers that there is insufficient information to determine the eligibility of dwarf violet for listing in any category under this criterion.</w:t>
      </w:r>
    </w:p>
    <w:p w14:paraId="205B4A22" w14:textId="77777777" w:rsidR="005A02B0" w:rsidRPr="006770D3" w:rsidRDefault="005A02B0" w:rsidP="005A02B0">
      <w:pPr>
        <w:keepNext/>
        <w:spacing w:after="120" w:line="240" w:lineRule="auto"/>
        <w:rPr>
          <w:rFonts w:ascii="Calibri" w:hAnsi="Calibri"/>
          <w:b/>
          <w:bCs/>
          <w:sz w:val="28"/>
          <w:szCs w:val="28"/>
        </w:rPr>
      </w:pPr>
      <w:r w:rsidRPr="006770D3">
        <w:rPr>
          <w:rFonts w:ascii="Calibri" w:hAnsi="Calibri"/>
          <w:b/>
          <w:bCs/>
          <w:sz w:val="28"/>
          <w:szCs w:val="28"/>
        </w:rPr>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5A02B0" w:rsidRPr="00122027" w14:paraId="1917240D" w14:textId="77777777" w:rsidTr="00C559F4">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6937B492" w14:textId="77777777" w:rsidR="005A02B0" w:rsidRPr="00122027" w:rsidRDefault="005A02B0" w:rsidP="00C559F4">
            <w:pPr>
              <w:keepNext/>
              <w:spacing w:before="60" w:after="60" w:line="240" w:lineRule="auto"/>
              <w:rPr>
                <w:rFonts w:ascii="Cambria" w:hAnsi="Cambria"/>
                <w:sz w:val="18"/>
                <w:szCs w:val="22"/>
              </w:rPr>
            </w:pPr>
          </w:p>
        </w:tc>
      </w:tr>
      <w:tr w:rsidR="005A02B0" w:rsidRPr="00122027" w14:paraId="43E5F80E" w14:textId="77777777" w:rsidTr="00C559F4">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27CEC67D" w14:textId="77777777" w:rsidR="005A02B0" w:rsidRPr="00122027" w:rsidRDefault="005A02B0" w:rsidP="00C559F4">
            <w:pPr>
              <w:keepNext/>
              <w:spacing w:before="60" w:after="60" w:line="240" w:lineRule="auto"/>
              <w:rPr>
                <w:rFonts w:ascii="Cambria" w:hAnsi="Cambria"/>
                <w:sz w:val="18"/>
                <w:szCs w:val="18"/>
              </w:rPr>
            </w:pPr>
            <w:r w:rsidRPr="00122027">
              <w:rPr>
                <w:rFonts w:ascii="Cambria" w:hAnsi="Cambria"/>
                <w:color w:val="FFFFFF" w:themeColor="background1"/>
                <w:sz w:val="18"/>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42A172FD" w14:textId="77777777" w:rsidR="005A02B0" w:rsidRPr="00122027" w:rsidRDefault="005A02B0" w:rsidP="00C559F4">
            <w:pPr>
              <w:keepNext/>
              <w:spacing w:before="60" w:after="60" w:line="240" w:lineRule="auto"/>
              <w:rPr>
                <w:rFonts w:ascii="Cambria" w:hAnsi="Cambria"/>
                <w:b/>
                <w:bCs/>
                <w:sz w:val="18"/>
                <w:szCs w:val="22"/>
              </w:rPr>
            </w:pPr>
            <w:r w:rsidRPr="00122027">
              <w:rPr>
                <w:rFonts w:ascii="Cambria" w:hAnsi="Cambria"/>
                <w:b/>
                <w:bCs/>
                <w:sz w:val="18"/>
                <w:szCs w:val="22"/>
              </w:rPr>
              <w:t>Critically Endangered</w:t>
            </w:r>
          </w:p>
          <w:p w14:paraId="46C53BFC" w14:textId="77777777" w:rsidR="005A02B0" w:rsidRPr="00122027" w:rsidRDefault="005A02B0" w:rsidP="00C559F4">
            <w:pPr>
              <w:keepNext/>
              <w:spacing w:before="60" w:after="60" w:line="240" w:lineRule="auto"/>
              <w:rPr>
                <w:rFonts w:ascii="Cambria" w:hAnsi="Cambria"/>
                <w:b/>
                <w:bCs/>
                <w:sz w:val="18"/>
                <w:szCs w:val="22"/>
              </w:rPr>
            </w:pPr>
            <w:r w:rsidRPr="00122027">
              <w:rPr>
                <w:rFonts w:ascii="Cambria" w:hAnsi="Cambria"/>
                <w:b/>
                <w:bCs/>
                <w:sz w:val="18"/>
                <w:szCs w:val="22"/>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179B17DA" w14:textId="77777777" w:rsidR="005A02B0" w:rsidRPr="00122027" w:rsidRDefault="005A02B0" w:rsidP="00C559F4">
            <w:pPr>
              <w:keepNext/>
              <w:spacing w:before="60" w:after="60" w:line="240" w:lineRule="auto"/>
              <w:rPr>
                <w:rFonts w:ascii="Cambria" w:hAnsi="Cambria"/>
                <w:b/>
                <w:bCs/>
                <w:sz w:val="18"/>
                <w:szCs w:val="22"/>
              </w:rPr>
            </w:pPr>
            <w:r w:rsidRPr="00122027">
              <w:rPr>
                <w:rFonts w:ascii="Cambria" w:hAnsi="Cambria"/>
                <w:b/>
                <w:bCs/>
                <w:sz w:val="18"/>
                <w:szCs w:val="22"/>
              </w:rPr>
              <w:t>Endangered</w:t>
            </w:r>
          </w:p>
          <w:p w14:paraId="33EECFDA" w14:textId="77777777" w:rsidR="005A02B0" w:rsidRPr="00122027" w:rsidRDefault="005A02B0" w:rsidP="00C559F4">
            <w:pPr>
              <w:keepNext/>
              <w:spacing w:before="60" w:after="60" w:line="240" w:lineRule="auto"/>
              <w:rPr>
                <w:rFonts w:ascii="Cambria" w:hAnsi="Cambria"/>
                <w:b/>
                <w:bCs/>
                <w:sz w:val="18"/>
                <w:szCs w:val="22"/>
              </w:rPr>
            </w:pPr>
            <w:r w:rsidRPr="00122027">
              <w:rPr>
                <w:rFonts w:ascii="Cambria" w:hAnsi="Cambria"/>
                <w:b/>
                <w:bCs/>
                <w:sz w:val="18"/>
                <w:szCs w:val="22"/>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6BA8A6E0" w14:textId="77777777" w:rsidR="005A02B0" w:rsidRPr="00122027" w:rsidRDefault="005A02B0" w:rsidP="00C559F4">
            <w:pPr>
              <w:keepNext/>
              <w:spacing w:before="60" w:after="60" w:line="240" w:lineRule="auto"/>
              <w:rPr>
                <w:rFonts w:ascii="Cambria" w:hAnsi="Cambria"/>
                <w:b/>
                <w:bCs/>
                <w:sz w:val="18"/>
                <w:szCs w:val="22"/>
              </w:rPr>
            </w:pPr>
            <w:r w:rsidRPr="00122027">
              <w:rPr>
                <w:rFonts w:ascii="Cambria" w:hAnsi="Cambria"/>
                <w:b/>
                <w:bCs/>
                <w:sz w:val="18"/>
                <w:szCs w:val="22"/>
              </w:rPr>
              <w:t>Vulnerable</w:t>
            </w:r>
          </w:p>
          <w:p w14:paraId="4016C08F" w14:textId="77777777" w:rsidR="005A02B0" w:rsidRPr="00122027" w:rsidRDefault="005A02B0" w:rsidP="00C559F4">
            <w:pPr>
              <w:keepNext/>
              <w:spacing w:before="60" w:after="60" w:line="240" w:lineRule="auto"/>
              <w:rPr>
                <w:rFonts w:ascii="Cambria" w:hAnsi="Cambria"/>
                <w:b/>
                <w:bCs/>
                <w:sz w:val="18"/>
                <w:szCs w:val="22"/>
              </w:rPr>
            </w:pPr>
            <w:r w:rsidRPr="00122027">
              <w:rPr>
                <w:rFonts w:ascii="Cambria" w:hAnsi="Cambria"/>
                <w:b/>
                <w:bCs/>
                <w:sz w:val="18"/>
                <w:szCs w:val="22"/>
              </w:rPr>
              <w:t>Low</w:t>
            </w:r>
          </w:p>
        </w:tc>
      </w:tr>
      <w:tr w:rsidR="005A02B0" w:rsidRPr="00122027" w14:paraId="5872A0A9" w14:textId="77777777" w:rsidTr="00C559F4">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6869FD36" w14:textId="77777777" w:rsidR="005A02B0" w:rsidRPr="00122027" w:rsidRDefault="005A02B0" w:rsidP="00C559F4">
            <w:pPr>
              <w:keepNext/>
              <w:spacing w:before="60" w:after="60" w:line="240" w:lineRule="auto"/>
              <w:rPr>
                <w:rFonts w:ascii="Cambria" w:hAnsi="Cambria"/>
                <w:sz w:val="18"/>
                <w:szCs w:val="18"/>
              </w:rPr>
            </w:pPr>
            <w:r w:rsidRPr="00122027">
              <w:rPr>
                <w:rFonts w:ascii="Cambria" w:hAnsi="Cambria"/>
                <w:b/>
                <w:bCs/>
                <w:sz w:val="18"/>
                <w:szCs w:val="22"/>
              </w:rPr>
              <w:t xml:space="preserve">D. </w:t>
            </w:r>
            <w:r w:rsidRPr="00122027">
              <w:rPr>
                <w:rFonts w:ascii="Cambria" w:hAnsi="Cambria"/>
                <w:sz w:val="18"/>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4523EF70" w14:textId="77777777" w:rsidR="005A02B0" w:rsidRPr="00122027" w:rsidRDefault="005A02B0" w:rsidP="00C559F4">
            <w:pPr>
              <w:keepNext/>
              <w:spacing w:before="60" w:after="60" w:line="240" w:lineRule="auto"/>
              <w:rPr>
                <w:rFonts w:ascii="Cambria" w:hAnsi="Cambria"/>
                <w:sz w:val="18"/>
                <w:szCs w:val="18"/>
              </w:rPr>
            </w:pPr>
            <w:r w:rsidRPr="00122027">
              <w:rPr>
                <w:rFonts w:ascii="Cambria" w:hAnsi="Cambria"/>
                <w:sz w:val="18"/>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0EA567F8" w14:textId="77777777" w:rsidR="005A02B0" w:rsidRPr="00122027" w:rsidRDefault="005A02B0" w:rsidP="00C559F4">
            <w:pPr>
              <w:keepNext/>
              <w:spacing w:before="60" w:after="60" w:line="240" w:lineRule="auto"/>
              <w:rPr>
                <w:rFonts w:ascii="Times New Roman" w:hAnsi="Times New Roman" w:cs="Times New Roman"/>
                <w:sz w:val="18"/>
                <w:szCs w:val="18"/>
              </w:rPr>
            </w:pPr>
            <w:r w:rsidRPr="00122027">
              <w:rPr>
                <w:rFonts w:ascii="Cambria" w:hAnsi="Cambria"/>
                <w:sz w:val="18"/>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7A92451F" w14:textId="77777777" w:rsidR="005A02B0" w:rsidRPr="00122027" w:rsidRDefault="005A02B0" w:rsidP="00C559F4">
            <w:pPr>
              <w:keepNext/>
              <w:spacing w:before="60" w:after="60" w:line="240" w:lineRule="auto"/>
              <w:rPr>
                <w:rFonts w:ascii="Times New Roman" w:hAnsi="Times New Roman" w:cs="Times New Roman"/>
                <w:sz w:val="18"/>
                <w:szCs w:val="18"/>
              </w:rPr>
            </w:pPr>
            <w:r w:rsidRPr="00122027">
              <w:rPr>
                <w:rFonts w:ascii="Cambria" w:hAnsi="Cambria"/>
                <w:sz w:val="18"/>
                <w:szCs w:val="18"/>
              </w:rPr>
              <w:t>&lt; 1,000</w:t>
            </w:r>
          </w:p>
        </w:tc>
      </w:tr>
      <w:tr w:rsidR="005A02B0" w:rsidRPr="00122027" w14:paraId="3A841CEC" w14:textId="77777777" w:rsidTr="00C559F4">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408A4A89" w14:textId="77777777" w:rsidR="005A02B0" w:rsidRPr="00122027" w:rsidRDefault="005A02B0" w:rsidP="00C559F4">
            <w:pPr>
              <w:keepNext/>
              <w:spacing w:before="60" w:after="60" w:line="240" w:lineRule="auto"/>
              <w:rPr>
                <w:rFonts w:ascii="Cambria" w:hAnsi="Cambria"/>
                <w:sz w:val="18"/>
                <w:szCs w:val="18"/>
              </w:rPr>
            </w:pPr>
            <w:r w:rsidRPr="00122027">
              <w:rPr>
                <w:rFonts w:ascii="Cambria" w:hAnsi="Cambria"/>
                <w:b/>
                <w:bCs/>
                <w:sz w:val="18"/>
                <w:szCs w:val="22"/>
              </w:rPr>
              <w:t>D2.</w:t>
            </w:r>
            <w:r w:rsidRPr="00122027">
              <w:rPr>
                <w:rFonts w:ascii="Cambria" w:hAnsi="Cambria"/>
                <w:sz w:val="18"/>
                <w:szCs w:val="18"/>
                <w:vertAlign w:val="superscript"/>
              </w:rPr>
              <w:t>1</w:t>
            </w:r>
            <w:r w:rsidRPr="00122027">
              <w:rPr>
                <w:rFonts w:ascii="Cambria" w:hAnsi="Cambria"/>
                <w:sz w:val="18"/>
                <w:szCs w:val="18"/>
              </w:rPr>
              <w:t xml:space="preserve"> </w:t>
            </w:r>
            <w:r w:rsidRPr="00122027">
              <w:rPr>
                <w:rFonts w:ascii="Cambria" w:hAnsi="Cambria"/>
                <w:i/>
                <w:sz w:val="18"/>
                <w:szCs w:val="18"/>
              </w:rPr>
              <w:t>Only applies to the Vulnerable category</w:t>
            </w:r>
          </w:p>
          <w:p w14:paraId="145A4D21" w14:textId="77777777" w:rsidR="005A02B0" w:rsidRPr="00122027" w:rsidRDefault="005A02B0" w:rsidP="00C559F4">
            <w:pPr>
              <w:keepNext/>
              <w:spacing w:before="60" w:after="60" w:line="240" w:lineRule="auto"/>
              <w:rPr>
                <w:rFonts w:ascii="Cambria" w:hAnsi="Cambria"/>
                <w:sz w:val="18"/>
                <w:szCs w:val="18"/>
              </w:rPr>
            </w:pPr>
            <w:r w:rsidRPr="00122027">
              <w:rPr>
                <w:rFonts w:ascii="Cambria" w:hAnsi="Cambria"/>
                <w:sz w:val="18"/>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674D98EB" w14:textId="77777777" w:rsidR="005A02B0" w:rsidRPr="00122027" w:rsidRDefault="005A02B0" w:rsidP="00C559F4">
            <w:pPr>
              <w:keepNext/>
              <w:spacing w:before="60" w:after="60" w:line="240" w:lineRule="auto"/>
              <w:rPr>
                <w:rFonts w:ascii="Cambria" w:hAnsi="Cambria"/>
                <w:color w:val="FFFFFF" w:themeColor="background1"/>
                <w:sz w:val="18"/>
                <w:szCs w:val="18"/>
              </w:rPr>
            </w:pPr>
            <w:r w:rsidRPr="00122027">
              <w:rPr>
                <w:rFonts w:ascii="Cambria" w:hAnsi="Cambria"/>
                <w:color w:val="FFFFFF" w:themeColor="background1"/>
                <w:sz w:val="18"/>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6F05679" w14:textId="77777777" w:rsidR="005A02B0" w:rsidRPr="00122027" w:rsidRDefault="005A02B0" w:rsidP="00C559F4">
            <w:pPr>
              <w:keepNext/>
              <w:spacing w:before="60" w:after="60" w:line="240" w:lineRule="auto"/>
              <w:rPr>
                <w:rFonts w:ascii="Cambria" w:hAnsi="Cambria"/>
                <w:color w:val="FFFFFF" w:themeColor="background1"/>
                <w:sz w:val="18"/>
                <w:szCs w:val="18"/>
              </w:rPr>
            </w:pPr>
            <w:r w:rsidRPr="00122027">
              <w:rPr>
                <w:rFonts w:ascii="Cambria" w:hAnsi="Cambria"/>
                <w:color w:val="FFFFFF" w:themeColor="background1"/>
                <w:sz w:val="18"/>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6D323765" w14:textId="77777777" w:rsidR="005A02B0" w:rsidRPr="00122027" w:rsidRDefault="005A02B0" w:rsidP="00C559F4">
            <w:pPr>
              <w:keepNext/>
              <w:spacing w:before="60" w:after="60" w:line="240" w:lineRule="auto"/>
              <w:rPr>
                <w:rFonts w:ascii="Cambria" w:hAnsi="Cambria"/>
                <w:sz w:val="18"/>
                <w:szCs w:val="18"/>
              </w:rPr>
            </w:pPr>
            <w:r w:rsidRPr="00122027">
              <w:rPr>
                <w:rFonts w:ascii="Cambria" w:hAnsi="Cambria"/>
                <w:sz w:val="18"/>
                <w:szCs w:val="18"/>
              </w:rPr>
              <w:t>D2. Typically: area of occupancy &lt; 20 km</w:t>
            </w:r>
            <w:r w:rsidRPr="00122027">
              <w:rPr>
                <w:rFonts w:ascii="Cambria" w:hAnsi="Cambria"/>
                <w:sz w:val="18"/>
                <w:szCs w:val="18"/>
                <w:vertAlign w:val="superscript"/>
              </w:rPr>
              <w:t>2</w:t>
            </w:r>
            <w:r w:rsidRPr="00122027">
              <w:rPr>
                <w:rFonts w:ascii="Cambria" w:hAnsi="Cambria"/>
                <w:sz w:val="18"/>
                <w:szCs w:val="18"/>
              </w:rPr>
              <w:t xml:space="preserve"> or number of locations ≤ 5</w:t>
            </w:r>
          </w:p>
        </w:tc>
      </w:tr>
    </w:tbl>
    <w:p w14:paraId="79564DB1" w14:textId="77777777" w:rsidR="005A02B0" w:rsidRPr="00122027" w:rsidRDefault="005A02B0" w:rsidP="005A02B0">
      <w:pPr>
        <w:spacing w:before="120" w:line="264" w:lineRule="auto"/>
        <w:contextualSpacing/>
        <w:rPr>
          <w:rFonts w:ascii="Calibri" w:hAnsi="Calibri"/>
          <w:sz w:val="18"/>
          <w:szCs w:val="22"/>
        </w:rPr>
      </w:pPr>
      <w:r w:rsidRPr="00122027">
        <w:rPr>
          <w:rFonts w:ascii="Calibri" w:hAnsi="Calibri"/>
          <w:sz w:val="18"/>
          <w:szCs w:val="22"/>
          <w:vertAlign w:val="superscript"/>
        </w:rPr>
        <w:t>1</w:t>
      </w:r>
      <w:r w:rsidRPr="00122027">
        <w:rPr>
          <w:rFonts w:ascii="Calibri" w:hAnsi="Calibri"/>
          <w:sz w:val="18"/>
          <w:szCs w:val="22"/>
        </w:rPr>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24" w:history="1">
        <w:r w:rsidRPr="00122027">
          <w:rPr>
            <w:rFonts w:ascii="Calibri" w:hAnsi="Calibri"/>
            <w:bCs/>
            <w:i/>
            <w:iCs/>
            <w:color w:val="165788"/>
            <w:sz w:val="18"/>
            <w:szCs w:val="22"/>
            <w:u w:val="single"/>
          </w:rPr>
          <w:t>common assessment method</w:t>
        </w:r>
      </w:hyperlink>
      <w:r w:rsidRPr="00122027">
        <w:rPr>
          <w:rFonts w:ascii="Calibri" w:hAnsi="Calibri"/>
          <w:sz w:val="18"/>
          <w:szCs w:val="22"/>
        </w:rPr>
        <w:t>.</w:t>
      </w:r>
    </w:p>
    <w:p w14:paraId="7EEF75D5" w14:textId="77777777" w:rsidR="005A02B0" w:rsidRPr="00122027" w:rsidRDefault="005A02B0" w:rsidP="006770D3">
      <w:pPr>
        <w:keepNext/>
        <w:keepLines/>
        <w:spacing w:before="120" w:after="120" w:line="240" w:lineRule="auto"/>
        <w:outlineLvl w:val="2"/>
        <w:rPr>
          <w:rFonts w:ascii="Calibri" w:eastAsia="Times New Roman" w:hAnsi="Calibri" w:cs="Times New Roman"/>
          <w:b/>
          <w:bCs/>
          <w:sz w:val="28"/>
          <w:szCs w:val="24"/>
        </w:rPr>
      </w:pPr>
      <w:r w:rsidRPr="00122027">
        <w:rPr>
          <w:rFonts w:ascii="Calibri" w:eastAsia="Times New Roman" w:hAnsi="Calibri" w:cs="Times New Roman"/>
          <w:b/>
          <w:bCs/>
          <w:sz w:val="28"/>
          <w:szCs w:val="24"/>
        </w:rPr>
        <w:t>Criterion 4 evidence</w:t>
      </w:r>
    </w:p>
    <w:p w14:paraId="43887A5E" w14:textId="77777777" w:rsidR="005A02B0" w:rsidRPr="00122027" w:rsidRDefault="005A02B0" w:rsidP="005A02B0">
      <w:pPr>
        <w:rPr>
          <w:rFonts w:ascii="Cambria" w:hAnsi="Cambria"/>
          <w:b/>
          <w:bCs/>
          <w:sz w:val="22"/>
          <w:szCs w:val="22"/>
        </w:rPr>
      </w:pPr>
      <w:r w:rsidRPr="00122027">
        <w:rPr>
          <w:rFonts w:ascii="Cambria" w:hAnsi="Cambria"/>
          <w:b/>
          <w:bCs/>
          <w:sz w:val="22"/>
          <w:szCs w:val="22"/>
        </w:rPr>
        <w:t>Not eligible</w:t>
      </w:r>
    </w:p>
    <w:p w14:paraId="65CB4A14" w14:textId="77777777" w:rsidR="005A02B0" w:rsidRPr="00122027" w:rsidRDefault="005A02B0" w:rsidP="005A02B0">
      <w:pPr>
        <w:rPr>
          <w:rFonts w:ascii="Cambria" w:hAnsi="Cambria"/>
          <w:sz w:val="22"/>
          <w:szCs w:val="22"/>
        </w:rPr>
      </w:pPr>
      <w:r w:rsidRPr="00122027">
        <w:rPr>
          <w:rFonts w:ascii="Cambria" w:hAnsi="Cambria"/>
          <w:sz w:val="22"/>
          <w:szCs w:val="22"/>
        </w:rPr>
        <w:t>There are no current total population estimates for dwarf violet. However, considering one site was observed to have hundreds, maybe thousands of newly germinated plants in 2021 (Walsh 2022 pers comm 7 March), it is unlikely that the total number of mature individuals is currently less than 1000.</w:t>
      </w:r>
    </w:p>
    <w:p w14:paraId="42E5CA9D" w14:textId="77777777" w:rsidR="005A02B0" w:rsidRPr="00122027" w:rsidRDefault="005A02B0" w:rsidP="005A02B0">
      <w:pPr>
        <w:rPr>
          <w:rFonts w:ascii="Cambria" w:hAnsi="Cambria"/>
          <w:sz w:val="22"/>
          <w:szCs w:val="22"/>
        </w:rPr>
      </w:pPr>
      <w:r w:rsidRPr="00122027">
        <w:rPr>
          <w:rFonts w:ascii="Cambria" w:hAnsi="Cambria"/>
          <w:sz w:val="22"/>
          <w:szCs w:val="22"/>
        </w:rPr>
        <w:t>The AOO for dwarf violet is estimated at 52 km</w:t>
      </w:r>
      <w:r w:rsidRPr="00122027">
        <w:rPr>
          <w:rFonts w:ascii="Cambria" w:hAnsi="Cambria"/>
          <w:sz w:val="22"/>
          <w:szCs w:val="22"/>
          <w:vertAlign w:val="superscript"/>
        </w:rPr>
        <w:t>2</w:t>
      </w:r>
      <w:r w:rsidRPr="00122027">
        <w:rPr>
          <w:rFonts w:ascii="Cambria" w:hAnsi="Cambria"/>
          <w:sz w:val="22"/>
          <w:szCs w:val="22"/>
        </w:rPr>
        <w:t xml:space="preserve"> and the species occurs at 4 locations. The species is under threat from future climate scenarios such as increased temperature, increased drought, and decreased rainfall which will likely reduce the number of mature individuals and result in a decline in suitable habitat. However, this is unlikely to occur over a very short time.</w:t>
      </w:r>
    </w:p>
    <w:p w14:paraId="049AD1B7" w14:textId="77777777" w:rsidR="005A02B0" w:rsidRPr="00122027" w:rsidRDefault="005A02B0" w:rsidP="005A02B0">
      <w:pPr>
        <w:rPr>
          <w:rFonts w:ascii="Cambria" w:hAnsi="Cambria"/>
          <w:sz w:val="22"/>
          <w:szCs w:val="22"/>
        </w:rPr>
      </w:pPr>
      <w:r w:rsidRPr="00122027">
        <w:rPr>
          <w:rFonts w:ascii="Cambria" w:hAnsi="Cambria"/>
          <w:sz w:val="22"/>
          <w:szCs w:val="22"/>
        </w:rPr>
        <w:t>Therefore, the species not eligible for listing in any category under this criterion.</w:t>
      </w:r>
    </w:p>
    <w:p w14:paraId="426C0371" w14:textId="77777777" w:rsidR="005A02B0" w:rsidRPr="006770D3" w:rsidRDefault="005A02B0" w:rsidP="005A02B0">
      <w:pPr>
        <w:keepNext/>
        <w:spacing w:after="120" w:line="240" w:lineRule="auto"/>
        <w:rPr>
          <w:rFonts w:ascii="Calibri" w:hAnsi="Calibri"/>
          <w:b/>
          <w:bCs/>
          <w:sz w:val="28"/>
          <w:szCs w:val="28"/>
        </w:rPr>
      </w:pPr>
      <w:r w:rsidRPr="006770D3">
        <w:rPr>
          <w:rFonts w:ascii="Calibri" w:hAnsi="Calibri"/>
          <w:b/>
          <w:bCs/>
          <w:sz w:val="28"/>
          <w:szCs w:val="28"/>
        </w:rPr>
        <w:lastRenderedPageBreak/>
        <w:t>Criterion 5 Quantitative analysis</w:t>
      </w:r>
    </w:p>
    <w:tbl>
      <w:tblPr>
        <w:tblStyle w:val="TableGrid1"/>
        <w:tblW w:w="0" w:type="auto"/>
        <w:tblCellMar>
          <w:top w:w="57" w:type="dxa"/>
          <w:left w:w="85" w:type="dxa"/>
          <w:bottom w:w="57" w:type="dxa"/>
        </w:tblCellMar>
        <w:tblLook w:val="04A0" w:firstRow="1" w:lastRow="0" w:firstColumn="1" w:lastColumn="0" w:noHBand="0" w:noVBand="1"/>
      </w:tblPr>
      <w:tblGrid>
        <w:gridCol w:w="3260"/>
        <w:gridCol w:w="1968"/>
        <w:gridCol w:w="1867"/>
        <w:gridCol w:w="1921"/>
      </w:tblGrid>
      <w:tr w:rsidR="005A02B0" w:rsidRPr="00122027" w14:paraId="01181221" w14:textId="77777777" w:rsidTr="00C559F4">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44CCD51A" w14:textId="77777777" w:rsidR="005A02B0" w:rsidRPr="00122027" w:rsidRDefault="005A02B0" w:rsidP="00C559F4">
            <w:pPr>
              <w:keepNext/>
              <w:tabs>
                <w:tab w:val="left" w:pos="284"/>
              </w:tabs>
              <w:rPr>
                <w:rFonts w:ascii="Arial" w:hAnsi="Arial" w:cs="Arial"/>
                <w:b/>
                <w:color w:val="FFFFFF" w:themeColor="background1"/>
                <w:sz w:val="22"/>
                <w:szCs w:val="22"/>
              </w:rPr>
            </w:pPr>
          </w:p>
        </w:tc>
      </w:tr>
      <w:tr w:rsidR="005A02B0" w:rsidRPr="00122027" w14:paraId="34EAF895" w14:textId="77777777" w:rsidTr="00C559F4">
        <w:trPr>
          <w:trHeight w:val="439"/>
        </w:trPr>
        <w:tc>
          <w:tcPr>
            <w:tcW w:w="4042" w:type="dxa"/>
            <w:tcBorders>
              <w:top w:val="nil"/>
              <w:left w:val="single" w:sz="4" w:space="0" w:color="auto"/>
              <w:bottom w:val="nil"/>
              <w:right w:val="nil"/>
            </w:tcBorders>
          </w:tcPr>
          <w:p w14:paraId="137C1AA3" w14:textId="77777777" w:rsidR="005A02B0" w:rsidRPr="00122027" w:rsidRDefault="005A02B0" w:rsidP="00C559F4">
            <w:pPr>
              <w:keepNext/>
              <w:rPr>
                <w:sz w:val="18"/>
                <w:szCs w:val="22"/>
              </w:rPr>
            </w:pPr>
            <w:r w:rsidRPr="00122027">
              <w:rPr>
                <w:color w:val="FFFFFF" w:themeColor="background1"/>
                <w:sz w:val="18"/>
                <w:szCs w:val="22"/>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1B169DDC" w14:textId="77777777" w:rsidR="005A02B0" w:rsidRPr="00122027" w:rsidRDefault="005A02B0" w:rsidP="00C559F4">
            <w:pPr>
              <w:keepNext/>
              <w:rPr>
                <w:b/>
                <w:bCs/>
                <w:sz w:val="18"/>
                <w:szCs w:val="22"/>
              </w:rPr>
            </w:pPr>
            <w:r w:rsidRPr="00122027">
              <w:rPr>
                <w:b/>
                <w:bCs/>
                <w:sz w:val="18"/>
                <w:szCs w:val="22"/>
              </w:rPr>
              <w:t>Critically Endangered</w:t>
            </w:r>
          </w:p>
          <w:p w14:paraId="4DB2BA34" w14:textId="77777777" w:rsidR="005A02B0" w:rsidRPr="00122027" w:rsidRDefault="005A02B0" w:rsidP="00C559F4">
            <w:pPr>
              <w:keepNext/>
              <w:rPr>
                <w:b/>
                <w:sz w:val="18"/>
                <w:szCs w:val="22"/>
              </w:rPr>
            </w:pPr>
            <w:r w:rsidRPr="00122027">
              <w:rPr>
                <w:b/>
                <w:bCs/>
                <w:sz w:val="18"/>
                <w:szCs w:val="22"/>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5C9E44B4" w14:textId="77777777" w:rsidR="005A02B0" w:rsidRPr="00122027" w:rsidRDefault="005A02B0" w:rsidP="00C559F4">
            <w:pPr>
              <w:keepNext/>
              <w:rPr>
                <w:b/>
                <w:bCs/>
                <w:sz w:val="18"/>
                <w:szCs w:val="22"/>
              </w:rPr>
            </w:pPr>
            <w:r w:rsidRPr="00122027">
              <w:rPr>
                <w:b/>
                <w:bCs/>
                <w:sz w:val="18"/>
                <w:szCs w:val="22"/>
              </w:rPr>
              <w:t>Endangered</w:t>
            </w:r>
          </w:p>
          <w:p w14:paraId="3EBE8D73" w14:textId="77777777" w:rsidR="005A02B0" w:rsidRPr="00122027" w:rsidRDefault="005A02B0" w:rsidP="00C559F4">
            <w:pPr>
              <w:keepNext/>
              <w:rPr>
                <w:b/>
                <w:bCs/>
                <w:sz w:val="18"/>
                <w:szCs w:val="22"/>
              </w:rPr>
            </w:pPr>
            <w:r w:rsidRPr="00122027">
              <w:rPr>
                <w:b/>
                <w:bCs/>
                <w:sz w:val="18"/>
                <w:szCs w:val="22"/>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2F45495F" w14:textId="77777777" w:rsidR="005A02B0" w:rsidRPr="00122027" w:rsidRDefault="005A02B0" w:rsidP="00C559F4">
            <w:pPr>
              <w:keepNext/>
              <w:rPr>
                <w:b/>
                <w:bCs/>
                <w:sz w:val="18"/>
                <w:szCs w:val="22"/>
              </w:rPr>
            </w:pPr>
            <w:r w:rsidRPr="00122027">
              <w:rPr>
                <w:b/>
                <w:bCs/>
                <w:sz w:val="18"/>
                <w:szCs w:val="22"/>
              </w:rPr>
              <w:t>Vulnerable</w:t>
            </w:r>
          </w:p>
          <w:p w14:paraId="101C9E20" w14:textId="77777777" w:rsidR="005A02B0" w:rsidRPr="00122027" w:rsidRDefault="005A02B0" w:rsidP="00C559F4">
            <w:pPr>
              <w:keepNext/>
              <w:rPr>
                <w:b/>
                <w:bCs/>
                <w:sz w:val="18"/>
                <w:szCs w:val="22"/>
              </w:rPr>
            </w:pPr>
            <w:r w:rsidRPr="00122027">
              <w:rPr>
                <w:b/>
                <w:bCs/>
                <w:sz w:val="18"/>
                <w:szCs w:val="22"/>
              </w:rPr>
              <w:t>Medium-term future</w:t>
            </w:r>
          </w:p>
        </w:tc>
      </w:tr>
      <w:tr w:rsidR="005A02B0" w:rsidRPr="00122027" w14:paraId="349919C0" w14:textId="77777777" w:rsidTr="00C559F4">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354F467E" w14:textId="77777777" w:rsidR="005A02B0" w:rsidRPr="00122027" w:rsidRDefault="005A02B0" w:rsidP="00C559F4">
            <w:pPr>
              <w:keepNext/>
              <w:rPr>
                <w:b/>
                <w:bCs/>
                <w:sz w:val="18"/>
                <w:szCs w:val="22"/>
              </w:rPr>
            </w:pPr>
            <w:r w:rsidRPr="00122027">
              <w:rPr>
                <w:b/>
                <w:bCs/>
                <w:sz w:val="18"/>
                <w:szCs w:val="22"/>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D502BDC" w14:textId="77777777" w:rsidR="005A02B0" w:rsidRPr="00122027" w:rsidRDefault="005A02B0" w:rsidP="00C559F4">
            <w:pPr>
              <w:keepNext/>
              <w:rPr>
                <w:sz w:val="18"/>
                <w:szCs w:val="22"/>
              </w:rPr>
            </w:pPr>
            <w:r w:rsidRPr="00122027">
              <w:rPr>
                <w:sz w:val="18"/>
                <w:szCs w:val="22"/>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47AF79D4" w14:textId="77777777" w:rsidR="005A02B0" w:rsidRPr="00122027" w:rsidRDefault="005A02B0" w:rsidP="00C559F4">
            <w:pPr>
              <w:keepNext/>
              <w:rPr>
                <w:sz w:val="18"/>
                <w:szCs w:val="22"/>
              </w:rPr>
            </w:pPr>
            <w:r w:rsidRPr="00122027">
              <w:rPr>
                <w:sz w:val="18"/>
                <w:szCs w:val="22"/>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31E18ADD" w14:textId="77777777" w:rsidR="005A02B0" w:rsidRPr="00122027" w:rsidRDefault="005A02B0" w:rsidP="00C559F4">
            <w:pPr>
              <w:keepNext/>
              <w:rPr>
                <w:sz w:val="18"/>
                <w:szCs w:val="22"/>
              </w:rPr>
            </w:pPr>
            <w:r w:rsidRPr="00122027">
              <w:rPr>
                <w:sz w:val="18"/>
                <w:szCs w:val="22"/>
              </w:rPr>
              <w:t xml:space="preserve">≥ 10% in 100 years </w:t>
            </w:r>
          </w:p>
        </w:tc>
      </w:tr>
    </w:tbl>
    <w:p w14:paraId="707DAFF1" w14:textId="77777777" w:rsidR="005A02B0" w:rsidRPr="00122027" w:rsidRDefault="005A02B0" w:rsidP="006770D3">
      <w:pPr>
        <w:keepNext/>
        <w:keepLines/>
        <w:spacing w:before="240" w:after="120" w:line="240" w:lineRule="auto"/>
        <w:outlineLvl w:val="2"/>
        <w:rPr>
          <w:rFonts w:ascii="Calibri" w:eastAsia="Times New Roman" w:hAnsi="Calibri" w:cs="Times New Roman"/>
          <w:b/>
          <w:bCs/>
          <w:sz w:val="28"/>
          <w:szCs w:val="24"/>
        </w:rPr>
      </w:pPr>
      <w:r w:rsidRPr="00122027">
        <w:rPr>
          <w:rFonts w:ascii="Calibri" w:eastAsia="Times New Roman" w:hAnsi="Calibri" w:cs="Times New Roman"/>
          <w:b/>
          <w:bCs/>
          <w:sz w:val="28"/>
          <w:szCs w:val="24"/>
        </w:rPr>
        <w:t>Criterion 5 evidence</w:t>
      </w:r>
    </w:p>
    <w:p w14:paraId="20D39E8C" w14:textId="77777777" w:rsidR="005A02B0" w:rsidRPr="00122027" w:rsidRDefault="005A02B0" w:rsidP="005A02B0">
      <w:pPr>
        <w:rPr>
          <w:rFonts w:ascii="Cambria" w:hAnsi="Cambria"/>
          <w:b/>
          <w:bCs/>
          <w:sz w:val="22"/>
          <w:szCs w:val="22"/>
        </w:rPr>
      </w:pPr>
      <w:r w:rsidRPr="00122027">
        <w:rPr>
          <w:rFonts w:ascii="Cambria" w:hAnsi="Cambria"/>
          <w:b/>
          <w:bCs/>
          <w:sz w:val="22"/>
          <w:szCs w:val="22"/>
        </w:rPr>
        <w:t>Insufficient data to determine eligibility</w:t>
      </w:r>
    </w:p>
    <w:p w14:paraId="71762D35" w14:textId="77777777" w:rsidR="005A02B0" w:rsidRPr="00122027" w:rsidRDefault="005A02B0" w:rsidP="005A02B0">
      <w:pPr>
        <w:rPr>
          <w:rFonts w:ascii="Cambria" w:hAnsi="Cambria"/>
          <w:bCs/>
          <w:sz w:val="22"/>
          <w:szCs w:val="22"/>
        </w:rPr>
      </w:pPr>
      <w:r w:rsidRPr="00122027">
        <w:rPr>
          <w:rFonts w:ascii="Cambria" w:hAnsi="Cambria"/>
          <w:bCs/>
          <w:sz w:val="22"/>
          <w:szCs w:val="22"/>
        </w:rPr>
        <w:t>Population viability analysis has not been undertaken. Therefore, there is insufficient information to determine the eligibility of the species for listing in any category under this criterion.</w:t>
      </w:r>
    </w:p>
    <w:p w14:paraId="5DB14DFA" w14:textId="77777777" w:rsidR="005A02B0" w:rsidRPr="00122027" w:rsidRDefault="005A02B0" w:rsidP="006770D3">
      <w:pPr>
        <w:keepNext/>
        <w:keepLines/>
        <w:spacing w:before="120" w:after="120" w:line="240" w:lineRule="auto"/>
        <w:outlineLvl w:val="2"/>
        <w:rPr>
          <w:rFonts w:ascii="Calibri" w:eastAsia="Times New Roman" w:hAnsi="Calibri" w:cs="Times New Roman"/>
          <w:b/>
          <w:bCs/>
          <w:sz w:val="28"/>
          <w:szCs w:val="24"/>
        </w:rPr>
      </w:pPr>
      <w:r w:rsidRPr="00122027">
        <w:rPr>
          <w:rFonts w:ascii="Calibri" w:eastAsia="Times New Roman" w:hAnsi="Calibri" w:cs="Times New Roman"/>
          <w:b/>
          <w:bCs/>
          <w:sz w:val="28"/>
          <w:szCs w:val="24"/>
        </w:rPr>
        <w:t>Adequacy of survey</w:t>
      </w:r>
    </w:p>
    <w:p w14:paraId="7609563F" w14:textId="77777777" w:rsidR="005A02B0" w:rsidRPr="00122027" w:rsidRDefault="005A02B0" w:rsidP="005A02B0">
      <w:pPr>
        <w:rPr>
          <w:rFonts w:ascii="Cambria" w:hAnsi="Cambria"/>
          <w:sz w:val="22"/>
          <w:szCs w:val="22"/>
        </w:rPr>
      </w:pPr>
      <w:r w:rsidRPr="00122027">
        <w:rPr>
          <w:rFonts w:ascii="Cambria" w:hAnsi="Cambria"/>
          <w:sz w:val="22"/>
          <w:szCs w:val="22"/>
        </w:rPr>
        <w:t>The survey effort has been considered adequate and there is sufficient scientific evidence to support the assessment.</w:t>
      </w:r>
    </w:p>
    <w:p w14:paraId="5F3E9457" w14:textId="77777777" w:rsidR="005A02B0" w:rsidRPr="00122027" w:rsidRDefault="005A02B0" w:rsidP="006770D3">
      <w:pPr>
        <w:keepNext/>
        <w:keepLines/>
        <w:spacing w:before="120" w:after="120" w:line="240" w:lineRule="auto"/>
        <w:outlineLvl w:val="2"/>
        <w:rPr>
          <w:rFonts w:ascii="Calibri" w:eastAsia="Times New Roman" w:hAnsi="Calibri" w:cs="Times New Roman"/>
          <w:b/>
          <w:bCs/>
          <w:sz w:val="28"/>
          <w:szCs w:val="24"/>
        </w:rPr>
      </w:pPr>
      <w:r w:rsidRPr="00122027">
        <w:rPr>
          <w:rFonts w:ascii="Calibri" w:eastAsia="Times New Roman" w:hAnsi="Calibri" w:cs="Times New Roman"/>
          <w:b/>
          <w:bCs/>
          <w:sz w:val="28"/>
          <w:szCs w:val="24"/>
        </w:rPr>
        <w:t>Public consultation</w:t>
      </w:r>
    </w:p>
    <w:p w14:paraId="7ECDA558" w14:textId="77777777" w:rsidR="005A02B0" w:rsidRPr="00122027" w:rsidRDefault="005A02B0" w:rsidP="005A02B0">
      <w:pPr>
        <w:rPr>
          <w:rFonts w:ascii="Cambria" w:hAnsi="Cambria"/>
          <w:bCs/>
          <w:sz w:val="22"/>
          <w:szCs w:val="22"/>
        </w:rPr>
      </w:pPr>
      <w:r w:rsidRPr="00122027">
        <w:rPr>
          <w:rFonts w:ascii="Cambria" w:hAnsi="Cambria"/>
          <w:bCs/>
          <w:sz w:val="22"/>
          <w:szCs w:val="22"/>
        </w:rPr>
        <w:t>Notice of the proposed amendment and a consultation document was made available for public comment for 36 business days between 4 October and 22 November 2022. Any comments received that were relevant to the survival of the species were considered by the Committee as part of the assessment process</w:t>
      </w:r>
      <w:r w:rsidRPr="00122027">
        <w:rPr>
          <w:rFonts w:cstheme="minorHAnsi"/>
          <w:sz w:val="22"/>
          <w:szCs w:val="22"/>
        </w:rPr>
        <w:t xml:space="preserve"> and provided to the Minister for the Environment with the Committee’s advice</w:t>
      </w:r>
      <w:r w:rsidRPr="00122027">
        <w:rPr>
          <w:rFonts w:ascii="Cambria" w:hAnsi="Cambria"/>
          <w:bCs/>
          <w:sz w:val="22"/>
          <w:szCs w:val="22"/>
        </w:rPr>
        <w:t>.</w:t>
      </w:r>
    </w:p>
    <w:p w14:paraId="324D15B5" w14:textId="77777777" w:rsidR="005A02B0" w:rsidRPr="00122027" w:rsidRDefault="005A02B0" w:rsidP="006770D3">
      <w:pPr>
        <w:keepNext/>
        <w:keepLines/>
        <w:spacing w:before="120" w:after="120" w:line="240" w:lineRule="auto"/>
        <w:outlineLvl w:val="2"/>
        <w:rPr>
          <w:rFonts w:ascii="Calibri" w:eastAsia="Times New Roman" w:hAnsi="Calibri" w:cs="Times New Roman"/>
          <w:b/>
          <w:bCs/>
          <w:sz w:val="28"/>
          <w:szCs w:val="24"/>
        </w:rPr>
      </w:pPr>
      <w:r w:rsidRPr="00122027">
        <w:rPr>
          <w:rFonts w:ascii="Calibri" w:eastAsia="Times New Roman" w:hAnsi="Calibri" w:cs="Times New Roman"/>
          <w:b/>
          <w:bCs/>
          <w:sz w:val="28"/>
          <w:szCs w:val="24"/>
        </w:rPr>
        <w:t>Listing and Recovery Plan Recommendations</w:t>
      </w:r>
    </w:p>
    <w:p w14:paraId="52469A98" w14:textId="77777777" w:rsidR="005A02B0" w:rsidRPr="00122027" w:rsidRDefault="005A02B0" w:rsidP="005A02B0">
      <w:pPr>
        <w:rPr>
          <w:rFonts w:ascii="Cambria" w:hAnsi="Cambria"/>
          <w:sz w:val="22"/>
          <w:szCs w:val="22"/>
          <w:lang w:eastAsia="ja-JP"/>
        </w:rPr>
      </w:pPr>
      <w:r w:rsidRPr="00122027">
        <w:rPr>
          <w:rFonts w:ascii="Cambria" w:hAnsi="Cambria"/>
          <w:sz w:val="22"/>
          <w:szCs w:val="22"/>
          <w:lang w:eastAsia="ja-JP"/>
        </w:rPr>
        <w:t xml:space="preserve"> The Threatened Species Scientific Committee recommends:</w:t>
      </w:r>
    </w:p>
    <w:p w14:paraId="79A58AE3" w14:textId="77777777" w:rsidR="005A02B0" w:rsidRPr="00122027" w:rsidRDefault="005A02B0" w:rsidP="005A02B0">
      <w:pPr>
        <w:numPr>
          <w:ilvl w:val="0"/>
          <w:numId w:val="11"/>
        </w:numPr>
        <w:contextualSpacing/>
        <w:rPr>
          <w:rFonts w:ascii="Cambria" w:hAnsi="Cambria"/>
          <w:sz w:val="22"/>
          <w:szCs w:val="22"/>
          <w:lang w:eastAsia="ja-JP"/>
        </w:rPr>
      </w:pPr>
      <w:r w:rsidRPr="00122027">
        <w:rPr>
          <w:rFonts w:ascii="Cambria" w:hAnsi="Cambria"/>
          <w:sz w:val="22"/>
          <w:szCs w:val="22"/>
          <w:lang w:eastAsia="ja-JP"/>
        </w:rPr>
        <w:t xml:space="preserve">that the list referred to in section 178 of the EPBC Act be amended by </w:t>
      </w:r>
      <w:r w:rsidRPr="00122027">
        <w:rPr>
          <w:rFonts w:ascii="Cambria" w:hAnsi="Cambria"/>
          <w:b/>
          <w:bCs/>
          <w:sz w:val="22"/>
          <w:szCs w:val="22"/>
          <w:lang w:eastAsia="ja-JP"/>
        </w:rPr>
        <w:t>including</w:t>
      </w:r>
      <w:r w:rsidRPr="00122027">
        <w:rPr>
          <w:rFonts w:ascii="Cambria" w:hAnsi="Cambria"/>
          <w:sz w:val="22"/>
          <w:szCs w:val="22"/>
          <w:lang w:eastAsia="ja-JP"/>
        </w:rPr>
        <w:t xml:space="preserve"> </w:t>
      </w:r>
      <w:r w:rsidRPr="00122027">
        <w:rPr>
          <w:rFonts w:ascii="Cambria" w:hAnsi="Cambria"/>
          <w:i/>
          <w:iCs/>
          <w:sz w:val="22"/>
          <w:szCs w:val="22"/>
        </w:rPr>
        <w:t xml:space="preserve">Viola </w:t>
      </w:r>
      <w:proofErr w:type="spellStart"/>
      <w:r w:rsidRPr="00122027">
        <w:rPr>
          <w:rFonts w:ascii="Cambria" w:hAnsi="Cambria"/>
          <w:i/>
          <w:iCs/>
          <w:sz w:val="22"/>
          <w:szCs w:val="22"/>
        </w:rPr>
        <w:t>improcera</w:t>
      </w:r>
      <w:proofErr w:type="spellEnd"/>
      <w:r w:rsidRPr="00122027">
        <w:rPr>
          <w:rFonts w:ascii="Cambria" w:hAnsi="Cambria"/>
          <w:sz w:val="22"/>
          <w:szCs w:val="22"/>
          <w:lang w:eastAsia="ja-JP"/>
        </w:rPr>
        <w:t xml:space="preserve"> in the list in the </w:t>
      </w:r>
      <w:sdt>
        <w:sdtPr>
          <w:rPr>
            <w:rFonts w:ascii="Cambria" w:hAnsi="Cambria"/>
            <w:sz w:val="22"/>
            <w:szCs w:val="22"/>
          </w:rPr>
          <w:id w:val="-25496776"/>
          <w:placeholder>
            <w:docPart w:val="9C69ED4BF23B4E498F8256F33B7D16A7"/>
          </w:placeholder>
          <w:dropDownList>
            <w:listItem w:displayText="Critically Endangered" w:value="Critically Endangered"/>
            <w:listItem w:displayText="Endangered" w:value="Endangered"/>
            <w:listItem w:displayText="Vulnerable" w:value="Vulnerable"/>
            <w:listItem w:displayText="Extinct" w:value="Extinct"/>
            <w:listItem w:displayText="Extinct in the Wild" w:value="Extinct in the Wild"/>
          </w:dropDownList>
        </w:sdtPr>
        <w:sdtEndPr/>
        <w:sdtContent>
          <w:r w:rsidRPr="00122027">
            <w:rPr>
              <w:rFonts w:ascii="Cambria" w:hAnsi="Cambria"/>
              <w:sz w:val="22"/>
              <w:szCs w:val="22"/>
            </w:rPr>
            <w:t>Endangered</w:t>
          </w:r>
        </w:sdtContent>
      </w:sdt>
      <w:r w:rsidRPr="00122027">
        <w:rPr>
          <w:rFonts w:ascii="Cambria" w:hAnsi="Cambria"/>
          <w:sz w:val="22"/>
          <w:szCs w:val="22"/>
        </w:rPr>
        <w:t xml:space="preserve"> category.</w:t>
      </w:r>
    </w:p>
    <w:p w14:paraId="5ECE2637" w14:textId="77777777" w:rsidR="005A02B0" w:rsidRPr="00122027" w:rsidRDefault="005A02B0" w:rsidP="005A02B0">
      <w:pPr>
        <w:numPr>
          <w:ilvl w:val="0"/>
          <w:numId w:val="11"/>
        </w:numPr>
        <w:spacing w:before="120" w:after="120" w:line="264" w:lineRule="auto"/>
        <w:rPr>
          <w:rFonts w:ascii="Cambria" w:eastAsia="Times New Roman" w:hAnsi="Cambria" w:cs="Times New Roman"/>
          <w:sz w:val="22"/>
          <w:szCs w:val="24"/>
        </w:rPr>
      </w:pPr>
      <w:r w:rsidRPr="00122027">
        <w:rPr>
          <w:rFonts w:ascii="Cambria" w:eastAsia="Times New Roman" w:hAnsi="Cambria" w:cs="Times New Roman"/>
          <w:sz w:val="22"/>
          <w:szCs w:val="24"/>
        </w:rPr>
        <w:t xml:space="preserve">that there not be a Recovery Plan for this species in accordance with the provisions of the EPBC Act and the Committee’s conservation planning principles as follows: </w:t>
      </w:r>
    </w:p>
    <w:p w14:paraId="259D00A5" w14:textId="77777777" w:rsidR="005A02B0" w:rsidRPr="00122027" w:rsidRDefault="005A02B0" w:rsidP="005A02B0">
      <w:pPr>
        <w:numPr>
          <w:ilvl w:val="2"/>
          <w:numId w:val="8"/>
        </w:numPr>
        <w:spacing w:after="120"/>
        <w:ind w:left="1701"/>
        <w:contextualSpacing/>
        <w:rPr>
          <w:rFonts w:ascii="Cambria" w:hAnsi="Cambria"/>
          <w:sz w:val="22"/>
          <w:szCs w:val="22"/>
        </w:rPr>
      </w:pPr>
      <w:r w:rsidRPr="00122027">
        <w:rPr>
          <w:rFonts w:ascii="Cambria" w:hAnsi="Cambria"/>
          <w:sz w:val="22"/>
          <w:szCs w:val="22"/>
        </w:rPr>
        <w:t xml:space="preserve">An approved conservation advice is an effective, efficient and responsive document to guide the implementation of priority management actions, mitigate key threats and support the recovery for this EPBC Act listed Endangered species.  </w:t>
      </w:r>
    </w:p>
    <w:p w14:paraId="132E8CAA" w14:textId="77777777" w:rsidR="005A02B0" w:rsidRPr="00122027" w:rsidRDefault="005A02B0" w:rsidP="005A02B0">
      <w:pPr>
        <w:numPr>
          <w:ilvl w:val="2"/>
          <w:numId w:val="8"/>
        </w:numPr>
        <w:spacing w:after="120"/>
        <w:ind w:left="1701"/>
        <w:contextualSpacing/>
        <w:rPr>
          <w:rFonts w:ascii="Cambria" w:hAnsi="Cambria"/>
          <w:sz w:val="22"/>
          <w:szCs w:val="22"/>
        </w:rPr>
      </w:pPr>
      <w:r w:rsidRPr="00122027">
        <w:rPr>
          <w:rFonts w:ascii="Cambria" w:hAnsi="Cambria"/>
          <w:sz w:val="22"/>
          <w:szCs w:val="22"/>
        </w:rPr>
        <w:t>An approved conservation advice would support the species recovery by identifying priority actions, stakeholders for engagement, and the survey and research priorities to facilitate a better understanding of key threats as well as biological and ecological knowledge gaps.</w:t>
      </w:r>
    </w:p>
    <w:p w14:paraId="7BD71D9C" w14:textId="77777777" w:rsidR="005A02B0" w:rsidRPr="00122027" w:rsidRDefault="005A02B0" w:rsidP="005A02B0">
      <w:pPr>
        <w:numPr>
          <w:ilvl w:val="2"/>
          <w:numId w:val="8"/>
        </w:numPr>
        <w:spacing w:after="120"/>
        <w:ind w:left="1701"/>
        <w:contextualSpacing/>
        <w:rPr>
          <w:rFonts w:ascii="Cambria" w:hAnsi="Cambria"/>
          <w:sz w:val="22"/>
          <w:szCs w:val="22"/>
        </w:rPr>
      </w:pPr>
      <w:r w:rsidRPr="00122027">
        <w:rPr>
          <w:rFonts w:ascii="Cambria" w:hAnsi="Cambria"/>
          <w:sz w:val="22"/>
          <w:szCs w:val="22"/>
        </w:rPr>
        <w:t>The threats facing the entity, and the recovery actions needed can most effectively be guided via an approved conservation advice.</w:t>
      </w:r>
    </w:p>
    <w:p w14:paraId="0697F14C" w14:textId="77777777" w:rsidR="005A02B0" w:rsidRPr="00122027" w:rsidRDefault="005A02B0" w:rsidP="005A02B0">
      <w:pPr>
        <w:numPr>
          <w:ilvl w:val="2"/>
          <w:numId w:val="8"/>
        </w:numPr>
        <w:spacing w:after="120"/>
        <w:ind w:left="1701"/>
        <w:contextualSpacing/>
        <w:rPr>
          <w:rFonts w:ascii="Cambria" w:hAnsi="Cambria"/>
          <w:sz w:val="22"/>
          <w:szCs w:val="22"/>
        </w:rPr>
      </w:pPr>
      <w:r w:rsidRPr="00122027">
        <w:rPr>
          <w:rFonts w:ascii="Cambria" w:hAnsi="Cambria"/>
          <w:sz w:val="22"/>
          <w:szCs w:val="22"/>
        </w:rPr>
        <w:lastRenderedPageBreak/>
        <w:t>The species is affected by a range of threats, notably increases in temperature and drought conditions, and decreases in precipitation due to climate change. However, these major threats are well-known and can be managed at local and state scales without the need for a recovery plan.</w:t>
      </w:r>
    </w:p>
    <w:p w14:paraId="0E109B66" w14:textId="77777777" w:rsidR="005A02B0" w:rsidRPr="00122027" w:rsidRDefault="005A02B0" w:rsidP="005A02B0">
      <w:pPr>
        <w:numPr>
          <w:ilvl w:val="2"/>
          <w:numId w:val="8"/>
        </w:numPr>
        <w:spacing w:after="120"/>
        <w:ind w:left="1701"/>
        <w:contextualSpacing/>
        <w:rPr>
          <w:rFonts w:ascii="Cambria" w:hAnsi="Cambria"/>
          <w:sz w:val="22"/>
          <w:szCs w:val="22"/>
        </w:rPr>
      </w:pPr>
      <w:r w:rsidRPr="00122027">
        <w:rPr>
          <w:rFonts w:ascii="Cambria" w:hAnsi="Cambria"/>
          <w:sz w:val="22"/>
          <w:szCs w:val="22"/>
        </w:rPr>
        <w:t>The species is known from 7 subpopulations Vic, ACT, and NSW. The key stakeholders are the Department of Environment, Land, Water and Planning (Vic), Parks Victoria, Environment, Planning and Sustainable Development Directorate (ACT), Parks and Conservation (ACT), the Department of Planning and Environment (NSW), and NSW National Parks and Wildlife Services.</w:t>
      </w:r>
    </w:p>
    <w:p w14:paraId="2E2640AB" w14:textId="77777777" w:rsidR="005A02B0" w:rsidRPr="00122027" w:rsidRDefault="005A02B0" w:rsidP="005A02B0">
      <w:pPr>
        <w:numPr>
          <w:ilvl w:val="0"/>
          <w:numId w:val="11"/>
        </w:numPr>
        <w:spacing w:before="120" w:after="120"/>
        <w:rPr>
          <w:rFonts w:ascii="Cambria" w:hAnsi="Cambria"/>
          <w:sz w:val="22"/>
          <w:szCs w:val="22"/>
        </w:rPr>
      </w:pPr>
      <w:r w:rsidRPr="00122027">
        <w:rPr>
          <w:rFonts w:ascii="Cambria" w:hAnsi="Cambria"/>
          <w:sz w:val="22"/>
          <w:szCs w:val="22"/>
        </w:rPr>
        <w:t>Having regard to the above factors, a Recovery Plan is not required as it would not provide a significant conservation planning benefit above existing mechanisms.</w:t>
      </w:r>
    </w:p>
    <w:p w14:paraId="0C8BA4D5" w14:textId="77777777" w:rsidR="005A02B0" w:rsidRPr="00CB64F2" w:rsidRDefault="005A02B0" w:rsidP="005A02B0"/>
    <w:p w14:paraId="11012165" w14:textId="77777777" w:rsidR="005A02B0" w:rsidRPr="0084187E" w:rsidRDefault="005A02B0" w:rsidP="002258B7">
      <w:pPr>
        <w:pStyle w:val="Heading2-notindexed"/>
        <w:rPr>
          <w:sz w:val="22"/>
          <w:szCs w:val="22"/>
        </w:rPr>
      </w:pPr>
    </w:p>
    <w:sectPr w:rsidR="005A02B0" w:rsidRPr="0084187E" w:rsidSect="00790258">
      <w:headerReference w:type="first" r:id="rId25"/>
      <w:foot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8C734" w14:textId="77777777" w:rsidR="00790258" w:rsidRDefault="00790258" w:rsidP="00DF4FEA">
      <w:pPr>
        <w:spacing w:after="0" w:line="240" w:lineRule="auto"/>
      </w:pPr>
      <w:r>
        <w:separator/>
      </w:r>
    </w:p>
    <w:p w14:paraId="4E4EE1B8" w14:textId="77777777" w:rsidR="00790258" w:rsidRDefault="00790258"/>
  </w:endnote>
  <w:endnote w:type="continuationSeparator" w:id="0">
    <w:p w14:paraId="0EE17C26" w14:textId="77777777" w:rsidR="00790258" w:rsidRDefault="00790258" w:rsidP="00DF4FEA">
      <w:pPr>
        <w:spacing w:after="0" w:line="240" w:lineRule="auto"/>
      </w:pPr>
      <w:r>
        <w:continuationSeparator/>
      </w:r>
    </w:p>
    <w:p w14:paraId="7B646C55" w14:textId="77777777" w:rsidR="00790258" w:rsidRDefault="00790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Helvetica"/>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8605" w14:textId="77777777" w:rsidR="00D1532E" w:rsidRDefault="00D15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2816"/>
      <w:docPartObj>
        <w:docPartGallery w:val="Page Numbers (Bottom of Page)"/>
        <w:docPartUnique/>
      </w:docPartObj>
    </w:sdtPr>
    <w:sdtEndPr/>
    <w:sdtContent>
      <w:p w14:paraId="06F02673" w14:textId="77777777" w:rsidR="008740E8" w:rsidRDefault="00677C43">
        <w:pPr>
          <w:pStyle w:val="Footer"/>
          <w:jc w:val="right"/>
        </w:pPr>
        <w:r>
          <w:fldChar w:fldCharType="begin"/>
        </w:r>
        <w:r>
          <w:instrText xml:space="preserve"> PAGE   \* MERGEFORMAT </w:instrText>
        </w:r>
        <w:r>
          <w:fldChar w:fldCharType="separate"/>
        </w:r>
        <w:r w:rsidR="003A65CB">
          <w:rPr>
            <w:noProof/>
          </w:rPr>
          <w:t>2</w:t>
        </w:r>
        <w:r>
          <w:rPr>
            <w:noProof/>
          </w:rPr>
          <w:fldChar w:fldCharType="end"/>
        </w:r>
      </w:p>
    </w:sdtContent>
  </w:sdt>
  <w:p w14:paraId="45FFC785" w14:textId="4773F1C2" w:rsidR="008740E8" w:rsidRPr="00D1532E" w:rsidRDefault="00D1532E" w:rsidP="00D1532E">
    <w:pPr>
      <w:jc w:val="center"/>
      <w:rPr>
        <w:rFonts w:ascii="Arial" w:hAnsi="Arial" w:cs="Arial"/>
        <w:sz w:val="14"/>
      </w:rPr>
    </w:pPr>
    <w:r w:rsidRPr="00D1532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4310" w14:textId="6BB986C4" w:rsidR="00D1532E" w:rsidRPr="00D1532E" w:rsidRDefault="00D1532E" w:rsidP="00D1532E">
    <w:pPr>
      <w:pStyle w:val="Footer"/>
      <w:jc w:val="center"/>
      <w:rPr>
        <w:rFonts w:ascii="Arial" w:hAnsi="Arial" w:cs="Arial"/>
        <w:sz w:val="14"/>
      </w:rPr>
    </w:pPr>
    <w:r w:rsidRPr="00D1532E">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BF25" w14:textId="20AE6448" w:rsidR="001B7344" w:rsidRPr="00D1532E" w:rsidRDefault="00D1532E" w:rsidP="00D1532E">
    <w:pPr>
      <w:pStyle w:val="Footer"/>
      <w:jc w:val="center"/>
      <w:rPr>
        <w:rFonts w:ascii="Arial" w:hAnsi="Arial" w:cs="Arial"/>
        <w:sz w:val="14"/>
      </w:rPr>
    </w:pPr>
    <w:r w:rsidRPr="00D1532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6BA03" w14:textId="77777777" w:rsidR="00790258" w:rsidRDefault="00790258" w:rsidP="00DF4FEA">
      <w:pPr>
        <w:spacing w:after="0" w:line="240" w:lineRule="auto"/>
      </w:pPr>
      <w:r>
        <w:separator/>
      </w:r>
    </w:p>
    <w:p w14:paraId="09FAD32C" w14:textId="77777777" w:rsidR="00790258" w:rsidRDefault="00790258"/>
  </w:footnote>
  <w:footnote w:type="continuationSeparator" w:id="0">
    <w:p w14:paraId="3E38D334" w14:textId="77777777" w:rsidR="00790258" w:rsidRDefault="00790258" w:rsidP="00DF4FEA">
      <w:pPr>
        <w:spacing w:after="0" w:line="240" w:lineRule="auto"/>
      </w:pPr>
      <w:r>
        <w:continuationSeparator/>
      </w:r>
    </w:p>
    <w:p w14:paraId="250B52ED" w14:textId="77777777" w:rsidR="00790258" w:rsidRDefault="007902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BDC5" w14:textId="77777777" w:rsidR="00D1532E" w:rsidRDefault="00D153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3F96A" w14:textId="77777777" w:rsidR="00D1532E" w:rsidRDefault="00D153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DD5D" w14:textId="77777777" w:rsidR="00D1532E" w:rsidRDefault="00D153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976C" w14:textId="77777777" w:rsidR="001B7344" w:rsidRDefault="001B7344">
    <w:pPr>
      <w:pStyle w:val="Header"/>
    </w:pPr>
    <w:r>
      <w:rPr>
        <w:noProof/>
        <w:lang w:eastAsia="en-AU"/>
      </w:rPr>
      <w:drawing>
        <wp:anchor distT="0" distB="0" distL="114300" distR="114300" simplePos="0" relativeHeight="251659264" behindDoc="0" locked="0" layoutInCell="1" allowOverlap="1" wp14:anchorId="66930FC1" wp14:editId="32D05354">
          <wp:simplePos x="0" y="0"/>
          <wp:positionH relativeFrom="column">
            <wp:posOffset>4599940</wp:posOffset>
          </wp:positionH>
          <wp:positionV relativeFrom="paragraph">
            <wp:posOffset>-28575</wp:posOffset>
          </wp:positionV>
          <wp:extent cx="1101090" cy="1102360"/>
          <wp:effectExtent l="19050" t="0" r="3810" b="0"/>
          <wp:wrapNone/>
          <wp:docPr id="4" name="Picture 6"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7D198CC9" wp14:editId="583B01F7">
          <wp:extent cx="2028825" cy="752475"/>
          <wp:effectExtent l="19050" t="0" r="9525" b="0"/>
          <wp:docPr id="5" name="Picture 1" descr="ACT Goverment EPS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CT Goverment EPSD Logo "/>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EC0CCC"/>
    <w:multiLevelType w:val="hybridMultilevel"/>
    <w:tmpl w:val="221A8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630F0C6C"/>
    <w:multiLevelType w:val="hybridMultilevel"/>
    <w:tmpl w:val="85A0BFBE"/>
    <w:lvl w:ilvl="0" w:tplc="531A84A4">
      <w:start w:val="1"/>
      <w:numFmt w:val="lowerRoman"/>
      <w:lvlText w:val="%1)"/>
      <w:lvlJc w:val="left"/>
      <w:pPr>
        <w:ind w:left="1080" w:hanging="720"/>
      </w:pPr>
      <w:rPr>
        <w:rFonts w:ascii="Cambria" w:eastAsiaTheme="minorHAnsi" w:hAnsi="Cambria" w:cstheme="minorBid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648554">
    <w:abstractNumId w:val="1"/>
  </w:num>
  <w:num w:numId="2" w16cid:durableId="1295673640">
    <w:abstractNumId w:val="3"/>
  </w:num>
  <w:num w:numId="3" w16cid:durableId="219244833">
    <w:abstractNumId w:val="2"/>
  </w:num>
  <w:num w:numId="4" w16cid:durableId="1519083332">
    <w:abstractNumId w:val="6"/>
  </w:num>
  <w:num w:numId="5" w16cid:durableId="237133654">
    <w:abstractNumId w:val="5"/>
  </w:num>
  <w:num w:numId="6" w16cid:durableId="230703829">
    <w:abstractNumId w:val="10"/>
  </w:num>
  <w:num w:numId="7" w16cid:durableId="438187456">
    <w:abstractNumId w:val="7"/>
  </w:num>
  <w:num w:numId="8" w16cid:durableId="192964470">
    <w:abstractNumId w:val="8"/>
  </w:num>
  <w:num w:numId="9" w16cid:durableId="1758090573">
    <w:abstractNumId w:val="8"/>
  </w:num>
  <w:num w:numId="10" w16cid:durableId="1980113896">
    <w:abstractNumId w:val="4"/>
  </w:num>
  <w:num w:numId="11" w16cid:durableId="17066374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372039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oNotTrackFormatting/>
  <w:defaultTabStop w:val="720"/>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7C43"/>
    <w:rsid w:val="000052EB"/>
    <w:rsid w:val="00016E8A"/>
    <w:rsid w:val="00030F08"/>
    <w:rsid w:val="000329EA"/>
    <w:rsid w:val="00033E29"/>
    <w:rsid w:val="00034426"/>
    <w:rsid w:val="00037275"/>
    <w:rsid w:val="00043CA9"/>
    <w:rsid w:val="00046C4E"/>
    <w:rsid w:val="00053BB3"/>
    <w:rsid w:val="00054A9C"/>
    <w:rsid w:val="00057C29"/>
    <w:rsid w:val="00064924"/>
    <w:rsid w:val="00067A31"/>
    <w:rsid w:val="00070A59"/>
    <w:rsid w:val="000734E9"/>
    <w:rsid w:val="00074724"/>
    <w:rsid w:val="00074B3F"/>
    <w:rsid w:val="00080989"/>
    <w:rsid w:val="00081361"/>
    <w:rsid w:val="000825BB"/>
    <w:rsid w:val="00090810"/>
    <w:rsid w:val="000910A8"/>
    <w:rsid w:val="00091991"/>
    <w:rsid w:val="000922DF"/>
    <w:rsid w:val="00092FFF"/>
    <w:rsid w:val="000932E3"/>
    <w:rsid w:val="00093B06"/>
    <w:rsid w:val="0009466F"/>
    <w:rsid w:val="00095165"/>
    <w:rsid w:val="00096ED1"/>
    <w:rsid w:val="000A0F68"/>
    <w:rsid w:val="000A218C"/>
    <w:rsid w:val="000A7D16"/>
    <w:rsid w:val="000B1B27"/>
    <w:rsid w:val="000D19A3"/>
    <w:rsid w:val="000D76FE"/>
    <w:rsid w:val="000E5CCE"/>
    <w:rsid w:val="000E6608"/>
    <w:rsid w:val="000E66C2"/>
    <w:rsid w:val="000E6708"/>
    <w:rsid w:val="000E7EFA"/>
    <w:rsid w:val="000F0928"/>
    <w:rsid w:val="000F0A63"/>
    <w:rsid w:val="000F5390"/>
    <w:rsid w:val="000F7882"/>
    <w:rsid w:val="00104C42"/>
    <w:rsid w:val="00107635"/>
    <w:rsid w:val="001119ED"/>
    <w:rsid w:val="00117E8F"/>
    <w:rsid w:val="00122027"/>
    <w:rsid w:val="00124CD1"/>
    <w:rsid w:val="00130F0C"/>
    <w:rsid w:val="00134BBA"/>
    <w:rsid w:val="001351B4"/>
    <w:rsid w:val="001469E1"/>
    <w:rsid w:val="001559CA"/>
    <w:rsid w:val="00157935"/>
    <w:rsid w:val="00165156"/>
    <w:rsid w:val="0017084B"/>
    <w:rsid w:val="00170EEF"/>
    <w:rsid w:val="001723FA"/>
    <w:rsid w:val="00174BD7"/>
    <w:rsid w:val="00185D5C"/>
    <w:rsid w:val="00191F1C"/>
    <w:rsid w:val="001933FF"/>
    <w:rsid w:val="00194C60"/>
    <w:rsid w:val="001A186A"/>
    <w:rsid w:val="001A7D86"/>
    <w:rsid w:val="001B0BD5"/>
    <w:rsid w:val="001B2D51"/>
    <w:rsid w:val="001B4528"/>
    <w:rsid w:val="001B4687"/>
    <w:rsid w:val="001B5CDB"/>
    <w:rsid w:val="001B5FF8"/>
    <w:rsid w:val="001B6CF4"/>
    <w:rsid w:val="001B7344"/>
    <w:rsid w:val="001C2DE7"/>
    <w:rsid w:val="001C2E7F"/>
    <w:rsid w:val="001C3038"/>
    <w:rsid w:val="001C334A"/>
    <w:rsid w:val="001C52BE"/>
    <w:rsid w:val="001C5C84"/>
    <w:rsid w:val="001D1017"/>
    <w:rsid w:val="001D57F4"/>
    <w:rsid w:val="001E3049"/>
    <w:rsid w:val="001E50FB"/>
    <w:rsid w:val="001E558D"/>
    <w:rsid w:val="001E57C5"/>
    <w:rsid w:val="001F159E"/>
    <w:rsid w:val="001F25B2"/>
    <w:rsid w:val="00200256"/>
    <w:rsid w:val="00200A60"/>
    <w:rsid w:val="00203533"/>
    <w:rsid w:val="0021131C"/>
    <w:rsid w:val="00212D3E"/>
    <w:rsid w:val="00215C96"/>
    <w:rsid w:val="00216BF3"/>
    <w:rsid w:val="00217D71"/>
    <w:rsid w:val="00220B94"/>
    <w:rsid w:val="00221E0A"/>
    <w:rsid w:val="00222D50"/>
    <w:rsid w:val="002243A5"/>
    <w:rsid w:val="00224C9D"/>
    <w:rsid w:val="00225814"/>
    <w:rsid w:val="002258B7"/>
    <w:rsid w:val="00225CA6"/>
    <w:rsid w:val="0023254F"/>
    <w:rsid w:val="00233696"/>
    <w:rsid w:val="00240B89"/>
    <w:rsid w:val="00242FD6"/>
    <w:rsid w:val="00243B8B"/>
    <w:rsid w:val="0024518F"/>
    <w:rsid w:val="00247581"/>
    <w:rsid w:val="00247ED5"/>
    <w:rsid w:val="0025061B"/>
    <w:rsid w:val="00252018"/>
    <w:rsid w:val="00253B3D"/>
    <w:rsid w:val="002601DF"/>
    <w:rsid w:val="0026172E"/>
    <w:rsid w:val="00261D67"/>
    <w:rsid w:val="00263247"/>
    <w:rsid w:val="00272A24"/>
    <w:rsid w:val="00276DB5"/>
    <w:rsid w:val="00280A15"/>
    <w:rsid w:val="00281C73"/>
    <w:rsid w:val="00286953"/>
    <w:rsid w:val="00293315"/>
    <w:rsid w:val="002937C6"/>
    <w:rsid w:val="00295F06"/>
    <w:rsid w:val="002A11F8"/>
    <w:rsid w:val="002A5F06"/>
    <w:rsid w:val="002C5951"/>
    <w:rsid w:val="002D0CED"/>
    <w:rsid w:val="002D1236"/>
    <w:rsid w:val="002D2286"/>
    <w:rsid w:val="002D518E"/>
    <w:rsid w:val="002D57D9"/>
    <w:rsid w:val="002D6301"/>
    <w:rsid w:val="002D7FC2"/>
    <w:rsid w:val="002E04C6"/>
    <w:rsid w:val="002E0742"/>
    <w:rsid w:val="002E07F0"/>
    <w:rsid w:val="002E2409"/>
    <w:rsid w:val="002E3E8D"/>
    <w:rsid w:val="002E497D"/>
    <w:rsid w:val="002E6711"/>
    <w:rsid w:val="002F3093"/>
    <w:rsid w:val="002F4E9E"/>
    <w:rsid w:val="002F7670"/>
    <w:rsid w:val="0030141A"/>
    <w:rsid w:val="00302259"/>
    <w:rsid w:val="00302D15"/>
    <w:rsid w:val="003049ED"/>
    <w:rsid w:val="00313142"/>
    <w:rsid w:val="003170F4"/>
    <w:rsid w:val="00321696"/>
    <w:rsid w:val="00321CA9"/>
    <w:rsid w:val="00321D19"/>
    <w:rsid w:val="00325794"/>
    <w:rsid w:val="00332642"/>
    <w:rsid w:val="00332E2E"/>
    <w:rsid w:val="00333776"/>
    <w:rsid w:val="0033532A"/>
    <w:rsid w:val="003413D8"/>
    <w:rsid w:val="00342B36"/>
    <w:rsid w:val="00344744"/>
    <w:rsid w:val="00346948"/>
    <w:rsid w:val="00347582"/>
    <w:rsid w:val="00347E48"/>
    <w:rsid w:val="00351503"/>
    <w:rsid w:val="00352496"/>
    <w:rsid w:val="003525B1"/>
    <w:rsid w:val="00356849"/>
    <w:rsid w:val="003603C1"/>
    <w:rsid w:val="00373DFE"/>
    <w:rsid w:val="0037584B"/>
    <w:rsid w:val="00375BD5"/>
    <w:rsid w:val="003816DC"/>
    <w:rsid w:val="00381FCC"/>
    <w:rsid w:val="0038261A"/>
    <w:rsid w:val="003841D7"/>
    <w:rsid w:val="00385B65"/>
    <w:rsid w:val="00390148"/>
    <w:rsid w:val="0039270C"/>
    <w:rsid w:val="00393431"/>
    <w:rsid w:val="00394DE2"/>
    <w:rsid w:val="0039640D"/>
    <w:rsid w:val="003A15D5"/>
    <w:rsid w:val="003A1D2D"/>
    <w:rsid w:val="003A2967"/>
    <w:rsid w:val="003A48D4"/>
    <w:rsid w:val="003A56A1"/>
    <w:rsid w:val="003A5D82"/>
    <w:rsid w:val="003A65CB"/>
    <w:rsid w:val="003A66C5"/>
    <w:rsid w:val="003B274F"/>
    <w:rsid w:val="003B425E"/>
    <w:rsid w:val="003B4286"/>
    <w:rsid w:val="003C0374"/>
    <w:rsid w:val="003C15E3"/>
    <w:rsid w:val="003C2308"/>
    <w:rsid w:val="003C5F62"/>
    <w:rsid w:val="003C70CD"/>
    <w:rsid w:val="003D0BD2"/>
    <w:rsid w:val="003D3179"/>
    <w:rsid w:val="003D3BF3"/>
    <w:rsid w:val="003D65CF"/>
    <w:rsid w:val="003E2969"/>
    <w:rsid w:val="003E56CD"/>
    <w:rsid w:val="003F13A5"/>
    <w:rsid w:val="003F4424"/>
    <w:rsid w:val="003F5475"/>
    <w:rsid w:val="003F55C1"/>
    <w:rsid w:val="004019CA"/>
    <w:rsid w:val="004047D8"/>
    <w:rsid w:val="00404DDE"/>
    <w:rsid w:val="00406159"/>
    <w:rsid w:val="0040620D"/>
    <w:rsid w:val="0040720E"/>
    <w:rsid w:val="00414295"/>
    <w:rsid w:val="004148F0"/>
    <w:rsid w:val="00414ABF"/>
    <w:rsid w:val="00422228"/>
    <w:rsid w:val="0042768C"/>
    <w:rsid w:val="004304A5"/>
    <w:rsid w:val="004326CD"/>
    <w:rsid w:val="00436496"/>
    <w:rsid w:val="004373BD"/>
    <w:rsid w:val="0045178B"/>
    <w:rsid w:val="00465EE4"/>
    <w:rsid w:val="00467BD7"/>
    <w:rsid w:val="004715CF"/>
    <w:rsid w:val="00473173"/>
    <w:rsid w:val="004737FA"/>
    <w:rsid w:val="00482B41"/>
    <w:rsid w:val="0048388B"/>
    <w:rsid w:val="00493326"/>
    <w:rsid w:val="00495BD6"/>
    <w:rsid w:val="004A12D0"/>
    <w:rsid w:val="004A1911"/>
    <w:rsid w:val="004A1D90"/>
    <w:rsid w:val="004A1F64"/>
    <w:rsid w:val="004A3B6D"/>
    <w:rsid w:val="004C2000"/>
    <w:rsid w:val="004C2A0A"/>
    <w:rsid w:val="004D1EED"/>
    <w:rsid w:val="004D2029"/>
    <w:rsid w:val="004D71B5"/>
    <w:rsid w:val="004D79CE"/>
    <w:rsid w:val="004E7DEA"/>
    <w:rsid w:val="004F0C2F"/>
    <w:rsid w:val="004F118A"/>
    <w:rsid w:val="004F4878"/>
    <w:rsid w:val="004F4ACB"/>
    <w:rsid w:val="004F76B9"/>
    <w:rsid w:val="00501400"/>
    <w:rsid w:val="00504EA6"/>
    <w:rsid w:val="00507602"/>
    <w:rsid w:val="005106EC"/>
    <w:rsid w:val="00511A29"/>
    <w:rsid w:val="00511EEE"/>
    <w:rsid w:val="00512131"/>
    <w:rsid w:val="00512DEA"/>
    <w:rsid w:val="0051397F"/>
    <w:rsid w:val="00515453"/>
    <w:rsid w:val="00522E1C"/>
    <w:rsid w:val="00524CDA"/>
    <w:rsid w:val="00524F88"/>
    <w:rsid w:val="00531B69"/>
    <w:rsid w:val="005405EA"/>
    <w:rsid w:val="00544067"/>
    <w:rsid w:val="00546FB2"/>
    <w:rsid w:val="005472B3"/>
    <w:rsid w:val="00547838"/>
    <w:rsid w:val="00550B02"/>
    <w:rsid w:val="00550D63"/>
    <w:rsid w:val="00552053"/>
    <w:rsid w:val="0055456C"/>
    <w:rsid w:val="00562B9A"/>
    <w:rsid w:val="00565763"/>
    <w:rsid w:val="00571038"/>
    <w:rsid w:val="00572CEF"/>
    <w:rsid w:val="005730DA"/>
    <w:rsid w:val="005769DE"/>
    <w:rsid w:val="005822A7"/>
    <w:rsid w:val="005827A8"/>
    <w:rsid w:val="0058707F"/>
    <w:rsid w:val="00587A70"/>
    <w:rsid w:val="00587D13"/>
    <w:rsid w:val="005905A7"/>
    <w:rsid w:val="00590818"/>
    <w:rsid w:val="00597E65"/>
    <w:rsid w:val="005A02B0"/>
    <w:rsid w:val="005A46E8"/>
    <w:rsid w:val="005A718B"/>
    <w:rsid w:val="005B12EA"/>
    <w:rsid w:val="005B1742"/>
    <w:rsid w:val="005B5EB2"/>
    <w:rsid w:val="005B6F58"/>
    <w:rsid w:val="005C240D"/>
    <w:rsid w:val="005C7AEF"/>
    <w:rsid w:val="005D2F6A"/>
    <w:rsid w:val="005D3A1C"/>
    <w:rsid w:val="005D3EB6"/>
    <w:rsid w:val="005E2FE2"/>
    <w:rsid w:val="005E3EE9"/>
    <w:rsid w:val="005E49E2"/>
    <w:rsid w:val="005E5764"/>
    <w:rsid w:val="005E584E"/>
    <w:rsid w:val="00600F76"/>
    <w:rsid w:val="006041AB"/>
    <w:rsid w:val="00604EFE"/>
    <w:rsid w:val="00605199"/>
    <w:rsid w:val="00607B28"/>
    <w:rsid w:val="00607D5B"/>
    <w:rsid w:val="006162E4"/>
    <w:rsid w:val="00621E96"/>
    <w:rsid w:val="006233F9"/>
    <w:rsid w:val="00623FF5"/>
    <w:rsid w:val="00626D50"/>
    <w:rsid w:val="00631D75"/>
    <w:rsid w:val="00632876"/>
    <w:rsid w:val="00633B74"/>
    <w:rsid w:val="00633DC6"/>
    <w:rsid w:val="00634DA6"/>
    <w:rsid w:val="00640522"/>
    <w:rsid w:val="0064062E"/>
    <w:rsid w:val="00642190"/>
    <w:rsid w:val="00642208"/>
    <w:rsid w:val="00651B08"/>
    <w:rsid w:val="006535F6"/>
    <w:rsid w:val="00657315"/>
    <w:rsid w:val="006611AC"/>
    <w:rsid w:val="00663396"/>
    <w:rsid w:val="00663BA6"/>
    <w:rsid w:val="00664795"/>
    <w:rsid w:val="00666D1B"/>
    <w:rsid w:val="00667DD8"/>
    <w:rsid w:val="00670F00"/>
    <w:rsid w:val="0067293A"/>
    <w:rsid w:val="0067350C"/>
    <w:rsid w:val="006751EC"/>
    <w:rsid w:val="00675F1F"/>
    <w:rsid w:val="00676DC6"/>
    <w:rsid w:val="006770D3"/>
    <w:rsid w:val="00677C43"/>
    <w:rsid w:val="00677C80"/>
    <w:rsid w:val="00680A3F"/>
    <w:rsid w:val="00696024"/>
    <w:rsid w:val="00696562"/>
    <w:rsid w:val="006969D2"/>
    <w:rsid w:val="006A2F49"/>
    <w:rsid w:val="006A669F"/>
    <w:rsid w:val="006B1089"/>
    <w:rsid w:val="006C2490"/>
    <w:rsid w:val="006D4276"/>
    <w:rsid w:val="006D4956"/>
    <w:rsid w:val="006D6B42"/>
    <w:rsid w:val="006E119E"/>
    <w:rsid w:val="006E17D3"/>
    <w:rsid w:val="006E5674"/>
    <w:rsid w:val="006F0796"/>
    <w:rsid w:val="006F7286"/>
    <w:rsid w:val="00700333"/>
    <w:rsid w:val="00700BC2"/>
    <w:rsid w:val="0070112D"/>
    <w:rsid w:val="00702EA7"/>
    <w:rsid w:val="007054CE"/>
    <w:rsid w:val="0071098F"/>
    <w:rsid w:val="0071568A"/>
    <w:rsid w:val="00717274"/>
    <w:rsid w:val="007221B3"/>
    <w:rsid w:val="007264B4"/>
    <w:rsid w:val="0073042E"/>
    <w:rsid w:val="00730CB4"/>
    <w:rsid w:val="00735C85"/>
    <w:rsid w:val="007360D1"/>
    <w:rsid w:val="00744439"/>
    <w:rsid w:val="00745429"/>
    <w:rsid w:val="0074617F"/>
    <w:rsid w:val="00746862"/>
    <w:rsid w:val="00750135"/>
    <w:rsid w:val="00753B78"/>
    <w:rsid w:val="00754260"/>
    <w:rsid w:val="00755684"/>
    <w:rsid w:val="00757AAF"/>
    <w:rsid w:val="0076329B"/>
    <w:rsid w:val="00765BB9"/>
    <w:rsid w:val="0077019D"/>
    <w:rsid w:val="0077453B"/>
    <w:rsid w:val="007762DC"/>
    <w:rsid w:val="0077798E"/>
    <w:rsid w:val="00782D47"/>
    <w:rsid w:val="0078503A"/>
    <w:rsid w:val="007866E2"/>
    <w:rsid w:val="00787CB7"/>
    <w:rsid w:val="00787D51"/>
    <w:rsid w:val="00790258"/>
    <w:rsid w:val="00790C55"/>
    <w:rsid w:val="00790CBB"/>
    <w:rsid w:val="007944BF"/>
    <w:rsid w:val="00796C46"/>
    <w:rsid w:val="007976A6"/>
    <w:rsid w:val="007A182B"/>
    <w:rsid w:val="007A632C"/>
    <w:rsid w:val="007C2ED9"/>
    <w:rsid w:val="007C74EF"/>
    <w:rsid w:val="007D262C"/>
    <w:rsid w:val="007D4EBB"/>
    <w:rsid w:val="007D5028"/>
    <w:rsid w:val="007E28D2"/>
    <w:rsid w:val="007E376C"/>
    <w:rsid w:val="007E73B3"/>
    <w:rsid w:val="007F1571"/>
    <w:rsid w:val="007F1A49"/>
    <w:rsid w:val="007F1ACF"/>
    <w:rsid w:val="007F2C20"/>
    <w:rsid w:val="007F710C"/>
    <w:rsid w:val="00800487"/>
    <w:rsid w:val="00800685"/>
    <w:rsid w:val="00803EB4"/>
    <w:rsid w:val="0080577B"/>
    <w:rsid w:val="0081425B"/>
    <w:rsid w:val="0081665B"/>
    <w:rsid w:val="00817F6A"/>
    <w:rsid w:val="0082049E"/>
    <w:rsid w:val="008267C6"/>
    <w:rsid w:val="008267D3"/>
    <w:rsid w:val="0083082B"/>
    <w:rsid w:val="00832AE4"/>
    <w:rsid w:val="008411C2"/>
    <w:rsid w:val="008441C8"/>
    <w:rsid w:val="0085340F"/>
    <w:rsid w:val="00860CD1"/>
    <w:rsid w:val="00863822"/>
    <w:rsid w:val="00864C44"/>
    <w:rsid w:val="00867F24"/>
    <w:rsid w:val="00873D89"/>
    <w:rsid w:val="008740E8"/>
    <w:rsid w:val="00875A80"/>
    <w:rsid w:val="00876DA1"/>
    <w:rsid w:val="0088153A"/>
    <w:rsid w:val="00884613"/>
    <w:rsid w:val="00887520"/>
    <w:rsid w:val="00891DD7"/>
    <w:rsid w:val="00893380"/>
    <w:rsid w:val="00896CAD"/>
    <w:rsid w:val="008972B1"/>
    <w:rsid w:val="00897BC6"/>
    <w:rsid w:val="008A6B41"/>
    <w:rsid w:val="008A73A5"/>
    <w:rsid w:val="008A7DDE"/>
    <w:rsid w:val="008B52A1"/>
    <w:rsid w:val="008C1C3E"/>
    <w:rsid w:val="008C3D7C"/>
    <w:rsid w:val="008C42EC"/>
    <w:rsid w:val="008D1AA2"/>
    <w:rsid w:val="008D25B5"/>
    <w:rsid w:val="008D3762"/>
    <w:rsid w:val="008D3AAC"/>
    <w:rsid w:val="008D5643"/>
    <w:rsid w:val="008D59C5"/>
    <w:rsid w:val="008E0971"/>
    <w:rsid w:val="008E125F"/>
    <w:rsid w:val="008E3186"/>
    <w:rsid w:val="008F05FF"/>
    <w:rsid w:val="008F0E94"/>
    <w:rsid w:val="008F15FD"/>
    <w:rsid w:val="008F23CF"/>
    <w:rsid w:val="008F3C27"/>
    <w:rsid w:val="008F68E4"/>
    <w:rsid w:val="00905577"/>
    <w:rsid w:val="00906E6D"/>
    <w:rsid w:val="00911BDB"/>
    <w:rsid w:val="00911E34"/>
    <w:rsid w:val="009150EC"/>
    <w:rsid w:val="00916151"/>
    <w:rsid w:val="009179E5"/>
    <w:rsid w:val="009210A0"/>
    <w:rsid w:val="0092506B"/>
    <w:rsid w:val="0092733F"/>
    <w:rsid w:val="009273BC"/>
    <w:rsid w:val="00927548"/>
    <w:rsid w:val="00927874"/>
    <w:rsid w:val="00934BC0"/>
    <w:rsid w:val="00935591"/>
    <w:rsid w:val="009359D3"/>
    <w:rsid w:val="00937913"/>
    <w:rsid w:val="00944814"/>
    <w:rsid w:val="00944AA9"/>
    <w:rsid w:val="009461C5"/>
    <w:rsid w:val="00946C1B"/>
    <w:rsid w:val="009503B6"/>
    <w:rsid w:val="009528C3"/>
    <w:rsid w:val="00954916"/>
    <w:rsid w:val="00956854"/>
    <w:rsid w:val="009574DA"/>
    <w:rsid w:val="00962465"/>
    <w:rsid w:val="00963014"/>
    <w:rsid w:val="0097355B"/>
    <w:rsid w:val="00975EE9"/>
    <w:rsid w:val="009764D9"/>
    <w:rsid w:val="00977040"/>
    <w:rsid w:val="009774CD"/>
    <w:rsid w:val="00977F27"/>
    <w:rsid w:val="009839A0"/>
    <w:rsid w:val="00985D18"/>
    <w:rsid w:val="0098694D"/>
    <w:rsid w:val="00990B06"/>
    <w:rsid w:val="00991556"/>
    <w:rsid w:val="009921B8"/>
    <w:rsid w:val="0099270C"/>
    <w:rsid w:val="00996595"/>
    <w:rsid w:val="00997631"/>
    <w:rsid w:val="00997AF9"/>
    <w:rsid w:val="009A27E5"/>
    <w:rsid w:val="009A3AAB"/>
    <w:rsid w:val="009A4C5B"/>
    <w:rsid w:val="009A4CF4"/>
    <w:rsid w:val="009B2BAF"/>
    <w:rsid w:val="009B662C"/>
    <w:rsid w:val="009C373E"/>
    <w:rsid w:val="009C615A"/>
    <w:rsid w:val="009C7A58"/>
    <w:rsid w:val="009D2D26"/>
    <w:rsid w:val="009D5257"/>
    <w:rsid w:val="009E0147"/>
    <w:rsid w:val="009E0AE1"/>
    <w:rsid w:val="009E1CAB"/>
    <w:rsid w:val="009E27BD"/>
    <w:rsid w:val="009F165E"/>
    <w:rsid w:val="00A034CA"/>
    <w:rsid w:val="00A03DAA"/>
    <w:rsid w:val="00A07914"/>
    <w:rsid w:val="00A17E7C"/>
    <w:rsid w:val="00A203A6"/>
    <w:rsid w:val="00A203FF"/>
    <w:rsid w:val="00A24DBC"/>
    <w:rsid w:val="00A27DC1"/>
    <w:rsid w:val="00A307AC"/>
    <w:rsid w:val="00A32DB5"/>
    <w:rsid w:val="00A34B9F"/>
    <w:rsid w:val="00A3500E"/>
    <w:rsid w:val="00A35FF1"/>
    <w:rsid w:val="00A36240"/>
    <w:rsid w:val="00A42799"/>
    <w:rsid w:val="00A42B70"/>
    <w:rsid w:val="00A44921"/>
    <w:rsid w:val="00A462C2"/>
    <w:rsid w:val="00A47FEE"/>
    <w:rsid w:val="00A529E2"/>
    <w:rsid w:val="00A52F51"/>
    <w:rsid w:val="00A571A7"/>
    <w:rsid w:val="00A608B9"/>
    <w:rsid w:val="00A6133C"/>
    <w:rsid w:val="00A63C03"/>
    <w:rsid w:val="00A6581F"/>
    <w:rsid w:val="00A66238"/>
    <w:rsid w:val="00A67AB6"/>
    <w:rsid w:val="00A7267F"/>
    <w:rsid w:val="00A74071"/>
    <w:rsid w:val="00A75062"/>
    <w:rsid w:val="00A75CD8"/>
    <w:rsid w:val="00A77F33"/>
    <w:rsid w:val="00A84F6D"/>
    <w:rsid w:val="00A92D0F"/>
    <w:rsid w:val="00A93F51"/>
    <w:rsid w:val="00A95081"/>
    <w:rsid w:val="00AA2B23"/>
    <w:rsid w:val="00AA522A"/>
    <w:rsid w:val="00AA5706"/>
    <w:rsid w:val="00AA68E4"/>
    <w:rsid w:val="00AB0061"/>
    <w:rsid w:val="00AB0121"/>
    <w:rsid w:val="00AB07A2"/>
    <w:rsid w:val="00AB0F8E"/>
    <w:rsid w:val="00AB21B8"/>
    <w:rsid w:val="00AB5478"/>
    <w:rsid w:val="00AC094C"/>
    <w:rsid w:val="00AC7D40"/>
    <w:rsid w:val="00AD0E5B"/>
    <w:rsid w:val="00AD26A5"/>
    <w:rsid w:val="00AD2CCB"/>
    <w:rsid w:val="00AD4B9D"/>
    <w:rsid w:val="00AE17F1"/>
    <w:rsid w:val="00AE55D5"/>
    <w:rsid w:val="00AE61BB"/>
    <w:rsid w:val="00AE73A7"/>
    <w:rsid w:val="00AE78FC"/>
    <w:rsid w:val="00AF2B93"/>
    <w:rsid w:val="00AF3543"/>
    <w:rsid w:val="00AF4041"/>
    <w:rsid w:val="00AF790A"/>
    <w:rsid w:val="00B00CB5"/>
    <w:rsid w:val="00B01977"/>
    <w:rsid w:val="00B1103C"/>
    <w:rsid w:val="00B11127"/>
    <w:rsid w:val="00B14071"/>
    <w:rsid w:val="00B15067"/>
    <w:rsid w:val="00B15B74"/>
    <w:rsid w:val="00B16656"/>
    <w:rsid w:val="00B16AFA"/>
    <w:rsid w:val="00B16E0C"/>
    <w:rsid w:val="00B1753C"/>
    <w:rsid w:val="00B22597"/>
    <w:rsid w:val="00B23F5A"/>
    <w:rsid w:val="00B30D87"/>
    <w:rsid w:val="00B3288C"/>
    <w:rsid w:val="00B32974"/>
    <w:rsid w:val="00B37B1E"/>
    <w:rsid w:val="00B419C8"/>
    <w:rsid w:val="00B42385"/>
    <w:rsid w:val="00B432C2"/>
    <w:rsid w:val="00B50D41"/>
    <w:rsid w:val="00B51FE9"/>
    <w:rsid w:val="00B528B5"/>
    <w:rsid w:val="00B5345E"/>
    <w:rsid w:val="00B5559F"/>
    <w:rsid w:val="00B61FB9"/>
    <w:rsid w:val="00B649B0"/>
    <w:rsid w:val="00B674FF"/>
    <w:rsid w:val="00B70626"/>
    <w:rsid w:val="00B718E4"/>
    <w:rsid w:val="00B71DD4"/>
    <w:rsid w:val="00B71DDD"/>
    <w:rsid w:val="00B724B8"/>
    <w:rsid w:val="00B731CA"/>
    <w:rsid w:val="00B764B9"/>
    <w:rsid w:val="00B825B3"/>
    <w:rsid w:val="00B83940"/>
    <w:rsid w:val="00B86294"/>
    <w:rsid w:val="00B86B5F"/>
    <w:rsid w:val="00B90EA6"/>
    <w:rsid w:val="00B912D2"/>
    <w:rsid w:val="00B941A9"/>
    <w:rsid w:val="00B942A5"/>
    <w:rsid w:val="00B94A57"/>
    <w:rsid w:val="00B95D31"/>
    <w:rsid w:val="00B97211"/>
    <w:rsid w:val="00BA1DEF"/>
    <w:rsid w:val="00BA2C3B"/>
    <w:rsid w:val="00BA732F"/>
    <w:rsid w:val="00BC0DB1"/>
    <w:rsid w:val="00BC7A1E"/>
    <w:rsid w:val="00BD1C9C"/>
    <w:rsid w:val="00BD2225"/>
    <w:rsid w:val="00BD3936"/>
    <w:rsid w:val="00BD59E6"/>
    <w:rsid w:val="00BD5FD9"/>
    <w:rsid w:val="00BE20AA"/>
    <w:rsid w:val="00BE456C"/>
    <w:rsid w:val="00BE5934"/>
    <w:rsid w:val="00BE64A0"/>
    <w:rsid w:val="00BE7A5B"/>
    <w:rsid w:val="00BF28F9"/>
    <w:rsid w:val="00BF2D1E"/>
    <w:rsid w:val="00BF630D"/>
    <w:rsid w:val="00C0057A"/>
    <w:rsid w:val="00C01997"/>
    <w:rsid w:val="00C034D6"/>
    <w:rsid w:val="00C100A3"/>
    <w:rsid w:val="00C10451"/>
    <w:rsid w:val="00C10560"/>
    <w:rsid w:val="00C128F4"/>
    <w:rsid w:val="00C13AA0"/>
    <w:rsid w:val="00C151AE"/>
    <w:rsid w:val="00C1581C"/>
    <w:rsid w:val="00C23198"/>
    <w:rsid w:val="00C2377F"/>
    <w:rsid w:val="00C27397"/>
    <w:rsid w:val="00C30645"/>
    <w:rsid w:val="00C314FE"/>
    <w:rsid w:val="00C3302C"/>
    <w:rsid w:val="00C359A0"/>
    <w:rsid w:val="00C36AFE"/>
    <w:rsid w:val="00C37C44"/>
    <w:rsid w:val="00C4385A"/>
    <w:rsid w:val="00C4676C"/>
    <w:rsid w:val="00C515F8"/>
    <w:rsid w:val="00C52027"/>
    <w:rsid w:val="00C52373"/>
    <w:rsid w:val="00C530AB"/>
    <w:rsid w:val="00C5512B"/>
    <w:rsid w:val="00C55607"/>
    <w:rsid w:val="00C5768C"/>
    <w:rsid w:val="00C60026"/>
    <w:rsid w:val="00C679DC"/>
    <w:rsid w:val="00C7464E"/>
    <w:rsid w:val="00C77759"/>
    <w:rsid w:val="00C800DB"/>
    <w:rsid w:val="00C808AA"/>
    <w:rsid w:val="00C80F50"/>
    <w:rsid w:val="00C81231"/>
    <w:rsid w:val="00C8132E"/>
    <w:rsid w:val="00C82688"/>
    <w:rsid w:val="00C831E2"/>
    <w:rsid w:val="00C90851"/>
    <w:rsid w:val="00C916DD"/>
    <w:rsid w:val="00CA1975"/>
    <w:rsid w:val="00CA1D13"/>
    <w:rsid w:val="00CA29CF"/>
    <w:rsid w:val="00CA58CD"/>
    <w:rsid w:val="00CB1D7D"/>
    <w:rsid w:val="00CB29CD"/>
    <w:rsid w:val="00CB308C"/>
    <w:rsid w:val="00CB3E04"/>
    <w:rsid w:val="00CB4665"/>
    <w:rsid w:val="00CB64F2"/>
    <w:rsid w:val="00CB7DB0"/>
    <w:rsid w:val="00CC4555"/>
    <w:rsid w:val="00CD4B4E"/>
    <w:rsid w:val="00CD70F8"/>
    <w:rsid w:val="00CE177F"/>
    <w:rsid w:val="00CE23D7"/>
    <w:rsid w:val="00CE24EF"/>
    <w:rsid w:val="00CE376B"/>
    <w:rsid w:val="00CE4D6E"/>
    <w:rsid w:val="00CE7CED"/>
    <w:rsid w:val="00CF2FD1"/>
    <w:rsid w:val="00D01616"/>
    <w:rsid w:val="00D0285F"/>
    <w:rsid w:val="00D12001"/>
    <w:rsid w:val="00D14DE2"/>
    <w:rsid w:val="00D1532E"/>
    <w:rsid w:val="00D2144E"/>
    <w:rsid w:val="00D276F4"/>
    <w:rsid w:val="00D301A1"/>
    <w:rsid w:val="00D33DA9"/>
    <w:rsid w:val="00D44B5D"/>
    <w:rsid w:val="00D47EC4"/>
    <w:rsid w:val="00D54FEF"/>
    <w:rsid w:val="00D60C21"/>
    <w:rsid w:val="00D60D0E"/>
    <w:rsid w:val="00D636A0"/>
    <w:rsid w:val="00D63D22"/>
    <w:rsid w:val="00D72843"/>
    <w:rsid w:val="00D742BE"/>
    <w:rsid w:val="00D7599E"/>
    <w:rsid w:val="00D776D8"/>
    <w:rsid w:val="00D802E1"/>
    <w:rsid w:val="00D80E39"/>
    <w:rsid w:val="00D909DF"/>
    <w:rsid w:val="00D91C6D"/>
    <w:rsid w:val="00D96048"/>
    <w:rsid w:val="00DA0B8B"/>
    <w:rsid w:val="00DA185B"/>
    <w:rsid w:val="00DA1EA5"/>
    <w:rsid w:val="00DA36C1"/>
    <w:rsid w:val="00DA5B87"/>
    <w:rsid w:val="00DA681B"/>
    <w:rsid w:val="00DB1798"/>
    <w:rsid w:val="00DB40EE"/>
    <w:rsid w:val="00DB466D"/>
    <w:rsid w:val="00DB573B"/>
    <w:rsid w:val="00DC290E"/>
    <w:rsid w:val="00DC3C55"/>
    <w:rsid w:val="00DC3C72"/>
    <w:rsid w:val="00DC4FA1"/>
    <w:rsid w:val="00DC50B3"/>
    <w:rsid w:val="00DD4D1B"/>
    <w:rsid w:val="00DD5EDB"/>
    <w:rsid w:val="00DD69AB"/>
    <w:rsid w:val="00DE0D44"/>
    <w:rsid w:val="00DE59D0"/>
    <w:rsid w:val="00DE7CC1"/>
    <w:rsid w:val="00DF08F8"/>
    <w:rsid w:val="00DF1956"/>
    <w:rsid w:val="00DF3FF1"/>
    <w:rsid w:val="00DF4FEA"/>
    <w:rsid w:val="00DF56F7"/>
    <w:rsid w:val="00E047E7"/>
    <w:rsid w:val="00E053D5"/>
    <w:rsid w:val="00E115F4"/>
    <w:rsid w:val="00E17E75"/>
    <w:rsid w:val="00E23373"/>
    <w:rsid w:val="00E238DD"/>
    <w:rsid w:val="00E25DDE"/>
    <w:rsid w:val="00E27CF8"/>
    <w:rsid w:val="00E3203A"/>
    <w:rsid w:val="00E33778"/>
    <w:rsid w:val="00E33A17"/>
    <w:rsid w:val="00E40EC3"/>
    <w:rsid w:val="00E432FE"/>
    <w:rsid w:val="00E43475"/>
    <w:rsid w:val="00E46615"/>
    <w:rsid w:val="00E46A9F"/>
    <w:rsid w:val="00E4778B"/>
    <w:rsid w:val="00E52BBA"/>
    <w:rsid w:val="00E540FB"/>
    <w:rsid w:val="00E552CE"/>
    <w:rsid w:val="00E613A6"/>
    <w:rsid w:val="00E623CD"/>
    <w:rsid w:val="00E65E74"/>
    <w:rsid w:val="00E71ABF"/>
    <w:rsid w:val="00E72B54"/>
    <w:rsid w:val="00E73400"/>
    <w:rsid w:val="00E75645"/>
    <w:rsid w:val="00E76B9A"/>
    <w:rsid w:val="00E801CB"/>
    <w:rsid w:val="00E81060"/>
    <w:rsid w:val="00E8183E"/>
    <w:rsid w:val="00E82744"/>
    <w:rsid w:val="00E85E9F"/>
    <w:rsid w:val="00E915F4"/>
    <w:rsid w:val="00E91EC8"/>
    <w:rsid w:val="00EA2F60"/>
    <w:rsid w:val="00EA42C0"/>
    <w:rsid w:val="00EB1921"/>
    <w:rsid w:val="00EC3B65"/>
    <w:rsid w:val="00EC3F70"/>
    <w:rsid w:val="00EC4619"/>
    <w:rsid w:val="00EC4C9A"/>
    <w:rsid w:val="00ED0A18"/>
    <w:rsid w:val="00ED2793"/>
    <w:rsid w:val="00ED5A8C"/>
    <w:rsid w:val="00ED628F"/>
    <w:rsid w:val="00EE10F8"/>
    <w:rsid w:val="00EE42D6"/>
    <w:rsid w:val="00EE4308"/>
    <w:rsid w:val="00EE70B5"/>
    <w:rsid w:val="00EF1227"/>
    <w:rsid w:val="00EF5499"/>
    <w:rsid w:val="00EF596A"/>
    <w:rsid w:val="00EF5F1F"/>
    <w:rsid w:val="00EF69E1"/>
    <w:rsid w:val="00F013AA"/>
    <w:rsid w:val="00F0319C"/>
    <w:rsid w:val="00F05748"/>
    <w:rsid w:val="00F0701D"/>
    <w:rsid w:val="00F125AA"/>
    <w:rsid w:val="00F14014"/>
    <w:rsid w:val="00F1430E"/>
    <w:rsid w:val="00F1632E"/>
    <w:rsid w:val="00F167B7"/>
    <w:rsid w:val="00F2128E"/>
    <w:rsid w:val="00F224CA"/>
    <w:rsid w:val="00F2458C"/>
    <w:rsid w:val="00F24C8B"/>
    <w:rsid w:val="00F2600F"/>
    <w:rsid w:val="00F27F55"/>
    <w:rsid w:val="00F31AF3"/>
    <w:rsid w:val="00F43E52"/>
    <w:rsid w:val="00F44741"/>
    <w:rsid w:val="00F46FE1"/>
    <w:rsid w:val="00F51934"/>
    <w:rsid w:val="00F53987"/>
    <w:rsid w:val="00F55078"/>
    <w:rsid w:val="00F55440"/>
    <w:rsid w:val="00F623DD"/>
    <w:rsid w:val="00F63923"/>
    <w:rsid w:val="00F66923"/>
    <w:rsid w:val="00F70192"/>
    <w:rsid w:val="00F7774E"/>
    <w:rsid w:val="00F8365D"/>
    <w:rsid w:val="00F92976"/>
    <w:rsid w:val="00F96EF1"/>
    <w:rsid w:val="00FA034E"/>
    <w:rsid w:val="00FA1804"/>
    <w:rsid w:val="00FA3495"/>
    <w:rsid w:val="00FA457B"/>
    <w:rsid w:val="00FA577A"/>
    <w:rsid w:val="00FA6216"/>
    <w:rsid w:val="00FA733C"/>
    <w:rsid w:val="00FC52A7"/>
    <w:rsid w:val="00FC5F8F"/>
    <w:rsid w:val="00FC6D5D"/>
    <w:rsid w:val="00FD3A16"/>
    <w:rsid w:val="00FD69BC"/>
    <w:rsid w:val="00FE0749"/>
    <w:rsid w:val="00FE0CFE"/>
    <w:rsid w:val="00FE22C4"/>
    <w:rsid w:val="00FE38AF"/>
    <w:rsid w:val="00FE4820"/>
    <w:rsid w:val="00FE5DCE"/>
    <w:rsid w:val="00FF0E20"/>
    <w:rsid w:val="00FF28A7"/>
    <w:rsid w:val="00FF7F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3B1C4"/>
  <w15:docId w15:val="{5063F55A-7768-468C-BB93-7B91B51F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99"/>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8D5643"/>
    <w:rPr>
      <w:color w:val="605E5C"/>
      <w:shd w:val="clear" w:color="auto" w:fill="E1DFDD"/>
    </w:rPr>
  </w:style>
  <w:style w:type="paragraph" w:styleId="ListBullet">
    <w:name w:val="List Bullet"/>
    <w:basedOn w:val="Normal"/>
    <w:uiPriority w:val="99"/>
    <w:unhideWhenUsed/>
    <w:qFormat/>
    <w:rsid w:val="0026172E"/>
    <w:pPr>
      <w:numPr>
        <w:numId w:val="8"/>
      </w:numPr>
      <w:spacing w:before="120" w:after="120"/>
    </w:pPr>
    <w:rPr>
      <w:rFonts w:ascii="Cambria" w:hAnsi="Cambria"/>
      <w:sz w:val="22"/>
      <w:szCs w:val="22"/>
    </w:rPr>
  </w:style>
  <w:style w:type="paragraph" w:styleId="ListBullet2">
    <w:name w:val="List Bullet 2"/>
    <w:basedOn w:val="Normal"/>
    <w:uiPriority w:val="8"/>
    <w:unhideWhenUsed/>
    <w:qFormat/>
    <w:rsid w:val="0026172E"/>
    <w:pPr>
      <w:numPr>
        <w:ilvl w:val="1"/>
        <w:numId w:val="8"/>
      </w:numPr>
      <w:spacing w:before="120" w:after="120"/>
      <w:contextualSpacing/>
    </w:pPr>
    <w:rPr>
      <w:rFonts w:ascii="Cambria" w:hAnsi="Cambria"/>
      <w:sz w:val="22"/>
      <w:szCs w:val="22"/>
    </w:rPr>
  </w:style>
  <w:style w:type="paragraph" w:styleId="ListBullet3">
    <w:name w:val="List Bullet 3"/>
    <w:basedOn w:val="Normal"/>
    <w:uiPriority w:val="99"/>
    <w:unhideWhenUsed/>
    <w:rsid w:val="0026172E"/>
    <w:pPr>
      <w:numPr>
        <w:ilvl w:val="2"/>
        <w:numId w:val="8"/>
      </w:numPr>
      <w:spacing w:after="120"/>
      <w:contextualSpacing/>
    </w:pPr>
    <w:rPr>
      <w:rFonts w:ascii="Cambria" w:hAnsi="Cambria"/>
      <w:sz w:val="22"/>
      <w:szCs w:val="22"/>
    </w:rPr>
  </w:style>
  <w:style w:type="numbering" w:customStyle="1" w:styleId="List1">
    <w:name w:val="List1"/>
    <w:uiPriority w:val="99"/>
    <w:rsid w:val="0026172E"/>
    <w:pPr>
      <w:numPr>
        <w:numId w:val="8"/>
      </w:numPr>
    </w:pPr>
  </w:style>
  <w:style w:type="character" w:customStyle="1" w:styleId="ui-provider">
    <w:name w:val="ui-provider"/>
    <w:basedOn w:val="DefaultParagraphFont"/>
    <w:rsid w:val="00550B02"/>
  </w:style>
  <w:style w:type="table" w:customStyle="1" w:styleId="TableGrid1">
    <w:name w:val="Table Grid1"/>
    <w:basedOn w:val="TableNormal"/>
    <w:next w:val="TableGrid"/>
    <w:rsid w:val="00122027"/>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
    <w:name w:val="Table Bullet 1"/>
    <w:basedOn w:val="Normal"/>
    <w:uiPriority w:val="15"/>
    <w:qFormat/>
    <w:rsid w:val="00122027"/>
    <w:pPr>
      <w:numPr>
        <w:numId w:val="10"/>
      </w:numPr>
      <w:spacing w:before="60" w:after="60" w:line="240" w:lineRule="auto"/>
      <w:ind w:left="284" w:hanging="284"/>
    </w:pPr>
    <w:rPr>
      <w:rFonts w:ascii="Cambria" w:hAnsi="Cambria"/>
      <w:sz w:val="18"/>
      <w:szCs w:val="22"/>
    </w:rPr>
  </w:style>
  <w:style w:type="numbering" w:customStyle="1" w:styleId="List11">
    <w:name w:val="List11"/>
    <w:basedOn w:val="NoList"/>
    <w:uiPriority w:val="99"/>
    <w:rsid w:val="00122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301926018">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678124336">
      <w:bodyDiv w:val="1"/>
      <w:marLeft w:val="0"/>
      <w:marRight w:val="0"/>
      <w:marTop w:val="0"/>
      <w:marBottom w:val="0"/>
      <w:divBdr>
        <w:top w:val="none" w:sz="0" w:space="0" w:color="auto"/>
        <w:left w:val="none" w:sz="0" w:space="0" w:color="auto"/>
        <w:bottom w:val="none" w:sz="0" w:space="0" w:color="auto"/>
        <w:right w:val="none" w:sz="0" w:space="0" w:color="auto"/>
      </w:divBdr>
    </w:div>
    <w:div w:id="965424887">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286232">
      <w:bodyDiv w:val="1"/>
      <w:marLeft w:val="0"/>
      <w:marRight w:val="0"/>
      <w:marTop w:val="0"/>
      <w:marBottom w:val="0"/>
      <w:divBdr>
        <w:top w:val="none" w:sz="0" w:space="0" w:color="auto"/>
        <w:left w:val="none" w:sz="0" w:space="0" w:color="auto"/>
        <w:bottom w:val="none" w:sz="0" w:space="0" w:color="auto"/>
        <w:right w:val="none" w:sz="0" w:space="0" w:color="auto"/>
      </w:divBdr>
    </w:div>
    <w:div w:id="1293438865">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vicflora.rbg.vic.gov.au/flora/taxon/8058ff63-df15-45d0-9e4b-ff13a48d8424"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www.environment.gov.au/system/files/pages/d72dfd1a-f0d8-4699-8d43-5d95bbb02428/files/tssc-guidelines-assessing-species-2018.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biocache.ala.org.au/occurrences/search?q=lsid:https://id.biodiversity.org.au/node/apni/2894167"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environment.gov.au/cgi-bin/sprat/public/publicspecies.pl?taxon_id=387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environment.gov.au/biodiversity/threatened/cam"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s://www.iucnredlist.org/resources/redlistguidelines" TargetMode="External"/><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environment.act.gov.au/nature-conservation"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iucnredlist.org/resources/categories-and-criteria" TargetMode="External"/><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C049B42CCC4899854D148FD19DA416"/>
        <w:category>
          <w:name w:val="General"/>
          <w:gallery w:val="placeholder"/>
        </w:category>
        <w:types>
          <w:type w:val="bbPlcHdr"/>
        </w:types>
        <w:behaviors>
          <w:behavior w:val="content"/>
        </w:behaviors>
        <w:guid w:val="{87CD4C9F-B32A-4FDB-A350-2F020E4501AE}"/>
      </w:docPartPr>
      <w:docPartBody>
        <w:p w:rsidR="00BC68DC" w:rsidRDefault="009336E6" w:rsidP="009336E6">
          <w:pPr>
            <w:pStyle w:val="1BC049B42CCC4899854D148FD19DA416"/>
          </w:pPr>
          <w:r w:rsidRPr="00F20180">
            <w:rPr>
              <w:rStyle w:val="PlaceholderText"/>
              <w:highlight w:val="yellow"/>
            </w:rPr>
            <w:t>Choose an item.</w:t>
          </w:r>
        </w:p>
      </w:docPartBody>
    </w:docPart>
    <w:docPart>
      <w:docPartPr>
        <w:name w:val="72757A4C02A342C1931ADE0F79656001"/>
        <w:category>
          <w:name w:val="General"/>
          <w:gallery w:val="placeholder"/>
        </w:category>
        <w:types>
          <w:type w:val="bbPlcHdr"/>
        </w:types>
        <w:behaviors>
          <w:behavior w:val="content"/>
        </w:behaviors>
        <w:guid w:val="{DEE42B3D-05BE-4990-A7BE-EDF53F32FEA2}"/>
      </w:docPartPr>
      <w:docPartBody>
        <w:p w:rsidR="00BC68DC" w:rsidRDefault="009336E6" w:rsidP="009336E6">
          <w:pPr>
            <w:pStyle w:val="72757A4C02A342C1931ADE0F79656001"/>
          </w:pPr>
          <w:r w:rsidRPr="00F20180">
            <w:rPr>
              <w:rStyle w:val="PlaceholderText"/>
              <w:highlight w:val="yellow"/>
            </w:rPr>
            <w:t>Choose an item.</w:t>
          </w:r>
        </w:p>
      </w:docPartBody>
    </w:docPart>
    <w:docPart>
      <w:docPartPr>
        <w:name w:val="9C69ED4BF23B4E498F8256F33B7D16A7"/>
        <w:category>
          <w:name w:val="General"/>
          <w:gallery w:val="placeholder"/>
        </w:category>
        <w:types>
          <w:type w:val="bbPlcHdr"/>
        </w:types>
        <w:behaviors>
          <w:behavior w:val="content"/>
        </w:behaviors>
        <w:guid w:val="{3DFB9255-15DE-4FD8-93AD-A4A7BEE9A11C}"/>
      </w:docPartPr>
      <w:docPartBody>
        <w:p w:rsidR="00BC68DC" w:rsidRDefault="009336E6" w:rsidP="009336E6">
          <w:pPr>
            <w:pStyle w:val="9C69ED4BF23B4E498F8256F33B7D16A7"/>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Helvetica"/>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E6"/>
    <w:rsid w:val="00005D58"/>
    <w:rsid w:val="003932E4"/>
    <w:rsid w:val="006A333A"/>
    <w:rsid w:val="008B0B29"/>
    <w:rsid w:val="0091640C"/>
    <w:rsid w:val="009336E6"/>
    <w:rsid w:val="00BC68DC"/>
    <w:rsid w:val="00D80FAE"/>
    <w:rsid w:val="00DF174D"/>
    <w:rsid w:val="00E31C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36E6"/>
    <w:rPr>
      <w:color w:val="808080"/>
    </w:rPr>
  </w:style>
  <w:style w:type="paragraph" w:customStyle="1" w:styleId="1BC049B42CCC4899854D148FD19DA416">
    <w:name w:val="1BC049B42CCC4899854D148FD19DA416"/>
    <w:rsid w:val="009336E6"/>
  </w:style>
  <w:style w:type="paragraph" w:customStyle="1" w:styleId="72757A4C02A342C1931ADE0F79656001">
    <w:name w:val="72757A4C02A342C1931ADE0F79656001"/>
    <w:rsid w:val="009336E6"/>
  </w:style>
  <w:style w:type="paragraph" w:customStyle="1" w:styleId="9C69ED4BF23B4E498F8256F33B7D16A7">
    <w:name w:val="9C69ED4BF23B4E498F8256F33B7D16A7"/>
    <w:rsid w:val="009336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A42862177</value>
    </field>
    <field name="Objective-Title">
      <value order="0">Conservation Advice - Dwarf Violet - FINAL</value>
    </field>
    <field name="Objective-Description">
      <value order="0"/>
    </field>
    <field name="Objective-CreationStamp">
      <value order="0">2023-07-25T00:31:02Z</value>
    </field>
    <field name="Objective-IsApproved">
      <value order="0">false</value>
    </field>
    <field name="Objective-IsPublished">
      <value order="0">true</value>
    </field>
    <field name="Objective-DatePublished">
      <value order="0">2024-05-07T09:27:33Z</value>
    </field>
    <field name="Objective-ModificationStamp">
      <value order="0">2024-05-07T09:27:33Z</value>
    </field>
    <field name="Objective-Owner">
      <value order="0">Veronica Rodriguez</value>
    </field>
    <field name="Objective-Path">
      <value order="0">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alue>
    </field>
    <field name="Objective-Parent">
      <value order="0">2024 package CAs</value>
    </field>
    <field name="Objective-State">
      <value order="0">Published</value>
    </field>
    <field name="Objective-VersionId">
      <value order="0">vA58345762</value>
    </field>
    <field name="Objective-Version">
      <value order="0">5.0</value>
    </field>
    <field name="Objective-VersionNumber">
      <value order="0">24</value>
    </field>
    <field name="Objective-VersionComment">
      <value order="0"/>
    </field>
    <field name="Objective-FileNumber">
      <value order="0">1-2021/116204</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6D8CB488-4B98-40E1-AFEE-5F911E72E81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7159</Words>
  <Characters>39019</Characters>
  <Application>Microsoft Office Word</Application>
  <DocSecurity>0</DocSecurity>
  <Lines>879</Lines>
  <Paragraphs>334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Linden Chalmers</dc:creator>
  <cp:lastModifiedBy>PCODCS</cp:lastModifiedBy>
  <cp:revision>4</cp:revision>
  <cp:lastPrinted>2017-01-16T00:24:00Z</cp:lastPrinted>
  <dcterms:created xsi:type="dcterms:W3CDTF">2024-05-22T04:53:00Z</dcterms:created>
  <dcterms:modified xsi:type="dcterms:W3CDTF">2024-05-22T04:53:00Z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A42862177</vt:lpwstr>
  </property>
  <property fmtid="{D5CDD505-2E9C-101B-9397-08002B2CF9AE}" pid="4" name="Objective-Title">
    <vt:lpwstr>Conservation Advice - Dwarf Violet - FINAL</vt:lpwstr>
  </property>
  <property fmtid="{D5CDD505-2E9C-101B-9397-08002B2CF9AE}" pid="5" name="Objective-Comment">
    <vt:lpwstr/>
  </property>
  <property fmtid="{D5CDD505-2E9C-101B-9397-08002B2CF9AE}" pid="6" name="Objective-CreationStamp">
    <vt:filetime>2023-07-25T00:31:02Z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2024-05-07T09:27:33Z</vt:filetime>
  </property>
  <property fmtid="{D5CDD505-2E9C-101B-9397-08002B2CF9AE}" pid="10" name="Objective-ModificationStamp">
    <vt:filetime>2024-05-07T09:27:33Z</vt:filetime>
  </property>
  <property fmtid="{D5CDD505-2E9C-101B-9397-08002B2CF9AE}" pid="11" name="Objective-Owner">
    <vt:lpwstr>Veronica Rodriguez</vt:lpwstr>
  </property>
  <property fmtid="{D5CDD505-2E9C-101B-9397-08002B2CF9AE}" pid="12" name="Objective-Path">
    <vt:lpwstr>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t:lpwstr>
  </property>
  <property fmtid="{D5CDD505-2E9C-101B-9397-08002B2CF9AE}" pid="13" name="Objective-Parent">
    <vt:lpwstr>2024 package CAs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24</vt:r8>
  </property>
  <property fmtid="{D5CDD505-2E9C-101B-9397-08002B2CF9AE}" pid="17" name="Objective-VersionComment">
    <vt:lpwstr/>
  </property>
  <property fmtid="{D5CDD505-2E9C-101B-9397-08002B2CF9AE}" pid="18" name="Objective-FileNumber">
    <vt:lpwstr>1-2021/116204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vA58345762</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2024-04-18T08:26:49Z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174a942c-7ca5-419d-8a44-b1aad5c0ed8a</vt:lpwstr>
  </property>
  <property fmtid="{D5CDD505-2E9C-101B-9397-08002B2CF9AE}" pid="51" name="MSIP_Label_69af8531-eb46-4968-8cb3-105d2f5ea87e_ContentBits">
    <vt:lpwstr>0</vt:lpwstr>
  </property>
</Properties>
</file>