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7042E" w14:textId="77777777" w:rsidR="006C152C" w:rsidRPr="008540FF" w:rsidRDefault="006C152C" w:rsidP="006C152C">
      <w:pPr>
        <w:spacing w:before="120"/>
        <w:rPr>
          <w:rFonts w:ascii="Arial" w:hAnsi="Arial" w:cs="Arial"/>
          <w:sz w:val="24"/>
          <w:szCs w:val="24"/>
        </w:rPr>
      </w:pPr>
      <w:bookmarkStart w:id="0" w:name="_Toc44738651"/>
      <w:r w:rsidRPr="008540FF">
        <w:rPr>
          <w:rFonts w:ascii="Arial" w:hAnsi="Arial" w:cs="Arial"/>
          <w:sz w:val="24"/>
          <w:szCs w:val="24"/>
        </w:rPr>
        <w:t>Australian Capital Territory</w:t>
      </w:r>
    </w:p>
    <w:p w14:paraId="28380DD6" w14:textId="77777777" w:rsidR="006C152C" w:rsidRDefault="006C152C" w:rsidP="006C152C">
      <w:pPr>
        <w:pStyle w:val="Billname"/>
        <w:spacing w:before="700" w:after="0"/>
      </w:pPr>
      <w:r>
        <w:t>Heritage (Decision about Provisional Registration of West Portal Cafeteria, Parkes) Notice 2024</w:t>
      </w:r>
    </w:p>
    <w:p w14:paraId="09779C45" w14:textId="3477B0BE" w:rsidR="006C152C" w:rsidRPr="008540FF" w:rsidRDefault="006C152C" w:rsidP="006C152C">
      <w:pPr>
        <w:spacing w:before="340"/>
        <w:rPr>
          <w:rFonts w:ascii="Arial" w:hAnsi="Arial" w:cs="Arial"/>
          <w:b/>
          <w:bCs/>
          <w:sz w:val="24"/>
          <w:szCs w:val="24"/>
          <w:vertAlign w:val="superscript"/>
        </w:rPr>
      </w:pPr>
      <w:r w:rsidRPr="008540FF">
        <w:rPr>
          <w:rFonts w:ascii="Arial" w:hAnsi="Arial" w:cs="Arial"/>
          <w:b/>
          <w:bCs/>
          <w:sz w:val="24"/>
          <w:szCs w:val="24"/>
        </w:rPr>
        <w:t>Notifiable instrument NI</w:t>
      </w:r>
      <w:r w:rsidRPr="008540FF">
        <w:rPr>
          <w:rFonts w:ascii="Arial" w:hAnsi="Arial" w:cs="Arial"/>
          <w:b/>
          <w:bCs/>
          <w:iCs/>
          <w:sz w:val="24"/>
          <w:szCs w:val="24"/>
        </w:rPr>
        <w:t>2024</w:t>
      </w:r>
      <w:r w:rsidRPr="008540FF">
        <w:rPr>
          <w:rFonts w:ascii="Arial" w:hAnsi="Arial" w:cs="Arial"/>
          <w:b/>
          <w:bCs/>
          <w:sz w:val="24"/>
          <w:szCs w:val="24"/>
        </w:rPr>
        <w:t>–</w:t>
      </w:r>
      <w:r w:rsidR="00F83160">
        <w:rPr>
          <w:rFonts w:ascii="Arial" w:hAnsi="Arial" w:cs="Arial"/>
          <w:b/>
          <w:bCs/>
          <w:sz w:val="24"/>
          <w:szCs w:val="24"/>
        </w:rPr>
        <w:t>269</w:t>
      </w:r>
    </w:p>
    <w:p w14:paraId="4CB2B5CB" w14:textId="77777777" w:rsidR="006C152C" w:rsidRDefault="006C152C" w:rsidP="006C152C">
      <w:pPr>
        <w:pStyle w:val="madeunder"/>
        <w:spacing w:before="300" w:after="0"/>
      </w:pPr>
      <w:r>
        <w:t xml:space="preserve">made under the </w:t>
      </w:r>
    </w:p>
    <w:p w14:paraId="7EF50575" w14:textId="77777777" w:rsidR="006C152C" w:rsidRDefault="006C152C" w:rsidP="006C152C">
      <w:pPr>
        <w:pStyle w:val="CoverActName"/>
        <w:spacing w:before="320" w:after="0"/>
        <w:rPr>
          <w:sz w:val="20"/>
          <w:szCs w:val="20"/>
        </w:rPr>
      </w:pPr>
      <w:r>
        <w:rPr>
          <w:sz w:val="20"/>
          <w:szCs w:val="20"/>
        </w:rPr>
        <w:t>Heritage Act 2004, s 34 (Notice of decision about provisional registration)</w:t>
      </w:r>
    </w:p>
    <w:p w14:paraId="18DF5C1B" w14:textId="77777777" w:rsidR="006C152C" w:rsidRDefault="006C152C" w:rsidP="006C152C">
      <w:pPr>
        <w:pStyle w:val="N-line3"/>
        <w:pBdr>
          <w:bottom w:val="none" w:sz="0" w:space="0" w:color="auto"/>
        </w:pBdr>
        <w:spacing w:before="60"/>
      </w:pPr>
    </w:p>
    <w:p w14:paraId="4BDD425D" w14:textId="77777777" w:rsidR="006C152C" w:rsidRDefault="006C152C" w:rsidP="006C152C">
      <w:pPr>
        <w:pStyle w:val="N-line3"/>
        <w:pBdr>
          <w:top w:val="single" w:sz="12" w:space="1" w:color="auto"/>
          <w:bottom w:val="none" w:sz="0" w:space="0" w:color="auto"/>
        </w:pBdr>
      </w:pPr>
    </w:p>
    <w:p w14:paraId="0247B95D" w14:textId="77777777" w:rsidR="006C152C" w:rsidRPr="008540FF" w:rsidRDefault="006C152C" w:rsidP="006C152C">
      <w:pPr>
        <w:spacing w:before="60" w:after="60"/>
        <w:ind w:left="720" w:hanging="720"/>
        <w:rPr>
          <w:rFonts w:ascii="Arial" w:hAnsi="Arial" w:cs="Arial"/>
          <w:b/>
          <w:bCs/>
          <w:sz w:val="24"/>
          <w:szCs w:val="24"/>
        </w:rPr>
      </w:pPr>
      <w:r w:rsidRPr="008540FF">
        <w:rPr>
          <w:rFonts w:ascii="Arial" w:hAnsi="Arial" w:cs="Arial"/>
          <w:b/>
          <w:bCs/>
          <w:sz w:val="24"/>
          <w:szCs w:val="24"/>
        </w:rPr>
        <w:t>1</w:t>
      </w:r>
      <w:r w:rsidRPr="008540FF">
        <w:rPr>
          <w:rFonts w:ascii="Arial" w:hAnsi="Arial" w:cs="Arial"/>
          <w:b/>
          <w:bCs/>
          <w:sz w:val="24"/>
          <w:szCs w:val="24"/>
        </w:rPr>
        <w:tab/>
        <w:t>Name of instrument</w:t>
      </w:r>
    </w:p>
    <w:p w14:paraId="149ED484" w14:textId="77777777" w:rsidR="006C152C" w:rsidRPr="008540FF" w:rsidRDefault="006C152C" w:rsidP="006C152C">
      <w:pPr>
        <w:spacing w:before="140"/>
        <w:ind w:left="720"/>
        <w:rPr>
          <w:sz w:val="24"/>
          <w:szCs w:val="24"/>
        </w:rPr>
      </w:pPr>
      <w:r w:rsidRPr="008540FF">
        <w:rPr>
          <w:sz w:val="24"/>
          <w:szCs w:val="24"/>
        </w:rPr>
        <w:t xml:space="preserve">This instrument is the </w:t>
      </w:r>
      <w:r w:rsidRPr="008540FF">
        <w:rPr>
          <w:i/>
          <w:sz w:val="24"/>
          <w:szCs w:val="24"/>
        </w:rPr>
        <w:t xml:space="preserve">Heritage (Decision about Provisional Registration of </w:t>
      </w:r>
      <w:r>
        <w:rPr>
          <w:i/>
          <w:sz w:val="24"/>
          <w:szCs w:val="24"/>
        </w:rPr>
        <w:t>West Portal Cafeteria, Parkes</w:t>
      </w:r>
      <w:r w:rsidRPr="008540FF">
        <w:rPr>
          <w:i/>
          <w:sz w:val="24"/>
          <w:szCs w:val="24"/>
        </w:rPr>
        <w:t>) Notice 2024</w:t>
      </w:r>
      <w:r w:rsidRPr="008540FF">
        <w:rPr>
          <w:sz w:val="24"/>
          <w:szCs w:val="24"/>
        </w:rPr>
        <w:t xml:space="preserve">. </w:t>
      </w:r>
    </w:p>
    <w:p w14:paraId="2C4B9A7B" w14:textId="77777777" w:rsidR="006C152C" w:rsidRPr="008540FF" w:rsidRDefault="006C152C" w:rsidP="006C152C">
      <w:pPr>
        <w:spacing w:before="300"/>
        <w:ind w:left="720" w:hanging="720"/>
        <w:rPr>
          <w:rFonts w:ascii="Arial" w:hAnsi="Arial" w:cs="Arial"/>
          <w:b/>
          <w:bCs/>
          <w:sz w:val="24"/>
          <w:szCs w:val="24"/>
        </w:rPr>
      </w:pPr>
      <w:r w:rsidRPr="008540FF">
        <w:rPr>
          <w:rFonts w:ascii="Arial" w:hAnsi="Arial" w:cs="Arial"/>
          <w:b/>
          <w:bCs/>
          <w:sz w:val="24"/>
          <w:szCs w:val="24"/>
        </w:rPr>
        <w:t>2</w:t>
      </w:r>
      <w:r w:rsidRPr="008540FF">
        <w:rPr>
          <w:rFonts w:ascii="Arial" w:hAnsi="Arial" w:cs="Arial"/>
          <w:b/>
          <w:bCs/>
          <w:sz w:val="24"/>
          <w:szCs w:val="24"/>
        </w:rPr>
        <w:tab/>
        <w:t>Decision about provisional registration</w:t>
      </w:r>
    </w:p>
    <w:p w14:paraId="6B7238F2" w14:textId="77777777" w:rsidR="006C152C" w:rsidRPr="008540FF" w:rsidRDefault="006C152C" w:rsidP="006C152C">
      <w:pPr>
        <w:spacing w:before="140"/>
        <w:ind w:left="720"/>
        <w:rPr>
          <w:sz w:val="24"/>
          <w:szCs w:val="24"/>
        </w:rPr>
      </w:pPr>
      <w:r w:rsidRPr="008540FF">
        <w:rPr>
          <w:sz w:val="24"/>
          <w:szCs w:val="24"/>
        </w:rPr>
        <w:t xml:space="preserve">On 28 May 2024, the ACT Heritage Council (the </w:t>
      </w:r>
      <w:r w:rsidRPr="008540FF">
        <w:rPr>
          <w:b/>
          <w:i/>
          <w:iCs/>
          <w:sz w:val="24"/>
          <w:szCs w:val="24"/>
        </w:rPr>
        <w:t>council</w:t>
      </w:r>
      <w:r w:rsidRPr="008540FF">
        <w:rPr>
          <w:sz w:val="24"/>
          <w:szCs w:val="24"/>
        </w:rPr>
        <w:t xml:space="preserve">) decided to provisionally register </w:t>
      </w:r>
      <w:r>
        <w:rPr>
          <w:sz w:val="24"/>
          <w:szCs w:val="24"/>
        </w:rPr>
        <w:t>West Portal Cafeteria, Block 15, Section 3, Parkes</w:t>
      </w:r>
      <w:r w:rsidRPr="008540FF">
        <w:rPr>
          <w:sz w:val="24"/>
          <w:szCs w:val="24"/>
        </w:rPr>
        <w:t xml:space="preserve"> (the </w:t>
      </w:r>
      <w:r w:rsidRPr="008540FF">
        <w:rPr>
          <w:b/>
          <w:i/>
          <w:iCs/>
          <w:sz w:val="24"/>
          <w:szCs w:val="24"/>
        </w:rPr>
        <w:t>place</w:t>
      </w:r>
      <w:r w:rsidRPr="008540FF">
        <w:rPr>
          <w:sz w:val="24"/>
          <w:szCs w:val="24"/>
        </w:rPr>
        <w:t>).</w:t>
      </w:r>
    </w:p>
    <w:p w14:paraId="17FF9B12" w14:textId="77777777" w:rsidR="006C152C" w:rsidRPr="008540FF" w:rsidRDefault="006C152C" w:rsidP="006C152C">
      <w:pPr>
        <w:spacing w:before="300"/>
        <w:ind w:left="720" w:hanging="720"/>
        <w:rPr>
          <w:rFonts w:ascii="Arial" w:hAnsi="Arial" w:cs="Arial"/>
          <w:b/>
          <w:bCs/>
          <w:sz w:val="24"/>
          <w:szCs w:val="24"/>
        </w:rPr>
      </w:pPr>
      <w:r w:rsidRPr="008540FF">
        <w:rPr>
          <w:rFonts w:ascii="Arial" w:hAnsi="Arial" w:cs="Arial"/>
          <w:b/>
          <w:bCs/>
          <w:sz w:val="24"/>
          <w:szCs w:val="24"/>
        </w:rPr>
        <w:t>3</w:t>
      </w:r>
      <w:r w:rsidRPr="008540FF">
        <w:rPr>
          <w:rFonts w:ascii="Arial" w:hAnsi="Arial" w:cs="Arial"/>
          <w:b/>
          <w:bCs/>
          <w:sz w:val="24"/>
          <w:szCs w:val="24"/>
        </w:rPr>
        <w:tab/>
        <w:t>Registration details of the place</w:t>
      </w:r>
    </w:p>
    <w:p w14:paraId="43ECBE75" w14:textId="77777777" w:rsidR="006C152C" w:rsidRPr="008540FF" w:rsidRDefault="006C152C" w:rsidP="006C152C">
      <w:pPr>
        <w:spacing w:before="140"/>
        <w:ind w:left="720"/>
        <w:rPr>
          <w:sz w:val="24"/>
          <w:szCs w:val="24"/>
        </w:rPr>
      </w:pPr>
      <w:r w:rsidRPr="008540FF">
        <w:rPr>
          <w:sz w:val="24"/>
          <w:szCs w:val="24"/>
        </w:rPr>
        <w:t>The registration details of the place are in the schedule.</w:t>
      </w:r>
    </w:p>
    <w:p w14:paraId="6C535BD4" w14:textId="77777777" w:rsidR="006C152C" w:rsidRPr="008540FF" w:rsidRDefault="006C152C" w:rsidP="006C152C">
      <w:pPr>
        <w:spacing w:before="300"/>
        <w:ind w:left="720" w:hanging="720"/>
        <w:rPr>
          <w:rFonts w:ascii="Arial" w:hAnsi="Arial" w:cs="Arial"/>
          <w:b/>
          <w:bCs/>
          <w:sz w:val="24"/>
          <w:szCs w:val="24"/>
        </w:rPr>
      </w:pPr>
      <w:r w:rsidRPr="008540FF">
        <w:rPr>
          <w:rFonts w:ascii="Arial" w:hAnsi="Arial" w:cs="Arial"/>
          <w:b/>
          <w:bCs/>
          <w:sz w:val="24"/>
          <w:szCs w:val="24"/>
        </w:rPr>
        <w:t>4</w:t>
      </w:r>
      <w:r w:rsidRPr="008540FF">
        <w:rPr>
          <w:rFonts w:ascii="Arial" w:hAnsi="Arial" w:cs="Arial"/>
          <w:b/>
          <w:bCs/>
          <w:sz w:val="24"/>
          <w:szCs w:val="24"/>
        </w:rPr>
        <w:tab/>
        <w:t>Reasons for the decision</w:t>
      </w:r>
    </w:p>
    <w:p w14:paraId="54F6BF3D" w14:textId="77777777" w:rsidR="006C152C" w:rsidRPr="008540FF" w:rsidRDefault="006C152C" w:rsidP="006C152C">
      <w:pPr>
        <w:spacing w:before="140"/>
        <w:ind w:left="720"/>
        <w:rPr>
          <w:sz w:val="24"/>
          <w:szCs w:val="24"/>
        </w:rPr>
      </w:pPr>
      <w:r w:rsidRPr="008540FF">
        <w:rPr>
          <w:sz w:val="24"/>
          <w:szCs w:val="24"/>
        </w:rPr>
        <w:t xml:space="preserve">The council decided to provisionally register the place because it is satisfied on reasonable grounds that it is likely to have heritage significance as it is likely to meet one or more of the heritage significance criteria the </w:t>
      </w:r>
      <w:r w:rsidRPr="008540FF">
        <w:rPr>
          <w:i/>
          <w:sz w:val="24"/>
          <w:szCs w:val="24"/>
        </w:rPr>
        <w:t>Heritage Act 2004</w:t>
      </w:r>
      <w:r w:rsidRPr="008540FF">
        <w:rPr>
          <w:iCs/>
          <w:sz w:val="24"/>
          <w:szCs w:val="24"/>
        </w:rPr>
        <w:t>, section 10</w:t>
      </w:r>
      <w:r w:rsidRPr="008540FF">
        <w:rPr>
          <w:sz w:val="24"/>
          <w:szCs w:val="24"/>
        </w:rPr>
        <w:t xml:space="preserve">. A detailed statement of reasons, including an assessment against the heritage significance criteria, is provided in the schedule. </w:t>
      </w:r>
    </w:p>
    <w:p w14:paraId="19135E4E" w14:textId="77777777" w:rsidR="006C152C" w:rsidRPr="008540FF" w:rsidRDefault="006C152C" w:rsidP="006C152C">
      <w:pPr>
        <w:spacing w:before="300"/>
        <w:ind w:left="720" w:hanging="720"/>
        <w:rPr>
          <w:rFonts w:ascii="Arial" w:hAnsi="Arial" w:cs="Arial"/>
          <w:b/>
          <w:bCs/>
          <w:sz w:val="24"/>
          <w:szCs w:val="24"/>
        </w:rPr>
      </w:pPr>
      <w:r w:rsidRPr="008540FF">
        <w:rPr>
          <w:rFonts w:ascii="Arial" w:hAnsi="Arial" w:cs="Arial"/>
          <w:b/>
          <w:bCs/>
          <w:sz w:val="24"/>
          <w:szCs w:val="24"/>
        </w:rPr>
        <w:t>5</w:t>
      </w:r>
      <w:r w:rsidRPr="008540FF">
        <w:rPr>
          <w:rFonts w:ascii="Arial" w:hAnsi="Arial" w:cs="Arial"/>
          <w:b/>
          <w:bCs/>
          <w:sz w:val="24"/>
          <w:szCs w:val="24"/>
        </w:rPr>
        <w:tab/>
        <w:t>Date of provisional registration</w:t>
      </w:r>
    </w:p>
    <w:p w14:paraId="17159355" w14:textId="77777777" w:rsidR="006C152C" w:rsidRPr="008540FF" w:rsidRDefault="006C152C" w:rsidP="006C152C">
      <w:pPr>
        <w:spacing w:before="140"/>
        <w:ind w:left="720"/>
        <w:rPr>
          <w:sz w:val="24"/>
          <w:szCs w:val="24"/>
        </w:rPr>
      </w:pPr>
      <w:r w:rsidRPr="008540FF">
        <w:rPr>
          <w:sz w:val="24"/>
          <w:szCs w:val="24"/>
        </w:rPr>
        <w:t>The date of provisional registration is 29 May 2024 (being the day after the council entered into the heritage register the registration details for the place together with an indication that the registration is provisional).</w:t>
      </w:r>
    </w:p>
    <w:p w14:paraId="31C1D1D0" w14:textId="77777777" w:rsidR="006C152C" w:rsidRPr="008540FF" w:rsidRDefault="006C152C" w:rsidP="006C152C">
      <w:pPr>
        <w:keepNext/>
        <w:spacing w:before="300"/>
        <w:ind w:left="720" w:hanging="720"/>
        <w:rPr>
          <w:rFonts w:ascii="Arial" w:hAnsi="Arial" w:cs="Arial"/>
          <w:b/>
          <w:bCs/>
          <w:sz w:val="24"/>
          <w:szCs w:val="24"/>
        </w:rPr>
      </w:pPr>
      <w:r w:rsidRPr="008540FF">
        <w:rPr>
          <w:rFonts w:ascii="Arial" w:hAnsi="Arial" w:cs="Arial"/>
          <w:b/>
          <w:bCs/>
          <w:sz w:val="24"/>
          <w:szCs w:val="24"/>
        </w:rPr>
        <w:lastRenderedPageBreak/>
        <w:t>6</w:t>
      </w:r>
      <w:r w:rsidRPr="008540FF">
        <w:rPr>
          <w:rFonts w:ascii="Arial" w:hAnsi="Arial" w:cs="Arial"/>
          <w:b/>
          <w:bCs/>
          <w:sz w:val="24"/>
          <w:szCs w:val="24"/>
        </w:rPr>
        <w:tab/>
        <w:t>Indication of the council’s intention</w:t>
      </w:r>
    </w:p>
    <w:p w14:paraId="739AD94C" w14:textId="77777777" w:rsidR="006C152C" w:rsidRPr="008540FF" w:rsidRDefault="006C152C" w:rsidP="006C152C">
      <w:pPr>
        <w:spacing w:before="140"/>
        <w:ind w:left="720"/>
        <w:rPr>
          <w:sz w:val="24"/>
          <w:szCs w:val="24"/>
        </w:rPr>
      </w:pPr>
      <w:r w:rsidRPr="008540FF">
        <w:rPr>
          <w:sz w:val="24"/>
          <w:szCs w:val="24"/>
        </w:rPr>
        <w:t>The council intends to decide whether to register the place under the Act, division 6.2 during the period of provisional registration.</w:t>
      </w:r>
    </w:p>
    <w:p w14:paraId="168F366B" w14:textId="77777777" w:rsidR="006C152C" w:rsidRPr="008540FF" w:rsidRDefault="006C152C" w:rsidP="006C152C">
      <w:pPr>
        <w:spacing w:before="300"/>
        <w:ind w:left="720" w:hanging="720"/>
        <w:rPr>
          <w:rFonts w:ascii="Arial" w:hAnsi="Arial" w:cs="Arial"/>
          <w:b/>
          <w:bCs/>
          <w:sz w:val="24"/>
          <w:szCs w:val="24"/>
        </w:rPr>
      </w:pPr>
      <w:r w:rsidRPr="008540FF">
        <w:rPr>
          <w:rFonts w:ascii="Arial" w:hAnsi="Arial" w:cs="Arial"/>
          <w:b/>
          <w:bCs/>
          <w:sz w:val="24"/>
          <w:szCs w:val="24"/>
        </w:rPr>
        <w:t>7</w:t>
      </w:r>
      <w:r w:rsidRPr="008540FF">
        <w:rPr>
          <w:rFonts w:ascii="Arial" w:hAnsi="Arial" w:cs="Arial"/>
          <w:b/>
          <w:bCs/>
          <w:sz w:val="24"/>
          <w:szCs w:val="24"/>
        </w:rPr>
        <w:tab/>
        <w:t>Invitation to make written comments during public consultation period</w:t>
      </w:r>
    </w:p>
    <w:bookmarkEnd w:id="0"/>
    <w:p w14:paraId="0F275973" w14:textId="77777777" w:rsidR="006C152C" w:rsidRPr="008540FF" w:rsidRDefault="006C152C" w:rsidP="006C152C">
      <w:pPr>
        <w:spacing w:before="140"/>
        <w:ind w:left="721" w:hanging="437"/>
        <w:rPr>
          <w:sz w:val="24"/>
          <w:szCs w:val="24"/>
        </w:rPr>
      </w:pPr>
      <w:r w:rsidRPr="008540FF">
        <w:rPr>
          <w:sz w:val="24"/>
          <w:szCs w:val="24"/>
        </w:rPr>
        <w:t>(1)</w:t>
      </w:r>
      <w:r w:rsidRPr="008540FF">
        <w:rPr>
          <w:sz w:val="24"/>
          <w:szCs w:val="24"/>
        </w:rPr>
        <w:tab/>
        <w:t>The council invites written comments about the registration of the place. Any written comments must be made within 4 weeks after the day this notice is notified.</w:t>
      </w:r>
    </w:p>
    <w:p w14:paraId="739F5B8E" w14:textId="77777777" w:rsidR="006C152C" w:rsidRPr="008540FF" w:rsidRDefault="006C152C" w:rsidP="006C152C">
      <w:pPr>
        <w:spacing w:before="140"/>
        <w:ind w:left="721" w:hanging="437"/>
        <w:rPr>
          <w:sz w:val="24"/>
          <w:szCs w:val="24"/>
        </w:rPr>
      </w:pPr>
      <w:r w:rsidRPr="008540FF">
        <w:rPr>
          <w:sz w:val="24"/>
          <w:szCs w:val="24"/>
        </w:rPr>
        <w:t>(2)</w:t>
      </w:r>
      <w:r w:rsidRPr="008540FF">
        <w:rPr>
          <w:sz w:val="24"/>
          <w:szCs w:val="24"/>
        </w:rPr>
        <w:tab/>
        <w:t>Written comments can be provided to the council by the following methods:</w:t>
      </w:r>
    </w:p>
    <w:p w14:paraId="43883B11" w14:textId="77777777" w:rsidR="006C152C" w:rsidRPr="008540FF" w:rsidRDefault="006C152C" w:rsidP="006C152C">
      <w:pPr>
        <w:spacing w:before="140"/>
        <w:ind w:left="1440" w:hanging="720"/>
        <w:rPr>
          <w:sz w:val="24"/>
          <w:szCs w:val="24"/>
        </w:rPr>
      </w:pPr>
      <w:r w:rsidRPr="008540FF">
        <w:rPr>
          <w:sz w:val="24"/>
          <w:szCs w:val="24"/>
        </w:rPr>
        <w:t>(a)</w:t>
      </w:r>
      <w:r w:rsidRPr="008540FF">
        <w:rPr>
          <w:sz w:val="24"/>
          <w:szCs w:val="24"/>
        </w:rPr>
        <w:tab/>
        <w:t>mail to</w:t>
      </w:r>
    </w:p>
    <w:p w14:paraId="5C4EC4FB" w14:textId="77777777" w:rsidR="006C152C" w:rsidRPr="008540FF" w:rsidRDefault="006C152C" w:rsidP="006C152C">
      <w:pPr>
        <w:ind w:left="1440"/>
        <w:rPr>
          <w:sz w:val="24"/>
          <w:szCs w:val="24"/>
        </w:rPr>
      </w:pPr>
      <w:r w:rsidRPr="008540FF">
        <w:rPr>
          <w:sz w:val="24"/>
          <w:szCs w:val="24"/>
        </w:rPr>
        <w:t>The Secretary</w:t>
      </w:r>
    </w:p>
    <w:p w14:paraId="54E7A7CD" w14:textId="77777777" w:rsidR="006C152C" w:rsidRPr="008540FF" w:rsidRDefault="006C152C" w:rsidP="006C152C">
      <w:pPr>
        <w:ind w:left="1440"/>
        <w:rPr>
          <w:sz w:val="24"/>
          <w:szCs w:val="24"/>
        </w:rPr>
      </w:pPr>
      <w:r w:rsidRPr="008540FF">
        <w:rPr>
          <w:sz w:val="24"/>
          <w:szCs w:val="24"/>
        </w:rPr>
        <w:t>ACT Heritage Council</w:t>
      </w:r>
    </w:p>
    <w:p w14:paraId="561D3C69" w14:textId="77777777" w:rsidR="006C152C" w:rsidRPr="008540FF" w:rsidRDefault="006C152C" w:rsidP="006C152C">
      <w:pPr>
        <w:ind w:left="1440"/>
        <w:rPr>
          <w:sz w:val="24"/>
          <w:szCs w:val="24"/>
        </w:rPr>
      </w:pPr>
      <w:r w:rsidRPr="008540FF">
        <w:rPr>
          <w:sz w:val="24"/>
          <w:szCs w:val="24"/>
        </w:rPr>
        <w:t>GPO Box 158</w:t>
      </w:r>
    </w:p>
    <w:p w14:paraId="3AA37949" w14:textId="77777777" w:rsidR="006C152C" w:rsidRPr="008540FF" w:rsidRDefault="006C152C" w:rsidP="006C152C">
      <w:pPr>
        <w:ind w:left="1440"/>
        <w:rPr>
          <w:sz w:val="24"/>
          <w:szCs w:val="24"/>
        </w:rPr>
      </w:pPr>
      <w:r w:rsidRPr="008540FF">
        <w:rPr>
          <w:sz w:val="24"/>
          <w:szCs w:val="24"/>
        </w:rPr>
        <w:t>CANBERRA ACT 2601</w:t>
      </w:r>
    </w:p>
    <w:p w14:paraId="2C70CA00" w14:textId="3C0A7AC1" w:rsidR="006C152C" w:rsidRPr="008540FF" w:rsidRDefault="006C152C" w:rsidP="006C152C">
      <w:pPr>
        <w:spacing w:before="140"/>
        <w:ind w:left="1440" w:hanging="720"/>
        <w:rPr>
          <w:rStyle w:val="Hyperlink"/>
          <w:sz w:val="24"/>
          <w:szCs w:val="24"/>
        </w:rPr>
      </w:pPr>
      <w:r w:rsidRPr="008540FF">
        <w:rPr>
          <w:sz w:val="24"/>
          <w:szCs w:val="24"/>
        </w:rPr>
        <w:t>(b)</w:t>
      </w:r>
      <w:r w:rsidRPr="008540FF">
        <w:rPr>
          <w:sz w:val="24"/>
          <w:szCs w:val="24"/>
        </w:rPr>
        <w:tab/>
        <w:t xml:space="preserve">email to </w:t>
      </w:r>
      <w:hyperlink r:id="rId9" w:history="1">
        <w:r w:rsidRPr="008540FF">
          <w:rPr>
            <w:rStyle w:val="Hyperlink"/>
            <w:sz w:val="24"/>
            <w:szCs w:val="24"/>
          </w:rPr>
          <w:t>heritage@act.gov.au</w:t>
        </w:r>
      </w:hyperlink>
      <w:r w:rsidRPr="008540FF">
        <w:rPr>
          <w:rStyle w:val="Hyperlink"/>
          <w:sz w:val="24"/>
          <w:szCs w:val="24"/>
        </w:rPr>
        <w:t xml:space="preserve"> </w:t>
      </w:r>
    </w:p>
    <w:p w14:paraId="7E022BBA" w14:textId="5AB861F6" w:rsidR="006C152C" w:rsidRPr="008540FF" w:rsidRDefault="006C152C" w:rsidP="006C152C">
      <w:pPr>
        <w:spacing w:before="140" w:after="120"/>
        <w:ind w:left="1440" w:hanging="720"/>
        <w:rPr>
          <w:sz w:val="24"/>
          <w:szCs w:val="24"/>
        </w:rPr>
      </w:pPr>
    </w:p>
    <w:p w14:paraId="34547495" w14:textId="516AA75A" w:rsidR="006C152C" w:rsidRPr="008540FF" w:rsidRDefault="006C152C" w:rsidP="006C152C">
      <w:pPr>
        <w:tabs>
          <w:tab w:val="left" w:pos="4320"/>
        </w:tabs>
        <w:rPr>
          <w:noProof/>
          <w:sz w:val="24"/>
          <w:szCs w:val="24"/>
          <w:lang w:eastAsia="en-US"/>
        </w:rPr>
      </w:pPr>
    </w:p>
    <w:p w14:paraId="27095544" w14:textId="7AC30D0F" w:rsidR="006C152C" w:rsidRDefault="006C152C" w:rsidP="006C152C">
      <w:pPr>
        <w:tabs>
          <w:tab w:val="left" w:pos="4320"/>
        </w:tabs>
        <w:rPr>
          <w:sz w:val="24"/>
          <w:szCs w:val="24"/>
          <w:lang w:eastAsia="en-US"/>
        </w:rPr>
      </w:pPr>
    </w:p>
    <w:p w14:paraId="65CE560F" w14:textId="77777777" w:rsidR="007C1B11" w:rsidRPr="008540FF" w:rsidRDefault="007C1B11" w:rsidP="006C152C">
      <w:pPr>
        <w:tabs>
          <w:tab w:val="left" w:pos="4320"/>
        </w:tabs>
        <w:rPr>
          <w:sz w:val="24"/>
          <w:szCs w:val="24"/>
          <w:lang w:eastAsia="en-US"/>
        </w:rPr>
      </w:pPr>
    </w:p>
    <w:p w14:paraId="6DCE88D2" w14:textId="77777777" w:rsidR="007C1B11" w:rsidRDefault="007C1B11" w:rsidP="006C152C">
      <w:pPr>
        <w:tabs>
          <w:tab w:val="left" w:pos="4320"/>
        </w:tabs>
        <w:spacing w:before="120"/>
        <w:rPr>
          <w:sz w:val="24"/>
          <w:szCs w:val="24"/>
          <w:lang w:eastAsia="en-US"/>
        </w:rPr>
      </w:pPr>
    </w:p>
    <w:p w14:paraId="2C18E314" w14:textId="7AE2E740" w:rsidR="006C152C" w:rsidRPr="008540FF" w:rsidRDefault="006C152C" w:rsidP="006C152C">
      <w:pPr>
        <w:tabs>
          <w:tab w:val="left" w:pos="4320"/>
        </w:tabs>
        <w:spacing w:before="120"/>
        <w:rPr>
          <w:sz w:val="24"/>
          <w:szCs w:val="24"/>
          <w:lang w:eastAsia="en-US"/>
        </w:rPr>
      </w:pPr>
      <w:r w:rsidRPr="008540FF">
        <w:rPr>
          <w:sz w:val="24"/>
          <w:szCs w:val="24"/>
          <w:lang w:eastAsia="en-US"/>
        </w:rPr>
        <w:t>Fiona Moore</w:t>
      </w:r>
    </w:p>
    <w:p w14:paraId="51CC33C8" w14:textId="77777777" w:rsidR="006C152C" w:rsidRPr="008540FF" w:rsidRDefault="006C152C" w:rsidP="006C152C">
      <w:pPr>
        <w:tabs>
          <w:tab w:val="left" w:pos="4320"/>
        </w:tabs>
        <w:rPr>
          <w:sz w:val="24"/>
          <w:szCs w:val="24"/>
          <w:lang w:eastAsia="en-US"/>
        </w:rPr>
      </w:pPr>
      <w:r w:rsidRPr="008540FF">
        <w:rPr>
          <w:sz w:val="24"/>
          <w:szCs w:val="24"/>
          <w:lang w:eastAsia="en-US"/>
        </w:rPr>
        <w:t>Secretary</w:t>
      </w:r>
      <w:r>
        <w:rPr>
          <w:sz w:val="24"/>
          <w:szCs w:val="24"/>
          <w:lang w:eastAsia="en-US"/>
        </w:rPr>
        <w:t xml:space="preserve"> (</w:t>
      </w:r>
      <w:r w:rsidRPr="008540FF">
        <w:rPr>
          <w:sz w:val="24"/>
          <w:szCs w:val="24"/>
          <w:lang w:eastAsia="en-US"/>
        </w:rPr>
        <w:t>as delegate for</w:t>
      </w:r>
      <w:r>
        <w:rPr>
          <w:sz w:val="24"/>
          <w:szCs w:val="24"/>
          <w:lang w:eastAsia="en-US"/>
        </w:rPr>
        <w:t>)</w:t>
      </w:r>
    </w:p>
    <w:p w14:paraId="21EB5E5E" w14:textId="77777777" w:rsidR="006C152C" w:rsidRPr="008540FF" w:rsidRDefault="006C152C" w:rsidP="006C152C">
      <w:pPr>
        <w:tabs>
          <w:tab w:val="left" w:pos="4320"/>
        </w:tabs>
        <w:rPr>
          <w:sz w:val="24"/>
          <w:szCs w:val="24"/>
          <w:lang w:eastAsia="en-US"/>
        </w:rPr>
      </w:pPr>
      <w:r w:rsidRPr="008540FF">
        <w:rPr>
          <w:sz w:val="24"/>
          <w:szCs w:val="24"/>
          <w:lang w:eastAsia="en-US"/>
        </w:rPr>
        <w:t>ACT Heritage Council</w:t>
      </w:r>
    </w:p>
    <w:p w14:paraId="5D900667" w14:textId="77777777" w:rsidR="006C152C" w:rsidRPr="008540FF" w:rsidRDefault="006C152C" w:rsidP="006C152C">
      <w:pPr>
        <w:tabs>
          <w:tab w:val="left" w:pos="4320"/>
        </w:tabs>
        <w:rPr>
          <w:sz w:val="24"/>
          <w:szCs w:val="24"/>
          <w:lang w:eastAsia="en-US"/>
        </w:rPr>
      </w:pPr>
      <w:r w:rsidRPr="008540FF">
        <w:rPr>
          <w:sz w:val="24"/>
          <w:szCs w:val="24"/>
          <w:lang w:eastAsia="en-US"/>
        </w:rPr>
        <w:t>28 May 2024</w:t>
      </w:r>
    </w:p>
    <w:p w14:paraId="35069DB9" w14:textId="77777777" w:rsidR="008A6175" w:rsidRDefault="008A6175" w:rsidP="003B2CC5">
      <w:pPr>
        <w:widowControl w:val="0"/>
        <w:rPr>
          <w:rFonts w:ascii="Calibri" w:hAnsi="Calibri"/>
        </w:rPr>
      </w:pPr>
    </w:p>
    <w:p w14:paraId="59DD9EF8" w14:textId="77777777" w:rsidR="008A6175" w:rsidRDefault="008A6175" w:rsidP="003B2CC5">
      <w:pPr>
        <w:widowControl w:val="0"/>
        <w:jc w:val="center"/>
        <w:rPr>
          <w:rFonts w:ascii="Calibri" w:hAnsi="Calibri"/>
        </w:rPr>
        <w:sectPr w:rsidR="008A6175" w:rsidSect="009C08E5">
          <w:headerReference w:type="even" r:id="rId10"/>
          <w:headerReference w:type="default" r:id="rId11"/>
          <w:footerReference w:type="even" r:id="rId12"/>
          <w:footerReference w:type="default" r:id="rId13"/>
          <w:headerReference w:type="first" r:id="rId14"/>
          <w:footerReference w:type="first" r:id="rId15"/>
          <w:pgSz w:w="12240" w:h="15840"/>
          <w:pgMar w:top="2269" w:right="1440" w:bottom="1418" w:left="1440" w:header="720" w:footer="720" w:gutter="0"/>
          <w:pgNumType w:start="1"/>
          <w:cols w:space="0"/>
          <w:titlePg/>
          <w:docGrid w:linePitch="272"/>
        </w:sectPr>
      </w:pPr>
    </w:p>
    <w:p w14:paraId="262864FD" w14:textId="77777777" w:rsidR="008A6175" w:rsidRPr="00DC26B8" w:rsidRDefault="00DC26B8" w:rsidP="003B2CC5">
      <w:pPr>
        <w:widowControl w:val="0"/>
        <w:rPr>
          <w:rFonts w:ascii="Calibri" w:hAnsi="Calibri"/>
          <w:b/>
          <w:u w:val="single"/>
        </w:rPr>
      </w:pPr>
      <w:r w:rsidRPr="00DC26B8">
        <w:rPr>
          <w:rFonts w:ascii="Calibri" w:hAnsi="Calibri"/>
          <w:b/>
          <w:u w:val="single"/>
        </w:rPr>
        <w:lastRenderedPageBreak/>
        <w:t>Schedule</w:t>
      </w:r>
    </w:p>
    <w:p w14:paraId="76B71007" w14:textId="77777777" w:rsidR="00DC26B8" w:rsidRPr="00DC26B8" w:rsidRDefault="00DC26B8" w:rsidP="003B2CC5">
      <w:pPr>
        <w:widowControl w:val="0"/>
        <w:pBdr>
          <w:bottom w:val="single" w:sz="4" w:space="1" w:color="auto"/>
        </w:pBdr>
        <w:rPr>
          <w:rFonts w:ascii="Calibri" w:hAnsi="Calibri"/>
          <w:b/>
          <w:u w:val="single"/>
        </w:rPr>
        <w:sectPr w:rsidR="00DC26B8" w:rsidRPr="00DC26B8" w:rsidSect="009C08E5">
          <w:pgSz w:w="12240" w:h="15840"/>
          <w:pgMar w:top="2269" w:right="1440" w:bottom="1418" w:left="1440" w:header="720" w:footer="720" w:gutter="0"/>
          <w:pgNumType w:start="1"/>
          <w:cols w:num="2" w:space="0"/>
        </w:sectPr>
      </w:pPr>
    </w:p>
    <w:p w14:paraId="67EEDFBE" w14:textId="77777777" w:rsidR="00DC26B8" w:rsidRPr="00DC26B8" w:rsidRDefault="00E97C75" w:rsidP="003B2CC5">
      <w:pPr>
        <w:widowControl w:val="0"/>
        <w:pBdr>
          <w:bottom w:val="single" w:sz="4" w:space="1" w:color="auto"/>
        </w:pBdr>
        <w:rPr>
          <w:rFonts w:ascii="Calibri" w:hAnsi="Calibri"/>
          <w:b/>
          <w:u w:val="single"/>
        </w:rPr>
      </w:pPr>
      <w:r>
        <w:rPr>
          <w:rFonts w:ascii="Calibri" w:hAnsi="Calibri"/>
          <w:b/>
          <w:u w:val="single"/>
        </w:rPr>
        <w:t>(See s</w:t>
      </w:r>
      <w:r w:rsidR="005A2848">
        <w:rPr>
          <w:rFonts w:ascii="Calibri" w:hAnsi="Calibri"/>
          <w:b/>
          <w:u w:val="single"/>
        </w:rPr>
        <w:t>ections</w:t>
      </w:r>
      <w:r w:rsidR="00DC26B8" w:rsidRPr="00DC26B8">
        <w:rPr>
          <w:rFonts w:ascii="Calibri" w:hAnsi="Calibri"/>
          <w:b/>
          <w:u w:val="single"/>
        </w:rPr>
        <w:t xml:space="preserve"> 3 and 4)</w:t>
      </w:r>
    </w:p>
    <w:p w14:paraId="520A57F6" w14:textId="77777777" w:rsidR="00DC26B8" w:rsidRDefault="00DC26B8" w:rsidP="003B2CC5">
      <w:pPr>
        <w:widowControl w:val="0"/>
        <w:rPr>
          <w:rFonts w:ascii="Calibri" w:hAnsi="Calibri"/>
        </w:rPr>
        <w:sectPr w:rsidR="00DC26B8" w:rsidSect="009C08E5">
          <w:type w:val="continuous"/>
          <w:pgSz w:w="12240" w:h="15840"/>
          <w:pgMar w:top="2269" w:right="1440" w:bottom="1418" w:left="1440" w:header="720" w:footer="720" w:gutter="0"/>
          <w:pgNumType w:start="1"/>
          <w:cols w:space="0"/>
        </w:sectPr>
      </w:pPr>
    </w:p>
    <w:p w14:paraId="71DD4D55" w14:textId="77777777" w:rsidR="006926D2" w:rsidRPr="0036695C" w:rsidRDefault="00DA6A5C" w:rsidP="003B2CC5">
      <w:pPr>
        <w:widowControl w:val="0"/>
        <w:spacing w:before="720"/>
        <w:jc w:val="center"/>
        <w:rPr>
          <w:rFonts w:ascii="Calibri" w:hAnsi="Calibri"/>
        </w:rPr>
      </w:pPr>
      <w:r>
        <w:rPr>
          <w:rFonts w:ascii="Calibri" w:hAnsi="Calibri"/>
          <w:noProof/>
        </w:rPr>
        <w:drawing>
          <wp:inline distT="0" distB="0" distL="0" distR="0" wp14:anchorId="1EF13327" wp14:editId="26441857">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6"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51ECB555" w14:textId="77777777" w:rsidR="006926D2" w:rsidRPr="0036695C" w:rsidRDefault="00DA6A5C" w:rsidP="003B2CC5">
      <w:pPr>
        <w:widowControl w:val="0"/>
        <w:spacing w:after="240"/>
        <w:jc w:val="center"/>
        <w:rPr>
          <w:rFonts w:ascii="Calibri" w:hAnsi="Calibri" w:cs="Arial"/>
        </w:rPr>
      </w:pPr>
      <w:r>
        <w:rPr>
          <w:rFonts w:ascii="Calibri" w:hAnsi="Calibri"/>
          <w:noProof/>
        </w:rPr>
        <w:drawing>
          <wp:inline distT="0" distB="0" distL="0" distR="0" wp14:anchorId="1D668BC9" wp14:editId="020D711E">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7"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00F556AC" w14:textId="77777777" w:rsidR="00A62290" w:rsidRPr="0036695C" w:rsidRDefault="00A62290" w:rsidP="003B2CC5">
      <w:pPr>
        <w:pStyle w:val="DocumentHeading"/>
        <w:widowControl w:val="0"/>
        <w:spacing w:before="960" w:after="120"/>
        <w:rPr>
          <w:sz w:val="24"/>
        </w:rPr>
      </w:pPr>
      <w:r w:rsidRPr="0036695C">
        <w:rPr>
          <w:sz w:val="24"/>
        </w:rPr>
        <w:t>AUSTRALIAN CAPITAL TERRITORY</w:t>
      </w:r>
    </w:p>
    <w:p w14:paraId="5F0AC153" w14:textId="77777777" w:rsidR="00A62290" w:rsidRPr="0036695C" w:rsidRDefault="00A62290" w:rsidP="003B2CC5">
      <w:pPr>
        <w:pStyle w:val="DocumentHeading"/>
        <w:widowControl w:val="0"/>
        <w:spacing w:after="120"/>
        <w:rPr>
          <w:sz w:val="24"/>
        </w:rPr>
      </w:pPr>
      <w:r w:rsidRPr="0036695C">
        <w:rPr>
          <w:sz w:val="24"/>
        </w:rPr>
        <w:t>HERITAGE REGISTER</w:t>
      </w:r>
    </w:p>
    <w:p w14:paraId="3AA779E0" w14:textId="77777777" w:rsidR="00A62290" w:rsidRPr="0036695C" w:rsidRDefault="00A62290" w:rsidP="003B2CC5">
      <w:pPr>
        <w:pStyle w:val="DocumentHeading"/>
        <w:widowControl w:val="0"/>
        <w:spacing w:after="120"/>
        <w:rPr>
          <w:sz w:val="24"/>
        </w:rPr>
      </w:pPr>
      <w:r w:rsidRPr="0036695C">
        <w:rPr>
          <w:sz w:val="24"/>
        </w:rPr>
        <w:t>(</w:t>
      </w:r>
      <w:r w:rsidR="0081047F">
        <w:rPr>
          <w:sz w:val="24"/>
        </w:rPr>
        <w:t xml:space="preserve">Provisional </w:t>
      </w:r>
      <w:r w:rsidRPr="0036695C">
        <w:rPr>
          <w:sz w:val="24"/>
        </w:rPr>
        <w:t>Registration)</w:t>
      </w:r>
    </w:p>
    <w:p w14:paraId="45FB5AD2" w14:textId="77777777" w:rsidR="00E06B21" w:rsidRPr="0036695C" w:rsidRDefault="00E06B21" w:rsidP="003B2CC5">
      <w:pPr>
        <w:widowControl w:val="0"/>
        <w:shd w:val="clear" w:color="auto" w:fill="FFFFFF"/>
        <w:tabs>
          <w:tab w:val="left" w:pos="6521"/>
        </w:tabs>
        <w:spacing w:before="100" w:beforeAutospacing="1" w:after="100" w:afterAutospacing="1"/>
        <w:rPr>
          <w:rFonts w:ascii="Calibri" w:hAnsi="Calibri" w:cs="Arial"/>
        </w:rPr>
        <w:sectPr w:rsidR="00E06B21" w:rsidRPr="0036695C" w:rsidSect="009C08E5">
          <w:type w:val="continuous"/>
          <w:pgSz w:w="12240" w:h="15840"/>
          <w:pgMar w:top="2269" w:right="1440" w:bottom="1418" w:left="1440" w:header="720" w:footer="720" w:gutter="0"/>
          <w:pgNumType w:start="1"/>
          <w:cols w:num="2" w:space="0"/>
        </w:sectPr>
      </w:pPr>
    </w:p>
    <w:p w14:paraId="56D7F8F6" w14:textId="40A071E6" w:rsidR="006926D2" w:rsidRPr="0036695C" w:rsidRDefault="006926D2" w:rsidP="003B2CC5">
      <w:pPr>
        <w:widowControl w:val="0"/>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3676EAEE" w14:textId="77777777" w:rsidR="006926D2" w:rsidRPr="0036695C" w:rsidRDefault="0081047F" w:rsidP="003B2CC5">
      <w:pPr>
        <w:pStyle w:val="BasicText"/>
        <w:keepNext w:val="0"/>
        <w:widowControl w:val="0"/>
        <w:spacing w:before="100" w:beforeAutospacing="1"/>
        <w:rPr>
          <w:szCs w:val="20"/>
        </w:rPr>
      </w:pPr>
      <w:r>
        <w:rPr>
          <w:szCs w:val="20"/>
        </w:rPr>
        <w:t>For the purposes of s33</w:t>
      </w:r>
      <w:r w:rsidR="00DC4BCD">
        <w:rPr>
          <w:szCs w:val="20"/>
        </w:rPr>
        <w:t xml:space="preserve"> </w:t>
      </w:r>
      <w:r w:rsidR="006926D2" w:rsidRPr="0036695C">
        <w:rPr>
          <w:szCs w:val="20"/>
        </w:rPr>
        <w:t xml:space="preserve">of the </w:t>
      </w:r>
      <w:r w:rsidR="006926D2" w:rsidRPr="0036695C">
        <w:rPr>
          <w:i/>
          <w:szCs w:val="20"/>
        </w:rPr>
        <w:t>Heritage Act 2004</w:t>
      </w:r>
      <w:r>
        <w:rPr>
          <w:szCs w:val="20"/>
        </w:rPr>
        <w:t>, a provisional</w:t>
      </w:r>
      <w:r w:rsidR="005D274B">
        <w:rPr>
          <w:szCs w:val="20"/>
        </w:rPr>
        <w:t xml:space="preserve"> </w:t>
      </w:r>
      <w:r w:rsidR="006926D2" w:rsidRPr="0036695C">
        <w:rPr>
          <w:szCs w:val="20"/>
        </w:rPr>
        <w:t>entry to the heritage register has been prepared by the ACT Heritage Council for the following place:</w:t>
      </w:r>
    </w:p>
    <w:p w14:paraId="0B1F8614" w14:textId="414864BB" w:rsidR="00156C64" w:rsidRPr="0036695C" w:rsidRDefault="00221CB8" w:rsidP="003B2CC5">
      <w:pPr>
        <w:pStyle w:val="BasicText"/>
        <w:keepNext w:val="0"/>
        <w:widowControl w:val="0"/>
        <w:ind w:left="709"/>
        <w:rPr>
          <w:b/>
          <w:szCs w:val="20"/>
        </w:rPr>
      </w:pPr>
      <w:r>
        <w:rPr>
          <w:b/>
          <w:szCs w:val="20"/>
        </w:rPr>
        <w:t>WEST PORTAL CAFETERIA</w:t>
      </w:r>
    </w:p>
    <w:p w14:paraId="53676A08" w14:textId="5614E037" w:rsidR="00156C64" w:rsidRPr="0036695C" w:rsidRDefault="00F078E7" w:rsidP="003B2CC5">
      <w:pPr>
        <w:pStyle w:val="BasicText"/>
        <w:keepNext w:val="0"/>
        <w:widowControl w:val="0"/>
        <w:ind w:left="709"/>
        <w:rPr>
          <w:b/>
          <w:szCs w:val="20"/>
        </w:rPr>
      </w:pPr>
      <w:r>
        <w:rPr>
          <w:b/>
          <w:szCs w:val="20"/>
        </w:rPr>
        <w:t xml:space="preserve">BLOCK </w:t>
      </w:r>
      <w:r w:rsidR="00221CB8">
        <w:rPr>
          <w:b/>
          <w:szCs w:val="20"/>
        </w:rPr>
        <w:t>15</w:t>
      </w:r>
      <w:r>
        <w:rPr>
          <w:b/>
          <w:szCs w:val="20"/>
        </w:rPr>
        <w:t xml:space="preserve"> SECTION</w:t>
      </w:r>
      <w:r w:rsidR="00221CB8">
        <w:rPr>
          <w:b/>
          <w:szCs w:val="20"/>
        </w:rPr>
        <w:t xml:space="preserve"> 3</w:t>
      </w:r>
      <w:r w:rsidR="00673C4B">
        <w:rPr>
          <w:b/>
          <w:szCs w:val="20"/>
        </w:rPr>
        <w:t>,</w:t>
      </w:r>
      <w:r w:rsidR="00467A2F" w:rsidRPr="0008426E">
        <w:rPr>
          <w:b/>
          <w:szCs w:val="20"/>
        </w:rPr>
        <w:t xml:space="preserve"> </w:t>
      </w:r>
      <w:r w:rsidR="00221CB8">
        <w:rPr>
          <w:b/>
          <w:szCs w:val="20"/>
        </w:rPr>
        <w:t>PARKES</w:t>
      </w:r>
    </w:p>
    <w:p w14:paraId="415B9AA9" w14:textId="74D50AA9" w:rsidR="00536B17" w:rsidRPr="00423B07" w:rsidRDefault="00536B17" w:rsidP="003B2CC5">
      <w:pPr>
        <w:pStyle w:val="SectionHeading"/>
        <w:widowControl w:val="0"/>
        <w:rPr>
          <w:b w:val="0"/>
          <w:szCs w:val="20"/>
        </w:rPr>
      </w:pPr>
      <w:r w:rsidRPr="006C152C">
        <w:rPr>
          <w:szCs w:val="20"/>
        </w:rPr>
        <w:t xml:space="preserve">DATE OF DECISION </w:t>
      </w:r>
      <w:r w:rsidRPr="006C152C">
        <w:rPr>
          <w:szCs w:val="20"/>
        </w:rPr>
        <w:br/>
      </w:r>
      <w:r w:rsidR="00C412D8" w:rsidRPr="006C152C">
        <w:rPr>
          <w:b w:val="0"/>
        </w:rPr>
        <w:t xml:space="preserve">28 May 2024 </w:t>
      </w:r>
      <w:r w:rsidRPr="006C152C">
        <w:rPr>
          <w:b w:val="0"/>
        </w:rPr>
        <w:br/>
      </w:r>
      <w:r w:rsidRPr="006C152C">
        <w:rPr>
          <w:b w:val="0"/>
        </w:rPr>
        <w:br/>
      </w:r>
      <w:r w:rsidRPr="006C152C">
        <w:rPr>
          <w:szCs w:val="20"/>
        </w:rPr>
        <w:t>DATE OF PROVISIONAL REGISTRATION</w:t>
      </w:r>
      <w:r w:rsidRPr="006C152C">
        <w:rPr>
          <w:szCs w:val="20"/>
        </w:rPr>
        <w:br/>
      </w:r>
      <w:r w:rsidR="00C412D8" w:rsidRPr="006C152C">
        <w:rPr>
          <w:b w:val="0"/>
        </w:rPr>
        <w:t>29 May 2024</w:t>
      </w:r>
      <w:r w:rsidRPr="006C152C">
        <w:rPr>
          <w:b w:val="0"/>
        </w:rPr>
        <w:t xml:space="preserve">   Notifiable Instrument:</w:t>
      </w:r>
      <w:r w:rsidR="00C412D8" w:rsidRPr="006C152C">
        <w:rPr>
          <w:b w:val="0"/>
        </w:rPr>
        <w:t xml:space="preserve"> </w:t>
      </w:r>
      <w:r w:rsidRPr="006C152C">
        <w:rPr>
          <w:b w:val="0"/>
        </w:rPr>
        <w:t>–</w:t>
      </w:r>
      <w:r w:rsidRPr="006C152C">
        <w:rPr>
          <w:b w:val="0"/>
        </w:rPr>
        <w:br/>
      </w:r>
      <w:r w:rsidRPr="006C152C">
        <w:rPr>
          <w:b w:val="0"/>
        </w:rPr>
        <w:br/>
      </w:r>
      <w:r w:rsidRPr="006C152C">
        <w:rPr>
          <w:szCs w:val="20"/>
        </w:rPr>
        <w:t>PERIOD OF EFFECT OF PROVISIONAL REGISTRATION</w:t>
      </w:r>
      <w:r w:rsidRPr="006C152C">
        <w:rPr>
          <w:szCs w:val="20"/>
        </w:rPr>
        <w:br/>
      </w:r>
      <w:r w:rsidRPr="006C152C">
        <w:rPr>
          <w:b w:val="0"/>
          <w:szCs w:val="20"/>
        </w:rPr>
        <w:t xml:space="preserve">Start Date: </w:t>
      </w:r>
      <w:r w:rsidR="004B706C">
        <w:rPr>
          <w:b w:val="0"/>
        </w:rPr>
        <w:t>30</w:t>
      </w:r>
      <w:r w:rsidR="00C412D8" w:rsidRPr="006C152C">
        <w:rPr>
          <w:b w:val="0"/>
        </w:rPr>
        <w:t xml:space="preserve"> May 2024</w:t>
      </w:r>
      <w:r w:rsidRPr="006C152C">
        <w:rPr>
          <w:b w:val="0"/>
          <w:szCs w:val="20"/>
        </w:rPr>
        <w:tab/>
        <w:t xml:space="preserve">End Date:  </w:t>
      </w:r>
      <w:r w:rsidR="00C412D8" w:rsidRPr="006C152C">
        <w:rPr>
          <w:b w:val="0"/>
          <w:szCs w:val="20"/>
        </w:rPr>
        <w:t>29 October 2024</w:t>
      </w:r>
    </w:p>
    <w:p w14:paraId="7249127E" w14:textId="77777777" w:rsidR="0081047F" w:rsidRPr="0036695C" w:rsidRDefault="0081047F" w:rsidP="003B2CC5">
      <w:pPr>
        <w:pStyle w:val="BasicText"/>
        <w:keepNext w:val="0"/>
        <w:widowControl w:val="0"/>
        <w:rPr>
          <w:szCs w:val="20"/>
        </w:rPr>
      </w:pPr>
      <w:r w:rsidRPr="0036695C">
        <w:rPr>
          <w:szCs w:val="20"/>
        </w:rPr>
        <w:t>Extended Period (if applicable)   Start Date ________    End Date ________</w:t>
      </w:r>
    </w:p>
    <w:p w14:paraId="78576873" w14:textId="77777777" w:rsidR="005D274B" w:rsidRDefault="005D274B" w:rsidP="003B2CC5">
      <w:pPr>
        <w:pStyle w:val="BasicText"/>
        <w:keepNext w:val="0"/>
        <w:widowControl w:val="0"/>
        <w:rPr>
          <w:szCs w:val="20"/>
        </w:rPr>
      </w:pPr>
    </w:p>
    <w:p w14:paraId="4C4F0D92" w14:textId="77777777" w:rsidR="006926D2" w:rsidRPr="0036695C" w:rsidRDefault="006926D2" w:rsidP="003B2CC5">
      <w:pPr>
        <w:pStyle w:val="BasicText"/>
        <w:keepNext w:val="0"/>
        <w:widowControl w:val="0"/>
        <w:rPr>
          <w:szCs w:val="20"/>
        </w:rPr>
      </w:pPr>
      <w:r w:rsidRPr="0036695C">
        <w:rPr>
          <w:szCs w:val="20"/>
        </w:rPr>
        <w:t>Copies of the Register Entry are available for inspection at ACT Heritage.  For further information please contact:</w:t>
      </w:r>
    </w:p>
    <w:p w14:paraId="0FC87561" w14:textId="77777777" w:rsidR="006926D2" w:rsidRPr="0036695C" w:rsidRDefault="006926D2" w:rsidP="003B2CC5">
      <w:pPr>
        <w:pStyle w:val="BasicText"/>
        <w:keepNext w:val="0"/>
        <w:widowControl w:val="0"/>
        <w:spacing w:after="0"/>
        <w:ind w:left="709"/>
        <w:rPr>
          <w:szCs w:val="20"/>
        </w:rPr>
      </w:pPr>
      <w:r w:rsidRPr="0036695C">
        <w:rPr>
          <w:szCs w:val="20"/>
        </w:rPr>
        <w:t>The Secretary</w:t>
      </w:r>
    </w:p>
    <w:p w14:paraId="184BCDD4" w14:textId="77777777" w:rsidR="006926D2" w:rsidRPr="0036695C" w:rsidRDefault="006926D2" w:rsidP="003B2CC5">
      <w:pPr>
        <w:pStyle w:val="BasicText"/>
        <w:keepNext w:val="0"/>
        <w:widowControl w:val="0"/>
        <w:spacing w:after="0"/>
        <w:ind w:left="709"/>
        <w:rPr>
          <w:szCs w:val="20"/>
        </w:rPr>
      </w:pPr>
      <w:r w:rsidRPr="0036695C">
        <w:rPr>
          <w:szCs w:val="20"/>
        </w:rPr>
        <w:t>ACT Heritage Council</w:t>
      </w:r>
    </w:p>
    <w:p w14:paraId="2F23EB59" w14:textId="77777777" w:rsidR="00EC4723" w:rsidRDefault="006926D2" w:rsidP="003B2CC5">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10088B0E" w14:textId="77777777" w:rsidR="006926D2" w:rsidRPr="0036695C" w:rsidRDefault="00EC4723" w:rsidP="003B2CC5">
      <w:pPr>
        <w:pStyle w:val="BasicText"/>
        <w:keepNext w:val="0"/>
        <w:widowControl w:val="0"/>
        <w:spacing w:after="0"/>
        <w:ind w:left="709"/>
        <w:rPr>
          <w:szCs w:val="20"/>
        </w:rPr>
      </w:pPr>
      <w:r>
        <w:rPr>
          <w:szCs w:val="20"/>
        </w:rPr>
        <w:t xml:space="preserve">CANBERRA  </w:t>
      </w:r>
      <w:r w:rsidR="006926D2" w:rsidRPr="0036695C">
        <w:rPr>
          <w:szCs w:val="20"/>
        </w:rPr>
        <w:t>ACT  2601</w:t>
      </w:r>
    </w:p>
    <w:p w14:paraId="32CB43C5" w14:textId="77777777" w:rsidR="00913A80" w:rsidRPr="0036695C" w:rsidRDefault="00EC4723" w:rsidP="003B2CC5">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4FA6023E" w14:textId="7976C1DB" w:rsidR="00541CD8" w:rsidRDefault="00E06B21" w:rsidP="00541CD8">
      <w:pPr>
        <w:pStyle w:val="BasicText"/>
        <w:keepNext w:val="0"/>
        <w:widowControl w:val="0"/>
        <w:pBdr>
          <w:top w:val="single" w:sz="4" w:space="12" w:color="auto"/>
        </w:pBdr>
        <w:spacing w:after="100" w:afterAutospacing="1"/>
        <w:rPr>
          <w:szCs w:val="20"/>
        </w:rPr>
      </w:pPr>
      <w:r w:rsidRPr="0036695C">
        <w:rPr>
          <w:szCs w:val="20"/>
        </w:rPr>
        <w:br w:type="page"/>
      </w:r>
    </w:p>
    <w:p w14:paraId="646AE85A" w14:textId="77777777" w:rsidR="00B4580B" w:rsidRDefault="00B4580B" w:rsidP="00B4580B">
      <w:pPr>
        <w:pStyle w:val="BasicText"/>
      </w:pPr>
      <w:r>
        <w:lastRenderedPageBreak/>
        <w:t>This statement refers to the heritage s</w:t>
      </w:r>
      <w:r w:rsidRPr="0036695C">
        <w:t>ignificance of the</w:t>
      </w:r>
      <w:r>
        <w:t xml:space="preserve"> Place </w:t>
      </w:r>
      <w:r w:rsidRPr="0036695C">
        <w:t xml:space="preserve">as required in s12(d) of the </w:t>
      </w:r>
      <w:r w:rsidRPr="0036695C">
        <w:rPr>
          <w:i/>
        </w:rPr>
        <w:t>Heritage Act 2004</w:t>
      </w:r>
      <w:r w:rsidRPr="0036695C">
        <w:t>.</w:t>
      </w:r>
    </w:p>
    <w:p w14:paraId="7460AB7E" w14:textId="77777777" w:rsidR="00B4580B" w:rsidRPr="0036695C" w:rsidRDefault="00B4580B" w:rsidP="00B4580B">
      <w:pPr>
        <w:pStyle w:val="DocumentSub-Heading"/>
        <w:widowControl w:val="0"/>
        <w:spacing w:before="100" w:beforeAutospacing="1"/>
        <w:rPr>
          <w:szCs w:val="20"/>
        </w:rPr>
      </w:pPr>
      <w:r w:rsidRPr="00541CD8">
        <w:rPr>
          <w:szCs w:val="20"/>
        </w:rPr>
        <w:t>STATEMENT OF HERITAGE SIGNIFICANCE</w:t>
      </w:r>
      <w:r w:rsidRPr="0036695C">
        <w:rPr>
          <w:szCs w:val="20"/>
        </w:rPr>
        <w:t xml:space="preserve"> </w:t>
      </w:r>
    </w:p>
    <w:p w14:paraId="3BA00912" w14:textId="77777777" w:rsidR="00B4580B" w:rsidRDefault="00B4580B" w:rsidP="00B4580B">
      <w:pPr>
        <w:pStyle w:val="BasicText"/>
        <w:keepNext w:val="0"/>
        <w:widowControl w:val="0"/>
        <w:rPr>
          <w:szCs w:val="20"/>
        </w:rPr>
      </w:pPr>
      <w:r>
        <w:rPr>
          <w:szCs w:val="20"/>
        </w:rPr>
        <w:t>The West Portal Cafeteria, which was designed by O’Mahony, Neville and Morgan and opened in 1969, is a rare example of a large government cafeteria with moderate-high integrity, significant architecture and high-quality finishes. The building location and design was influenced by the Griffins’ Plan, Holford, the transfer of the public service to the Federal Capital, and the achievements of the National Capital Development Commission. The West Portal Cafeteria has a strong association with the original Anzac Park Portal Buildings and the Parliament House Vista heritage area. The building displays a number of architectural features which together with its use of materials such as glass, stone, copper and timber, deliberately contrast with the surrounding multi-storey buildings in scale and style. The building demonstrates the provision of large-scale food services for public servants by the government, an aspect of the way of life during the 1950s - 1980s, planned and supported by the NCDC. The setback within a landscape setting screens the building from Constitution Avenue and serves to focus and reinforce the visual outlook from the building across Parkes Way, which originally had views to Lake Burley Griffin.</w:t>
      </w:r>
    </w:p>
    <w:p w14:paraId="0588BA9B" w14:textId="77777777" w:rsidR="00B4580B" w:rsidRPr="00D65E14" w:rsidRDefault="00B4580B" w:rsidP="00B4580B">
      <w:pPr>
        <w:pStyle w:val="BasicText"/>
        <w:keepNext w:val="0"/>
        <w:widowControl w:val="0"/>
        <w:rPr>
          <w:szCs w:val="20"/>
        </w:rPr>
      </w:pPr>
      <w:r w:rsidRPr="00D65E14">
        <w:rPr>
          <w:szCs w:val="20"/>
        </w:rPr>
        <w:t xml:space="preserve">The Cafeteria is significant as the physical embodiment of the Commonwealth’s policy to provide food services to public servants working in Canberra at that time being a substantial feature of Australian Government employment. It served public servants relocated from Melbourne </w:t>
      </w:r>
      <w:r>
        <w:rPr>
          <w:szCs w:val="20"/>
        </w:rPr>
        <w:t xml:space="preserve">and Sydney </w:t>
      </w:r>
      <w:r w:rsidRPr="00D65E14">
        <w:rPr>
          <w:szCs w:val="20"/>
        </w:rPr>
        <w:t>to work in the national capital in the Anzac Park West and East Portal Buildings, being one of at least eight cafeterias in the ACT at that time. In this context, it is also associated with the development and growth of Canberra as the focus of the Commonwealth Government.</w:t>
      </w:r>
      <w:r>
        <w:rPr>
          <w:szCs w:val="20"/>
        </w:rPr>
        <w:t xml:space="preserve"> (Criterion (a))</w:t>
      </w:r>
    </w:p>
    <w:p w14:paraId="696B6F39" w14:textId="77777777" w:rsidR="00B4580B" w:rsidRDefault="00B4580B" w:rsidP="00B4580B">
      <w:pPr>
        <w:pStyle w:val="BasicText"/>
        <w:keepNext w:val="0"/>
        <w:widowControl w:val="0"/>
        <w:rPr>
          <w:szCs w:val="20"/>
        </w:rPr>
      </w:pPr>
      <w:r>
        <w:rPr>
          <w:szCs w:val="20"/>
        </w:rPr>
        <w:t xml:space="preserve">The building is rare as one of three remaining freestanding food services buildings of the NCDC era in Canberra, and the </w:t>
      </w:r>
      <w:r w:rsidRPr="00214A06">
        <w:rPr>
          <w:szCs w:val="20"/>
        </w:rPr>
        <w:t>most intact</w:t>
      </w:r>
      <w:r>
        <w:rPr>
          <w:szCs w:val="20"/>
        </w:rPr>
        <w:t>. (Criterion (b))</w:t>
      </w:r>
    </w:p>
    <w:p w14:paraId="5996D045" w14:textId="77777777" w:rsidR="00B4580B" w:rsidRDefault="00B4580B" w:rsidP="00B4580B">
      <w:pPr>
        <w:pStyle w:val="BasicText"/>
        <w:keepNext w:val="0"/>
        <w:widowControl w:val="0"/>
        <w:rPr>
          <w:szCs w:val="20"/>
        </w:rPr>
      </w:pPr>
      <w:r>
        <w:rPr>
          <w:szCs w:val="20"/>
        </w:rPr>
        <w:t xml:space="preserve">The architecture of the Cafeteria displays a high degree of creative achievement. This includes the </w:t>
      </w:r>
      <w:r w:rsidRPr="002C4D3D">
        <w:rPr>
          <w:szCs w:val="20"/>
        </w:rPr>
        <w:t xml:space="preserve">free-standing </w:t>
      </w:r>
      <w:r>
        <w:rPr>
          <w:szCs w:val="20"/>
        </w:rPr>
        <w:t>pavilion</w:t>
      </w:r>
      <w:r w:rsidRPr="002C4D3D">
        <w:rPr>
          <w:szCs w:val="20"/>
        </w:rPr>
        <w:t xml:space="preserve"> </w:t>
      </w:r>
      <w:r>
        <w:rPr>
          <w:szCs w:val="20"/>
        </w:rPr>
        <w:t xml:space="preserve">form </w:t>
      </w:r>
      <w:r w:rsidRPr="002C4D3D">
        <w:rPr>
          <w:szCs w:val="20"/>
        </w:rPr>
        <w:t>employing high quality materials such as copper, timber, glass and stone</w:t>
      </w:r>
      <w:r>
        <w:rPr>
          <w:szCs w:val="20"/>
        </w:rPr>
        <w:t>,</w:t>
      </w:r>
      <w:r w:rsidRPr="002C4D3D">
        <w:rPr>
          <w:szCs w:val="20"/>
        </w:rPr>
        <w:t xml:space="preserve"> the solid battered stone base and broad floating roof </w:t>
      </w:r>
      <w:r>
        <w:rPr>
          <w:szCs w:val="20"/>
        </w:rPr>
        <w:t>framing</w:t>
      </w:r>
      <w:r w:rsidRPr="002C4D3D">
        <w:rPr>
          <w:szCs w:val="20"/>
        </w:rPr>
        <w:t xml:space="preserve"> the continuous glazed walls </w:t>
      </w:r>
      <w:r>
        <w:rPr>
          <w:szCs w:val="20"/>
        </w:rPr>
        <w:t xml:space="preserve">and terrace </w:t>
      </w:r>
      <w:r w:rsidRPr="002C4D3D">
        <w:rPr>
          <w:szCs w:val="20"/>
        </w:rPr>
        <w:t>on three sides of the dining room</w:t>
      </w:r>
      <w:r>
        <w:rPr>
          <w:szCs w:val="20"/>
        </w:rPr>
        <w:t>,</w:t>
      </w:r>
      <w:r w:rsidRPr="002C4D3D">
        <w:rPr>
          <w:szCs w:val="20"/>
        </w:rPr>
        <w:t xml:space="preserve"> the elegant roof form with its use of curves, angles, </w:t>
      </w:r>
      <w:r>
        <w:rPr>
          <w:szCs w:val="20"/>
        </w:rPr>
        <w:t xml:space="preserve">the </w:t>
      </w:r>
      <w:r w:rsidRPr="002C4D3D">
        <w:rPr>
          <w:szCs w:val="20"/>
        </w:rPr>
        <w:t>contrasting fleche and copper finish</w:t>
      </w:r>
      <w:r>
        <w:rPr>
          <w:szCs w:val="20"/>
        </w:rPr>
        <w:t>,</w:t>
      </w:r>
      <w:r w:rsidRPr="002C4D3D">
        <w:rPr>
          <w:szCs w:val="20"/>
        </w:rPr>
        <w:t xml:space="preserve"> </w:t>
      </w:r>
      <w:r>
        <w:rPr>
          <w:szCs w:val="20"/>
        </w:rPr>
        <w:t xml:space="preserve">and </w:t>
      </w:r>
      <w:r w:rsidRPr="002C4D3D">
        <w:rPr>
          <w:szCs w:val="20"/>
        </w:rPr>
        <w:t>the extensive use of timber and glass in the dining room together with coffered ceiling and skylight</w:t>
      </w:r>
      <w:r>
        <w:rPr>
          <w:szCs w:val="20"/>
        </w:rPr>
        <w:t xml:space="preserve">. </w:t>
      </w:r>
      <w:r w:rsidRPr="002C4D3D">
        <w:rPr>
          <w:szCs w:val="20"/>
        </w:rPr>
        <w:t xml:space="preserve">The Cafeteria employs a range of urban design features such as </w:t>
      </w:r>
      <w:r>
        <w:rPr>
          <w:szCs w:val="20"/>
        </w:rPr>
        <w:t>elevated</w:t>
      </w:r>
      <w:r w:rsidRPr="002C4D3D">
        <w:rPr>
          <w:szCs w:val="20"/>
        </w:rPr>
        <w:t xml:space="preserve"> siting and consideration of views into and out of the site from several locations</w:t>
      </w:r>
      <w:r>
        <w:rPr>
          <w:szCs w:val="20"/>
        </w:rPr>
        <w:t>, although views to and from Lake Burley Griffin are now obscured by vegetation</w:t>
      </w:r>
      <w:r w:rsidRPr="002C4D3D">
        <w:rPr>
          <w:szCs w:val="20"/>
        </w:rPr>
        <w:t>.</w:t>
      </w:r>
      <w:r>
        <w:rPr>
          <w:szCs w:val="20"/>
        </w:rPr>
        <w:t xml:space="preserve"> (Criterion (f))</w:t>
      </w:r>
    </w:p>
    <w:p w14:paraId="3AF3B26F" w14:textId="2EB0E076" w:rsidR="00B65765" w:rsidRPr="0036695C" w:rsidRDefault="00B65765" w:rsidP="003B2CC5">
      <w:pPr>
        <w:pStyle w:val="BasicText"/>
        <w:keepNext w:val="0"/>
        <w:widowControl w:val="0"/>
        <w:pBdr>
          <w:top w:val="single" w:sz="4" w:space="12" w:color="auto"/>
        </w:pBdr>
        <w:spacing w:after="100" w:afterAutospacing="1"/>
        <w:rPr>
          <w:szCs w:val="20"/>
        </w:rPr>
      </w:pPr>
      <w:r w:rsidRPr="0036695C">
        <w:rPr>
          <w:szCs w:val="20"/>
        </w:rPr>
        <w:t xml:space="preserve">This statement refers to </w:t>
      </w:r>
      <w:r>
        <w:rPr>
          <w:szCs w:val="20"/>
        </w:rPr>
        <w:t xml:space="preserve">the location </w:t>
      </w:r>
      <w:r w:rsidRPr="0036695C">
        <w:rPr>
          <w:szCs w:val="20"/>
        </w:rPr>
        <w:t>of the</w:t>
      </w:r>
      <w:r w:rsidR="00CE60DC">
        <w:rPr>
          <w:szCs w:val="20"/>
        </w:rPr>
        <w:t xml:space="preserve"> </w:t>
      </w:r>
      <w:sdt>
        <w:sdtPr>
          <w:rPr>
            <w:szCs w:val="20"/>
          </w:rPr>
          <w:alias w:val="Status"/>
          <w:tag w:val=""/>
          <w:id w:val="1718546171"/>
          <w:placeholder>
            <w:docPart w:val="1FCED4724CAB4E1285F13E6DEAC1518F"/>
          </w:placeholder>
          <w:dataBinding w:prefixMappings="xmlns:ns0='http://purl.org/dc/elements/1.1/' xmlns:ns1='http://schemas.openxmlformats.org/package/2006/metadata/core-properties' " w:xpath="/ns1:coreProperties[1]/ns1:contentStatus[1]" w:storeItemID="{6C3C8BC8-F283-45AE-878A-BAB7291924A1}"/>
          <w:text/>
        </w:sdtPr>
        <w:sdtEndPr/>
        <w:sdtContent>
          <w:r w:rsidR="006F07DF">
            <w:rPr>
              <w:szCs w:val="20"/>
            </w:rPr>
            <w:t>West Portal Cafeteria</w:t>
          </w:r>
        </w:sdtContent>
      </w:sdt>
      <w:r w:rsidRPr="0036695C">
        <w:rPr>
          <w:szCs w:val="20"/>
        </w:rPr>
        <w:t xml:space="preserve"> as required in s12</w:t>
      </w:r>
      <w:r>
        <w:rPr>
          <w:szCs w:val="20"/>
        </w:rPr>
        <w:t xml:space="preserve">(b) </w:t>
      </w:r>
      <w:r w:rsidRPr="0036695C">
        <w:rPr>
          <w:szCs w:val="20"/>
        </w:rPr>
        <w:t xml:space="preserve">of the </w:t>
      </w:r>
      <w:r w:rsidRPr="0036695C">
        <w:rPr>
          <w:i/>
          <w:szCs w:val="20"/>
        </w:rPr>
        <w:t>Heritage Act 2004</w:t>
      </w:r>
      <w:r w:rsidRPr="0036695C">
        <w:rPr>
          <w:szCs w:val="20"/>
        </w:rPr>
        <w:t>.</w:t>
      </w:r>
    </w:p>
    <w:p w14:paraId="32112C4F" w14:textId="77777777" w:rsidR="006926D2" w:rsidRPr="0036695C" w:rsidRDefault="00D555E5" w:rsidP="003B2CC5">
      <w:pPr>
        <w:pStyle w:val="DocumentSub-Heading"/>
        <w:widowControl w:val="0"/>
        <w:rPr>
          <w:szCs w:val="20"/>
        </w:rPr>
      </w:pPr>
      <w:r>
        <w:rPr>
          <w:szCs w:val="20"/>
        </w:rPr>
        <w:t>LOCATION</w:t>
      </w:r>
      <w:r w:rsidR="006926D2" w:rsidRPr="0036695C">
        <w:rPr>
          <w:szCs w:val="20"/>
        </w:rPr>
        <w:t xml:space="preserve"> OF THE PLACE</w:t>
      </w:r>
    </w:p>
    <w:p w14:paraId="31637B0C" w14:textId="2FE8782E" w:rsidR="006926D2" w:rsidRDefault="00AE7EC8" w:rsidP="003B2CC5">
      <w:pPr>
        <w:pStyle w:val="BasicText"/>
        <w:keepNext w:val="0"/>
        <w:widowControl w:val="0"/>
        <w:rPr>
          <w:szCs w:val="20"/>
        </w:rPr>
      </w:pPr>
      <w:r>
        <w:rPr>
          <w:szCs w:val="20"/>
        </w:rPr>
        <w:t xml:space="preserve">West Portal Cafeteria, </w:t>
      </w:r>
      <w:r w:rsidR="00F078E7">
        <w:rPr>
          <w:szCs w:val="20"/>
        </w:rPr>
        <w:t xml:space="preserve">BLOCK </w:t>
      </w:r>
      <w:r>
        <w:rPr>
          <w:szCs w:val="20"/>
        </w:rPr>
        <w:t xml:space="preserve">15, </w:t>
      </w:r>
      <w:r w:rsidR="00F078E7">
        <w:rPr>
          <w:szCs w:val="20"/>
        </w:rPr>
        <w:t>SECTION</w:t>
      </w:r>
      <w:r>
        <w:rPr>
          <w:szCs w:val="20"/>
        </w:rPr>
        <w:t xml:space="preserve"> 3, Parkes</w:t>
      </w:r>
      <w:r w:rsidR="00C43D44" w:rsidRPr="0008426E">
        <w:rPr>
          <w:szCs w:val="20"/>
        </w:rPr>
        <w:t>.</w:t>
      </w:r>
    </w:p>
    <w:p w14:paraId="53E1FC5C" w14:textId="77777777" w:rsidR="00412A6B" w:rsidRPr="00F40FE8" w:rsidRDefault="00412A6B" w:rsidP="00412A6B">
      <w:pPr>
        <w:pStyle w:val="BasicText"/>
        <w:keepNext w:val="0"/>
        <w:widowControl w:val="0"/>
        <w:pBdr>
          <w:top w:val="single" w:sz="4" w:space="12" w:color="auto"/>
        </w:pBdr>
        <w:spacing w:after="100" w:afterAutospacing="1"/>
        <w:rPr>
          <w:szCs w:val="20"/>
        </w:rPr>
      </w:pPr>
      <w:r w:rsidRPr="00F40FE8">
        <w:rPr>
          <w:szCs w:val="20"/>
        </w:rPr>
        <w:t>This statement refers to the description of the Place as required in s12(c) of the Heritage Act 2004. The attributes described in this section form part of the heritage significance of the place. For the purposes of s12(c) of the Heritage Act 2004, the boundary of the place is at Image 1.</w:t>
      </w:r>
    </w:p>
    <w:p w14:paraId="4B99EAF7" w14:textId="77777777" w:rsidR="00B4580B" w:rsidRDefault="00B4580B">
      <w:pPr>
        <w:rPr>
          <w:rFonts w:ascii="Calibri" w:hAnsi="Calibri"/>
          <w:b/>
          <w:iCs/>
          <w:lang w:val="en-GB" w:eastAsia="en-US"/>
        </w:rPr>
      </w:pPr>
      <w:r>
        <w:br w:type="page"/>
      </w:r>
    </w:p>
    <w:p w14:paraId="14D4ACE4" w14:textId="1AD3D4DD" w:rsidR="00412A6B" w:rsidRDefault="00412A6B" w:rsidP="00412A6B">
      <w:pPr>
        <w:pStyle w:val="DocumentSub-Heading"/>
        <w:widowControl w:val="0"/>
        <w:rPr>
          <w:szCs w:val="20"/>
        </w:rPr>
      </w:pPr>
      <w:r>
        <w:rPr>
          <w:szCs w:val="20"/>
        </w:rPr>
        <w:lastRenderedPageBreak/>
        <w:t>DESCRIPTION</w:t>
      </w:r>
      <w:r w:rsidRPr="0036695C">
        <w:rPr>
          <w:szCs w:val="20"/>
        </w:rPr>
        <w:t xml:space="preserve"> OF THE PLACE</w:t>
      </w:r>
      <w:bookmarkStart w:id="1" w:name="_Hlk167091009"/>
    </w:p>
    <w:p w14:paraId="4661C165" w14:textId="77777777" w:rsidR="00412A6B" w:rsidRDefault="00412A6B" w:rsidP="00412A6B">
      <w:pPr>
        <w:pStyle w:val="BasicText"/>
      </w:pPr>
      <w:r w:rsidRPr="00412A6B">
        <w:t>The West Portal Cafeteria is a free-standing, single-storey pavilion within a landscaped setting, with a striking copper-</w:t>
      </w:r>
      <w:bookmarkEnd w:id="1"/>
      <w:r w:rsidRPr="00412A6B">
        <w:t>tiled roof and small slender spire (fleche). The design incorporates high-quality materials, a peaceful setting and thoughtful landscaping designed to illustrate the passing of the seasons</w:t>
      </w:r>
      <w:r>
        <w:t>.</w:t>
      </w:r>
    </w:p>
    <w:p w14:paraId="71A87067" w14:textId="77777777" w:rsidR="00412A6B" w:rsidRDefault="00412A6B" w:rsidP="00412A6B">
      <w:pPr>
        <w:pStyle w:val="BasicText"/>
        <w:keepNext w:val="0"/>
        <w:widowControl w:val="0"/>
      </w:pPr>
      <w:r>
        <w:rPr>
          <w:szCs w:val="20"/>
        </w:rPr>
        <w:t xml:space="preserve">West Portal Cafeteria has </w:t>
      </w:r>
      <w:r w:rsidRPr="00C43D44">
        <w:rPr>
          <w:szCs w:val="20"/>
        </w:rPr>
        <w:t xml:space="preserve">also </w:t>
      </w:r>
      <w:r>
        <w:rPr>
          <w:szCs w:val="20"/>
        </w:rPr>
        <w:t xml:space="preserve">been </w:t>
      </w:r>
      <w:r w:rsidRPr="00C43D44">
        <w:rPr>
          <w:szCs w:val="20"/>
        </w:rPr>
        <w:t>known as</w:t>
      </w:r>
      <w:r>
        <w:t>:</w:t>
      </w:r>
    </w:p>
    <w:p w14:paraId="65ED04F2" w14:textId="77777777" w:rsidR="00412A6B" w:rsidRDefault="00412A6B" w:rsidP="00412A6B">
      <w:pPr>
        <w:pStyle w:val="BasicText"/>
        <w:keepNext w:val="0"/>
        <w:widowControl w:val="0"/>
        <w:numPr>
          <w:ilvl w:val="0"/>
          <w:numId w:val="21"/>
        </w:numPr>
        <w:spacing w:after="0" w:line="240" w:lineRule="auto"/>
      </w:pPr>
      <w:r>
        <w:t>Anzac Park West Cafeteria;</w:t>
      </w:r>
    </w:p>
    <w:p w14:paraId="50E3968C" w14:textId="77777777" w:rsidR="00412A6B" w:rsidRDefault="00412A6B" w:rsidP="00412A6B">
      <w:pPr>
        <w:pStyle w:val="BasicText"/>
        <w:keepNext w:val="0"/>
        <w:widowControl w:val="0"/>
        <w:numPr>
          <w:ilvl w:val="0"/>
          <w:numId w:val="21"/>
        </w:numPr>
        <w:spacing w:after="0" w:line="240" w:lineRule="auto"/>
      </w:pPr>
      <w:r>
        <w:t>Anzac West Canteen;</w:t>
      </w:r>
    </w:p>
    <w:p w14:paraId="46136282" w14:textId="77777777" w:rsidR="00412A6B" w:rsidRDefault="00412A6B" w:rsidP="00412A6B">
      <w:pPr>
        <w:pStyle w:val="BasicText"/>
        <w:keepNext w:val="0"/>
        <w:widowControl w:val="0"/>
        <w:numPr>
          <w:ilvl w:val="0"/>
          <w:numId w:val="21"/>
        </w:numPr>
        <w:spacing w:after="0" w:line="240" w:lineRule="auto"/>
      </w:pPr>
      <w:r>
        <w:t>the Anzac Park Portal Café;</w:t>
      </w:r>
    </w:p>
    <w:p w14:paraId="70B6F369" w14:textId="77777777" w:rsidR="00412A6B" w:rsidRDefault="00412A6B" w:rsidP="00412A6B">
      <w:pPr>
        <w:pStyle w:val="BasicText"/>
        <w:keepNext w:val="0"/>
        <w:widowControl w:val="0"/>
        <w:numPr>
          <w:ilvl w:val="0"/>
          <w:numId w:val="21"/>
        </w:numPr>
        <w:spacing w:after="0" w:line="240" w:lineRule="auto"/>
      </w:pPr>
      <w:r>
        <w:t>the Food Services Building Anzac Park West;</w:t>
      </w:r>
    </w:p>
    <w:p w14:paraId="35A4E959" w14:textId="77777777" w:rsidR="00412A6B" w:rsidRDefault="00412A6B" w:rsidP="00412A6B">
      <w:pPr>
        <w:pStyle w:val="BasicText"/>
        <w:keepNext w:val="0"/>
        <w:widowControl w:val="0"/>
        <w:numPr>
          <w:ilvl w:val="0"/>
          <w:numId w:val="21"/>
        </w:numPr>
        <w:spacing w:after="0" w:line="240" w:lineRule="auto"/>
      </w:pPr>
      <w:r>
        <w:t>the Anzac West Restaurant.</w:t>
      </w:r>
    </w:p>
    <w:p w14:paraId="1298CBE2" w14:textId="77777777" w:rsidR="00412A6B" w:rsidRDefault="00412A6B" w:rsidP="00B4580B">
      <w:pPr>
        <w:pStyle w:val="BasicText"/>
        <w:keepNext w:val="0"/>
        <w:widowControl w:val="0"/>
        <w:spacing w:after="0" w:line="240" w:lineRule="auto"/>
      </w:pPr>
    </w:p>
    <w:p w14:paraId="0AD25AB2" w14:textId="77777777" w:rsidR="00412A6B" w:rsidRPr="0036695C" w:rsidRDefault="00412A6B" w:rsidP="00412A6B">
      <w:pPr>
        <w:pStyle w:val="BasicText"/>
        <w:keepNext w:val="0"/>
        <w:widowControl w:val="0"/>
        <w:rPr>
          <w:szCs w:val="20"/>
        </w:rPr>
      </w:pPr>
      <w:r>
        <w:t>These terms are interchangeable in the available documentation. For the purposes of this assessment the building will be referred to as the West Portal Cafeteria and the Cafeteria</w:t>
      </w:r>
      <w:r w:rsidRPr="00C43D44">
        <w:rPr>
          <w:szCs w:val="20"/>
        </w:rPr>
        <w:t>, consisting of the following attributes:</w:t>
      </w:r>
    </w:p>
    <w:p w14:paraId="42EE1DFB" w14:textId="77777777" w:rsidR="00412A6B" w:rsidRPr="00541CD8" w:rsidRDefault="00412A6B" w:rsidP="00412A6B">
      <w:pPr>
        <w:pStyle w:val="BasicText"/>
        <w:keepNext w:val="0"/>
        <w:widowControl w:val="0"/>
        <w:numPr>
          <w:ilvl w:val="0"/>
          <w:numId w:val="21"/>
        </w:numPr>
        <w:spacing w:after="0" w:line="240" w:lineRule="auto"/>
      </w:pPr>
      <w:r w:rsidRPr="00541CD8">
        <w:t xml:space="preserve">Low, flat copper-tiled roof </w:t>
      </w:r>
      <w:r>
        <w:t xml:space="preserve">with a concave curved perimeter roof </w:t>
      </w:r>
      <w:r w:rsidRPr="00541CD8">
        <w:t>and vertical lantern spire;</w:t>
      </w:r>
    </w:p>
    <w:p w14:paraId="4400EC51" w14:textId="77777777" w:rsidR="00412A6B" w:rsidRPr="00541CD8" w:rsidRDefault="00412A6B" w:rsidP="00412A6B">
      <w:pPr>
        <w:pStyle w:val="BasicText"/>
        <w:keepNext w:val="0"/>
        <w:widowControl w:val="0"/>
        <w:numPr>
          <w:ilvl w:val="0"/>
          <w:numId w:val="21"/>
        </w:numPr>
        <w:spacing w:after="0" w:line="240" w:lineRule="auto"/>
      </w:pPr>
      <w:r w:rsidRPr="00541CD8">
        <w:t>Broad overhanging timber eaves</w:t>
      </w:r>
      <w:r>
        <w:t xml:space="preserve"> </w:t>
      </w:r>
      <w:r w:rsidRPr="00412A6B">
        <w:t>with curved outer edge</w:t>
      </w:r>
      <w:r w:rsidRPr="00541CD8">
        <w:t>;</w:t>
      </w:r>
    </w:p>
    <w:p w14:paraId="7276B9DD" w14:textId="77777777" w:rsidR="00412A6B" w:rsidRDefault="00412A6B" w:rsidP="00412A6B">
      <w:pPr>
        <w:pStyle w:val="BasicText"/>
        <w:keepNext w:val="0"/>
        <w:widowControl w:val="0"/>
        <w:numPr>
          <w:ilvl w:val="0"/>
          <w:numId w:val="21"/>
        </w:numPr>
        <w:spacing w:after="0" w:line="240" w:lineRule="auto"/>
      </w:pPr>
      <w:r w:rsidRPr="00541CD8">
        <w:t>Solid, battered stone base;</w:t>
      </w:r>
    </w:p>
    <w:p w14:paraId="4FC53657" w14:textId="77777777" w:rsidR="00412A6B" w:rsidRPr="00541CD8" w:rsidRDefault="00412A6B" w:rsidP="00412A6B">
      <w:pPr>
        <w:pStyle w:val="BasicText"/>
        <w:keepNext w:val="0"/>
        <w:widowControl w:val="0"/>
        <w:numPr>
          <w:ilvl w:val="0"/>
          <w:numId w:val="21"/>
        </w:numPr>
        <w:spacing w:after="0" w:line="240" w:lineRule="auto"/>
      </w:pPr>
      <w:r>
        <w:t>Open terrace;</w:t>
      </w:r>
    </w:p>
    <w:p w14:paraId="5BC2868A" w14:textId="77777777" w:rsidR="00412A6B" w:rsidRPr="00412A6B" w:rsidRDefault="00412A6B" w:rsidP="00412A6B">
      <w:pPr>
        <w:pStyle w:val="BasicText"/>
        <w:keepNext w:val="0"/>
        <w:widowControl w:val="0"/>
        <w:numPr>
          <w:ilvl w:val="0"/>
          <w:numId w:val="21"/>
        </w:numPr>
        <w:spacing w:after="0" w:line="240" w:lineRule="auto"/>
      </w:pPr>
      <w:r w:rsidRPr="00541CD8">
        <w:t>Central coffered ceiling and skylight</w:t>
      </w:r>
      <w:r>
        <w:t xml:space="preserve"> </w:t>
      </w:r>
      <w:r w:rsidRPr="00412A6B">
        <w:t xml:space="preserve">and timber perimeter of slatted cedar battens; </w:t>
      </w:r>
    </w:p>
    <w:p w14:paraId="50B03B4B" w14:textId="77777777" w:rsidR="00412A6B" w:rsidRPr="00412A6B" w:rsidRDefault="00412A6B" w:rsidP="00412A6B">
      <w:pPr>
        <w:pStyle w:val="BasicText"/>
        <w:keepNext w:val="0"/>
        <w:widowControl w:val="0"/>
        <w:numPr>
          <w:ilvl w:val="0"/>
          <w:numId w:val="21"/>
        </w:numPr>
        <w:spacing w:after="0" w:line="240" w:lineRule="auto"/>
      </w:pPr>
      <w:r w:rsidRPr="00412A6B">
        <w:t>Internal timber wall separating the dining room from the former kitchen and conveniences;</w:t>
      </w:r>
    </w:p>
    <w:p w14:paraId="13DF79F3" w14:textId="77777777" w:rsidR="00412A6B" w:rsidRPr="00412A6B" w:rsidRDefault="00412A6B" w:rsidP="00412A6B">
      <w:pPr>
        <w:pStyle w:val="BasicText"/>
        <w:keepNext w:val="0"/>
        <w:widowControl w:val="0"/>
        <w:numPr>
          <w:ilvl w:val="0"/>
          <w:numId w:val="21"/>
        </w:numPr>
        <w:spacing w:after="0" w:line="240" w:lineRule="auto"/>
      </w:pPr>
      <w:r w:rsidRPr="00412A6B">
        <w:t>Sympathetic landscape setting, reflective of the original landscape plan of open grass and mature trees to the west, with trees to the northern edge, and tightly clipped low hedging in planter boxes;</w:t>
      </w:r>
    </w:p>
    <w:p w14:paraId="7F56209C" w14:textId="77777777" w:rsidR="00412A6B" w:rsidRPr="00541CD8" w:rsidRDefault="00412A6B" w:rsidP="00412A6B">
      <w:pPr>
        <w:pStyle w:val="BasicText"/>
        <w:keepNext w:val="0"/>
        <w:widowControl w:val="0"/>
        <w:numPr>
          <w:ilvl w:val="0"/>
          <w:numId w:val="21"/>
        </w:numPr>
        <w:spacing w:after="0" w:line="240" w:lineRule="auto"/>
      </w:pPr>
      <w:r w:rsidRPr="00541CD8">
        <w:t>Stone planter boxes providing landscaping feature;</w:t>
      </w:r>
    </w:p>
    <w:p w14:paraId="262E0FDD" w14:textId="77777777" w:rsidR="00412A6B" w:rsidRDefault="00412A6B" w:rsidP="00412A6B">
      <w:pPr>
        <w:pStyle w:val="BasicText"/>
        <w:keepNext w:val="0"/>
        <w:widowControl w:val="0"/>
        <w:numPr>
          <w:ilvl w:val="0"/>
          <w:numId w:val="21"/>
        </w:numPr>
        <w:spacing w:after="0" w:line="240" w:lineRule="auto"/>
      </w:pPr>
      <w:r w:rsidRPr="00541CD8">
        <w:t>Glazed walls to three sides of the dining area;</w:t>
      </w:r>
    </w:p>
    <w:p w14:paraId="50234942" w14:textId="77777777" w:rsidR="00412A6B" w:rsidRPr="00412A6B" w:rsidRDefault="00412A6B" w:rsidP="00412A6B">
      <w:pPr>
        <w:pStyle w:val="BasicText"/>
        <w:keepNext w:val="0"/>
        <w:widowControl w:val="0"/>
        <w:numPr>
          <w:ilvl w:val="0"/>
          <w:numId w:val="21"/>
        </w:numPr>
        <w:spacing w:after="0" w:line="240" w:lineRule="auto"/>
      </w:pPr>
      <w:r w:rsidRPr="00412A6B">
        <w:t>Centrally-placed entrances to east and west elevations;</w:t>
      </w:r>
    </w:p>
    <w:p w14:paraId="74BE36C0" w14:textId="77777777" w:rsidR="00412A6B" w:rsidRDefault="00412A6B" w:rsidP="00412A6B">
      <w:pPr>
        <w:pStyle w:val="BasicText"/>
        <w:keepNext w:val="0"/>
        <w:widowControl w:val="0"/>
        <w:numPr>
          <w:ilvl w:val="0"/>
          <w:numId w:val="21"/>
        </w:numPr>
        <w:spacing w:after="0" w:line="240" w:lineRule="auto"/>
      </w:pPr>
      <w:r>
        <w:t xml:space="preserve">The </w:t>
      </w:r>
      <w:r w:rsidRPr="00541CD8">
        <w:t>curtilage</w:t>
      </w:r>
      <w:r>
        <w:t xml:space="preserve"> extends from the service road to the north of the building, joins the Anzac Park West underground car park retaining wall on the east and runs parallel to the southern side approximately 7 metres out from the building and follows the pedestrian footpath on the western side of the site.</w:t>
      </w:r>
    </w:p>
    <w:p w14:paraId="74F1F977" w14:textId="77777777" w:rsidR="00412A6B" w:rsidRDefault="00412A6B" w:rsidP="00412A6B">
      <w:pPr>
        <w:pStyle w:val="BasicText"/>
      </w:pPr>
    </w:p>
    <w:p w14:paraId="3A4E5B18" w14:textId="77777777" w:rsidR="00804872" w:rsidRPr="0036695C" w:rsidRDefault="00804872" w:rsidP="003B2CC5">
      <w:pPr>
        <w:pStyle w:val="DocumentSub-Heading"/>
        <w:widowControl w:val="0"/>
        <w:pBdr>
          <w:top w:val="single" w:sz="4" w:space="12" w:color="auto"/>
        </w:pBdr>
        <w:rPr>
          <w:szCs w:val="20"/>
        </w:rPr>
      </w:pPr>
      <w:r w:rsidRPr="0036695C">
        <w:rPr>
          <w:szCs w:val="20"/>
        </w:rPr>
        <w:t>CONSERVATION OBJECTIVE</w:t>
      </w:r>
    </w:p>
    <w:p w14:paraId="6B096E4D" w14:textId="70DEFA8E" w:rsidR="00804872" w:rsidRPr="0036695C" w:rsidRDefault="00804872" w:rsidP="003B2CC5">
      <w:pPr>
        <w:pStyle w:val="BasicText"/>
        <w:keepNext w:val="0"/>
        <w:widowControl w:val="0"/>
        <w:rPr>
          <w:szCs w:val="20"/>
        </w:rPr>
      </w:pPr>
      <w:r w:rsidRPr="0036695C">
        <w:rPr>
          <w:szCs w:val="20"/>
        </w:rPr>
        <w:t>The guiding co</w:t>
      </w:r>
      <w:r w:rsidR="00C43D44">
        <w:rPr>
          <w:szCs w:val="20"/>
        </w:rPr>
        <w:t xml:space="preserve">nservation objective is that </w:t>
      </w:r>
      <w:r w:rsidR="00FE7313">
        <w:rPr>
          <w:szCs w:val="20"/>
        </w:rPr>
        <w:t>West Portal Cafeteria</w:t>
      </w:r>
      <w:r w:rsidRPr="0036695C">
        <w:rPr>
          <w:szCs w:val="20"/>
        </w:rPr>
        <w:t xml:space="preserve"> shall be conserved and appropriately managed in a manner respecting its heritage significance</w:t>
      </w:r>
      <w:r w:rsidR="00EC4723">
        <w:rPr>
          <w:szCs w:val="20"/>
        </w:rPr>
        <w:t>.</w:t>
      </w:r>
    </w:p>
    <w:p w14:paraId="63D95DDB" w14:textId="77777777" w:rsidR="00804872" w:rsidRPr="0036695C" w:rsidRDefault="00804872" w:rsidP="003B2CC5">
      <w:pPr>
        <w:pStyle w:val="BasicText"/>
        <w:keepNext w:val="0"/>
        <w:widowControl w:val="0"/>
        <w:rPr>
          <w:szCs w:val="20"/>
        </w:rPr>
      </w:pPr>
      <w:r w:rsidRPr="0036695C">
        <w:rPr>
          <w:szCs w:val="20"/>
        </w:rPr>
        <w:t>The ACT Heritage Council may adopt heritage guidelines applicable to the place under s</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24F28B54" w14:textId="77777777" w:rsidR="00126A6C" w:rsidRPr="0036695C" w:rsidRDefault="00804872" w:rsidP="003B2CC5">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07D7D728" w14:textId="77777777" w:rsidR="00532EDD" w:rsidRPr="0036695C" w:rsidRDefault="00532EDD" w:rsidP="003B2CC5">
      <w:pPr>
        <w:pStyle w:val="DocumentSub-Heading"/>
        <w:widowControl w:val="0"/>
        <w:pBdr>
          <w:top w:val="single" w:sz="4" w:space="12" w:color="auto"/>
        </w:pBdr>
        <w:rPr>
          <w:szCs w:val="20"/>
        </w:rPr>
      </w:pPr>
      <w:r w:rsidRPr="0036695C">
        <w:rPr>
          <w:szCs w:val="20"/>
        </w:rPr>
        <w:t xml:space="preserve">REASON FOR </w:t>
      </w:r>
      <w:r w:rsidR="0081047F">
        <w:rPr>
          <w:szCs w:val="20"/>
        </w:rPr>
        <w:t xml:space="preserve">PROVISIONAL </w:t>
      </w:r>
      <w:r w:rsidRPr="0036695C">
        <w:rPr>
          <w:szCs w:val="20"/>
        </w:rPr>
        <w:t>REGISTRATION</w:t>
      </w:r>
    </w:p>
    <w:p w14:paraId="23230FA4" w14:textId="034943B1" w:rsidR="00532EDD" w:rsidRPr="0036695C" w:rsidRDefault="00DA6A5C" w:rsidP="003B2CC5">
      <w:pPr>
        <w:pStyle w:val="BasicText"/>
        <w:keepNext w:val="0"/>
        <w:widowControl w:val="0"/>
        <w:rPr>
          <w:szCs w:val="20"/>
        </w:rPr>
      </w:pPr>
      <w:r>
        <w:rPr>
          <w:szCs w:val="20"/>
        </w:rPr>
        <w:t>The Council has assessed the</w:t>
      </w:r>
      <w:r w:rsidR="00C43D44">
        <w:rPr>
          <w:szCs w:val="20"/>
        </w:rPr>
        <w:t xml:space="preserve"> </w:t>
      </w:r>
      <w:r w:rsidR="00FE7313">
        <w:rPr>
          <w:szCs w:val="20"/>
        </w:rPr>
        <w:t>West Portal Cafeteria, Parkes</w:t>
      </w:r>
      <w:r w:rsidR="00532EDD" w:rsidRPr="0036695C">
        <w:rPr>
          <w:szCs w:val="20"/>
        </w:rPr>
        <w:t xml:space="preserve"> against the heritage significance criteria and </w:t>
      </w:r>
      <w:r>
        <w:rPr>
          <w:szCs w:val="20"/>
        </w:rPr>
        <w:t>is satisfied that the place is likely to h</w:t>
      </w:r>
      <w:r w:rsidR="00532EDD" w:rsidRPr="0036695C">
        <w:rPr>
          <w:szCs w:val="20"/>
        </w:rPr>
        <w:t xml:space="preserve">ave heritage significance when assessed against criteria </w:t>
      </w:r>
      <w:r w:rsidR="00844B82" w:rsidRPr="0036695C">
        <w:rPr>
          <w:szCs w:val="20"/>
        </w:rPr>
        <w:t>[</w:t>
      </w:r>
      <w:r w:rsidR="002314B3">
        <w:rPr>
          <w:szCs w:val="20"/>
        </w:rPr>
        <w:t>a</w:t>
      </w:r>
      <w:r w:rsidR="00F40FE8">
        <w:rPr>
          <w:szCs w:val="20"/>
        </w:rPr>
        <w:t>, b and f</w:t>
      </w:r>
      <w:r w:rsidR="00844B82" w:rsidRPr="0036695C">
        <w:rPr>
          <w:szCs w:val="20"/>
        </w:rPr>
        <w:t xml:space="preserve">] </w:t>
      </w:r>
      <w:r w:rsidR="00532EDD" w:rsidRPr="0036695C">
        <w:rPr>
          <w:szCs w:val="20"/>
        </w:rPr>
        <w:t xml:space="preserve">under </w:t>
      </w:r>
      <w:r w:rsidR="00DA2E2F">
        <w:rPr>
          <w:szCs w:val="20"/>
        </w:rPr>
        <w:t>s10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26BF7AB9" w14:textId="77777777" w:rsidR="00B4580B" w:rsidRDefault="00B4580B">
      <w:pPr>
        <w:rPr>
          <w:rFonts w:ascii="Calibri" w:hAnsi="Calibri"/>
          <w:b/>
          <w:iCs/>
          <w:lang w:val="en-GB" w:eastAsia="en-US"/>
        </w:rPr>
      </w:pPr>
      <w:r>
        <w:br w:type="page"/>
      </w:r>
    </w:p>
    <w:p w14:paraId="131BCF09" w14:textId="60F15E67" w:rsidR="00C07AFC" w:rsidRPr="0036695C" w:rsidRDefault="006926D2" w:rsidP="003B2CC5">
      <w:pPr>
        <w:pStyle w:val="DocumentSub-Heading"/>
        <w:widowControl w:val="0"/>
        <w:pBdr>
          <w:top w:val="single" w:sz="4" w:space="12" w:color="auto"/>
        </w:pBdr>
        <w:spacing w:before="100" w:beforeAutospacing="1" w:after="100" w:afterAutospacing="1"/>
        <w:rPr>
          <w:szCs w:val="20"/>
        </w:rPr>
      </w:pPr>
      <w:r w:rsidRPr="0036695C">
        <w:rPr>
          <w:szCs w:val="20"/>
        </w:rPr>
        <w:lastRenderedPageBreak/>
        <w:t>ASSESSMENT AGAINST THE HERITAGE SIGNIFICANCE CRITERIA</w:t>
      </w:r>
    </w:p>
    <w:p w14:paraId="7C1486A5" w14:textId="77777777" w:rsidR="006B14AC" w:rsidRPr="00C32103" w:rsidRDefault="006B14AC" w:rsidP="003B2CC5">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3A7E6573" w14:textId="01E89FD3" w:rsidR="006B14AC" w:rsidRPr="00C32103" w:rsidRDefault="006B14AC" w:rsidP="003B2CC5">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r w:rsidR="00FE7313">
        <w:rPr>
          <w:szCs w:val="20"/>
        </w:rPr>
        <w:t>West Portal Cafeteria, Parkes</w:t>
      </w:r>
      <w:r w:rsidRPr="0008426E">
        <w:rPr>
          <w:szCs w:val="20"/>
        </w:rPr>
        <w:t>,</w:t>
      </w:r>
      <w:r w:rsidRPr="00C32103">
        <w:rPr>
          <w:szCs w:val="20"/>
        </w:rPr>
        <w:t xml:space="preserve"> the Council considered:</w:t>
      </w:r>
    </w:p>
    <w:p w14:paraId="1E06C0C6" w14:textId="77777777" w:rsidR="006B14AC" w:rsidRDefault="006B14AC" w:rsidP="003B2CC5">
      <w:pPr>
        <w:pStyle w:val="DotPoints"/>
        <w:keepNext w:val="0"/>
        <w:widowControl w:val="0"/>
        <w:spacing w:before="100" w:beforeAutospacing="1" w:after="0"/>
        <w:ind w:left="714" w:hanging="357"/>
        <w:rPr>
          <w:szCs w:val="20"/>
        </w:rPr>
      </w:pPr>
      <w:r w:rsidRPr="00C32103">
        <w:rPr>
          <w:szCs w:val="20"/>
        </w:rPr>
        <w:t>the original nomination and documentary evidence supplied by the nominator;</w:t>
      </w:r>
    </w:p>
    <w:p w14:paraId="041E3729" w14:textId="77777777" w:rsidR="004B7D2A" w:rsidRPr="00C32103" w:rsidRDefault="004B7D2A" w:rsidP="003B2CC5">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sidR="00A32D17">
        <w:rPr>
          <w:szCs w:val="20"/>
        </w:rPr>
        <w:t>March</w:t>
      </w:r>
      <w:r w:rsidRPr="004B7D2A">
        <w:rPr>
          <w:szCs w:val="20"/>
        </w:rPr>
        <w:t xml:space="preserve"> 201</w:t>
      </w:r>
      <w:r w:rsidR="00A32D17">
        <w:rPr>
          <w:szCs w:val="20"/>
        </w:rPr>
        <w:t>8</w:t>
      </w:r>
      <w:r w:rsidRPr="004B7D2A">
        <w:rPr>
          <w:szCs w:val="20"/>
        </w:rPr>
        <w:t>);</w:t>
      </w:r>
    </w:p>
    <w:p w14:paraId="1636E176" w14:textId="4F59F92F" w:rsidR="006B14AC" w:rsidRDefault="006B14AC" w:rsidP="003B2CC5">
      <w:pPr>
        <w:pStyle w:val="DotPoints"/>
        <w:keepNext w:val="0"/>
        <w:widowControl w:val="0"/>
        <w:spacing w:before="100" w:beforeAutospacing="1" w:after="0"/>
        <w:ind w:left="714" w:hanging="357"/>
        <w:rPr>
          <w:szCs w:val="20"/>
        </w:rPr>
      </w:pPr>
      <w:r w:rsidRPr="00C32103">
        <w:rPr>
          <w:szCs w:val="20"/>
        </w:rPr>
        <w:t xml:space="preserve">information provided by a site inspection on </w:t>
      </w:r>
      <w:r w:rsidR="00AA4277">
        <w:rPr>
          <w:szCs w:val="20"/>
        </w:rPr>
        <w:t>22 March 2024</w:t>
      </w:r>
      <w:r w:rsidRPr="00C32103">
        <w:rPr>
          <w:szCs w:val="20"/>
        </w:rPr>
        <w:t xml:space="preserve"> by ACT</w:t>
      </w:r>
      <w:r w:rsidR="003B2CC5">
        <w:rPr>
          <w:szCs w:val="20"/>
        </w:rPr>
        <w:t> Heritage</w:t>
      </w:r>
      <w:r w:rsidR="00541CD8">
        <w:rPr>
          <w:szCs w:val="20"/>
        </w:rPr>
        <w:t>, and</w:t>
      </w:r>
      <w:r w:rsidR="003B2CC5">
        <w:rPr>
          <w:szCs w:val="20"/>
        </w:rPr>
        <w:t>;</w:t>
      </w:r>
    </w:p>
    <w:p w14:paraId="4B8468E8" w14:textId="06A0A962" w:rsidR="006B14AC" w:rsidRDefault="006B14AC" w:rsidP="003B2CC5">
      <w:pPr>
        <w:pStyle w:val="DotPoints"/>
        <w:keepNext w:val="0"/>
        <w:widowControl w:val="0"/>
        <w:spacing w:before="100" w:beforeAutospacing="1" w:after="0"/>
        <w:ind w:left="714" w:hanging="357"/>
        <w:rPr>
          <w:szCs w:val="20"/>
        </w:rPr>
      </w:pPr>
      <w:r w:rsidRPr="00C32103">
        <w:rPr>
          <w:szCs w:val="20"/>
        </w:rPr>
        <w:t xml:space="preserve">the report by ACT Heritage titled, </w:t>
      </w:r>
      <w:r w:rsidRPr="00C43D44">
        <w:rPr>
          <w:i/>
          <w:szCs w:val="20"/>
        </w:rPr>
        <w:t>Background Information </w:t>
      </w:r>
      <w:r w:rsidR="00FE7313">
        <w:rPr>
          <w:i/>
          <w:szCs w:val="20"/>
        </w:rPr>
        <w:t>West Portal Cafeteria</w:t>
      </w:r>
      <w:r w:rsidRPr="00C43D44">
        <w:rPr>
          <w:i/>
          <w:szCs w:val="20"/>
        </w:rPr>
        <w:t>,</w:t>
      </w:r>
      <w:r w:rsidRPr="00C32103">
        <w:rPr>
          <w:i/>
          <w:szCs w:val="20"/>
        </w:rPr>
        <w:t xml:space="preserve"> </w:t>
      </w:r>
      <w:r w:rsidR="003016E8">
        <w:rPr>
          <w:szCs w:val="20"/>
        </w:rPr>
        <w:t>April</w:t>
      </w:r>
      <w:r w:rsidRPr="00C32103">
        <w:rPr>
          <w:szCs w:val="20"/>
        </w:rPr>
        <w:t xml:space="preserve"> </w:t>
      </w:r>
      <w:r w:rsidR="009451C8">
        <w:rPr>
          <w:szCs w:val="20"/>
        </w:rPr>
        <w:t>202</w:t>
      </w:r>
      <w:r w:rsidR="003016E8">
        <w:rPr>
          <w:szCs w:val="20"/>
        </w:rPr>
        <w:t>4</w:t>
      </w:r>
      <w:r w:rsidRPr="00C32103">
        <w:rPr>
          <w:szCs w:val="20"/>
        </w:rPr>
        <w:t>, containing photographs and information on history, descr</w:t>
      </w:r>
      <w:r w:rsidR="005D274B">
        <w:rPr>
          <w:szCs w:val="20"/>
        </w:rPr>
        <w:t>iption, condition and integrity</w:t>
      </w:r>
      <w:r w:rsidR="00541CD8">
        <w:rPr>
          <w:szCs w:val="20"/>
        </w:rPr>
        <w:t>.</w:t>
      </w:r>
    </w:p>
    <w:p w14:paraId="2CFA4313" w14:textId="55AA332A" w:rsidR="00D709C2" w:rsidRDefault="006B14AC" w:rsidP="003B2CC5">
      <w:pPr>
        <w:pStyle w:val="BasicText"/>
        <w:keepNext w:val="0"/>
        <w:widowControl w:val="0"/>
        <w:spacing w:before="240"/>
        <w:rPr>
          <w:szCs w:val="20"/>
        </w:rPr>
      </w:pPr>
      <w:r w:rsidRPr="00C32103">
        <w:rPr>
          <w:szCs w:val="20"/>
        </w:rPr>
        <w:t xml:space="preserve">Pursuant to s10 of the </w:t>
      </w:r>
      <w:r w:rsidRPr="005A2848">
        <w:rPr>
          <w:szCs w:val="20"/>
        </w:rPr>
        <w:t>Heritage Act,</w:t>
      </w:r>
      <w:r w:rsidRPr="005A2848">
        <w:rPr>
          <w:b/>
          <w:szCs w:val="20"/>
        </w:rPr>
        <w:t xml:space="preserve"> </w:t>
      </w:r>
      <w:r w:rsidRPr="00C32103">
        <w:rPr>
          <w:szCs w:val="20"/>
        </w:rPr>
        <w:t>a place or object has heritage significance if it satisfies one or more of the following criteria.  Future research may alter the findings of this assessme</w:t>
      </w:r>
      <w:r w:rsidR="00FA29CD">
        <w:rPr>
          <w:szCs w:val="20"/>
        </w:rPr>
        <w:t>nt.</w:t>
      </w:r>
    </w:p>
    <w:p w14:paraId="26028A5E" w14:textId="77777777" w:rsidR="00537914" w:rsidRPr="0036695C" w:rsidRDefault="004A7457" w:rsidP="003B2CC5">
      <w:pPr>
        <w:pStyle w:val="CriteriaHeadings"/>
        <w:widowControl w:val="0"/>
        <w:spacing w:before="100" w:beforeAutospacing="1"/>
        <w:rPr>
          <w:szCs w:val="20"/>
        </w:rPr>
      </w:pPr>
      <w:r>
        <w:rPr>
          <w:szCs w:val="20"/>
        </w:rPr>
        <w:t>importance to the course or pattern of the ACT’s cultural or natural history</w:t>
      </w:r>
      <w:r w:rsidR="006926D2" w:rsidRPr="0036695C">
        <w:rPr>
          <w:szCs w:val="20"/>
        </w:rPr>
        <w:t>;</w:t>
      </w:r>
    </w:p>
    <w:p w14:paraId="6F06B26F" w14:textId="77777777" w:rsidR="004B431E" w:rsidRPr="00C43D44" w:rsidRDefault="004B431E" w:rsidP="004B431E">
      <w:pPr>
        <w:pStyle w:val="CriteriaBodyText"/>
      </w:pPr>
      <w:r>
        <w:t xml:space="preserve">The Council has assessed the West Portal Cafeteria </w:t>
      </w:r>
      <w:r w:rsidRPr="00C43D44">
        <w:t>against criterion</w:t>
      </w:r>
      <w:r>
        <w:t xml:space="preserve"> (a) and is satisfied that the Place is </w:t>
      </w:r>
      <w:r w:rsidRPr="00C43D44">
        <w:t>likely to meet this criterion.</w:t>
      </w:r>
    </w:p>
    <w:p w14:paraId="44F6F38B" w14:textId="19AF7769" w:rsidR="009B78B4" w:rsidRDefault="004B431E" w:rsidP="009B78B4">
      <w:pPr>
        <w:pStyle w:val="CriteriaBodyText"/>
      </w:pPr>
      <w:r>
        <w:t xml:space="preserve">West Portal Cafeteria has a clear association with the cultural history of the </w:t>
      </w:r>
      <w:r w:rsidR="00AA4277">
        <w:t xml:space="preserve">development and growth of the </w:t>
      </w:r>
      <w:r>
        <w:t>federal capital</w:t>
      </w:r>
      <w:r w:rsidR="00AA4277">
        <w:t xml:space="preserve"> </w:t>
      </w:r>
      <w:r w:rsidR="009B78B4">
        <w:t xml:space="preserve">and the public service </w:t>
      </w:r>
      <w:r w:rsidR="00AA4277">
        <w:t>under the Menzies Government</w:t>
      </w:r>
      <w:r w:rsidR="00C950E3">
        <w:t xml:space="preserve"> and later</w:t>
      </w:r>
      <w:r>
        <w:t xml:space="preserve">. </w:t>
      </w:r>
      <w:r w:rsidR="009B78B4">
        <w:t>The Cafeteria</w:t>
      </w:r>
      <w:r w:rsidR="009B78B4" w:rsidRPr="00440FAA">
        <w:t xml:space="preserve"> is representative of the </w:t>
      </w:r>
      <w:r w:rsidR="009B78B4">
        <w:t xml:space="preserve">Commonwealth </w:t>
      </w:r>
      <w:r w:rsidR="009B78B4" w:rsidRPr="00440FAA">
        <w:t>government's efforts to establish Canberra as the location for Australian Government administration in the 19</w:t>
      </w:r>
      <w:r w:rsidR="009B78B4">
        <w:t xml:space="preserve">50s, </w:t>
      </w:r>
      <w:r w:rsidR="009B78B4" w:rsidRPr="00440FAA">
        <w:t>60s</w:t>
      </w:r>
      <w:r w:rsidR="009B78B4">
        <w:t xml:space="preserve"> and 70s, </w:t>
      </w:r>
      <w:r w:rsidR="009B78B4" w:rsidRPr="00214A06">
        <w:t xml:space="preserve">an era in the early development of Australia’s capital city and the establishment of the public service. It is considered to have significant heritage value because of its </w:t>
      </w:r>
      <w:r w:rsidR="009B78B4">
        <w:t>high quality</w:t>
      </w:r>
      <w:r w:rsidR="00CE0DDC">
        <w:t>, intactness</w:t>
      </w:r>
      <w:r w:rsidR="009B78B4">
        <w:t xml:space="preserve"> </w:t>
      </w:r>
      <w:r w:rsidR="009B78B4" w:rsidRPr="00214A06">
        <w:t xml:space="preserve">and </w:t>
      </w:r>
      <w:r w:rsidR="009B78B4">
        <w:t>its</w:t>
      </w:r>
      <w:r w:rsidR="009B78B4" w:rsidRPr="00214A06">
        <w:t xml:space="preserve"> ability to demonstrate the architectural achievement associated with the 1960s</w:t>
      </w:r>
      <w:r w:rsidR="009B78B4">
        <w:t xml:space="preserve"> under the NCDC</w:t>
      </w:r>
      <w:r w:rsidR="0037135B">
        <w:t>,</w:t>
      </w:r>
      <w:r w:rsidR="009B78B4">
        <w:t xml:space="preserve"> beyond the ordinary of its era</w:t>
      </w:r>
      <w:r w:rsidR="009B78B4" w:rsidRPr="00214A06">
        <w:t>.</w:t>
      </w:r>
    </w:p>
    <w:p w14:paraId="42DC93FC" w14:textId="669CF1EF" w:rsidR="004B431E" w:rsidRDefault="004B431E" w:rsidP="004B431E">
      <w:pPr>
        <w:pStyle w:val="CriteriaBodyText"/>
      </w:pPr>
      <w:r>
        <w:t xml:space="preserve">The </w:t>
      </w:r>
      <w:r w:rsidR="009B78B4">
        <w:t>Cafeteria</w:t>
      </w:r>
      <w:r>
        <w:t xml:space="preserve"> was designed </w:t>
      </w:r>
      <w:r w:rsidR="009B78B4">
        <w:t xml:space="preserve">through a collaboration </w:t>
      </w:r>
      <w:r>
        <w:t>b</w:t>
      </w:r>
      <w:r w:rsidR="009B78B4">
        <w:t>etween</w:t>
      </w:r>
      <w:r>
        <w:t xml:space="preserve"> NCDC </w:t>
      </w:r>
      <w:r w:rsidR="009B78B4">
        <w:t>and private practice</w:t>
      </w:r>
      <w:r w:rsidR="00D061DA" w:rsidRPr="00D061DA">
        <w:t xml:space="preserve"> </w:t>
      </w:r>
      <w:r w:rsidR="00D061DA">
        <w:t>architects</w:t>
      </w:r>
      <w:r w:rsidR="009B78B4">
        <w:t xml:space="preserve">, </w:t>
      </w:r>
      <w:r>
        <w:t xml:space="preserve">for the purpose of </w:t>
      </w:r>
      <w:r w:rsidR="00D061DA">
        <w:t xml:space="preserve">serving </w:t>
      </w:r>
      <w:r>
        <w:t xml:space="preserve">public servants relocated from Melbourne to work in the federal capital in the Anzac Park West </w:t>
      </w:r>
      <w:r w:rsidR="00D061DA">
        <w:t xml:space="preserve">and East </w:t>
      </w:r>
      <w:r>
        <w:t>Portal Building</w:t>
      </w:r>
      <w:r w:rsidR="00D061DA">
        <w:t>s</w:t>
      </w:r>
      <w:r>
        <w:t xml:space="preserve">. The West Portal Cafeteria </w:t>
      </w:r>
      <w:r w:rsidR="00AA4277">
        <w:t xml:space="preserve">is the physical embodiment of the federal </w:t>
      </w:r>
      <w:r w:rsidR="009B78B4">
        <w:t xml:space="preserve">government’s policy of provision of services for public servants working in Canberra at that time. The Cafeteria is </w:t>
      </w:r>
      <w:r>
        <w:t>representative</w:t>
      </w:r>
      <w:r w:rsidR="009B78B4">
        <w:t xml:space="preserve"> of the government policy of the day</w:t>
      </w:r>
      <w:r>
        <w:t xml:space="preserve">, </w:t>
      </w:r>
      <w:r w:rsidR="009B78B4">
        <w:t xml:space="preserve">showing </w:t>
      </w:r>
      <w:r w:rsidR="002C7D4B">
        <w:t>highly considered</w:t>
      </w:r>
      <w:r w:rsidR="009B78B4">
        <w:t xml:space="preserve"> design and </w:t>
      </w:r>
      <w:r>
        <w:t xml:space="preserve">urban planning </w:t>
      </w:r>
      <w:r w:rsidR="009B78B4">
        <w:t xml:space="preserve">related to its </w:t>
      </w:r>
      <w:r>
        <w:t>past use</w:t>
      </w:r>
      <w:r w:rsidR="00CE0DDC">
        <w:t>,</w:t>
      </w:r>
      <w:r>
        <w:t xml:space="preserve"> associated with </w:t>
      </w:r>
      <w:r w:rsidR="009B78B4">
        <w:t>the growth and development of Canberra</w:t>
      </w:r>
      <w:r w:rsidR="00CE0DDC">
        <w:t xml:space="preserve">, </w:t>
      </w:r>
      <w:r>
        <w:t xml:space="preserve">as well as showing the </w:t>
      </w:r>
      <w:r w:rsidR="00516052">
        <w:t>conditions</w:t>
      </w:r>
      <w:r>
        <w:t xml:space="preserve"> of the public service. The West Portal Cafeteria </w:t>
      </w:r>
      <w:r w:rsidR="009B78B4">
        <w:t xml:space="preserve">through its relationship to the NCDC, </w:t>
      </w:r>
      <w:r>
        <w:t xml:space="preserve">represents significant </w:t>
      </w:r>
      <w:r w:rsidR="009B78B4">
        <w:t xml:space="preserve">public service </w:t>
      </w:r>
      <w:r>
        <w:t xml:space="preserve">infrastructure </w:t>
      </w:r>
      <w:r w:rsidR="00516052">
        <w:t xml:space="preserve">important </w:t>
      </w:r>
      <w:r>
        <w:t xml:space="preserve">to the formation of Canberra as the nation’s capital, as the most intact </w:t>
      </w:r>
      <w:r w:rsidR="00516052">
        <w:t xml:space="preserve">surviving </w:t>
      </w:r>
      <w:r>
        <w:t xml:space="preserve">example of large, freestanding Government cafeterias. </w:t>
      </w:r>
    </w:p>
    <w:p w14:paraId="0F4440FA" w14:textId="784469CA" w:rsidR="00B4580B" w:rsidRDefault="004B431E" w:rsidP="004B431E">
      <w:pPr>
        <w:pStyle w:val="CriteriaBodyText"/>
      </w:pPr>
      <w:r>
        <w:t>The Cafeteria is significant as p</w:t>
      </w:r>
      <w:r w:rsidRPr="00361E48">
        <w:t xml:space="preserve">art of </w:t>
      </w:r>
      <w:r w:rsidRPr="00117982">
        <w:t>social history of the provision of food services to public servants as a substantial feature of Australian Government employment</w:t>
      </w:r>
      <w:r>
        <w:t>,</w:t>
      </w:r>
      <w:r w:rsidRPr="00361E48">
        <w:t xml:space="preserve"> </w:t>
      </w:r>
      <w:r w:rsidR="00CE0DDC">
        <w:t xml:space="preserve">being </w:t>
      </w:r>
      <w:r w:rsidRPr="00361E48">
        <w:t xml:space="preserve">one of at least eight </w:t>
      </w:r>
      <w:r>
        <w:t xml:space="preserve">Cafeterias </w:t>
      </w:r>
      <w:r w:rsidRPr="00361E48">
        <w:t>in the ACT in 1970 and at least 74 nationwide.</w:t>
      </w:r>
      <w:r>
        <w:t xml:space="preserve"> Once a common feature of federal government office blocks, the only </w:t>
      </w:r>
      <w:r w:rsidR="00DE4A70">
        <w:t xml:space="preserve">remnants of </w:t>
      </w:r>
      <w:r>
        <w:t xml:space="preserve">government cafeterias today are </w:t>
      </w:r>
      <w:r w:rsidR="00541CD8">
        <w:t xml:space="preserve">the </w:t>
      </w:r>
      <w:r>
        <w:t>Russell</w:t>
      </w:r>
      <w:r w:rsidR="00541CD8">
        <w:t xml:space="preserve"> Canteen</w:t>
      </w:r>
      <w:r>
        <w:t xml:space="preserve"> (</w:t>
      </w:r>
      <w:r w:rsidR="00541CD8">
        <w:t xml:space="preserve">now </w:t>
      </w:r>
      <w:r>
        <w:t xml:space="preserve">a childcare centre), the </w:t>
      </w:r>
      <w:r w:rsidR="00CE0DDC">
        <w:t>‘</w:t>
      </w:r>
      <w:r>
        <w:t>Lobby</w:t>
      </w:r>
      <w:r w:rsidR="00CE0DDC">
        <w:t>’</w:t>
      </w:r>
      <w:r>
        <w:t xml:space="preserve"> adjacent to the </w:t>
      </w:r>
      <w:r w:rsidR="00516052">
        <w:t xml:space="preserve">National </w:t>
      </w:r>
      <w:r>
        <w:t>Rose Garden</w:t>
      </w:r>
      <w:r w:rsidR="00516052">
        <w:t>s</w:t>
      </w:r>
      <w:r>
        <w:t xml:space="preserve">, and </w:t>
      </w:r>
      <w:r w:rsidR="00CE0DDC">
        <w:t xml:space="preserve">Barton Cafeteria. Of these, </w:t>
      </w:r>
      <w:r>
        <w:t>West Portal Cafeteria</w:t>
      </w:r>
      <w:r w:rsidR="00CE0DDC">
        <w:t xml:space="preserve"> is the most intact example of the early </w:t>
      </w:r>
      <w:r w:rsidR="00516052">
        <w:t>f</w:t>
      </w:r>
      <w:r w:rsidR="00CE0DDC">
        <w:t xml:space="preserve">ood </w:t>
      </w:r>
      <w:r w:rsidR="00516052">
        <w:t>s</w:t>
      </w:r>
      <w:r w:rsidR="00CE0DDC">
        <w:t>ervices provision of the era</w:t>
      </w:r>
      <w:r>
        <w:t>.</w:t>
      </w:r>
    </w:p>
    <w:p w14:paraId="739B5D65" w14:textId="77777777" w:rsidR="00B4580B" w:rsidRDefault="00B4580B">
      <w:pPr>
        <w:rPr>
          <w:rFonts w:ascii="Calibri" w:hAnsi="Calibri" w:cs="Arial"/>
          <w:szCs w:val="24"/>
        </w:rPr>
      </w:pPr>
      <w:r>
        <w:br w:type="page"/>
      </w:r>
    </w:p>
    <w:p w14:paraId="0A1D9D2A" w14:textId="77777777" w:rsidR="006926D2" w:rsidRPr="0036695C" w:rsidRDefault="004A7457" w:rsidP="003B2CC5">
      <w:pPr>
        <w:pStyle w:val="CriteriaHeadings"/>
        <w:widowControl w:val="0"/>
        <w:spacing w:before="100" w:beforeAutospacing="1"/>
        <w:rPr>
          <w:szCs w:val="20"/>
        </w:rPr>
      </w:pPr>
      <w:r>
        <w:rPr>
          <w:szCs w:val="20"/>
        </w:rPr>
        <w:lastRenderedPageBreak/>
        <w:t>has uncommon, rare or endangered aspects of the ACT’s cultural or natural history</w:t>
      </w:r>
      <w:r w:rsidR="006926D2" w:rsidRPr="0036695C">
        <w:rPr>
          <w:szCs w:val="20"/>
        </w:rPr>
        <w:t>;</w:t>
      </w:r>
    </w:p>
    <w:p w14:paraId="2D231B71" w14:textId="18A4FB38"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DC5E63">
        <w:rPr>
          <w:szCs w:val="20"/>
        </w:rPr>
        <w:t>West Portal Cafeteria</w:t>
      </w:r>
      <w:r w:rsidRPr="00C43D44">
        <w:rPr>
          <w:szCs w:val="20"/>
        </w:rPr>
        <w:t xml:space="preserve"> against criterion (b) and</w:t>
      </w:r>
      <w:r w:rsidR="00214A06">
        <w:rPr>
          <w:szCs w:val="20"/>
        </w:rPr>
        <w:t xml:space="preserve"> is</w:t>
      </w:r>
      <w:r w:rsidRPr="00C43D44">
        <w:rPr>
          <w:szCs w:val="20"/>
        </w:rPr>
        <w:t xml:space="preserve"> satisfied that the</w:t>
      </w:r>
      <w:r w:rsidR="00CE60DC">
        <w:rPr>
          <w:szCs w:val="20"/>
        </w:rPr>
        <w:t xml:space="preserve"> </w:t>
      </w:r>
      <w:r w:rsidR="00937A64">
        <w:rPr>
          <w:szCs w:val="20"/>
        </w:rPr>
        <w:t>P</w:t>
      </w:r>
      <w:r w:rsidR="00DC5E63">
        <w:rPr>
          <w:szCs w:val="20"/>
        </w:rPr>
        <w:t>lace</w:t>
      </w:r>
      <w:r w:rsidRPr="00C43D44">
        <w:rPr>
          <w:szCs w:val="20"/>
        </w:rPr>
        <w:t xml:space="preserve"> </w:t>
      </w:r>
      <w:r w:rsidR="005C59CE">
        <w:rPr>
          <w:szCs w:val="20"/>
        </w:rPr>
        <w:t>is</w:t>
      </w:r>
      <w:r w:rsidRPr="00C43D44">
        <w:rPr>
          <w:szCs w:val="20"/>
        </w:rPr>
        <w:t xml:space="preserve"> likely to meet this criterion.</w:t>
      </w:r>
    </w:p>
    <w:p w14:paraId="59058E67" w14:textId="3D9FD9D0" w:rsidR="00DC5E63" w:rsidRDefault="00CD0137" w:rsidP="003B2CC5">
      <w:pPr>
        <w:pStyle w:val="CriteriaBodyText"/>
        <w:widowControl w:val="0"/>
        <w:rPr>
          <w:szCs w:val="20"/>
        </w:rPr>
      </w:pPr>
      <w:r w:rsidRPr="00214A06">
        <w:rPr>
          <w:szCs w:val="20"/>
        </w:rPr>
        <w:t xml:space="preserve">Constructed </w:t>
      </w:r>
      <w:r w:rsidR="008C6D7E">
        <w:rPr>
          <w:szCs w:val="20"/>
        </w:rPr>
        <w:t xml:space="preserve">in </w:t>
      </w:r>
      <w:r w:rsidRPr="00214A06">
        <w:rPr>
          <w:szCs w:val="20"/>
        </w:rPr>
        <w:t xml:space="preserve">1969 as </w:t>
      </w:r>
      <w:r w:rsidR="008C6D7E">
        <w:rPr>
          <w:szCs w:val="20"/>
        </w:rPr>
        <w:t xml:space="preserve">part of the NCDC policy to serve public servants relocated from Melbourne and Sydney, </w:t>
      </w:r>
      <w:r w:rsidRPr="00214A06">
        <w:rPr>
          <w:szCs w:val="20"/>
        </w:rPr>
        <w:t xml:space="preserve">the </w:t>
      </w:r>
      <w:r w:rsidR="00CE0DDC">
        <w:rPr>
          <w:szCs w:val="20"/>
        </w:rPr>
        <w:t xml:space="preserve">West Portal Cafeteria </w:t>
      </w:r>
      <w:r w:rsidR="008C6D7E">
        <w:rPr>
          <w:szCs w:val="20"/>
        </w:rPr>
        <w:t xml:space="preserve">was designed </w:t>
      </w:r>
      <w:r w:rsidRPr="00214A06">
        <w:rPr>
          <w:szCs w:val="20"/>
        </w:rPr>
        <w:t>to complement the immediately adjacent Anzac Park West Offices</w:t>
      </w:r>
      <w:r w:rsidR="00CE0DDC">
        <w:rPr>
          <w:szCs w:val="20"/>
        </w:rPr>
        <w:t>/West Portal Building</w:t>
      </w:r>
      <w:r w:rsidRPr="00214A06">
        <w:rPr>
          <w:szCs w:val="20"/>
        </w:rPr>
        <w:t xml:space="preserve"> </w:t>
      </w:r>
      <w:r w:rsidR="008C6D7E">
        <w:rPr>
          <w:szCs w:val="20"/>
        </w:rPr>
        <w:t>which w</w:t>
      </w:r>
      <w:r w:rsidR="00CE0DDC">
        <w:rPr>
          <w:szCs w:val="20"/>
        </w:rPr>
        <w:t>as</w:t>
      </w:r>
      <w:r w:rsidR="008C6D7E">
        <w:rPr>
          <w:szCs w:val="20"/>
        </w:rPr>
        <w:t xml:space="preserve"> </w:t>
      </w:r>
      <w:r w:rsidRPr="00214A06">
        <w:rPr>
          <w:szCs w:val="20"/>
        </w:rPr>
        <w:t xml:space="preserve">completed in 1967. </w:t>
      </w:r>
      <w:r w:rsidR="008C6D7E">
        <w:rPr>
          <w:szCs w:val="20"/>
        </w:rPr>
        <w:t xml:space="preserve">Food Services facilities </w:t>
      </w:r>
      <w:r w:rsidR="00CE0DDC">
        <w:rPr>
          <w:szCs w:val="20"/>
        </w:rPr>
        <w:t xml:space="preserve">were </w:t>
      </w:r>
      <w:r w:rsidR="008C6D7E">
        <w:rPr>
          <w:szCs w:val="20"/>
        </w:rPr>
        <w:t>part of the way of life of public servants in Canberra</w:t>
      </w:r>
      <w:r w:rsidR="0037135B">
        <w:rPr>
          <w:szCs w:val="20"/>
        </w:rPr>
        <w:t xml:space="preserve"> under the NCDC</w:t>
      </w:r>
      <w:r w:rsidR="008C6D7E">
        <w:rPr>
          <w:szCs w:val="20"/>
        </w:rPr>
        <w:t xml:space="preserve">, </w:t>
      </w:r>
      <w:r w:rsidR="0037135B">
        <w:rPr>
          <w:szCs w:val="20"/>
        </w:rPr>
        <w:t xml:space="preserve">but </w:t>
      </w:r>
      <w:r w:rsidR="00CE0DDC">
        <w:rPr>
          <w:szCs w:val="20"/>
        </w:rPr>
        <w:t xml:space="preserve">became increasingly rare as the growth of the </w:t>
      </w:r>
      <w:r w:rsidR="002C7D4B">
        <w:rPr>
          <w:szCs w:val="20"/>
        </w:rPr>
        <w:t>national</w:t>
      </w:r>
      <w:r w:rsidR="00CE0DDC">
        <w:rPr>
          <w:szCs w:val="20"/>
        </w:rPr>
        <w:t xml:space="preserve"> capital progressed</w:t>
      </w:r>
      <w:r w:rsidR="00B56966">
        <w:rPr>
          <w:szCs w:val="20"/>
        </w:rPr>
        <w:t xml:space="preserve">. As one of three remaining </w:t>
      </w:r>
      <w:r w:rsidR="009E1B4B">
        <w:rPr>
          <w:szCs w:val="20"/>
        </w:rPr>
        <w:t xml:space="preserve">freestanding </w:t>
      </w:r>
      <w:r w:rsidR="0037135B">
        <w:rPr>
          <w:szCs w:val="20"/>
        </w:rPr>
        <w:t xml:space="preserve">Food Services </w:t>
      </w:r>
      <w:r w:rsidR="00B56966">
        <w:rPr>
          <w:szCs w:val="20"/>
        </w:rPr>
        <w:t xml:space="preserve">buildings </w:t>
      </w:r>
      <w:r w:rsidR="00CE0DDC">
        <w:rPr>
          <w:szCs w:val="20"/>
        </w:rPr>
        <w:t xml:space="preserve">of the </w:t>
      </w:r>
      <w:r w:rsidR="00516052">
        <w:rPr>
          <w:szCs w:val="20"/>
        </w:rPr>
        <w:t xml:space="preserve">NCDC </w:t>
      </w:r>
      <w:r w:rsidR="00CE0DDC">
        <w:rPr>
          <w:szCs w:val="20"/>
        </w:rPr>
        <w:t xml:space="preserve">era, </w:t>
      </w:r>
      <w:r w:rsidRPr="00214A06">
        <w:rPr>
          <w:szCs w:val="20"/>
        </w:rPr>
        <w:t xml:space="preserve">it is the most intact former Government cafeteria in </w:t>
      </w:r>
      <w:r w:rsidR="00B56966">
        <w:rPr>
          <w:szCs w:val="20"/>
        </w:rPr>
        <w:t>Canberra</w:t>
      </w:r>
      <w:r w:rsidRPr="00214A06">
        <w:rPr>
          <w:szCs w:val="20"/>
        </w:rPr>
        <w:t>.</w:t>
      </w:r>
      <w:r w:rsidR="009E1B4B">
        <w:rPr>
          <w:szCs w:val="20"/>
        </w:rPr>
        <w:t xml:space="preserve"> No</w:t>
      </w:r>
      <w:r w:rsidR="00541CD8">
        <w:rPr>
          <w:szCs w:val="20"/>
        </w:rPr>
        <w:t>r are there</w:t>
      </w:r>
      <w:r w:rsidR="009E1B4B">
        <w:rPr>
          <w:szCs w:val="20"/>
        </w:rPr>
        <w:t xml:space="preserve"> similar facilities </w:t>
      </w:r>
      <w:r w:rsidR="00541CD8">
        <w:rPr>
          <w:szCs w:val="20"/>
        </w:rPr>
        <w:t xml:space="preserve">that </w:t>
      </w:r>
      <w:r w:rsidR="009E1B4B">
        <w:rPr>
          <w:szCs w:val="20"/>
        </w:rPr>
        <w:t>are known to have survived outside of Canberra</w:t>
      </w:r>
      <w:r w:rsidR="002C7D4B">
        <w:rPr>
          <w:szCs w:val="20"/>
        </w:rPr>
        <w:t xml:space="preserve"> (Martin, 2022)</w:t>
      </w:r>
      <w:r w:rsidR="009E1B4B">
        <w:rPr>
          <w:szCs w:val="20"/>
        </w:rPr>
        <w:t>.</w:t>
      </w:r>
    </w:p>
    <w:p w14:paraId="5D84FE80" w14:textId="7C9C0765" w:rsidR="00117982" w:rsidRDefault="00B01353" w:rsidP="004F78CD">
      <w:pPr>
        <w:pStyle w:val="CriteriaBodyText"/>
        <w:widowControl w:val="0"/>
        <w:rPr>
          <w:szCs w:val="20"/>
        </w:rPr>
      </w:pPr>
      <w:r>
        <w:rPr>
          <w:szCs w:val="20"/>
        </w:rPr>
        <w:t>The unique contribution of Government Cafeterias to the public service</w:t>
      </w:r>
      <w:r w:rsidR="00925C0C">
        <w:rPr>
          <w:szCs w:val="20"/>
        </w:rPr>
        <w:t xml:space="preserve"> </w:t>
      </w:r>
      <w:r w:rsidR="00DC5E63">
        <w:rPr>
          <w:szCs w:val="20"/>
        </w:rPr>
        <w:t>made a</w:t>
      </w:r>
      <w:r>
        <w:rPr>
          <w:szCs w:val="20"/>
        </w:rPr>
        <w:t>n</w:t>
      </w:r>
      <w:r w:rsidR="00DC5E63">
        <w:rPr>
          <w:szCs w:val="20"/>
        </w:rPr>
        <w:t xml:space="preserve"> influential contribution to the ACT</w:t>
      </w:r>
      <w:r w:rsidR="008D346A">
        <w:rPr>
          <w:szCs w:val="20"/>
        </w:rPr>
        <w:t>’s</w:t>
      </w:r>
      <w:r>
        <w:rPr>
          <w:szCs w:val="20"/>
        </w:rPr>
        <w:t xml:space="preserve"> cultural history.</w:t>
      </w:r>
      <w:r w:rsidR="00DC5E63">
        <w:rPr>
          <w:szCs w:val="20"/>
        </w:rPr>
        <w:t xml:space="preserve"> </w:t>
      </w:r>
      <w:r w:rsidR="00CE0DDC">
        <w:rPr>
          <w:szCs w:val="20"/>
        </w:rPr>
        <w:t>The Russell and West Portal Cafeterias influenced the design and construction of the Barton Cafeteria</w:t>
      </w:r>
      <w:r w:rsidR="001F034D">
        <w:rPr>
          <w:szCs w:val="20"/>
        </w:rPr>
        <w:t xml:space="preserve"> in the 1980s. </w:t>
      </w:r>
      <w:r w:rsidR="009E1B4B">
        <w:rPr>
          <w:szCs w:val="20"/>
        </w:rPr>
        <w:t xml:space="preserve">The West Portal Cafeteria </w:t>
      </w:r>
      <w:r w:rsidR="001F034D">
        <w:rPr>
          <w:szCs w:val="20"/>
        </w:rPr>
        <w:t xml:space="preserve">embodies the </w:t>
      </w:r>
      <w:r w:rsidR="009E1B4B">
        <w:rPr>
          <w:szCs w:val="20"/>
        </w:rPr>
        <w:t>post WW2 period of expansion and development under the NCDC’s implementation of the F</w:t>
      </w:r>
      <w:r w:rsidR="00B56966">
        <w:rPr>
          <w:szCs w:val="20"/>
        </w:rPr>
        <w:t xml:space="preserve">ood </w:t>
      </w:r>
      <w:r w:rsidR="009E1B4B">
        <w:rPr>
          <w:szCs w:val="20"/>
        </w:rPr>
        <w:t>S</w:t>
      </w:r>
      <w:r w:rsidR="00B56966">
        <w:rPr>
          <w:szCs w:val="20"/>
        </w:rPr>
        <w:t xml:space="preserve">ervices </w:t>
      </w:r>
      <w:r w:rsidR="009E1B4B">
        <w:rPr>
          <w:szCs w:val="20"/>
        </w:rPr>
        <w:t>P</w:t>
      </w:r>
      <w:r w:rsidR="00B56966">
        <w:rPr>
          <w:szCs w:val="20"/>
        </w:rPr>
        <w:t xml:space="preserve">olicy adopted by </w:t>
      </w:r>
      <w:r w:rsidR="009E1B4B">
        <w:rPr>
          <w:szCs w:val="20"/>
        </w:rPr>
        <w:t>F</w:t>
      </w:r>
      <w:r w:rsidR="00B56966">
        <w:rPr>
          <w:szCs w:val="20"/>
        </w:rPr>
        <w:t xml:space="preserve">ederal </w:t>
      </w:r>
      <w:r w:rsidR="009E1B4B">
        <w:rPr>
          <w:szCs w:val="20"/>
        </w:rPr>
        <w:t>C</w:t>
      </w:r>
      <w:r w:rsidR="00B56966">
        <w:rPr>
          <w:szCs w:val="20"/>
        </w:rPr>
        <w:t>abinet in 1946</w:t>
      </w:r>
      <w:r w:rsidR="001F034D">
        <w:rPr>
          <w:szCs w:val="20"/>
        </w:rPr>
        <w:t>.</w:t>
      </w:r>
      <w:r w:rsidR="0068577A">
        <w:rPr>
          <w:szCs w:val="20"/>
        </w:rPr>
        <w:t xml:space="preserve"> Few examples of its kind exist because they have been demolished</w:t>
      </w:r>
      <w:r w:rsidR="009E1B4B">
        <w:rPr>
          <w:szCs w:val="20"/>
        </w:rPr>
        <w:t xml:space="preserve"> or substantially altered (</w:t>
      </w:r>
      <w:r w:rsidR="00316082">
        <w:rPr>
          <w:szCs w:val="20"/>
        </w:rPr>
        <w:t xml:space="preserve">eg. </w:t>
      </w:r>
      <w:r w:rsidR="009E1B4B">
        <w:rPr>
          <w:szCs w:val="20"/>
        </w:rPr>
        <w:t>Guardian House</w:t>
      </w:r>
      <w:r w:rsidR="00316082">
        <w:rPr>
          <w:szCs w:val="20"/>
        </w:rPr>
        <w:t>,</w:t>
      </w:r>
      <w:r w:rsidR="009E1B4B">
        <w:rPr>
          <w:szCs w:val="20"/>
        </w:rPr>
        <w:t xml:space="preserve"> Woden, </w:t>
      </w:r>
      <w:r w:rsidR="00316082">
        <w:rPr>
          <w:szCs w:val="20"/>
        </w:rPr>
        <w:t>and</w:t>
      </w:r>
      <w:r w:rsidR="009E1B4B">
        <w:rPr>
          <w:szCs w:val="20"/>
        </w:rPr>
        <w:t xml:space="preserve"> Russell Canteen)</w:t>
      </w:r>
      <w:r w:rsidR="0068577A">
        <w:rPr>
          <w:szCs w:val="20"/>
        </w:rPr>
        <w:t>.</w:t>
      </w:r>
      <w:r w:rsidR="00316082">
        <w:rPr>
          <w:szCs w:val="20"/>
        </w:rPr>
        <w:t xml:space="preserve"> Accordingly, the West Portal Cafeteria is </w:t>
      </w:r>
      <w:r w:rsidR="00D65E14">
        <w:rPr>
          <w:szCs w:val="20"/>
        </w:rPr>
        <w:t>a rare</w:t>
      </w:r>
      <w:r w:rsidR="00316082">
        <w:rPr>
          <w:szCs w:val="20"/>
        </w:rPr>
        <w:t xml:space="preserve"> </w:t>
      </w:r>
      <w:r w:rsidR="00BE27A7">
        <w:rPr>
          <w:szCs w:val="20"/>
        </w:rPr>
        <w:t xml:space="preserve">surviving </w:t>
      </w:r>
      <w:r w:rsidR="00316082">
        <w:rPr>
          <w:szCs w:val="20"/>
        </w:rPr>
        <w:t>example of a government cafeteria from this period.</w:t>
      </w:r>
    </w:p>
    <w:p w14:paraId="5EA634BA" w14:textId="77777777" w:rsidR="00ED55C9" w:rsidRPr="0086389A" w:rsidRDefault="00ED55C9" w:rsidP="003B2CC5">
      <w:pPr>
        <w:pStyle w:val="CriteriaHeadings"/>
        <w:widowControl w:val="0"/>
        <w:spacing w:before="100" w:beforeAutospacing="1"/>
        <w:rPr>
          <w:szCs w:val="20"/>
        </w:rPr>
      </w:pPr>
      <w:r w:rsidRPr="0086389A">
        <w:rPr>
          <w:rFonts w:eastAsia="Calibri"/>
          <w:spacing w:val="-1"/>
          <w:szCs w:val="20"/>
        </w:rPr>
        <w:t>potential to yield important information that will contribute to an understanding of the ACT’s cultural or natural history;</w:t>
      </w:r>
    </w:p>
    <w:p w14:paraId="2941A79A" w14:textId="69B992FF"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B56966">
        <w:rPr>
          <w:szCs w:val="20"/>
        </w:rPr>
        <w:t>West Portal Cafeteria</w:t>
      </w:r>
      <w:r w:rsidRPr="00C43D44">
        <w:rPr>
          <w:szCs w:val="20"/>
        </w:rPr>
        <w:t xml:space="preserve"> against criterion (c) </w:t>
      </w:r>
      <w:r w:rsidRPr="00541CD8">
        <w:rPr>
          <w:szCs w:val="20"/>
        </w:rPr>
        <w:t xml:space="preserve">and </w:t>
      </w:r>
      <w:r w:rsidR="005C59CE" w:rsidRPr="00541CD8">
        <w:rPr>
          <w:szCs w:val="20"/>
        </w:rPr>
        <w:t xml:space="preserve">is not </w:t>
      </w:r>
      <w:r w:rsidRPr="00541CD8">
        <w:rPr>
          <w:szCs w:val="20"/>
        </w:rPr>
        <w:t>satisfied</w:t>
      </w:r>
      <w:r w:rsidRPr="00C43D44">
        <w:rPr>
          <w:szCs w:val="20"/>
        </w:rPr>
        <w:t xml:space="preserve"> that the</w:t>
      </w:r>
      <w:r w:rsidR="00CE60DC">
        <w:rPr>
          <w:szCs w:val="20"/>
        </w:rPr>
        <w:t xml:space="preserve"> </w:t>
      </w:r>
      <w:r w:rsidR="00B56966">
        <w:rPr>
          <w:szCs w:val="20"/>
        </w:rPr>
        <w:t>Place</w:t>
      </w:r>
      <w:r w:rsidRPr="00C43D44">
        <w:rPr>
          <w:szCs w:val="20"/>
        </w:rPr>
        <w:t xml:space="preserve"> </w:t>
      </w:r>
      <w:r w:rsidR="005C59CE">
        <w:rPr>
          <w:szCs w:val="20"/>
        </w:rPr>
        <w:t xml:space="preserve">is </w:t>
      </w:r>
      <w:r w:rsidRPr="00C43D44">
        <w:rPr>
          <w:szCs w:val="20"/>
        </w:rPr>
        <w:t>likely to meet this criterion.</w:t>
      </w:r>
    </w:p>
    <w:p w14:paraId="28116838" w14:textId="77777777" w:rsidR="00BE27A7" w:rsidRPr="00BE27A7" w:rsidRDefault="00BE27A7" w:rsidP="00BE27A7">
      <w:pPr>
        <w:spacing w:before="280" w:after="280"/>
        <w:ind w:left="714" w:right="714"/>
        <w:jc w:val="both"/>
        <w:rPr>
          <w:rFonts w:ascii="Calibri" w:hAnsi="Calibri" w:cs="Calibri"/>
          <w:color w:val="000000"/>
          <w:lang w:eastAsia="en-GB"/>
        </w:rPr>
      </w:pPr>
      <w:r w:rsidRPr="00BE27A7">
        <w:rPr>
          <w:rFonts w:ascii="Calibri" w:hAnsi="Calibri" w:cs="Calibri"/>
          <w:color w:val="000000"/>
          <w:lang w:eastAsia="en-GB"/>
        </w:rPr>
        <w:t>There is no evidence before the Council that the building has the potential to yield information that will contribute significantly to a wider understanding of the cultural history of the ACT. Any information the place may provide has already been obtained from the documentary and physical evidence and it is unlikely that any further significant evidence could be gained from the physical fabric of the place.</w:t>
      </w:r>
    </w:p>
    <w:p w14:paraId="3F4EEA72" w14:textId="77777777" w:rsidR="006926D2" w:rsidRPr="0036695C" w:rsidRDefault="004A7457" w:rsidP="003B2CC5">
      <w:pPr>
        <w:pStyle w:val="CriteriaHeadings"/>
        <w:widowControl w:val="0"/>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5184F23A" w14:textId="396AE28C" w:rsidR="00DA6A5C" w:rsidRDefault="00C43D44" w:rsidP="003B2CC5">
      <w:pPr>
        <w:pStyle w:val="CriteriaBodyText"/>
        <w:widowControl w:val="0"/>
        <w:rPr>
          <w:szCs w:val="20"/>
        </w:rPr>
      </w:pPr>
      <w:r>
        <w:rPr>
          <w:szCs w:val="20"/>
        </w:rPr>
        <w:t xml:space="preserve">The Council has assessed </w:t>
      </w:r>
      <w:r w:rsidR="00B56966">
        <w:rPr>
          <w:szCs w:val="20"/>
        </w:rPr>
        <w:t xml:space="preserve">West Portal Cafeteria </w:t>
      </w:r>
      <w:r w:rsidR="00DA6A5C" w:rsidRPr="00C43D44">
        <w:rPr>
          <w:szCs w:val="20"/>
        </w:rPr>
        <w:t xml:space="preserve">against criterion (d) </w:t>
      </w:r>
      <w:r w:rsidR="00541CD8">
        <w:rPr>
          <w:szCs w:val="20"/>
        </w:rPr>
        <w:t xml:space="preserve">and </w:t>
      </w:r>
      <w:r w:rsidR="00541CD8" w:rsidRPr="00541CD8">
        <w:rPr>
          <w:szCs w:val="20"/>
        </w:rPr>
        <w:t>is not</w:t>
      </w:r>
      <w:r w:rsidR="005C59CE">
        <w:rPr>
          <w:szCs w:val="20"/>
        </w:rPr>
        <w:t xml:space="preserve"> </w:t>
      </w:r>
      <w:r w:rsidR="00DA6A5C" w:rsidRPr="00C43D44">
        <w:rPr>
          <w:szCs w:val="20"/>
        </w:rPr>
        <w:t>satisfied that the</w:t>
      </w:r>
      <w:r w:rsidR="00CE60DC">
        <w:rPr>
          <w:szCs w:val="20"/>
        </w:rPr>
        <w:t xml:space="preserve"> </w:t>
      </w:r>
      <w:r w:rsidR="00937A64">
        <w:rPr>
          <w:szCs w:val="20"/>
        </w:rPr>
        <w:t>P</w:t>
      </w:r>
      <w:r w:rsidR="00B56966">
        <w:rPr>
          <w:szCs w:val="20"/>
        </w:rPr>
        <w:t>lace</w:t>
      </w:r>
      <w:r w:rsidR="00DA6A5C" w:rsidRPr="00C43D44">
        <w:rPr>
          <w:szCs w:val="20"/>
        </w:rPr>
        <w:t xml:space="preserve"> </w:t>
      </w:r>
      <w:r w:rsidR="005C59CE">
        <w:rPr>
          <w:szCs w:val="20"/>
        </w:rPr>
        <w:t xml:space="preserve">is </w:t>
      </w:r>
      <w:r w:rsidR="00DA6A5C" w:rsidRPr="00C43D44">
        <w:rPr>
          <w:szCs w:val="20"/>
        </w:rPr>
        <w:t>likely to meet this criterion.</w:t>
      </w:r>
    </w:p>
    <w:p w14:paraId="7714BE66" w14:textId="7A0F6139" w:rsidR="00BE27A7" w:rsidRDefault="00BE27A7" w:rsidP="003B2CC5">
      <w:pPr>
        <w:pStyle w:val="CriteriaBodyText"/>
        <w:widowControl w:val="0"/>
        <w:rPr>
          <w:szCs w:val="20"/>
          <w:highlight w:val="yellow"/>
        </w:rPr>
      </w:pPr>
      <w:r>
        <w:rPr>
          <w:szCs w:val="20"/>
        </w:rPr>
        <w:t xml:space="preserve">The </w:t>
      </w:r>
      <w:r w:rsidR="00F84E22">
        <w:rPr>
          <w:szCs w:val="20"/>
        </w:rPr>
        <w:t>C</w:t>
      </w:r>
      <w:r>
        <w:rPr>
          <w:szCs w:val="20"/>
        </w:rPr>
        <w:t>afe</w:t>
      </w:r>
      <w:r w:rsidR="00F84E22">
        <w:rPr>
          <w:szCs w:val="20"/>
        </w:rPr>
        <w:t>teria has been assessed in two classes of cultural places, in terms of its architectural style and as a government cafeteria.</w:t>
      </w:r>
    </w:p>
    <w:p w14:paraId="22160F6F" w14:textId="5AEE8965" w:rsidR="00541CD8" w:rsidRDefault="001F034D" w:rsidP="003B2CC5">
      <w:pPr>
        <w:pStyle w:val="CriteriaBodyText"/>
        <w:widowControl w:val="0"/>
        <w:rPr>
          <w:szCs w:val="20"/>
        </w:rPr>
      </w:pPr>
      <w:r w:rsidRPr="001F034D">
        <w:rPr>
          <w:szCs w:val="20"/>
        </w:rPr>
        <w:t>The West Portal Cafeteria does not represent any particular class of architectural style. It demonstrates influences of Organic Architecture</w:t>
      </w:r>
      <w:r w:rsidR="00E964BE">
        <w:rPr>
          <w:szCs w:val="20"/>
        </w:rPr>
        <w:t>,</w:t>
      </w:r>
      <w:r w:rsidRPr="001F034D">
        <w:rPr>
          <w:szCs w:val="20"/>
        </w:rPr>
        <w:t xml:space="preserve"> and </w:t>
      </w:r>
      <w:r w:rsidR="00E964BE">
        <w:rPr>
          <w:szCs w:val="20"/>
        </w:rPr>
        <w:t xml:space="preserve">it has also been suggested </w:t>
      </w:r>
      <w:r w:rsidRPr="001F034D">
        <w:rPr>
          <w:szCs w:val="20"/>
        </w:rPr>
        <w:t xml:space="preserve">of </w:t>
      </w:r>
      <w:r w:rsidR="00E964BE">
        <w:rPr>
          <w:szCs w:val="20"/>
        </w:rPr>
        <w:t xml:space="preserve">the </w:t>
      </w:r>
      <w:r w:rsidR="001C725F" w:rsidRPr="001F034D">
        <w:rPr>
          <w:szCs w:val="20"/>
        </w:rPr>
        <w:t xml:space="preserve">Late 20th </w:t>
      </w:r>
      <w:r w:rsidR="00541CD8">
        <w:rPr>
          <w:szCs w:val="20"/>
        </w:rPr>
        <w:t xml:space="preserve">Century </w:t>
      </w:r>
      <w:r w:rsidR="001C725F" w:rsidRPr="001F034D">
        <w:rPr>
          <w:szCs w:val="20"/>
        </w:rPr>
        <w:t>Stripped Classical Style Architecture,</w:t>
      </w:r>
      <w:r w:rsidR="001C725F">
        <w:rPr>
          <w:szCs w:val="20"/>
        </w:rPr>
        <w:t xml:space="preserve"> </w:t>
      </w:r>
      <w:r>
        <w:rPr>
          <w:szCs w:val="20"/>
        </w:rPr>
        <w:t xml:space="preserve">however </w:t>
      </w:r>
      <w:r w:rsidR="00E964BE">
        <w:rPr>
          <w:szCs w:val="20"/>
        </w:rPr>
        <w:t xml:space="preserve">it </w:t>
      </w:r>
      <w:r>
        <w:rPr>
          <w:szCs w:val="20"/>
        </w:rPr>
        <w:t xml:space="preserve">does not </w:t>
      </w:r>
      <w:r w:rsidR="00E964BE">
        <w:rPr>
          <w:szCs w:val="20"/>
        </w:rPr>
        <w:t xml:space="preserve">have </w:t>
      </w:r>
      <w:r>
        <w:rPr>
          <w:szCs w:val="20"/>
        </w:rPr>
        <w:t>the key indicators of these styles.</w:t>
      </w:r>
    </w:p>
    <w:p w14:paraId="30062EFD" w14:textId="369A2191" w:rsidR="00421157" w:rsidRDefault="00F84E22" w:rsidP="0050633E">
      <w:pPr>
        <w:pStyle w:val="CriteriaBodyText"/>
        <w:widowControl w:val="0"/>
        <w:rPr>
          <w:szCs w:val="20"/>
        </w:rPr>
      </w:pPr>
      <w:r>
        <w:rPr>
          <w:szCs w:val="20"/>
        </w:rPr>
        <w:t>With regard to the class of government cafeterias, there is no current contextual study available to define the principal characteristics of this class, and it is therefore not possible to assess the values of the Cafeteria under this criterion.</w:t>
      </w:r>
    </w:p>
    <w:p w14:paraId="5B65567C" w14:textId="06A19313" w:rsidR="006926D2" w:rsidRPr="0036695C" w:rsidRDefault="004A7457" w:rsidP="003B2CC5">
      <w:pPr>
        <w:pStyle w:val="CriteriaHeadings"/>
        <w:widowControl w:val="0"/>
        <w:spacing w:before="100" w:beforeAutospacing="1"/>
        <w:rPr>
          <w:szCs w:val="20"/>
        </w:rPr>
      </w:pPr>
      <w:r>
        <w:rPr>
          <w:szCs w:val="20"/>
        </w:rPr>
        <w:lastRenderedPageBreak/>
        <w:t>importance in exhibiting particular aesthetic characteristics valued by the ACT community or a cultural group in the ACT;</w:t>
      </w:r>
    </w:p>
    <w:p w14:paraId="59B3CCA7" w14:textId="6041AECF"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B56966">
        <w:rPr>
          <w:szCs w:val="20"/>
        </w:rPr>
        <w:t xml:space="preserve">West Portal Cafeteria </w:t>
      </w:r>
      <w:r w:rsidRPr="00C43D44">
        <w:rPr>
          <w:szCs w:val="20"/>
        </w:rPr>
        <w:t>against criterion (e) and</w:t>
      </w:r>
      <w:r w:rsidR="002C4D3D" w:rsidRPr="002C4D3D">
        <w:rPr>
          <w:szCs w:val="20"/>
        </w:rPr>
        <w:t xml:space="preserve"> </w:t>
      </w:r>
      <w:r w:rsidR="002C4D3D" w:rsidRPr="00541CD8">
        <w:rPr>
          <w:szCs w:val="20"/>
        </w:rPr>
        <w:t xml:space="preserve">is not </w:t>
      </w:r>
      <w:r w:rsidRPr="00C43D44">
        <w:rPr>
          <w:szCs w:val="20"/>
        </w:rPr>
        <w:t>satisfied that the</w:t>
      </w:r>
      <w:r w:rsidR="00CE60DC">
        <w:rPr>
          <w:szCs w:val="20"/>
        </w:rPr>
        <w:t xml:space="preserve"> </w:t>
      </w:r>
      <w:r w:rsidR="00937A64">
        <w:rPr>
          <w:szCs w:val="20"/>
        </w:rPr>
        <w:t>P</w:t>
      </w:r>
      <w:r w:rsidR="00B56966">
        <w:rPr>
          <w:szCs w:val="20"/>
        </w:rPr>
        <w:t>lace</w:t>
      </w:r>
      <w:r w:rsidR="00CE60DC">
        <w:rPr>
          <w:szCs w:val="20"/>
        </w:rPr>
        <w:t xml:space="preserve"> </w:t>
      </w:r>
      <w:r w:rsidR="005C59CE">
        <w:rPr>
          <w:szCs w:val="20"/>
        </w:rPr>
        <w:t xml:space="preserve">is </w:t>
      </w:r>
      <w:r w:rsidRPr="00C43D44">
        <w:rPr>
          <w:szCs w:val="20"/>
        </w:rPr>
        <w:t>likely to meet this criterion.</w:t>
      </w:r>
    </w:p>
    <w:p w14:paraId="39704610" w14:textId="3C7ADA18" w:rsidR="008A0ADD" w:rsidRDefault="008A0ADD" w:rsidP="00A674CB">
      <w:pPr>
        <w:pStyle w:val="CriteriaBodyText"/>
        <w:widowControl w:val="0"/>
        <w:rPr>
          <w:szCs w:val="20"/>
        </w:rPr>
      </w:pPr>
      <w:r>
        <w:rPr>
          <w:szCs w:val="20"/>
        </w:rPr>
        <w:t xml:space="preserve">The West Portal Cafeteria has an elegant architectural design and may have some landmark qualities given its prominent siting for many decades adjacent to one of Canberra’s major roadways, Parkes Way. </w:t>
      </w:r>
      <w:r>
        <w:rPr>
          <w:rFonts w:cs="Calibri"/>
          <w:color w:val="000000"/>
          <w:szCs w:val="20"/>
        </w:rPr>
        <w:t>However, there is no</w:t>
      </w:r>
      <w:r>
        <w:rPr>
          <w:rStyle w:val="apple-converted-space"/>
          <w:rFonts w:cs="Calibri"/>
          <w:color w:val="000000"/>
          <w:szCs w:val="20"/>
        </w:rPr>
        <w:t xml:space="preserve"> current </w:t>
      </w:r>
      <w:r>
        <w:rPr>
          <w:rFonts w:cs="Calibri"/>
          <w:color w:val="000000"/>
          <w:szCs w:val="20"/>
        </w:rPr>
        <w:t>evidence that it is valued for its aesthetic characteristics by the wider ACT community or a cultural group.</w:t>
      </w:r>
    </w:p>
    <w:p w14:paraId="7B8743BE" w14:textId="77777777" w:rsidR="006926D2" w:rsidRPr="0036695C" w:rsidRDefault="004A7457" w:rsidP="003B2CC5">
      <w:pPr>
        <w:pStyle w:val="CriteriaHeadings"/>
        <w:widowControl w:val="0"/>
        <w:spacing w:before="100" w:beforeAutospacing="1"/>
        <w:rPr>
          <w:szCs w:val="20"/>
        </w:rPr>
      </w:pPr>
      <w:r>
        <w:rPr>
          <w:szCs w:val="20"/>
        </w:rPr>
        <w:t xml:space="preserve">importance in demonstrating a high degree of creative or technical achievement for a particular period; </w:t>
      </w:r>
    </w:p>
    <w:p w14:paraId="0F3ECA03" w14:textId="7435CBB6" w:rsidR="00DA6A5C" w:rsidRDefault="00DA6A5C" w:rsidP="003B2CC5">
      <w:pPr>
        <w:pStyle w:val="CriteriaBodyText"/>
        <w:widowControl w:val="0"/>
        <w:rPr>
          <w:szCs w:val="20"/>
          <w:highlight w:val="yellow"/>
        </w:rPr>
      </w:pPr>
      <w:r w:rsidRPr="00C43D44">
        <w:rPr>
          <w:szCs w:val="20"/>
        </w:rPr>
        <w:t>The C</w:t>
      </w:r>
      <w:r w:rsidR="00C43D44">
        <w:rPr>
          <w:szCs w:val="20"/>
        </w:rPr>
        <w:t xml:space="preserve">ouncil has assessed </w:t>
      </w:r>
      <w:r w:rsidR="00B56966">
        <w:rPr>
          <w:szCs w:val="20"/>
        </w:rPr>
        <w:t xml:space="preserve">West Portal Cafeteria </w:t>
      </w:r>
      <w:r w:rsidRPr="00C43D44">
        <w:rPr>
          <w:szCs w:val="20"/>
        </w:rPr>
        <w:t xml:space="preserve">against criterion (f) and </w:t>
      </w:r>
      <w:r w:rsidR="005C59CE" w:rsidRPr="00541CD8">
        <w:rPr>
          <w:szCs w:val="20"/>
        </w:rPr>
        <w:t>is</w:t>
      </w:r>
      <w:r w:rsidR="005C59CE">
        <w:rPr>
          <w:szCs w:val="20"/>
        </w:rPr>
        <w:t xml:space="preserve"> </w:t>
      </w:r>
      <w:r w:rsidRPr="00C43D44">
        <w:rPr>
          <w:szCs w:val="20"/>
        </w:rPr>
        <w:t>satisfied that the</w:t>
      </w:r>
      <w:r w:rsidR="00CE60DC">
        <w:rPr>
          <w:szCs w:val="20"/>
        </w:rPr>
        <w:t xml:space="preserve"> </w:t>
      </w:r>
      <w:r w:rsidR="00937A64">
        <w:rPr>
          <w:szCs w:val="20"/>
        </w:rPr>
        <w:t>P</w:t>
      </w:r>
      <w:r w:rsidR="00B56966">
        <w:rPr>
          <w:szCs w:val="20"/>
        </w:rPr>
        <w:t>lace</w:t>
      </w:r>
      <w:r w:rsidRPr="005C59CE">
        <w:rPr>
          <w:szCs w:val="20"/>
        </w:rPr>
        <w:t xml:space="preserve"> </w:t>
      </w:r>
      <w:r w:rsidR="005C59CE" w:rsidRPr="005C59CE">
        <w:rPr>
          <w:szCs w:val="20"/>
        </w:rPr>
        <w:t xml:space="preserve">is </w:t>
      </w:r>
      <w:r w:rsidRPr="005C59CE">
        <w:rPr>
          <w:szCs w:val="20"/>
        </w:rPr>
        <w:t>likely t</w:t>
      </w:r>
      <w:r w:rsidRPr="00C43D44">
        <w:rPr>
          <w:szCs w:val="20"/>
        </w:rPr>
        <w:t>o meet this criterion.</w:t>
      </w:r>
    </w:p>
    <w:p w14:paraId="7212D137" w14:textId="62E84D72" w:rsidR="005F23C3" w:rsidRDefault="005F23C3" w:rsidP="002C4D3D">
      <w:pPr>
        <w:pStyle w:val="CriteriaBodyText"/>
        <w:widowControl w:val="0"/>
        <w:rPr>
          <w:szCs w:val="20"/>
        </w:rPr>
      </w:pPr>
      <w:r>
        <w:rPr>
          <w:szCs w:val="20"/>
        </w:rPr>
        <w:t xml:space="preserve">The architecture of the Cafeteria displays a high degree of creative achievement. </w:t>
      </w:r>
      <w:r w:rsidR="00401F3F">
        <w:rPr>
          <w:szCs w:val="20"/>
        </w:rPr>
        <w:t xml:space="preserve">This includes the </w:t>
      </w:r>
      <w:r w:rsidR="00401F3F" w:rsidRPr="002C4D3D">
        <w:rPr>
          <w:szCs w:val="20"/>
        </w:rPr>
        <w:t xml:space="preserve">free-standing </w:t>
      </w:r>
      <w:r w:rsidR="00401F3F">
        <w:rPr>
          <w:szCs w:val="20"/>
        </w:rPr>
        <w:t>pavilion</w:t>
      </w:r>
      <w:r w:rsidR="00401F3F" w:rsidRPr="002C4D3D">
        <w:rPr>
          <w:szCs w:val="20"/>
        </w:rPr>
        <w:t xml:space="preserve"> </w:t>
      </w:r>
      <w:r w:rsidR="00401F3F">
        <w:rPr>
          <w:szCs w:val="20"/>
        </w:rPr>
        <w:t xml:space="preserve">form </w:t>
      </w:r>
      <w:r w:rsidR="00401F3F" w:rsidRPr="002C4D3D">
        <w:rPr>
          <w:szCs w:val="20"/>
        </w:rPr>
        <w:t>employing high quality materials such as copper, timber, glass and stone</w:t>
      </w:r>
      <w:r w:rsidR="00401F3F">
        <w:rPr>
          <w:szCs w:val="20"/>
        </w:rPr>
        <w:t>,</w:t>
      </w:r>
      <w:r w:rsidR="00401F3F" w:rsidRPr="002C4D3D">
        <w:rPr>
          <w:szCs w:val="20"/>
        </w:rPr>
        <w:t xml:space="preserve"> the solid battered stone base and broad floating roof </w:t>
      </w:r>
      <w:r w:rsidR="00680059">
        <w:rPr>
          <w:szCs w:val="20"/>
        </w:rPr>
        <w:t>framing</w:t>
      </w:r>
      <w:r w:rsidR="00401F3F" w:rsidRPr="002C4D3D">
        <w:rPr>
          <w:szCs w:val="20"/>
        </w:rPr>
        <w:t xml:space="preserve"> the continuous glazed walls </w:t>
      </w:r>
      <w:r w:rsidR="00401F3F">
        <w:rPr>
          <w:szCs w:val="20"/>
        </w:rPr>
        <w:t xml:space="preserve">and terrace </w:t>
      </w:r>
      <w:r w:rsidR="00401F3F" w:rsidRPr="002C4D3D">
        <w:rPr>
          <w:szCs w:val="20"/>
        </w:rPr>
        <w:t>on three sides of the dining room</w:t>
      </w:r>
      <w:r w:rsidR="00401F3F">
        <w:rPr>
          <w:szCs w:val="20"/>
        </w:rPr>
        <w:t>,</w:t>
      </w:r>
      <w:r w:rsidR="00401F3F" w:rsidRPr="002C4D3D">
        <w:rPr>
          <w:szCs w:val="20"/>
        </w:rPr>
        <w:t xml:space="preserve"> the elegant roof form with its use of curves, angles, </w:t>
      </w:r>
      <w:r w:rsidR="00401F3F">
        <w:rPr>
          <w:szCs w:val="20"/>
        </w:rPr>
        <w:t xml:space="preserve">the </w:t>
      </w:r>
      <w:r w:rsidR="00401F3F" w:rsidRPr="002C4D3D">
        <w:rPr>
          <w:szCs w:val="20"/>
        </w:rPr>
        <w:t>contrasting fleche and copper finish</w:t>
      </w:r>
      <w:r w:rsidR="00401F3F">
        <w:rPr>
          <w:szCs w:val="20"/>
        </w:rPr>
        <w:t>,</w:t>
      </w:r>
      <w:r w:rsidR="00401F3F" w:rsidRPr="002C4D3D">
        <w:rPr>
          <w:szCs w:val="20"/>
        </w:rPr>
        <w:t xml:space="preserve"> </w:t>
      </w:r>
      <w:r w:rsidR="00401F3F">
        <w:rPr>
          <w:szCs w:val="20"/>
        </w:rPr>
        <w:t xml:space="preserve">and </w:t>
      </w:r>
      <w:r w:rsidR="00401F3F" w:rsidRPr="002C4D3D">
        <w:rPr>
          <w:szCs w:val="20"/>
        </w:rPr>
        <w:t>the extensive use of timber and glass in the dining room together with coffered ceiling and skylight</w:t>
      </w:r>
      <w:r w:rsidR="00401F3F">
        <w:rPr>
          <w:szCs w:val="20"/>
        </w:rPr>
        <w:t xml:space="preserve">. </w:t>
      </w:r>
      <w:r w:rsidR="00401F3F" w:rsidRPr="002C4D3D">
        <w:rPr>
          <w:szCs w:val="20"/>
        </w:rPr>
        <w:t xml:space="preserve">The Cafeteria employs a range of urban design features such as </w:t>
      </w:r>
      <w:r w:rsidR="00401F3F">
        <w:rPr>
          <w:szCs w:val="20"/>
        </w:rPr>
        <w:t>elevated</w:t>
      </w:r>
      <w:r w:rsidR="00401F3F" w:rsidRPr="002C4D3D">
        <w:rPr>
          <w:szCs w:val="20"/>
        </w:rPr>
        <w:t xml:space="preserve"> siting and consideration of views into and out of the site from several locations</w:t>
      </w:r>
      <w:r w:rsidR="00401F3F">
        <w:rPr>
          <w:szCs w:val="20"/>
        </w:rPr>
        <w:t>, although views to and from Lake Burley Griffin are now obscured by vegetation</w:t>
      </w:r>
      <w:r w:rsidR="00401F3F" w:rsidRPr="002C4D3D">
        <w:rPr>
          <w:szCs w:val="20"/>
        </w:rPr>
        <w:t>.</w:t>
      </w:r>
    </w:p>
    <w:p w14:paraId="2F7A1CC4" w14:textId="2E124759" w:rsidR="00401F3F" w:rsidRPr="002C4D3D" w:rsidRDefault="00401F3F" w:rsidP="002C4D3D">
      <w:pPr>
        <w:pStyle w:val="CriteriaBodyText"/>
        <w:widowControl w:val="0"/>
        <w:rPr>
          <w:szCs w:val="20"/>
        </w:rPr>
      </w:pPr>
      <w:r>
        <w:rPr>
          <w:szCs w:val="20"/>
        </w:rPr>
        <w:t xml:space="preserve">There are a number of possible design influences on the Cafeteria, such as Oriental pavilion architecture, the work of other architects practising in Canberra such as Peter Muller and Enrico Taglietti, as well as designs in the Late Twentieth Century Organic style. However, the Cafeteria is a distinctive design </w:t>
      </w:r>
      <w:r w:rsidR="00E964BE">
        <w:rPr>
          <w:szCs w:val="20"/>
        </w:rPr>
        <w:t>best considered outside of the latter style.</w:t>
      </w:r>
    </w:p>
    <w:p w14:paraId="17460F9F" w14:textId="428C8F2F" w:rsidR="00897DEA" w:rsidRPr="002C4D3D" w:rsidRDefault="00897DEA" w:rsidP="002C4D3D">
      <w:pPr>
        <w:pStyle w:val="CriteriaBodyText"/>
        <w:widowControl w:val="0"/>
        <w:rPr>
          <w:szCs w:val="20"/>
        </w:rPr>
      </w:pPr>
      <w:r w:rsidRPr="002C4D3D">
        <w:rPr>
          <w:szCs w:val="20"/>
        </w:rPr>
        <w:t xml:space="preserve">The West Portal Cafeteria demonstrates the creative design achievements </w:t>
      </w:r>
      <w:r w:rsidR="005F23C3">
        <w:rPr>
          <w:szCs w:val="20"/>
        </w:rPr>
        <w:t>under</w:t>
      </w:r>
      <w:r w:rsidR="005F23C3" w:rsidRPr="002C4D3D">
        <w:rPr>
          <w:szCs w:val="20"/>
        </w:rPr>
        <w:t xml:space="preserve"> </w:t>
      </w:r>
      <w:r w:rsidRPr="002C4D3D">
        <w:rPr>
          <w:szCs w:val="20"/>
        </w:rPr>
        <w:t xml:space="preserve">the NCDC during a key period of Canberra’s development as the </w:t>
      </w:r>
      <w:r w:rsidR="002C7D4B">
        <w:rPr>
          <w:szCs w:val="20"/>
        </w:rPr>
        <w:t>National</w:t>
      </w:r>
      <w:r w:rsidRPr="002C4D3D">
        <w:rPr>
          <w:szCs w:val="20"/>
        </w:rPr>
        <w:t xml:space="preserve"> Capital. The building is representative of the commitment of the NCDC at that time to the creation of high-quality </w:t>
      </w:r>
      <w:r w:rsidR="00DE4A70">
        <w:rPr>
          <w:szCs w:val="20"/>
        </w:rPr>
        <w:t xml:space="preserve">architectural and urban </w:t>
      </w:r>
      <w:r w:rsidR="005F23C3">
        <w:rPr>
          <w:szCs w:val="20"/>
        </w:rPr>
        <w:t>design</w:t>
      </w:r>
      <w:r w:rsidRPr="002C4D3D">
        <w:rPr>
          <w:szCs w:val="20"/>
        </w:rPr>
        <w:t xml:space="preserve">. </w:t>
      </w:r>
      <w:r w:rsidR="00E964BE">
        <w:rPr>
          <w:szCs w:val="20"/>
        </w:rPr>
        <w:t xml:space="preserve"> Its design and materials display a higher quality compared to other cafeterias of the period, such as at Russell and The Lobby.</w:t>
      </w:r>
    </w:p>
    <w:p w14:paraId="6A52877C" w14:textId="77777777" w:rsidR="006926D2" w:rsidRPr="0036695C" w:rsidRDefault="004A7457" w:rsidP="003B2CC5">
      <w:pPr>
        <w:pStyle w:val="CriteriaHeadings"/>
        <w:widowControl w:val="0"/>
        <w:spacing w:before="100" w:beforeAutospacing="1"/>
        <w:rPr>
          <w:szCs w:val="20"/>
        </w:rPr>
      </w:pPr>
      <w:r>
        <w:rPr>
          <w:szCs w:val="20"/>
        </w:rPr>
        <w:t xml:space="preserve">has a strong or special association with the ACT community, or a cultural group in the ACT for social, cultural or spiritual reasons; </w:t>
      </w:r>
    </w:p>
    <w:p w14:paraId="7B249C0D" w14:textId="6C6D5C4C" w:rsidR="00DA6A5C" w:rsidRDefault="00C43D44" w:rsidP="003B2CC5">
      <w:pPr>
        <w:pStyle w:val="CriteriaBodyText"/>
        <w:widowControl w:val="0"/>
        <w:rPr>
          <w:szCs w:val="20"/>
          <w:highlight w:val="yellow"/>
        </w:rPr>
      </w:pPr>
      <w:r>
        <w:rPr>
          <w:szCs w:val="20"/>
        </w:rPr>
        <w:t xml:space="preserve">The Council has assessed </w:t>
      </w:r>
      <w:r w:rsidR="00B56966">
        <w:rPr>
          <w:szCs w:val="20"/>
        </w:rPr>
        <w:t xml:space="preserve">West Portal Cafeteria </w:t>
      </w:r>
      <w:r w:rsidR="00DA6A5C" w:rsidRPr="00C43D44">
        <w:rPr>
          <w:szCs w:val="20"/>
        </w:rPr>
        <w:t xml:space="preserve">against criterion (g) and </w:t>
      </w:r>
      <w:r w:rsidR="002C4D3D" w:rsidRPr="00541CD8">
        <w:rPr>
          <w:szCs w:val="20"/>
        </w:rPr>
        <w:t>is not</w:t>
      </w:r>
      <w:r w:rsidR="002C4D3D">
        <w:rPr>
          <w:szCs w:val="20"/>
        </w:rPr>
        <w:t xml:space="preserve"> </w:t>
      </w:r>
      <w:r w:rsidR="00DA6A5C" w:rsidRPr="00C43D44">
        <w:rPr>
          <w:szCs w:val="20"/>
        </w:rPr>
        <w:t>satisfied that the</w:t>
      </w:r>
      <w:r w:rsidR="00CE60DC">
        <w:rPr>
          <w:szCs w:val="20"/>
        </w:rPr>
        <w:t xml:space="preserve"> </w:t>
      </w:r>
      <w:r w:rsidR="00937A64">
        <w:rPr>
          <w:szCs w:val="20"/>
        </w:rPr>
        <w:t>P</w:t>
      </w:r>
      <w:r w:rsidR="00B56966">
        <w:rPr>
          <w:szCs w:val="20"/>
        </w:rPr>
        <w:t>lace</w:t>
      </w:r>
      <w:r w:rsidR="00CE60DC">
        <w:rPr>
          <w:szCs w:val="20"/>
        </w:rPr>
        <w:t xml:space="preserve"> </w:t>
      </w:r>
      <w:r w:rsidR="005C59CE">
        <w:rPr>
          <w:szCs w:val="20"/>
        </w:rPr>
        <w:t xml:space="preserve">is </w:t>
      </w:r>
      <w:r w:rsidR="00DA6A5C" w:rsidRPr="00C43D44">
        <w:rPr>
          <w:szCs w:val="20"/>
        </w:rPr>
        <w:t>likely to meet this criterion.</w:t>
      </w:r>
    </w:p>
    <w:p w14:paraId="4683902A" w14:textId="0785237F" w:rsidR="003555C7" w:rsidRDefault="00047144" w:rsidP="003B2CC5">
      <w:pPr>
        <w:pStyle w:val="CriteriaBodyText"/>
        <w:widowControl w:val="0"/>
        <w:rPr>
          <w:szCs w:val="20"/>
        </w:rPr>
      </w:pPr>
      <w:r>
        <w:rPr>
          <w:szCs w:val="20"/>
        </w:rPr>
        <w:t>Although there is c</w:t>
      </w:r>
      <w:r w:rsidR="00013960">
        <w:rPr>
          <w:szCs w:val="20"/>
        </w:rPr>
        <w:t>lear evidence of an a</w:t>
      </w:r>
      <w:r w:rsidR="00D64186">
        <w:rPr>
          <w:szCs w:val="20"/>
        </w:rPr>
        <w:t xml:space="preserve">ssociation with </w:t>
      </w:r>
      <w:r w:rsidR="00013960">
        <w:rPr>
          <w:szCs w:val="20"/>
        </w:rPr>
        <w:t xml:space="preserve">the </w:t>
      </w:r>
      <w:r>
        <w:rPr>
          <w:szCs w:val="20"/>
        </w:rPr>
        <w:t xml:space="preserve">Cafeteria </w:t>
      </w:r>
      <w:r w:rsidR="00013960">
        <w:rPr>
          <w:szCs w:val="20"/>
        </w:rPr>
        <w:t xml:space="preserve">and the </w:t>
      </w:r>
      <w:r>
        <w:rPr>
          <w:szCs w:val="20"/>
        </w:rPr>
        <w:t xml:space="preserve">history of the </w:t>
      </w:r>
      <w:r w:rsidR="00D64186">
        <w:rPr>
          <w:szCs w:val="20"/>
        </w:rPr>
        <w:t xml:space="preserve">public service </w:t>
      </w:r>
      <w:r>
        <w:rPr>
          <w:szCs w:val="20"/>
        </w:rPr>
        <w:t xml:space="preserve">for the </w:t>
      </w:r>
      <w:r w:rsidR="002C7D4B">
        <w:rPr>
          <w:szCs w:val="20"/>
        </w:rPr>
        <w:t>National</w:t>
      </w:r>
      <w:r>
        <w:rPr>
          <w:szCs w:val="20"/>
        </w:rPr>
        <w:t xml:space="preserve"> Capital, the building </w:t>
      </w:r>
      <w:r w:rsidR="00D64186">
        <w:rPr>
          <w:szCs w:val="20"/>
        </w:rPr>
        <w:t>does not meet threshold</w:t>
      </w:r>
      <w:r>
        <w:rPr>
          <w:szCs w:val="20"/>
        </w:rPr>
        <w:t>s for this criterion</w:t>
      </w:r>
      <w:r w:rsidR="00D64186">
        <w:rPr>
          <w:szCs w:val="20"/>
        </w:rPr>
        <w:t xml:space="preserve">. </w:t>
      </w:r>
      <w:r w:rsidR="00013960">
        <w:rPr>
          <w:szCs w:val="20"/>
        </w:rPr>
        <w:t>An ordinary person could not recognise the association between the building and the community. Although enduring</w:t>
      </w:r>
      <w:r>
        <w:rPr>
          <w:szCs w:val="20"/>
        </w:rPr>
        <w:t xml:space="preserve"> and</w:t>
      </w:r>
      <w:r w:rsidR="00013960">
        <w:rPr>
          <w:szCs w:val="20"/>
        </w:rPr>
        <w:t xml:space="preserve"> symbolically </w:t>
      </w:r>
      <w:r>
        <w:rPr>
          <w:szCs w:val="20"/>
        </w:rPr>
        <w:t xml:space="preserve">representative of its </w:t>
      </w:r>
      <w:r w:rsidR="00013960">
        <w:rPr>
          <w:szCs w:val="20"/>
        </w:rPr>
        <w:t xml:space="preserve">past, </w:t>
      </w:r>
      <w:r>
        <w:rPr>
          <w:szCs w:val="20"/>
        </w:rPr>
        <w:t>the threshold is not met</w:t>
      </w:r>
      <w:r w:rsidR="00013960">
        <w:rPr>
          <w:szCs w:val="20"/>
        </w:rPr>
        <w:t>.</w:t>
      </w:r>
    </w:p>
    <w:p w14:paraId="0936F257" w14:textId="2535CBD6" w:rsidR="00836AE4" w:rsidRPr="0036695C" w:rsidRDefault="00836AE4" w:rsidP="003B2CC5">
      <w:pPr>
        <w:pStyle w:val="CriteriaBodyText"/>
        <w:widowControl w:val="0"/>
        <w:rPr>
          <w:szCs w:val="20"/>
        </w:rPr>
      </w:pPr>
      <w:r>
        <w:rPr>
          <w:rFonts w:cs="Calibri"/>
          <w:color w:val="000000"/>
          <w:szCs w:val="20"/>
          <w:shd w:val="clear" w:color="auto" w:fill="FFFFFF"/>
        </w:rPr>
        <w:t xml:space="preserve">The Cafeteria is associated with public </w:t>
      </w:r>
      <w:r w:rsidR="00ED3975">
        <w:rPr>
          <w:rFonts w:cs="Calibri"/>
          <w:color w:val="000000"/>
          <w:szCs w:val="20"/>
          <w:shd w:val="clear" w:color="auto" w:fill="FFFFFF"/>
        </w:rPr>
        <w:t>servants</w:t>
      </w:r>
      <w:r>
        <w:rPr>
          <w:rFonts w:cs="Calibri"/>
          <w:color w:val="000000"/>
          <w:szCs w:val="20"/>
          <w:shd w:val="clear" w:color="auto" w:fill="FFFFFF"/>
        </w:rPr>
        <w:t xml:space="preserve"> who worked in the Anzac Park East and West Buildings</w:t>
      </w:r>
      <w:r w:rsidR="00ED3975">
        <w:rPr>
          <w:rFonts w:cs="Calibri"/>
          <w:color w:val="000000"/>
          <w:szCs w:val="20"/>
          <w:shd w:val="clear" w:color="auto" w:fill="FFFFFF"/>
        </w:rPr>
        <w:t xml:space="preserve"> over a moderately lengthy period. H</w:t>
      </w:r>
      <w:r>
        <w:rPr>
          <w:rFonts w:cs="Calibri"/>
          <w:color w:val="000000"/>
          <w:szCs w:val="20"/>
          <w:shd w:val="clear" w:color="auto" w:fill="FFFFFF"/>
        </w:rPr>
        <w:t xml:space="preserve">owever, </w:t>
      </w:r>
      <w:r w:rsidR="00ED3975">
        <w:rPr>
          <w:rFonts w:cs="Calibri"/>
          <w:color w:val="000000"/>
          <w:szCs w:val="20"/>
          <w:shd w:val="clear" w:color="auto" w:fill="FFFFFF"/>
        </w:rPr>
        <w:t>there is no current evidence</w:t>
      </w:r>
      <w:r>
        <w:rPr>
          <w:rFonts w:cs="Calibri"/>
          <w:color w:val="000000"/>
          <w:szCs w:val="20"/>
          <w:shd w:val="clear" w:color="auto" w:fill="FFFFFF"/>
        </w:rPr>
        <w:t xml:space="preserve"> </w:t>
      </w:r>
      <w:r w:rsidR="00ED3975">
        <w:rPr>
          <w:rFonts w:cs="Calibri"/>
          <w:color w:val="000000"/>
          <w:szCs w:val="20"/>
          <w:shd w:val="clear" w:color="auto" w:fill="FFFFFF"/>
        </w:rPr>
        <w:t xml:space="preserve">of </w:t>
      </w:r>
      <w:r>
        <w:rPr>
          <w:rFonts w:cs="Calibri"/>
          <w:color w:val="000000"/>
          <w:szCs w:val="20"/>
          <w:shd w:val="clear" w:color="auto" w:fill="FFFFFF"/>
        </w:rPr>
        <w:t xml:space="preserve">social, cultural or spiritual association with the </w:t>
      </w:r>
      <w:r w:rsidR="00ED3975">
        <w:rPr>
          <w:rFonts w:cs="Calibri"/>
          <w:color w:val="000000"/>
          <w:szCs w:val="20"/>
          <w:shd w:val="clear" w:color="auto" w:fill="FFFFFF"/>
        </w:rPr>
        <w:t xml:space="preserve">wider public service or </w:t>
      </w:r>
      <w:r>
        <w:rPr>
          <w:rFonts w:cs="Calibri"/>
          <w:color w:val="000000"/>
          <w:szCs w:val="20"/>
          <w:shd w:val="clear" w:color="auto" w:fill="FFFFFF"/>
        </w:rPr>
        <w:t>ACT community</w:t>
      </w:r>
      <w:r w:rsidR="00ED3975">
        <w:rPr>
          <w:rFonts w:cs="Calibri"/>
          <w:color w:val="000000"/>
          <w:szCs w:val="20"/>
          <w:shd w:val="clear" w:color="auto" w:fill="FFFFFF"/>
        </w:rPr>
        <w:t>,</w:t>
      </w:r>
      <w:r>
        <w:rPr>
          <w:rFonts w:cs="Calibri"/>
          <w:color w:val="000000"/>
          <w:szCs w:val="20"/>
          <w:shd w:val="clear" w:color="auto" w:fill="FFFFFF"/>
        </w:rPr>
        <w:t xml:space="preserve"> </w:t>
      </w:r>
      <w:r w:rsidR="00ED3975">
        <w:rPr>
          <w:rFonts w:cs="Calibri"/>
          <w:color w:val="000000"/>
          <w:szCs w:val="20"/>
          <w:shd w:val="clear" w:color="auto" w:fill="FFFFFF"/>
        </w:rPr>
        <w:t xml:space="preserve">or with </w:t>
      </w:r>
      <w:r>
        <w:rPr>
          <w:rFonts w:cs="Calibri"/>
          <w:color w:val="000000"/>
          <w:szCs w:val="20"/>
          <w:shd w:val="clear" w:color="auto" w:fill="FFFFFF"/>
        </w:rPr>
        <w:t>a</w:t>
      </w:r>
      <w:r w:rsidR="00ED3975">
        <w:rPr>
          <w:rFonts w:cs="Calibri"/>
          <w:color w:val="000000"/>
          <w:szCs w:val="20"/>
          <w:shd w:val="clear" w:color="auto" w:fill="FFFFFF"/>
        </w:rPr>
        <w:t>ny</w:t>
      </w:r>
      <w:r>
        <w:rPr>
          <w:rFonts w:cs="Calibri"/>
          <w:color w:val="000000"/>
          <w:szCs w:val="20"/>
          <w:shd w:val="clear" w:color="auto" w:fill="FFFFFF"/>
        </w:rPr>
        <w:t xml:space="preserve"> </w:t>
      </w:r>
      <w:r>
        <w:rPr>
          <w:rFonts w:cs="Calibri"/>
          <w:color w:val="000000"/>
          <w:szCs w:val="20"/>
          <w:shd w:val="clear" w:color="auto" w:fill="FFFFFF"/>
        </w:rPr>
        <w:lastRenderedPageBreak/>
        <w:t>cultural group.</w:t>
      </w:r>
    </w:p>
    <w:p w14:paraId="403E7566" w14:textId="77777777" w:rsidR="006926D2" w:rsidRPr="0036695C" w:rsidRDefault="004A7457" w:rsidP="003B2CC5">
      <w:pPr>
        <w:pStyle w:val="CriteriaHeadings"/>
        <w:widowControl w:val="0"/>
        <w:spacing w:before="100" w:beforeAutospacing="1"/>
        <w:rPr>
          <w:szCs w:val="20"/>
        </w:rPr>
      </w:pPr>
      <w:r>
        <w:rPr>
          <w:szCs w:val="20"/>
        </w:rPr>
        <w:t xml:space="preserve">has a special association with the life or work of a person, or people, important to the history of the ACT. </w:t>
      </w:r>
    </w:p>
    <w:p w14:paraId="372A913D" w14:textId="1401D635" w:rsidR="00DA6A5C" w:rsidRDefault="00C43D44" w:rsidP="003B2CC5">
      <w:pPr>
        <w:pStyle w:val="CriteriaBodyText"/>
        <w:widowControl w:val="0"/>
        <w:rPr>
          <w:szCs w:val="20"/>
          <w:highlight w:val="yellow"/>
        </w:rPr>
      </w:pPr>
      <w:r>
        <w:rPr>
          <w:szCs w:val="20"/>
        </w:rPr>
        <w:t xml:space="preserve">The Council has assessed </w:t>
      </w:r>
      <w:r w:rsidR="00B56966">
        <w:rPr>
          <w:szCs w:val="20"/>
        </w:rPr>
        <w:t xml:space="preserve">West Portal Cafeteria </w:t>
      </w:r>
      <w:r w:rsidR="00DA6A5C" w:rsidRPr="00C43D44">
        <w:rPr>
          <w:szCs w:val="20"/>
        </w:rPr>
        <w:t xml:space="preserve">against criterion (h) and </w:t>
      </w:r>
      <w:r w:rsidR="002C4D3D" w:rsidRPr="00541CD8">
        <w:rPr>
          <w:szCs w:val="20"/>
        </w:rPr>
        <w:t>is not</w:t>
      </w:r>
      <w:r w:rsidR="002C4D3D">
        <w:rPr>
          <w:szCs w:val="20"/>
        </w:rPr>
        <w:t xml:space="preserve"> </w:t>
      </w:r>
      <w:r w:rsidR="00DA6A5C" w:rsidRPr="00C43D44">
        <w:rPr>
          <w:szCs w:val="20"/>
        </w:rPr>
        <w:t>satisfied that the</w:t>
      </w:r>
      <w:r w:rsidR="00CE60DC">
        <w:rPr>
          <w:szCs w:val="20"/>
        </w:rPr>
        <w:t xml:space="preserve"> </w:t>
      </w:r>
      <w:r w:rsidR="00937A64">
        <w:rPr>
          <w:szCs w:val="20"/>
        </w:rPr>
        <w:t>P</w:t>
      </w:r>
      <w:r w:rsidR="00B56966">
        <w:rPr>
          <w:szCs w:val="20"/>
        </w:rPr>
        <w:t>lace</w:t>
      </w:r>
      <w:r w:rsidR="00DA6A5C" w:rsidRPr="00C43D44">
        <w:rPr>
          <w:szCs w:val="20"/>
        </w:rPr>
        <w:t xml:space="preserve"> </w:t>
      </w:r>
      <w:r w:rsidR="005C59CE">
        <w:rPr>
          <w:szCs w:val="20"/>
        </w:rPr>
        <w:t xml:space="preserve">is </w:t>
      </w:r>
      <w:r w:rsidR="00DA6A5C" w:rsidRPr="00C43D44">
        <w:rPr>
          <w:szCs w:val="20"/>
        </w:rPr>
        <w:t>likely to meet this criterion.</w:t>
      </w:r>
    </w:p>
    <w:p w14:paraId="3D52D894" w14:textId="1C3C9A38" w:rsidR="00AA0D67" w:rsidRPr="00AA0D67" w:rsidRDefault="00AA0D67" w:rsidP="00AA0D67">
      <w:pPr>
        <w:pStyle w:val="CriteriaBodyText"/>
        <w:widowControl w:val="0"/>
        <w:rPr>
          <w:szCs w:val="20"/>
        </w:rPr>
      </w:pPr>
      <w:r w:rsidRPr="00AA0D67">
        <w:rPr>
          <w:szCs w:val="20"/>
        </w:rPr>
        <w:t xml:space="preserve">The cafeteria is associated with its designers, Gareth Roberts and Tom O’Mahony. Roberts is a person of some importance in the cultural life of Australia, particularly given his senior design roles with the NCDC from 1958-68, and in his later academic and public career. To some extent, all of the government architecture in Canberra from this period is probably associated with Roberts. This was a boom period for development in the national capital, so the range of buildings is probably reasonably large. </w:t>
      </w:r>
    </w:p>
    <w:p w14:paraId="2E4B8BD2" w14:textId="77777777" w:rsidR="00AA0D67" w:rsidRPr="00AA0D67" w:rsidRDefault="00AA0D67" w:rsidP="00AA0D67">
      <w:pPr>
        <w:pStyle w:val="CriteriaBodyText"/>
        <w:widowControl w:val="0"/>
        <w:rPr>
          <w:szCs w:val="20"/>
        </w:rPr>
      </w:pPr>
      <w:r w:rsidRPr="00AA0D67">
        <w:rPr>
          <w:szCs w:val="20"/>
        </w:rPr>
        <w:t xml:space="preserve">In so far as every architect is associated with the buildings he or she designs, it is not considered sufficient to regard this as a special association. There must be an additional quality to the association. In the case of Roberts, there is no evidence of such an additional quality and therefore no heritage value under this criterion. </w:t>
      </w:r>
    </w:p>
    <w:p w14:paraId="233FB9E7" w14:textId="77777777" w:rsidR="00AA0D67" w:rsidRPr="00AA0D67" w:rsidRDefault="00AA0D67" w:rsidP="00AA0D67">
      <w:pPr>
        <w:pStyle w:val="CriteriaBodyText"/>
        <w:widowControl w:val="0"/>
        <w:rPr>
          <w:szCs w:val="20"/>
        </w:rPr>
      </w:pPr>
      <w:r w:rsidRPr="00AA0D67">
        <w:rPr>
          <w:szCs w:val="20"/>
        </w:rPr>
        <w:t xml:space="preserve">The career of O’Mahony is not well documented or analysed. He is known to have been involved in the design of at least several major buildings – all libraries – and one of these was highly regarded for its design (Fisher Library). However, in several of these cases he was only part of a larger design team. In any event, the Fisher Library or National Library would be regarded as having a special association with O’Mahony but not the cafeteria. The libraries were large, prominent buildings, and in the case of the Fisher Library, award winning architecture. There is no evidence of a special association in the case of the cafeteria. </w:t>
      </w:r>
    </w:p>
    <w:p w14:paraId="5ECB98C0" w14:textId="31FC9CBB" w:rsidR="00AA0D67" w:rsidRPr="00AA0D67" w:rsidRDefault="00AA0D67" w:rsidP="00AA0D67">
      <w:pPr>
        <w:pStyle w:val="CriteriaBodyText"/>
        <w:widowControl w:val="0"/>
        <w:rPr>
          <w:szCs w:val="20"/>
        </w:rPr>
      </w:pPr>
      <w:r w:rsidRPr="00AA0D67">
        <w:rPr>
          <w:szCs w:val="20"/>
        </w:rPr>
        <w:t xml:space="preserve">The association of the </w:t>
      </w:r>
      <w:r>
        <w:rPr>
          <w:szCs w:val="20"/>
        </w:rPr>
        <w:t>C</w:t>
      </w:r>
      <w:r w:rsidRPr="00AA0D67">
        <w:rPr>
          <w:szCs w:val="20"/>
        </w:rPr>
        <w:t xml:space="preserve">afeteria with the public servants who used it from the various government agencies </w:t>
      </w:r>
      <w:r w:rsidR="00680059">
        <w:rPr>
          <w:szCs w:val="20"/>
        </w:rPr>
        <w:t>in</w:t>
      </w:r>
      <w:r w:rsidRPr="00AA0D67">
        <w:rPr>
          <w:szCs w:val="20"/>
        </w:rPr>
        <w:t xml:space="preserve"> the Anzac Park East and West Buildings </w:t>
      </w:r>
      <w:r>
        <w:rPr>
          <w:szCs w:val="20"/>
        </w:rPr>
        <w:t>is</w:t>
      </w:r>
      <w:r w:rsidRPr="00AA0D67">
        <w:rPr>
          <w:szCs w:val="20"/>
        </w:rPr>
        <w:t xml:space="preserve"> not a special association. </w:t>
      </w:r>
      <w:r>
        <w:rPr>
          <w:szCs w:val="20"/>
        </w:rPr>
        <w:t xml:space="preserve">The Cafeteria was an amenity for these public servants. It is also not established that these public servants were important in the history of ACT, mindful of </w:t>
      </w:r>
      <w:r w:rsidR="00E25CFD">
        <w:rPr>
          <w:szCs w:val="20"/>
        </w:rPr>
        <w:t>the much larger population of public servants in Canberra</w:t>
      </w:r>
      <w:r>
        <w:rPr>
          <w:szCs w:val="20"/>
        </w:rPr>
        <w:t>.</w:t>
      </w:r>
    </w:p>
    <w:p w14:paraId="1AD0FB5E" w14:textId="77777777" w:rsidR="005B0587" w:rsidRDefault="005B0587">
      <w:pPr>
        <w:rPr>
          <w:rFonts w:ascii="Calibri" w:hAnsi="Calibri"/>
          <w:b/>
          <w:iCs/>
          <w:lang w:val="en-GB" w:eastAsia="en-US"/>
        </w:rPr>
      </w:pPr>
      <w:r>
        <w:br w:type="page"/>
      </w:r>
    </w:p>
    <w:p w14:paraId="1FAD4DE7" w14:textId="000D570B" w:rsidR="00784FE0" w:rsidRDefault="008832E6" w:rsidP="006F07DF">
      <w:pPr>
        <w:pStyle w:val="DocumentSub-Heading"/>
        <w:widowControl w:val="0"/>
        <w:jc w:val="left"/>
        <w:rPr>
          <w:szCs w:val="20"/>
        </w:rPr>
      </w:pPr>
      <w:r w:rsidRPr="0036695C">
        <w:rPr>
          <w:szCs w:val="20"/>
        </w:rPr>
        <w:lastRenderedPageBreak/>
        <w:t>SITE PLAN</w:t>
      </w:r>
    </w:p>
    <w:p w14:paraId="0D42BFAC" w14:textId="77777777" w:rsidR="00DE4A70" w:rsidRDefault="00DE4A70" w:rsidP="00DE4A70">
      <w:pPr>
        <w:pStyle w:val="NormalWeb"/>
        <w:jc w:val="center"/>
      </w:pPr>
      <w:r>
        <w:rPr>
          <w:noProof/>
        </w:rPr>
        <w:drawing>
          <wp:inline distT="0" distB="0" distL="0" distR="0" wp14:anchorId="6027D40E" wp14:editId="5A3170A6">
            <wp:extent cx="3466457" cy="4903731"/>
            <wp:effectExtent l="0" t="0" r="1270" b="0"/>
            <wp:docPr id="1148876002" name="Picture 1148876002" descr="Aerial photograph showing West Portal Cafeteria, mature plan trees to the north-west, carpark separating the Cafeteria to Constitution Avenue to the north and north-east, and surrounding built and landscape features. A superimposed yellow and black line delineates the proposed area of heritage signific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8876002" name="Picture 1148876002" descr="Aerial photograph showing West Portal Cafeteria, mature plan trees to the north-west, carpark separating the Cafeteria to Constitution Avenue to the north and north-east, and surrounding built and landscape features. A superimposed yellow and black line delineates the proposed area of heritage significanc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526685" cy="4988931"/>
                    </a:xfrm>
                    <a:prstGeom prst="rect">
                      <a:avLst/>
                    </a:prstGeom>
                    <a:noFill/>
                    <a:ln>
                      <a:noFill/>
                    </a:ln>
                  </pic:spPr>
                </pic:pic>
              </a:graphicData>
            </a:graphic>
          </wp:inline>
        </w:drawing>
      </w:r>
    </w:p>
    <w:p w14:paraId="5F60C84E" w14:textId="30046C5D" w:rsidR="00301E8F" w:rsidRPr="0065059B" w:rsidRDefault="00DE4A70" w:rsidP="00174C00">
      <w:pPr>
        <w:pStyle w:val="Caption"/>
      </w:pPr>
      <w:r>
        <w:t xml:space="preserve">Image 1 West Portal Cafeteria </w:t>
      </w:r>
      <w:r w:rsidR="00174C00">
        <w:t>–</w:t>
      </w:r>
      <w:r>
        <w:t xml:space="preserve"> </w:t>
      </w:r>
      <w:r w:rsidR="00174C00">
        <w:t>area of heritage significance</w:t>
      </w:r>
    </w:p>
    <w:p w14:paraId="7CCF8ECF" w14:textId="763CC658" w:rsidR="0050633E" w:rsidRPr="0050633E" w:rsidRDefault="0050633E" w:rsidP="00412A6B">
      <w:pPr>
        <w:pStyle w:val="Caption"/>
        <w:spacing w:before="100" w:beforeAutospacing="1" w:after="100" w:afterAutospacing="1"/>
        <w:jc w:val="center"/>
      </w:pPr>
    </w:p>
    <w:sectPr w:rsidR="0050633E" w:rsidRPr="0050633E" w:rsidSect="009C08E5">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780034" w14:textId="77777777" w:rsidR="009C08E5" w:rsidRDefault="009C08E5">
      <w:r>
        <w:separator/>
      </w:r>
    </w:p>
  </w:endnote>
  <w:endnote w:type="continuationSeparator" w:id="0">
    <w:p w14:paraId="4A0C48A3" w14:textId="77777777" w:rsidR="009C08E5" w:rsidRDefault="009C08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27339" w14:textId="77777777" w:rsidR="00136F08" w:rsidRDefault="00136F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AFBC9" w14:textId="05D79733" w:rsidR="00B22B7E" w:rsidRPr="00F846A5" w:rsidRDefault="00B22B7E">
    <w:pPr>
      <w:pStyle w:val="Footer"/>
      <w:framePr w:wrap="auto" w:vAnchor="text" w:hAnchor="margin" w:xAlign="right" w:y="1"/>
      <w:rPr>
        <w:rStyle w:val="PageNumber"/>
        <w:rFonts w:asciiTheme="minorHAnsi" w:hAnsiTheme="minorHAnsi" w:cstheme="minorHAnsi"/>
      </w:rPr>
    </w:pPr>
  </w:p>
  <w:p w14:paraId="793A30B2" w14:textId="672A95A0" w:rsidR="00B22B7E" w:rsidRPr="00136F08" w:rsidRDefault="00136F08" w:rsidP="00136F08">
    <w:pPr>
      <w:pStyle w:val="Footer"/>
      <w:ind w:right="360"/>
      <w:jc w:val="center"/>
      <w:rPr>
        <w:rFonts w:ascii="Arial" w:hAnsi="Arial" w:cs="Arial"/>
        <w:sz w:val="14"/>
      </w:rPr>
    </w:pPr>
    <w:r w:rsidRPr="00136F0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6F3A7" w14:textId="057C1FAB" w:rsidR="00B22B7E" w:rsidRDefault="00B22B7E">
    <w:pPr>
      <w:pStyle w:val="Footer"/>
      <w:jc w:val="right"/>
    </w:pPr>
  </w:p>
  <w:p w14:paraId="413E2496" w14:textId="47B0DD67" w:rsidR="00B22B7E" w:rsidRPr="00136F08" w:rsidRDefault="00136F08" w:rsidP="00136F08">
    <w:pPr>
      <w:pStyle w:val="Footer"/>
      <w:jc w:val="center"/>
      <w:rPr>
        <w:rFonts w:ascii="Arial" w:hAnsi="Arial" w:cs="Arial"/>
        <w:sz w:val="14"/>
      </w:rPr>
    </w:pPr>
    <w:r w:rsidRPr="00136F0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F83971" w14:textId="77777777" w:rsidR="009C08E5" w:rsidRDefault="009C08E5">
      <w:r>
        <w:separator/>
      </w:r>
    </w:p>
  </w:footnote>
  <w:footnote w:type="continuationSeparator" w:id="0">
    <w:p w14:paraId="770B730F" w14:textId="77777777" w:rsidR="009C08E5" w:rsidRDefault="009C08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407A3" w14:textId="77777777" w:rsidR="00136F08" w:rsidRDefault="00136F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FC0A9" w14:textId="77777777" w:rsidR="00136F08" w:rsidRDefault="00136F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5A893" w14:textId="77777777" w:rsidR="00136F08" w:rsidRDefault="00136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3E04EC9"/>
    <w:multiLevelType w:val="hybridMultilevel"/>
    <w:tmpl w:val="1640D71C"/>
    <w:lvl w:ilvl="0" w:tplc="A202C9D2">
      <w:start w:val="2005"/>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F213874"/>
    <w:multiLevelType w:val="hybridMultilevel"/>
    <w:tmpl w:val="D0C466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8"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16cid:durableId="1949265733">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16cid:durableId="271980551">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16cid:durableId="142046815">
    <w:abstractNumId w:val="17"/>
  </w:num>
  <w:num w:numId="4" w16cid:durableId="800616495">
    <w:abstractNumId w:val="14"/>
  </w:num>
  <w:num w:numId="5" w16cid:durableId="982661468">
    <w:abstractNumId w:val="5"/>
  </w:num>
  <w:num w:numId="6" w16cid:durableId="1445807138">
    <w:abstractNumId w:val="1"/>
  </w:num>
  <w:num w:numId="7" w16cid:durableId="265427155">
    <w:abstractNumId w:val="2"/>
  </w:num>
  <w:num w:numId="8" w16cid:durableId="912352018">
    <w:abstractNumId w:val="3"/>
  </w:num>
  <w:num w:numId="9" w16cid:durableId="1924870066">
    <w:abstractNumId w:val="4"/>
  </w:num>
  <w:num w:numId="10" w16cid:durableId="1598707590">
    <w:abstractNumId w:val="6"/>
  </w:num>
  <w:num w:numId="11" w16cid:durableId="317267346">
    <w:abstractNumId w:val="13"/>
  </w:num>
  <w:num w:numId="12" w16cid:durableId="103767500">
    <w:abstractNumId w:val="18"/>
  </w:num>
  <w:num w:numId="13" w16cid:durableId="603080054">
    <w:abstractNumId w:val="9"/>
  </w:num>
  <w:num w:numId="14" w16cid:durableId="828402753">
    <w:abstractNumId w:val="10"/>
  </w:num>
  <w:num w:numId="15" w16cid:durableId="1215854768">
    <w:abstractNumId w:val="12"/>
  </w:num>
  <w:num w:numId="16" w16cid:durableId="1034620021">
    <w:abstractNumId w:val="11"/>
  </w:num>
  <w:num w:numId="17" w16cid:durableId="1279069562">
    <w:abstractNumId w:val="8"/>
  </w:num>
  <w:num w:numId="18" w16cid:durableId="531302941">
    <w:abstractNumId w:val="16"/>
  </w:num>
  <w:num w:numId="19" w16cid:durableId="101909106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5762647">
    <w:abstractNumId w:val="7"/>
  </w:num>
  <w:num w:numId="21" w16cid:durableId="25509340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DA8"/>
    <w:rsid w:val="00002C23"/>
    <w:rsid w:val="000056B9"/>
    <w:rsid w:val="00013960"/>
    <w:rsid w:val="00016B4F"/>
    <w:rsid w:val="00021D03"/>
    <w:rsid w:val="000233EB"/>
    <w:rsid w:val="0002675C"/>
    <w:rsid w:val="00026C9C"/>
    <w:rsid w:val="00026CBE"/>
    <w:rsid w:val="00030CC0"/>
    <w:rsid w:val="00031CB8"/>
    <w:rsid w:val="00035B19"/>
    <w:rsid w:val="00036CEC"/>
    <w:rsid w:val="00036D36"/>
    <w:rsid w:val="00043F55"/>
    <w:rsid w:val="00044467"/>
    <w:rsid w:val="00044F87"/>
    <w:rsid w:val="00047144"/>
    <w:rsid w:val="00052537"/>
    <w:rsid w:val="00064AE0"/>
    <w:rsid w:val="000701C2"/>
    <w:rsid w:val="0008349C"/>
    <w:rsid w:val="0008426E"/>
    <w:rsid w:val="000851AB"/>
    <w:rsid w:val="0009125A"/>
    <w:rsid w:val="000A0BA2"/>
    <w:rsid w:val="000A78CB"/>
    <w:rsid w:val="000B2362"/>
    <w:rsid w:val="000C2049"/>
    <w:rsid w:val="000D4B30"/>
    <w:rsid w:val="000E3E20"/>
    <w:rsid w:val="000E47CA"/>
    <w:rsid w:val="000E692E"/>
    <w:rsid w:val="000F2BB0"/>
    <w:rsid w:val="000F3826"/>
    <w:rsid w:val="00104CC2"/>
    <w:rsid w:val="00112633"/>
    <w:rsid w:val="00113599"/>
    <w:rsid w:val="0011675A"/>
    <w:rsid w:val="00117982"/>
    <w:rsid w:val="0012406C"/>
    <w:rsid w:val="0012562D"/>
    <w:rsid w:val="00126A6C"/>
    <w:rsid w:val="001309C6"/>
    <w:rsid w:val="00136F08"/>
    <w:rsid w:val="001374B9"/>
    <w:rsid w:val="00156C64"/>
    <w:rsid w:val="00157C46"/>
    <w:rsid w:val="001603A5"/>
    <w:rsid w:val="001664FA"/>
    <w:rsid w:val="00170FE5"/>
    <w:rsid w:val="00173A38"/>
    <w:rsid w:val="00174C00"/>
    <w:rsid w:val="001904F0"/>
    <w:rsid w:val="00197945"/>
    <w:rsid w:val="001A56C4"/>
    <w:rsid w:val="001A60BC"/>
    <w:rsid w:val="001A637B"/>
    <w:rsid w:val="001B065C"/>
    <w:rsid w:val="001B3D47"/>
    <w:rsid w:val="001C4EF4"/>
    <w:rsid w:val="001C6573"/>
    <w:rsid w:val="001C725F"/>
    <w:rsid w:val="001D0C2E"/>
    <w:rsid w:val="001F034D"/>
    <w:rsid w:val="00200111"/>
    <w:rsid w:val="00205663"/>
    <w:rsid w:val="002065C7"/>
    <w:rsid w:val="00210CFA"/>
    <w:rsid w:val="00214A06"/>
    <w:rsid w:val="00221CB8"/>
    <w:rsid w:val="00223577"/>
    <w:rsid w:val="002259EA"/>
    <w:rsid w:val="002301A5"/>
    <w:rsid w:val="002314B3"/>
    <w:rsid w:val="00233FA9"/>
    <w:rsid w:val="00251236"/>
    <w:rsid w:val="00254BBF"/>
    <w:rsid w:val="0026278B"/>
    <w:rsid w:val="002669B6"/>
    <w:rsid w:val="00271543"/>
    <w:rsid w:val="002744F9"/>
    <w:rsid w:val="002769FD"/>
    <w:rsid w:val="0028609D"/>
    <w:rsid w:val="00287D9E"/>
    <w:rsid w:val="00292B41"/>
    <w:rsid w:val="002A64B9"/>
    <w:rsid w:val="002B091C"/>
    <w:rsid w:val="002B6F42"/>
    <w:rsid w:val="002C4D3D"/>
    <w:rsid w:val="002C68BD"/>
    <w:rsid w:val="002C7D4B"/>
    <w:rsid w:val="002D01CD"/>
    <w:rsid w:val="002D55D2"/>
    <w:rsid w:val="002E0130"/>
    <w:rsid w:val="002E44F1"/>
    <w:rsid w:val="002F066B"/>
    <w:rsid w:val="002F46F1"/>
    <w:rsid w:val="003016E8"/>
    <w:rsid w:val="00301E8F"/>
    <w:rsid w:val="0030474A"/>
    <w:rsid w:val="00306F97"/>
    <w:rsid w:val="00313E4A"/>
    <w:rsid w:val="00316082"/>
    <w:rsid w:val="00317A58"/>
    <w:rsid w:val="00320F67"/>
    <w:rsid w:val="0034178B"/>
    <w:rsid w:val="00347E7D"/>
    <w:rsid w:val="003555C7"/>
    <w:rsid w:val="00361E48"/>
    <w:rsid w:val="00361EE5"/>
    <w:rsid w:val="0036695C"/>
    <w:rsid w:val="0037135B"/>
    <w:rsid w:val="00372073"/>
    <w:rsid w:val="00372D92"/>
    <w:rsid w:val="00373B0E"/>
    <w:rsid w:val="00384EC8"/>
    <w:rsid w:val="0038657C"/>
    <w:rsid w:val="00392D5B"/>
    <w:rsid w:val="003968E2"/>
    <w:rsid w:val="003A7FFB"/>
    <w:rsid w:val="003B2CC5"/>
    <w:rsid w:val="003C1B26"/>
    <w:rsid w:val="003D017D"/>
    <w:rsid w:val="003D4233"/>
    <w:rsid w:val="003E67C1"/>
    <w:rsid w:val="003E7691"/>
    <w:rsid w:val="003F49C9"/>
    <w:rsid w:val="00401F3F"/>
    <w:rsid w:val="004023CC"/>
    <w:rsid w:val="0040646F"/>
    <w:rsid w:val="00406EFD"/>
    <w:rsid w:val="00410ED5"/>
    <w:rsid w:val="00411D87"/>
    <w:rsid w:val="004123C1"/>
    <w:rsid w:val="00412A6B"/>
    <w:rsid w:val="0041367D"/>
    <w:rsid w:val="00421157"/>
    <w:rsid w:val="00421917"/>
    <w:rsid w:val="00421B4C"/>
    <w:rsid w:val="00426E0D"/>
    <w:rsid w:val="0043114E"/>
    <w:rsid w:val="00433892"/>
    <w:rsid w:val="00436488"/>
    <w:rsid w:val="0043676B"/>
    <w:rsid w:val="00440FAA"/>
    <w:rsid w:val="00444254"/>
    <w:rsid w:val="00451E8F"/>
    <w:rsid w:val="004619BC"/>
    <w:rsid w:val="00463B05"/>
    <w:rsid w:val="00467A2F"/>
    <w:rsid w:val="00484348"/>
    <w:rsid w:val="00490509"/>
    <w:rsid w:val="00492BD0"/>
    <w:rsid w:val="00495C0F"/>
    <w:rsid w:val="004961DC"/>
    <w:rsid w:val="00496303"/>
    <w:rsid w:val="004A221A"/>
    <w:rsid w:val="004A4E62"/>
    <w:rsid w:val="004A7457"/>
    <w:rsid w:val="004A7AE2"/>
    <w:rsid w:val="004B431E"/>
    <w:rsid w:val="004B706C"/>
    <w:rsid w:val="004B7D2A"/>
    <w:rsid w:val="004D6B2C"/>
    <w:rsid w:val="004D6FCF"/>
    <w:rsid w:val="004E28D3"/>
    <w:rsid w:val="004E7DD8"/>
    <w:rsid w:val="004F3269"/>
    <w:rsid w:val="004F75AD"/>
    <w:rsid w:val="004F78CD"/>
    <w:rsid w:val="0050633E"/>
    <w:rsid w:val="00506FD0"/>
    <w:rsid w:val="00507647"/>
    <w:rsid w:val="00516052"/>
    <w:rsid w:val="00526A85"/>
    <w:rsid w:val="00530851"/>
    <w:rsid w:val="00532C0B"/>
    <w:rsid w:val="00532EDD"/>
    <w:rsid w:val="005345D6"/>
    <w:rsid w:val="00536B17"/>
    <w:rsid w:val="00537914"/>
    <w:rsid w:val="005403CB"/>
    <w:rsid w:val="005419F1"/>
    <w:rsid w:val="00541CD8"/>
    <w:rsid w:val="00544145"/>
    <w:rsid w:val="00553FCF"/>
    <w:rsid w:val="00555417"/>
    <w:rsid w:val="00556C00"/>
    <w:rsid w:val="005621EA"/>
    <w:rsid w:val="00573DD3"/>
    <w:rsid w:val="0057422E"/>
    <w:rsid w:val="00592B9D"/>
    <w:rsid w:val="005A18E1"/>
    <w:rsid w:val="005A2848"/>
    <w:rsid w:val="005A4C2B"/>
    <w:rsid w:val="005A6C44"/>
    <w:rsid w:val="005A7C76"/>
    <w:rsid w:val="005B0587"/>
    <w:rsid w:val="005C59CE"/>
    <w:rsid w:val="005D274B"/>
    <w:rsid w:val="005D3A7B"/>
    <w:rsid w:val="005D7427"/>
    <w:rsid w:val="005E24ED"/>
    <w:rsid w:val="005F0AF9"/>
    <w:rsid w:val="005F17F3"/>
    <w:rsid w:val="005F23C3"/>
    <w:rsid w:val="005F2432"/>
    <w:rsid w:val="00602E49"/>
    <w:rsid w:val="006148B9"/>
    <w:rsid w:val="00626369"/>
    <w:rsid w:val="006329A6"/>
    <w:rsid w:val="00645232"/>
    <w:rsid w:val="0065059B"/>
    <w:rsid w:val="0065624F"/>
    <w:rsid w:val="00671074"/>
    <w:rsid w:val="006728F0"/>
    <w:rsid w:val="00673C4B"/>
    <w:rsid w:val="00676B85"/>
    <w:rsid w:val="00680059"/>
    <w:rsid w:val="0068577A"/>
    <w:rsid w:val="0068618E"/>
    <w:rsid w:val="00690D6F"/>
    <w:rsid w:val="006926D2"/>
    <w:rsid w:val="00692E15"/>
    <w:rsid w:val="0069380A"/>
    <w:rsid w:val="006A6DEA"/>
    <w:rsid w:val="006B14AC"/>
    <w:rsid w:val="006B2648"/>
    <w:rsid w:val="006C152C"/>
    <w:rsid w:val="006D2856"/>
    <w:rsid w:val="006D716A"/>
    <w:rsid w:val="006E1AFA"/>
    <w:rsid w:val="006E4577"/>
    <w:rsid w:val="006E66BF"/>
    <w:rsid w:val="006F07DF"/>
    <w:rsid w:val="006F361D"/>
    <w:rsid w:val="006F6080"/>
    <w:rsid w:val="007000A3"/>
    <w:rsid w:val="00703C77"/>
    <w:rsid w:val="007067B2"/>
    <w:rsid w:val="007075A1"/>
    <w:rsid w:val="00710112"/>
    <w:rsid w:val="0071378A"/>
    <w:rsid w:val="007430A7"/>
    <w:rsid w:val="0074327C"/>
    <w:rsid w:val="00752B57"/>
    <w:rsid w:val="0075455D"/>
    <w:rsid w:val="00761E02"/>
    <w:rsid w:val="007766ED"/>
    <w:rsid w:val="00782B5E"/>
    <w:rsid w:val="00782F0F"/>
    <w:rsid w:val="007843EF"/>
    <w:rsid w:val="00784FE0"/>
    <w:rsid w:val="0079753F"/>
    <w:rsid w:val="007A0BE1"/>
    <w:rsid w:val="007A5186"/>
    <w:rsid w:val="007B2F76"/>
    <w:rsid w:val="007B324F"/>
    <w:rsid w:val="007B7F38"/>
    <w:rsid w:val="007C0752"/>
    <w:rsid w:val="007C1B11"/>
    <w:rsid w:val="007C6A2A"/>
    <w:rsid w:val="007D10FA"/>
    <w:rsid w:val="007D1A56"/>
    <w:rsid w:val="007E09E5"/>
    <w:rsid w:val="007E42AB"/>
    <w:rsid w:val="007F3CA5"/>
    <w:rsid w:val="007F4723"/>
    <w:rsid w:val="007F4D18"/>
    <w:rsid w:val="007F63CC"/>
    <w:rsid w:val="007F7CA7"/>
    <w:rsid w:val="007F7CC7"/>
    <w:rsid w:val="00801CF1"/>
    <w:rsid w:val="00804872"/>
    <w:rsid w:val="0081047F"/>
    <w:rsid w:val="00821810"/>
    <w:rsid w:val="00822AF4"/>
    <w:rsid w:val="00827785"/>
    <w:rsid w:val="00832589"/>
    <w:rsid w:val="00835B24"/>
    <w:rsid w:val="00836AE4"/>
    <w:rsid w:val="00844729"/>
    <w:rsid w:val="00844B82"/>
    <w:rsid w:val="00852471"/>
    <w:rsid w:val="00853488"/>
    <w:rsid w:val="00861B7C"/>
    <w:rsid w:val="0087032D"/>
    <w:rsid w:val="00873BDF"/>
    <w:rsid w:val="008744BA"/>
    <w:rsid w:val="00874D33"/>
    <w:rsid w:val="008832E6"/>
    <w:rsid w:val="008848A5"/>
    <w:rsid w:val="008876DB"/>
    <w:rsid w:val="00890187"/>
    <w:rsid w:val="00897DEA"/>
    <w:rsid w:val="008A0ADD"/>
    <w:rsid w:val="008A4B86"/>
    <w:rsid w:val="008A6175"/>
    <w:rsid w:val="008B1618"/>
    <w:rsid w:val="008B78F3"/>
    <w:rsid w:val="008C4CC7"/>
    <w:rsid w:val="008C6D7E"/>
    <w:rsid w:val="008C7995"/>
    <w:rsid w:val="008D346A"/>
    <w:rsid w:val="008D5E92"/>
    <w:rsid w:val="008D6CF6"/>
    <w:rsid w:val="008E3658"/>
    <w:rsid w:val="008F1F60"/>
    <w:rsid w:val="008F5573"/>
    <w:rsid w:val="008F6F3C"/>
    <w:rsid w:val="008F6FBC"/>
    <w:rsid w:val="00904E47"/>
    <w:rsid w:val="009102F1"/>
    <w:rsid w:val="009109FB"/>
    <w:rsid w:val="00913A80"/>
    <w:rsid w:val="00922170"/>
    <w:rsid w:val="00925C0C"/>
    <w:rsid w:val="00926C42"/>
    <w:rsid w:val="009279A4"/>
    <w:rsid w:val="0093159B"/>
    <w:rsid w:val="009343EA"/>
    <w:rsid w:val="009363B9"/>
    <w:rsid w:val="00937A64"/>
    <w:rsid w:val="009451C8"/>
    <w:rsid w:val="0094726D"/>
    <w:rsid w:val="0095256C"/>
    <w:rsid w:val="009617B9"/>
    <w:rsid w:val="00961F08"/>
    <w:rsid w:val="00966664"/>
    <w:rsid w:val="00967624"/>
    <w:rsid w:val="00994127"/>
    <w:rsid w:val="00996A02"/>
    <w:rsid w:val="009A200B"/>
    <w:rsid w:val="009A4E99"/>
    <w:rsid w:val="009B32F7"/>
    <w:rsid w:val="009B3CB1"/>
    <w:rsid w:val="009B78B4"/>
    <w:rsid w:val="009C0678"/>
    <w:rsid w:val="009C08E5"/>
    <w:rsid w:val="009C3FAF"/>
    <w:rsid w:val="009D29DB"/>
    <w:rsid w:val="009D5753"/>
    <w:rsid w:val="009E17B4"/>
    <w:rsid w:val="009E1B4B"/>
    <w:rsid w:val="009E483A"/>
    <w:rsid w:val="009E7DEA"/>
    <w:rsid w:val="00A07559"/>
    <w:rsid w:val="00A15007"/>
    <w:rsid w:val="00A17B3F"/>
    <w:rsid w:val="00A25D22"/>
    <w:rsid w:val="00A31729"/>
    <w:rsid w:val="00A32D17"/>
    <w:rsid w:val="00A34BD5"/>
    <w:rsid w:val="00A403C9"/>
    <w:rsid w:val="00A4764B"/>
    <w:rsid w:val="00A53129"/>
    <w:rsid w:val="00A53412"/>
    <w:rsid w:val="00A62290"/>
    <w:rsid w:val="00A674CB"/>
    <w:rsid w:val="00A74B50"/>
    <w:rsid w:val="00A770E2"/>
    <w:rsid w:val="00A81398"/>
    <w:rsid w:val="00A84EF8"/>
    <w:rsid w:val="00AA05E0"/>
    <w:rsid w:val="00AA0D67"/>
    <w:rsid w:val="00AA16AA"/>
    <w:rsid w:val="00AA4277"/>
    <w:rsid w:val="00AA6811"/>
    <w:rsid w:val="00AB0B37"/>
    <w:rsid w:val="00AB46A8"/>
    <w:rsid w:val="00AB4E2E"/>
    <w:rsid w:val="00AB5A2D"/>
    <w:rsid w:val="00AB5AD1"/>
    <w:rsid w:val="00AC0DA8"/>
    <w:rsid w:val="00AC1D3E"/>
    <w:rsid w:val="00AD3265"/>
    <w:rsid w:val="00AE1E8C"/>
    <w:rsid w:val="00AE44E3"/>
    <w:rsid w:val="00AE637F"/>
    <w:rsid w:val="00AE7EC8"/>
    <w:rsid w:val="00AF6849"/>
    <w:rsid w:val="00B01353"/>
    <w:rsid w:val="00B10F36"/>
    <w:rsid w:val="00B11BE2"/>
    <w:rsid w:val="00B22B7E"/>
    <w:rsid w:val="00B353D0"/>
    <w:rsid w:val="00B37043"/>
    <w:rsid w:val="00B42C7E"/>
    <w:rsid w:val="00B4580B"/>
    <w:rsid w:val="00B474FA"/>
    <w:rsid w:val="00B56966"/>
    <w:rsid w:val="00B618BA"/>
    <w:rsid w:val="00B62835"/>
    <w:rsid w:val="00B65765"/>
    <w:rsid w:val="00B815B4"/>
    <w:rsid w:val="00B82C9C"/>
    <w:rsid w:val="00B879AA"/>
    <w:rsid w:val="00B87E78"/>
    <w:rsid w:val="00B9630B"/>
    <w:rsid w:val="00B97AA1"/>
    <w:rsid w:val="00BB490D"/>
    <w:rsid w:val="00BC0A48"/>
    <w:rsid w:val="00BC7853"/>
    <w:rsid w:val="00BE27A7"/>
    <w:rsid w:val="00BE34D1"/>
    <w:rsid w:val="00BE4C8D"/>
    <w:rsid w:val="00BE66CF"/>
    <w:rsid w:val="00BF1DFD"/>
    <w:rsid w:val="00BF2744"/>
    <w:rsid w:val="00BF6792"/>
    <w:rsid w:val="00C00C93"/>
    <w:rsid w:val="00C07AFC"/>
    <w:rsid w:val="00C12BB7"/>
    <w:rsid w:val="00C16B14"/>
    <w:rsid w:val="00C40830"/>
    <w:rsid w:val="00C412D8"/>
    <w:rsid w:val="00C43D44"/>
    <w:rsid w:val="00C6191A"/>
    <w:rsid w:val="00C63F98"/>
    <w:rsid w:val="00C67222"/>
    <w:rsid w:val="00C755DE"/>
    <w:rsid w:val="00C807E0"/>
    <w:rsid w:val="00C875AF"/>
    <w:rsid w:val="00C9462C"/>
    <w:rsid w:val="00C950E3"/>
    <w:rsid w:val="00C95970"/>
    <w:rsid w:val="00C96DC1"/>
    <w:rsid w:val="00C97D16"/>
    <w:rsid w:val="00CA116A"/>
    <w:rsid w:val="00CA58AF"/>
    <w:rsid w:val="00CC087E"/>
    <w:rsid w:val="00CC1753"/>
    <w:rsid w:val="00CD0137"/>
    <w:rsid w:val="00CD2D3F"/>
    <w:rsid w:val="00CE0DDC"/>
    <w:rsid w:val="00CE40AD"/>
    <w:rsid w:val="00CE60DC"/>
    <w:rsid w:val="00CF4214"/>
    <w:rsid w:val="00CF4CA1"/>
    <w:rsid w:val="00CF74B6"/>
    <w:rsid w:val="00D061DA"/>
    <w:rsid w:val="00D15442"/>
    <w:rsid w:val="00D16014"/>
    <w:rsid w:val="00D30536"/>
    <w:rsid w:val="00D53E78"/>
    <w:rsid w:val="00D555E5"/>
    <w:rsid w:val="00D6036F"/>
    <w:rsid w:val="00D62459"/>
    <w:rsid w:val="00D64186"/>
    <w:rsid w:val="00D65E14"/>
    <w:rsid w:val="00D66CA1"/>
    <w:rsid w:val="00D709C2"/>
    <w:rsid w:val="00D75DCC"/>
    <w:rsid w:val="00D81BD6"/>
    <w:rsid w:val="00D964D2"/>
    <w:rsid w:val="00D9764B"/>
    <w:rsid w:val="00DA2E2F"/>
    <w:rsid w:val="00DA6A5C"/>
    <w:rsid w:val="00DA77C1"/>
    <w:rsid w:val="00DC26B8"/>
    <w:rsid w:val="00DC4BCD"/>
    <w:rsid w:val="00DC5E63"/>
    <w:rsid w:val="00DD4E6B"/>
    <w:rsid w:val="00DE4A70"/>
    <w:rsid w:val="00E030BB"/>
    <w:rsid w:val="00E03BCB"/>
    <w:rsid w:val="00E043C2"/>
    <w:rsid w:val="00E05CEB"/>
    <w:rsid w:val="00E06481"/>
    <w:rsid w:val="00E06B21"/>
    <w:rsid w:val="00E15E69"/>
    <w:rsid w:val="00E16F57"/>
    <w:rsid w:val="00E25CFD"/>
    <w:rsid w:val="00E26ECD"/>
    <w:rsid w:val="00E3215F"/>
    <w:rsid w:val="00E352E3"/>
    <w:rsid w:val="00E61CA6"/>
    <w:rsid w:val="00E637B1"/>
    <w:rsid w:val="00E65909"/>
    <w:rsid w:val="00E67BB1"/>
    <w:rsid w:val="00E87E07"/>
    <w:rsid w:val="00E964BE"/>
    <w:rsid w:val="00E97C75"/>
    <w:rsid w:val="00EB23FE"/>
    <w:rsid w:val="00EB5539"/>
    <w:rsid w:val="00EB58A5"/>
    <w:rsid w:val="00EB69CC"/>
    <w:rsid w:val="00EC4723"/>
    <w:rsid w:val="00EC5FDF"/>
    <w:rsid w:val="00EC7B0E"/>
    <w:rsid w:val="00ED2084"/>
    <w:rsid w:val="00ED3975"/>
    <w:rsid w:val="00ED55C9"/>
    <w:rsid w:val="00ED643F"/>
    <w:rsid w:val="00EE3DBF"/>
    <w:rsid w:val="00F0075E"/>
    <w:rsid w:val="00F018BC"/>
    <w:rsid w:val="00F078E7"/>
    <w:rsid w:val="00F12449"/>
    <w:rsid w:val="00F1748F"/>
    <w:rsid w:val="00F17D8A"/>
    <w:rsid w:val="00F223F1"/>
    <w:rsid w:val="00F30232"/>
    <w:rsid w:val="00F35413"/>
    <w:rsid w:val="00F40FE8"/>
    <w:rsid w:val="00F41846"/>
    <w:rsid w:val="00F45901"/>
    <w:rsid w:val="00F45A68"/>
    <w:rsid w:val="00F50C1B"/>
    <w:rsid w:val="00F644EB"/>
    <w:rsid w:val="00F81AE2"/>
    <w:rsid w:val="00F83160"/>
    <w:rsid w:val="00F846A5"/>
    <w:rsid w:val="00F84E22"/>
    <w:rsid w:val="00F934ED"/>
    <w:rsid w:val="00FA29CD"/>
    <w:rsid w:val="00FA358A"/>
    <w:rsid w:val="00FA4D5A"/>
    <w:rsid w:val="00FA5B26"/>
    <w:rsid w:val="00FB3159"/>
    <w:rsid w:val="00FB366B"/>
    <w:rsid w:val="00FC6928"/>
    <w:rsid w:val="00FC6EC0"/>
    <w:rsid w:val="00FD2179"/>
    <w:rsid w:val="00FD32CF"/>
    <w:rsid w:val="00FE3404"/>
    <w:rsid w:val="00FE461E"/>
    <w:rsid w:val="00FE46BB"/>
    <w:rsid w:val="00FE481A"/>
    <w:rsid w:val="00FE73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B1CF01"/>
  <w15:docId w15:val="{A39692CB-CA51-40D5-BC4E-E86D89661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spacing w:after="240"/>
      <w:ind w:firstLine="0"/>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spacing w:after="240"/>
    </w:pPr>
    <w:rPr>
      <w:rFonts w:ascii="Calibri" w:hAnsi="Calibri"/>
      <w:b/>
      <w:bCs/>
      <w:lang w:val="en-GB" w:eastAsia="en-US"/>
    </w:rPr>
  </w:style>
  <w:style w:type="paragraph" w:customStyle="1" w:styleId="DocumentHeading">
    <w:name w:val="Document Heading"/>
    <w:basedOn w:val="Title"/>
    <w:qFormat/>
    <w:rsid w:val="0036695C"/>
    <w:pPr>
      <w:spacing w:before="0" w:after="240"/>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spacing w:after="240"/>
      <w:jc w:val="center"/>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jc w:val="center"/>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spacing w:before="600" w:after="240"/>
    </w:pPr>
    <w:rPr>
      <w:rFonts w:ascii="Calibri" w:hAnsi="Calibri"/>
      <w:b/>
      <w:szCs w:val="24"/>
      <w:lang w:val="en-GB" w:eastAsia="en-US"/>
    </w:rPr>
  </w:style>
  <w:style w:type="paragraph" w:customStyle="1" w:styleId="SectionSub-Heading">
    <w:name w:val="Section Sub-Heading"/>
    <w:basedOn w:val="Normal"/>
    <w:qFormat/>
    <w:rsid w:val="0036695C"/>
    <w:pPr>
      <w:spacing w:before="240" w:after="100" w:afterAutospacing="1"/>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styleId="Revision">
    <w:name w:val="Revision"/>
    <w:hidden/>
    <w:uiPriority w:val="99"/>
    <w:semiHidden/>
    <w:rsid w:val="00361E48"/>
  </w:style>
  <w:style w:type="paragraph" w:customStyle="1" w:styleId="criteriabodytext0">
    <w:name w:val="criteriabodytext"/>
    <w:basedOn w:val="Normal"/>
    <w:rsid w:val="00BE27A7"/>
    <w:pPr>
      <w:spacing w:before="100" w:beforeAutospacing="1" w:after="100" w:afterAutospacing="1"/>
    </w:pPr>
    <w:rPr>
      <w:sz w:val="24"/>
      <w:szCs w:val="24"/>
      <w:lang w:eastAsia="en-GB"/>
    </w:rPr>
  </w:style>
  <w:style w:type="character" w:customStyle="1" w:styleId="apple-converted-space">
    <w:name w:val="apple-converted-space"/>
    <w:basedOn w:val="DefaultParagraphFont"/>
    <w:rsid w:val="008A0ADD"/>
  </w:style>
  <w:style w:type="paragraph" w:styleId="NormalWeb">
    <w:name w:val="Normal (Web)"/>
    <w:basedOn w:val="Normal"/>
    <w:uiPriority w:val="99"/>
    <w:semiHidden/>
    <w:unhideWhenUsed/>
    <w:rsid w:val="00AA0D67"/>
    <w:pPr>
      <w:spacing w:before="100" w:beforeAutospacing="1" w:after="100" w:afterAutospacing="1"/>
    </w:pPr>
    <w:rPr>
      <w:sz w:val="24"/>
      <w:szCs w:val="24"/>
      <w:lang w:eastAsia="en-GB"/>
    </w:rPr>
  </w:style>
  <w:style w:type="paragraph" w:customStyle="1" w:styleId="Billname">
    <w:name w:val="Billname"/>
    <w:basedOn w:val="Normal"/>
    <w:rsid w:val="006C152C"/>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rsid w:val="006C152C"/>
    <w:pPr>
      <w:pBdr>
        <w:bottom w:val="single" w:sz="12" w:space="1" w:color="auto"/>
      </w:pBdr>
      <w:jc w:val="both"/>
    </w:pPr>
    <w:rPr>
      <w:sz w:val="24"/>
      <w:szCs w:val="24"/>
      <w:lang w:eastAsia="en-US"/>
    </w:rPr>
  </w:style>
  <w:style w:type="paragraph" w:customStyle="1" w:styleId="madeunder">
    <w:name w:val="made under"/>
    <w:basedOn w:val="Normal"/>
    <w:rsid w:val="006C152C"/>
    <w:pPr>
      <w:spacing w:before="180" w:after="60"/>
      <w:jc w:val="both"/>
    </w:pPr>
    <w:rPr>
      <w:sz w:val="24"/>
      <w:szCs w:val="24"/>
      <w:lang w:eastAsia="en-US"/>
    </w:rPr>
  </w:style>
  <w:style w:type="paragraph" w:customStyle="1" w:styleId="CoverActName">
    <w:name w:val="CoverActName"/>
    <w:basedOn w:val="Normal"/>
    <w:rsid w:val="006C152C"/>
    <w:pPr>
      <w:tabs>
        <w:tab w:val="left" w:pos="2600"/>
      </w:tabs>
      <w:spacing w:before="200" w:after="60"/>
      <w:jc w:val="both"/>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633655">
      <w:bodyDiv w:val="1"/>
      <w:marLeft w:val="0"/>
      <w:marRight w:val="0"/>
      <w:marTop w:val="0"/>
      <w:marBottom w:val="0"/>
      <w:divBdr>
        <w:top w:val="none" w:sz="0" w:space="0" w:color="auto"/>
        <w:left w:val="none" w:sz="0" w:space="0" w:color="auto"/>
        <w:bottom w:val="none" w:sz="0" w:space="0" w:color="auto"/>
        <w:right w:val="none" w:sz="0" w:space="0" w:color="auto"/>
      </w:divBdr>
    </w:div>
    <w:div w:id="607665486">
      <w:bodyDiv w:val="1"/>
      <w:marLeft w:val="0"/>
      <w:marRight w:val="0"/>
      <w:marTop w:val="0"/>
      <w:marBottom w:val="0"/>
      <w:divBdr>
        <w:top w:val="none" w:sz="0" w:space="0" w:color="auto"/>
        <w:left w:val="none" w:sz="0" w:space="0" w:color="auto"/>
        <w:bottom w:val="none" w:sz="0" w:space="0" w:color="auto"/>
        <w:right w:val="none" w:sz="0" w:space="0" w:color="auto"/>
      </w:divBdr>
      <w:divsChild>
        <w:div w:id="1612972964">
          <w:marLeft w:val="0"/>
          <w:marRight w:val="0"/>
          <w:marTop w:val="0"/>
          <w:marBottom w:val="0"/>
          <w:divBdr>
            <w:top w:val="none" w:sz="0" w:space="0" w:color="auto"/>
            <w:left w:val="none" w:sz="0" w:space="0" w:color="auto"/>
            <w:bottom w:val="none" w:sz="0" w:space="0" w:color="auto"/>
            <w:right w:val="none" w:sz="0" w:space="0" w:color="auto"/>
          </w:divBdr>
          <w:divsChild>
            <w:div w:id="786313495">
              <w:marLeft w:val="0"/>
              <w:marRight w:val="0"/>
              <w:marTop w:val="0"/>
              <w:marBottom w:val="0"/>
              <w:divBdr>
                <w:top w:val="none" w:sz="0" w:space="0" w:color="auto"/>
                <w:left w:val="none" w:sz="0" w:space="0" w:color="auto"/>
                <w:bottom w:val="none" w:sz="0" w:space="0" w:color="auto"/>
                <w:right w:val="none" w:sz="0" w:space="0" w:color="auto"/>
              </w:divBdr>
              <w:divsChild>
                <w:div w:id="211277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6693120">
      <w:bodyDiv w:val="1"/>
      <w:marLeft w:val="0"/>
      <w:marRight w:val="0"/>
      <w:marTop w:val="0"/>
      <w:marBottom w:val="0"/>
      <w:divBdr>
        <w:top w:val="none" w:sz="0" w:space="0" w:color="auto"/>
        <w:left w:val="none" w:sz="0" w:space="0" w:color="auto"/>
        <w:bottom w:val="none" w:sz="0" w:space="0" w:color="auto"/>
        <w:right w:val="none" w:sz="0" w:space="0" w:color="auto"/>
      </w:divBdr>
    </w:div>
    <w:div w:id="1009870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heritage@act.gov.au" TargetMode="Externa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FCED4724CAB4E1285F13E6DEAC1518F"/>
        <w:category>
          <w:name w:val="General"/>
          <w:gallery w:val="placeholder"/>
        </w:category>
        <w:types>
          <w:type w:val="bbPlcHdr"/>
        </w:types>
        <w:behaviors>
          <w:behavior w:val="content"/>
        </w:behaviors>
        <w:guid w:val="{A8E1023E-08EF-4311-974C-FCE98DFAAE2C}"/>
      </w:docPartPr>
      <w:docPartBody>
        <w:p w:rsidR="001354C7" w:rsidRDefault="009337AE">
          <w:pPr>
            <w:pStyle w:val="1FCED4724CAB4E1285F13E6DEAC1518F"/>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223"/>
    <w:rsid w:val="00084528"/>
    <w:rsid w:val="000F017E"/>
    <w:rsid w:val="00104CC2"/>
    <w:rsid w:val="001354C7"/>
    <w:rsid w:val="00170BEF"/>
    <w:rsid w:val="0017663D"/>
    <w:rsid w:val="001B0601"/>
    <w:rsid w:val="002B4211"/>
    <w:rsid w:val="002F6849"/>
    <w:rsid w:val="00310E14"/>
    <w:rsid w:val="00330455"/>
    <w:rsid w:val="003508A8"/>
    <w:rsid w:val="00490884"/>
    <w:rsid w:val="004A6AA2"/>
    <w:rsid w:val="004C7AD8"/>
    <w:rsid w:val="005A0EDB"/>
    <w:rsid w:val="005B17E6"/>
    <w:rsid w:val="005F2F3D"/>
    <w:rsid w:val="00600E01"/>
    <w:rsid w:val="006500E6"/>
    <w:rsid w:val="006709D4"/>
    <w:rsid w:val="00687BE5"/>
    <w:rsid w:val="007453DC"/>
    <w:rsid w:val="008073A8"/>
    <w:rsid w:val="00823D2B"/>
    <w:rsid w:val="008318A9"/>
    <w:rsid w:val="008E6E7D"/>
    <w:rsid w:val="009337AE"/>
    <w:rsid w:val="009A200B"/>
    <w:rsid w:val="009E7DEA"/>
    <w:rsid w:val="00A31729"/>
    <w:rsid w:val="00A62E4D"/>
    <w:rsid w:val="00AC4970"/>
    <w:rsid w:val="00B16A58"/>
    <w:rsid w:val="00B36223"/>
    <w:rsid w:val="00B90994"/>
    <w:rsid w:val="00B930FB"/>
    <w:rsid w:val="00CC7D06"/>
    <w:rsid w:val="00D44895"/>
    <w:rsid w:val="00D851F8"/>
    <w:rsid w:val="00D8794B"/>
    <w:rsid w:val="00DB2DF1"/>
    <w:rsid w:val="00DB6268"/>
    <w:rsid w:val="00E34411"/>
    <w:rsid w:val="00FA6C18"/>
    <w:rsid w:val="00FB56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1FCED4724CAB4E1285F13E6DEAC1518F">
    <w:name w:val="1FCED4724CAB4E1285F13E6DEAC151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A46655984</value>
    </field>
    <field name="Objective-Title">
      <value order="0">NI Provisional Register Entry West Portal Cafeteria</value>
    </field>
    <field name="Objective-Description">
      <value order="0"/>
    </field>
    <field name="Objective-CreationStamp">
      <value order="0">2024-05-19T23:36:52Z</value>
    </field>
    <field name="Objective-IsApproved">
      <value order="0">false</value>
    </field>
    <field name="Objective-IsPublished">
      <value order="0">true</value>
    </field>
    <field name="Objective-DatePublished">
      <value order="0">2024-05-28T06:43:48Z</value>
    </field>
    <field name="Objective-ModificationStamp">
      <value order="0">2024-05-28T06:43:48Z</value>
    </field>
    <field name="Objective-Owner">
      <value order="0">Jessica Begley</value>
    </field>
    <field name="Objective-Path">
      <value order="0">Whole of ACT Government:EPSDD - Environment Planning and Sustainable Development Directorate:DIVISION - Environment, Heritage and Water:BRANCH - ACT Heritage:Heritage Register:03 - Provisional Registrations:HERITAGE - ASSESSMENT MATERIAL - West Portal Cafeteria (Parkes S3 B15):05 Provisional Registration decision</value>
    </field>
    <field name="Objective-Parent">
      <value order="0">05 Provisional Registration decision</value>
    </field>
    <field name="Objective-State">
      <value order="0">Published</value>
    </field>
    <field name="Objective-VersionId">
      <value order="0">vA58758164</value>
    </field>
    <field name="Objective-Version">
      <value order="0">6.0</value>
    </field>
    <field name="Objective-VersionNumber">
      <value order="0">6</value>
    </field>
    <field name="Objective-VersionComment">
      <value order="0"/>
    </field>
    <field name="Objective-FileNumber">
      <value order="0">1-2022/162297</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8B719882-C9B5-45D9-9C4F-0C76833897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3268</Words>
  <Characters>17502</Characters>
  <Application>Microsoft Office Word</Application>
  <DocSecurity>0</DocSecurity>
  <Lines>307</Lines>
  <Paragraphs>127</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20695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creator>ACT Government</dc:creator>
  <cp:lastModifiedBy>PCODCS</cp:lastModifiedBy>
  <cp:revision>5</cp:revision>
  <cp:lastPrinted>2010-11-24T22:29:00Z</cp:lastPrinted>
  <dcterms:created xsi:type="dcterms:W3CDTF">2024-05-28T23:47:00Z</dcterms:created>
  <dcterms:modified xsi:type="dcterms:W3CDTF">2024-05-28T23:47:00Z</dcterms:modified>
  <cp:contentStatus>West Portal Cafeteria</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A46655984</vt:lpwstr>
  </property>
  <property fmtid="{D5CDD505-2E9C-101B-9397-08002B2CF9AE}" pid="4" name="Objective-Title">
    <vt:lpwstr>NI Provisional Register Entry West Portal Cafeteria</vt:lpwstr>
  </property>
  <property fmtid="{D5CDD505-2E9C-101B-9397-08002B2CF9AE}" pid="5" name="Objective-Description">
    <vt:lpwstr/>
  </property>
  <property fmtid="{D5CDD505-2E9C-101B-9397-08002B2CF9AE}" pid="6" name="Objective-CreationStamp">
    <vt:filetime>2024-05-19T23:36:52Z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2024-05-28T06:43:48Z</vt:filetime>
  </property>
  <property fmtid="{D5CDD505-2E9C-101B-9397-08002B2CF9AE}" pid="10" name="Objective-ModificationStamp">
    <vt:filetime>2024-05-28T06:43:48Z</vt:filetime>
  </property>
  <property fmtid="{D5CDD505-2E9C-101B-9397-08002B2CF9AE}" pid="11" name="Objective-Owner">
    <vt:lpwstr>Jessica Begley</vt:lpwstr>
  </property>
  <property fmtid="{D5CDD505-2E9C-101B-9397-08002B2CF9AE}" pid="12" name="Objective-Path">
    <vt:lpwstr>Whole of ACT Government:EPSDD - Environment Planning and Sustainable Development Directorate:DIVISION - Environment, Heritage and Water:BRANCH - ACT Heritage:Heritage Register:03 - Provisional Registrations:HERITAGE - ASSESSMENT MATERIAL - West Portal Cafeteria (Parkes S3 B15):05 Provisional Registration decision:</vt:lpwstr>
  </property>
  <property fmtid="{D5CDD505-2E9C-101B-9397-08002B2CF9AE}" pid="13" name="Objective-Parent">
    <vt:lpwstr>05 Provisional Registration decision</vt:lpwstr>
  </property>
  <property fmtid="{D5CDD505-2E9C-101B-9397-08002B2CF9AE}" pid="14" name="Objective-State">
    <vt:lpwstr>Published</vt:lpwstr>
  </property>
  <property fmtid="{D5CDD505-2E9C-101B-9397-08002B2CF9AE}" pid="15" name="Objective-VersionId">
    <vt:lpwstr>vA58758164</vt:lpwstr>
  </property>
  <property fmtid="{D5CDD505-2E9C-101B-9397-08002B2CF9AE}" pid="16" name="Objective-Version">
    <vt:lpwstr>6.0</vt:lpwstr>
  </property>
  <property fmtid="{D5CDD505-2E9C-101B-9397-08002B2CF9AE}" pid="17" name="Objective-VersionNumber">
    <vt:r8>6</vt:r8>
  </property>
  <property fmtid="{D5CDD505-2E9C-101B-9397-08002B2CF9AE}" pid="18" name="Objective-VersionComment">
    <vt:lpwstr/>
  </property>
  <property fmtid="{D5CDD505-2E9C-101B-9397-08002B2CF9AE}" pid="19" name="Objective-FileNumber">
    <vt:lpwstr>1-2022/162297</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Comment">
    <vt:lpwstr/>
  </property>
  <property fmtid="{D5CDD505-2E9C-101B-9397-08002B2CF9AE}" pid="34" name="MSIP_Label_69af8531-eb46-4968-8cb3-105d2f5ea87e_Enabled">
    <vt:lpwstr>true</vt:lpwstr>
  </property>
  <property fmtid="{D5CDD505-2E9C-101B-9397-08002B2CF9AE}" pid="35" name="MSIP_Label_69af8531-eb46-4968-8cb3-105d2f5ea87e_SetDate">
    <vt:lpwstr>2024-04-22T02:02:11Z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a4290ccb-58dd-4f23-8fa6-479e608aa548</vt:lpwstr>
  </property>
  <property fmtid="{D5CDD505-2E9C-101B-9397-08002B2CF9AE}" pid="40" name="MSIP_Label_69af8531-eb46-4968-8cb3-105d2f5ea87e_ContentBits">
    <vt:lpwstr>0</vt:lpwstr>
  </property>
</Properties>
</file>