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7A4FB"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0F11003C" w14:textId="182D66FF" w:rsidR="001440B3" w:rsidRDefault="00D959B0">
      <w:pPr>
        <w:pStyle w:val="Billname"/>
        <w:spacing w:before="700"/>
      </w:pPr>
      <w:bookmarkStart w:id="1" w:name="_Hlk118293879"/>
      <w:r>
        <w:t>Mental Health (</w:t>
      </w:r>
      <w:r w:rsidR="00435D74">
        <w:t>Contravention of Mental Health Order</w:t>
      </w:r>
      <w:r>
        <w:t>)</w:t>
      </w:r>
      <w:r w:rsidR="000523D1">
        <w:t xml:space="preserve"> </w:t>
      </w:r>
      <w:r w:rsidR="009A6395" w:rsidRPr="00D60DE5">
        <w:rPr>
          <w:rFonts w:cs="Arial"/>
          <w:szCs w:val="40"/>
        </w:rPr>
        <w:t>Guidelines</w:t>
      </w:r>
      <w:r w:rsidR="009A6395">
        <w:t xml:space="preserve"> 202</w:t>
      </w:r>
      <w:r w:rsidR="007C7FB0">
        <w:t>4</w:t>
      </w:r>
      <w:r w:rsidR="009A6395">
        <w:t xml:space="preserve"> (No </w:t>
      </w:r>
      <w:r w:rsidR="007C7FB0">
        <w:t>1</w:t>
      </w:r>
      <w:r w:rsidR="009A6395">
        <w:t>)</w:t>
      </w:r>
      <w:bookmarkEnd w:id="1"/>
    </w:p>
    <w:p w14:paraId="3912D418" w14:textId="52331A07" w:rsidR="00EC74BC" w:rsidRDefault="00EC74BC" w:rsidP="00EC74BC">
      <w:pPr>
        <w:spacing w:before="340"/>
        <w:rPr>
          <w:rFonts w:ascii="Arial" w:hAnsi="Arial" w:cs="Arial"/>
          <w:b/>
          <w:bCs/>
        </w:rPr>
      </w:pPr>
      <w:r>
        <w:rPr>
          <w:rFonts w:ascii="Arial" w:hAnsi="Arial" w:cs="Arial"/>
          <w:b/>
          <w:bCs/>
        </w:rPr>
        <w:t xml:space="preserve">Notifiable instrument </w:t>
      </w:r>
      <w:r w:rsidRPr="007C336E">
        <w:rPr>
          <w:rFonts w:ascii="Arial" w:hAnsi="Arial" w:cs="Arial"/>
          <w:b/>
          <w:bCs/>
        </w:rPr>
        <w:t>NI</w:t>
      </w:r>
      <w:r w:rsidR="007C336E" w:rsidRPr="007C336E">
        <w:rPr>
          <w:rFonts w:ascii="Arial" w:hAnsi="Arial" w:cs="Arial"/>
          <w:b/>
          <w:bCs/>
        </w:rPr>
        <w:t>2</w:t>
      </w:r>
      <w:r w:rsidR="007C336E">
        <w:rPr>
          <w:rFonts w:ascii="Arial" w:hAnsi="Arial" w:cs="Arial"/>
          <w:b/>
          <w:bCs/>
        </w:rPr>
        <w:t>024-289</w:t>
      </w:r>
    </w:p>
    <w:p w14:paraId="0F381255" w14:textId="77777777" w:rsidR="001440B3" w:rsidRDefault="001440B3" w:rsidP="0042011A">
      <w:pPr>
        <w:pStyle w:val="madeunder"/>
        <w:spacing w:before="300" w:after="0"/>
      </w:pPr>
      <w:r>
        <w:t xml:space="preserve">made under the  </w:t>
      </w:r>
    </w:p>
    <w:p w14:paraId="50C336C9" w14:textId="77777777" w:rsidR="00F1032C" w:rsidRDefault="00F1032C" w:rsidP="00F1032C">
      <w:pPr>
        <w:pStyle w:val="CoverActName"/>
        <w:spacing w:before="320" w:after="0"/>
        <w:rPr>
          <w:rFonts w:cs="Arial"/>
          <w:sz w:val="20"/>
        </w:rPr>
      </w:pPr>
      <w:r>
        <w:rPr>
          <w:rFonts w:cs="Arial"/>
          <w:sz w:val="20"/>
        </w:rPr>
        <w:t>Mental Health Act 2015, s 198A (Chief psychiatrist may make guidelines)</w:t>
      </w:r>
    </w:p>
    <w:p w14:paraId="01F49377" w14:textId="77777777" w:rsidR="001440B3" w:rsidRDefault="001440B3" w:rsidP="0042011A">
      <w:pPr>
        <w:pStyle w:val="N-line3"/>
        <w:pBdr>
          <w:bottom w:val="none" w:sz="0" w:space="0" w:color="auto"/>
        </w:pBdr>
        <w:spacing w:before="60"/>
      </w:pPr>
    </w:p>
    <w:p w14:paraId="1EC9EF1C" w14:textId="77777777" w:rsidR="001440B3" w:rsidRDefault="001440B3">
      <w:pPr>
        <w:pStyle w:val="N-line3"/>
        <w:pBdr>
          <w:top w:val="single" w:sz="12" w:space="1" w:color="auto"/>
          <w:bottom w:val="none" w:sz="0" w:space="0" w:color="auto"/>
        </w:pBdr>
      </w:pPr>
    </w:p>
    <w:p w14:paraId="43E6C576"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7322ADE" w14:textId="60DB54BB" w:rsidR="001440B3" w:rsidRDefault="001440B3" w:rsidP="0042011A">
      <w:pPr>
        <w:spacing w:before="140"/>
        <w:ind w:left="720"/>
      </w:pPr>
      <w:r>
        <w:t>This instrument is the</w:t>
      </w:r>
      <w:r w:rsidR="000A0401">
        <w:t xml:space="preserve"> </w:t>
      </w:r>
      <w:r w:rsidR="00DC0AFC" w:rsidRPr="00042A12">
        <w:rPr>
          <w:i/>
          <w:iCs/>
        </w:rPr>
        <w:t>Mental Health (</w:t>
      </w:r>
      <w:r w:rsidR="00435D74">
        <w:rPr>
          <w:i/>
          <w:iCs/>
        </w:rPr>
        <w:t>Contravention of Mental Health Order</w:t>
      </w:r>
      <w:r w:rsidR="00DC0AFC" w:rsidRPr="00042A12">
        <w:rPr>
          <w:i/>
          <w:iCs/>
        </w:rPr>
        <w:t>) Guidelines 202</w:t>
      </w:r>
      <w:r w:rsidR="0011015A">
        <w:rPr>
          <w:i/>
          <w:iCs/>
        </w:rPr>
        <w:t>4</w:t>
      </w:r>
      <w:r w:rsidR="0075192E">
        <w:rPr>
          <w:i/>
          <w:iCs/>
        </w:rPr>
        <w:t> </w:t>
      </w:r>
      <w:r w:rsidR="00DC0AFC" w:rsidRPr="00042A12">
        <w:rPr>
          <w:i/>
          <w:iCs/>
        </w:rPr>
        <w:t>(No</w:t>
      </w:r>
      <w:r w:rsidR="004E4E0B">
        <w:rPr>
          <w:i/>
          <w:iCs/>
        </w:rPr>
        <w:t> </w:t>
      </w:r>
      <w:r w:rsidR="00DC0AFC" w:rsidRPr="0011015A">
        <w:rPr>
          <w:i/>
          <w:iCs/>
        </w:rPr>
        <w:t>1</w:t>
      </w:r>
      <w:r w:rsidR="00DC0AFC" w:rsidRPr="00042A12">
        <w:rPr>
          <w:i/>
          <w:iCs/>
        </w:rPr>
        <w:t>)</w:t>
      </w:r>
    </w:p>
    <w:p w14:paraId="2AA348D0" w14:textId="7A277AE5"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14:paraId="552D15F3" w14:textId="57A28D24" w:rsidR="001440B3" w:rsidRDefault="001440B3" w:rsidP="0042011A">
      <w:pPr>
        <w:spacing w:before="140"/>
        <w:ind w:left="720"/>
      </w:pPr>
      <w:r>
        <w:t xml:space="preserve">This instrument commences on </w:t>
      </w:r>
      <w:r w:rsidR="002A089C">
        <w:t>the day after it is notified</w:t>
      </w:r>
      <w:r>
        <w:t>.</w:t>
      </w:r>
    </w:p>
    <w:p w14:paraId="3DAFE292" w14:textId="687C3E21"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FE4FD1">
        <w:rPr>
          <w:rFonts w:ascii="Arial" w:hAnsi="Arial" w:cs="Arial"/>
          <w:b/>
          <w:bCs/>
        </w:rPr>
        <w:t>Direction</w:t>
      </w:r>
    </w:p>
    <w:p w14:paraId="1F93C5F8" w14:textId="6D95EC3B" w:rsidR="001440B3" w:rsidRDefault="00FE4FD1" w:rsidP="0042011A">
      <w:pPr>
        <w:spacing w:before="140"/>
        <w:ind w:left="720"/>
      </w:pPr>
      <w:r>
        <w:t xml:space="preserve">I make the attached </w:t>
      </w:r>
      <w:r w:rsidR="00435D74">
        <w:t>Contravention of Mental Health Order</w:t>
      </w:r>
      <w:r w:rsidR="00574DBC">
        <w:t>s</w:t>
      </w:r>
      <w:r w:rsidR="00435D74">
        <w:t xml:space="preserve"> Guideline</w:t>
      </w:r>
      <w:r w:rsidR="00987DE7">
        <w:t>.</w:t>
      </w:r>
      <w:r w:rsidR="0070758D">
        <w:t xml:space="preserve"> </w:t>
      </w:r>
    </w:p>
    <w:p w14:paraId="56FE0D71" w14:textId="77777777" w:rsidR="00F019D0" w:rsidRDefault="00F019D0" w:rsidP="0042011A">
      <w:pPr>
        <w:spacing w:before="140"/>
        <w:ind w:left="720"/>
      </w:pPr>
    </w:p>
    <w:p w14:paraId="396F085B" w14:textId="37F3AC2E" w:rsidR="00F019D0" w:rsidRDefault="00650ADB" w:rsidP="00F019D0">
      <w:pPr>
        <w:tabs>
          <w:tab w:val="left" w:pos="4320"/>
        </w:tabs>
        <w:spacing w:before="720"/>
      </w:pPr>
      <w:r>
        <w:t>Associate Professor</w:t>
      </w:r>
      <w:r w:rsidR="00987DE7">
        <w:t xml:space="preserve"> Anthony Cidoni</w:t>
      </w:r>
    </w:p>
    <w:p w14:paraId="73A05C34" w14:textId="19D6049D" w:rsidR="00F019D0" w:rsidRDefault="00F019D0" w:rsidP="00F019D0">
      <w:pPr>
        <w:tabs>
          <w:tab w:val="left" w:pos="4320"/>
        </w:tabs>
      </w:pPr>
      <w:r>
        <w:t>Chief Psychiatrist</w:t>
      </w:r>
    </w:p>
    <w:p w14:paraId="69FE2C3A" w14:textId="64BC83BD" w:rsidR="00F019D0" w:rsidRDefault="007C336E" w:rsidP="00F019D0">
      <w:pPr>
        <w:tabs>
          <w:tab w:val="left" w:pos="4320"/>
        </w:tabs>
      </w:pPr>
      <w:r>
        <w:t>4 June 2024</w:t>
      </w:r>
    </w:p>
    <w:p w14:paraId="545F5A53" w14:textId="77777777" w:rsidR="009D4686" w:rsidRDefault="009D4686" w:rsidP="00F019D0">
      <w:pPr>
        <w:tabs>
          <w:tab w:val="left" w:pos="4320"/>
        </w:tabs>
      </w:pPr>
    </w:p>
    <w:p w14:paraId="69824222" w14:textId="77777777" w:rsidR="009D4686" w:rsidRDefault="009D4686" w:rsidP="00F019D0">
      <w:pPr>
        <w:tabs>
          <w:tab w:val="left" w:pos="4320"/>
        </w:tabs>
        <w:sectPr w:rsidR="009D4686" w:rsidSect="00114E3D">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pPr>
    </w:p>
    <w:p w14:paraId="45EAD03B" w14:textId="17F128A7" w:rsidR="009D4686" w:rsidRPr="009D4686" w:rsidRDefault="00B32F90" w:rsidP="009D4686">
      <w:pPr>
        <w:spacing w:after="300"/>
        <w:ind w:right="-340"/>
        <w:contextualSpacing/>
        <w:rPr>
          <w:rFonts w:ascii="Calibri" w:hAnsi="Calibri" w:cs="Calibri"/>
          <w:b/>
          <w:bCs/>
          <w:spacing w:val="5"/>
          <w:kern w:val="28"/>
          <w:sz w:val="36"/>
          <w:szCs w:val="36"/>
        </w:rPr>
      </w:pPr>
      <w:r>
        <w:rPr>
          <w:rFonts w:ascii="Calibri" w:hAnsi="Calibri" w:cs="Calibri"/>
          <w:b/>
          <w:bCs/>
          <w:spacing w:val="5"/>
          <w:kern w:val="28"/>
          <w:sz w:val="36"/>
          <w:szCs w:val="36"/>
        </w:rPr>
        <w:lastRenderedPageBreak/>
        <w:t>Contraventions</w:t>
      </w:r>
      <w:r w:rsidR="009D4686" w:rsidRPr="009D4686">
        <w:rPr>
          <w:rFonts w:ascii="Calibri" w:hAnsi="Calibri" w:cs="Calibri"/>
          <w:b/>
          <w:bCs/>
          <w:spacing w:val="5"/>
          <w:kern w:val="28"/>
          <w:sz w:val="36"/>
          <w:szCs w:val="36"/>
        </w:rPr>
        <w:t xml:space="preserve"> </w:t>
      </w:r>
    </w:p>
    <w:tbl>
      <w:tblPr>
        <w:tblW w:w="8789"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11"/>
        <w:gridCol w:w="6378"/>
      </w:tblGrid>
      <w:tr w:rsidR="009D4686" w:rsidRPr="001F7713" w14:paraId="576F2F2B" w14:textId="77777777" w:rsidTr="006A60D9">
        <w:trPr>
          <w:trHeight w:val="668"/>
        </w:trPr>
        <w:tc>
          <w:tcPr>
            <w:tcW w:w="2411" w:type="dxa"/>
          </w:tcPr>
          <w:p w14:paraId="5C434AA3" w14:textId="77777777" w:rsidR="009D4686" w:rsidRPr="00C0466D" w:rsidRDefault="009D4686"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PURPOSE</w:t>
            </w:r>
          </w:p>
        </w:tc>
        <w:tc>
          <w:tcPr>
            <w:tcW w:w="6378" w:type="dxa"/>
          </w:tcPr>
          <w:p w14:paraId="1C933BF0" w14:textId="4B023061" w:rsidR="009D4686" w:rsidRPr="00C0466D" w:rsidRDefault="009D4686" w:rsidP="00C0466D">
            <w:pPr>
              <w:pStyle w:val="NoSpacing"/>
              <w:ind w:left="138"/>
              <w:rPr>
                <w:rFonts w:asciiTheme="minorHAnsi" w:hAnsiTheme="minorHAnsi" w:cstheme="minorHAnsi"/>
                <w:szCs w:val="24"/>
                <w:lang w:eastAsia="en-AU"/>
              </w:rPr>
            </w:pPr>
            <w:r w:rsidRPr="00C0466D">
              <w:rPr>
                <w:rFonts w:asciiTheme="minorHAnsi" w:hAnsiTheme="minorHAnsi" w:cstheme="minorHAnsi"/>
                <w:szCs w:val="24"/>
                <w:lang w:eastAsia="en-AU"/>
              </w:rPr>
              <w:t xml:space="preserve">To ensure consistency and compliance </w:t>
            </w:r>
            <w:r w:rsidR="0003279E" w:rsidRPr="00C0466D">
              <w:rPr>
                <w:rFonts w:asciiTheme="minorHAnsi" w:hAnsiTheme="minorHAnsi" w:cstheme="minorHAnsi"/>
                <w:szCs w:val="24"/>
                <w:lang w:eastAsia="en-AU"/>
              </w:rPr>
              <w:t xml:space="preserve">to manage </w:t>
            </w:r>
            <w:r w:rsidR="00BC600A" w:rsidRPr="00C0466D">
              <w:rPr>
                <w:rFonts w:asciiTheme="minorHAnsi" w:hAnsiTheme="minorHAnsi" w:cstheme="minorHAnsi"/>
                <w:szCs w:val="24"/>
                <w:lang w:eastAsia="en-AU"/>
              </w:rPr>
              <w:t>the contravention of mental health orders</w:t>
            </w:r>
            <w:r w:rsidR="00504925" w:rsidRPr="00C0466D">
              <w:rPr>
                <w:rFonts w:asciiTheme="minorHAnsi" w:hAnsiTheme="minorHAnsi" w:cstheme="minorHAnsi"/>
                <w:szCs w:val="24"/>
                <w:lang w:eastAsia="en-AU"/>
              </w:rPr>
              <w:t>, including the contravention of mental health orders</w:t>
            </w:r>
            <w:r w:rsidR="00AE34F6" w:rsidRPr="00C0466D">
              <w:rPr>
                <w:rFonts w:asciiTheme="minorHAnsi" w:hAnsiTheme="minorHAnsi" w:cstheme="minorHAnsi"/>
                <w:szCs w:val="24"/>
                <w:lang w:eastAsia="en-AU"/>
              </w:rPr>
              <w:t xml:space="preserve">, </w:t>
            </w:r>
            <w:r w:rsidR="00504925" w:rsidRPr="00C0466D">
              <w:rPr>
                <w:rFonts w:asciiTheme="minorHAnsi" w:hAnsiTheme="minorHAnsi" w:cstheme="minorHAnsi"/>
                <w:szCs w:val="24"/>
                <w:lang w:eastAsia="en-AU"/>
              </w:rPr>
              <w:t>section 77</w:t>
            </w:r>
            <w:r w:rsidR="00AE34F6" w:rsidRPr="00C0466D">
              <w:rPr>
                <w:rFonts w:asciiTheme="minorHAnsi" w:hAnsiTheme="minorHAnsi" w:cstheme="minorHAnsi"/>
                <w:szCs w:val="24"/>
                <w:lang w:eastAsia="en-AU"/>
              </w:rPr>
              <w:t xml:space="preserve"> of the </w:t>
            </w:r>
            <w:r w:rsidR="00AE34F6" w:rsidRPr="00C0466D">
              <w:rPr>
                <w:rFonts w:asciiTheme="minorHAnsi" w:hAnsiTheme="minorHAnsi" w:cstheme="minorHAnsi"/>
                <w:i/>
                <w:iCs/>
                <w:szCs w:val="24"/>
                <w:lang w:eastAsia="en-AU"/>
              </w:rPr>
              <w:t>Mental Health Act 2015</w:t>
            </w:r>
            <w:r w:rsidR="00BA764A" w:rsidRPr="00C0466D">
              <w:rPr>
                <w:rFonts w:asciiTheme="minorHAnsi" w:hAnsiTheme="minorHAnsi" w:cstheme="minorHAnsi"/>
                <w:szCs w:val="24"/>
                <w:lang w:eastAsia="en-AU"/>
              </w:rPr>
              <w:t xml:space="preserve"> (MHA)</w:t>
            </w:r>
            <w:r w:rsidR="00504925" w:rsidRPr="00C0466D">
              <w:rPr>
                <w:rFonts w:asciiTheme="minorHAnsi" w:hAnsiTheme="minorHAnsi" w:cstheme="minorHAnsi"/>
                <w:szCs w:val="24"/>
                <w:lang w:eastAsia="en-AU"/>
              </w:rPr>
              <w:t xml:space="preserve"> and forensic mental health orders</w:t>
            </w:r>
            <w:r w:rsidR="00BA764A" w:rsidRPr="00C0466D">
              <w:rPr>
                <w:rFonts w:asciiTheme="minorHAnsi" w:hAnsiTheme="minorHAnsi" w:cstheme="minorHAnsi"/>
                <w:szCs w:val="24"/>
                <w:lang w:eastAsia="en-AU"/>
              </w:rPr>
              <w:t xml:space="preserve">, </w:t>
            </w:r>
            <w:r w:rsidR="00504925" w:rsidRPr="00C0466D">
              <w:rPr>
                <w:rFonts w:asciiTheme="minorHAnsi" w:hAnsiTheme="minorHAnsi" w:cstheme="minorHAnsi"/>
                <w:szCs w:val="24"/>
                <w:lang w:eastAsia="en-AU"/>
              </w:rPr>
              <w:t>section 124</w:t>
            </w:r>
            <w:r w:rsidR="00BA764A" w:rsidRPr="00C0466D">
              <w:rPr>
                <w:rFonts w:asciiTheme="minorHAnsi" w:hAnsiTheme="minorHAnsi" w:cstheme="minorHAnsi"/>
                <w:szCs w:val="24"/>
                <w:lang w:eastAsia="en-AU"/>
              </w:rPr>
              <w:t xml:space="preserve"> of the MHA.</w:t>
            </w:r>
          </w:p>
        </w:tc>
      </w:tr>
      <w:tr w:rsidR="009D4686" w:rsidRPr="001F7713" w14:paraId="0B87157D" w14:textId="77777777" w:rsidTr="006A60D9">
        <w:trPr>
          <w:trHeight w:val="365"/>
        </w:trPr>
        <w:tc>
          <w:tcPr>
            <w:tcW w:w="2411" w:type="dxa"/>
          </w:tcPr>
          <w:p w14:paraId="5F715B50" w14:textId="77777777" w:rsidR="009D4686" w:rsidRPr="00C0466D" w:rsidRDefault="009D4686"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COMPLIANCE STATEMENT</w:t>
            </w:r>
          </w:p>
        </w:tc>
        <w:tc>
          <w:tcPr>
            <w:tcW w:w="6378" w:type="dxa"/>
          </w:tcPr>
          <w:p w14:paraId="0A5FAC8B" w14:textId="44030BD2" w:rsidR="0003279E" w:rsidRDefault="0003279E" w:rsidP="001F7713">
            <w:pPr>
              <w:pStyle w:val="NoSpacing"/>
              <w:ind w:left="138"/>
              <w:rPr>
                <w:rFonts w:asciiTheme="minorHAnsi" w:hAnsiTheme="minorHAnsi" w:cstheme="minorHAnsi"/>
                <w:szCs w:val="24"/>
                <w:lang w:eastAsia="en-AU"/>
              </w:rPr>
            </w:pPr>
            <w:r w:rsidRPr="00C0466D">
              <w:rPr>
                <w:rFonts w:asciiTheme="minorHAnsi" w:hAnsiTheme="minorHAnsi" w:cstheme="minorHAnsi"/>
                <w:szCs w:val="24"/>
                <w:lang w:eastAsia="en-AU"/>
              </w:rPr>
              <w:t>If a person contravenes</w:t>
            </w:r>
            <w:r w:rsidR="00EA7BFE" w:rsidRPr="00C0466D">
              <w:rPr>
                <w:rFonts w:asciiTheme="minorHAnsi" w:hAnsiTheme="minorHAnsi" w:cstheme="minorHAnsi"/>
                <w:szCs w:val="24"/>
                <w:lang w:eastAsia="en-AU"/>
              </w:rPr>
              <w:t xml:space="preserve"> the</w:t>
            </w:r>
            <w:r w:rsidRPr="00C0466D">
              <w:rPr>
                <w:rFonts w:asciiTheme="minorHAnsi" w:hAnsiTheme="minorHAnsi" w:cstheme="minorHAnsi"/>
                <w:szCs w:val="24"/>
                <w:lang w:eastAsia="en-AU"/>
              </w:rPr>
              <w:t xml:space="preserve"> requirements of their mental health order, the </w:t>
            </w:r>
            <w:r w:rsidR="00F02F24" w:rsidRPr="00C0466D">
              <w:rPr>
                <w:rFonts w:asciiTheme="minorHAnsi" w:hAnsiTheme="minorHAnsi" w:cstheme="minorHAnsi"/>
                <w:szCs w:val="24"/>
                <w:lang w:eastAsia="en-AU"/>
              </w:rPr>
              <w:t xml:space="preserve">delegate of the </w:t>
            </w:r>
            <w:r w:rsidRPr="00C0466D">
              <w:rPr>
                <w:rFonts w:asciiTheme="minorHAnsi" w:hAnsiTheme="minorHAnsi" w:cstheme="minorHAnsi"/>
                <w:szCs w:val="24"/>
                <w:lang w:eastAsia="en-AU"/>
              </w:rPr>
              <w:t xml:space="preserve">Chief Psychiatrist/Care Coordinator or a Mental Health Officer may </w:t>
            </w:r>
            <w:r w:rsidR="001C2061" w:rsidRPr="00C0466D">
              <w:rPr>
                <w:rFonts w:asciiTheme="minorHAnsi" w:hAnsiTheme="minorHAnsi" w:cstheme="minorHAnsi"/>
                <w:szCs w:val="24"/>
                <w:lang w:eastAsia="en-AU"/>
              </w:rPr>
              <w:t xml:space="preserve">take reasonable steps to </w:t>
            </w:r>
            <w:r w:rsidRPr="00C0466D">
              <w:rPr>
                <w:rFonts w:asciiTheme="minorHAnsi" w:hAnsiTheme="minorHAnsi" w:cstheme="minorHAnsi"/>
                <w:szCs w:val="24"/>
                <w:lang w:eastAsia="en-AU"/>
              </w:rPr>
              <w:t xml:space="preserve">tell </w:t>
            </w:r>
            <w:r w:rsidR="001C2061" w:rsidRPr="00C0466D">
              <w:rPr>
                <w:rFonts w:asciiTheme="minorHAnsi" w:hAnsiTheme="minorHAnsi" w:cstheme="minorHAnsi"/>
                <w:szCs w:val="24"/>
                <w:lang w:eastAsia="en-AU"/>
              </w:rPr>
              <w:t xml:space="preserve">the person </w:t>
            </w:r>
            <w:r w:rsidR="00E71C4B" w:rsidRPr="00C0466D">
              <w:rPr>
                <w:rFonts w:asciiTheme="minorHAnsi" w:hAnsiTheme="minorHAnsi" w:cstheme="minorHAnsi"/>
                <w:szCs w:val="24"/>
                <w:lang w:eastAsia="en-AU"/>
              </w:rPr>
              <w:t xml:space="preserve">that failure to comply with the order may result in the person being apprehended and taken to an approved mental health facility or approved community care facility for treatment, care or support. </w:t>
            </w:r>
          </w:p>
          <w:p w14:paraId="08C00887" w14:textId="77777777" w:rsidR="001F7713" w:rsidRPr="00C0466D" w:rsidRDefault="001F7713" w:rsidP="00C0466D">
            <w:pPr>
              <w:pStyle w:val="NoSpacing"/>
              <w:ind w:left="138"/>
              <w:rPr>
                <w:rFonts w:asciiTheme="minorHAnsi" w:hAnsiTheme="minorHAnsi" w:cstheme="minorHAnsi"/>
                <w:szCs w:val="24"/>
                <w:lang w:eastAsia="en-AU"/>
              </w:rPr>
            </w:pPr>
          </w:p>
          <w:p w14:paraId="2D2D471D" w14:textId="4FA1B185" w:rsidR="0003279E" w:rsidRPr="00C0466D" w:rsidRDefault="0003279E" w:rsidP="00C0466D">
            <w:pPr>
              <w:pStyle w:val="NoSpacing"/>
              <w:ind w:left="138"/>
              <w:rPr>
                <w:rFonts w:asciiTheme="minorHAnsi" w:hAnsiTheme="minorHAnsi" w:cstheme="minorHAnsi"/>
                <w:szCs w:val="24"/>
                <w:lang w:eastAsia="en-AU"/>
              </w:rPr>
            </w:pPr>
            <w:r w:rsidRPr="00C0466D">
              <w:rPr>
                <w:rFonts w:asciiTheme="minorHAnsi" w:hAnsiTheme="minorHAnsi" w:cstheme="minorHAnsi"/>
                <w:szCs w:val="24"/>
                <w:lang w:eastAsia="en-AU"/>
              </w:rPr>
              <w:t xml:space="preserve">This action must be taken within 7 days of </w:t>
            </w:r>
            <w:r w:rsidR="00115C69" w:rsidRPr="00C0466D">
              <w:rPr>
                <w:rFonts w:asciiTheme="minorHAnsi" w:hAnsiTheme="minorHAnsi" w:cstheme="minorHAnsi"/>
                <w:szCs w:val="24"/>
                <w:lang w:eastAsia="en-AU"/>
              </w:rPr>
              <w:t xml:space="preserve">the </w:t>
            </w:r>
            <w:r w:rsidRPr="00C0466D">
              <w:rPr>
                <w:rFonts w:asciiTheme="minorHAnsi" w:hAnsiTheme="minorHAnsi" w:cstheme="minorHAnsi"/>
                <w:szCs w:val="24"/>
                <w:lang w:eastAsia="en-AU"/>
              </w:rPr>
              <w:t>contravention</w:t>
            </w:r>
            <w:r w:rsidR="001F7713" w:rsidRPr="00C0466D">
              <w:rPr>
                <w:rFonts w:asciiTheme="minorHAnsi" w:hAnsiTheme="minorHAnsi" w:cstheme="minorHAnsi"/>
                <w:szCs w:val="24"/>
                <w:lang w:eastAsia="en-AU"/>
              </w:rPr>
              <w:t xml:space="preserve"> having been identified</w:t>
            </w:r>
            <w:r w:rsidRPr="00C0466D">
              <w:rPr>
                <w:rFonts w:asciiTheme="minorHAnsi" w:hAnsiTheme="minorHAnsi" w:cstheme="minorHAnsi"/>
                <w:szCs w:val="24"/>
                <w:lang w:eastAsia="en-AU"/>
              </w:rPr>
              <w:t>.</w:t>
            </w:r>
          </w:p>
          <w:p w14:paraId="086D65B2" w14:textId="77777777" w:rsidR="001F7713" w:rsidRDefault="001F7713" w:rsidP="001F7713">
            <w:pPr>
              <w:pStyle w:val="NoSpacing"/>
              <w:ind w:left="138"/>
              <w:rPr>
                <w:rFonts w:asciiTheme="minorHAnsi" w:hAnsiTheme="minorHAnsi" w:cstheme="minorHAnsi"/>
                <w:szCs w:val="24"/>
                <w:lang w:eastAsia="en-AU"/>
              </w:rPr>
            </w:pPr>
          </w:p>
          <w:p w14:paraId="033B0DA5" w14:textId="74E20155" w:rsidR="009D4686" w:rsidRPr="00C0466D" w:rsidRDefault="001F7713" w:rsidP="00C0466D">
            <w:pPr>
              <w:pStyle w:val="NoSpacing"/>
              <w:ind w:left="138"/>
              <w:rPr>
                <w:rFonts w:asciiTheme="minorHAnsi" w:eastAsia="Calibri" w:hAnsiTheme="minorHAnsi" w:cstheme="minorHAnsi"/>
                <w:szCs w:val="24"/>
              </w:rPr>
            </w:pPr>
            <w:r w:rsidRPr="00C0466D">
              <w:rPr>
                <w:rFonts w:asciiTheme="minorHAnsi" w:hAnsiTheme="minorHAnsi" w:cstheme="minorHAnsi"/>
                <w:szCs w:val="24"/>
                <w:lang w:eastAsia="en-AU"/>
              </w:rPr>
              <w:t>Following</w:t>
            </w:r>
            <w:r>
              <w:rPr>
                <w:rFonts w:asciiTheme="minorHAnsi" w:hAnsiTheme="minorHAnsi" w:cstheme="minorHAnsi"/>
                <w:szCs w:val="24"/>
                <w:lang w:eastAsia="en-AU"/>
              </w:rPr>
              <w:t xml:space="preserve"> </w:t>
            </w:r>
            <w:r w:rsidRPr="00C0466D">
              <w:rPr>
                <w:rFonts w:asciiTheme="minorHAnsi" w:hAnsiTheme="minorHAnsi" w:cstheme="minorHAnsi"/>
                <w:szCs w:val="24"/>
                <w:lang w:eastAsia="en-AU"/>
              </w:rPr>
              <w:t xml:space="preserve">identification of </w:t>
            </w:r>
            <w:r w:rsidR="0003279E" w:rsidRPr="00C0466D">
              <w:rPr>
                <w:rFonts w:asciiTheme="minorHAnsi" w:hAnsiTheme="minorHAnsi" w:cstheme="minorHAnsi"/>
                <w:szCs w:val="24"/>
                <w:lang w:eastAsia="en-AU"/>
              </w:rPr>
              <w:t>the non-compliance</w:t>
            </w:r>
            <w:r w:rsidRPr="00C0466D">
              <w:rPr>
                <w:rFonts w:asciiTheme="minorHAnsi" w:hAnsiTheme="minorHAnsi" w:cstheme="minorHAnsi"/>
                <w:szCs w:val="24"/>
                <w:lang w:eastAsia="en-AU"/>
              </w:rPr>
              <w:t>, the consumer must be given an opportunity to comply. However,</w:t>
            </w:r>
            <w:r w:rsidR="0003279E" w:rsidRPr="00C0466D">
              <w:rPr>
                <w:rFonts w:asciiTheme="minorHAnsi" w:hAnsiTheme="minorHAnsi" w:cstheme="minorHAnsi"/>
                <w:szCs w:val="24"/>
                <w:lang w:eastAsia="en-AU"/>
              </w:rPr>
              <w:t xml:space="preserve"> </w:t>
            </w:r>
            <w:r w:rsidRPr="00C0466D">
              <w:rPr>
                <w:rFonts w:asciiTheme="minorHAnsi" w:hAnsiTheme="minorHAnsi" w:cstheme="minorHAnsi"/>
                <w:szCs w:val="24"/>
                <w:lang w:eastAsia="en-AU"/>
              </w:rPr>
              <w:t xml:space="preserve">if non-compliance </w:t>
            </w:r>
            <w:r w:rsidR="0003279E" w:rsidRPr="00C0466D">
              <w:rPr>
                <w:rFonts w:asciiTheme="minorHAnsi" w:hAnsiTheme="minorHAnsi" w:cstheme="minorHAnsi"/>
                <w:szCs w:val="24"/>
                <w:lang w:eastAsia="en-AU"/>
              </w:rPr>
              <w:t>continues, the person can be taken to an approved mental health facility or approved community care facility to ensure compliance with the order.</w:t>
            </w:r>
            <w:bookmarkStart w:id="2" w:name="_ftnref56"/>
            <w:bookmarkStart w:id="3" w:name="_ftnref57"/>
            <w:bookmarkStart w:id="4" w:name="_ftnref58"/>
            <w:bookmarkEnd w:id="2"/>
            <w:bookmarkEnd w:id="3"/>
            <w:bookmarkEnd w:id="4"/>
            <w:r w:rsidR="00AA2F7D" w:rsidRPr="00C0466D">
              <w:rPr>
                <w:rFonts w:asciiTheme="minorHAnsi" w:hAnsiTheme="minorHAnsi" w:cstheme="minorHAnsi"/>
                <w:szCs w:val="24"/>
              </w:rPr>
              <w:fldChar w:fldCharType="begin"/>
            </w:r>
            <w:r w:rsidR="00AA2F7D" w:rsidRPr="00C0466D">
              <w:rPr>
                <w:rFonts w:asciiTheme="minorHAnsi" w:hAnsiTheme="minorHAnsi" w:cstheme="minorHAnsi"/>
                <w:szCs w:val="24"/>
              </w:rPr>
              <w:instrText>HYPERLINK "https://legislation.act.gov.au/View/GetHTMLFile/es/db_51842/20150604-60802/html/db_51842.html" \l "_ftn59"</w:instrText>
            </w:r>
            <w:r w:rsidR="00AA2F7D" w:rsidRPr="00C0466D">
              <w:rPr>
                <w:rFonts w:asciiTheme="minorHAnsi" w:hAnsiTheme="minorHAnsi" w:cstheme="minorHAnsi"/>
                <w:szCs w:val="24"/>
              </w:rPr>
            </w:r>
            <w:r w:rsidR="00D77804">
              <w:rPr>
                <w:rFonts w:asciiTheme="minorHAnsi" w:hAnsiTheme="minorHAnsi" w:cstheme="minorHAnsi"/>
                <w:szCs w:val="24"/>
              </w:rPr>
              <w:fldChar w:fldCharType="separate"/>
            </w:r>
            <w:r w:rsidR="00AA2F7D" w:rsidRPr="00C0466D">
              <w:rPr>
                <w:rFonts w:asciiTheme="minorHAnsi" w:hAnsiTheme="minorHAnsi" w:cstheme="minorHAnsi"/>
                <w:szCs w:val="24"/>
              </w:rPr>
              <w:fldChar w:fldCharType="end"/>
            </w:r>
            <w:bookmarkStart w:id="5" w:name="_ftnref60"/>
            <w:bookmarkStart w:id="6" w:name="_ftnref61"/>
            <w:bookmarkStart w:id="7" w:name="_ftnref62"/>
            <w:bookmarkStart w:id="8" w:name="_ftnref63"/>
            <w:bookmarkStart w:id="9" w:name="_ftnref64"/>
            <w:bookmarkStart w:id="10" w:name="_ftnref65"/>
            <w:bookmarkEnd w:id="5"/>
            <w:bookmarkEnd w:id="6"/>
            <w:bookmarkEnd w:id="7"/>
            <w:bookmarkEnd w:id="8"/>
            <w:bookmarkEnd w:id="9"/>
            <w:bookmarkEnd w:id="10"/>
          </w:p>
        </w:tc>
      </w:tr>
      <w:tr w:rsidR="009D4686" w:rsidRPr="001F7713" w14:paraId="3A34E74B" w14:textId="77777777" w:rsidTr="006A60D9">
        <w:trPr>
          <w:trHeight w:val="365"/>
        </w:trPr>
        <w:tc>
          <w:tcPr>
            <w:tcW w:w="2411" w:type="dxa"/>
          </w:tcPr>
          <w:p w14:paraId="58501CC5" w14:textId="77777777" w:rsidR="009D4686" w:rsidRPr="00C0466D" w:rsidRDefault="009D4686"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SCOPE</w:t>
            </w:r>
          </w:p>
        </w:tc>
        <w:tc>
          <w:tcPr>
            <w:tcW w:w="6378" w:type="dxa"/>
          </w:tcPr>
          <w:p w14:paraId="363F6C92" w14:textId="4E4EBAA2" w:rsidR="009D4686" w:rsidRPr="00C0466D" w:rsidRDefault="009D4686" w:rsidP="00C0466D">
            <w:pPr>
              <w:pStyle w:val="NoSpacing"/>
              <w:ind w:left="138"/>
              <w:rPr>
                <w:rFonts w:asciiTheme="minorHAnsi" w:hAnsiTheme="minorHAnsi" w:cstheme="minorHAnsi"/>
                <w:szCs w:val="24"/>
                <w:lang w:eastAsia="en-AU"/>
              </w:rPr>
            </w:pPr>
            <w:r w:rsidRPr="00C0466D">
              <w:rPr>
                <w:rFonts w:asciiTheme="minorHAnsi" w:hAnsiTheme="minorHAnsi" w:cstheme="minorHAnsi"/>
                <w:szCs w:val="24"/>
                <w:lang w:eastAsia="en-AU"/>
              </w:rPr>
              <w:t>This guideline applies to</w:t>
            </w:r>
            <w:r w:rsidR="00E71C4B" w:rsidRPr="00C0466D">
              <w:rPr>
                <w:rFonts w:asciiTheme="minorHAnsi" w:hAnsiTheme="minorHAnsi" w:cstheme="minorHAnsi"/>
                <w:szCs w:val="24"/>
                <w:lang w:eastAsia="en-AU"/>
              </w:rPr>
              <w:t xml:space="preserve"> the contravention of a person subject to a mental health order</w:t>
            </w:r>
            <w:r w:rsidR="004D6875" w:rsidRPr="00C0466D">
              <w:rPr>
                <w:rFonts w:asciiTheme="minorHAnsi" w:hAnsiTheme="minorHAnsi" w:cstheme="minorHAnsi"/>
                <w:szCs w:val="24"/>
                <w:lang w:eastAsia="en-AU"/>
              </w:rPr>
              <w:t xml:space="preserve"> except </w:t>
            </w:r>
            <w:r w:rsidR="00AC7415" w:rsidRPr="00C0466D">
              <w:rPr>
                <w:rFonts w:asciiTheme="minorHAnsi" w:hAnsiTheme="minorHAnsi" w:cstheme="minorHAnsi"/>
                <w:szCs w:val="24"/>
                <w:lang w:eastAsia="en-AU"/>
              </w:rPr>
              <w:t>c</w:t>
            </w:r>
            <w:r w:rsidR="00E71C4B" w:rsidRPr="00C0466D">
              <w:rPr>
                <w:rFonts w:asciiTheme="minorHAnsi" w:hAnsiTheme="minorHAnsi" w:cstheme="minorHAnsi"/>
                <w:szCs w:val="24"/>
                <w:lang w:eastAsia="en-AU"/>
              </w:rPr>
              <w:t>ontravention of a mental health order via absconding (section 78)</w:t>
            </w:r>
            <w:r w:rsidR="00AC7415" w:rsidRPr="00C0466D">
              <w:rPr>
                <w:rFonts w:asciiTheme="minorHAnsi" w:hAnsiTheme="minorHAnsi" w:cstheme="minorHAnsi"/>
                <w:szCs w:val="24"/>
                <w:lang w:eastAsia="en-AU"/>
              </w:rPr>
              <w:t xml:space="preserve"> of the Act.</w:t>
            </w:r>
          </w:p>
        </w:tc>
      </w:tr>
      <w:tr w:rsidR="009D4686" w:rsidRPr="001F7713" w14:paraId="5DF2FDE9" w14:textId="77777777" w:rsidTr="006A60D9">
        <w:trPr>
          <w:trHeight w:val="365"/>
        </w:trPr>
        <w:tc>
          <w:tcPr>
            <w:tcW w:w="2411" w:type="dxa"/>
          </w:tcPr>
          <w:p w14:paraId="1A9A0250" w14:textId="77777777" w:rsidR="009D4686" w:rsidRPr="00C0466D" w:rsidRDefault="009D4686"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DEFINITIONS</w:t>
            </w:r>
          </w:p>
          <w:p w14:paraId="21577747" w14:textId="77777777" w:rsidR="009D4686" w:rsidRPr="00C0466D" w:rsidRDefault="009D4686" w:rsidP="00C0466D">
            <w:pPr>
              <w:pStyle w:val="NoSpacing"/>
              <w:ind w:left="138"/>
              <w:rPr>
                <w:rFonts w:asciiTheme="minorHAnsi" w:eastAsia="Calibri" w:hAnsiTheme="minorHAnsi" w:cstheme="minorHAnsi"/>
                <w:szCs w:val="24"/>
              </w:rPr>
            </w:pPr>
          </w:p>
        </w:tc>
        <w:tc>
          <w:tcPr>
            <w:tcW w:w="6378" w:type="dxa"/>
          </w:tcPr>
          <w:p w14:paraId="3387ABD2" w14:textId="20F3A5C0" w:rsidR="009D4686" w:rsidRPr="00C0466D" w:rsidRDefault="009D4686" w:rsidP="00C0466D">
            <w:pPr>
              <w:pStyle w:val="NoSpacing"/>
              <w:ind w:left="138"/>
              <w:rPr>
                <w:rFonts w:asciiTheme="minorHAnsi" w:hAnsiTheme="minorHAnsi" w:cstheme="minorHAnsi"/>
                <w:szCs w:val="24"/>
                <w:lang w:eastAsia="en-AU"/>
              </w:rPr>
            </w:pPr>
            <w:r w:rsidRPr="00C0466D">
              <w:rPr>
                <w:rFonts w:asciiTheme="minorHAnsi" w:hAnsiTheme="minorHAnsi" w:cstheme="minorHAnsi"/>
                <w:b/>
                <w:bCs/>
                <w:szCs w:val="24"/>
                <w:lang w:eastAsia="en-AU"/>
              </w:rPr>
              <w:t>Chief Psychiatrist</w:t>
            </w:r>
            <w:r w:rsidRPr="00C0466D">
              <w:rPr>
                <w:rFonts w:asciiTheme="minorHAnsi" w:hAnsiTheme="minorHAnsi" w:cstheme="minorHAnsi"/>
                <w:szCs w:val="24"/>
                <w:lang w:eastAsia="en-AU"/>
              </w:rPr>
              <w:t xml:space="preserve"> is a psychiatrist and public servant appointed by the Minister for Mental Health. Functions of the Chief Psychiatrist</w:t>
            </w:r>
            <w:r w:rsidR="006A60D9" w:rsidRPr="00C0466D">
              <w:rPr>
                <w:rFonts w:asciiTheme="minorHAnsi" w:hAnsiTheme="minorHAnsi" w:cstheme="minorHAnsi"/>
                <w:szCs w:val="24"/>
                <w:lang w:eastAsia="en-AU"/>
              </w:rPr>
              <w:t xml:space="preserve">’s </w:t>
            </w:r>
            <w:r w:rsidRPr="00C0466D">
              <w:rPr>
                <w:rFonts w:asciiTheme="minorHAnsi" w:hAnsiTheme="minorHAnsi" w:cstheme="minorHAnsi"/>
                <w:szCs w:val="24"/>
                <w:lang w:eastAsia="en-AU"/>
              </w:rPr>
              <w:t xml:space="preserve">include </w:t>
            </w:r>
            <w:r w:rsidR="00E448ED" w:rsidRPr="00C0466D">
              <w:rPr>
                <w:rFonts w:asciiTheme="minorHAnsi" w:hAnsiTheme="minorHAnsi" w:cstheme="minorHAnsi"/>
                <w:szCs w:val="24"/>
                <w:lang w:eastAsia="en-AU"/>
              </w:rPr>
              <w:t>the</w:t>
            </w:r>
            <w:r w:rsidR="005B2547" w:rsidRPr="00C0466D">
              <w:rPr>
                <w:rFonts w:asciiTheme="minorHAnsi" w:hAnsiTheme="minorHAnsi" w:cstheme="minorHAnsi"/>
                <w:szCs w:val="24"/>
                <w:lang w:eastAsia="en-AU"/>
              </w:rPr>
              <w:t xml:space="preserve"> </w:t>
            </w:r>
            <w:r w:rsidR="00383BCC" w:rsidRPr="00C0466D">
              <w:rPr>
                <w:rFonts w:asciiTheme="minorHAnsi" w:hAnsiTheme="minorHAnsi" w:cstheme="minorHAnsi"/>
                <w:szCs w:val="24"/>
                <w:lang w:eastAsia="en-AU"/>
              </w:rPr>
              <w:t>making of guidelines</w:t>
            </w:r>
            <w:r w:rsidR="000E5520" w:rsidRPr="00C0466D">
              <w:rPr>
                <w:rFonts w:asciiTheme="minorHAnsi" w:hAnsiTheme="minorHAnsi" w:cstheme="minorHAnsi"/>
                <w:szCs w:val="24"/>
                <w:lang w:eastAsia="en-AU"/>
              </w:rPr>
              <w:t xml:space="preserve"> in relation to the</w:t>
            </w:r>
            <w:r w:rsidR="00E448ED" w:rsidRPr="00C0466D">
              <w:rPr>
                <w:rFonts w:asciiTheme="minorHAnsi" w:hAnsiTheme="minorHAnsi" w:cstheme="minorHAnsi"/>
                <w:szCs w:val="24"/>
                <w:lang w:eastAsia="en-AU"/>
              </w:rPr>
              <w:t xml:space="preserve"> </w:t>
            </w:r>
            <w:r w:rsidRPr="00C0466D">
              <w:rPr>
                <w:rFonts w:asciiTheme="minorHAnsi" w:hAnsiTheme="minorHAnsi" w:cstheme="minorHAnsi"/>
                <w:szCs w:val="24"/>
                <w:lang w:eastAsia="en-AU"/>
              </w:rPr>
              <w:t xml:space="preserve">provision of treatment, care or support, rehabilitation and protection for persons who have a mental illness. </w:t>
            </w:r>
          </w:p>
          <w:p w14:paraId="74DFA64A" w14:textId="77777777" w:rsidR="001F7713" w:rsidRDefault="001F7713" w:rsidP="001F7713">
            <w:pPr>
              <w:pStyle w:val="NoSpacing"/>
              <w:ind w:left="138"/>
              <w:rPr>
                <w:rFonts w:asciiTheme="minorHAnsi" w:hAnsiTheme="minorHAnsi" w:cstheme="minorHAnsi"/>
                <w:b/>
                <w:bCs/>
                <w:szCs w:val="24"/>
                <w:lang w:eastAsia="en-AU"/>
              </w:rPr>
            </w:pPr>
          </w:p>
          <w:p w14:paraId="667F0E42" w14:textId="5B7D66DA" w:rsidR="004D6875" w:rsidRPr="00C0466D" w:rsidRDefault="004D6875" w:rsidP="00C0466D">
            <w:pPr>
              <w:pStyle w:val="NoSpacing"/>
              <w:ind w:left="138"/>
              <w:rPr>
                <w:rFonts w:asciiTheme="minorHAnsi" w:hAnsiTheme="minorHAnsi" w:cstheme="minorHAnsi"/>
                <w:b/>
                <w:bCs/>
                <w:szCs w:val="24"/>
                <w:lang w:eastAsia="en-AU"/>
              </w:rPr>
            </w:pPr>
            <w:r w:rsidRPr="00C0466D">
              <w:rPr>
                <w:rFonts w:asciiTheme="minorHAnsi" w:hAnsiTheme="minorHAnsi" w:cstheme="minorHAnsi"/>
                <w:b/>
                <w:bCs/>
                <w:szCs w:val="24"/>
                <w:lang w:eastAsia="en-AU"/>
              </w:rPr>
              <w:t xml:space="preserve">Care Coordinator </w:t>
            </w:r>
            <w:r w:rsidR="006A60D9" w:rsidRPr="00C0466D">
              <w:rPr>
                <w:rFonts w:asciiTheme="minorHAnsi" w:hAnsiTheme="minorHAnsi" w:cstheme="minorHAnsi"/>
                <w:szCs w:val="24"/>
                <w:lang w:eastAsia="en-AU"/>
              </w:rPr>
              <w:t>is a public servant appointed by the Minister for Mental Health.</w:t>
            </w:r>
            <w:r w:rsidR="00E448ED" w:rsidRPr="00C0466D">
              <w:rPr>
                <w:rFonts w:asciiTheme="minorHAnsi" w:hAnsiTheme="minorHAnsi" w:cstheme="minorHAnsi"/>
                <w:szCs w:val="24"/>
                <w:lang w:eastAsia="en-AU"/>
              </w:rPr>
              <w:t xml:space="preserve"> The Care Coordinator’s functions include coordinating the provision of treatment, care or support for people with a mental disorder.</w:t>
            </w:r>
          </w:p>
          <w:p w14:paraId="188437D5" w14:textId="77777777" w:rsidR="001F7713" w:rsidRDefault="001F7713" w:rsidP="001F7713">
            <w:pPr>
              <w:pStyle w:val="NoSpacing"/>
              <w:ind w:left="138"/>
              <w:rPr>
                <w:rFonts w:asciiTheme="minorHAnsi" w:hAnsiTheme="minorHAnsi" w:cstheme="minorHAnsi"/>
                <w:b/>
                <w:bCs/>
                <w:szCs w:val="24"/>
                <w:lang w:eastAsia="en-AU"/>
              </w:rPr>
            </w:pPr>
          </w:p>
          <w:p w14:paraId="4A1ED8F3" w14:textId="06702D3D" w:rsidR="004D6875" w:rsidRPr="00C0466D" w:rsidRDefault="004D6875" w:rsidP="00C0466D">
            <w:pPr>
              <w:pStyle w:val="NoSpacing"/>
              <w:ind w:left="138"/>
              <w:rPr>
                <w:rFonts w:asciiTheme="minorHAnsi" w:hAnsiTheme="minorHAnsi" w:cstheme="minorHAnsi"/>
                <w:szCs w:val="24"/>
                <w:lang w:eastAsia="en-AU"/>
              </w:rPr>
            </w:pPr>
            <w:r w:rsidRPr="00C0466D">
              <w:rPr>
                <w:rFonts w:asciiTheme="minorHAnsi" w:hAnsiTheme="minorHAnsi" w:cstheme="minorHAnsi"/>
                <w:b/>
                <w:bCs/>
                <w:szCs w:val="24"/>
                <w:lang w:eastAsia="en-AU"/>
              </w:rPr>
              <w:t>Mental Health Officer (MHO)</w:t>
            </w:r>
            <w:r w:rsidR="00D31E6A" w:rsidRPr="00C0466D">
              <w:rPr>
                <w:rFonts w:asciiTheme="minorHAnsi" w:hAnsiTheme="minorHAnsi" w:cstheme="minorHAnsi"/>
                <w:b/>
                <w:bCs/>
                <w:szCs w:val="24"/>
                <w:lang w:eastAsia="en-AU"/>
              </w:rPr>
              <w:t xml:space="preserve"> </w:t>
            </w:r>
            <w:r w:rsidR="00D31E6A" w:rsidRPr="00C0466D">
              <w:rPr>
                <w:rFonts w:asciiTheme="minorHAnsi" w:hAnsiTheme="minorHAnsi" w:cstheme="minorHAnsi"/>
                <w:szCs w:val="24"/>
                <w:lang w:eastAsia="en-AU"/>
              </w:rPr>
              <w:t xml:space="preserve">is a person </w:t>
            </w:r>
            <w:r w:rsidR="00873CFA" w:rsidRPr="00C0466D">
              <w:rPr>
                <w:rFonts w:asciiTheme="minorHAnsi" w:hAnsiTheme="minorHAnsi" w:cstheme="minorHAnsi"/>
                <w:szCs w:val="24"/>
                <w:lang w:eastAsia="en-AU"/>
              </w:rPr>
              <w:t>appointed by the Chief Psychiatrist to undertake functions under the Act.</w:t>
            </w:r>
          </w:p>
          <w:p w14:paraId="01E57134" w14:textId="77777777" w:rsidR="001F7713" w:rsidRDefault="001F7713" w:rsidP="001F7713">
            <w:pPr>
              <w:pStyle w:val="NoSpacing"/>
              <w:ind w:left="138"/>
              <w:rPr>
                <w:rFonts w:asciiTheme="minorHAnsi" w:eastAsia="Calibri" w:hAnsiTheme="minorHAnsi" w:cstheme="minorHAnsi"/>
                <w:b/>
                <w:bCs/>
                <w:szCs w:val="24"/>
              </w:rPr>
            </w:pPr>
          </w:p>
          <w:p w14:paraId="514F27B1" w14:textId="77777777" w:rsidR="00360F2C" w:rsidRDefault="00360F2C" w:rsidP="001F7713">
            <w:pPr>
              <w:pStyle w:val="NoSpacing"/>
              <w:ind w:left="138"/>
              <w:rPr>
                <w:rFonts w:asciiTheme="minorHAnsi" w:eastAsia="Calibri" w:hAnsiTheme="minorHAnsi" w:cstheme="minorHAnsi"/>
                <w:b/>
                <w:bCs/>
                <w:szCs w:val="24"/>
              </w:rPr>
            </w:pPr>
          </w:p>
          <w:p w14:paraId="75411C99" w14:textId="231ABB3A" w:rsidR="009D4686" w:rsidRPr="00C0466D" w:rsidRDefault="004D6875"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b/>
                <w:bCs/>
                <w:szCs w:val="24"/>
              </w:rPr>
              <w:lastRenderedPageBreak/>
              <w:t>Reasonable Steps</w:t>
            </w:r>
            <w:r w:rsidR="00F02F24" w:rsidRPr="00C0466D">
              <w:rPr>
                <w:rFonts w:asciiTheme="minorHAnsi" w:eastAsia="Calibri" w:hAnsiTheme="minorHAnsi" w:cstheme="minorHAnsi"/>
                <w:b/>
                <w:bCs/>
                <w:szCs w:val="24"/>
              </w:rPr>
              <w:t xml:space="preserve">: </w:t>
            </w:r>
            <w:r w:rsidRPr="00C0466D">
              <w:rPr>
                <w:rFonts w:asciiTheme="minorHAnsi" w:eastAsia="Calibri" w:hAnsiTheme="minorHAnsi" w:cstheme="minorHAnsi"/>
                <w:szCs w:val="24"/>
              </w:rPr>
              <w:t>Actions that a delegate of the Chief Psychiatrist/Care Coordinator or MHO take</w:t>
            </w:r>
            <w:r w:rsidR="001F7713">
              <w:rPr>
                <w:rFonts w:asciiTheme="minorHAnsi" w:eastAsia="Calibri" w:hAnsiTheme="minorHAnsi" w:cstheme="minorHAnsi"/>
                <w:szCs w:val="24"/>
              </w:rPr>
              <w:t>s</w:t>
            </w:r>
            <w:r w:rsidRPr="00C0466D">
              <w:rPr>
                <w:rFonts w:asciiTheme="minorHAnsi" w:eastAsia="Calibri" w:hAnsiTheme="minorHAnsi" w:cstheme="minorHAnsi"/>
                <w:szCs w:val="24"/>
              </w:rPr>
              <w:t xml:space="preserve"> to tell the person that they must comply with their mental health order. </w:t>
            </w:r>
          </w:p>
        </w:tc>
      </w:tr>
      <w:tr w:rsidR="009D4686" w:rsidRPr="001F7713" w14:paraId="5C2EF29E" w14:textId="77777777" w:rsidTr="006A60D9">
        <w:trPr>
          <w:trHeight w:val="924"/>
        </w:trPr>
        <w:tc>
          <w:tcPr>
            <w:tcW w:w="2411" w:type="dxa"/>
          </w:tcPr>
          <w:p w14:paraId="7A5F95CE" w14:textId="77777777" w:rsidR="009D4686" w:rsidRPr="00C0466D" w:rsidRDefault="009D4686"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lastRenderedPageBreak/>
              <w:t>DETAILED DESCRIPTION</w:t>
            </w:r>
          </w:p>
          <w:p w14:paraId="4002EE21" w14:textId="77777777" w:rsidR="009D4686" w:rsidRPr="00C0466D" w:rsidRDefault="009D4686" w:rsidP="00C0466D">
            <w:pPr>
              <w:pStyle w:val="NoSpacing"/>
              <w:ind w:left="138"/>
              <w:rPr>
                <w:rFonts w:asciiTheme="minorHAnsi" w:eastAsia="Calibri" w:hAnsiTheme="minorHAnsi" w:cstheme="minorHAnsi"/>
                <w:szCs w:val="24"/>
              </w:rPr>
            </w:pPr>
          </w:p>
        </w:tc>
        <w:tc>
          <w:tcPr>
            <w:tcW w:w="6378" w:type="dxa"/>
          </w:tcPr>
          <w:p w14:paraId="125914F5" w14:textId="77777777" w:rsidR="001B7C51" w:rsidRPr="00F503D8" w:rsidRDefault="001B7C51" w:rsidP="001B7C51">
            <w:pPr>
              <w:pStyle w:val="NoSpacing"/>
              <w:ind w:left="138"/>
              <w:rPr>
                <w:rFonts w:asciiTheme="minorHAnsi" w:eastAsia="Calibri" w:hAnsiTheme="minorHAnsi" w:cstheme="minorHAnsi"/>
                <w:szCs w:val="24"/>
              </w:rPr>
            </w:pPr>
            <w:r w:rsidRPr="00F503D8">
              <w:rPr>
                <w:rFonts w:asciiTheme="minorHAnsi" w:eastAsia="Calibri" w:hAnsiTheme="minorHAnsi" w:cstheme="minorHAnsi"/>
                <w:b/>
                <w:bCs/>
                <w:szCs w:val="24"/>
              </w:rPr>
              <w:t>Use of Treatment Plan and Location Determination (TPLD)</w:t>
            </w:r>
          </w:p>
          <w:p w14:paraId="7E85AB41" w14:textId="77777777" w:rsidR="001B7C51" w:rsidRDefault="001B7C51" w:rsidP="001B7C51">
            <w:pPr>
              <w:pStyle w:val="NoSpacing"/>
              <w:ind w:left="138"/>
              <w:rPr>
                <w:rFonts w:asciiTheme="minorHAnsi" w:eastAsia="Calibri" w:hAnsiTheme="minorHAnsi" w:cstheme="minorHAnsi"/>
                <w:szCs w:val="24"/>
              </w:rPr>
            </w:pPr>
            <w:r w:rsidRPr="00F503D8">
              <w:rPr>
                <w:rFonts w:asciiTheme="minorHAnsi" w:eastAsia="Calibri" w:hAnsiTheme="minorHAnsi" w:cstheme="minorHAnsi"/>
                <w:szCs w:val="24"/>
              </w:rPr>
              <w:t>Requirements to comply with the Mental Health Order must be explicit in the TPLD.</w:t>
            </w:r>
          </w:p>
          <w:p w14:paraId="2CAE25B6" w14:textId="77777777" w:rsidR="001B7C51" w:rsidRDefault="001B7C51" w:rsidP="001F7713">
            <w:pPr>
              <w:pStyle w:val="NoSpacing"/>
              <w:ind w:left="138"/>
              <w:rPr>
                <w:rFonts w:asciiTheme="minorHAnsi" w:eastAsia="Calibri" w:hAnsiTheme="minorHAnsi" w:cstheme="minorHAnsi"/>
                <w:b/>
                <w:bCs/>
                <w:szCs w:val="24"/>
              </w:rPr>
            </w:pPr>
          </w:p>
          <w:p w14:paraId="51291524" w14:textId="1BF5C6DD" w:rsidR="00C340BF" w:rsidRDefault="0025029E" w:rsidP="001F7713">
            <w:pPr>
              <w:pStyle w:val="NoSpacing"/>
              <w:ind w:left="138"/>
              <w:rPr>
                <w:rFonts w:asciiTheme="minorHAnsi" w:eastAsia="Calibri" w:hAnsiTheme="minorHAnsi" w:cstheme="minorHAnsi"/>
                <w:szCs w:val="24"/>
              </w:rPr>
            </w:pPr>
            <w:r w:rsidRPr="00C0466D">
              <w:rPr>
                <w:rFonts w:asciiTheme="minorHAnsi" w:eastAsia="Calibri" w:hAnsiTheme="minorHAnsi" w:cstheme="minorHAnsi"/>
                <w:b/>
                <w:bCs/>
                <w:szCs w:val="24"/>
              </w:rPr>
              <w:t>All reasonable steps means</w:t>
            </w:r>
            <w:r w:rsidR="00123EC3" w:rsidRPr="00C0466D">
              <w:rPr>
                <w:rFonts w:asciiTheme="minorHAnsi" w:eastAsia="Calibri" w:hAnsiTheme="minorHAnsi" w:cstheme="minorHAnsi"/>
                <w:b/>
                <w:bCs/>
                <w:szCs w:val="24"/>
              </w:rPr>
              <w:t xml:space="preserve"> </w:t>
            </w:r>
            <w:r w:rsidR="00B30CE0" w:rsidRPr="00C0466D">
              <w:rPr>
                <w:rFonts w:asciiTheme="minorHAnsi" w:eastAsia="Calibri" w:hAnsiTheme="minorHAnsi" w:cstheme="minorHAnsi"/>
                <w:b/>
                <w:bCs/>
                <w:szCs w:val="24"/>
              </w:rPr>
              <w:t>-</w:t>
            </w:r>
            <w:r w:rsidR="00C340BF">
              <w:rPr>
                <w:rFonts w:asciiTheme="minorHAnsi" w:eastAsia="Calibri" w:hAnsiTheme="minorHAnsi" w:cstheme="minorHAnsi"/>
                <w:szCs w:val="24"/>
              </w:rPr>
              <w:t xml:space="preserve">steps that must be taken to provide the </w:t>
            </w:r>
            <w:r w:rsidR="00123EC3" w:rsidRPr="00C0466D">
              <w:rPr>
                <w:rFonts w:asciiTheme="minorHAnsi" w:eastAsia="Calibri" w:hAnsiTheme="minorHAnsi" w:cstheme="minorHAnsi"/>
                <w:szCs w:val="24"/>
              </w:rPr>
              <w:t xml:space="preserve">person </w:t>
            </w:r>
            <w:r w:rsidR="00C340BF">
              <w:rPr>
                <w:rFonts w:asciiTheme="minorHAnsi" w:eastAsia="Calibri" w:hAnsiTheme="minorHAnsi" w:cstheme="minorHAnsi"/>
                <w:szCs w:val="24"/>
              </w:rPr>
              <w:t>who is non-compliant an opportunity to comply with the Mental Health Order</w:t>
            </w:r>
            <w:r w:rsidR="00C0466D">
              <w:rPr>
                <w:rFonts w:asciiTheme="minorHAnsi" w:eastAsia="Calibri" w:hAnsiTheme="minorHAnsi" w:cstheme="minorHAnsi"/>
                <w:szCs w:val="24"/>
              </w:rPr>
              <w:t>.</w:t>
            </w:r>
          </w:p>
          <w:p w14:paraId="6A6FA359" w14:textId="77777777" w:rsidR="00C340BF" w:rsidRDefault="00C340BF" w:rsidP="001F7713">
            <w:pPr>
              <w:pStyle w:val="NoSpacing"/>
              <w:ind w:left="138"/>
              <w:rPr>
                <w:rFonts w:asciiTheme="minorHAnsi" w:eastAsia="Calibri" w:hAnsiTheme="minorHAnsi" w:cstheme="minorHAnsi"/>
                <w:szCs w:val="24"/>
              </w:rPr>
            </w:pPr>
          </w:p>
          <w:p w14:paraId="03C231A6" w14:textId="32FCA634" w:rsidR="009E0F57" w:rsidRDefault="00C340BF" w:rsidP="001F7713">
            <w:pPr>
              <w:pStyle w:val="NoSpacing"/>
              <w:ind w:left="138"/>
              <w:rPr>
                <w:rFonts w:asciiTheme="minorHAnsi" w:eastAsia="Calibri" w:hAnsiTheme="minorHAnsi" w:cstheme="minorHAnsi"/>
                <w:szCs w:val="24"/>
              </w:rPr>
            </w:pPr>
            <w:r>
              <w:rPr>
                <w:rFonts w:asciiTheme="minorHAnsi" w:eastAsia="Calibri" w:hAnsiTheme="minorHAnsi" w:cstheme="minorHAnsi"/>
                <w:szCs w:val="24"/>
              </w:rPr>
              <w:t xml:space="preserve">If a person can be located and contacted: </w:t>
            </w:r>
          </w:p>
          <w:p w14:paraId="6736A039" w14:textId="77777777" w:rsidR="00C340BF" w:rsidRPr="00C0466D" w:rsidRDefault="00C340BF" w:rsidP="00C0466D">
            <w:pPr>
              <w:pStyle w:val="NoSpacing"/>
              <w:ind w:left="138"/>
              <w:rPr>
                <w:rFonts w:asciiTheme="minorHAnsi" w:eastAsia="Calibri" w:hAnsiTheme="minorHAnsi" w:cstheme="minorHAnsi"/>
                <w:szCs w:val="24"/>
              </w:rPr>
            </w:pPr>
          </w:p>
          <w:p w14:paraId="51D2D48E" w14:textId="048A9321" w:rsidR="000E73BD" w:rsidRPr="00C0466D" w:rsidRDefault="009362EF"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 xml:space="preserve">Within 7 days of the contravention </w:t>
            </w:r>
            <w:r w:rsidR="00C340BF">
              <w:rPr>
                <w:rFonts w:asciiTheme="minorHAnsi" w:eastAsia="Calibri" w:hAnsiTheme="minorHAnsi" w:cstheme="minorHAnsi"/>
                <w:szCs w:val="24"/>
              </w:rPr>
              <w:t xml:space="preserve">having been identified inform the person </w:t>
            </w:r>
            <w:r w:rsidRPr="00484179">
              <w:rPr>
                <w:rFonts w:asciiTheme="minorHAnsi" w:eastAsia="Calibri" w:hAnsiTheme="minorHAnsi" w:cstheme="minorHAnsi"/>
                <w:szCs w:val="24"/>
              </w:rPr>
              <w:t>orally</w:t>
            </w:r>
            <w:r w:rsidRPr="00C0466D">
              <w:rPr>
                <w:rFonts w:asciiTheme="minorHAnsi" w:eastAsia="Calibri" w:hAnsiTheme="minorHAnsi" w:cstheme="minorHAnsi"/>
                <w:szCs w:val="24"/>
              </w:rPr>
              <w:t xml:space="preserve"> </w:t>
            </w:r>
            <w:r w:rsidR="00C340BF">
              <w:rPr>
                <w:rFonts w:asciiTheme="minorHAnsi" w:eastAsia="Calibri" w:hAnsiTheme="minorHAnsi" w:cstheme="minorHAnsi"/>
                <w:szCs w:val="24"/>
              </w:rPr>
              <w:t xml:space="preserve">or in writing (preferably both) </w:t>
            </w:r>
            <w:r w:rsidRPr="00C0466D">
              <w:rPr>
                <w:rFonts w:asciiTheme="minorHAnsi" w:eastAsia="Calibri" w:hAnsiTheme="minorHAnsi" w:cstheme="minorHAnsi"/>
                <w:szCs w:val="24"/>
              </w:rPr>
              <w:t>that failure to comply</w:t>
            </w:r>
            <w:r w:rsidR="00866369" w:rsidRPr="00C0466D">
              <w:rPr>
                <w:rFonts w:asciiTheme="minorHAnsi" w:eastAsia="Calibri" w:hAnsiTheme="minorHAnsi" w:cstheme="minorHAnsi"/>
                <w:szCs w:val="24"/>
              </w:rPr>
              <w:t xml:space="preserve"> with the order may result in the person being apprehended and taken to</w:t>
            </w:r>
            <w:r w:rsidR="00C340BF">
              <w:rPr>
                <w:rFonts w:asciiTheme="minorHAnsi" w:eastAsia="Calibri" w:hAnsiTheme="minorHAnsi" w:cstheme="minorHAnsi"/>
                <w:szCs w:val="24"/>
              </w:rPr>
              <w:t xml:space="preserve"> </w:t>
            </w:r>
            <w:r w:rsidR="00866369" w:rsidRPr="00C0466D">
              <w:rPr>
                <w:rFonts w:asciiTheme="minorHAnsi" w:eastAsia="Calibri" w:hAnsiTheme="minorHAnsi" w:cstheme="minorHAnsi"/>
                <w:szCs w:val="24"/>
              </w:rPr>
              <w:t>an approved mental health facility</w:t>
            </w:r>
            <w:r w:rsidR="00C340BF">
              <w:rPr>
                <w:rFonts w:asciiTheme="minorHAnsi" w:eastAsia="Calibri" w:hAnsiTheme="minorHAnsi" w:cstheme="minorHAnsi"/>
                <w:szCs w:val="24"/>
              </w:rPr>
              <w:t>/</w:t>
            </w:r>
            <w:r w:rsidR="00866369" w:rsidRPr="00C0466D">
              <w:rPr>
                <w:rFonts w:asciiTheme="minorHAnsi" w:eastAsia="Calibri" w:hAnsiTheme="minorHAnsi" w:cstheme="minorHAnsi"/>
                <w:szCs w:val="24"/>
              </w:rPr>
              <w:t xml:space="preserve"> </w:t>
            </w:r>
          </w:p>
          <w:p w14:paraId="69FB5AD9" w14:textId="43D888F1" w:rsidR="00046363" w:rsidRPr="00C0466D" w:rsidRDefault="00B907AF"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approved community care facility</w:t>
            </w:r>
            <w:r w:rsidR="00C340BF">
              <w:rPr>
                <w:rFonts w:asciiTheme="minorHAnsi" w:eastAsia="Calibri" w:hAnsiTheme="minorHAnsi" w:cstheme="minorHAnsi"/>
                <w:szCs w:val="24"/>
              </w:rPr>
              <w:t xml:space="preserve"> f</w:t>
            </w:r>
            <w:r w:rsidR="00C06513" w:rsidRPr="00C0466D">
              <w:rPr>
                <w:rFonts w:asciiTheme="minorHAnsi" w:eastAsia="Calibri" w:hAnsiTheme="minorHAnsi" w:cstheme="minorHAnsi"/>
                <w:szCs w:val="24"/>
              </w:rPr>
              <w:t>or</w:t>
            </w:r>
            <w:r w:rsidR="00866369" w:rsidRPr="00C0466D">
              <w:rPr>
                <w:rFonts w:asciiTheme="minorHAnsi" w:eastAsia="Calibri" w:hAnsiTheme="minorHAnsi" w:cstheme="minorHAnsi"/>
                <w:szCs w:val="24"/>
              </w:rPr>
              <w:t xml:space="preserve"> treatment care and support in </w:t>
            </w:r>
            <w:r w:rsidR="00703FF6" w:rsidRPr="00C0466D">
              <w:rPr>
                <w:rFonts w:asciiTheme="minorHAnsi" w:eastAsia="Calibri" w:hAnsiTheme="minorHAnsi" w:cstheme="minorHAnsi"/>
                <w:szCs w:val="24"/>
              </w:rPr>
              <w:t xml:space="preserve">accordance with their </w:t>
            </w:r>
            <w:r w:rsidR="00C06513" w:rsidRPr="00C0466D">
              <w:rPr>
                <w:rFonts w:asciiTheme="minorHAnsi" w:eastAsia="Calibri" w:hAnsiTheme="minorHAnsi" w:cstheme="minorHAnsi"/>
                <w:szCs w:val="24"/>
              </w:rPr>
              <w:t xml:space="preserve">respective order </w:t>
            </w:r>
            <w:r w:rsidR="00703FF6" w:rsidRPr="00C0466D">
              <w:rPr>
                <w:rFonts w:asciiTheme="minorHAnsi" w:eastAsia="Calibri" w:hAnsiTheme="minorHAnsi" w:cstheme="minorHAnsi"/>
                <w:szCs w:val="24"/>
              </w:rPr>
              <w:t xml:space="preserve">and the </w:t>
            </w:r>
            <w:r w:rsidR="00C114F9">
              <w:rPr>
                <w:rFonts w:asciiTheme="minorHAnsi" w:eastAsia="Calibri" w:hAnsiTheme="minorHAnsi" w:cstheme="minorHAnsi"/>
                <w:szCs w:val="24"/>
              </w:rPr>
              <w:t xml:space="preserve">treatment plan, location </w:t>
            </w:r>
            <w:r w:rsidR="00703FF6" w:rsidRPr="00C0466D">
              <w:rPr>
                <w:rFonts w:asciiTheme="minorHAnsi" w:eastAsia="Calibri" w:hAnsiTheme="minorHAnsi" w:cstheme="minorHAnsi"/>
                <w:szCs w:val="24"/>
              </w:rPr>
              <w:t>determination</w:t>
            </w:r>
            <w:r w:rsidR="00C114F9">
              <w:rPr>
                <w:rFonts w:asciiTheme="minorHAnsi" w:eastAsia="Calibri" w:hAnsiTheme="minorHAnsi" w:cstheme="minorHAnsi"/>
                <w:szCs w:val="24"/>
              </w:rPr>
              <w:t xml:space="preserve"> (TPLD).</w:t>
            </w:r>
          </w:p>
          <w:p w14:paraId="6E998624" w14:textId="77777777" w:rsidR="00C340BF" w:rsidRDefault="00C340BF" w:rsidP="001F7713">
            <w:pPr>
              <w:pStyle w:val="NoSpacing"/>
              <w:ind w:left="138"/>
              <w:rPr>
                <w:rFonts w:asciiTheme="minorHAnsi" w:eastAsia="Calibri" w:hAnsiTheme="minorHAnsi" w:cstheme="minorHAnsi"/>
                <w:szCs w:val="24"/>
              </w:rPr>
            </w:pPr>
          </w:p>
          <w:p w14:paraId="178B0AE6" w14:textId="27C8E3FC" w:rsidR="00C340BF" w:rsidRDefault="00703FF6" w:rsidP="00C340BF">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 xml:space="preserve">If </w:t>
            </w:r>
            <w:r w:rsidR="00C340BF">
              <w:rPr>
                <w:rFonts w:asciiTheme="minorHAnsi" w:eastAsia="Calibri" w:hAnsiTheme="minorHAnsi" w:cstheme="minorHAnsi"/>
                <w:szCs w:val="24"/>
              </w:rPr>
              <w:t xml:space="preserve">every effort has been made to locate the person but </w:t>
            </w:r>
            <w:r w:rsidRPr="00C0466D">
              <w:rPr>
                <w:rFonts w:asciiTheme="minorHAnsi" w:eastAsia="Calibri" w:hAnsiTheme="minorHAnsi" w:cstheme="minorHAnsi"/>
                <w:szCs w:val="24"/>
              </w:rPr>
              <w:t>the person cannot be located</w:t>
            </w:r>
            <w:r w:rsidR="001B7C51">
              <w:rPr>
                <w:rFonts w:asciiTheme="minorHAnsi" w:eastAsia="Calibri" w:hAnsiTheme="minorHAnsi" w:cstheme="minorHAnsi"/>
                <w:szCs w:val="24"/>
              </w:rPr>
              <w:t xml:space="preserve"> and there is reasonable belief that their last known address IS STILL their address</w:t>
            </w:r>
            <w:r w:rsidR="00892AD6">
              <w:rPr>
                <w:rFonts w:asciiTheme="minorHAnsi" w:eastAsia="Calibri" w:hAnsiTheme="minorHAnsi" w:cstheme="minorHAnsi"/>
                <w:szCs w:val="24"/>
              </w:rPr>
              <w:t>;</w:t>
            </w:r>
            <w:r w:rsidRPr="00C0466D">
              <w:rPr>
                <w:rFonts w:asciiTheme="minorHAnsi" w:eastAsia="Calibri" w:hAnsiTheme="minorHAnsi" w:cstheme="minorHAnsi"/>
                <w:szCs w:val="24"/>
              </w:rPr>
              <w:t xml:space="preserve"> </w:t>
            </w:r>
          </w:p>
          <w:p w14:paraId="5DD1B19C" w14:textId="77777777" w:rsidR="00C340BF" w:rsidRDefault="00C340BF" w:rsidP="00C340BF">
            <w:pPr>
              <w:pStyle w:val="NoSpacing"/>
              <w:ind w:left="138"/>
              <w:rPr>
                <w:rFonts w:asciiTheme="minorHAnsi" w:eastAsia="Calibri" w:hAnsiTheme="minorHAnsi" w:cstheme="minorHAnsi"/>
                <w:szCs w:val="24"/>
              </w:rPr>
            </w:pPr>
          </w:p>
          <w:p w14:paraId="0569B561" w14:textId="76178D26" w:rsidR="001B7C51" w:rsidRPr="00F503D8" w:rsidRDefault="006A7A36" w:rsidP="001B7C51">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 xml:space="preserve">Advise the person in writing, to their last known address, that failure to </w:t>
            </w:r>
            <w:r w:rsidR="00FB2B1D" w:rsidRPr="00C0466D">
              <w:rPr>
                <w:rFonts w:asciiTheme="minorHAnsi" w:eastAsia="Calibri" w:hAnsiTheme="minorHAnsi" w:cstheme="minorHAnsi"/>
                <w:szCs w:val="24"/>
              </w:rPr>
              <w:t xml:space="preserve">comply with the </w:t>
            </w:r>
            <w:r w:rsidR="00C340BF">
              <w:rPr>
                <w:rFonts w:asciiTheme="minorHAnsi" w:eastAsia="Calibri" w:hAnsiTheme="minorHAnsi" w:cstheme="minorHAnsi"/>
                <w:szCs w:val="24"/>
              </w:rPr>
              <w:t xml:space="preserve">order </w:t>
            </w:r>
            <w:r w:rsidR="00FB2B1D" w:rsidRPr="00C0466D">
              <w:rPr>
                <w:rFonts w:asciiTheme="minorHAnsi" w:eastAsia="Calibri" w:hAnsiTheme="minorHAnsi" w:cstheme="minorHAnsi"/>
                <w:szCs w:val="24"/>
              </w:rPr>
              <w:t>will result in the person being apprehended and taken to</w:t>
            </w:r>
            <w:r w:rsidR="001B7C51">
              <w:rPr>
                <w:rFonts w:asciiTheme="minorHAnsi" w:eastAsia="Calibri" w:hAnsiTheme="minorHAnsi" w:cstheme="minorHAnsi"/>
                <w:szCs w:val="24"/>
              </w:rPr>
              <w:t xml:space="preserve"> </w:t>
            </w:r>
            <w:r w:rsidR="001B7C51" w:rsidRPr="00F503D8">
              <w:rPr>
                <w:rFonts w:asciiTheme="minorHAnsi" w:eastAsia="Calibri" w:hAnsiTheme="minorHAnsi" w:cstheme="minorHAnsi"/>
                <w:szCs w:val="24"/>
              </w:rPr>
              <w:t>an approved mental health facility</w:t>
            </w:r>
            <w:r w:rsidR="001B7C51">
              <w:rPr>
                <w:rFonts w:asciiTheme="minorHAnsi" w:eastAsia="Calibri" w:hAnsiTheme="minorHAnsi" w:cstheme="minorHAnsi"/>
                <w:szCs w:val="24"/>
              </w:rPr>
              <w:t>/</w:t>
            </w:r>
            <w:r w:rsidR="001B7C51" w:rsidRPr="00F503D8">
              <w:rPr>
                <w:rFonts w:asciiTheme="minorHAnsi" w:eastAsia="Calibri" w:hAnsiTheme="minorHAnsi" w:cstheme="minorHAnsi"/>
                <w:szCs w:val="24"/>
              </w:rPr>
              <w:t xml:space="preserve"> </w:t>
            </w:r>
          </w:p>
          <w:p w14:paraId="436006A1" w14:textId="616C62B8" w:rsidR="001B7C51" w:rsidRDefault="001B7C51" w:rsidP="001B7C51">
            <w:pPr>
              <w:pStyle w:val="NoSpacing"/>
              <w:ind w:left="138"/>
              <w:rPr>
                <w:rFonts w:asciiTheme="minorHAnsi" w:eastAsia="Calibri" w:hAnsiTheme="minorHAnsi" w:cstheme="minorHAnsi"/>
                <w:szCs w:val="24"/>
              </w:rPr>
            </w:pPr>
            <w:r w:rsidRPr="00F503D8">
              <w:rPr>
                <w:rFonts w:asciiTheme="minorHAnsi" w:eastAsia="Calibri" w:hAnsiTheme="minorHAnsi" w:cstheme="minorHAnsi"/>
                <w:szCs w:val="24"/>
              </w:rPr>
              <w:t>approved community care facility</w:t>
            </w:r>
            <w:r>
              <w:rPr>
                <w:rFonts w:asciiTheme="minorHAnsi" w:eastAsia="Calibri" w:hAnsiTheme="minorHAnsi" w:cstheme="minorHAnsi"/>
                <w:szCs w:val="24"/>
              </w:rPr>
              <w:t xml:space="preserve"> f</w:t>
            </w:r>
            <w:r w:rsidRPr="00F503D8">
              <w:rPr>
                <w:rFonts w:asciiTheme="minorHAnsi" w:eastAsia="Calibri" w:hAnsiTheme="minorHAnsi" w:cstheme="minorHAnsi"/>
                <w:szCs w:val="24"/>
              </w:rPr>
              <w:t xml:space="preserve">or treatment care and support in accordance with their respective order and the </w:t>
            </w:r>
            <w:r w:rsidR="000F3992">
              <w:rPr>
                <w:rFonts w:asciiTheme="minorHAnsi" w:eastAsia="Calibri" w:hAnsiTheme="minorHAnsi" w:cstheme="minorHAnsi"/>
                <w:szCs w:val="24"/>
              </w:rPr>
              <w:t>TPLD</w:t>
            </w:r>
            <w:r w:rsidRPr="00F503D8">
              <w:rPr>
                <w:rFonts w:asciiTheme="minorHAnsi" w:eastAsia="Calibri" w:hAnsiTheme="minorHAnsi" w:cstheme="minorHAnsi"/>
                <w:szCs w:val="24"/>
              </w:rPr>
              <w:t>.</w:t>
            </w:r>
          </w:p>
          <w:p w14:paraId="23F6B405" w14:textId="77777777" w:rsidR="001B7C51" w:rsidRDefault="001B7C51" w:rsidP="001B7C51">
            <w:pPr>
              <w:pStyle w:val="NoSpacing"/>
              <w:ind w:left="138"/>
              <w:rPr>
                <w:rFonts w:asciiTheme="minorHAnsi" w:eastAsia="Calibri" w:hAnsiTheme="minorHAnsi" w:cstheme="minorHAnsi"/>
                <w:szCs w:val="24"/>
              </w:rPr>
            </w:pPr>
          </w:p>
          <w:p w14:paraId="54238FDE" w14:textId="68EA2E49" w:rsidR="001B7C51" w:rsidRPr="00F503D8" w:rsidRDefault="001B7C51" w:rsidP="001B7C51">
            <w:pPr>
              <w:pStyle w:val="NoSpacing"/>
              <w:ind w:left="138"/>
              <w:rPr>
                <w:rFonts w:asciiTheme="minorHAnsi" w:eastAsia="Calibri" w:hAnsiTheme="minorHAnsi" w:cstheme="minorHAnsi"/>
                <w:szCs w:val="24"/>
              </w:rPr>
            </w:pPr>
            <w:r w:rsidRPr="00F503D8">
              <w:rPr>
                <w:rFonts w:asciiTheme="minorHAnsi" w:eastAsia="Calibri" w:hAnsiTheme="minorHAnsi" w:cstheme="minorHAnsi"/>
                <w:szCs w:val="24"/>
              </w:rPr>
              <w:t xml:space="preserve">If </w:t>
            </w:r>
            <w:r>
              <w:rPr>
                <w:rFonts w:asciiTheme="minorHAnsi" w:eastAsia="Calibri" w:hAnsiTheme="minorHAnsi" w:cstheme="minorHAnsi"/>
                <w:szCs w:val="24"/>
              </w:rPr>
              <w:t xml:space="preserve">every effort has been made to locate the person but </w:t>
            </w:r>
            <w:r w:rsidRPr="00F503D8">
              <w:rPr>
                <w:rFonts w:asciiTheme="minorHAnsi" w:eastAsia="Calibri" w:hAnsiTheme="minorHAnsi" w:cstheme="minorHAnsi"/>
                <w:szCs w:val="24"/>
              </w:rPr>
              <w:t>the person cannot be located</w:t>
            </w:r>
            <w:r>
              <w:rPr>
                <w:rFonts w:asciiTheme="minorHAnsi" w:eastAsia="Calibri" w:hAnsiTheme="minorHAnsi" w:cstheme="minorHAnsi"/>
                <w:szCs w:val="24"/>
              </w:rPr>
              <w:t xml:space="preserve"> and there is reasonable belief that their last known address is NO LONGER their address, </w:t>
            </w:r>
            <w:r w:rsidR="00C0466D">
              <w:rPr>
                <w:rFonts w:asciiTheme="minorHAnsi" w:eastAsia="Calibri" w:hAnsiTheme="minorHAnsi" w:cstheme="minorHAnsi"/>
                <w:szCs w:val="24"/>
              </w:rPr>
              <w:t>proceed</w:t>
            </w:r>
            <w:r>
              <w:rPr>
                <w:rFonts w:asciiTheme="minorHAnsi" w:eastAsia="Calibri" w:hAnsiTheme="minorHAnsi" w:cstheme="minorHAnsi"/>
                <w:szCs w:val="24"/>
              </w:rPr>
              <w:t xml:space="preserve"> with contravention action.</w:t>
            </w:r>
          </w:p>
          <w:p w14:paraId="50487D58" w14:textId="1FC86556" w:rsidR="001B7C51" w:rsidRPr="00C0466D" w:rsidRDefault="001B7C51" w:rsidP="00C0466D">
            <w:pPr>
              <w:pStyle w:val="NoSpacing"/>
              <w:ind w:left="138"/>
              <w:rPr>
                <w:rFonts w:asciiTheme="minorHAnsi" w:eastAsia="Calibri" w:hAnsiTheme="minorHAnsi" w:cstheme="minorHAnsi"/>
                <w:szCs w:val="24"/>
              </w:rPr>
            </w:pPr>
          </w:p>
          <w:p w14:paraId="2786F5DA" w14:textId="61584C10" w:rsidR="006F5427" w:rsidRPr="00C0466D" w:rsidRDefault="006F5427" w:rsidP="00C0466D">
            <w:pPr>
              <w:pStyle w:val="NoSpacing"/>
              <w:ind w:left="138"/>
              <w:rPr>
                <w:rFonts w:asciiTheme="minorHAnsi" w:eastAsia="Calibri" w:hAnsiTheme="minorHAnsi" w:cstheme="minorHAnsi"/>
                <w:b/>
                <w:bCs/>
                <w:szCs w:val="24"/>
              </w:rPr>
            </w:pPr>
            <w:r w:rsidRPr="00C0466D">
              <w:rPr>
                <w:rFonts w:asciiTheme="minorHAnsi" w:eastAsia="Calibri" w:hAnsiTheme="minorHAnsi" w:cstheme="minorHAnsi"/>
                <w:b/>
                <w:bCs/>
                <w:szCs w:val="24"/>
              </w:rPr>
              <w:t>Authorisation</w:t>
            </w:r>
          </w:p>
          <w:p w14:paraId="5A156300" w14:textId="3042A1BC" w:rsidR="00F02F24" w:rsidRDefault="001B7C51" w:rsidP="001F7713">
            <w:pPr>
              <w:pStyle w:val="NoSpacing"/>
              <w:ind w:left="138"/>
              <w:rPr>
                <w:rFonts w:asciiTheme="minorHAnsi" w:eastAsia="Calibri" w:hAnsiTheme="minorHAnsi" w:cstheme="minorHAnsi"/>
                <w:szCs w:val="24"/>
              </w:rPr>
            </w:pPr>
            <w:r>
              <w:rPr>
                <w:rFonts w:asciiTheme="minorHAnsi" w:eastAsia="Calibri" w:hAnsiTheme="minorHAnsi" w:cstheme="minorHAnsi"/>
                <w:szCs w:val="24"/>
              </w:rPr>
              <w:t>T</w:t>
            </w:r>
            <w:r w:rsidR="006F5427" w:rsidRPr="00C0466D">
              <w:rPr>
                <w:rFonts w:asciiTheme="minorHAnsi" w:eastAsia="Calibri" w:hAnsiTheme="minorHAnsi" w:cstheme="minorHAnsi"/>
                <w:szCs w:val="24"/>
              </w:rPr>
              <w:t xml:space="preserve">he </w:t>
            </w:r>
            <w:r>
              <w:rPr>
                <w:rFonts w:asciiTheme="minorHAnsi" w:eastAsia="Calibri" w:hAnsiTheme="minorHAnsi" w:cstheme="minorHAnsi"/>
                <w:szCs w:val="24"/>
              </w:rPr>
              <w:t xml:space="preserve">delegate of the </w:t>
            </w:r>
            <w:r w:rsidR="006F5427" w:rsidRPr="00C0466D">
              <w:rPr>
                <w:rFonts w:asciiTheme="minorHAnsi" w:eastAsia="Calibri" w:hAnsiTheme="minorHAnsi" w:cstheme="minorHAnsi"/>
                <w:szCs w:val="24"/>
              </w:rPr>
              <w:t>Chief Psychiatrist</w:t>
            </w:r>
            <w:r w:rsidR="00F02F24" w:rsidRPr="00C0466D">
              <w:rPr>
                <w:rFonts w:asciiTheme="minorHAnsi" w:eastAsia="Calibri" w:hAnsiTheme="minorHAnsi" w:cstheme="minorHAnsi"/>
                <w:szCs w:val="24"/>
              </w:rPr>
              <w:t>/Care Coordinator or MHO</w:t>
            </w:r>
            <w:r w:rsidR="006F5427" w:rsidRPr="00C0466D">
              <w:rPr>
                <w:rFonts w:asciiTheme="minorHAnsi" w:eastAsia="Calibri" w:hAnsiTheme="minorHAnsi" w:cstheme="minorHAnsi"/>
                <w:szCs w:val="24"/>
              </w:rPr>
              <w:t xml:space="preserve"> can authorise a contravention</w:t>
            </w:r>
            <w:r w:rsidR="00F02F24" w:rsidRPr="00C0466D">
              <w:rPr>
                <w:rFonts w:asciiTheme="minorHAnsi" w:eastAsia="Calibri" w:hAnsiTheme="minorHAnsi" w:cstheme="minorHAnsi"/>
                <w:szCs w:val="24"/>
              </w:rPr>
              <w:t>.</w:t>
            </w:r>
          </w:p>
          <w:p w14:paraId="77E6CC25" w14:textId="77777777" w:rsidR="001B7C51" w:rsidRPr="00C0466D" w:rsidRDefault="001B7C51" w:rsidP="00C0466D">
            <w:pPr>
              <w:pStyle w:val="NoSpacing"/>
              <w:ind w:left="138"/>
              <w:rPr>
                <w:rFonts w:asciiTheme="minorHAnsi" w:eastAsia="Calibri" w:hAnsiTheme="minorHAnsi" w:cstheme="minorHAnsi"/>
                <w:szCs w:val="24"/>
              </w:rPr>
            </w:pPr>
          </w:p>
          <w:p w14:paraId="7F9268CF" w14:textId="5D42C549" w:rsidR="006F5427" w:rsidRDefault="006F5427" w:rsidP="001F7713">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 xml:space="preserve">Once the contravention is issued, the person in contravention can be detained by an authorised ambulance paramedic, MHO, doctor or police officer and taken to an approved mental health facility. </w:t>
            </w:r>
          </w:p>
          <w:p w14:paraId="40B20DED" w14:textId="77777777" w:rsidR="00C0466D" w:rsidRDefault="00C0466D" w:rsidP="001F7713">
            <w:pPr>
              <w:pStyle w:val="NoSpacing"/>
              <w:ind w:left="138"/>
              <w:rPr>
                <w:rFonts w:asciiTheme="minorHAnsi" w:eastAsia="Calibri" w:hAnsiTheme="minorHAnsi" w:cstheme="minorHAnsi"/>
                <w:szCs w:val="24"/>
              </w:rPr>
            </w:pPr>
          </w:p>
          <w:p w14:paraId="7F6666C0" w14:textId="77777777" w:rsidR="001B7C51" w:rsidRPr="00C0466D" w:rsidRDefault="001B7C51" w:rsidP="00C0466D">
            <w:pPr>
              <w:pStyle w:val="NoSpacing"/>
              <w:ind w:left="138"/>
              <w:rPr>
                <w:rFonts w:asciiTheme="minorHAnsi" w:eastAsia="Calibri" w:hAnsiTheme="minorHAnsi" w:cstheme="minorHAnsi"/>
                <w:szCs w:val="24"/>
              </w:rPr>
            </w:pPr>
          </w:p>
          <w:p w14:paraId="5B461D95" w14:textId="77777777" w:rsidR="006F5427" w:rsidRPr="00C0466D" w:rsidRDefault="006F5427" w:rsidP="00C0466D">
            <w:pPr>
              <w:pStyle w:val="NoSpacing"/>
              <w:ind w:left="138"/>
              <w:rPr>
                <w:rFonts w:asciiTheme="minorHAnsi" w:eastAsia="Calibri" w:hAnsiTheme="minorHAnsi" w:cstheme="minorHAnsi"/>
                <w:b/>
                <w:bCs/>
                <w:szCs w:val="24"/>
              </w:rPr>
            </w:pPr>
            <w:r w:rsidRPr="00C0466D">
              <w:rPr>
                <w:rFonts w:asciiTheme="minorHAnsi" w:eastAsia="Calibri" w:hAnsiTheme="minorHAnsi" w:cstheme="minorHAnsi"/>
                <w:b/>
                <w:bCs/>
                <w:szCs w:val="24"/>
              </w:rPr>
              <w:lastRenderedPageBreak/>
              <w:t>Reporting</w:t>
            </w:r>
            <w:r w:rsidRPr="00C0466D">
              <w:rPr>
                <w:rFonts w:asciiTheme="minorHAnsi" w:eastAsia="Calibri" w:hAnsiTheme="minorHAnsi" w:cstheme="minorHAnsi"/>
                <w:b/>
                <w:bCs/>
                <w:spacing w:val="-4"/>
                <w:szCs w:val="24"/>
              </w:rPr>
              <w:t xml:space="preserve"> </w:t>
            </w:r>
            <w:r w:rsidRPr="00C0466D">
              <w:rPr>
                <w:rFonts w:asciiTheme="minorHAnsi" w:eastAsia="Calibri" w:hAnsiTheme="minorHAnsi" w:cstheme="minorHAnsi"/>
                <w:b/>
                <w:bCs/>
                <w:szCs w:val="24"/>
              </w:rPr>
              <w:t>and</w:t>
            </w:r>
            <w:r w:rsidRPr="00C0466D">
              <w:rPr>
                <w:rFonts w:asciiTheme="minorHAnsi" w:eastAsia="Calibri" w:hAnsiTheme="minorHAnsi" w:cstheme="minorHAnsi"/>
                <w:b/>
                <w:bCs/>
                <w:spacing w:val="-4"/>
                <w:szCs w:val="24"/>
              </w:rPr>
              <w:t xml:space="preserve"> </w:t>
            </w:r>
            <w:r w:rsidRPr="00C0466D">
              <w:rPr>
                <w:rFonts w:asciiTheme="minorHAnsi" w:eastAsia="Calibri" w:hAnsiTheme="minorHAnsi" w:cstheme="minorHAnsi"/>
                <w:b/>
                <w:bCs/>
                <w:szCs w:val="24"/>
              </w:rPr>
              <w:t>documentation</w:t>
            </w:r>
          </w:p>
          <w:p w14:paraId="5F28F646" w14:textId="77777777" w:rsidR="00F02F24" w:rsidRDefault="006F5427" w:rsidP="001F7713">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The</w:t>
            </w:r>
            <w:r w:rsidRPr="00C0466D">
              <w:rPr>
                <w:rFonts w:asciiTheme="minorHAnsi" w:eastAsia="Calibri" w:hAnsiTheme="minorHAnsi" w:cstheme="minorHAnsi"/>
                <w:spacing w:val="-4"/>
                <w:szCs w:val="24"/>
              </w:rPr>
              <w:t xml:space="preserve"> </w:t>
            </w:r>
            <w:r w:rsidRPr="00C0466D">
              <w:rPr>
                <w:rFonts w:asciiTheme="minorHAnsi" w:eastAsia="Calibri" w:hAnsiTheme="minorHAnsi" w:cstheme="minorHAnsi"/>
                <w:szCs w:val="24"/>
              </w:rPr>
              <w:t>following</w:t>
            </w:r>
            <w:r w:rsidRPr="00C0466D">
              <w:rPr>
                <w:rFonts w:asciiTheme="minorHAnsi" w:eastAsia="Calibri" w:hAnsiTheme="minorHAnsi" w:cstheme="minorHAnsi"/>
                <w:spacing w:val="-5"/>
                <w:szCs w:val="24"/>
              </w:rPr>
              <w:t xml:space="preserve"> </w:t>
            </w:r>
            <w:r w:rsidRPr="00C0466D">
              <w:rPr>
                <w:rFonts w:asciiTheme="minorHAnsi" w:eastAsia="Calibri" w:hAnsiTheme="minorHAnsi" w:cstheme="minorHAnsi"/>
                <w:szCs w:val="24"/>
              </w:rPr>
              <w:t>documentation</w:t>
            </w:r>
            <w:r w:rsidRPr="00C0466D">
              <w:rPr>
                <w:rFonts w:asciiTheme="minorHAnsi" w:eastAsia="Calibri" w:hAnsiTheme="minorHAnsi" w:cstheme="minorHAnsi"/>
                <w:spacing w:val="-3"/>
                <w:szCs w:val="24"/>
              </w:rPr>
              <w:t xml:space="preserve"> </w:t>
            </w:r>
            <w:r w:rsidRPr="00C0466D">
              <w:rPr>
                <w:rFonts w:asciiTheme="minorHAnsi" w:eastAsia="Calibri" w:hAnsiTheme="minorHAnsi" w:cstheme="minorHAnsi"/>
                <w:szCs w:val="24"/>
              </w:rPr>
              <w:t>must</w:t>
            </w:r>
            <w:r w:rsidRPr="00C0466D">
              <w:rPr>
                <w:rFonts w:asciiTheme="minorHAnsi" w:eastAsia="Calibri" w:hAnsiTheme="minorHAnsi" w:cstheme="minorHAnsi"/>
                <w:spacing w:val="-3"/>
                <w:szCs w:val="24"/>
              </w:rPr>
              <w:t xml:space="preserve"> </w:t>
            </w:r>
            <w:r w:rsidRPr="00C0466D">
              <w:rPr>
                <w:rFonts w:asciiTheme="minorHAnsi" w:eastAsia="Calibri" w:hAnsiTheme="minorHAnsi" w:cstheme="minorHAnsi"/>
                <w:szCs w:val="24"/>
              </w:rPr>
              <w:t>be</w:t>
            </w:r>
            <w:r w:rsidRPr="00C0466D">
              <w:rPr>
                <w:rFonts w:asciiTheme="minorHAnsi" w:eastAsia="Calibri" w:hAnsiTheme="minorHAnsi" w:cstheme="minorHAnsi"/>
                <w:spacing w:val="-2"/>
                <w:szCs w:val="24"/>
              </w:rPr>
              <w:t xml:space="preserve"> </w:t>
            </w:r>
            <w:r w:rsidRPr="00C0466D">
              <w:rPr>
                <w:rFonts w:asciiTheme="minorHAnsi" w:eastAsia="Calibri" w:hAnsiTheme="minorHAnsi" w:cstheme="minorHAnsi"/>
                <w:szCs w:val="24"/>
              </w:rPr>
              <w:t>completed</w:t>
            </w:r>
            <w:r w:rsidRPr="00C0466D">
              <w:rPr>
                <w:rFonts w:asciiTheme="minorHAnsi" w:eastAsia="Calibri" w:hAnsiTheme="minorHAnsi" w:cstheme="minorHAnsi"/>
                <w:spacing w:val="-3"/>
                <w:szCs w:val="24"/>
              </w:rPr>
              <w:t xml:space="preserve"> </w:t>
            </w:r>
            <w:r w:rsidRPr="00C0466D">
              <w:rPr>
                <w:rFonts w:asciiTheme="minorHAnsi" w:eastAsia="Calibri" w:hAnsiTheme="minorHAnsi" w:cstheme="minorHAnsi"/>
                <w:szCs w:val="24"/>
              </w:rPr>
              <w:t>in</w:t>
            </w:r>
            <w:r w:rsidRPr="00C0466D">
              <w:rPr>
                <w:rFonts w:asciiTheme="minorHAnsi" w:eastAsia="Calibri" w:hAnsiTheme="minorHAnsi" w:cstheme="minorHAnsi"/>
                <w:spacing w:val="-2"/>
                <w:szCs w:val="24"/>
              </w:rPr>
              <w:t xml:space="preserve"> </w:t>
            </w:r>
            <w:r w:rsidRPr="00C0466D">
              <w:rPr>
                <w:rFonts w:asciiTheme="minorHAnsi" w:eastAsia="Calibri" w:hAnsiTheme="minorHAnsi" w:cstheme="minorHAnsi"/>
                <w:szCs w:val="24"/>
              </w:rPr>
              <w:t>relation</w:t>
            </w:r>
            <w:r w:rsidRPr="00C0466D">
              <w:rPr>
                <w:rFonts w:asciiTheme="minorHAnsi" w:eastAsia="Calibri" w:hAnsiTheme="minorHAnsi" w:cstheme="minorHAnsi"/>
                <w:spacing w:val="-2"/>
                <w:szCs w:val="24"/>
              </w:rPr>
              <w:t xml:space="preserve"> </w:t>
            </w:r>
            <w:r w:rsidRPr="00C0466D">
              <w:rPr>
                <w:rFonts w:asciiTheme="minorHAnsi" w:eastAsia="Calibri" w:hAnsiTheme="minorHAnsi" w:cstheme="minorHAnsi"/>
                <w:szCs w:val="24"/>
              </w:rPr>
              <w:t>to</w:t>
            </w:r>
            <w:r w:rsidRPr="00C0466D">
              <w:rPr>
                <w:rFonts w:asciiTheme="minorHAnsi" w:eastAsia="Calibri" w:hAnsiTheme="minorHAnsi" w:cstheme="minorHAnsi"/>
                <w:spacing w:val="-5"/>
                <w:szCs w:val="24"/>
              </w:rPr>
              <w:t xml:space="preserve"> </w:t>
            </w:r>
            <w:r w:rsidRPr="00C0466D">
              <w:rPr>
                <w:rFonts w:asciiTheme="minorHAnsi" w:eastAsia="Calibri" w:hAnsiTheme="minorHAnsi" w:cstheme="minorHAnsi"/>
                <w:szCs w:val="24"/>
              </w:rPr>
              <w:t>a contravention:</w:t>
            </w:r>
          </w:p>
          <w:p w14:paraId="01D716E6" w14:textId="77777777" w:rsidR="001B7C51" w:rsidRPr="00C0466D" w:rsidRDefault="001B7C51" w:rsidP="00C0466D">
            <w:pPr>
              <w:pStyle w:val="NoSpacing"/>
              <w:ind w:left="138"/>
              <w:rPr>
                <w:rFonts w:asciiTheme="minorHAnsi" w:eastAsia="Calibri" w:hAnsiTheme="minorHAnsi" w:cstheme="minorHAnsi"/>
                <w:szCs w:val="24"/>
              </w:rPr>
            </w:pPr>
          </w:p>
          <w:p w14:paraId="3F794123" w14:textId="639075F2" w:rsidR="006F5427" w:rsidRPr="00C0466D" w:rsidRDefault="006F5427"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bCs/>
                <w:szCs w:val="24"/>
              </w:rPr>
              <w:t xml:space="preserve">The person’s clinical record must include documentation of </w:t>
            </w:r>
            <w:r w:rsidR="00F02F24" w:rsidRPr="00C0466D">
              <w:rPr>
                <w:rFonts w:asciiTheme="minorHAnsi" w:eastAsia="Calibri" w:hAnsiTheme="minorHAnsi" w:cstheme="minorHAnsi"/>
                <w:bCs/>
                <w:szCs w:val="24"/>
              </w:rPr>
              <w:t xml:space="preserve">steps taken to inform the person </w:t>
            </w:r>
            <w:r w:rsidR="001B7C51">
              <w:rPr>
                <w:rFonts w:asciiTheme="minorHAnsi" w:eastAsia="Calibri" w:hAnsiTheme="minorHAnsi" w:cstheme="minorHAnsi"/>
                <w:bCs/>
                <w:szCs w:val="24"/>
              </w:rPr>
              <w:t>(</w:t>
            </w:r>
            <w:r w:rsidR="00F02F24" w:rsidRPr="00C0466D">
              <w:rPr>
                <w:rFonts w:asciiTheme="minorHAnsi" w:eastAsia="Calibri" w:hAnsiTheme="minorHAnsi" w:cstheme="minorHAnsi"/>
                <w:bCs/>
                <w:szCs w:val="24"/>
              </w:rPr>
              <w:t xml:space="preserve">or if not contactable </w:t>
            </w:r>
            <w:r w:rsidRPr="00C0466D">
              <w:rPr>
                <w:rFonts w:asciiTheme="minorHAnsi" w:eastAsia="Calibri" w:hAnsiTheme="minorHAnsi" w:cstheme="minorHAnsi"/>
                <w:bCs/>
                <w:szCs w:val="24"/>
              </w:rPr>
              <w:t>reasonable steps</w:t>
            </w:r>
            <w:r w:rsidR="00F02F24" w:rsidRPr="00C0466D">
              <w:rPr>
                <w:rFonts w:asciiTheme="minorHAnsi" w:eastAsia="Calibri" w:hAnsiTheme="minorHAnsi" w:cstheme="minorHAnsi"/>
                <w:bCs/>
                <w:szCs w:val="24"/>
              </w:rPr>
              <w:t xml:space="preserve"> taken to contact the person</w:t>
            </w:r>
            <w:r w:rsidR="001B7C51">
              <w:rPr>
                <w:rFonts w:asciiTheme="minorHAnsi" w:eastAsia="Calibri" w:hAnsiTheme="minorHAnsi" w:cstheme="minorHAnsi"/>
                <w:bCs/>
                <w:szCs w:val="24"/>
              </w:rPr>
              <w:t>)</w:t>
            </w:r>
            <w:r w:rsidRPr="00C0466D">
              <w:rPr>
                <w:rFonts w:asciiTheme="minorHAnsi" w:eastAsia="Calibri" w:hAnsiTheme="minorHAnsi" w:cstheme="minorHAnsi"/>
                <w:bCs/>
                <w:szCs w:val="24"/>
              </w:rPr>
              <w:t>, reasons requiring the detention</w:t>
            </w:r>
            <w:r w:rsidR="000739B4">
              <w:rPr>
                <w:rFonts w:asciiTheme="minorHAnsi" w:eastAsia="Calibri" w:hAnsiTheme="minorHAnsi" w:cstheme="minorHAnsi"/>
                <w:bCs/>
                <w:szCs w:val="24"/>
              </w:rPr>
              <w:t xml:space="preserve"> and</w:t>
            </w:r>
            <w:r w:rsidRPr="00C0466D">
              <w:rPr>
                <w:rFonts w:asciiTheme="minorHAnsi" w:eastAsia="Calibri" w:hAnsiTheme="minorHAnsi" w:cstheme="minorHAnsi"/>
                <w:bCs/>
                <w:szCs w:val="24"/>
              </w:rPr>
              <w:t xml:space="preserve"> authorisation of apprehension</w:t>
            </w:r>
            <w:r w:rsidR="000739B4">
              <w:rPr>
                <w:rFonts w:asciiTheme="minorHAnsi" w:eastAsia="Calibri" w:hAnsiTheme="minorHAnsi" w:cstheme="minorHAnsi"/>
                <w:bCs/>
                <w:szCs w:val="24"/>
              </w:rPr>
              <w:t>.</w:t>
            </w:r>
          </w:p>
          <w:p w14:paraId="3CBFDD1E" w14:textId="77777777" w:rsidR="001B7C51" w:rsidRDefault="001B7C51" w:rsidP="001F7713">
            <w:pPr>
              <w:pStyle w:val="NoSpacing"/>
              <w:ind w:left="138"/>
              <w:rPr>
                <w:rFonts w:asciiTheme="minorHAnsi" w:eastAsia="Calibri" w:hAnsiTheme="minorHAnsi" w:cstheme="minorHAnsi"/>
                <w:bCs/>
                <w:szCs w:val="24"/>
              </w:rPr>
            </w:pPr>
          </w:p>
          <w:p w14:paraId="730867AF" w14:textId="15E2E6E0" w:rsidR="006F5427" w:rsidRDefault="006F5427" w:rsidP="001F7713">
            <w:pPr>
              <w:pStyle w:val="NoSpacing"/>
              <w:ind w:left="138"/>
              <w:rPr>
                <w:rFonts w:asciiTheme="minorHAnsi" w:eastAsia="Calibri" w:hAnsiTheme="minorHAnsi" w:cstheme="minorHAnsi"/>
                <w:bCs/>
                <w:szCs w:val="24"/>
              </w:rPr>
            </w:pPr>
            <w:r w:rsidRPr="00C0466D">
              <w:rPr>
                <w:rFonts w:asciiTheme="minorHAnsi" w:eastAsia="Calibri" w:hAnsiTheme="minorHAnsi" w:cstheme="minorHAnsi"/>
                <w:bCs/>
                <w:szCs w:val="24"/>
              </w:rPr>
              <w:t xml:space="preserve">Within 24 hours of the detention, the </w:t>
            </w:r>
            <w:r w:rsidR="00F02F24" w:rsidRPr="00C0466D">
              <w:rPr>
                <w:rFonts w:asciiTheme="minorHAnsi" w:eastAsia="Calibri" w:hAnsiTheme="minorHAnsi" w:cstheme="minorHAnsi"/>
                <w:bCs/>
                <w:szCs w:val="24"/>
              </w:rPr>
              <w:t>delegate of the Chief Psychiatrist/Care Coordinator or Mental Health Officer</w:t>
            </w:r>
            <w:r w:rsidRPr="00C0466D">
              <w:rPr>
                <w:rFonts w:asciiTheme="minorHAnsi" w:eastAsia="Calibri" w:hAnsiTheme="minorHAnsi" w:cstheme="minorHAnsi"/>
                <w:bCs/>
                <w:szCs w:val="24"/>
              </w:rPr>
              <w:t xml:space="preserve"> must also advise the ACAT and the public advocate of the name of the person detained, the reasons requiring detention and the approved mental health facility where the person is detained.</w:t>
            </w:r>
          </w:p>
          <w:p w14:paraId="0F233B67" w14:textId="77777777" w:rsidR="001B7C51" w:rsidRPr="00C0466D" w:rsidRDefault="001B7C51" w:rsidP="00C0466D">
            <w:pPr>
              <w:pStyle w:val="NoSpacing"/>
              <w:ind w:left="138"/>
              <w:rPr>
                <w:rFonts w:asciiTheme="minorHAnsi" w:eastAsia="Calibri" w:hAnsiTheme="minorHAnsi" w:cstheme="minorHAnsi"/>
                <w:bCs/>
                <w:szCs w:val="24"/>
              </w:rPr>
            </w:pPr>
          </w:p>
          <w:p w14:paraId="5F087556" w14:textId="77777777" w:rsidR="00F02F24" w:rsidRPr="00C0466D" w:rsidRDefault="00F02F24" w:rsidP="00C0466D">
            <w:pPr>
              <w:pStyle w:val="NoSpacing"/>
              <w:ind w:left="138"/>
              <w:rPr>
                <w:rFonts w:asciiTheme="minorHAnsi" w:eastAsia="Calibri" w:hAnsiTheme="minorHAnsi" w:cstheme="minorHAnsi"/>
                <w:b/>
                <w:szCs w:val="24"/>
              </w:rPr>
            </w:pPr>
            <w:r w:rsidRPr="00C0466D">
              <w:rPr>
                <w:rFonts w:asciiTheme="minorHAnsi" w:eastAsia="Calibri" w:hAnsiTheme="minorHAnsi" w:cstheme="minorHAnsi"/>
                <w:b/>
                <w:szCs w:val="24"/>
              </w:rPr>
              <w:t>Interagency coordination</w:t>
            </w:r>
          </w:p>
          <w:p w14:paraId="6D47D149" w14:textId="247753DE" w:rsidR="00F02F24" w:rsidRPr="00C0466D" w:rsidRDefault="00F02F24"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If another agency (specifically ambulance or police) are required to assist in the contravention, they must also be provided with a copy of the authorisation of the contravention.</w:t>
            </w:r>
          </w:p>
          <w:p w14:paraId="2BD927EB" w14:textId="77777777" w:rsidR="001B7C51" w:rsidRDefault="001B7C51" w:rsidP="001F7713">
            <w:pPr>
              <w:pStyle w:val="NoSpacing"/>
              <w:ind w:left="138"/>
              <w:rPr>
                <w:rFonts w:asciiTheme="minorHAnsi" w:eastAsia="Calibri" w:hAnsiTheme="minorHAnsi" w:cstheme="minorHAnsi"/>
                <w:szCs w:val="24"/>
              </w:rPr>
            </w:pPr>
          </w:p>
          <w:p w14:paraId="10D93442" w14:textId="21F2CE1A" w:rsidR="00F02F24" w:rsidRDefault="00F02F24" w:rsidP="001F7713">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 xml:space="preserve">If </w:t>
            </w:r>
            <w:r w:rsidR="002A75ED">
              <w:rPr>
                <w:rFonts w:asciiTheme="minorHAnsi" w:eastAsia="Calibri" w:hAnsiTheme="minorHAnsi" w:cstheme="minorHAnsi"/>
                <w:szCs w:val="24"/>
              </w:rPr>
              <w:t xml:space="preserve">the </w:t>
            </w:r>
            <w:r w:rsidRPr="00C0466D">
              <w:rPr>
                <w:rFonts w:asciiTheme="minorHAnsi" w:eastAsia="Calibri" w:hAnsiTheme="minorHAnsi" w:cstheme="minorHAnsi"/>
                <w:szCs w:val="24"/>
              </w:rPr>
              <w:t>contravention order is subsequently withdrawn (e.g. the person has complied with requirements of the Order after a Contravention Order was made and another agency notified), the other agency/ies must be notified immediately that the contravention order has been withdrawn or annulled.</w:t>
            </w:r>
          </w:p>
          <w:p w14:paraId="5B64825F" w14:textId="77777777" w:rsidR="001B7C51" w:rsidRPr="00C0466D" w:rsidRDefault="001B7C51" w:rsidP="00C0466D">
            <w:pPr>
              <w:pStyle w:val="NoSpacing"/>
              <w:ind w:left="138"/>
              <w:rPr>
                <w:rFonts w:asciiTheme="minorHAnsi" w:eastAsia="Calibri" w:hAnsiTheme="minorHAnsi" w:cstheme="minorHAnsi"/>
                <w:bCs/>
                <w:szCs w:val="24"/>
              </w:rPr>
            </w:pPr>
          </w:p>
          <w:p w14:paraId="7529F74A" w14:textId="39FB6B61" w:rsidR="006F5427" w:rsidRPr="00C0466D" w:rsidRDefault="006F5427" w:rsidP="00C0466D">
            <w:pPr>
              <w:pStyle w:val="NoSpacing"/>
              <w:ind w:left="138"/>
              <w:rPr>
                <w:rFonts w:asciiTheme="minorHAnsi" w:eastAsia="Calibri" w:hAnsiTheme="minorHAnsi" w:cstheme="minorHAnsi"/>
                <w:b/>
                <w:bCs/>
                <w:szCs w:val="24"/>
              </w:rPr>
            </w:pPr>
            <w:r w:rsidRPr="00C0466D">
              <w:rPr>
                <w:rFonts w:asciiTheme="minorHAnsi" w:eastAsia="Calibri" w:hAnsiTheme="minorHAnsi" w:cstheme="minorHAnsi"/>
                <w:b/>
                <w:bCs/>
                <w:szCs w:val="24"/>
              </w:rPr>
              <w:t>Best practice considerations:</w:t>
            </w:r>
          </w:p>
          <w:p w14:paraId="1C975B03" w14:textId="1CAD71BA" w:rsidR="006F5427" w:rsidRDefault="00F02F24" w:rsidP="001F7713">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When making a TPLD, s</w:t>
            </w:r>
            <w:r w:rsidR="00AA2F7D" w:rsidRPr="00C0466D">
              <w:rPr>
                <w:rFonts w:asciiTheme="minorHAnsi" w:eastAsia="Calibri" w:hAnsiTheme="minorHAnsi" w:cstheme="minorHAnsi"/>
                <w:szCs w:val="24"/>
              </w:rPr>
              <w:t xml:space="preserve">eek the persons view as to what steps they would want to occur </w:t>
            </w:r>
            <w:r w:rsidR="00916467" w:rsidRPr="00C0466D">
              <w:rPr>
                <w:rFonts w:asciiTheme="minorHAnsi" w:eastAsia="Calibri" w:hAnsiTheme="minorHAnsi" w:cstheme="minorHAnsi"/>
                <w:szCs w:val="24"/>
              </w:rPr>
              <w:t>if</w:t>
            </w:r>
            <w:r w:rsidR="00AA2F7D" w:rsidRPr="00C0466D">
              <w:rPr>
                <w:rFonts w:asciiTheme="minorHAnsi" w:eastAsia="Calibri" w:hAnsiTheme="minorHAnsi" w:cstheme="minorHAnsi"/>
                <w:szCs w:val="24"/>
              </w:rPr>
              <w:t xml:space="preserve"> they </w:t>
            </w:r>
            <w:r w:rsidR="00916467" w:rsidRPr="00C0466D">
              <w:rPr>
                <w:rFonts w:asciiTheme="minorHAnsi" w:eastAsia="Calibri" w:hAnsiTheme="minorHAnsi" w:cstheme="minorHAnsi"/>
                <w:szCs w:val="24"/>
              </w:rPr>
              <w:t>ceased accepting treatment under their mental health order</w:t>
            </w:r>
            <w:r w:rsidR="00AA2F7D" w:rsidRPr="00C0466D">
              <w:rPr>
                <w:rFonts w:asciiTheme="minorHAnsi" w:eastAsia="Calibri" w:hAnsiTheme="minorHAnsi" w:cstheme="minorHAnsi"/>
                <w:szCs w:val="24"/>
              </w:rPr>
              <w:t xml:space="preserve">. This should include how the person would prefer to be contacted and any options for contact should the initial option prove unsuccessful. These decisions should be clearly documented in the clinical file and utilised to tell the person of their contravention. </w:t>
            </w:r>
          </w:p>
          <w:p w14:paraId="66E4C13E" w14:textId="77777777" w:rsidR="001B7C51" w:rsidRPr="00C0466D" w:rsidRDefault="001B7C51" w:rsidP="00C0466D">
            <w:pPr>
              <w:pStyle w:val="NoSpacing"/>
              <w:ind w:left="138"/>
              <w:rPr>
                <w:rFonts w:asciiTheme="minorHAnsi" w:eastAsia="Calibri" w:hAnsiTheme="minorHAnsi" w:cstheme="minorHAnsi"/>
                <w:szCs w:val="24"/>
              </w:rPr>
            </w:pPr>
          </w:p>
          <w:p w14:paraId="11F5B02A" w14:textId="0D3DAA73" w:rsidR="00F02F24" w:rsidRDefault="00916467" w:rsidP="001F7713">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Advanced agreements may also be used to clearly document the persons preferences about what steps should be taken to tell the person they are in contravention of their mental health order.</w:t>
            </w:r>
            <w:r w:rsidR="00F02F24" w:rsidRPr="00C0466D">
              <w:rPr>
                <w:rFonts w:asciiTheme="minorHAnsi" w:eastAsia="Calibri" w:hAnsiTheme="minorHAnsi" w:cstheme="minorHAnsi"/>
                <w:szCs w:val="24"/>
              </w:rPr>
              <w:t xml:space="preserve"> </w:t>
            </w:r>
          </w:p>
          <w:p w14:paraId="6D32705A" w14:textId="77777777" w:rsidR="001B7C51" w:rsidRPr="00C0466D" w:rsidRDefault="001B7C51" w:rsidP="00C0466D">
            <w:pPr>
              <w:pStyle w:val="NoSpacing"/>
              <w:ind w:left="138"/>
              <w:rPr>
                <w:rFonts w:asciiTheme="minorHAnsi" w:eastAsia="Calibri" w:hAnsiTheme="minorHAnsi" w:cstheme="minorHAnsi"/>
                <w:szCs w:val="24"/>
              </w:rPr>
            </w:pPr>
          </w:p>
          <w:p w14:paraId="55594167" w14:textId="3F0D4899" w:rsidR="00DA6DF6" w:rsidRPr="00C0466D" w:rsidRDefault="00916467"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 xml:space="preserve">Clinicians </w:t>
            </w:r>
            <w:r w:rsidR="001B0587">
              <w:rPr>
                <w:rFonts w:asciiTheme="minorHAnsi" w:eastAsia="Calibri" w:hAnsiTheme="minorHAnsi" w:cstheme="minorHAnsi"/>
                <w:szCs w:val="24"/>
              </w:rPr>
              <w:t>must</w:t>
            </w:r>
            <w:r w:rsidRPr="00C0466D">
              <w:rPr>
                <w:rFonts w:asciiTheme="minorHAnsi" w:eastAsia="Calibri" w:hAnsiTheme="minorHAnsi" w:cstheme="minorHAnsi"/>
                <w:szCs w:val="24"/>
              </w:rPr>
              <w:t xml:space="preserve"> work with the person to identify whether they have a carer or other nominated person</w:t>
            </w:r>
            <w:r w:rsidR="006F5427" w:rsidRPr="00C0466D">
              <w:rPr>
                <w:rFonts w:asciiTheme="minorHAnsi" w:eastAsia="Calibri" w:hAnsiTheme="minorHAnsi" w:cstheme="minorHAnsi"/>
                <w:szCs w:val="24"/>
              </w:rPr>
              <w:t xml:space="preserve"> who should also be contacted/informed</w:t>
            </w:r>
            <w:r w:rsidR="008D0E45" w:rsidRPr="00C0466D">
              <w:rPr>
                <w:rFonts w:asciiTheme="minorHAnsi" w:eastAsia="Calibri" w:hAnsiTheme="minorHAnsi" w:cstheme="minorHAnsi"/>
                <w:szCs w:val="24"/>
              </w:rPr>
              <w:t xml:space="preserve">. </w:t>
            </w:r>
          </w:p>
        </w:tc>
      </w:tr>
      <w:tr w:rsidR="009D4686" w:rsidRPr="001F7713" w14:paraId="12A7978B" w14:textId="77777777" w:rsidTr="006A60D9">
        <w:trPr>
          <w:trHeight w:val="70"/>
        </w:trPr>
        <w:tc>
          <w:tcPr>
            <w:tcW w:w="2411" w:type="dxa"/>
          </w:tcPr>
          <w:p w14:paraId="101E8E50" w14:textId="77777777" w:rsidR="009D4686" w:rsidRPr="00C0466D" w:rsidRDefault="009D4686"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lastRenderedPageBreak/>
              <w:t xml:space="preserve">IMPLEMENTATION </w:t>
            </w:r>
          </w:p>
        </w:tc>
        <w:tc>
          <w:tcPr>
            <w:tcW w:w="6378" w:type="dxa"/>
          </w:tcPr>
          <w:p w14:paraId="7F4650A6" w14:textId="77777777" w:rsidR="009D4686" w:rsidRDefault="009D4686" w:rsidP="001B7C51">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 xml:space="preserve">Services will disseminate this guideline to all staff. </w:t>
            </w:r>
          </w:p>
          <w:p w14:paraId="1E2239E7" w14:textId="77777777" w:rsidR="001B7C51" w:rsidRPr="00C0466D" w:rsidRDefault="001B7C51" w:rsidP="00C0466D">
            <w:pPr>
              <w:pStyle w:val="NoSpacing"/>
              <w:ind w:left="138"/>
              <w:rPr>
                <w:rFonts w:asciiTheme="minorHAnsi" w:eastAsia="Calibri" w:hAnsiTheme="minorHAnsi" w:cstheme="minorHAnsi"/>
                <w:szCs w:val="24"/>
              </w:rPr>
            </w:pPr>
          </w:p>
          <w:p w14:paraId="4790FC58" w14:textId="77777777" w:rsidR="009D4686" w:rsidRDefault="009D4686" w:rsidP="001B7C51">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A service-specific policy or procedure may be developed consistent with this Chief Psychiatrist’s guideline.</w:t>
            </w:r>
          </w:p>
          <w:p w14:paraId="497DEABA" w14:textId="77777777" w:rsidR="001B7C51" w:rsidRPr="00C0466D" w:rsidRDefault="001B7C51" w:rsidP="00C0466D">
            <w:pPr>
              <w:pStyle w:val="NoSpacing"/>
              <w:ind w:left="138"/>
              <w:rPr>
                <w:rFonts w:asciiTheme="minorHAnsi" w:eastAsia="Calibri" w:hAnsiTheme="minorHAnsi" w:cstheme="minorHAnsi"/>
                <w:szCs w:val="24"/>
              </w:rPr>
            </w:pPr>
          </w:p>
          <w:p w14:paraId="202DA88B" w14:textId="77777777" w:rsidR="009D4686" w:rsidRPr="00C0466D" w:rsidRDefault="009D4686"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A guideline comes into effect once notified on the ACT Legislation Register.</w:t>
            </w:r>
          </w:p>
        </w:tc>
      </w:tr>
      <w:tr w:rsidR="009D4686" w:rsidRPr="001F7713" w14:paraId="54D05FF2" w14:textId="77777777" w:rsidTr="006A60D9">
        <w:trPr>
          <w:trHeight w:val="748"/>
        </w:trPr>
        <w:tc>
          <w:tcPr>
            <w:tcW w:w="2411" w:type="dxa"/>
          </w:tcPr>
          <w:p w14:paraId="426D6811" w14:textId="77777777" w:rsidR="009D4686" w:rsidRPr="00C0466D" w:rsidRDefault="009D4686"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lastRenderedPageBreak/>
              <w:t>RECORDS MANAGEMENT</w:t>
            </w:r>
          </w:p>
        </w:tc>
        <w:tc>
          <w:tcPr>
            <w:tcW w:w="6378" w:type="dxa"/>
          </w:tcPr>
          <w:p w14:paraId="7A3E3355" w14:textId="77777777" w:rsidR="009D4686" w:rsidRPr="00C0466D" w:rsidRDefault="009D4686" w:rsidP="00C0466D">
            <w:pPr>
              <w:pStyle w:val="NoSpacing"/>
              <w:ind w:left="138"/>
              <w:rPr>
                <w:rFonts w:asciiTheme="minorHAnsi" w:hAnsiTheme="minorHAnsi" w:cstheme="minorHAnsi"/>
                <w:szCs w:val="24"/>
                <w:lang w:eastAsia="en-AU"/>
              </w:rPr>
            </w:pPr>
            <w:r w:rsidRPr="00C0466D">
              <w:rPr>
                <w:rFonts w:asciiTheme="minorHAnsi" w:hAnsiTheme="minorHAnsi" w:cstheme="minorHAnsi"/>
                <w:szCs w:val="24"/>
                <w:lang w:eastAsia="en-AU"/>
              </w:rPr>
              <w:t xml:space="preserve">All records are managed in accordance with the </w:t>
            </w:r>
            <w:r w:rsidRPr="00C0466D">
              <w:rPr>
                <w:rFonts w:asciiTheme="minorHAnsi" w:hAnsiTheme="minorHAnsi" w:cstheme="minorHAnsi"/>
                <w:i/>
                <w:iCs/>
                <w:szCs w:val="24"/>
                <w:lang w:eastAsia="en-AU"/>
              </w:rPr>
              <w:t>Health Records (Privacy &amp; Access)</w:t>
            </w:r>
            <w:r w:rsidRPr="00C0466D">
              <w:rPr>
                <w:rFonts w:asciiTheme="minorHAnsi" w:hAnsiTheme="minorHAnsi" w:cstheme="minorHAnsi"/>
                <w:szCs w:val="24"/>
                <w:lang w:eastAsia="en-AU"/>
              </w:rPr>
              <w:t xml:space="preserve"> Act 1997 (ACT), </w:t>
            </w:r>
            <w:r w:rsidRPr="00C0466D">
              <w:rPr>
                <w:rFonts w:asciiTheme="minorHAnsi" w:hAnsiTheme="minorHAnsi" w:cstheme="minorHAnsi"/>
                <w:i/>
                <w:szCs w:val="24"/>
                <w:lang w:eastAsia="en-AU"/>
              </w:rPr>
              <w:t xml:space="preserve">Territory Records </w:t>
            </w:r>
            <w:r w:rsidRPr="00C0466D">
              <w:rPr>
                <w:rFonts w:asciiTheme="minorHAnsi" w:hAnsiTheme="minorHAnsi" w:cstheme="minorHAnsi"/>
                <w:i/>
                <w:iCs/>
                <w:szCs w:val="24"/>
                <w:lang w:eastAsia="en-AU"/>
              </w:rPr>
              <w:t xml:space="preserve">Act </w:t>
            </w:r>
            <w:r w:rsidRPr="00C0466D">
              <w:rPr>
                <w:rFonts w:asciiTheme="minorHAnsi" w:hAnsiTheme="minorHAnsi" w:cstheme="minorHAnsi"/>
                <w:i/>
                <w:iCs/>
                <w:spacing w:val="-52"/>
                <w:szCs w:val="24"/>
                <w:lang w:eastAsia="en-AU"/>
              </w:rPr>
              <w:t xml:space="preserve">    </w:t>
            </w:r>
            <w:r w:rsidRPr="00C0466D">
              <w:rPr>
                <w:rFonts w:asciiTheme="minorHAnsi" w:hAnsiTheme="minorHAnsi" w:cstheme="minorHAnsi"/>
                <w:i/>
                <w:iCs/>
                <w:szCs w:val="24"/>
                <w:lang w:eastAsia="en-AU"/>
              </w:rPr>
              <w:t>2002</w:t>
            </w:r>
            <w:r w:rsidRPr="00C0466D">
              <w:rPr>
                <w:rFonts w:asciiTheme="minorHAnsi" w:hAnsiTheme="minorHAnsi" w:cstheme="minorHAnsi"/>
                <w:spacing w:val="-2"/>
                <w:szCs w:val="24"/>
                <w:lang w:eastAsia="en-AU"/>
              </w:rPr>
              <w:t xml:space="preserve"> </w:t>
            </w:r>
            <w:r w:rsidRPr="00C0466D">
              <w:rPr>
                <w:rFonts w:asciiTheme="minorHAnsi" w:hAnsiTheme="minorHAnsi" w:cstheme="minorHAnsi"/>
                <w:szCs w:val="24"/>
                <w:lang w:eastAsia="en-AU"/>
              </w:rPr>
              <w:t>and ACT</w:t>
            </w:r>
            <w:r w:rsidRPr="00C0466D">
              <w:rPr>
                <w:rFonts w:asciiTheme="minorHAnsi" w:hAnsiTheme="minorHAnsi" w:cstheme="minorHAnsi"/>
                <w:spacing w:val="-3"/>
                <w:szCs w:val="24"/>
                <w:lang w:eastAsia="en-AU"/>
              </w:rPr>
              <w:t xml:space="preserve"> </w:t>
            </w:r>
            <w:r w:rsidRPr="00C0466D">
              <w:rPr>
                <w:rFonts w:asciiTheme="minorHAnsi" w:hAnsiTheme="minorHAnsi" w:cstheme="minorHAnsi"/>
                <w:szCs w:val="24"/>
                <w:lang w:eastAsia="en-AU"/>
              </w:rPr>
              <w:t>Health</w:t>
            </w:r>
            <w:r w:rsidRPr="00C0466D">
              <w:rPr>
                <w:rFonts w:asciiTheme="minorHAnsi" w:hAnsiTheme="minorHAnsi" w:cstheme="minorHAnsi"/>
                <w:spacing w:val="1"/>
                <w:szCs w:val="24"/>
                <w:lang w:eastAsia="en-AU"/>
              </w:rPr>
              <w:t xml:space="preserve"> </w:t>
            </w:r>
            <w:r w:rsidRPr="00C0466D">
              <w:rPr>
                <w:rFonts w:asciiTheme="minorHAnsi" w:hAnsiTheme="minorHAnsi" w:cstheme="minorHAnsi"/>
                <w:szCs w:val="24"/>
                <w:lang w:eastAsia="en-AU"/>
              </w:rPr>
              <w:t>Directorate</w:t>
            </w:r>
            <w:r w:rsidRPr="00C0466D">
              <w:rPr>
                <w:rFonts w:asciiTheme="minorHAnsi" w:hAnsiTheme="minorHAnsi" w:cstheme="minorHAnsi"/>
                <w:spacing w:val="-2"/>
                <w:szCs w:val="24"/>
                <w:lang w:eastAsia="en-AU"/>
              </w:rPr>
              <w:t xml:space="preserve"> </w:t>
            </w:r>
            <w:r w:rsidRPr="00C0466D">
              <w:rPr>
                <w:rFonts w:asciiTheme="minorHAnsi" w:hAnsiTheme="minorHAnsi" w:cstheme="minorHAnsi"/>
                <w:szCs w:val="24"/>
                <w:lang w:eastAsia="en-AU"/>
              </w:rPr>
              <w:t>policy</w:t>
            </w:r>
            <w:r w:rsidRPr="00C0466D">
              <w:rPr>
                <w:rFonts w:asciiTheme="minorHAnsi" w:hAnsiTheme="minorHAnsi" w:cstheme="minorHAnsi"/>
                <w:spacing w:val="-2"/>
                <w:szCs w:val="24"/>
                <w:lang w:eastAsia="en-AU"/>
              </w:rPr>
              <w:t xml:space="preserve"> </w:t>
            </w:r>
            <w:r w:rsidRPr="00C0466D">
              <w:rPr>
                <w:rFonts w:asciiTheme="minorHAnsi" w:hAnsiTheme="minorHAnsi" w:cstheme="minorHAnsi"/>
                <w:szCs w:val="24"/>
                <w:lang w:eastAsia="en-AU"/>
              </w:rPr>
              <w:t>and</w:t>
            </w:r>
            <w:r w:rsidRPr="00C0466D">
              <w:rPr>
                <w:rFonts w:asciiTheme="minorHAnsi" w:hAnsiTheme="minorHAnsi" w:cstheme="minorHAnsi"/>
                <w:spacing w:val="-1"/>
                <w:szCs w:val="24"/>
                <w:lang w:eastAsia="en-AU"/>
              </w:rPr>
              <w:t xml:space="preserve"> </w:t>
            </w:r>
            <w:r w:rsidRPr="00C0466D">
              <w:rPr>
                <w:rFonts w:asciiTheme="minorHAnsi" w:hAnsiTheme="minorHAnsi" w:cstheme="minorHAnsi"/>
                <w:szCs w:val="24"/>
                <w:lang w:eastAsia="en-AU"/>
              </w:rPr>
              <w:t>procedures.</w:t>
            </w:r>
          </w:p>
          <w:p w14:paraId="3F4437F1" w14:textId="77777777" w:rsidR="009D4686" w:rsidRPr="00C0466D" w:rsidRDefault="009D4686" w:rsidP="00C0466D">
            <w:pPr>
              <w:pStyle w:val="NoSpacing"/>
              <w:ind w:left="138"/>
              <w:rPr>
                <w:rFonts w:asciiTheme="minorHAnsi" w:hAnsiTheme="minorHAnsi" w:cstheme="minorHAnsi"/>
                <w:szCs w:val="24"/>
                <w:lang w:eastAsia="en-AU"/>
              </w:rPr>
            </w:pPr>
            <w:r w:rsidRPr="00C0466D">
              <w:rPr>
                <w:rFonts w:asciiTheme="minorHAnsi" w:hAnsiTheme="minorHAnsi" w:cstheme="minorHAnsi"/>
                <w:szCs w:val="24"/>
                <w:lang w:eastAsia="en-AU"/>
              </w:rPr>
              <w:t xml:space="preserve">All guidelines will be published on the </w:t>
            </w:r>
            <w:hyperlink r:id="rId14" w:history="1">
              <w:r w:rsidRPr="00C0466D">
                <w:rPr>
                  <w:rFonts w:asciiTheme="minorHAnsi" w:hAnsiTheme="minorHAnsi" w:cstheme="minorHAnsi"/>
                  <w:color w:val="0000FF"/>
                  <w:szCs w:val="24"/>
                  <w:u w:val="single"/>
                  <w:lang w:eastAsia="en-AU"/>
                </w:rPr>
                <w:t>Office of the Chief Psychiatrist | Health (act.gov.au)</w:t>
              </w:r>
            </w:hyperlink>
            <w:r w:rsidRPr="00C0466D">
              <w:rPr>
                <w:rFonts w:asciiTheme="minorHAnsi" w:hAnsiTheme="minorHAnsi" w:cstheme="minorHAnsi"/>
                <w:szCs w:val="24"/>
                <w:lang w:eastAsia="en-AU"/>
              </w:rPr>
              <w:t xml:space="preserve"> website.</w:t>
            </w:r>
          </w:p>
          <w:p w14:paraId="37230054" w14:textId="77777777" w:rsidR="009D4686" w:rsidRPr="00C0466D" w:rsidRDefault="009D4686" w:rsidP="00C0466D">
            <w:pPr>
              <w:pStyle w:val="NoSpacing"/>
              <w:ind w:left="138"/>
              <w:rPr>
                <w:rFonts w:asciiTheme="minorHAnsi" w:hAnsiTheme="minorHAnsi" w:cstheme="minorHAnsi"/>
                <w:szCs w:val="24"/>
                <w:lang w:eastAsia="en-AU"/>
              </w:rPr>
            </w:pPr>
            <w:r w:rsidRPr="00C0466D">
              <w:rPr>
                <w:rFonts w:asciiTheme="minorHAnsi" w:hAnsiTheme="minorHAnsi" w:cstheme="minorHAnsi"/>
                <w:szCs w:val="24"/>
                <w:lang w:eastAsia="en-AU"/>
              </w:rPr>
              <w:t xml:space="preserve">All guidelines are notifiable instrument and are available on the ACT Legislation Register at </w:t>
            </w:r>
            <w:hyperlink r:id="rId15" w:history="1">
              <w:r w:rsidRPr="00C0466D">
                <w:rPr>
                  <w:rFonts w:asciiTheme="minorHAnsi" w:hAnsiTheme="minorHAnsi" w:cstheme="minorHAnsi"/>
                  <w:color w:val="0000FF"/>
                  <w:szCs w:val="24"/>
                  <w:u w:val="single"/>
                  <w:lang w:eastAsia="en-AU"/>
                </w:rPr>
                <w:t>ACT Legislation Register</w:t>
              </w:r>
            </w:hyperlink>
            <w:r w:rsidRPr="00C0466D">
              <w:rPr>
                <w:rFonts w:asciiTheme="minorHAnsi" w:hAnsiTheme="minorHAnsi" w:cstheme="minorHAnsi"/>
                <w:szCs w:val="24"/>
                <w:lang w:eastAsia="en-AU"/>
              </w:rPr>
              <w:t>.</w:t>
            </w:r>
          </w:p>
        </w:tc>
      </w:tr>
      <w:tr w:rsidR="009D4686" w:rsidRPr="001F7713" w14:paraId="417B3D39" w14:textId="77777777" w:rsidTr="006A60D9">
        <w:trPr>
          <w:trHeight w:val="748"/>
        </w:trPr>
        <w:tc>
          <w:tcPr>
            <w:tcW w:w="2411" w:type="dxa"/>
          </w:tcPr>
          <w:p w14:paraId="58FDA10D" w14:textId="77777777" w:rsidR="009D4686" w:rsidRPr="00C0466D" w:rsidRDefault="009D4686"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RELATED LEGISLATION</w:t>
            </w:r>
          </w:p>
        </w:tc>
        <w:tc>
          <w:tcPr>
            <w:tcW w:w="6378" w:type="dxa"/>
          </w:tcPr>
          <w:p w14:paraId="15185D45" w14:textId="77777777" w:rsidR="009D4686" w:rsidRPr="00C0466D" w:rsidRDefault="009D4686" w:rsidP="00C0466D">
            <w:pPr>
              <w:pStyle w:val="NoSpacing"/>
              <w:ind w:left="138"/>
              <w:rPr>
                <w:rFonts w:asciiTheme="minorHAnsi" w:eastAsia="Calibri" w:hAnsiTheme="minorHAnsi" w:cstheme="minorHAnsi"/>
                <w:iCs/>
                <w:szCs w:val="24"/>
              </w:rPr>
            </w:pPr>
            <w:r w:rsidRPr="00C0466D">
              <w:rPr>
                <w:rFonts w:asciiTheme="minorHAnsi" w:eastAsia="Calibri" w:hAnsiTheme="minorHAnsi" w:cstheme="minorHAnsi"/>
                <w:i/>
                <w:iCs/>
                <w:szCs w:val="24"/>
              </w:rPr>
              <w:t>Mental Health Act 2015</w:t>
            </w:r>
          </w:p>
          <w:p w14:paraId="62BEE8F8" w14:textId="77777777" w:rsidR="009D4686" w:rsidRPr="00C0466D" w:rsidRDefault="009D4686" w:rsidP="00C0466D">
            <w:pPr>
              <w:pStyle w:val="NoSpacing"/>
              <w:ind w:left="138"/>
              <w:rPr>
                <w:rFonts w:asciiTheme="minorHAnsi" w:eastAsia="Calibri" w:hAnsiTheme="minorHAnsi" w:cstheme="minorHAnsi"/>
                <w:iCs/>
                <w:szCs w:val="24"/>
              </w:rPr>
            </w:pPr>
            <w:r w:rsidRPr="00C0466D">
              <w:rPr>
                <w:rFonts w:asciiTheme="minorHAnsi" w:eastAsia="Calibri" w:hAnsiTheme="minorHAnsi" w:cstheme="minorHAnsi"/>
                <w:i/>
                <w:iCs/>
                <w:szCs w:val="24"/>
              </w:rPr>
              <w:t>Mental Health (Secure Facilities) Act 2016</w:t>
            </w:r>
          </w:p>
          <w:p w14:paraId="50FC682E" w14:textId="77777777" w:rsidR="009D4686" w:rsidRPr="00C0466D" w:rsidRDefault="009D4686" w:rsidP="00C0466D">
            <w:pPr>
              <w:pStyle w:val="NoSpacing"/>
              <w:ind w:left="138"/>
              <w:rPr>
                <w:rFonts w:asciiTheme="minorHAnsi" w:eastAsia="Calibri" w:hAnsiTheme="minorHAnsi" w:cstheme="minorHAnsi"/>
                <w:i/>
                <w:iCs/>
                <w:szCs w:val="24"/>
              </w:rPr>
            </w:pPr>
            <w:r w:rsidRPr="00C0466D">
              <w:rPr>
                <w:rFonts w:asciiTheme="minorHAnsi" w:eastAsia="Calibri" w:hAnsiTheme="minorHAnsi" w:cstheme="minorHAnsi"/>
                <w:i/>
                <w:iCs/>
                <w:szCs w:val="24"/>
              </w:rPr>
              <w:t xml:space="preserve">Children and Young People Act 2008 </w:t>
            </w:r>
          </w:p>
          <w:p w14:paraId="7E3590BD" w14:textId="77777777" w:rsidR="009D4686" w:rsidRPr="00C0466D" w:rsidRDefault="009D4686" w:rsidP="00C0466D">
            <w:pPr>
              <w:pStyle w:val="NoSpacing"/>
              <w:ind w:left="138"/>
              <w:rPr>
                <w:rFonts w:asciiTheme="minorHAnsi" w:eastAsia="Calibri" w:hAnsiTheme="minorHAnsi" w:cstheme="minorHAnsi"/>
                <w:i/>
                <w:iCs/>
                <w:szCs w:val="24"/>
              </w:rPr>
            </w:pPr>
            <w:r w:rsidRPr="00C0466D">
              <w:rPr>
                <w:rFonts w:asciiTheme="minorHAnsi" w:eastAsia="Calibri" w:hAnsiTheme="minorHAnsi" w:cstheme="minorHAnsi"/>
                <w:i/>
                <w:iCs/>
                <w:szCs w:val="24"/>
              </w:rPr>
              <w:t>Human Rights Act 2004</w:t>
            </w:r>
          </w:p>
          <w:p w14:paraId="564F2288" w14:textId="14904242" w:rsidR="00F01059" w:rsidRPr="00C0466D" w:rsidRDefault="00F01059" w:rsidP="00C0466D">
            <w:pPr>
              <w:pStyle w:val="NoSpacing"/>
              <w:ind w:left="138"/>
              <w:rPr>
                <w:rFonts w:asciiTheme="minorHAnsi" w:eastAsia="Calibri" w:hAnsiTheme="minorHAnsi" w:cstheme="minorHAnsi"/>
                <w:iCs/>
                <w:szCs w:val="24"/>
              </w:rPr>
            </w:pPr>
            <w:r w:rsidRPr="00C0466D">
              <w:rPr>
                <w:rFonts w:asciiTheme="minorHAnsi" w:eastAsia="Calibri" w:hAnsiTheme="minorHAnsi" w:cstheme="minorHAnsi"/>
                <w:i/>
                <w:iCs/>
                <w:szCs w:val="24"/>
              </w:rPr>
              <w:t>Health Records (Privacy and Access) 1997</w:t>
            </w:r>
          </w:p>
          <w:p w14:paraId="67FE8F4E" w14:textId="77777777" w:rsidR="009D4686" w:rsidRPr="00C0466D" w:rsidRDefault="009D4686" w:rsidP="00C0466D">
            <w:pPr>
              <w:pStyle w:val="NoSpacing"/>
              <w:ind w:left="138"/>
              <w:rPr>
                <w:rFonts w:asciiTheme="minorHAnsi" w:eastAsia="Calibri" w:hAnsiTheme="minorHAnsi" w:cstheme="minorHAnsi"/>
                <w:i/>
                <w:iCs/>
                <w:szCs w:val="24"/>
              </w:rPr>
            </w:pPr>
            <w:r w:rsidRPr="00C0466D">
              <w:rPr>
                <w:rFonts w:asciiTheme="minorHAnsi" w:eastAsia="Calibri" w:hAnsiTheme="minorHAnsi" w:cstheme="minorHAnsi"/>
                <w:i/>
                <w:iCs/>
                <w:szCs w:val="24"/>
              </w:rPr>
              <w:t>Legislation Act 2011</w:t>
            </w:r>
          </w:p>
          <w:p w14:paraId="2BCC8BDD" w14:textId="77777777" w:rsidR="009D4686" w:rsidRPr="00C0466D" w:rsidRDefault="009D4686" w:rsidP="00C0466D">
            <w:pPr>
              <w:pStyle w:val="NoSpacing"/>
              <w:ind w:left="138"/>
              <w:rPr>
                <w:rFonts w:asciiTheme="minorHAnsi" w:eastAsia="Calibri" w:hAnsiTheme="minorHAnsi" w:cstheme="minorHAnsi"/>
                <w:i/>
                <w:iCs/>
                <w:szCs w:val="24"/>
              </w:rPr>
            </w:pPr>
            <w:r w:rsidRPr="00C0466D">
              <w:rPr>
                <w:rFonts w:asciiTheme="minorHAnsi" w:eastAsia="Calibri" w:hAnsiTheme="minorHAnsi" w:cstheme="minorHAnsi"/>
                <w:i/>
                <w:iCs/>
                <w:szCs w:val="24"/>
              </w:rPr>
              <w:t>Public Advocate Act 2005</w:t>
            </w:r>
          </w:p>
          <w:p w14:paraId="611E5FAC" w14:textId="77777777" w:rsidR="009D4686" w:rsidRPr="00C0466D" w:rsidRDefault="009D4686" w:rsidP="00C0466D">
            <w:pPr>
              <w:pStyle w:val="NoSpacing"/>
              <w:ind w:left="138"/>
              <w:rPr>
                <w:rFonts w:asciiTheme="minorHAnsi" w:eastAsia="Calibri" w:hAnsiTheme="minorHAnsi" w:cstheme="minorHAnsi"/>
                <w:iCs/>
                <w:szCs w:val="24"/>
              </w:rPr>
            </w:pPr>
            <w:r w:rsidRPr="00C0466D">
              <w:rPr>
                <w:rFonts w:asciiTheme="minorHAnsi" w:eastAsia="Calibri" w:hAnsiTheme="minorHAnsi" w:cstheme="minorHAnsi"/>
                <w:i/>
                <w:iCs/>
                <w:szCs w:val="24"/>
              </w:rPr>
              <w:t>Work Health and Safety Act 2011</w:t>
            </w:r>
          </w:p>
          <w:p w14:paraId="654920C6" w14:textId="7ECCD65F" w:rsidR="009D4686" w:rsidRPr="00C0466D" w:rsidRDefault="009D4686"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i/>
                <w:iCs/>
                <w:szCs w:val="24"/>
              </w:rPr>
              <w:t>Care</w:t>
            </w:r>
            <w:r w:rsidR="004600CE">
              <w:rPr>
                <w:rFonts w:asciiTheme="minorHAnsi" w:eastAsia="Calibri" w:hAnsiTheme="minorHAnsi" w:cstheme="minorHAnsi"/>
                <w:i/>
                <w:iCs/>
                <w:szCs w:val="24"/>
              </w:rPr>
              <w:t>r</w:t>
            </w:r>
            <w:r w:rsidRPr="00C0466D">
              <w:rPr>
                <w:rFonts w:asciiTheme="minorHAnsi" w:eastAsia="Calibri" w:hAnsiTheme="minorHAnsi" w:cstheme="minorHAnsi"/>
                <w:i/>
                <w:iCs/>
                <w:szCs w:val="24"/>
              </w:rPr>
              <w:t>s Recognition Act 2021</w:t>
            </w:r>
          </w:p>
        </w:tc>
      </w:tr>
      <w:tr w:rsidR="009D4686" w:rsidRPr="001F7713" w14:paraId="38C3EFEA" w14:textId="77777777" w:rsidTr="006A60D9">
        <w:trPr>
          <w:trHeight w:val="648"/>
        </w:trPr>
        <w:tc>
          <w:tcPr>
            <w:tcW w:w="2411" w:type="dxa"/>
          </w:tcPr>
          <w:p w14:paraId="2FE87FC3" w14:textId="77777777" w:rsidR="009D4686" w:rsidRPr="00C0466D" w:rsidRDefault="009D4686" w:rsidP="00C0466D">
            <w:pPr>
              <w:pStyle w:val="NoSpacing"/>
              <w:ind w:left="138"/>
              <w:rPr>
                <w:rFonts w:asciiTheme="minorHAnsi" w:eastAsia="Calibri" w:hAnsiTheme="minorHAnsi" w:cstheme="minorHAnsi"/>
                <w:szCs w:val="24"/>
              </w:rPr>
            </w:pPr>
            <w:r w:rsidRPr="00C0466D">
              <w:rPr>
                <w:rFonts w:asciiTheme="minorHAnsi" w:eastAsia="Calibri" w:hAnsiTheme="minorHAnsi" w:cstheme="minorHAnsi"/>
                <w:szCs w:val="24"/>
              </w:rPr>
              <w:t>SUPPORTING DOCUMENTS</w:t>
            </w:r>
          </w:p>
        </w:tc>
        <w:tc>
          <w:tcPr>
            <w:tcW w:w="6378" w:type="dxa"/>
          </w:tcPr>
          <w:p w14:paraId="057A1D55" w14:textId="77777777" w:rsidR="009D4686" w:rsidRPr="00C0466D" w:rsidRDefault="00D77804" w:rsidP="00C0466D">
            <w:pPr>
              <w:pStyle w:val="NoSpacing"/>
              <w:ind w:left="138"/>
              <w:rPr>
                <w:rFonts w:asciiTheme="minorHAnsi" w:eastAsia="Calibri" w:hAnsiTheme="minorHAnsi" w:cstheme="minorHAnsi"/>
                <w:iCs/>
                <w:szCs w:val="24"/>
              </w:rPr>
            </w:pPr>
            <w:hyperlink r:id="rId16" w:anchor=":~:text=The%20eight%20NSQHS%20Standards%20are%3A%201%20Clinical%20governance,management%208%20Recognising%20and%20responding%20to%20acute%20deterioration" w:history="1">
              <w:r w:rsidR="009D4686" w:rsidRPr="00C0466D">
                <w:rPr>
                  <w:rFonts w:asciiTheme="minorHAnsi" w:eastAsia="Calibri" w:hAnsiTheme="minorHAnsi" w:cstheme="minorHAnsi"/>
                  <w:i/>
                  <w:color w:val="0000FF"/>
                  <w:szCs w:val="24"/>
                  <w:u w:val="single"/>
                </w:rPr>
                <w:t>National Quality and Safety Health Care Standards</w:t>
              </w:r>
            </w:hyperlink>
          </w:p>
        </w:tc>
      </w:tr>
    </w:tbl>
    <w:p w14:paraId="6404D3CA" w14:textId="1F0579DF" w:rsidR="004D6875" w:rsidRDefault="004D6875" w:rsidP="00F02F24">
      <w:pPr>
        <w:spacing w:before="140"/>
      </w:pPr>
      <w:bookmarkStart w:id="11" w:name="ACT_public_health_system_organisations_m"/>
      <w:bookmarkStart w:id="12" w:name="Implementation"/>
      <w:bookmarkStart w:id="13" w:name="Further_information"/>
      <w:bookmarkStart w:id="14" w:name="Relevance_for_other_healthcare_organisat"/>
      <w:bookmarkEnd w:id="0"/>
      <w:bookmarkEnd w:id="11"/>
      <w:bookmarkEnd w:id="12"/>
      <w:bookmarkEnd w:id="13"/>
      <w:bookmarkEnd w:id="14"/>
    </w:p>
    <w:sectPr w:rsidR="004D6875" w:rsidSect="00114E3D">
      <w:headerReference w:type="default" r:id="rId17"/>
      <w:footerReference w:type="default" r:id="rId18"/>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5D7382" w14:textId="77777777" w:rsidR="00114E3D" w:rsidRDefault="00114E3D" w:rsidP="001440B3">
      <w:r>
        <w:separator/>
      </w:r>
    </w:p>
  </w:endnote>
  <w:endnote w:type="continuationSeparator" w:id="0">
    <w:p w14:paraId="63AA15BE" w14:textId="77777777" w:rsidR="00114E3D" w:rsidRDefault="00114E3D"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AF76E" w14:textId="77777777" w:rsidR="00D77804" w:rsidRDefault="00D778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E244A" w14:textId="4502FE6E" w:rsidR="00D77804" w:rsidRPr="00D77804" w:rsidRDefault="00D77804" w:rsidP="00D77804">
    <w:pPr>
      <w:pStyle w:val="Footer"/>
      <w:jc w:val="center"/>
      <w:rPr>
        <w:rFonts w:cs="Arial"/>
        <w:sz w:val="14"/>
      </w:rPr>
    </w:pPr>
    <w:r w:rsidRPr="00D7780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9077" w:type="dxa"/>
      <w:tblBorders>
        <w:top w:val="none" w:sz="0" w:space="0" w:color="auto"/>
        <w:left w:val="none" w:sz="0" w:space="0" w:color="auto"/>
        <w:bottom w:val="none" w:sz="0" w:space="0" w:color="auto"/>
        <w:right w:val="none" w:sz="0" w:space="0" w:color="auto"/>
        <w:insideH w:val="single" w:sz="4" w:space="0" w:color="354F95"/>
        <w:insideV w:val="none" w:sz="0" w:space="0" w:color="auto"/>
      </w:tblBorders>
      <w:tblLook w:val="04A0" w:firstRow="1" w:lastRow="0" w:firstColumn="1" w:lastColumn="0" w:noHBand="0" w:noVBand="1"/>
    </w:tblPr>
    <w:tblGrid>
      <w:gridCol w:w="1668"/>
      <w:gridCol w:w="1701"/>
      <w:gridCol w:w="38"/>
      <w:gridCol w:w="1238"/>
      <w:gridCol w:w="38"/>
      <w:gridCol w:w="3219"/>
      <w:gridCol w:w="1137"/>
      <w:gridCol w:w="38"/>
    </w:tblGrid>
    <w:tr w:rsidR="009E3619" w:rsidRPr="00927EF1" w14:paraId="0FA14C17" w14:textId="77777777" w:rsidTr="009E3619">
      <w:tc>
        <w:tcPr>
          <w:tcW w:w="1668" w:type="dxa"/>
          <w:hideMark/>
        </w:tcPr>
        <w:p w14:paraId="09F73F7F" w14:textId="77777777" w:rsidR="009E3619" w:rsidRPr="00927EF1" w:rsidRDefault="009E3619" w:rsidP="009E3619">
          <w:pPr>
            <w:tabs>
              <w:tab w:val="center" w:pos="4513"/>
              <w:tab w:val="right" w:pos="9026"/>
            </w:tabs>
            <w:jc w:val="center"/>
            <w:rPr>
              <w:b/>
              <w:bCs/>
              <w:i/>
              <w:sz w:val="16"/>
              <w:szCs w:val="16"/>
            </w:rPr>
          </w:pPr>
          <w:r w:rsidRPr="00927EF1">
            <w:rPr>
              <w:b/>
              <w:bCs/>
              <w:i/>
              <w:sz w:val="16"/>
              <w:szCs w:val="16"/>
            </w:rPr>
            <w:t>Doc Number</w:t>
          </w:r>
        </w:p>
      </w:tc>
      <w:tc>
        <w:tcPr>
          <w:tcW w:w="1739" w:type="dxa"/>
          <w:gridSpan w:val="2"/>
          <w:hideMark/>
        </w:tcPr>
        <w:p w14:paraId="0BBCDFEE" w14:textId="77777777" w:rsidR="009E3619" w:rsidRPr="00927EF1" w:rsidRDefault="009E3619" w:rsidP="009E3619">
          <w:pPr>
            <w:tabs>
              <w:tab w:val="center" w:pos="4513"/>
              <w:tab w:val="right" w:pos="9026"/>
            </w:tabs>
            <w:ind w:left="-393"/>
            <w:jc w:val="center"/>
            <w:rPr>
              <w:b/>
              <w:bCs/>
              <w:i/>
              <w:sz w:val="16"/>
              <w:szCs w:val="16"/>
            </w:rPr>
          </w:pPr>
          <w:r w:rsidRPr="00927EF1">
            <w:rPr>
              <w:b/>
              <w:bCs/>
              <w:i/>
              <w:sz w:val="16"/>
              <w:szCs w:val="16"/>
            </w:rPr>
            <w:t>Issued</w:t>
          </w:r>
        </w:p>
      </w:tc>
      <w:tc>
        <w:tcPr>
          <w:tcW w:w="1276" w:type="dxa"/>
          <w:gridSpan w:val="2"/>
          <w:hideMark/>
        </w:tcPr>
        <w:p w14:paraId="67E7711E" w14:textId="77777777" w:rsidR="009E3619" w:rsidRPr="00927EF1" w:rsidRDefault="009E3619" w:rsidP="009E3619">
          <w:pPr>
            <w:tabs>
              <w:tab w:val="center" w:pos="4513"/>
              <w:tab w:val="right" w:pos="9026"/>
            </w:tabs>
            <w:jc w:val="center"/>
            <w:rPr>
              <w:b/>
              <w:bCs/>
              <w:i/>
              <w:sz w:val="16"/>
              <w:szCs w:val="16"/>
            </w:rPr>
          </w:pPr>
          <w:r w:rsidRPr="00927EF1">
            <w:rPr>
              <w:b/>
              <w:bCs/>
              <w:i/>
              <w:sz w:val="16"/>
              <w:szCs w:val="16"/>
            </w:rPr>
            <w:t>Review Date</w:t>
          </w:r>
        </w:p>
      </w:tc>
      <w:tc>
        <w:tcPr>
          <w:tcW w:w="3219" w:type="dxa"/>
          <w:hideMark/>
        </w:tcPr>
        <w:p w14:paraId="34EB8CED" w14:textId="77777777" w:rsidR="009E3619" w:rsidRPr="00927EF1" w:rsidRDefault="009E3619" w:rsidP="009E3619">
          <w:pPr>
            <w:tabs>
              <w:tab w:val="center" w:pos="4513"/>
              <w:tab w:val="right" w:pos="9026"/>
            </w:tabs>
            <w:jc w:val="center"/>
            <w:rPr>
              <w:b/>
              <w:bCs/>
              <w:i/>
              <w:sz w:val="16"/>
              <w:szCs w:val="16"/>
            </w:rPr>
          </w:pPr>
          <w:r w:rsidRPr="00927EF1">
            <w:rPr>
              <w:b/>
              <w:bCs/>
              <w:i/>
              <w:sz w:val="16"/>
              <w:szCs w:val="16"/>
            </w:rPr>
            <w:t>Approved by</w:t>
          </w:r>
        </w:p>
      </w:tc>
      <w:tc>
        <w:tcPr>
          <w:tcW w:w="1175" w:type="dxa"/>
          <w:gridSpan w:val="2"/>
          <w:hideMark/>
        </w:tcPr>
        <w:p w14:paraId="4B8A31B2" w14:textId="77777777" w:rsidR="009E3619" w:rsidRPr="00927EF1" w:rsidRDefault="009E3619" w:rsidP="009E3619">
          <w:pPr>
            <w:tabs>
              <w:tab w:val="center" w:pos="4513"/>
              <w:tab w:val="right" w:pos="9026"/>
            </w:tabs>
            <w:jc w:val="center"/>
            <w:rPr>
              <w:b/>
              <w:bCs/>
              <w:i/>
              <w:sz w:val="16"/>
              <w:szCs w:val="16"/>
            </w:rPr>
          </w:pPr>
          <w:r w:rsidRPr="00927EF1">
            <w:rPr>
              <w:b/>
              <w:bCs/>
              <w:i/>
              <w:sz w:val="16"/>
              <w:szCs w:val="16"/>
            </w:rPr>
            <w:t>Page</w:t>
          </w:r>
        </w:p>
      </w:tc>
    </w:tr>
    <w:tr w:rsidR="009E3619" w:rsidRPr="00927EF1" w14:paraId="4D60F69A" w14:textId="77777777" w:rsidTr="009E3619">
      <w:trPr>
        <w:gridAfter w:val="1"/>
        <w:wAfter w:w="38" w:type="dxa"/>
      </w:trPr>
      <w:tc>
        <w:tcPr>
          <w:tcW w:w="1668" w:type="dxa"/>
          <w:hideMark/>
        </w:tcPr>
        <w:p w14:paraId="39F0BA57" w14:textId="64309675" w:rsidR="009E3619" w:rsidRPr="00D8677B" w:rsidRDefault="009E3619" w:rsidP="009E3619">
          <w:pPr>
            <w:tabs>
              <w:tab w:val="center" w:pos="4513"/>
              <w:tab w:val="right" w:pos="9026"/>
            </w:tabs>
            <w:jc w:val="center"/>
            <w:rPr>
              <w:sz w:val="16"/>
              <w:szCs w:val="16"/>
            </w:rPr>
          </w:pPr>
          <w:r>
            <w:rPr>
              <w:sz w:val="16"/>
              <w:szCs w:val="16"/>
            </w:rPr>
            <w:t>CP</w:t>
          </w:r>
          <w:r w:rsidRPr="00D8677B">
            <w:rPr>
              <w:sz w:val="16"/>
              <w:szCs w:val="16"/>
            </w:rPr>
            <w:t>G2</w:t>
          </w:r>
          <w:r>
            <w:rPr>
              <w:sz w:val="16"/>
              <w:szCs w:val="16"/>
            </w:rPr>
            <w:t>4</w:t>
          </w:r>
          <w:r w:rsidRPr="00D8677B">
            <w:rPr>
              <w:sz w:val="16"/>
              <w:szCs w:val="16"/>
            </w:rPr>
            <w:t>/00</w:t>
          </w:r>
          <w:r>
            <w:rPr>
              <w:sz w:val="16"/>
              <w:szCs w:val="16"/>
            </w:rPr>
            <w:t>1</w:t>
          </w:r>
        </w:p>
      </w:tc>
      <w:tc>
        <w:tcPr>
          <w:tcW w:w="1701" w:type="dxa"/>
          <w:hideMark/>
        </w:tcPr>
        <w:p w14:paraId="4660A10C" w14:textId="1CA18678" w:rsidR="009E3619" w:rsidRPr="00D8677B" w:rsidRDefault="009E3619" w:rsidP="009E3619">
          <w:pPr>
            <w:tabs>
              <w:tab w:val="center" w:pos="4513"/>
              <w:tab w:val="right" w:pos="9026"/>
            </w:tabs>
            <w:ind w:left="-250"/>
            <w:jc w:val="center"/>
            <w:rPr>
              <w:sz w:val="16"/>
              <w:szCs w:val="16"/>
            </w:rPr>
          </w:pPr>
          <w:r>
            <w:rPr>
              <w:sz w:val="16"/>
              <w:szCs w:val="16"/>
            </w:rPr>
            <w:t>Mar</w:t>
          </w:r>
          <w:r w:rsidRPr="00D8677B">
            <w:rPr>
              <w:sz w:val="16"/>
              <w:szCs w:val="16"/>
            </w:rPr>
            <w:t xml:space="preserve"> 202</w:t>
          </w:r>
          <w:r>
            <w:rPr>
              <w:sz w:val="16"/>
              <w:szCs w:val="16"/>
            </w:rPr>
            <w:t>4</w:t>
          </w:r>
        </w:p>
      </w:tc>
      <w:tc>
        <w:tcPr>
          <w:tcW w:w="1276" w:type="dxa"/>
          <w:gridSpan w:val="2"/>
          <w:hideMark/>
        </w:tcPr>
        <w:p w14:paraId="040F187D" w14:textId="2CA30692" w:rsidR="009E3619" w:rsidRPr="00D8677B" w:rsidRDefault="009E3619" w:rsidP="009E3619">
          <w:pPr>
            <w:tabs>
              <w:tab w:val="center" w:pos="4513"/>
              <w:tab w:val="right" w:pos="9026"/>
            </w:tabs>
            <w:ind w:left="176"/>
            <w:jc w:val="center"/>
            <w:rPr>
              <w:sz w:val="16"/>
              <w:szCs w:val="16"/>
            </w:rPr>
          </w:pPr>
          <w:r>
            <w:rPr>
              <w:sz w:val="16"/>
              <w:szCs w:val="16"/>
            </w:rPr>
            <w:t>Mar 2026</w:t>
          </w:r>
        </w:p>
      </w:tc>
      <w:tc>
        <w:tcPr>
          <w:tcW w:w="3257" w:type="dxa"/>
          <w:gridSpan w:val="2"/>
          <w:hideMark/>
        </w:tcPr>
        <w:p w14:paraId="522B1FB1" w14:textId="77777777" w:rsidR="009E3619" w:rsidRPr="00D8677B" w:rsidRDefault="009E3619" w:rsidP="009E3619">
          <w:pPr>
            <w:tabs>
              <w:tab w:val="center" w:pos="4513"/>
              <w:tab w:val="right" w:pos="9026"/>
            </w:tabs>
            <w:ind w:left="172"/>
            <w:jc w:val="center"/>
            <w:rPr>
              <w:sz w:val="16"/>
              <w:szCs w:val="16"/>
            </w:rPr>
          </w:pPr>
          <w:r w:rsidRPr="00D8677B">
            <w:rPr>
              <w:sz w:val="16"/>
              <w:szCs w:val="16"/>
            </w:rPr>
            <w:t>Chief Psychiatrist</w:t>
          </w:r>
        </w:p>
      </w:tc>
      <w:tc>
        <w:tcPr>
          <w:tcW w:w="1137" w:type="dxa"/>
          <w:hideMark/>
        </w:tcPr>
        <w:p w14:paraId="5B6BB08D" w14:textId="2285725C" w:rsidR="009E3619" w:rsidRPr="00D8677B" w:rsidRDefault="009E3619" w:rsidP="009E3619">
          <w:pPr>
            <w:tabs>
              <w:tab w:val="center" w:pos="4513"/>
              <w:tab w:val="right" w:pos="9026"/>
            </w:tabs>
            <w:ind w:left="-10" w:right="-112"/>
            <w:jc w:val="center"/>
            <w:rPr>
              <w:sz w:val="16"/>
              <w:szCs w:val="16"/>
            </w:rPr>
          </w:pPr>
          <w:r w:rsidRPr="00D8677B">
            <w:rPr>
              <w:sz w:val="16"/>
              <w:szCs w:val="16"/>
            </w:rPr>
            <w:fldChar w:fldCharType="begin"/>
          </w:r>
          <w:r w:rsidRPr="00D8677B">
            <w:rPr>
              <w:sz w:val="16"/>
              <w:szCs w:val="16"/>
            </w:rPr>
            <w:instrText xml:space="preserve"> PAGE </w:instrText>
          </w:r>
          <w:r w:rsidRPr="00D8677B">
            <w:rPr>
              <w:sz w:val="16"/>
              <w:szCs w:val="16"/>
            </w:rPr>
            <w:fldChar w:fldCharType="separate"/>
          </w:r>
          <w:r>
            <w:rPr>
              <w:sz w:val="16"/>
              <w:szCs w:val="16"/>
            </w:rPr>
            <w:t>1</w:t>
          </w:r>
          <w:r w:rsidRPr="00D8677B">
            <w:rPr>
              <w:sz w:val="16"/>
              <w:szCs w:val="16"/>
            </w:rPr>
            <w:fldChar w:fldCharType="end"/>
          </w:r>
          <w:r w:rsidRPr="00D8677B">
            <w:rPr>
              <w:sz w:val="16"/>
              <w:szCs w:val="16"/>
            </w:rPr>
            <w:t xml:space="preserve"> of </w:t>
          </w:r>
          <w:r>
            <w:rPr>
              <w:sz w:val="16"/>
              <w:szCs w:val="16"/>
            </w:rPr>
            <w:t>5</w:t>
          </w:r>
        </w:p>
      </w:tc>
    </w:tr>
  </w:tbl>
  <w:p w14:paraId="3D6F2428" w14:textId="77777777" w:rsidR="003646A3" w:rsidRPr="00042A12" w:rsidRDefault="003646A3" w:rsidP="00042A12">
    <w:pPr>
      <w:pStyle w:val="Footer"/>
      <w:jc w:val="center"/>
      <w:rPr>
        <w:sz w:val="14"/>
        <w:szCs w:val="16"/>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9076" w:type="dxa"/>
      <w:tblBorders>
        <w:top w:val="none" w:sz="0" w:space="0" w:color="auto"/>
        <w:left w:val="none" w:sz="0" w:space="0" w:color="auto"/>
        <w:bottom w:val="none" w:sz="0" w:space="0" w:color="auto"/>
        <w:right w:val="none" w:sz="0" w:space="0" w:color="auto"/>
        <w:insideH w:val="single" w:sz="4" w:space="0" w:color="354F95"/>
        <w:insideV w:val="none" w:sz="0" w:space="0" w:color="auto"/>
      </w:tblBorders>
      <w:tblLook w:val="04A0" w:firstRow="1" w:lastRow="0" w:firstColumn="1" w:lastColumn="0" w:noHBand="0" w:noVBand="1"/>
    </w:tblPr>
    <w:tblGrid>
      <w:gridCol w:w="1801"/>
      <w:gridCol w:w="1548"/>
      <w:gridCol w:w="37"/>
      <w:gridCol w:w="1326"/>
      <w:gridCol w:w="74"/>
      <w:gridCol w:w="2526"/>
      <w:gridCol w:w="309"/>
      <w:gridCol w:w="1418"/>
      <w:gridCol w:w="37"/>
    </w:tblGrid>
    <w:tr w:rsidR="00323597" w:rsidRPr="00927EF1" w14:paraId="29EC15B6" w14:textId="77777777" w:rsidTr="00323597">
      <w:tc>
        <w:tcPr>
          <w:tcW w:w="1801" w:type="dxa"/>
          <w:hideMark/>
        </w:tcPr>
        <w:p w14:paraId="2817ED63" w14:textId="77777777" w:rsidR="00323597" w:rsidRPr="00927EF1" w:rsidRDefault="00323597" w:rsidP="00323597">
          <w:pPr>
            <w:tabs>
              <w:tab w:val="center" w:pos="4513"/>
              <w:tab w:val="right" w:pos="9026"/>
            </w:tabs>
            <w:jc w:val="center"/>
            <w:rPr>
              <w:b/>
              <w:bCs/>
              <w:i/>
              <w:sz w:val="16"/>
              <w:szCs w:val="16"/>
            </w:rPr>
          </w:pPr>
          <w:r w:rsidRPr="00927EF1">
            <w:rPr>
              <w:b/>
              <w:bCs/>
              <w:i/>
              <w:sz w:val="16"/>
              <w:szCs w:val="16"/>
            </w:rPr>
            <w:t>Doc Number</w:t>
          </w:r>
        </w:p>
      </w:tc>
      <w:tc>
        <w:tcPr>
          <w:tcW w:w="1585" w:type="dxa"/>
          <w:gridSpan w:val="2"/>
          <w:hideMark/>
        </w:tcPr>
        <w:p w14:paraId="05AED2C4" w14:textId="77777777" w:rsidR="00323597" w:rsidRPr="00927EF1" w:rsidRDefault="00323597" w:rsidP="00323597">
          <w:pPr>
            <w:tabs>
              <w:tab w:val="center" w:pos="4513"/>
              <w:tab w:val="right" w:pos="9026"/>
            </w:tabs>
            <w:ind w:left="-393"/>
            <w:jc w:val="center"/>
            <w:rPr>
              <w:b/>
              <w:bCs/>
              <w:i/>
              <w:sz w:val="16"/>
              <w:szCs w:val="16"/>
            </w:rPr>
          </w:pPr>
          <w:r w:rsidRPr="00927EF1">
            <w:rPr>
              <w:b/>
              <w:bCs/>
              <w:i/>
              <w:sz w:val="16"/>
              <w:szCs w:val="16"/>
            </w:rPr>
            <w:t>Issued</w:t>
          </w:r>
        </w:p>
      </w:tc>
      <w:tc>
        <w:tcPr>
          <w:tcW w:w="1326" w:type="dxa"/>
          <w:hideMark/>
        </w:tcPr>
        <w:p w14:paraId="1ED854D0" w14:textId="77777777" w:rsidR="00323597" w:rsidRPr="00927EF1" w:rsidRDefault="00323597" w:rsidP="00323597">
          <w:pPr>
            <w:tabs>
              <w:tab w:val="center" w:pos="4513"/>
              <w:tab w:val="right" w:pos="9026"/>
            </w:tabs>
            <w:jc w:val="center"/>
            <w:rPr>
              <w:b/>
              <w:bCs/>
              <w:i/>
              <w:sz w:val="16"/>
              <w:szCs w:val="16"/>
            </w:rPr>
          </w:pPr>
          <w:r w:rsidRPr="00927EF1">
            <w:rPr>
              <w:b/>
              <w:bCs/>
              <w:i/>
              <w:sz w:val="16"/>
              <w:szCs w:val="16"/>
            </w:rPr>
            <w:t>Review Date</w:t>
          </w:r>
        </w:p>
      </w:tc>
      <w:tc>
        <w:tcPr>
          <w:tcW w:w="2909" w:type="dxa"/>
          <w:gridSpan w:val="3"/>
          <w:hideMark/>
        </w:tcPr>
        <w:p w14:paraId="6C3A7E76" w14:textId="77777777" w:rsidR="00323597" w:rsidRPr="00927EF1" w:rsidRDefault="00323597" w:rsidP="00323597">
          <w:pPr>
            <w:tabs>
              <w:tab w:val="center" w:pos="4513"/>
              <w:tab w:val="right" w:pos="9026"/>
            </w:tabs>
            <w:jc w:val="center"/>
            <w:rPr>
              <w:b/>
              <w:bCs/>
              <w:i/>
              <w:sz w:val="16"/>
              <w:szCs w:val="16"/>
            </w:rPr>
          </w:pPr>
          <w:r w:rsidRPr="00927EF1">
            <w:rPr>
              <w:b/>
              <w:bCs/>
              <w:i/>
              <w:sz w:val="16"/>
              <w:szCs w:val="16"/>
            </w:rPr>
            <w:t>Approved by</w:t>
          </w:r>
        </w:p>
      </w:tc>
      <w:tc>
        <w:tcPr>
          <w:tcW w:w="1455" w:type="dxa"/>
          <w:gridSpan w:val="2"/>
          <w:hideMark/>
        </w:tcPr>
        <w:p w14:paraId="1B1258F9" w14:textId="77777777" w:rsidR="00323597" w:rsidRPr="00927EF1" w:rsidRDefault="00323597" w:rsidP="00323597">
          <w:pPr>
            <w:tabs>
              <w:tab w:val="center" w:pos="4513"/>
              <w:tab w:val="right" w:pos="9026"/>
            </w:tabs>
            <w:jc w:val="center"/>
            <w:rPr>
              <w:b/>
              <w:bCs/>
              <w:i/>
              <w:sz w:val="16"/>
              <w:szCs w:val="16"/>
            </w:rPr>
          </w:pPr>
          <w:r w:rsidRPr="00927EF1">
            <w:rPr>
              <w:b/>
              <w:bCs/>
              <w:i/>
              <w:sz w:val="16"/>
              <w:szCs w:val="16"/>
            </w:rPr>
            <w:t>Page</w:t>
          </w:r>
        </w:p>
      </w:tc>
    </w:tr>
    <w:tr w:rsidR="00323597" w:rsidRPr="00927EF1" w14:paraId="389AF68F" w14:textId="77777777" w:rsidTr="00323597">
      <w:trPr>
        <w:gridAfter w:val="1"/>
        <w:wAfter w:w="37" w:type="dxa"/>
      </w:trPr>
      <w:tc>
        <w:tcPr>
          <w:tcW w:w="1801" w:type="dxa"/>
          <w:hideMark/>
        </w:tcPr>
        <w:p w14:paraId="6109A502" w14:textId="2D4AC54C" w:rsidR="00323597" w:rsidRPr="00D8677B" w:rsidRDefault="00323597" w:rsidP="00323597">
          <w:pPr>
            <w:tabs>
              <w:tab w:val="center" w:pos="4513"/>
              <w:tab w:val="right" w:pos="9026"/>
            </w:tabs>
            <w:jc w:val="center"/>
            <w:rPr>
              <w:sz w:val="16"/>
              <w:szCs w:val="16"/>
            </w:rPr>
          </w:pPr>
          <w:r>
            <w:rPr>
              <w:sz w:val="16"/>
              <w:szCs w:val="16"/>
            </w:rPr>
            <w:t>CP</w:t>
          </w:r>
          <w:r w:rsidRPr="00D8677B">
            <w:rPr>
              <w:sz w:val="16"/>
              <w:szCs w:val="16"/>
            </w:rPr>
            <w:t>G2</w:t>
          </w:r>
          <w:r w:rsidR="00800273">
            <w:rPr>
              <w:sz w:val="16"/>
              <w:szCs w:val="16"/>
            </w:rPr>
            <w:t>4</w:t>
          </w:r>
          <w:r w:rsidRPr="00D8677B">
            <w:rPr>
              <w:sz w:val="16"/>
              <w:szCs w:val="16"/>
            </w:rPr>
            <w:t>/00</w:t>
          </w:r>
          <w:r w:rsidR="00800273">
            <w:rPr>
              <w:sz w:val="16"/>
              <w:szCs w:val="16"/>
            </w:rPr>
            <w:t>1</w:t>
          </w:r>
        </w:p>
      </w:tc>
      <w:tc>
        <w:tcPr>
          <w:tcW w:w="1548" w:type="dxa"/>
          <w:hideMark/>
        </w:tcPr>
        <w:p w14:paraId="4D24A505" w14:textId="01DC05E1" w:rsidR="00323597" w:rsidRPr="00D8677B" w:rsidRDefault="00323597" w:rsidP="00323597">
          <w:pPr>
            <w:tabs>
              <w:tab w:val="center" w:pos="4513"/>
              <w:tab w:val="right" w:pos="9026"/>
            </w:tabs>
            <w:ind w:left="-250"/>
            <w:jc w:val="center"/>
            <w:rPr>
              <w:sz w:val="16"/>
              <w:szCs w:val="16"/>
            </w:rPr>
          </w:pPr>
          <w:r>
            <w:rPr>
              <w:sz w:val="16"/>
              <w:szCs w:val="16"/>
            </w:rPr>
            <w:t xml:space="preserve">Mar </w:t>
          </w:r>
          <w:r w:rsidRPr="00D8677B">
            <w:rPr>
              <w:sz w:val="16"/>
              <w:szCs w:val="16"/>
            </w:rPr>
            <w:t>202</w:t>
          </w:r>
          <w:r>
            <w:rPr>
              <w:sz w:val="16"/>
              <w:szCs w:val="16"/>
            </w:rPr>
            <w:t>4</w:t>
          </w:r>
        </w:p>
      </w:tc>
      <w:tc>
        <w:tcPr>
          <w:tcW w:w="1437" w:type="dxa"/>
          <w:gridSpan w:val="3"/>
          <w:hideMark/>
        </w:tcPr>
        <w:p w14:paraId="11DB8CC2" w14:textId="5D6C86FB" w:rsidR="00323597" w:rsidRPr="00D8677B" w:rsidRDefault="00323597" w:rsidP="00323597">
          <w:pPr>
            <w:tabs>
              <w:tab w:val="center" w:pos="4513"/>
              <w:tab w:val="right" w:pos="9026"/>
            </w:tabs>
            <w:ind w:left="176"/>
            <w:jc w:val="center"/>
            <w:rPr>
              <w:sz w:val="16"/>
              <w:szCs w:val="16"/>
            </w:rPr>
          </w:pPr>
          <w:r>
            <w:rPr>
              <w:sz w:val="16"/>
              <w:szCs w:val="16"/>
            </w:rPr>
            <w:t>Mar 2026</w:t>
          </w:r>
        </w:p>
      </w:tc>
      <w:tc>
        <w:tcPr>
          <w:tcW w:w="2526" w:type="dxa"/>
          <w:hideMark/>
        </w:tcPr>
        <w:p w14:paraId="2EB39D15" w14:textId="77777777" w:rsidR="00323597" w:rsidRPr="00D8677B" w:rsidRDefault="00323597" w:rsidP="00323597">
          <w:pPr>
            <w:tabs>
              <w:tab w:val="center" w:pos="4513"/>
              <w:tab w:val="right" w:pos="9026"/>
            </w:tabs>
            <w:ind w:left="172"/>
            <w:jc w:val="center"/>
            <w:rPr>
              <w:sz w:val="16"/>
              <w:szCs w:val="16"/>
            </w:rPr>
          </w:pPr>
          <w:r w:rsidRPr="00D8677B">
            <w:rPr>
              <w:sz w:val="16"/>
              <w:szCs w:val="16"/>
            </w:rPr>
            <w:t>Chief Psychiatrist</w:t>
          </w:r>
        </w:p>
      </w:tc>
      <w:tc>
        <w:tcPr>
          <w:tcW w:w="1727" w:type="dxa"/>
          <w:gridSpan w:val="2"/>
          <w:hideMark/>
        </w:tcPr>
        <w:p w14:paraId="3B9E07B8" w14:textId="06C05995" w:rsidR="00323597" w:rsidRPr="00D8677B" w:rsidRDefault="00323597" w:rsidP="00323597">
          <w:pPr>
            <w:tabs>
              <w:tab w:val="center" w:pos="4513"/>
              <w:tab w:val="right" w:pos="9026"/>
            </w:tabs>
            <w:ind w:left="-10" w:right="-112"/>
            <w:jc w:val="center"/>
            <w:rPr>
              <w:sz w:val="16"/>
              <w:szCs w:val="16"/>
            </w:rPr>
          </w:pPr>
          <w:r w:rsidRPr="00D8677B">
            <w:rPr>
              <w:sz w:val="16"/>
              <w:szCs w:val="16"/>
            </w:rPr>
            <w:fldChar w:fldCharType="begin"/>
          </w:r>
          <w:r w:rsidRPr="00D8677B">
            <w:rPr>
              <w:sz w:val="16"/>
              <w:szCs w:val="16"/>
            </w:rPr>
            <w:instrText xml:space="preserve"> PAGE </w:instrText>
          </w:r>
          <w:r w:rsidRPr="00D8677B">
            <w:rPr>
              <w:sz w:val="16"/>
              <w:szCs w:val="16"/>
            </w:rPr>
            <w:fldChar w:fldCharType="separate"/>
          </w:r>
          <w:r>
            <w:rPr>
              <w:sz w:val="16"/>
              <w:szCs w:val="16"/>
            </w:rPr>
            <w:t>2</w:t>
          </w:r>
          <w:r w:rsidRPr="00D8677B">
            <w:rPr>
              <w:sz w:val="16"/>
              <w:szCs w:val="16"/>
            </w:rPr>
            <w:fldChar w:fldCharType="end"/>
          </w:r>
          <w:r w:rsidRPr="00D8677B">
            <w:rPr>
              <w:sz w:val="16"/>
              <w:szCs w:val="16"/>
            </w:rPr>
            <w:t xml:space="preserve"> of </w:t>
          </w:r>
          <w:r>
            <w:rPr>
              <w:sz w:val="16"/>
              <w:szCs w:val="16"/>
            </w:rPr>
            <w:t>5</w:t>
          </w:r>
        </w:p>
      </w:tc>
    </w:tr>
  </w:tbl>
  <w:p w14:paraId="2BF1A830" w14:textId="1EE789BF" w:rsidR="003646A3" w:rsidRPr="00D77804" w:rsidRDefault="00D77804" w:rsidP="00D77804">
    <w:pPr>
      <w:pStyle w:val="Footer"/>
      <w:jc w:val="center"/>
      <w:rPr>
        <w:rFonts w:cs="Arial"/>
        <w:sz w:val="14"/>
        <w:szCs w:val="16"/>
      </w:rPr>
    </w:pPr>
    <w:r w:rsidRPr="00D77804">
      <w:rPr>
        <w:rFonts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012336" w14:textId="77777777" w:rsidR="00114E3D" w:rsidRDefault="00114E3D" w:rsidP="001440B3">
      <w:r>
        <w:separator/>
      </w:r>
    </w:p>
  </w:footnote>
  <w:footnote w:type="continuationSeparator" w:id="0">
    <w:p w14:paraId="3FE29D35" w14:textId="77777777" w:rsidR="00114E3D" w:rsidRDefault="00114E3D"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3D0FE" w14:textId="77777777" w:rsidR="00D77804" w:rsidRDefault="00D778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E4EC2" w14:textId="77777777" w:rsidR="00D77804" w:rsidRDefault="00D778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EB9A8" w14:textId="77777777" w:rsidR="009D4686" w:rsidRPr="009D4686" w:rsidRDefault="009D4686" w:rsidP="009D4686">
    <w:pPr>
      <w:widowControl w:val="0"/>
      <w:tabs>
        <w:tab w:val="center" w:pos="4513"/>
        <w:tab w:val="right" w:pos="9026"/>
      </w:tabs>
      <w:autoSpaceDE w:val="0"/>
      <w:autoSpaceDN w:val="0"/>
      <w:rPr>
        <w:rFonts w:ascii="Calibri" w:eastAsia="Calibri" w:hAnsi="Calibri" w:cs="Calibri"/>
        <w:sz w:val="22"/>
        <w:szCs w:val="22"/>
      </w:rPr>
    </w:pPr>
    <w:r w:rsidRPr="009D4686">
      <w:rPr>
        <w:rFonts w:ascii="Calibri" w:eastAsia="Calibri" w:hAnsi="Calibri" w:cs="Calibri"/>
        <w:noProof/>
        <w:sz w:val="22"/>
        <w:szCs w:val="22"/>
      </w:rPr>
      <w:drawing>
        <wp:anchor distT="0" distB="0" distL="114300" distR="114300" simplePos="0" relativeHeight="251661312" behindDoc="1" locked="0" layoutInCell="1" allowOverlap="1" wp14:anchorId="4ED9A559" wp14:editId="0EA91A0E">
          <wp:simplePos x="0" y="0"/>
          <wp:positionH relativeFrom="margin">
            <wp:posOffset>95045</wp:posOffset>
          </wp:positionH>
          <wp:positionV relativeFrom="paragraph">
            <wp:posOffset>26092</wp:posOffset>
          </wp:positionV>
          <wp:extent cx="1900898" cy="496455"/>
          <wp:effectExtent l="0" t="0" r="4445" b="0"/>
          <wp:wrapNone/>
          <wp:docPr id="22" name="Picture 22" descr="ACT Health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Health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0898" cy="4964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4A55DE3" w14:textId="77777777" w:rsidR="009D4686" w:rsidRPr="009D4686" w:rsidRDefault="009D4686" w:rsidP="009D4686">
    <w:pPr>
      <w:widowControl w:val="0"/>
      <w:tabs>
        <w:tab w:val="center" w:pos="4513"/>
        <w:tab w:val="right" w:pos="9026"/>
      </w:tabs>
      <w:autoSpaceDE w:val="0"/>
      <w:autoSpaceDN w:val="0"/>
      <w:rPr>
        <w:rFonts w:ascii="Calibri" w:eastAsia="Calibri" w:hAnsi="Calibri" w:cs="Calibri"/>
        <w:sz w:val="22"/>
        <w:szCs w:val="22"/>
      </w:rPr>
    </w:pPr>
  </w:p>
  <w:p w14:paraId="670FB10B" w14:textId="77777777" w:rsidR="009D4686" w:rsidRPr="009D4686" w:rsidRDefault="009D4686" w:rsidP="009D4686">
    <w:pPr>
      <w:widowControl w:val="0"/>
      <w:tabs>
        <w:tab w:val="center" w:pos="4513"/>
        <w:tab w:val="right" w:pos="9026"/>
      </w:tabs>
      <w:autoSpaceDE w:val="0"/>
      <w:autoSpaceDN w:val="0"/>
      <w:rPr>
        <w:rFonts w:ascii="Calibri" w:eastAsia="Calibri" w:hAnsi="Calibri" w:cs="Calibri"/>
        <w:sz w:val="22"/>
        <w:szCs w:val="22"/>
      </w:rPr>
    </w:pPr>
  </w:p>
  <w:p w14:paraId="6007DC32" w14:textId="77777777" w:rsidR="009D4686" w:rsidRPr="009D4686" w:rsidRDefault="009D4686" w:rsidP="009D4686">
    <w:pPr>
      <w:widowControl w:val="0"/>
      <w:pBdr>
        <w:bottom w:val="single" w:sz="4" w:space="1" w:color="auto"/>
      </w:pBdr>
      <w:tabs>
        <w:tab w:val="left" w:pos="3684"/>
      </w:tabs>
      <w:autoSpaceDE w:val="0"/>
      <w:autoSpaceDN w:val="0"/>
      <w:spacing w:line="567" w:lineRule="exact"/>
      <w:ind w:left="111" w:right="-113"/>
      <w:jc w:val="right"/>
      <w:outlineLvl w:val="0"/>
      <w:rPr>
        <w:rFonts w:ascii="Calibri" w:eastAsia="Calibri" w:hAnsi="Calibri" w:cs="Calibri"/>
        <w:b/>
        <w:bCs/>
        <w:spacing w:val="-6"/>
        <w:sz w:val="44"/>
        <w:szCs w:val="44"/>
        <w:u w:color="000000"/>
      </w:rPr>
    </w:pPr>
    <w:r w:rsidRPr="009D4686">
      <w:rPr>
        <w:rFonts w:ascii="Calibri" w:eastAsia="Calibri" w:hAnsi="Calibri" w:cs="Calibri"/>
        <w:b/>
        <w:bCs/>
        <w:sz w:val="44"/>
        <w:szCs w:val="44"/>
        <w:u w:color="000000"/>
      </w:rPr>
      <w:t>CHIEF PSYCHIATRIST</w:t>
    </w:r>
    <w:r w:rsidRPr="009D4686">
      <w:rPr>
        <w:rFonts w:ascii="Calibri" w:eastAsia="Calibri" w:hAnsi="Calibri" w:cs="Calibri"/>
        <w:b/>
        <w:bCs/>
        <w:spacing w:val="-6"/>
        <w:sz w:val="44"/>
        <w:szCs w:val="44"/>
        <w:u w:color="000000"/>
      </w:rPr>
      <w:t xml:space="preserve"> </w:t>
    </w:r>
  </w:p>
  <w:p w14:paraId="289744E7" w14:textId="77777777" w:rsidR="009D4686" w:rsidRPr="009D4686" w:rsidRDefault="009D4686" w:rsidP="009D4686">
    <w:pPr>
      <w:widowControl w:val="0"/>
      <w:pBdr>
        <w:bottom w:val="single" w:sz="4" w:space="1" w:color="auto"/>
      </w:pBdr>
      <w:tabs>
        <w:tab w:val="left" w:pos="3684"/>
      </w:tabs>
      <w:autoSpaceDE w:val="0"/>
      <w:autoSpaceDN w:val="0"/>
      <w:spacing w:line="567" w:lineRule="exact"/>
      <w:ind w:left="111" w:right="-113"/>
      <w:jc w:val="right"/>
      <w:outlineLvl w:val="0"/>
      <w:rPr>
        <w:rFonts w:ascii="Calibri" w:eastAsia="Calibri" w:hAnsi="Calibri" w:cs="Calibri"/>
        <w:b/>
        <w:bCs/>
        <w:sz w:val="44"/>
        <w:szCs w:val="44"/>
        <w:highlight w:val="yellow"/>
        <w:u w:color="000000"/>
      </w:rPr>
    </w:pPr>
    <w:r w:rsidRPr="009D4686">
      <w:rPr>
        <w:rFonts w:ascii="Calibri" w:eastAsia="Calibri" w:hAnsi="Calibri" w:cs="Calibri"/>
        <w:b/>
        <w:bCs/>
        <w:sz w:val="44"/>
        <w:szCs w:val="44"/>
        <w:u w:color="000000"/>
      </w:rPr>
      <w:t>GUIDELINE</w:t>
    </w:r>
  </w:p>
  <w:p w14:paraId="1056390F" w14:textId="77777777" w:rsidR="009D4686" w:rsidRDefault="009D468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D8349" w14:textId="4B47C7B1" w:rsidR="009D4686" w:rsidRPr="009D4686" w:rsidRDefault="009D4686" w:rsidP="009D46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AF800A5"/>
    <w:multiLevelType w:val="hybridMultilevel"/>
    <w:tmpl w:val="6824C86A"/>
    <w:lvl w:ilvl="0" w:tplc="0B1C8EA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1907BB2"/>
    <w:multiLevelType w:val="hybridMultilevel"/>
    <w:tmpl w:val="D9BE0428"/>
    <w:lvl w:ilvl="0" w:tplc="7504BB96">
      <w:start w:val="3"/>
      <w:numFmt w:val="bullet"/>
      <w:lvlText w:val=""/>
      <w:lvlJc w:val="left"/>
      <w:pPr>
        <w:ind w:left="641" w:hanging="360"/>
      </w:pPr>
      <w:rPr>
        <w:rFonts w:ascii="Symbol" w:eastAsia="Calibri" w:hAnsi="Symbol" w:cs="Calibri" w:hint="default"/>
      </w:rPr>
    </w:lvl>
    <w:lvl w:ilvl="1" w:tplc="0C090003" w:tentative="1">
      <w:start w:val="1"/>
      <w:numFmt w:val="bullet"/>
      <w:lvlText w:val="o"/>
      <w:lvlJc w:val="left"/>
      <w:pPr>
        <w:ind w:left="1361" w:hanging="360"/>
      </w:pPr>
      <w:rPr>
        <w:rFonts w:ascii="Courier New" w:hAnsi="Courier New" w:cs="Courier New" w:hint="default"/>
      </w:rPr>
    </w:lvl>
    <w:lvl w:ilvl="2" w:tplc="0C090005" w:tentative="1">
      <w:start w:val="1"/>
      <w:numFmt w:val="bullet"/>
      <w:lvlText w:val=""/>
      <w:lvlJc w:val="left"/>
      <w:pPr>
        <w:ind w:left="2081" w:hanging="360"/>
      </w:pPr>
      <w:rPr>
        <w:rFonts w:ascii="Wingdings" w:hAnsi="Wingdings" w:hint="default"/>
      </w:rPr>
    </w:lvl>
    <w:lvl w:ilvl="3" w:tplc="0C090001" w:tentative="1">
      <w:start w:val="1"/>
      <w:numFmt w:val="bullet"/>
      <w:lvlText w:val=""/>
      <w:lvlJc w:val="left"/>
      <w:pPr>
        <w:ind w:left="2801" w:hanging="360"/>
      </w:pPr>
      <w:rPr>
        <w:rFonts w:ascii="Symbol" w:hAnsi="Symbol" w:hint="default"/>
      </w:rPr>
    </w:lvl>
    <w:lvl w:ilvl="4" w:tplc="0C090003" w:tentative="1">
      <w:start w:val="1"/>
      <w:numFmt w:val="bullet"/>
      <w:lvlText w:val="o"/>
      <w:lvlJc w:val="left"/>
      <w:pPr>
        <w:ind w:left="3521" w:hanging="360"/>
      </w:pPr>
      <w:rPr>
        <w:rFonts w:ascii="Courier New" w:hAnsi="Courier New" w:cs="Courier New" w:hint="default"/>
      </w:rPr>
    </w:lvl>
    <w:lvl w:ilvl="5" w:tplc="0C090005" w:tentative="1">
      <w:start w:val="1"/>
      <w:numFmt w:val="bullet"/>
      <w:lvlText w:val=""/>
      <w:lvlJc w:val="left"/>
      <w:pPr>
        <w:ind w:left="4241" w:hanging="360"/>
      </w:pPr>
      <w:rPr>
        <w:rFonts w:ascii="Wingdings" w:hAnsi="Wingdings" w:hint="default"/>
      </w:rPr>
    </w:lvl>
    <w:lvl w:ilvl="6" w:tplc="0C090001" w:tentative="1">
      <w:start w:val="1"/>
      <w:numFmt w:val="bullet"/>
      <w:lvlText w:val=""/>
      <w:lvlJc w:val="left"/>
      <w:pPr>
        <w:ind w:left="4961" w:hanging="360"/>
      </w:pPr>
      <w:rPr>
        <w:rFonts w:ascii="Symbol" w:hAnsi="Symbol" w:hint="default"/>
      </w:rPr>
    </w:lvl>
    <w:lvl w:ilvl="7" w:tplc="0C090003" w:tentative="1">
      <w:start w:val="1"/>
      <w:numFmt w:val="bullet"/>
      <w:lvlText w:val="o"/>
      <w:lvlJc w:val="left"/>
      <w:pPr>
        <w:ind w:left="5681" w:hanging="360"/>
      </w:pPr>
      <w:rPr>
        <w:rFonts w:ascii="Courier New" w:hAnsi="Courier New" w:cs="Courier New" w:hint="default"/>
      </w:rPr>
    </w:lvl>
    <w:lvl w:ilvl="8" w:tplc="0C090005" w:tentative="1">
      <w:start w:val="1"/>
      <w:numFmt w:val="bullet"/>
      <w:lvlText w:val=""/>
      <w:lvlJc w:val="left"/>
      <w:pPr>
        <w:ind w:left="6401" w:hanging="360"/>
      </w:pPr>
      <w:rPr>
        <w:rFonts w:ascii="Wingdings" w:hAnsi="Wingdings" w:hint="default"/>
      </w:rPr>
    </w:lvl>
  </w:abstractNum>
  <w:abstractNum w:abstractNumId="6" w15:restartNumberingAfterBreak="0">
    <w:nsid w:val="25D50487"/>
    <w:multiLevelType w:val="hybridMultilevel"/>
    <w:tmpl w:val="A7423220"/>
    <w:lvl w:ilvl="0" w:tplc="0C090001">
      <w:start w:val="1"/>
      <w:numFmt w:val="bullet"/>
      <w:lvlText w:val=""/>
      <w:lvlJc w:val="left"/>
      <w:pPr>
        <w:ind w:left="1001" w:hanging="360"/>
      </w:pPr>
      <w:rPr>
        <w:rFonts w:ascii="Symbol" w:hAnsi="Symbol" w:hint="default"/>
      </w:rPr>
    </w:lvl>
    <w:lvl w:ilvl="1" w:tplc="0C090003" w:tentative="1">
      <w:start w:val="1"/>
      <w:numFmt w:val="bullet"/>
      <w:lvlText w:val="o"/>
      <w:lvlJc w:val="left"/>
      <w:pPr>
        <w:ind w:left="1721" w:hanging="360"/>
      </w:pPr>
      <w:rPr>
        <w:rFonts w:ascii="Courier New" w:hAnsi="Courier New" w:cs="Courier New" w:hint="default"/>
      </w:rPr>
    </w:lvl>
    <w:lvl w:ilvl="2" w:tplc="0C090005" w:tentative="1">
      <w:start w:val="1"/>
      <w:numFmt w:val="bullet"/>
      <w:lvlText w:val=""/>
      <w:lvlJc w:val="left"/>
      <w:pPr>
        <w:ind w:left="2441" w:hanging="360"/>
      </w:pPr>
      <w:rPr>
        <w:rFonts w:ascii="Wingdings" w:hAnsi="Wingdings" w:hint="default"/>
      </w:rPr>
    </w:lvl>
    <w:lvl w:ilvl="3" w:tplc="0C090001" w:tentative="1">
      <w:start w:val="1"/>
      <w:numFmt w:val="bullet"/>
      <w:lvlText w:val=""/>
      <w:lvlJc w:val="left"/>
      <w:pPr>
        <w:ind w:left="3161" w:hanging="360"/>
      </w:pPr>
      <w:rPr>
        <w:rFonts w:ascii="Symbol" w:hAnsi="Symbol" w:hint="default"/>
      </w:rPr>
    </w:lvl>
    <w:lvl w:ilvl="4" w:tplc="0C090003" w:tentative="1">
      <w:start w:val="1"/>
      <w:numFmt w:val="bullet"/>
      <w:lvlText w:val="o"/>
      <w:lvlJc w:val="left"/>
      <w:pPr>
        <w:ind w:left="3881" w:hanging="360"/>
      </w:pPr>
      <w:rPr>
        <w:rFonts w:ascii="Courier New" w:hAnsi="Courier New" w:cs="Courier New" w:hint="default"/>
      </w:rPr>
    </w:lvl>
    <w:lvl w:ilvl="5" w:tplc="0C090005" w:tentative="1">
      <w:start w:val="1"/>
      <w:numFmt w:val="bullet"/>
      <w:lvlText w:val=""/>
      <w:lvlJc w:val="left"/>
      <w:pPr>
        <w:ind w:left="4601" w:hanging="360"/>
      </w:pPr>
      <w:rPr>
        <w:rFonts w:ascii="Wingdings" w:hAnsi="Wingdings" w:hint="default"/>
      </w:rPr>
    </w:lvl>
    <w:lvl w:ilvl="6" w:tplc="0C090001" w:tentative="1">
      <w:start w:val="1"/>
      <w:numFmt w:val="bullet"/>
      <w:lvlText w:val=""/>
      <w:lvlJc w:val="left"/>
      <w:pPr>
        <w:ind w:left="5321" w:hanging="360"/>
      </w:pPr>
      <w:rPr>
        <w:rFonts w:ascii="Symbol" w:hAnsi="Symbol" w:hint="default"/>
      </w:rPr>
    </w:lvl>
    <w:lvl w:ilvl="7" w:tplc="0C090003" w:tentative="1">
      <w:start w:val="1"/>
      <w:numFmt w:val="bullet"/>
      <w:lvlText w:val="o"/>
      <w:lvlJc w:val="left"/>
      <w:pPr>
        <w:ind w:left="6041" w:hanging="360"/>
      </w:pPr>
      <w:rPr>
        <w:rFonts w:ascii="Courier New" w:hAnsi="Courier New" w:cs="Courier New" w:hint="default"/>
      </w:rPr>
    </w:lvl>
    <w:lvl w:ilvl="8" w:tplc="0C090005" w:tentative="1">
      <w:start w:val="1"/>
      <w:numFmt w:val="bullet"/>
      <w:lvlText w:val=""/>
      <w:lvlJc w:val="left"/>
      <w:pPr>
        <w:ind w:left="6761" w:hanging="360"/>
      </w:pPr>
      <w:rPr>
        <w:rFonts w:ascii="Wingdings" w:hAnsi="Wingdings" w:hint="default"/>
      </w:rPr>
    </w:lvl>
  </w:abstractNum>
  <w:abstractNum w:abstractNumId="7" w15:restartNumberingAfterBreak="0">
    <w:nsid w:val="27E24110"/>
    <w:multiLevelType w:val="hybridMultilevel"/>
    <w:tmpl w:val="7F706E5E"/>
    <w:lvl w:ilvl="0" w:tplc="0C090001">
      <w:start w:val="1"/>
      <w:numFmt w:val="bullet"/>
      <w:lvlText w:val=""/>
      <w:lvlJc w:val="left"/>
      <w:pPr>
        <w:ind w:left="1001" w:hanging="360"/>
      </w:pPr>
      <w:rPr>
        <w:rFonts w:ascii="Symbol" w:hAnsi="Symbol" w:hint="default"/>
      </w:rPr>
    </w:lvl>
    <w:lvl w:ilvl="1" w:tplc="0C090003" w:tentative="1">
      <w:start w:val="1"/>
      <w:numFmt w:val="bullet"/>
      <w:lvlText w:val="o"/>
      <w:lvlJc w:val="left"/>
      <w:pPr>
        <w:ind w:left="1721" w:hanging="360"/>
      </w:pPr>
      <w:rPr>
        <w:rFonts w:ascii="Courier New" w:hAnsi="Courier New" w:cs="Courier New" w:hint="default"/>
      </w:rPr>
    </w:lvl>
    <w:lvl w:ilvl="2" w:tplc="0C090005" w:tentative="1">
      <w:start w:val="1"/>
      <w:numFmt w:val="bullet"/>
      <w:lvlText w:val=""/>
      <w:lvlJc w:val="left"/>
      <w:pPr>
        <w:ind w:left="2441" w:hanging="360"/>
      </w:pPr>
      <w:rPr>
        <w:rFonts w:ascii="Wingdings" w:hAnsi="Wingdings" w:hint="default"/>
      </w:rPr>
    </w:lvl>
    <w:lvl w:ilvl="3" w:tplc="0C090001" w:tentative="1">
      <w:start w:val="1"/>
      <w:numFmt w:val="bullet"/>
      <w:lvlText w:val=""/>
      <w:lvlJc w:val="left"/>
      <w:pPr>
        <w:ind w:left="3161" w:hanging="360"/>
      </w:pPr>
      <w:rPr>
        <w:rFonts w:ascii="Symbol" w:hAnsi="Symbol" w:hint="default"/>
      </w:rPr>
    </w:lvl>
    <w:lvl w:ilvl="4" w:tplc="0C090003" w:tentative="1">
      <w:start w:val="1"/>
      <w:numFmt w:val="bullet"/>
      <w:lvlText w:val="o"/>
      <w:lvlJc w:val="left"/>
      <w:pPr>
        <w:ind w:left="3881" w:hanging="360"/>
      </w:pPr>
      <w:rPr>
        <w:rFonts w:ascii="Courier New" w:hAnsi="Courier New" w:cs="Courier New" w:hint="default"/>
      </w:rPr>
    </w:lvl>
    <w:lvl w:ilvl="5" w:tplc="0C090005" w:tentative="1">
      <w:start w:val="1"/>
      <w:numFmt w:val="bullet"/>
      <w:lvlText w:val=""/>
      <w:lvlJc w:val="left"/>
      <w:pPr>
        <w:ind w:left="4601" w:hanging="360"/>
      </w:pPr>
      <w:rPr>
        <w:rFonts w:ascii="Wingdings" w:hAnsi="Wingdings" w:hint="default"/>
      </w:rPr>
    </w:lvl>
    <w:lvl w:ilvl="6" w:tplc="0C090001" w:tentative="1">
      <w:start w:val="1"/>
      <w:numFmt w:val="bullet"/>
      <w:lvlText w:val=""/>
      <w:lvlJc w:val="left"/>
      <w:pPr>
        <w:ind w:left="5321" w:hanging="360"/>
      </w:pPr>
      <w:rPr>
        <w:rFonts w:ascii="Symbol" w:hAnsi="Symbol" w:hint="default"/>
      </w:rPr>
    </w:lvl>
    <w:lvl w:ilvl="7" w:tplc="0C090003" w:tentative="1">
      <w:start w:val="1"/>
      <w:numFmt w:val="bullet"/>
      <w:lvlText w:val="o"/>
      <w:lvlJc w:val="left"/>
      <w:pPr>
        <w:ind w:left="6041" w:hanging="360"/>
      </w:pPr>
      <w:rPr>
        <w:rFonts w:ascii="Courier New" w:hAnsi="Courier New" w:cs="Courier New" w:hint="default"/>
      </w:rPr>
    </w:lvl>
    <w:lvl w:ilvl="8" w:tplc="0C090005" w:tentative="1">
      <w:start w:val="1"/>
      <w:numFmt w:val="bullet"/>
      <w:lvlText w:val=""/>
      <w:lvlJc w:val="left"/>
      <w:pPr>
        <w:ind w:left="6761" w:hanging="360"/>
      </w:pPr>
      <w:rPr>
        <w:rFonts w:ascii="Wingdings" w:hAnsi="Wingdings" w:hint="default"/>
      </w:rPr>
    </w:lvl>
  </w:abstractNum>
  <w:abstractNum w:abstractNumId="8" w15:restartNumberingAfterBreak="0">
    <w:nsid w:val="28312200"/>
    <w:multiLevelType w:val="hybridMultilevel"/>
    <w:tmpl w:val="238C122A"/>
    <w:lvl w:ilvl="0" w:tplc="0B1C8EA0">
      <w:start w:val="1"/>
      <w:numFmt w:val="lowerRoman"/>
      <w:lvlText w:val="(%1)"/>
      <w:lvlJc w:val="left"/>
      <w:pPr>
        <w:ind w:left="1001" w:hanging="720"/>
      </w:pPr>
      <w:rPr>
        <w:rFonts w:hint="default"/>
      </w:rPr>
    </w:lvl>
    <w:lvl w:ilvl="1" w:tplc="0C090019" w:tentative="1">
      <w:start w:val="1"/>
      <w:numFmt w:val="lowerLetter"/>
      <w:lvlText w:val="%2."/>
      <w:lvlJc w:val="left"/>
      <w:pPr>
        <w:ind w:left="1361" w:hanging="360"/>
      </w:pPr>
    </w:lvl>
    <w:lvl w:ilvl="2" w:tplc="0C09001B" w:tentative="1">
      <w:start w:val="1"/>
      <w:numFmt w:val="lowerRoman"/>
      <w:lvlText w:val="%3."/>
      <w:lvlJc w:val="right"/>
      <w:pPr>
        <w:ind w:left="2081" w:hanging="180"/>
      </w:pPr>
    </w:lvl>
    <w:lvl w:ilvl="3" w:tplc="0C09000F" w:tentative="1">
      <w:start w:val="1"/>
      <w:numFmt w:val="decimal"/>
      <w:lvlText w:val="%4."/>
      <w:lvlJc w:val="left"/>
      <w:pPr>
        <w:ind w:left="2801" w:hanging="360"/>
      </w:pPr>
    </w:lvl>
    <w:lvl w:ilvl="4" w:tplc="0C090019" w:tentative="1">
      <w:start w:val="1"/>
      <w:numFmt w:val="lowerLetter"/>
      <w:lvlText w:val="%5."/>
      <w:lvlJc w:val="left"/>
      <w:pPr>
        <w:ind w:left="3521" w:hanging="360"/>
      </w:pPr>
    </w:lvl>
    <w:lvl w:ilvl="5" w:tplc="0C09001B" w:tentative="1">
      <w:start w:val="1"/>
      <w:numFmt w:val="lowerRoman"/>
      <w:lvlText w:val="%6."/>
      <w:lvlJc w:val="right"/>
      <w:pPr>
        <w:ind w:left="4241" w:hanging="180"/>
      </w:pPr>
    </w:lvl>
    <w:lvl w:ilvl="6" w:tplc="0C09000F" w:tentative="1">
      <w:start w:val="1"/>
      <w:numFmt w:val="decimal"/>
      <w:lvlText w:val="%7."/>
      <w:lvlJc w:val="left"/>
      <w:pPr>
        <w:ind w:left="4961" w:hanging="360"/>
      </w:pPr>
    </w:lvl>
    <w:lvl w:ilvl="7" w:tplc="0C090019" w:tentative="1">
      <w:start w:val="1"/>
      <w:numFmt w:val="lowerLetter"/>
      <w:lvlText w:val="%8."/>
      <w:lvlJc w:val="left"/>
      <w:pPr>
        <w:ind w:left="5681" w:hanging="360"/>
      </w:pPr>
    </w:lvl>
    <w:lvl w:ilvl="8" w:tplc="0C09001B" w:tentative="1">
      <w:start w:val="1"/>
      <w:numFmt w:val="lowerRoman"/>
      <w:lvlText w:val="%9."/>
      <w:lvlJc w:val="right"/>
      <w:pPr>
        <w:ind w:left="6401" w:hanging="180"/>
      </w:pPr>
    </w:lvl>
  </w:abstractNum>
  <w:abstractNum w:abstractNumId="9" w15:restartNumberingAfterBreak="0">
    <w:nsid w:val="2CA90854"/>
    <w:multiLevelType w:val="hybridMultilevel"/>
    <w:tmpl w:val="73A02142"/>
    <w:lvl w:ilvl="0" w:tplc="39ACFCBE">
      <w:numFmt w:val="bullet"/>
      <w:lvlText w:val=""/>
      <w:lvlJc w:val="left"/>
      <w:pPr>
        <w:ind w:left="713" w:hanging="356"/>
      </w:pPr>
      <w:rPr>
        <w:rFonts w:ascii="Symbol" w:eastAsia="Symbol" w:hAnsi="Symbol" w:cs="Symbol" w:hint="default"/>
        <w:b w:val="0"/>
        <w:bCs w:val="0"/>
        <w:i w:val="0"/>
        <w:iCs w:val="0"/>
        <w:w w:val="100"/>
        <w:sz w:val="24"/>
        <w:szCs w:val="24"/>
      </w:rPr>
    </w:lvl>
    <w:lvl w:ilvl="1" w:tplc="C844642C">
      <w:numFmt w:val="bullet"/>
      <w:lvlText w:val="•"/>
      <w:lvlJc w:val="left"/>
      <w:pPr>
        <w:ind w:left="1398" w:hanging="356"/>
      </w:pPr>
      <w:rPr>
        <w:rFonts w:hint="default"/>
      </w:rPr>
    </w:lvl>
    <w:lvl w:ilvl="2" w:tplc="80E8C950">
      <w:numFmt w:val="bullet"/>
      <w:lvlText w:val="•"/>
      <w:lvlJc w:val="left"/>
      <w:pPr>
        <w:ind w:left="2076" w:hanging="356"/>
      </w:pPr>
      <w:rPr>
        <w:rFonts w:hint="default"/>
      </w:rPr>
    </w:lvl>
    <w:lvl w:ilvl="3" w:tplc="AF9C98A2">
      <w:numFmt w:val="bullet"/>
      <w:lvlText w:val="•"/>
      <w:lvlJc w:val="left"/>
      <w:pPr>
        <w:ind w:left="2755" w:hanging="356"/>
      </w:pPr>
      <w:rPr>
        <w:rFonts w:hint="default"/>
      </w:rPr>
    </w:lvl>
    <w:lvl w:ilvl="4" w:tplc="14F8D0A2">
      <w:numFmt w:val="bullet"/>
      <w:lvlText w:val="•"/>
      <w:lvlJc w:val="left"/>
      <w:pPr>
        <w:ind w:left="3433" w:hanging="356"/>
      </w:pPr>
      <w:rPr>
        <w:rFonts w:hint="default"/>
      </w:rPr>
    </w:lvl>
    <w:lvl w:ilvl="5" w:tplc="93A4738A">
      <w:numFmt w:val="bullet"/>
      <w:lvlText w:val="•"/>
      <w:lvlJc w:val="left"/>
      <w:pPr>
        <w:ind w:left="4112" w:hanging="356"/>
      </w:pPr>
      <w:rPr>
        <w:rFonts w:hint="default"/>
      </w:rPr>
    </w:lvl>
    <w:lvl w:ilvl="6" w:tplc="10D89ECE">
      <w:numFmt w:val="bullet"/>
      <w:lvlText w:val="•"/>
      <w:lvlJc w:val="left"/>
      <w:pPr>
        <w:ind w:left="4790" w:hanging="356"/>
      </w:pPr>
      <w:rPr>
        <w:rFonts w:hint="default"/>
      </w:rPr>
    </w:lvl>
    <w:lvl w:ilvl="7" w:tplc="D1D44ED8">
      <w:numFmt w:val="bullet"/>
      <w:lvlText w:val="•"/>
      <w:lvlJc w:val="left"/>
      <w:pPr>
        <w:ind w:left="5468" w:hanging="356"/>
      </w:pPr>
      <w:rPr>
        <w:rFonts w:hint="default"/>
      </w:rPr>
    </w:lvl>
    <w:lvl w:ilvl="8" w:tplc="1CFAF508">
      <w:numFmt w:val="bullet"/>
      <w:lvlText w:val="•"/>
      <w:lvlJc w:val="left"/>
      <w:pPr>
        <w:ind w:left="6147" w:hanging="356"/>
      </w:pPr>
      <w:rPr>
        <w:rFonts w:hint="default"/>
      </w:r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1"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6D523A13"/>
    <w:multiLevelType w:val="hybridMultilevel"/>
    <w:tmpl w:val="CE7A95F4"/>
    <w:lvl w:ilvl="0" w:tplc="A9A254A6">
      <w:start w:val="1"/>
      <w:numFmt w:val="lowerRoman"/>
      <w:lvlText w:val="(%1)"/>
      <w:lvlJc w:val="left"/>
      <w:pPr>
        <w:ind w:left="998" w:hanging="720"/>
      </w:pPr>
      <w:rPr>
        <w:rFonts w:hint="default"/>
      </w:rPr>
    </w:lvl>
    <w:lvl w:ilvl="1" w:tplc="0C090019" w:tentative="1">
      <w:start w:val="1"/>
      <w:numFmt w:val="lowerLetter"/>
      <w:lvlText w:val="%2."/>
      <w:lvlJc w:val="left"/>
      <w:pPr>
        <w:ind w:left="1358" w:hanging="360"/>
      </w:pPr>
    </w:lvl>
    <w:lvl w:ilvl="2" w:tplc="0C09001B" w:tentative="1">
      <w:start w:val="1"/>
      <w:numFmt w:val="lowerRoman"/>
      <w:lvlText w:val="%3."/>
      <w:lvlJc w:val="right"/>
      <w:pPr>
        <w:ind w:left="2078" w:hanging="180"/>
      </w:pPr>
    </w:lvl>
    <w:lvl w:ilvl="3" w:tplc="0C09000F" w:tentative="1">
      <w:start w:val="1"/>
      <w:numFmt w:val="decimal"/>
      <w:lvlText w:val="%4."/>
      <w:lvlJc w:val="left"/>
      <w:pPr>
        <w:ind w:left="2798" w:hanging="360"/>
      </w:pPr>
    </w:lvl>
    <w:lvl w:ilvl="4" w:tplc="0C090019" w:tentative="1">
      <w:start w:val="1"/>
      <w:numFmt w:val="lowerLetter"/>
      <w:lvlText w:val="%5."/>
      <w:lvlJc w:val="left"/>
      <w:pPr>
        <w:ind w:left="3518" w:hanging="360"/>
      </w:pPr>
    </w:lvl>
    <w:lvl w:ilvl="5" w:tplc="0C09001B" w:tentative="1">
      <w:start w:val="1"/>
      <w:numFmt w:val="lowerRoman"/>
      <w:lvlText w:val="%6."/>
      <w:lvlJc w:val="right"/>
      <w:pPr>
        <w:ind w:left="4238" w:hanging="180"/>
      </w:pPr>
    </w:lvl>
    <w:lvl w:ilvl="6" w:tplc="0C09000F" w:tentative="1">
      <w:start w:val="1"/>
      <w:numFmt w:val="decimal"/>
      <w:lvlText w:val="%7."/>
      <w:lvlJc w:val="left"/>
      <w:pPr>
        <w:ind w:left="4958" w:hanging="360"/>
      </w:pPr>
    </w:lvl>
    <w:lvl w:ilvl="7" w:tplc="0C090019" w:tentative="1">
      <w:start w:val="1"/>
      <w:numFmt w:val="lowerLetter"/>
      <w:lvlText w:val="%8."/>
      <w:lvlJc w:val="left"/>
      <w:pPr>
        <w:ind w:left="5678" w:hanging="360"/>
      </w:pPr>
    </w:lvl>
    <w:lvl w:ilvl="8" w:tplc="0C09001B" w:tentative="1">
      <w:start w:val="1"/>
      <w:numFmt w:val="lowerRoman"/>
      <w:lvlText w:val="%9."/>
      <w:lvlJc w:val="right"/>
      <w:pPr>
        <w:ind w:left="6398" w:hanging="180"/>
      </w:pPr>
    </w:lvl>
  </w:abstractNum>
  <w:abstractNum w:abstractNumId="1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5"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83517620">
    <w:abstractNumId w:val="2"/>
  </w:num>
  <w:num w:numId="2" w16cid:durableId="314337575">
    <w:abstractNumId w:val="0"/>
  </w:num>
  <w:num w:numId="3" w16cid:durableId="1738279242">
    <w:abstractNumId w:val="4"/>
  </w:num>
  <w:num w:numId="4" w16cid:durableId="527989391">
    <w:abstractNumId w:val="12"/>
  </w:num>
  <w:num w:numId="5" w16cid:durableId="1136222775">
    <w:abstractNumId w:val="14"/>
  </w:num>
  <w:num w:numId="6" w16cid:durableId="1590508605">
    <w:abstractNumId w:val="1"/>
  </w:num>
  <w:num w:numId="7" w16cid:durableId="46076243">
    <w:abstractNumId w:val="10"/>
  </w:num>
  <w:num w:numId="8" w16cid:durableId="1594973900">
    <w:abstractNumId w:val="11"/>
  </w:num>
  <w:num w:numId="9" w16cid:durableId="105195407">
    <w:abstractNumId w:val="15"/>
  </w:num>
  <w:num w:numId="10" w16cid:durableId="1862356000">
    <w:abstractNumId w:val="9"/>
  </w:num>
  <w:num w:numId="11" w16cid:durableId="1009065453">
    <w:abstractNumId w:val="7"/>
  </w:num>
  <w:num w:numId="12" w16cid:durableId="209616528">
    <w:abstractNumId w:val="6"/>
  </w:num>
  <w:num w:numId="13" w16cid:durableId="1312295248">
    <w:abstractNumId w:val="3"/>
  </w:num>
  <w:num w:numId="14" w16cid:durableId="124543012">
    <w:abstractNumId w:val="8"/>
  </w:num>
  <w:num w:numId="15" w16cid:durableId="1122922315">
    <w:abstractNumId w:val="13"/>
  </w:num>
  <w:num w:numId="16" w16cid:durableId="25501720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3279E"/>
    <w:rsid w:val="00042A12"/>
    <w:rsid w:val="00046363"/>
    <w:rsid w:val="000523D1"/>
    <w:rsid w:val="000739B4"/>
    <w:rsid w:val="0008483F"/>
    <w:rsid w:val="000A0401"/>
    <w:rsid w:val="000E5520"/>
    <w:rsid w:val="000E73BD"/>
    <w:rsid w:val="000F3992"/>
    <w:rsid w:val="0011015A"/>
    <w:rsid w:val="00114E3D"/>
    <w:rsid w:val="00115C69"/>
    <w:rsid w:val="00123343"/>
    <w:rsid w:val="00123EC3"/>
    <w:rsid w:val="001440B3"/>
    <w:rsid w:val="001B0587"/>
    <w:rsid w:val="001B7C51"/>
    <w:rsid w:val="001C2061"/>
    <w:rsid w:val="001F7713"/>
    <w:rsid w:val="00200E7F"/>
    <w:rsid w:val="00222933"/>
    <w:rsid w:val="00237E44"/>
    <w:rsid w:val="0025029E"/>
    <w:rsid w:val="00283719"/>
    <w:rsid w:val="00285A44"/>
    <w:rsid w:val="002A089C"/>
    <w:rsid w:val="002A75ED"/>
    <w:rsid w:val="002D0C92"/>
    <w:rsid w:val="00323597"/>
    <w:rsid w:val="003462C0"/>
    <w:rsid w:val="00347F03"/>
    <w:rsid w:val="00360F2C"/>
    <w:rsid w:val="003646A3"/>
    <w:rsid w:val="00383BCC"/>
    <w:rsid w:val="003A5919"/>
    <w:rsid w:val="003B5EEB"/>
    <w:rsid w:val="003C13A8"/>
    <w:rsid w:val="0042011A"/>
    <w:rsid w:val="0042517A"/>
    <w:rsid w:val="00435D74"/>
    <w:rsid w:val="004600CE"/>
    <w:rsid w:val="00482857"/>
    <w:rsid w:val="00484179"/>
    <w:rsid w:val="004D6875"/>
    <w:rsid w:val="004E4E0B"/>
    <w:rsid w:val="00504925"/>
    <w:rsid w:val="00525963"/>
    <w:rsid w:val="00550740"/>
    <w:rsid w:val="005552E9"/>
    <w:rsid w:val="00574DBC"/>
    <w:rsid w:val="00596BAB"/>
    <w:rsid w:val="005B2547"/>
    <w:rsid w:val="005D36E3"/>
    <w:rsid w:val="0060115C"/>
    <w:rsid w:val="00621B52"/>
    <w:rsid w:val="00632018"/>
    <w:rsid w:val="00650ADB"/>
    <w:rsid w:val="0067129F"/>
    <w:rsid w:val="00693055"/>
    <w:rsid w:val="00694BA8"/>
    <w:rsid w:val="00694F64"/>
    <w:rsid w:val="006A60D9"/>
    <w:rsid w:val="006A7A36"/>
    <w:rsid w:val="006F5427"/>
    <w:rsid w:val="00703FF6"/>
    <w:rsid w:val="0070758D"/>
    <w:rsid w:val="0074371F"/>
    <w:rsid w:val="0075192E"/>
    <w:rsid w:val="007750A9"/>
    <w:rsid w:val="007C336E"/>
    <w:rsid w:val="007C7FB0"/>
    <w:rsid w:val="007D409E"/>
    <w:rsid w:val="007F0E11"/>
    <w:rsid w:val="007F329E"/>
    <w:rsid w:val="00800273"/>
    <w:rsid w:val="00811DAC"/>
    <w:rsid w:val="00815190"/>
    <w:rsid w:val="00866369"/>
    <w:rsid w:val="00873CFA"/>
    <w:rsid w:val="00892AD6"/>
    <w:rsid w:val="008D0E45"/>
    <w:rsid w:val="008E203C"/>
    <w:rsid w:val="00906D13"/>
    <w:rsid w:val="00916467"/>
    <w:rsid w:val="00926D17"/>
    <w:rsid w:val="009362EF"/>
    <w:rsid w:val="00947B5C"/>
    <w:rsid w:val="0097313A"/>
    <w:rsid w:val="00976D81"/>
    <w:rsid w:val="00987DE7"/>
    <w:rsid w:val="009A21A3"/>
    <w:rsid w:val="009A6395"/>
    <w:rsid w:val="009C472A"/>
    <w:rsid w:val="009D4686"/>
    <w:rsid w:val="009D7734"/>
    <w:rsid w:val="009E0F57"/>
    <w:rsid w:val="009E3619"/>
    <w:rsid w:val="009F05F6"/>
    <w:rsid w:val="009F153F"/>
    <w:rsid w:val="009F71B2"/>
    <w:rsid w:val="00A4682B"/>
    <w:rsid w:val="00A81370"/>
    <w:rsid w:val="00A97B43"/>
    <w:rsid w:val="00AA2F7D"/>
    <w:rsid w:val="00AA35F7"/>
    <w:rsid w:val="00AA58BB"/>
    <w:rsid w:val="00AC5FB7"/>
    <w:rsid w:val="00AC7415"/>
    <w:rsid w:val="00AE34F6"/>
    <w:rsid w:val="00AF5FE7"/>
    <w:rsid w:val="00B03FD6"/>
    <w:rsid w:val="00B0799E"/>
    <w:rsid w:val="00B23BFB"/>
    <w:rsid w:val="00B30CE0"/>
    <w:rsid w:val="00B32F90"/>
    <w:rsid w:val="00B467DE"/>
    <w:rsid w:val="00B907AF"/>
    <w:rsid w:val="00BA764A"/>
    <w:rsid w:val="00BB310A"/>
    <w:rsid w:val="00BC600A"/>
    <w:rsid w:val="00BD5E1B"/>
    <w:rsid w:val="00BE1DCA"/>
    <w:rsid w:val="00C00A51"/>
    <w:rsid w:val="00C021A7"/>
    <w:rsid w:val="00C0466D"/>
    <w:rsid w:val="00C05C3A"/>
    <w:rsid w:val="00C06513"/>
    <w:rsid w:val="00C114F9"/>
    <w:rsid w:val="00C340BF"/>
    <w:rsid w:val="00C80EF0"/>
    <w:rsid w:val="00C95223"/>
    <w:rsid w:val="00D31E6A"/>
    <w:rsid w:val="00D77804"/>
    <w:rsid w:val="00D82456"/>
    <w:rsid w:val="00D85E40"/>
    <w:rsid w:val="00D905C0"/>
    <w:rsid w:val="00D959B0"/>
    <w:rsid w:val="00DA32C3"/>
    <w:rsid w:val="00DA6DF6"/>
    <w:rsid w:val="00DB5DBF"/>
    <w:rsid w:val="00DC0AFC"/>
    <w:rsid w:val="00E448ED"/>
    <w:rsid w:val="00E66EE2"/>
    <w:rsid w:val="00E71C4B"/>
    <w:rsid w:val="00E83EED"/>
    <w:rsid w:val="00E93515"/>
    <w:rsid w:val="00EA7BFE"/>
    <w:rsid w:val="00EC74BC"/>
    <w:rsid w:val="00F01059"/>
    <w:rsid w:val="00F019D0"/>
    <w:rsid w:val="00F02F24"/>
    <w:rsid w:val="00F04A7F"/>
    <w:rsid w:val="00F050D6"/>
    <w:rsid w:val="00F1032C"/>
    <w:rsid w:val="00F116D9"/>
    <w:rsid w:val="00F87081"/>
    <w:rsid w:val="00FA2F01"/>
    <w:rsid w:val="00FA6A49"/>
    <w:rsid w:val="00FB0DF4"/>
    <w:rsid w:val="00FB2B1D"/>
    <w:rsid w:val="00FC7B48"/>
    <w:rsid w:val="00FE4F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35C813D"/>
  <w15:docId w15:val="{4316E5B7-E19C-4FC3-9B88-4F2860E108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Revision">
    <w:name w:val="Revision"/>
    <w:hidden/>
    <w:uiPriority w:val="99"/>
    <w:semiHidden/>
    <w:rsid w:val="00C80EF0"/>
    <w:rPr>
      <w:sz w:val="24"/>
      <w:lang w:eastAsia="en-US"/>
    </w:rPr>
  </w:style>
  <w:style w:type="character" w:customStyle="1" w:styleId="FooterChar">
    <w:name w:val="Footer Char"/>
    <w:basedOn w:val="DefaultParagraphFont"/>
    <w:link w:val="Footer"/>
    <w:uiPriority w:val="99"/>
    <w:rsid w:val="003646A3"/>
    <w:rPr>
      <w:rFonts w:ascii="Arial" w:hAnsi="Arial"/>
      <w:sz w:val="18"/>
      <w:lang w:eastAsia="en-US"/>
    </w:rPr>
  </w:style>
  <w:style w:type="table" w:customStyle="1" w:styleId="TableGrid1">
    <w:name w:val="Table Grid1"/>
    <w:basedOn w:val="TableNormal"/>
    <w:next w:val="TableGrid"/>
    <w:rsid w:val="003646A3"/>
    <w:rPr>
      <w:rFonts w:ascii="Calibri" w:hAnsi="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3646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unhideWhenUsed/>
    <w:qFormat/>
    <w:rsid w:val="003646A3"/>
    <w:pPr>
      <w:spacing w:after="120"/>
    </w:pPr>
  </w:style>
  <w:style w:type="character" w:customStyle="1" w:styleId="BodyTextChar">
    <w:name w:val="Body Text Char"/>
    <w:basedOn w:val="DefaultParagraphFont"/>
    <w:link w:val="BodyText"/>
    <w:uiPriority w:val="1"/>
    <w:rsid w:val="003646A3"/>
    <w:rPr>
      <w:sz w:val="24"/>
      <w:lang w:eastAsia="en-US"/>
    </w:rPr>
  </w:style>
  <w:style w:type="character" w:styleId="CommentReference">
    <w:name w:val="annotation reference"/>
    <w:basedOn w:val="DefaultParagraphFont"/>
    <w:uiPriority w:val="99"/>
    <w:semiHidden/>
    <w:unhideWhenUsed/>
    <w:rsid w:val="00C95223"/>
    <w:rPr>
      <w:sz w:val="16"/>
      <w:szCs w:val="16"/>
    </w:rPr>
  </w:style>
  <w:style w:type="paragraph" w:styleId="CommentText">
    <w:name w:val="annotation text"/>
    <w:basedOn w:val="Normal"/>
    <w:link w:val="CommentTextChar"/>
    <w:uiPriority w:val="99"/>
    <w:unhideWhenUsed/>
    <w:rsid w:val="00C95223"/>
    <w:rPr>
      <w:sz w:val="20"/>
    </w:rPr>
  </w:style>
  <w:style w:type="character" w:customStyle="1" w:styleId="CommentTextChar">
    <w:name w:val="Comment Text Char"/>
    <w:basedOn w:val="DefaultParagraphFont"/>
    <w:link w:val="CommentText"/>
    <w:uiPriority w:val="99"/>
    <w:rsid w:val="00C95223"/>
    <w:rPr>
      <w:lang w:eastAsia="en-US"/>
    </w:rPr>
  </w:style>
  <w:style w:type="paragraph" w:styleId="CommentSubject">
    <w:name w:val="annotation subject"/>
    <w:basedOn w:val="CommentText"/>
    <w:next w:val="CommentText"/>
    <w:link w:val="CommentSubjectChar"/>
    <w:uiPriority w:val="99"/>
    <w:semiHidden/>
    <w:unhideWhenUsed/>
    <w:rsid w:val="00C95223"/>
    <w:rPr>
      <w:b/>
      <w:bCs/>
    </w:rPr>
  </w:style>
  <w:style w:type="character" w:customStyle="1" w:styleId="CommentSubjectChar">
    <w:name w:val="Comment Subject Char"/>
    <w:basedOn w:val="CommentTextChar"/>
    <w:link w:val="CommentSubject"/>
    <w:uiPriority w:val="99"/>
    <w:semiHidden/>
    <w:rsid w:val="00C95223"/>
    <w:rPr>
      <w:b/>
      <w:bCs/>
      <w:lang w:eastAsia="en-US"/>
    </w:rPr>
  </w:style>
  <w:style w:type="paragraph" w:styleId="ListParagraph">
    <w:name w:val="List Paragraph"/>
    <w:basedOn w:val="Normal"/>
    <w:uiPriority w:val="34"/>
    <w:qFormat/>
    <w:rsid w:val="00F01059"/>
    <w:pPr>
      <w:ind w:left="720"/>
      <w:contextualSpacing/>
    </w:pPr>
  </w:style>
  <w:style w:type="paragraph" w:styleId="NoSpacing">
    <w:name w:val="No Spacing"/>
    <w:uiPriority w:val="1"/>
    <w:qFormat/>
    <w:rsid w:val="001F771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safetyandquality.gov.au/publications-and-resources/resource-library/national-safety-and-quality-health-service-standards-second-editio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legislation.act.gov.au/"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health.act.gov.au/services-and-programs/mental-health/office-of-the-chief-psychiatris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1208DA-10B8-4F8C-87B0-7AC82943ED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1117</Words>
  <Characters>6179</Characters>
  <Application>Microsoft Office Word</Application>
  <DocSecurity>0</DocSecurity>
  <Lines>190</Lines>
  <Paragraphs>73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2023-09-11T02:11:00Z</cp:lastPrinted>
  <dcterms:created xsi:type="dcterms:W3CDTF">2024-06-05T06:40:00Z</dcterms:created>
  <dcterms:modified xsi:type="dcterms:W3CDTF">2024-06-05T06:40:00Z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6e687c5-5ab6-45c3-9be8-843987007839_Enabled">
    <vt:lpwstr>true</vt:lpwstr>
  </property>
  <property fmtid="{D5CDD505-2E9C-101B-9397-08002B2CF9AE}" pid="3" name="MSIP_Label_96e687c5-5ab6-45c3-9be8-843987007839_SetDate">
    <vt:lpwstr>2023-11-27T01:17:08Z</vt:lpwstr>
  </property>
  <property fmtid="{D5CDD505-2E9C-101B-9397-08002B2CF9AE}" pid="4" name="MSIP_Label_96e687c5-5ab6-45c3-9be8-843987007839_Method">
    <vt:lpwstr>Standard</vt:lpwstr>
  </property>
  <property fmtid="{D5CDD505-2E9C-101B-9397-08002B2CF9AE}" pid="5" name="MSIP_Label_96e687c5-5ab6-45c3-9be8-843987007839_Name">
    <vt:lpwstr>96e687c5-5ab6-45c3-9be8-843987007839</vt:lpwstr>
  </property>
  <property fmtid="{D5CDD505-2E9C-101B-9397-08002B2CF9AE}" pid="6" name="MSIP_Label_96e687c5-5ab6-45c3-9be8-843987007839_SiteId">
    <vt:lpwstr>1f2ce1c7-a132-4fc7-9cbc-a5c2e89e9245</vt:lpwstr>
  </property>
  <property fmtid="{D5CDD505-2E9C-101B-9397-08002B2CF9AE}" pid="7" name="MSIP_Label_96e687c5-5ab6-45c3-9be8-843987007839_ActionId">
    <vt:lpwstr>2f54dcf7-bb64-4299-be3f-4a4a5e63cbb3</vt:lpwstr>
  </property>
  <property fmtid="{D5CDD505-2E9C-101B-9397-08002B2CF9AE}" pid="8" name="MSIP_Label_96e687c5-5ab6-45c3-9be8-843987007839_ContentBits">
    <vt:lpwstr>0</vt:lpwstr>
  </property>
  <property fmtid="{D5CDD505-2E9C-101B-9397-08002B2CF9AE}" pid="9" name="MSIP_Label_69af8531-eb46-4968-8cb3-105d2f5ea87e_Enabled">
    <vt:lpwstr>true</vt:lpwstr>
  </property>
  <property fmtid="{D5CDD505-2E9C-101B-9397-08002B2CF9AE}" pid="10" name="MSIP_Label_69af8531-eb46-4968-8cb3-105d2f5ea87e_SetDate">
    <vt:lpwstr>2024-05-28T01:50:07Z</vt:lpwstr>
  </property>
  <property fmtid="{D5CDD505-2E9C-101B-9397-08002B2CF9AE}" pid="11" name="MSIP_Label_69af8531-eb46-4968-8cb3-105d2f5ea87e_Method">
    <vt:lpwstr>Standard</vt:lpwstr>
  </property>
  <property fmtid="{D5CDD505-2E9C-101B-9397-08002B2CF9AE}" pid="12" name="MSIP_Label_69af8531-eb46-4968-8cb3-105d2f5ea87e_Name">
    <vt:lpwstr>Official - No Marking</vt:lpwstr>
  </property>
  <property fmtid="{D5CDD505-2E9C-101B-9397-08002B2CF9AE}" pid="13" name="MSIP_Label_69af8531-eb46-4968-8cb3-105d2f5ea87e_SiteId">
    <vt:lpwstr>b46c1908-0334-4236-b978-585ee88e4199</vt:lpwstr>
  </property>
  <property fmtid="{D5CDD505-2E9C-101B-9397-08002B2CF9AE}" pid="14" name="MSIP_Label_69af8531-eb46-4968-8cb3-105d2f5ea87e_ActionId">
    <vt:lpwstr>a3641323-48b2-478a-80c8-96e721505bc3</vt:lpwstr>
  </property>
  <property fmtid="{D5CDD505-2E9C-101B-9397-08002B2CF9AE}" pid="15" name="MSIP_Label_69af8531-eb46-4968-8cb3-105d2f5ea87e_ContentBits">
    <vt:lpwstr>0</vt:lpwstr>
  </property>
</Properties>
</file>