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DB5C"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12E205D5" w14:textId="2B08BFBD" w:rsidR="001440B3" w:rsidRDefault="009065A0">
      <w:pPr>
        <w:pStyle w:val="Billname"/>
        <w:spacing w:before="700"/>
      </w:pPr>
      <w:r>
        <w:t xml:space="preserve">Liquor </w:t>
      </w:r>
      <w:r w:rsidR="001440B3">
        <w:t>(</w:t>
      </w:r>
      <w:r>
        <w:t>Licensee Events and Special Events</w:t>
      </w:r>
      <w:r w:rsidR="001440B3">
        <w:t xml:space="preserve">) </w:t>
      </w:r>
      <w:r>
        <w:t xml:space="preserve">Guidelines 2024 </w:t>
      </w:r>
      <w:r w:rsidR="001440B3">
        <w:t>(No</w:t>
      </w:r>
      <w:r>
        <w:t xml:space="preserve"> 1</w:t>
      </w:r>
      <w:r w:rsidR="001440B3">
        <w:t>)</w:t>
      </w:r>
    </w:p>
    <w:p w14:paraId="040672B5" w14:textId="7F974D98" w:rsidR="001440B3" w:rsidRDefault="001440B3" w:rsidP="0042011A">
      <w:pPr>
        <w:spacing w:before="340"/>
        <w:rPr>
          <w:rFonts w:ascii="Arial" w:hAnsi="Arial" w:cs="Arial"/>
          <w:b/>
          <w:bCs/>
        </w:rPr>
      </w:pPr>
      <w:r>
        <w:rPr>
          <w:rFonts w:ascii="Arial" w:hAnsi="Arial" w:cs="Arial"/>
          <w:b/>
          <w:bCs/>
        </w:rPr>
        <w:t>Notifiable instrument NI</w:t>
      </w:r>
      <w:r w:rsidR="009065A0">
        <w:rPr>
          <w:rFonts w:ascii="Arial" w:hAnsi="Arial" w:cs="Arial"/>
          <w:b/>
          <w:bCs/>
        </w:rPr>
        <w:t>2024</w:t>
      </w:r>
      <w:r>
        <w:rPr>
          <w:rFonts w:ascii="Arial" w:hAnsi="Arial" w:cs="Arial"/>
          <w:b/>
          <w:bCs/>
        </w:rPr>
        <w:t>–</w:t>
      </w:r>
      <w:r w:rsidR="005A5504" w:rsidRPr="005A5504">
        <w:rPr>
          <w:rFonts w:ascii="Arial" w:hAnsi="Arial" w:cs="Arial"/>
          <w:b/>
          <w:bCs/>
        </w:rPr>
        <w:t>368</w:t>
      </w:r>
    </w:p>
    <w:p w14:paraId="066B3152" w14:textId="77777777" w:rsidR="001440B3" w:rsidRDefault="001440B3" w:rsidP="0042011A">
      <w:pPr>
        <w:pStyle w:val="madeunder"/>
        <w:spacing w:before="300" w:after="0"/>
      </w:pPr>
      <w:r>
        <w:t xml:space="preserve">made under the  </w:t>
      </w:r>
    </w:p>
    <w:p w14:paraId="594FC6AB" w14:textId="58262256" w:rsidR="001440B3" w:rsidRDefault="009065A0" w:rsidP="0042011A">
      <w:pPr>
        <w:pStyle w:val="CoverActName"/>
        <w:spacing w:before="320" w:after="0"/>
        <w:rPr>
          <w:rFonts w:cs="Arial"/>
          <w:sz w:val="20"/>
        </w:rPr>
      </w:pPr>
      <w:r>
        <w:rPr>
          <w:rFonts w:cs="Arial"/>
          <w:sz w:val="20"/>
        </w:rPr>
        <w:t>Liquor Act 2010, s 223</w:t>
      </w:r>
      <w:r w:rsidR="001440B3">
        <w:rPr>
          <w:rFonts w:cs="Arial"/>
          <w:sz w:val="20"/>
        </w:rPr>
        <w:t xml:space="preserve"> (</w:t>
      </w:r>
      <w:r>
        <w:rPr>
          <w:rFonts w:cs="Arial"/>
          <w:sz w:val="20"/>
        </w:rPr>
        <w:t>Liquor guidelines</w:t>
      </w:r>
      <w:r w:rsidR="001440B3">
        <w:rPr>
          <w:rFonts w:cs="Arial"/>
          <w:sz w:val="20"/>
        </w:rPr>
        <w:t>)</w:t>
      </w:r>
    </w:p>
    <w:p w14:paraId="64856A95" w14:textId="77777777" w:rsidR="001440B3" w:rsidRDefault="001440B3" w:rsidP="0042011A">
      <w:pPr>
        <w:pStyle w:val="N-line3"/>
        <w:pBdr>
          <w:bottom w:val="none" w:sz="0" w:space="0" w:color="auto"/>
        </w:pBdr>
        <w:spacing w:before="60"/>
      </w:pPr>
    </w:p>
    <w:p w14:paraId="6D56B583" w14:textId="77777777" w:rsidR="001440B3" w:rsidRDefault="001440B3">
      <w:pPr>
        <w:pStyle w:val="N-line3"/>
        <w:pBdr>
          <w:top w:val="single" w:sz="12" w:space="1" w:color="auto"/>
          <w:bottom w:val="none" w:sz="0" w:space="0" w:color="auto"/>
        </w:pBdr>
      </w:pPr>
    </w:p>
    <w:p w14:paraId="6F609E76" w14:textId="77777777" w:rsidR="00D12257" w:rsidRDefault="00D12257" w:rsidP="00D12257">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8ABFB11" w14:textId="77777777" w:rsidR="00D12257" w:rsidRDefault="00D12257" w:rsidP="00D12257">
      <w:pPr>
        <w:spacing w:before="140"/>
        <w:ind w:left="720"/>
      </w:pPr>
      <w:r>
        <w:t xml:space="preserve">This instrument is the </w:t>
      </w:r>
      <w:r w:rsidRPr="00266226">
        <w:rPr>
          <w:i/>
          <w:iCs/>
        </w:rPr>
        <w:t>Liquor (Licensee Events and Special Events) Guidelines 2024 (No 1)</w:t>
      </w:r>
      <w:r w:rsidRPr="0042011A">
        <w:t>.</w:t>
      </w:r>
    </w:p>
    <w:p w14:paraId="28CBB217" w14:textId="77777777" w:rsidR="00D12257" w:rsidRDefault="00D12257" w:rsidP="00D12257">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97BD9F3" w14:textId="77777777" w:rsidR="00D12257" w:rsidRDefault="00D12257" w:rsidP="00D12257">
      <w:pPr>
        <w:spacing w:before="140"/>
        <w:ind w:left="720"/>
      </w:pPr>
      <w:r>
        <w:t xml:space="preserve">This instrument commences on the day after its notification. </w:t>
      </w:r>
    </w:p>
    <w:p w14:paraId="0F64FE98" w14:textId="77777777" w:rsidR="00D12257" w:rsidRDefault="00D12257" w:rsidP="00D12257">
      <w:pPr>
        <w:spacing w:before="300"/>
        <w:ind w:left="720" w:hanging="720"/>
        <w:rPr>
          <w:rFonts w:ascii="Arial" w:hAnsi="Arial" w:cs="Arial"/>
          <w:b/>
          <w:bCs/>
        </w:rPr>
      </w:pPr>
      <w:r>
        <w:rPr>
          <w:rFonts w:ascii="Arial" w:hAnsi="Arial" w:cs="Arial"/>
          <w:b/>
          <w:bCs/>
        </w:rPr>
        <w:t>3</w:t>
      </w:r>
      <w:r>
        <w:rPr>
          <w:rFonts w:ascii="Arial" w:hAnsi="Arial" w:cs="Arial"/>
          <w:b/>
          <w:bCs/>
        </w:rPr>
        <w:tab/>
        <w:t>Notification</w:t>
      </w:r>
    </w:p>
    <w:p w14:paraId="3087D35A" w14:textId="77777777" w:rsidR="00D12257" w:rsidRPr="00560335" w:rsidRDefault="00D12257" w:rsidP="00D12257">
      <w:pPr>
        <w:spacing w:before="140"/>
        <w:ind w:left="720"/>
      </w:pPr>
      <w:r>
        <w:t>I make the Licensee Events and Special Events Guidelines set out in Schedule 1.</w:t>
      </w:r>
    </w:p>
    <w:p w14:paraId="78E2210E" w14:textId="46C5CD2C" w:rsidR="001440B3" w:rsidRDefault="001440B3" w:rsidP="0042011A">
      <w:pPr>
        <w:spacing w:before="300"/>
        <w:ind w:left="720" w:hanging="720"/>
        <w:rPr>
          <w:rFonts w:ascii="Arial" w:hAnsi="Arial" w:cs="Arial"/>
          <w:b/>
          <w:bCs/>
        </w:rPr>
      </w:pPr>
      <w:r>
        <w:rPr>
          <w:rFonts w:ascii="Arial" w:hAnsi="Arial" w:cs="Arial"/>
          <w:b/>
          <w:bCs/>
        </w:rPr>
        <w:tab/>
      </w:r>
    </w:p>
    <w:p w14:paraId="161B1C6F" w14:textId="77777777" w:rsidR="001440B3" w:rsidRDefault="001440B3" w:rsidP="0042011A">
      <w:pPr>
        <w:spacing w:before="140"/>
        <w:ind w:left="720"/>
      </w:pPr>
    </w:p>
    <w:p w14:paraId="165479E2" w14:textId="4C317395" w:rsidR="001440B3" w:rsidRDefault="001440B3" w:rsidP="00266226">
      <w:pPr>
        <w:spacing w:before="300"/>
        <w:ind w:left="720" w:hanging="720"/>
      </w:pPr>
    </w:p>
    <w:p w14:paraId="41D49590" w14:textId="5E204D96" w:rsidR="0042011A" w:rsidRDefault="00266226" w:rsidP="0042011A">
      <w:pPr>
        <w:tabs>
          <w:tab w:val="left" w:pos="4320"/>
        </w:tabs>
        <w:spacing w:before="720"/>
      </w:pPr>
      <w:r>
        <w:t>Derise Cubin</w:t>
      </w:r>
    </w:p>
    <w:p w14:paraId="137A9393" w14:textId="2F2777BC" w:rsidR="001440B3" w:rsidRDefault="00266226" w:rsidP="0042011A">
      <w:pPr>
        <w:tabs>
          <w:tab w:val="left" w:pos="4320"/>
        </w:tabs>
      </w:pPr>
      <w:r>
        <w:t>Commissioner for Fair Trading</w:t>
      </w:r>
    </w:p>
    <w:bookmarkEnd w:id="0"/>
    <w:p w14:paraId="607C3535" w14:textId="4BE323E2" w:rsidR="001440B3" w:rsidRDefault="002D5C0D">
      <w:pPr>
        <w:tabs>
          <w:tab w:val="left" w:pos="4320"/>
        </w:tabs>
      </w:pPr>
      <w:r>
        <w:t>03/07/2024</w:t>
      </w:r>
    </w:p>
    <w:p w14:paraId="0B9A81EA" w14:textId="77777777" w:rsidR="00266226" w:rsidRDefault="00266226">
      <w:pPr>
        <w:tabs>
          <w:tab w:val="left" w:pos="4320"/>
        </w:tabs>
      </w:pPr>
    </w:p>
    <w:p w14:paraId="4FB2C3E4" w14:textId="1811DFDB" w:rsidR="00266226" w:rsidRDefault="00266226">
      <w:r>
        <w:br w:type="page"/>
      </w:r>
    </w:p>
    <w:p w14:paraId="38E797F8" w14:textId="60965479" w:rsidR="00266226" w:rsidRDefault="00266226" w:rsidP="00266226">
      <w:pPr>
        <w:spacing w:before="200" w:after="200"/>
        <w:rPr>
          <w:rFonts w:asciiTheme="minorHAnsi" w:hAnsiTheme="minorHAnsi" w:cstheme="minorHAnsi"/>
          <w:b/>
          <w:bCs/>
          <w:sz w:val="32"/>
          <w:szCs w:val="32"/>
        </w:rPr>
      </w:pPr>
      <w:r w:rsidRPr="000D05CD">
        <w:rPr>
          <w:rFonts w:asciiTheme="minorHAnsi" w:hAnsiTheme="minorHAnsi" w:cstheme="minorHAnsi"/>
          <w:b/>
          <w:bCs/>
          <w:sz w:val="32"/>
          <w:szCs w:val="32"/>
        </w:rPr>
        <w:lastRenderedPageBreak/>
        <w:t>Schedule 1</w:t>
      </w:r>
    </w:p>
    <w:p w14:paraId="27BDE587" w14:textId="7A4D9401" w:rsidR="00266226" w:rsidRPr="000D05CD" w:rsidRDefault="00266226" w:rsidP="00266226">
      <w:pPr>
        <w:spacing w:before="200" w:after="200"/>
        <w:rPr>
          <w:rFonts w:asciiTheme="minorHAnsi" w:hAnsiTheme="minorHAnsi" w:cstheme="minorHAnsi"/>
          <w:b/>
          <w:bCs/>
          <w:sz w:val="32"/>
          <w:szCs w:val="32"/>
        </w:rPr>
      </w:pPr>
      <w:r>
        <w:rPr>
          <w:rFonts w:asciiTheme="minorHAnsi" w:hAnsiTheme="minorHAnsi" w:cstheme="minorHAnsi"/>
          <w:b/>
          <w:bCs/>
          <w:sz w:val="32"/>
          <w:szCs w:val="32"/>
        </w:rPr>
        <w:t>Licensee Events and Special Events Guidelines</w:t>
      </w:r>
    </w:p>
    <w:p w14:paraId="3B1B3D1E" w14:textId="77777777" w:rsidR="00266226" w:rsidRPr="00076249" w:rsidRDefault="00266226" w:rsidP="00406635">
      <w:pPr>
        <w:pStyle w:val="IntroParagraph"/>
        <w:spacing w:before="200"/>
        <w:ind w:right="0"/>
        <w:rPr>
          <w:rFonts w:asciiTheme="minorHAnsi" w:hAnsiTheme="minorHAnsi" w:cstheme="minorHAnsi"/>
          <w:b/>
          <w:bCs/>
          <w:color w:val="auto"/>
          <w:sz w:val="28"/>
          <w:szCs w:val="28"/>
        </w:rPr>
      </w:pPr>
      <w:r w:rsidRPr="00076249">
        <w:rPr>
          <w:rFonts w:asciiTheme="minorHAnsi" w:hAnsiTheme="minorHAnsi" w:cstheme="minorHAnsi"/>
          <w:b/>
          <w:bCs/>
          <w:color w:val="auto"/>
          <w:sz w:val="28"/>
          <w:szCs w:val="28"/>
        </w:rPr>
        <w:t>Introduction</w:t>
      </w:r>
    </w:p>
    <w:p w14:paraId="00C59D8B" w14:textId="73078D58" w:rsidR="00266226" w:rsidRDefault="00257D59" w:rsidP="00266226">
      <w:pPr>
        <w:tabs>
          <w:tab w:val="left" w:pos="4320"/>
        </w:tabs>
        <w:rPr>
          <w:rFonts w:asciiTheme="minorHAnsi" w:hAnsiTheme="minorHAnsi" w:cstheme="minorHAnsi"/>
          <w:szCs w:val="24"/>
        </w:rPr>
      </w:pPr>
      <w:r>
        <w:rPr>
          <w:rFonts w:asciiTheme="minorHAnsi" w:hAnsiTheme="minorHAnsi" w:cstheme="minorHAnsi"/>
          <w:szCs w:val="24"/>
        </w:rPr>
        <w:t xml:space="preserve">Licensees who are granted a liquor licence in the ACT </w:t>
      </w:r>
      <w:r w:rsidR="004B5206">
        <w:rPr>
          <w:rFonts w:asciiTheme="minorHAnsi" w:hAnsiTheme="minorHAnsi" w:cstheme="minorHAnsi"/>
          <w:szCs w:val="24"/>
        </w:rPr>
        <w:t>are</w:t>
      </w:r>
      <w:r>
        <w:rPr>
          <w:rFonts w:asciiTheme="minorHAnsi" w:hAnsiTheme="minorHAnsi" w:cstheme="minorHAnsi"/>
          <w:szCs w:val="24"/>
        </w:rPr>
        <w:t xml:space="preserve"> only permitted to </w:t>
      </w:r>
      <w:r w:rsidR="00B24D44">
        <w:rPr>
          <w:rFonts w:asciiTheme="minorHAnsi" w:hAnsiTheme="minorHAnsi" w:cstheme="minorHAnsi"/>
          <w:szCs w:val="24"/>
        </w:rPr>
        <w:t>sell liquor during the licensed times stated on the licence. However, in order to provide businesses with the flexibility to manage their licensed premises in a way that best serves them</w:t>
      </w:r>
      <w:r w:rsidR="00080302">
        <w:rPr>
          <w:rFonts w:asciiTheme="minorHAnsi" w:hAnsiTheme="minorHAnsi" w:cstheme="minorHAnsi"/>
          <w:szCs w:val="24"/>
        </w:rPr>
        <w:t xml:space="preserve"> and their patrons, as well as </w:t>
      </w:r>
      <w:r w:rsidR="00B24D44">
        <w:rPr>
          <w:rFonts w:asciiTheme="minorHAnsi" w:hAnsiTheme="minorHAnsi" w:cstheme="minorHAnsi"/>
          <w:szCs w:val="24"/>
        </w:rPr>
        <w:t>maintain</w:t>
      </w:r>
      <w:r w:rsidR="00080302">
        <w:rPr>
          <w:rFonts w:asciiTheme="minorHAnsi" w:hAnsiTheme="minorHAnsi" w:cstheme="minorHAnsi"/>
          <w:szCs w:val="24"/>
        </w:rPr>
        <w:t>ing</w:t>
      </w:r>
      <w:r w:rsidR="00B24D44">
        <w:rPr>
          <w:rFonts w:asciiTheme="minorHAnsi" w:hAnsiTheme="minorHAnsi" w:cstheme="minorHAnsi"/>
          <w:szCs w:val="24"/>
        </w:rPr>
        <w:t xml:space="preserve"> the community safety principles enshrined in the </w:t>
      </w:r>
      <w:r w:rsidR="00B24D44" w:rsidRPr="00B24D44">
        <w:rPr>
          <w:rFonts w:asciiTheme="minorHAnsi" w:hAnsiTheme="minorHAnsi" w:cstheme="minorHAnsi"/>
          <w:i/>
          <w:iCs/>
          <w:szCs w:val="24"/>
        </w:rPr>
        <w:t>Liquor Act 2010</w:t>
      </w:r>
      <w:r w:rsidR="00B24D44">
        <w:rPr>
          <w:rFonts w:asciiTheme="minorHAnsi" w:hAnsiTheme="minorHAnsi" w:cstheme="minorHAnsi"/>
          <w:szCs w:val="24"/>
        </w:rPr>
        <w:t xml:space="preserve"> (the Act), there are now two provisions to provide for extended trading at no additional cost:</w:t>
      </w:r>
    </w:p>
    <w:p w14:paraId="5E95992E" w14:textId="77777777" w:rsidR="00B24D44" w:rsidRDefault="00B24D44" w:rsidP="00266226">
      <w:pPr>
        <w:tabs>
          <w:tab w:val="left" w:pos="4320"/>
        </w:tabs>
        <w:rPr>
          <w:rFonts w:asciiTheme="minorHAnsi" w:hAnsiTheme="minorHAnsi" w:cstheme="minorHAnsi"/>
          <w:szCs w:val="24"/>
        </w:rPr>
      </w:pPr>
    </w:p>
    <w:p w14:paraId="0564F7D7" w14:textId="5FC63D12" w:rsidR="00B24D44" w:rsidRDefault="00B24D44" w:rsidP="00B24D44">
      <w:pPr>
        <w:pStyle w:val="ListParagraph"/>
        <w:numPr>
          <w:ilvl w:val="0"/>
          <w:numId w:val="11"/>
        </w:numPr>
        <w:tabs>
          <w:tab w:val="left" w:pos="4320"/>
        </w:tabs>
        <w:rPr>
          <w:rFonts w:asciiTheme="minorHAnsi" w:hAnsiTheme="minorHAnsi" w:cstheme="minorHAnsi"/>
          <w:szCs w:val="24"/>
        </w:rPr>
      </w:pPr>
      <w:r>
        <w:rPr>
          <w:rFonts w:asciiTheme="minorHAnsi" w:hAnsiTheme="minorHAnsi" w:cstheme="minorHAnsi"/>
          <w:szCs w:val="24"/>
        </w:rPr>
        <w:t xml:space="preserve">An application process for an extended trading authorisation for a </w:t>
      </w:r>
      <w:r w:rsidRPr="00B24D44">
        <w:rPr>
          <w:rFonts w:asciiTheme="minorHAnsi" w:hAnsiTheme="minorHAnsi" w:cstheme="minorHAnsi"/>
          <w:i/>
          <w:iCs/>
          <w:szCs w:val="24"/>
        </w:rPr>
        <w:t>licensee event</w:t>
      </w:r>
      <w:r>
        <w:rPr>
          <w:rFonts w:asciiTheme="minorHAnsi" w:hAnsiTheme="minorHAnsi" w:cstheme="minorHAnsi"/>
          <w:szCs w:val="24"/>
        </w:rPr>
        <w:t>; and</w:t>
      </w:r>
    </w:p>
    <w:p w14:paraId="51856166" w14:textId="3B03403B" w:rsidR="00B24D44" w:rsidRPr="00B24D44" w:rsidRDefault="00B24D44" w:rsidP="00B24D44">
      <w:pPr>
        <w:pStyle w:val="ListParagraph"/>
        <w:numPr>
          <w:ilvl w:val="0"/>
          <w:numId w:val="11"/>
        </w:numPr>
        <w:tabs>
          <w:tab w:val="left" w:pos="4320"/>
        </w:tabs>
        <w:rPr>
          <w:rFonts w:asciiTheme="minorHAnsi" w:hAnsiTheme="minorHAnsi" w:cstheme="minorHAnsi"/>
          <w:szCs w:val="24"/>
        </w:rPr>
      </w:pPr>
      <w:r>
        <w:rPr>
          <w:rFonts w:asciiTheme="minorHAnsi" w:hAnsiTheme="minorHAnsi" w:cstheme="minorHAnsi"/>
          <w:szCs w:val="24"/>
        </w:rPr>
        <w:t xml:space="preserve">A </w:t>
      </w:r>
      <w:r w:rsidRPr="00B24D44">
        <w:rPr>
          <w:rFonts w:asciiTheme="minorHAnsi" w:hAnsiTheme="minorHAnsi" w:cstheme="minorHAnsi"/>
          <w:i/>
          <w:iCs/>
          <w:szCs w:val="24"/>
        </w:rPr>
        <w:t>special event</w:t>
      </w:r>
      <w:r>
        <w:rPr>
          <w:rFonts w:asciiTheme="minorHAnsi" w:hAnsiTheme="minorHAnsi" w:cstheme="minorHAnsi"/>
          <w:szCs w:val="24"/>
        </w:rPr>
        <w:t xml:space="preserve"> declaration made by the Head of Access Canberra.</w:t>
      </w:r>
    </w:p>
    <w:p w14:paraId="08733538" w14:textId="77777777" w:rsidR="00F354F9" w:rsidRDefault="00F354F9" w:rsidP="00266226">
      <w:pPr>
        <w:tabs>
          <w:tab w:val="left" w:pos="4320"/>
        </w:tabs>
        <w:rPr>
          <w:rFonts w:asciiTheme="minorHAnsi" w:hAnsiTheme="minorHAnsi" w:cstheme="minorHAnsi"/>
          <w:szCs w:val="24"/>
        </w:rPr>
      </w:pPr>
    </w:p>
    <w:p w14:paraId="51DD5F0B" w14:textId="1FDA944E" w:rsidR="00F354F9" w:rsidRDefault="00257D59" w:rsidP="00266226">
      <w:pPr>
        <w:tabs>
          <w:tab w:val="left" w:pos="4320"/>
        </w:tabs>
        <w:rPr>
          <w:rFonts w:asciiTheme="minorHAnsi" w:hAnsiTheme="minorHAnsi" w:cstheme="minorHAnsi"/>
          <w:szCs w:val="24"/>
        </w:rPr>
      </w:pPr>
      <w:r>
        <w:rPr>
          <w:rFonts w:asciiTheme="minorHAnsi" w:hAnsiTheme="minorHAnsi" w:cstheme="minorHAnsi"/>
          <w:szCs w:val="24"/>
        </w:rPr>
        <w:t>Holders of ACT liquor licences have a clear obligation under the Act to serve alcohol responsibly. Extended trading available for licensee events and special events does not in any way negate this responsibility and compliance and enforcement provisions under the Act remain the same.</w:t>
      </w:r>
    </w:p>
    <w:p w14:paraId="1E5724A1" w14:textId="77777777" w:rsidR="00257D59" w:rsidRDefault="00257D59" w:rsidP="00266226">
      <w:pPr>
        <w:tabs>
          <w:tab w:val="left" w:pos="4320"/>
        </w:tabs>
        <w:rPr>
          <w:rFonts w:asciiTheme="minorHAnsi" w:hAnsiTheme="minorHAnsi" w:cstheme="minorHAnsi"/>
          <w:szCs w:val="24"/>
        </w:rPr>
      </w:pPr>
    </w:p>
    <w:p w14:paraId="7448305D" w14:textId="1EF545B9" w:rsidR="00257D59" w:rsidRDefault="00257D59" w:rsidP="00266226">
      <w:pPr>
        <w:tabs>
          <w:tab w:val="left" w:pos="4320"/>
        </w:tabs>
        <w:rPr>
          <w:rFonts w:asciiTheme="minorHAnsi" w:hAnsiTheme="minorHAnsi" w:cstheme="minorHAnsi"/>
          <w:szCs w:val="24"/>
        </w:rPr>
      </w:pPr>
      <w:r>
        <w:rPr>
          <w:rFonts w:asciiTheme="minorHAnsi" w:hAnsiTheme="minorHAnsi" w:cstheme="minorHAnsi"/>
          <w:szCs w:val="24"/>
        </w:rPr>
        <w:t>Under section 223 of the Act, the Commissioner for Fair Trading (the Commissioner), may make liquor guidelines consistent with the objects of the Act and the principles of harm minimisation and community safety. These guidelines are published by the Commissioner to assist those licensees who may wish to apply for an extended trading authorisation for a licensee event, or take advantage of extended trading for special events</w:t>
      </w:r>
      <w:r w:rsidR="00AD6315">
        <w:rPr>
          <w:rFonts w:asciiTheme="minorHAnsi" w:hAnsiTheme="minorHAnsi" w:cstheme="minorHAnsi"/>
          <w:szCs w:val="24"/>
        </w:rPr>
        <w:t xml:space="preserve"> as declared by the Head of Access Canberra</w:t>
      </w:r>
      <w:r>
        <w:rPr>
          <w:rFonts w:asciiTheme="minorHAnsi" w:hAnsiTheme="minorHAnsi" w:cstheme="minorHAnsi"/>
          <w:szCs w:val="24"/>
        </w:rPr>
        <w:t xml:space="preserve">. </w:t>
      </w:r>
    </w:p>
    <w:p w14:paraId="4347F828" w14:textId="7F8B37F3" w:rsidR="00F354F9" w:rsidRPr="002B3CC2" w:rsidRDefault="00F354F9" w:rsidP="00406635">
      <w:pPr>
        <w:pStyle w:val="IntroParagraph"/>
        <w:spacing w:before="200"/>
        <w:ind w:right="0"/>
        <w:rPr>
          <w:rFonts w:asciiTheme="minorHAnsi" w:hAnsiTheme="minorHAnsi" w:cstheme="minorHAnsi"/>
          <w:b/>
          <w:bCs/>
          <w:color w:val="auto"/>
          <w:sz w:val="28"/>
          <w:szCs w:val="28"/>
        </w:rPr>
      </w:pPr>
      <w:r w:rsidRPr="002B3CC2">
        <w:rPr>
          <w:rFonts w:asciiTheme="minorHAnsi" w:hAnsiTheme="minorHAnsi" w:cstheme="minorHAnsi"/>
          <w:b/>
          <w:bCs/>
          <w:color w:val="auto"/>
          <w:sz w:val="28"/>
          <w:szCs w:val="28"/>
        </w:rPr>
        <w:t xml:space="preserve">Which </w:t>
      </w:r>
      <w:r w:rsidR="002B3CC2">
        <w:rPr>
          <w:rFonts w:asciiTheme="minorHAnsi" w:hAnsiTheme="minorHAnsi" w:cstheme="minorHAnsi"/>
          <w:b/>
          <w:bCs/>
          <w:color w:val="auto"/>
          <w:sz w:val="28"/>
          <w:szCs w:val="28"/>
        </w:rPr>
        <w:t xml:space="preserve">licence holders can </w:t>
      </w:r>
      <w:r w:rsidRPr="002B3CC2">
        <w:rPr>
          <w:rFonts w:asciiTheme="minorHAnsi" w:hAnsiTheme="minorHAnsi" w:cstheme="minorHAnsi"/>
          <w:b/>
          <w:bCs/>
          <w:color w:val="auto"/>
          <w:sz w:val="28"/>
          <w:szCs w:val="28"/>
        </w:rPr>
        <w:t>benefit from licensee events and special events</w:t>
      </w:r>
      <w:r w:rsidR="002B3CC2">
        <w:rPr>
          <w:rFonts w:asciiTheme="minorHAnsi" w:hAnsiTheme="minorHAnsi" w:cstheme="minorHAnsi"/>
          <w:b/>
          <w:bCs/>
          <w:color w:val="auto"/>
          <w:sz w:val="28"/>
          <w:szCs w:val="28"/>
        </w:rPr>
        <w:t xml:space="preserve"> provisions?</w:t>
      </w:r>
    </w:p>
    <w:p w14:paraId="4C447A48" w14:textId="402AF402" w:rsidR="00F354F9" w:rsidRPr="006F51AE" w:rsidRDefault="00F354F9" w:rsidP="00266226">
      <w:pPr>
        <w:tabs>
          <w:tab w:val="left" w:pos="4320"/>
        </w:tabs>
        <w:rPr>
          <w:rFonts w:asciiTheme="minorHAnsi" w:hAnsiTheme="minorHAnsi" w:cstheme="minorHAnsi"/>
          <w:szCs w:val="24"/>
        </w:rPr>
      </w:pPr>
      <w:r w:rsidRPr="006F51AE">
        <w:rPr>
          <w:rFonts w:asciiTheme="minorHAnsi" w:hAnsiTheme="minorHAnsi" w:cstheme="minorHAnsi"/>
          <w:szCs w:val="24"/>
        </w:rPr>
        <w:t xml:space="preserve">Under section 214A of the Act, </w:t>
      </w:r>
      <w:r w:rsidR="002B3CC2" w:rsidRPr="006F51AE">
        <w:rPr>
          <w:rFonts w:asciiTheme="minorHAnsi" w:hAnsiTheme="minorHAnsi" w:cstheme="minorHAnsi"/>
          <w:szCs w:val="24"/>
        </w:rPr>
        <w:t>holders of general licences, on licences</w:t>
      </w:r>
      <w:r w:rsidR="004431CF" w:rsidRPr="006F51AE">
        <w:rPr>
          <w:rFonts w:asciiTheme="minorHAnsi" w:hAnsiTheme="minorHAnsi" w:cstheme="minorHAnsi"/>
          <w:szCs w:val="24"/>
        </w:rPr>
        <w:t xml:space="preserve"> (including </w:t>
      </w:r>
      <w:r w:rsidR="002B3CC2" w:rsidRPr="006F51AE">
        <w:rPr>
          <w:rFonts w:asciiTheme="minorHAnsi" w:hAnsiTheme="minorHAnsi" w:cstheme="minorHAnsi"/>
          <w:szCs w:val="24"/>
        </w:rPr>
        <w:t>all sub classes of on licences</w:t>
      </w:r>
      <w:r w:rsidR="004431CF" w:rsidRPr="006F51AE">
        <w:rPr>
          <w:rFonts w:asciiTheme="minorHAnsi" w:hAnsiTheme="minorHAnsi" w:cstheme="minorHAnsi"/>
          <w:szCs w:val="24"/>
        </w:rPr>
        <w:t>)</w:t>
      </w:r>
      <w:r w:rsidR="002B3CC2" w:rsidRPr="006F51AE">
        <w:rPr>
          <w:rFonts w:asciiTheme="minorHAnsi" w:hAnsiTheme="minorHAnsi" w:cstheme="minorHAnsi"/>
          <w:szCs w:val="24"/>
        </w:rPr>
        <w:t>, club licences, and special licences are eligible.</w:t>
      </w:r>
    </w:p>
    <w:p w14:paraId="47FC945D" w14:textId="77777777" w:rsidR="002A7E61" w:rsidRPr="006F51AE" w:rsidRDefault="002A7E61" w:rsidP="00266226">
      <w:pPr>
        <w:tabs>
          <w:tab w:val="left" w:pos="4320"/>
        </w:tabs>
        <w:rPr>
          <w:rFonts w:asciiTheme="minorHAnsi" w:hAnsiTheme="minorHAnsi" w:cstheme="minorHAnsi"/>
          <w:szCs w:val="24"/>
        </w:rPr>
      </w:pPr>
    </w:p>
    <w:p w14:paraId="55E8A037" w14:textId="55153BDD" w:rsidR="002A7E61" w:rsidRDefault="002A7E61" w:rsidP="00266226">
      <w:pPr>
        <w:tabs>
          <w:tab w:val="left" w:pos="4320"/>
        </w:tabs>
        <w:rPr>
          <w:rFonts w:asciiTheme="minorHAnsi" w:hAnsiTheme="minorHAnsi" w:cstheme="minorHAnsi"/>
          <w:szCs w:val="24"/>
        </w:rPr>
      </w:pPr>
      <w:r w:rsidRPr="006F51AE">
        <w:rPr>
          <w:rFonts w:asciiTheme="minorHAnsi" w:hAnsiTheme="minorHAnsi" w:cstheme="minorHAnsi"/>
          <w:szCs w:val="24"/>
        </w:rPr>
        <w:t>Holders of off licences and catering licences are not eligible for licensee events and special events provisions.</w:t>
      </w:r>
    </w:p>
    <w:p w14:paraId="3DE3A344" w14:textId="67D4A4F4" w:rsidR="009B1FE3" w:rsidRDefault="009B1FE3" w:rsidP="00406635">
      <w:pPr>
        <w:pStyle w:val="IntroParagraph"/>
        <w:spacing w:before="200"/>
        <w:ind w:right="0"/>
        <w:rPr>
          <w:rFonts w:asciiTheme="minorHAnsi" w:hAnsiTheme="minorHAnsi" w:cstheme="minorHAnsi"/>
          <w:szCs w:val="24"/>
        </w:rPr>
      </w:pPr>
      <w:r w:rsidRPr="009B1FE3">
        <w:rPr>
          <w:rFonts w:asciiTheme="minorHAnsi" w:hAnsiTheme="minorHAnsi" w:cstheme="minorHAnsi"/>
          <w:b/>
          <w:bCs/>
          <w:color w:val="auto"/>
          <w:sz w:val="28"/>
          <w:szCs w:val="28"/>
        </w:rPr>
        <w:t xml:space="preserve">What is a </w:t>
      </w:r>
      <w:r w:rsidRPr="009B1FE3">
        <w:rPr>
          <w:rFonts w:asciiTheme="minorHAnsi" w:hAnsiTheme="minorHAnsi" w:cstheme="minorHAnsi"/>
          <w:b/>
          <w:bCs/>
          <w:i/>
          <w:iCs/>
          <w:color w:val="auto"/>
          <w:sz w:val="28"/>
          <w:szCs w:val="28"/>
        </w:rPr>
        <w:t>licensee event</w:t>
      </w:r>
      <w:r w:rsidRPr="009B1FE3">
        <w:rPr>
          <w:rFonts w:asciiTheme="minorHAnsi" w:hAnsiTheme="minorHAnsi" w:cstheme="minorHAnsi"/>
          <w:b/>
          <w:bCs/>
          <w:color w:val="auto"/>
          <w:sz w:val="28"/>
          <w:szCs w:val="28"/>
        </w:rPr>
        <w:t>?</w:t>
      </w:r>
    </w:p>
    <w:p w14:paraId="34BCF97B" w14:textId="6384DF5C" w:rsidR="009B1FE3" w:rsidRDefault="009B1FE3" w:rsidP="00266226">
      <w:pPr>
        <w:tabs>
          <w:tab w:val="left" w:pos="4320"/>
        </w:tabs>
        <w:rPr>
          <w:rFonts w:asciiTheme="minorHAnsi" w:hAnsiTheme="minorHAnsi" w:cstheme="minorHAnsi"/>
          <w:szCs w:val="24"/>
        </w:rPr>
      </w:pPr>
      <w:r>
        <w:rPr>
          <w:rFonts w:asciiTheme="minorHAnsi" w:hAnsiTheme="minorHAnsi" w:cstheme="minorHAnsi"/>
          <w:szCs w:val="24"/>
        </w:rPr>
        <w:t xml:space="preserve">A </w:t>
      </w:r>
      <w:r w:rsidRPr="009B1FE3">
        <w:rPr>
          <w:rFonts w:asciiTheme="minorHAnsi" w:hAnsiTheme="minorHAnsi" w:cstheme="minorHAnsi"/>
          <w:i/>
          <w:iCs/>
          <w:szCs w:val="24"/>
        </w:rPr>
        <w:t>licensee event</w:t>
      </w:r>
      <w:r>
        <w:rPr>
          <w:rFonts w:asciiTheme="minorHAnsi" w:hAnsiTheme="minorHAnsi" w:cstheme="minorHAnsi"/>
          <w:szCs w:val="24"/>
        </w:rPr>
        <w:t xml:space="preserve"> means an event to be celebrated or marked on </w:t>
      </w:r>
      <w:r w:rsidR="00716983">
        <w:rPr>
          <w:rFonts w:asciiTheme="minorHAnsi" w:hAnsiTheme="minorHAnsi" w:cstheme="minorHAnsi"/>
          <w:szCs w:val="24"/>
        </w:rPr>
        <w:t xml:space="preserve">a </w:t>
      </w:r>
      <w:r w:rsidR="00AD6315">
        <w:rPr>
          <w:rFonts w:asciiTheme="minorHAnsi" w:hAnsiTheme="minorHAnsi" w:cstheme="minorHAnsi"/>
          <w:szCs w:val="24"/>
        </w:rPr>
        <w:t xml:space="preserve">licensed </w:t>
      </w:r>
      <w:r>
        <w:rPr>
          <w:rFonts w:asciiTheme="minorHAnsi" w:hAnsiTheme="minorHAnsi" w:cstheme="minorHAnsi"/>
          <w:szCs w:val="24"/>
        </w:rPr>
        <w:t xml:space="preserve">premises for any reason decided by the licensee. Examples </w:t>
      </w:r>
      <w:r w:rsidR="004E6811">
        <w:rPr>
          <w:rFonts w:asciiTheme="minorHAnsi" w:hAnsiTheme="minorHAnsi" w:cstheme="minorHAnsi"/>
          <w:szCs w:val="24"/>
        </w:rPr>
        <w:t xml:space="preserve">could </w:t>
      </w:r>
      <w:r>
        <w:rPr>
          <w:rFonts w:asciiTheme="minorHAnsi" w:hAnsiTheme="minorHAnsi" w:cstheme="minorHAnsi"/>
          <w:szCs w:val="24"/>
        </w:rPr>
        <w:t>include weddings, anniversaries, celebrations such as birthday parties, or a celebration specific to the licensed business, such as commemorating the anniversary o</w:t>
      </w:r>
      <w:r w:rsidR="007B41A6">
        <w:rPr>
          <w:rFonts w:asciiTheme="minorHAnsi" w:hAnsiTheme="minorHAnsi" w:cstheme="minorHAnsi"/>
          <w:szCs w:val="24"/>
        </w:rPr>
        <w:t>f</w:t>
      </w:r>
      <w:r>
        <w:rPr>
          <w:rFonts w:asciiTheme="minorHAnsi" w:hAnsiTheme="minorHAnsi" w:cstheme="minorHAnsi"/>
          <w:szCs w:val="24"/>
        </w:rPr>
        <w:t xml:space="preserve"> </w:t>
      </w:r>
      <w:r w:rsidR="00080302">
        <w:rPr>
          <w:rFonts w:asciiTheme="minorHAnsi" w:hAnsiTheme="minorHAnsi" w:cstheme="minorHAnsi"/>
          <w:szCs w:val="24"/>
        </w:rPr>
        <w:t>that business</w:t>
      </w:r>
      <w:r>
        <w:rPr>
          <w:rFonts w:asciiTheme="minorHAnsi" w:hAnsiTheme="minorHAnsi" w:cstheme="minorHAnsi"/>
          <w:szCs w:val="24"/>
        </w:rPr>
        <w:t xml:space="preserve"> opening. </w:t>
      </w:r>
      <w:r w:rsidR="004E6811">
        <w:rPr>
          <w:rFonts w:asciiTheme="minorHAnsi" w:hAnsiTheme="minorHAnsi" w:cstheme="minorHAnsi"/>
          <w:szCs w:val="24"/>
        </w:rPr>
        <w:t xml:space="preserve">It could also be an event that is regarded as a rare or special opportunity for the licensee, such as hosting an arts event. </w:t>
      </w:r>
    </w:p>
    <w:p w14:paraId="4115C148" w14:textId="77777777" w:rsidR="00AD6315" w:rsidRDefault="00AD6315" w:rsidP="00266226">
      <w:pPr>
        <w:tabs>
          <w:tab w:val="left" w:pos="4320"/>
        </w:tabs>
        <w:rPr>
          <w:rFonts w:asciiTheme="minorHAnsi" w:hAnsiTheme="minorHAnsi" w:cstheme="minorHAnsi"/>
          <w:szCs w:val="24"/>
        </w:rPr>
      </w:pPr>
    </w:p>
    <w:p w14:paraId="1D254CF7" w14:textId="2702AC3B" w:rsidR="00AD6315" w:rsidRDefault="00AD6315" w:rsidP="00266226">
      <w:pPr>
        <w:tabs>
          <w:tab w:val="left" w:pos="4320"/>
        </w:tabs>
        <w:rPr>
          <w:rFonts w:asciiTheme="minorHAnsi" w:hAnsiTheme="minorHAnsi" w:cstheme="minorHAnsi"/>
          <w:szCs w:val="24"/>
        </w:rPr>
      </w:pPr>
      <w:r>
        <w:rPr>
          <w:rFonts w:asciiTheme="minorHAnsi" w:hAnsiTheme="minorHAnsi" w:cstheme="minorHAnsi"/>
          <w:szCs w:val="24"/>
        </w:rPr>
        <w:lastRenderedPageBreak/>
        <w:t>This provision provides flexibility to the licensee to decide what events held on the licensed premises could benefit from an extended trading authorisation.</w:t>
      </w:r>
    </w:p>
    <w:p w14:paraId="2114CBC0" w14:textId="77777777" w:rsidR="00DD5DB9" w:rsidRDefault="00DD5DB9" w:rsidP="00266226">
      <w:pPr>
        <w:tabs>
          <w:tab w:val="left" w:pos="4320"/>
        </w:tabs>
        <w:rPr>
          <w:rFonts w:asciiTheme="minorHAnsi" w:hAnsiTheme="minorHAnsi" w:cstheme="minorHAnsi"/>
          <w:szCs w:val="24"/>
        </w:rPr>
      </w:pPr>
    </w:p>
    <w:p w14:paraId="6BD2BDC5" w14:textId="3EF72643" w:rsidR="00DD5DB9" w:rsidRPr="006F51AE" w:rsidRDefault="00DD5DB9" w:rsidP="00266226">
      <w:pPr>
        <w:tabs>
          <w:tab w:val="left" w:pos="4320"/>
        </w:tabs>
        <w:rPr>
          <w:rFonts w:asciiTheme="minorHAnsi" w:hAnsiTheme="minorHAnsi" w:cstheme="minorHAnsi"/>
          <w:i/>
          <w:iCs/>
          <w:szCs w:val="24"/>
          <w:u w:val="single"/>
        </w:rPr>
      </w:pPr>
      <w:r w:rsidRPr="006F51AE">
        <w:rPr>
          <w:rFonts w:asciiTheme="minorHAnsi" w:hAnsiTheme="minorHAnsi" w:cstheme="minorHAnsi"/>
          <w:i/>
          <w:iCs/>
          <w:szCs w:val="24"/>
          <w:u w:val="single"/>
        </w:rPr>
        <w:t>Example</w:t>
      </w:r>
    </w:p>
    <w:p w14:paraId="1A209755" w14:textId="57DCFA97" w:rsidR="00DD5DB9" w:rsidRPr="00DD5DB9" w:rsidRDefault="00DD5DB9" w:rsidP="00266226">
      <w:pPr>
        <w:tabs>
          <w:tab w:val="left" w:pos="4320"/>
        </w:tabs>
        <w:rPr>
          <w:rFonts w:asciiTheme="minorHAnsi" w:hAnsiTheme="minorHAnsi" w:cstheme="minorHAnsi"/>
          <w:i/>
          <w:iCs/>
          <w:szCs w:val="24"/>
        </w:rPr>
      </w:pPr>
      <w:r w:rsidRPr="006F51AE">
        <w:rPr>
          <w:rFonts w:asciiTheme="minorHAnsi" w:hAnsiTheme="minorHAnsi" w:cstheme="minorHAnsi"/>
          <w:i/>
          <w:iCs/>
          <w:szCs w:val="24"/>
        </w:rPr>
        <w:t>A licensed restaurant has a booking to host a wedding reception. The restaurant has a liquor licence that permits the supply of alcohol until 12</w:t>
      </w:r>
      <w:r w:rsidR="00EB004A">
        <w:rPr>
          <w:rFonts w:asciiTheme="minorHAnsi" w:hAnsiTheme="minorHAnsi" w:cstheme="minorHAnsi"/>
          <w:i/>
          <w:iCs/>
          <w:szCs w:val="24"/>
        </w:rPr>
        <w:t xml:space="preserve"> </w:t>
      </w:r>
      <w:r w:rsidRPr="006F51AE">
        <w:rPr>
          <w:rFonts w:asciiTheme="minorHAnsi" w:hAnsiTheme="minorHAnsi" w:cstheme="minorHAnsi"/>
          <w:i/>
          <w:iCs/>
          <w:szCs w:val="24"/>
        </w:rPr>
        <w:t>midnight. Under this reform, the licence holder appl</w:t>
      </w:r>
      <w:r w:rsidR="00122A35" w:rsidRPr="006F51AE">
        <w:rPr>
          <w:rFonts w:asciiTheme="minorHAnsi" w:hAnsiTheme="minorHAnsi" w:cstheme="minorHAnsi"/>
          <w:i/>
          <w:iCs/>
          <w:szCs w:val="24"/>
        </w:rPr>
        <w:t xml:space="preserve">ies </w:t>
      </w:r>
      <w:r w:rsidRPr="006F51AE">
        <w:rPr>
          <w:rFonts w:asciiTheme="minorHAnsi" w:hAnsiTheme="minorHAnsi" w:cstheme="minorHAnsi"/>
          <w:i/>
          <w:iCs/>
          <w:szCs w:val="24"/>
        </w:rPr>
        <w:t>to the Commissioner to stay open to 2am at no additional charge.</w:t>
      </w:r>
      <w:r w:rsidR="00122A35" w:rsidRPr="006F51AE">
        <w:rPr>
          <w:rFonts w:asciiTheme="minorHAnsi" w:hAnsiTheme="minorHAnsi" w:cstheme="minorHAnsi"/>
          <w:i/>
          <w:iCs/>
          <w:szCs w:val="24"/>
        </w:rPr>
        <w:t xml:space="preserve"> The application includes information from the licensee </w:t>
      </w:r>
      <w:r w:rsidR="00EB004A">
        <w:rPr>
          <w:rFonts w:asciiTheme="minorHAnsi" w:hAnsiTheme="minorHAnsi" w:cstheme="minorHAnsi"/>
          <w:i/>
          <w:iCs/>
          <w:szCs w:val="24"/>
        </w:rPr>
        <w:t xml:space="preserve">about </w:t>
      </w:r>
      <w:r w:rsidR="00122A35" w:rsidRPr="006F51AE">
        <w:rPr>
          <w:rFonts w:asciiTheme="minorHAnsi" w:hAnsiTheme="minorHAnsi" w:cstheme="minorHAnsi"/>
          <w:i/>
          <w:iCs/>
          <w:szCs w:val="24"/>
        </w:rPr>
        <w:t xml:space="preserve">how they intend to manage any risks from staying open later </w:t>
      </w:r>
      <w:r w:rsidR="006F51AE">
        <w:rPr>
          <w:rFonts w:asciiTheme="minorHAnsi" w:hAnsiTheme="minorHAnsi" w:cstheme="minorHAnsi"/>
          <w:i/>
          <w:iCs/>
          <w:szCs w:val="24"/>
        </w:rPr>
        <w:t xml:space="preserve">and supplying alcohol for an additional two hours, </w:t>
      </w:r>
      <w:r w:rsidR="00122A35" w:rsidRPr="006F51AE">
        <w:rPr>
          <w:rFonts w:asciiTheme="minorHAnsi" w:hAnsiTheme="minorHAnsi" w:cstheme="minorHAnsi"/>
          <w:i/>
          <w:iCs/>
          <w:szCs w:val="24"/>
        </w:rPr>
        <w:t>and the application is approved.</w:t>
      </w:r>
      <w:r w:rsidR="00122A35">
        <w:rPr>
          <w:rFonts w:asciiTheme="minorHAnsi" w:hAnsiTheme="minorHAnsi" w:cstheme="minorHAnsi"/>
          <w:i/>
          <w:iCs/>
          <w:szCs w:val="24"/>
        </w:rPr>
        <w:t xml:space="preserve"> </w:t>
      </w:r>
      <w:r w:rsidRPr="00DD5DB9">
        <w:rPr>
          <w:rFonts w:asciiTheme="minorHAnsi" w:hAnsiTheme="minorHAnsi" w:cstheme="minorHAnsi"/>
          <w:i/>
          <w:iCs/>
          <w:szCs w:val="24"/>
        </w:rPr>
        <w:t xml:space="preserve"> </w:t>
      </w:r>
    </w:p>
    <w:p w14:paraId="6D2B7AB2" w14:textId="6C8F9887" w:rsidR="00933684" w:rsidRPr="00106473" w:rsidRDefault="00DD5DB9" w:rsidP="00406635">
      <w:pPr>
        <w:pStyle w:val="IntroParagraph"/>
        <w:spacing w:before="200"/>
        <w:ind w:right="0"/>
        <w:rPr>
          <w:rFonts w:asciiTheme="minorHAnsi" w:hAnsiTheme="minorHAnsi" w:cstheme="minorHAnsi"/>
          <w:b/>
          <w:bCs/>
          <w:color w:val="auto"/>
          <w:sz w:val="28"/>
          <w:szCs w:val="28"/>
        </w:rPr>
      </w:pPr>
      <w:r>
        <w:rPr>
          <w:rFonts w:asciiTheme="minorHAnsi" w:hAnsiTheme="minorHAnsi" w:cstheme="minorHAnsi"/>
          <w:b/>
          <w:bCs/>
          <w:color w:val="auto"/>
          <w:sz w:val="28"/>
          <w:szCs w:val="28"/>
        </w:rPr>
        <w:t>W</w:t>
      </w:r>
      <w:r w:rsidR="00933684" w:rsidRPr="00106473">
        <w:rPr>
          <w:rFonts w:asciiTheme="minorHAnsi" w:hAnsiTheme="minorHAnsi" w:cstheme="minorHAnsi"/>
          <w:b/>
          <w:bCs/>
          <w:color w:val="auto"/>
          <w:sz w:val="28"/>
          <w:szCs w:val="28"/>
        </w:rPr>
        <w:t>hat is the effect of a</w:t>
      </w:r>
      <w:r w:rsidR="00933684">
        <w:rPr>
          <w:rFonts w:asciiTheme="minorHAnsi" w:hAnsiTheme="minorHAnsi" w:cstheme="minorHAnsi"/>
          <w:b/>
          <w:bCs/>
          <w:color w:val="auto"/>
          <w:sz w:val="28"/>
          <w:szCs w:val="28"/>
        </w:rPr>
        <w:t>n extended trading authorisation for a licensee event</w:t>
      </w:r>
      <w:r w:rsidR="00933684" w:rsidRPr="00106473">
        <w:rPr>
          <w:rFonts w:asciiTheme="minorHAnsi" w:hAnsiTheme="minorHAnsi" w:cstheme="minorHAnsi"/>
          <w:b/>
          <w:bCs/>
          <w:color w:val="auto"/>
          <w:sz w:val="28"/>
          <w:szCs w:val="28"/>
        </w:rPr>
        <w:t>?</w:t>
      </w:r>
    </w:p>
    <w:p w14:paraId="243921DA" w14:textId="7F47AD72" w:rsidR="0069082B" w:rsidRDefault="00933684" w:rsidP="00933684">
      <w:pPr>
        <w:tabs>
          <w:tab w:val="left" w:pos="4320"/>
        </w:tabs>
        <w:rPr>
          <w:rFonts w:asciiTheme="minorHAnsi" w:hAnsiTheme="minorHAnsi" w:cstheme="minorHAnsi"/>
        </w:rPr>
      </w:pPr>
      <w:r>
        <w:rPr>
          <w:rFonts w:asciiTheme="minorHAnsi" w:hAnsiTheme="minorHAnsi" w:cstheme="minorHAnsi"/>
        </w:rPr>
        <w:t xml:space="preserve">A licensee may apply to the Commissioner for an extended trading authorisation in relation to a licensee event at the licensed premises. </w:t>
      </w:r>
    </w:p>
    <w:p w14:paraId="7776BCFE" w14:textId="77777777" w:rsidR="0069082B" w:rsidRDefault="0069082B" w:rsidP="00933684">
      <w:pPr>
        <w:tabs>
          <w:tab w:val="left" w:pos="4320"/>
        </w:tabs>
        <w:rPr>
          <w:rFonts w:asciiTheme="minorHAnsi" w:hAnsiTheme="minorHAnsi" w:cstheme="minorHAnsi"/>
        </w:rPr>
      </w:pPr>
    </w:p>
    <w:p w14:paraId="7FF0B98A" w14:textId="5928744D" w:rsidR="00933684" w:rsidRPr="00106473" w:rsidRDefault="00933684" w:rsidP="00933684">
      <w:pPr>
        <w:tabs>
          <w:tab w:val="left" w:pos="4320"/>
        </w:tabs>
        <w:rPr>
          <w:rFonts w:asciiTheme="minorHAnsi" w:hAnsiTheme="minorHAnsi" w:cstheme="minorHAnsi"/>
        </w:rPr>
      </w:pPr>
      <w:r>
        <w:rPr>
          <w:rFonts w:asciiTheme="minorHAnsi" w:hAnsiTheme="minorHAnsi" w:cstheme="minorHAnsi"/>
        </w:rPr>
        <w:t>Ten extended trading authorisation</w:t>
      </w:r>
      <w:r w:rsidR="007B41A6">
        <w:rPr>
          <w:rFonts w:asciiTheme="minorHAnsi" w:hAnsiTheme="minorHAnsi" w:cstheme="minorHAnsi"/>
        </w:rPr>
        <w:t>s</w:t>
      </w:r>
      <w:r>
        <w:rPr>
          <w:rFonts w:asciiTheme="minorHAnsi" w:hAnsiTheme="minorHAnsi" w:cstheme="minorHAnsi"/>
        </w:rPr>
        <w:t xml:space="preserve"> for a licensee event are available to an eligible licensee during any 12-month period. </w:t>
      </w:r>
    </w:p>
    <w:p w14:paraId="45C2F814" w14:textId="77777777" w:rsidR="00933684" w:rsidRDefault="00933684" w:rsidP="00406635">
      <w:pPr>
        <w:pStyle w:val="IntroParagraph"/>
        <w:spacing w:before="200"/>
        <w:ind w:right="0"/>
        <w:rPr>
          <w:rFonts w:asciiTheme="minorHAnsi" w:hAnsiTheme="minorHAnsi" w:cstheme="minorHAnsi"/>
          <w:b/>
          <w:bCs/>
          <w:color w:val="auto"/>
          <w:sz w:val="28"/>
          <w:szCs w:val="28"/>
        </w:rPr>
      </w:pPr>
      <w:r>
        <w:rPr>
          <w:rFonts w:asciiTheme="minorHAnsi" w:hAnsiTheme="minorHAnsi" w:cstheme="minorHAnsi"/>
          <w:b/>
          <w:bCs/>
          <w:color w:val="auto"/>
          <w:sz w:val="28"/>
          <w:szCs w:val="28"/>
        </w:rPr>
        <w:t>How can an eligible licensee apply?</w:t>
      </w:r>
    </w:p>
    <w:p w14:paraId="216D715A" w14:textId="5313C40F" w:rsidR="00106473" w:rsidRDefault="00933684" w:rsidP="009B1FE3">
      <w:pPr>
        <w:pStyle w:val="IntroParagraph"/>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Applications must be in writing to the Commissioner and must contain the following:</w:t>
      </w:r>
    </w:p>
    <w:p w14:paraId="3E0C8454" w14:textId="19ED9DEA" w:rsidR="00933684" w:rsidRDefault="00933684" w:rsidP="00933684">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A description of the event.</w:t>
      </w:r>
    </w:p>
    <w:p w14:paraId="7EBD17B2" w14:textId="43B95675" w:rsidR="00933684" w:rsidRDefault="00933684" w:rsidP="00933684">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The proposed date and time of the event.</w:t>
      </w:r>
    </w:p>
    <w:p w14:paraId="2310FD60" w14:textId="5F8BCDF8" w:rsidR="00933684" w:rsidRDefault="00933684" w:rsidP="00933684">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The date and time during which the licensee intends to sell liquor under the authorisation.</w:t>
      </w:r>
    </w:p>
    <w:p w14:paraId="195A726F" w14:textId="51F45736" w:rsidR="00933684" w:rsidRDefault="00933684" w:rsidP="00933684">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 xml:space="preserve">How the licensee intends to limit the impact </w:t>
      </w:r>
      <w:r w:rsidR="0069082B">
        <w:rPr>
          <w:rFonts w:asciiTheme="minorHAnsi" w:hAnsiTheme="minorHAnsi" w:cstheme="minorHAnsi"/>
          <w:color w:val="auto"/>
          <w:spacing w:val="0"/>
          <w:sz w:val="24"/>
          <w:lang w:eastAsia="en-US"/>
        </w:rPr>
        <w:t xml:space="preserve">of the extended trading on occupants of premises near the licensed venue. </w:t>
      </w:r>
    </w:p>
    <w:p w14:paraId="7E11EA81" w14:textId="77777777" w:rsidR="00AD6315" w:rsidRDefault="00EA16AE" w:rsidP="007F669A">
      <w:pPr>
        <w:tabs>
          <w:tab w:val="left" w:pos="4320"/>
        </w:tabs>
        <w:spacing w:before="200" w:after="60"/>
        <w:rPr>
          <w:rFonts w:asciiTheme="minorHAnsi" w:hAnsiTheme="minorHAnsi" w:cstheme="minorHAnsi"/>
          <w:szCs w:val="24"/>
        </w:rPr>
      </w:pPr>
      <w:r w:rsidRPr="003224CD">
        <w:rPr>
          <w:rFonts w:asciiTheme="minorHAnsi" w:hAnsiTheme="minorHAnsi" w:cstheme="minorHAnsi"/>
          <w:szCs w:val="24"/>
        </w:rPr>
        <w:t>The Commissioner may only approve an application if satisfied that</w:t>
      </w:r>
      <w:r w:rsidR="00AD6315">
        <w:rPr>
          <w:rFonts w:asciiTheme="minorHAnsi" w:hAnsiTheme="minorHAnsi" w:cstheme="minorHAnsi"/>
          <w:szCs w:val="24"/>
        </w:rPr>
        <w:t>:</w:t>
      </w:r>
    </w:p>
    <w:p w14:paraId="5384806C" w14:textId="77777777" w:rsidR="00AD6315" w:rsidRPr="007F669A" w:rsidRDefault="00EA16AE" w:rsidP="007F669A">
      <w:pPr>
        <w:pStyle w:val="IntroParagraph"/>
        <w:numPr>
          <w:ilvl w:val="0"/>
          <w:numId w:val="10"/>
        </w:numPr>
        <w:spacing w:before="200"/>
        <w:rPr>
          <w:rFonts w:asciiTheme="minorHAnsi" w:hAnsiTheme="minorHAnsi" w:cstheme="minorHAnsi"/>
          <w:color w:val="auto"/>
          <w:spacing w:val="0"/>
          <w:sz w:val="24"/>
          <w:lang w:eastAsia="en-US"/>
        </w:rPr>
      </w:pPr>
      <w:r w:rsidRPr="007F669A">
        <w:rPr>
          <w:rFonts w:asciiTheme="minorHAnsi" w:hAnsiTheme="minorHAnsi" w:cstheme="minorHAnsi"/>
          <w:color w:val="auto"/>
          <w:spacing w:val="0"/>
          <w:sz w:val="24"/>
          <w:lang w:eastAsia="en-US"/>
        </w:rPr>
        <w:t>the licensee is capable of managing any additional risks involved in the sale of liquor during the extended trading period</w:t>
      </w:r>
      <w:r w:rsidR="00AD6315" w:rsidRPr="007F669A">
        <w:rPr>
          <w:rFonts w:asciiTheme="minorHAnsi" w:hAnsiTheme="minorHAnsi" w:cstheme="minorHAnsi"/>
          <w:color w:val="auto"/>
          <w:spacing w:val="0"/>
          <w:sz w:val="24"/>
          <w:lang w:eastAsia="en-US"/>
        </w:rPr>
        <w:t xml:space="preserve">; </w:t>
      </w:r>
    </w:p>
    <w:p w14:paraId="05FE106F" w14:textId="77777777" w:rsidR="00AD6315" w:rsidRPr="007F669A" w:rsidRDefault="00EA16AE" w:rsidP="007F669A">
      <w:pPr>
        <w:pStyle w:val="IntroParagraph"/>
        <w:numPr>
          <w:ilvl w:val="0"/>
          <w:numId w:val="10"/>
        </w:numPr>
        <w:spacing w:before="200"/>
        <w:rPr>
          <w:rFonts w:asciiTheme="minorHAnsi" w:hAnsiTheme="minorHAnsi" w:cstheme="minorHAnsi"/>
          <w:color w:val="auto"/>
          <w:spacing w:val="0"/>
          <w:sz w:val="24"/>
          <w:lang w:eastAsia="en-US"/>
        </w:rPr>
      </w:pPr>
      <w:r w:rsidRPr="007F669A">
        <w:rPr>
          <w:rFonts w:asciiTheme="minorHAnsi" w:hAnsiTheme="minorHAnsi" w:cstheme="minorHAnsi"/>
          <w:color w:val="auto"/>
          <w:spacing w:val="0"/>
          <w:sz w:val="24"/>
          <w:lang w:eastAsia="en-US"/>
        </w:rPr>
        <w:t>that the licensee is capable of minimising the impact of the extended trading on occupants of premises near the licensed venue</w:t>
      </w:r>
      <w:r w:rsidR="00AD6315" w:rsidRPr="007F669A">
        <w:rPr>
          <w:rFonts w:asciiTheme="minorHAnsi" w:hAnsiTheme="minorHAnsi" w:cstheme="minorHAnsi"/>
          <w:color w:val="auto"/>
          <w:spacing w:val="0"/>
          <w:sz w:val="24"/>
          <w:lang w:eastAsia="en-US"/>
        </w:rPr>
        <w:t xml:space="preserve">; </w:t>
      </w:r>
      <w:r w:rsidRPr="007F669A">
        <w:rPr>
          <w:rFonts w:asciiTheme="minorHAnsi" w:hAnsiTheme="minorHAnsi" w:cstheme="minorHAnsi"/>
          <w:color w:val="auto"/>
          <w:spacing w:val="0"/>
          <w:sz w:val="24"/>
          <w:lang w:eastAsia="en-US"/>
        </w:rPr>
        <w:t xml:space="preserve">and </w:t>
      </w:r>
    </w:p>
    <w:p w14:paraId="4101BA36" w14:textId="5A90F46E" w:rsidR="00EA16AE" w:rsidRPr="007F669A" w:rsidRDefault="00EA16AE" w:rsidP="007F669A">
      <w:pPr>
        <w:pStyle w:val="IntroParagraph"/>
        <w:numPr>
          <w:ilvl w:val="0"/>
          <w:numId w:val="10"/>
        </w:numPr>
        <w:spacing w:before="200"/>
        <w:rPr>
          <w:rFonts w:asciiTheme="minorHAnsi" w:hAnsiTheme="minorHAnsi" w:cstheme="minorHAnsi"/>
          <w:color w:val="auto"/>
          <w:spacing w:val="0"/>
          <w:sz w:val="24"/>
          <w:lang w:eastAsia="en-US"/>
        </w:rPr>
      </w:pPr>
      <w:r w:rsidRPr="007F669A">
        <w:rPr>
          <w:rFonts w:asciiTheme="minorHAnsi" w:hAnsiTheme="minorHAnsi" w:cstheme="minorHAnsi"/>
          <w:color w:val="auto"/>
          <w:spacing w:val="0"/>
          <w:sz w:val="24"/>
          <w:lang w:eastAsia="en-US"/>
        </w:rPr>
        <w:t>not more than nine extended trading authorisations for the licensed premises have been approved during the 12-month period before the application is made.</w:t>
      </w:r>
    </w:p>
    <w:p w14:paraId="226D61EA" w14:textId="55245D9E" w:rsidR="00EA16AE" w:rsidRDefault="00EA16AE" w:rsidP="003224CD">
      <w:pPr>
        <w:tabs>
          <w:tab w:val="left" w:pos="4320"/>
        </w:tabs>
        <w:rPr>
          <w:rFonts w:asciiTheme="minorHAnsi" w:hAnsiTheme="minorHAnsi" w:cstheme="minorHAnsi"/>
          <w:szCs w:val="24"/>
        </w:rPr>
      </w:pPr>
      <w:r w:rsidRPr="003B7BFE">
        <w:rPr>
          <w:rFonts w:asciiTheme="minorHAnsi" w:hAnsiTheme="minorHAnsi" w:cstheme="minorHAnsi"/>
          <w:spacing w:val="-2"/>
          <w:szCs w:val="24"/>
          <w:lang w:eastAsia="en-AU"/>
        </w:rPr>
        <w:lastRenderedPageBreak/>
        <w:t>Th</w:t>
      </w:r>
      <w:r w:rsidR="003224CD" w:rsidRPr="003B7BFE">
        <w:rPr>
          <w:rFonts w:asciiTheme="minorHAnsi" w:hAnsiTheme="minorHAnsi" w:cstheme="minorHAnsi"/>
          <w:spacing w:val="-2"/>
          <w:szCs w:val="24"/>
          <w:lang w:eastAsia="en-AU"/>
        </w:rPr>
        <w:t xml:space="preserve">is approval process is designed to </w:t>
      </w:r>
      <w:r w:rsidR="004431CF" w:rsidRPr="003B7BFE">
        <w:rPr>
          <w:rFonts w:asciiTheme="minorHAnsi" w:hAnsiTheme="minorHAnsi" w:cstheme="minorHAnsi"/>
          <w:spacing w:val="-2"/>
          <w:szCs w:val="24"/>
          <w:lang w:eastAsia="en-AU"/>
        </w:rPr>
        <w:t>support</w:t>
      </w:r>
      <w:r w:rsidR="003224CD" w:rsidRPr="003B7BFE">
        <w:rPr>
          <w:rFonts w:asciiTheme="minorHAnsi" w:hAnsiTheme="minorHAnsi" w:cstheme="minorHAnsi"/>
          <w:spacing w:val="-2"/>
          <w:szCs w:val="24"/>
          <w:lang w:eastAsia="en-AU"/>
        </w:rPr>
        <w:t xml:space="preserve"> the harm minimisation and community safety principles of the Act</w:t>
      </w:r>
      <w:r w:rsidR="00103F4F" w:rsidRPr="003B7BFE">
        <w:rPr>
          <w:rFonts w:asciiTheme="minorHAnsi" w:hAnsiTheme="minorHAnsi" w:cstheme="minorHAnsi"/>
          <w:spacing w:val="-2"/>
          <w:szCs w:val="24"/>
          <w:lang w:eastAsia="en-AU"/>
        </w:rPr>
        <w:t>. E</w:t>
      </w:r>
      <w:r w:rsidR="00103F4F" w:rsidRPr="003B7BFE">
        <w:rPr>
          <w:rFonts w:asciiTheme="minorHAnsi" w:hAnsiTheme="minorHAnsi" w:cstheme="minorHAnsi"/>
          <w:szCs w:val="24"/>
        </w:rPr>
        <w:t xml:space="preserve">ligible licensees are guided to be mindful of requesting an </w:t>
      </w:r>
      <w:r w:rsidR="00122A35" w:rsidRPr="003B7BFE">
        <w:rPr>
          <w:rFonts w:asciiTheme="minorHAnsi" w:hAnsiTheme="minorHAnsi" w:cstheme="minorHAnsi"/>
          <w:szCs w:val="24"/>
        </w:rPr>
        <w:t xml:space="preserve">extended trading </w:t>
      </w:r>
      <w:r w:rsidR="00103F4F" w:rsidRPr="003B7BFE">
        <w:rPr>
          <w:rFonts w:asciiTheme="minorHAnsi" w:hAnsiTheme="minorHAnsi" w:cstheme="minorHAnsi"/>
          <w:szCs w:val="24"/>
        </w:rPr>
        <w:t xml:space="preserve">authorisation that is reasonable to support the </w:t>
      </w:r>
      <w:r w:rsidR="00122A35" w:rsidRPr="003B7BFE">
        <w:rPr>
          <w:rFonts w:asciiTheme="minorHAnsi" w:hAnsiTheme="minorHAnsi" w:cstheme="minorHAnsi"/>
          <w:szCs w:val="24"/>
        </w:rPr>
        <w:t xml:space="preserve">safe </w:t>
      </w:r>
      <w:r w:rsidR="00103F4F" w:rsidRPr="003B7BFE">
        <w:rPr>
          <w:rFonts w:asciiTheme="minorHAnsi" w:hAnsiTheme="minorHAnsi" w:cstheme="minorHAnsi"/>
          <w:szCs w:val="24"/>
        </w:rPr>
        <w:t xml:space="preserve">operation of the business </w:t>
      </w:r>
      <w:r w:rsidR="00122A35" w:rsidRPr="003B7BFE">
        <w:rPr>
          <w:rFonts w:asciiTheme="minorHAnsi" w:hAnsiTheme="minorHAnsi" w:cstheme="minorHAnsi"/>
          <w:szCs w:val="24"/>
        </w:rPr>
        <w:t>and</w:t>
      </w:r>
      <w:r w:rsidR="00103F4F" w:rsidRPr="003B7BFE">
        <w:rPr>
          <w:rFonts w:asciiTheme="minorHAnsi" w:hAnsiTheme="minorHAnsi" w:cstheme="minorHAnsi"/>
          <w:szCs w:val="24"/>
        </w:rPr>
        <w:t xml:space="preserve"> not applying for an extension that is unlikely to be considered by the Commissioner.</w:t>
      </w:r>
    </w:p>
    <w:p w14:paraId="5DB2A43D" w14:textId="77777777" w:rsidR="00103F4F" w:rsidRDefault="00103F4F" w:rsidP="00103F4F">
      <w:pPr>
        <w:tabs>
          <w:tab w:val="left" w:pos="4320"/>
        </w:tabs>
        <w:rPr>
          <w:rFonts w:asciiTheme="minorHAnsi" w:hAnsiTheme="minorHAnsi" w:cstheme="minorHAnsi"/>
          <w:i/>
          <w:iCs/>
          <w:szCs w:val="24"/>
          <w:highlight w:val="yellow"/>
          <w:u w:val="single"/>
        </w:rPr>
      </w:pPr>
    </w:p>
    <w:p w14:paraId="502FF912" w14:textId="675908C7" w:rsidR="00103F4F" w:rsidRPr="003B7BFE" w:rsidRDefault="00103F4F" w:rsidP="00103F4F">
      <w:pPr>
        <w:tabs>
          <w:tab w:val="left" w:pos="4320"/>
        </w:tabs>
        <w:rPr>
          <w:rFonts w:asciiTheme="minorHAnsi" w:hAnsiTheme="minorHAnsi" w:cstheme="minorHAnsi"/>
          <w:i/>
          <w:iCs/>
          <w:szCs w:val="24"/>
          <w:u w:val="single"/>
        </w:rPr>
      </w:pPr>
      <w:r w:rsidRPr="003B7BFE">
        <w:rPr>
          <w:rFonts w:asciiTheme="minorHAnsi" w:hAnsiTheme="minorHAnsi" w:cstheme="minorHAnsi"/>
          <w:i/>
          <w:iCs/>
          <w:szCs w:val="24"/>
          <w:u w:val="single"/>
        </w:rPr>
        <w:t>Example</w:t>
      </w:r>
    </w:p>
    <w:p w14:paraId="06920957" w14:textId="77777777" w:rsidR="009C5631" w:rsidRPr="003B7BFE" w:rsidRDefault="009C5631" w:rsidP="009C5631">
      <w:pPr>
        <w:tabs>
          <w:tab w:val="left" w:pos="4320"/>
        </w:tabs>
        <w:rPr>
          <w:rFonts w:asciiTheme="minorHAnsi" w:hAnsiTheme="minorHAnsi" w:cstheme="minorHAnsi"/>
          <w:i/>
          <w:iCs/>
          <w:szCs w:val="24"/>
        </w:rPr>
      </w:pPr>
      <w:r w:rsidRPr="003B7BFE">
        <w:rPr>
          <w:rFonts w:asciiTheme="minorHAnsi" w:hAnsiTheme="minorHAnsi" w:cstheme="minorHAnsi"/>
          <w:i/>
          <w:iCs/>
          <w:szCs w:val="24"/>
        </w:rPr>
        <w:t>A licensed venue is booked to host a private event. The venue has a liquor licence that permits the supply of alcohol until midnight, and the licensee applies to the Commissioner to stay open until 5am. The licensee does not propose risk mitigation measures that correspond to the increased risk posed by:</w:t>
      </w:r>
    </w:p>
    <w:p w14:paraId="38527396" w14:textId="23E8F3B0" w:rsidR="009C5631" w:rsidRPr="003B7BFE" w:rsidRDefault="009C5631" w:rsidP="009C5631">
      <w:pPr>
        <w:pStyle w:val="ListParagraph"/>
        <w:numPr>
          <w:ilvl w:val="0"/>
          <w:numId w:val="15"/>
        </w:numPr>
        <w:tabs>
          <w:tab w:val="left" w:pos="4320"/>
        </w:tabs>
        <w:rPr>
          <w:rFonts w:asciiTheme="minorHAnsi" w:hAnsiTheme="minorHAnsi" w:cstheme="minorHAnsi"/>
          <w:i/>
          <w:iCs/>
          <w:szCs w:val="24"/>
        </w:rPr>
      </w:pPr>
      <w:r w:rsidRPr="003B7BFE">
        <w:rPr>
          <w:rFonts w:asciiTheme="minorHAnsi" w:hAnsiTheme="minorHAnsi" w:cstheme="minorHAnsi"/>
          <w:i/>
          <w:iCs/>
          <w:szCs w:val="24"/>
        </w:rPr>
        <w:t>the additional five hours of liquor supply to individuals at the private event;</w:t>
      </w:r>
    </w:p>
    <w:p w14:paraId="2BBDBDE2" w14:textId="6983E73F" w:rsidR="009C5631" w:rsidRPr="003B7BFE" w:rsidRDefault="009C5631" w:rsidP="009C5631">
      <w:pPr>
        <w:pStyle w:val="ListParagraph"/>
        <w:numPr>
          <w:ilvl w:val="0"/>
          <w:numId w:val="15"/>
        </w:numPr>
        <w:tabs>
          <w:tab w:val="left" w:pos="4320"/>
        </w:tabs>
        <w:rPr>
          <w:rFonts w:asciiTheme="minorHAnsi" w:hAnsiTheme="minorHAnsi" w:cstheme="minorHAnsi"/>
          <w:i/>
          <w:iCs/>
          <w:szCs w:val="24"/>
        </w:rPr>
      </w:pPr>
      <w:r w:rsidRPr="003B7BFE">
        <w:rPr>
          <w:rFonts w:asciiTheme="minorHAnsi" w:hAnsiTheme="minorHAnsi" w:cstheme="minorHAnsi"/>
          <w:i/>
          <w:iCs/>
          <w:szCs w:val="24"/>
        </w:rPr>
        <w:t>the impact on the surrounding community over the additional five hours; or</w:t>
      </w:r>
    </w:p>
    <w:p w14:paraId="54EE6B84" w14:textId="193A6863" w:rsidR="009C5631" w:rsidRPr="003B7BFE" w:rsidRDefault="009C5631" w:rsidP="009C5631">
      <w:pPr>
        <w:pStyle w:val="ListParagraph"/>
        <w:numPr>
          <w:ilvl w:val="0"/>
          <w:numId w:val="15"/>
        </w:numPr>
        <w:tabs>
          <w:tab w:val="left" w:pos="4320"/>
        </w:tabs>
        <w:rPr>
          <w:rFonts w:asciiTheme="minorHAnsi" w:hAnsiTheme="minorHAnsi" w:cstheme="minorHAnsi"/>
          <w:i/>
          <w:iCs/>
          <w:szCs w:val="24"/>
        </w:rPr>
      </w:pPr>
      <w:r w:rsidRPr="003B7BFE">
        <w:rPr>
          <w:rFonts w:asciiTheme="minorHAnsi" w:hAnsiTheme="minorHAnsi" w:cstheme="minorHAnsi"/>
          <w:i/>
          <w:iCs/>
          <w:szCs w:val="24"/>
        </w:rPr>
        <w:t>the additional considerations that apply to trading up to 5am</w:t>
      </w:r>
      <w:r w:rsidR="003B7BFE" w:rsidRPr="003B7BFE">
        <w:rPr>
          <w:rFonts w:asciiTheme="minorHAnsi" w:hAnsiTheme="minorHAnsi" w:cstheme="minorHAnsi"/>
          <w:i/>
          <w:iCs/>
          <w:szCs w:val="24"/>
        </w:rPr>
        <w:t>, such as security and the safety of employees</w:t>
      </w:r>
      <w:r w:rsidRPr="003B7BFE">
        <w:rPr>
          <w:rFonts w:asciiTheme="minorHAnsi" w:hAnsiTheme="minorHAnsi" w:cstheme="minorHAnsi"/>
          <w:i/>
          <w:iCs/>
          <w:szCs w:val="24"/>
        </w:rPr>
        <w:t>.</w:t>
      </w:r>
    </w:p>
    <w:p w14:paraId="0CCEA75C" w14:textId="77777777" w:rsidR="009C5631" w:rsidRPr="003B7BFE" w:rsidRDefault="009C5631" w:rsidP="009C5631">
      <w:pPr>
        <w:tabs>
          <w:tab w:val="left" w:pos="4320"/>
        </w:tabs>
        <w:rPr>
          <w:rFonts w:asciiTheme="minorHAnsi" w:hAnsiTheme="minorHAnsi" w:cstheme="minorHAnsi"/>
          <w:i/>
          <w:iCs/>
          <w:szCs w:val="24"/>
        </w:rPr>
      </w:pPr>
    </w:p>
    <w:p w14:paraId="3065A725" w14:textId="4393EAA6" w:rsidR="009C5631" w:rsidRPr="003B7BFE" w:rsidRDefault="009C5631" w:rsidP="009C5631">
      <w:pPr>
        <w:tabs>
          <w:tab w:val="left" w:pos="4320"/>
        </w:tabs>
        <w:rPr>
          <w:rFonts w:asciiTheme="minorHAnsi" w:hAnsiTheme="minorHAnsi" w:cstheme="minorHAnsi"/>
          <w:i/>
          <w:iCs/>
          <w:szCs w:val="24"/>
        </w:rPr>
      </w:pPr>
      <w:r w:rsidRPr="003B7BFE">
        <w:rPr>
          <w:rFonts w:asciiTheme="minorHAnsi" w:hAnsiTheme="minorHAnsi" w:cstheme="minorHAnsi"/>
          <w:i/>
          <w:iCs/>
          <w:szCs w:val="24"/>
        </w:rPr>
        <w:t xml:space="preserve">In the absence of additional measures to respond to these differing circumstances, the application is refused.  </w:t>
      </w:r>
    </w:p>
    <w:p w14:paraId="360259C1" w14:textId="4E0EA8A7" w:rsidR="00106473" w:rsidRDefault="000C542C" w:rsidP="00406635">
      <w:pPr>
        <w:pStyle w:val="IntroParagraph"/>
        <w:spacing w:before="200"/>
        <w:ind w:right="0"/>
        <w:rPr>
          <w:rFonts w:asciiTheme="minorHAnsi" w:hAnsiTheme="minorHAnsi" w:cstheme="minorHAnsi"/>
          <w:b/>
          <w:bCs/>
          <w:color w:val="auto"/>
          <w:sz w:val="28"/>
          <w:szCs w:val="28"/>
        </w:rPr>
      </w:pPr>
      <w:r>
        <w:rPr>
          <w:rFonts w:asciiTheme="minorHAnsi" w:hAnsiTheme="minorHAnsi" w:cstheme="minorHAnsi"/>
          <w:b/>
          <w:bCs/>
          <w:color w:val="auto"/>
          <w:sz w:val="28"/>
          <w:szCs w:val="28"/>
        </w:rPr>
        <w:t>H</w:t>
      </w:r>
      <w:r w:rsidR="0069082B">
        <w:rPr>
          <w:rFonts w:asciiTheme="minorHAnsi" w:hAnsiTheme="minorHAnsi" w:cstheme="minorHAnsi"/>
          <w:b/>
          <w:bCs/>
          <w:color w:val="auto"/>
          <w:sz w:val="28"/>
          <w:szCs w:val="28"/>
        </w:rPr>
        <w:t>ow long before the proposed event must a licensee apply for an extended trading authorisation?</w:t>
      </w:r>
    </w:p>
    <w:p w14:paraId="3210830A" w14:textId="7DB8011B" w:rsidR="0069082B" w:rsidRPr="00EA16AE" w:rsidRDefault="0069082B" w:rsidP="00EA16AE">
      <w:pPr>
        <w:tabs>
          <w:tab w:val="left" w:pos="4320"/>
        </w:tabs>
        <w:rPr>
          <w:rFonts w:asciiTheme="minorHAnsi" w:hAnsiTheme="minorHAnsi" w:cstheme="minorHAnsi"/>
          <w:szCs w:val="24"/>
        </w:rPr>
      </w:pPr>
      <w:r w:rsidRPr="005F794A">
        <w:rPr>
          <w:rFonts w:asciiTheme="minorHAnsi" w:hAnsiTheme="minorHAnsi" w:cstheme="minorHAnsi"/>
          <w:spacing w:val="-2"/>
          <w:szCs w:val="24"/>
          <w:lang w:eastAsia="en-AU"/>
        </w:rPr>
        <w:t xml:space="preserve">Applications must be submitted at least five business days before the day of the event. However, if the licensee also intends to apply </w:t>
      </w:r>
      <w:r w:rsidR="004431CF">
        <w:rPr>
          <w:rFonts w:asciiTheme="minorHAnsi" w:hAnsiTheme="minorHAnsi" w:cstheme="minorHAnsi"/>
          <w:spacing w:val="-2"/>
          <w:szCs w:val="24"/>
          <w:lang w:eastAsia="en-AU"/>
        </w:rPr>
        <w:t xml:space="preserve">to change the floor plan </w:t>
      </w:r>
      <w:r w:rsidRPr="005F794A">
        <w:rPr>
          <w:rFonts w:asciiTheme="minorHAnsi" w:hAnsiTheme="minorHAnsi" w:cstheme="minorHAnsi"/>
          <w:spacing w:val="-2"/>
          <w:szCs w:val="24"/>
          <w:lang w:eastAsia="en-AU"/>
        </w:rPr>
        <w:t>for the event, the application must be submitted at least 10 business days before the day of the event</w:t>
      </w:r>
      <w:r w:rsidRPr="00EA16AE">
        <w:rPr>
          <w:rFonts w:asciiTheme="minorHAnsi" w:hAnsiTheme="minorHAnsi" w:cstheme="minorHAnsi"/>
          <w:szCs w:val="24"/>
        </w:rPr>
        <w:t xml:space="preserve">. </w:t>
      </w:r>
    </w:p>
    <w:p w14:paraId="3596666B" w14:textId="664FD62C" w:rsidR="00106473" w:rsidRPr="00E45D57" w:rsidRDefault="00EA16AE" w:rsidP="00406635">
      <w:pPr>
        <w:pStyle w:val="IntroParagraph"/>
        <w:spacing w:before="200"/>
        <w:ind w:right="0"/>
        <w:rPr>
          <w:rFonts w:asciiTheme="minorHAnsi" w:hAnsiTheme="minorHAnsi" w:cstheme="minorHAnsi"/>
          <w:b/>
          <w:bCs/>
          <w:color w:val="auto"/>
          <w:sz w:val="28"/>
          <w:szCs w:val="28"/>
        </w:rPr>
      </w:pPr>
      <w:r w:rsidRPr="00E45D57">
        <w:rPr>
          <w:rFonts w:asciiTheme="minorHAnsi" w:hAnsiTheme="minorHAnsi" w:cstheme="minorHAnsi"/>
          <w:b/>
          <w:bCs/>
          <w:color w:val="auto"/>
          <w:sz w:val="28"/>
          <w:szCs w:val="28"/>
        </w:rPr>
        <w:t xml:space="preserve">Will </w:t>
      </w:r>
      <w:r w:rsidR="00AD6315" w:rsidRPr="00E45D57">
        <w:rPr>
          <w:rFonts w:asciiTheme="minorHAnsi" w:hAnsiTheme="minorHAnsi" w:cstheme="minorHAnsi"/>
          <w:b/>
          <w:bCs/>
          <w:color w:val="auto"/>
          <w:sz w:val="28"/>
          <w:szCs w:val="28"/>
        </w:rPr>
        <w:t xml:space="preserve">a licensee </w:t>
      </w:r>
      <w:r w:rsidRPr="00E45D57">
        <w:rPr>
          <w:rFonts w:asciiTheme="minorHAnsi" w:hAnsiTheme="minorHAnsi" w:cstheme="minorHAnsi"/>
          <w:b/>
          <w:bCs/>
          <w:color w:val="auto"/>
          <w:sz w:val="28"/>
          <w:szCs w:val="28"/>
        </w:rPr>
        <w:t xml:space="preserve">be able to extend trading hours for </w:t>
      </w:r>
      <w:r w:rsidR="00E45D57" w:rsidRPr="00E45D57">
        <w:rPr>
          <w:rFonts w:asciiTheme="minorHAnsi" w:hAnsiTheme="minorHAnsi" w:cstheme="minorHAnsi"/>
          <w:b/>
          <w:bCs/>
          <w:color w:val="auto"/>
          <w:sz w:val="28"/>
          <w:szCs w:val="28"/>
        </w:rPr>
        <w:t xml:space="preserve">multiple </w:t>
      </w:r>
      <w:r w:rsidRPr="00E45D57">
        <w:rPr>
          <w:rFonts w:asciiTheme="minorHAnsi" w:hAnsiTheme="minorHAnsi" w:cstheme="minorHAnsi"/>
          <w:b/>
          <w:bCs/>
          <w:color w:val="auto"/>
          <w:sz w:val="28"/>
          <w:szCs w:val="28"/>
        </w:rPr>
        <w:t>event</w:t>
      </w:r>
      <w:r w:rsidR="00E45D57" w:rsidRPr="00E45D57">
        <w:rPr>
          <w:rFonts w:asciiTheme="minorHAnsi" w:hAnsiTheme="minorHAnsi" w:cstheme="minorHAnsi"/>
          <w:b/>
          <w:bCs/>
          <w:color w:val="auto"/>
          <w:sz w:val="28"/>
          <w:szCs w:val="28"/>
        </w:rPr>
        <w:t>s</w:t>
      </w:r>
      <w:r w:rsidRPr="00E45D57">
        <w:rPr>
          <w:rFonts w:asciiTheme="minorHAnsi" w:hAnsiTheme="minorHAnsi" w:cstheme="minorHAnsi"/>
          <w:b/>
          <w:bCs/>
          <w:color w:val="auto"/>
          <w:sz w:val="28"/>
          <w:szCs w:val="28"/>
        </w:rPr>
        <w:t xml:space="preserve"> using </w:t>
      </w:r>
      <w:r w:rsidR="00E45D57" w:rsidRPr="00E45D57">
        <w:rPr>
          <w:rFonts w:asciiTheme="minorHAnsi" w:hAnsiTheme="minorHAnsi" w:cstheme="minorHAnsi"/>
          <w:b/>
          <w:bCs/>
          <w:color w:val="auto"/>
          <w:sz w:val="28"/>
          <w:szCs w:val="28"/>
        </w:rPr>
        <w:t>one notification form</w:t>
      </w:r>
      <w:r w:rsidRPr="00E45D57">
        <w:rPr>
          <w:rFonts w:asciiTheme="minorHAnsi" w:hAnsiTheme="minorHAnsi" w:cstheme="minorHAnsi"/>
          <w:b/>
          <w:bCs/>
          <w:color w:val="auto"/>
          <w:sz w:val="28"/>
          <w:szCs w:val="28"/>
        </w:rPr>
        <w:t>?</w:t>
      </w:r>
    </w:p>
    <w:p w14:paraId="48752C5C" w14:textId="5A33F6D1" w:rsidR="00E45D57" w:rsidRPr="00E45D57" w:rsidRDefault="00E45D57" w:rsidP="00EA16AE">
      <w:pPr>
        <w:tabs>
          <w:tab w:val="left" w:pos="4320"/>
        </w:tabs>
        <w:rPr>
          <w:rFonts w:asciiTheme="minorHAnsi" w:hAnsiTheme="minorHAnsi" w:cstheme="minorHAnsi"/>
          <w:spacing w:val="-2"/>
          <w:szCs w:val="24"/>
          <w:lang w:eastAsia="en-AU"/>
        </w:rPr>
      </w:pPr>
      <w:r w:rsidRPr="00E45D57">
        <w:rPr>
          <w:rFonts w:asciiTheme="minorHAnsi" w:hAnsiTheme="minorHAnsi" w:cstheme="minorHAnsi"/>
          <w:spacing w:val="-2"/>
          <w:szCs w:val="24"/>
          <w:lang w:eastAsia="en-AU"/>
        </w:rPr>
        <w:t>Yes. As stated, up to ten free authorisations are available in any 12-month period</w:t>
      </w:r>
      <w:r w:rsidR="004431CF">
        <w:rPr>
          <w:rFonts w:asciiTheme="minorHAnsi" w:hAnsiTheme="minorHAnsi" w:cstheme="minorHAnsi"/>
          <w:spacing w:val="-2"/>
          <w:szCs w:val="24"/>
          <w:lang w:eastAsia="en-AU"/>
        </w:rPr>
        <w:t>,</w:t>
      </w:r>
      <w:r>
        <w:rPr>
          <w:rFonts w:asciiTheme="minorHAnsi" w:hAnsiTheme="minorHAnsi" w:cstheme="minorHAnsi"/>
          <w:spacing w:val="-2"/>
          <w:szCs w:val="24"/>
          <w:lang w:eastAsia="en-AU"/>
        </w:rPr>
        <w:t xml:space="preserve"> all </w:t>
      </w:r>
      <w:r w:rsidR="004431CF">
        <w:rPr>
          <w:rFonts w:asciiTheme="minorHAnsi" w:hAnsiTheme="minorHAnsi" w:cstheme="minorHAnsi"/>
          <w:spacing w:val="-2"/>
          <w:szCs w:val="24"/>
          <w:lang w:eastAsia="en-AU"/>
        </w:rPr>
        <w:t xml:space="preserve">of which </w:t>
      </w:r>
      <w:r>
        <w:rPr>
          <w:rFonts w:asciiTheme="minorHAnsi" w:hAnsiTheme="minorHAnsi" w:cstheme="minorHAnsi"/>
          <w:spacing w:val="-2"/>
          <w:szCs w:val="24"/>
          <w:lang w:eastAsia="en-AU"/>
        </w:rPr>
        <w:t xml:space="preserve">can be applied for </w:t>
      </w:r>
      <w:r w:rsidR="004B5206">
        <w:rPr>
          <w:rFonts w:asciiTheme="minorHAnsi" w:hAnsiTheme="minorHAnsi" w:cstheme="minorHAnsi"/>
          <w:spacing w:val="-2"/>
          <w:szCs w:val="24"/>
          <w:lang w:eastAsia="en-AU"/>
        </w:rPr>
        <w:t xml:space="preserve">at the same time </w:t>
      </w:r>
      <w:r>
        <w:rPr>
          <w:rFonts w:asciiTheme="minorHAnsi" w:hAnsiTheme="minorHAnsi" w:cstheme="minorHAnsi"/>
          <w:spacing w:val="-2"/>
          <w:szCs w:val="24"/>
          <w:lang w:eastAsia="en-AU"/>
        </w:rPr>
        <w:t>using one form</w:t>
      </w:r>
      <w:r w:rsidRPr="00E45D57">
        <w:rPr>
          <w:rFonts w:asciiTheme="minorHAnsi" w:hAnsiTheme="minorHAnsi" w:cstheme="minorHAnsi"/>
          <w:spacing w:val="-2"/>
          <w:szCs w:val="24"/>
          <w:lang w:eastAsia="en-AU"/>
        </w:rPr>
        <w:t>.</w:t>
      </w:r>
    </w:p>
    <w:p w14:paraId="19B0B482" w14:textId="0F9E0E97" w:rsidR="00E45D57" w:rsidRPr="00E45D57" w:rsidRDefault="00E45D57" w:rsidP="00E45D57">
      <w:pPr>
        <w:pStyle w:val="IntroParagraph"/>
        <w:spacing w:before="200"/>
        <w:ind w:right="0"/>
        <w:rPr>
          <w:rFonts w:asciiTheme="minorHAnsi" w:hAnsiTheme="minorHAnsi" w:cstheme="minorHAnsi"/>
          <w:b/>
          <w:bCs/>
          <w:color w:val="auto"/>
          <w:sz w:val="28"/>
          <w:szCs w:val="28"/>
        </w:rPr>
      </w:pPr>
      <w:r w:rsidRPr="00E45D57">
        <w:rPr>
          <w:rFonts w:asciiTheme="minorHAnsi" w:hAnsiTheme="minorHAnsi" w:cstheme="minorHAnsi"/>
          <w:b/>
          <w:bCs/>
          <w:color w:val="auto"/>
          <w:sz w:val="28"/>
          <w:szCs w:val="28"/>
        </w:rPr>
        <w:t>Will a licensee be able to extend trading hours for a new event using a previous authorisation?</w:t>
      </w:r>
    </w:p>
    <w:p w14:paraId="1162BE91" w14:textId="7F176681" w:rsidR="002B2762" w:rsidRPr="00E45D57" w:rsidRDefault="00E45D57" w:rsidP="00EA16AE">
      <w:pPr>
        <w:tabs>
          <w:tab w:val="left" w:pos="4320"/>
        </w:tabs>
        <w:rPr>
          <w:rFonts w:asciiTheme="minorHAnsi" w:hAnsiTheme="minorHAnsi" w:cstheme="minorHAnsi"/>
          <w:spacing w:val="-2"/>
          <w:szCs w:val="24"/>
          <w:lang w:eastAsia="en-AU"/>
        </w:rPr>
      </w:pPr>
      <w:r w:rsidRPr="00E45D57">
        <w:rPr>
          <w:rFonts w:asciiTheme="minorHAnsi" w:hAnsiTheme="minorHAnsi" w:cstheme="minorHAnsi"/>
          <w:spacing w:val="-2"/>
          <w:szCs w:val="24"/>
          <w:lang w:eastAsia="en-AU"/>
        </w:rPr>
        <w:t>No. A</w:t>
      </w:r>
      <w:r w:rsidR="004431CF">
        <w:rPr>
          <w:rFonts w:asciiTheme="minorHAnsi" w:hAnsiTheme="minorHAnsi" w:cstheme="minorHAnsi"/>
          <w:spacing w:val="-2"/>
          <w:szCs w:val="24"/>
          <w:lang w:eastAsia="en-AU"/>
        </w:rPr>
        <w:t xml:space="preserve"> new </w:t>
      </w:r>
      <w:r w:rsidR="002B2762" w:rsidRPr="00E45D57">
        <w:rPr>
          <w:rFonts w:asciiTheme="minorHAnsi" w:hAnsiTheme="minorHAnsi" w:cstheme="minorHAnsi"/>
          <w:spacing w:val="-2"/>
          <w:szCs w:val="24"/>
          <w:lang w:eastAsia="en-AU"/>
        </w:rPr>
        <w:t xml:space="preserve">application </w:t>
      </w:r>
      <w:r w:rsidR="004B5206">
        <w:rPr>
          <w:rFonts w:asciiTheme="minorHAnsi" w:hAnsiTheme="minorHAnsi" w:cstheme="minorHAnsi"/>
          <w:spacing w:val="-2"/>
          <w:szCs w:val="24"/>
          <w:lang w:eastAsia="en-AU"/>
        </w:rPr>
        <w:t>will</w:t>
      </w:r>
      <w:r w:rsidR="002B2762" w:rsidRPr="00E45D57">
        <w:rPr>
          <w:rFonts w:asciiTheme="minorHAnsi" w:hAnsiTheme="minorHAnsi" w:cstheme="minorHAnsi"/>
          <w:spacing w:val="-2"/>
          <w:szCs w:val="24"/>
          <w:lang w:eastAsia="en-AU"/>
        </w:rPr>
        <w:t xml:space="preserve"> have to be </w:t>
      </w:r>
      <w:r w:rsidR="007E009E" w:rsidRPr="00E45D57">
        <w:rPr>
          <w:rFonts w:asciiTheme="minorHAnsi" w:hAnsiTheme="minorHAnsi" w:cstheme="minorHAnsi"/>
          <w:spacing w:val="-2"/>
          <w:szCs w:val="24"/>
          <w:lang w:eastAsia="en-AU"/>
        </w:rPr>
        <w:t>submitted to Access Canberra</w:t>
      </w:r>
      <w:r w:rsidR="002B2762" w:rsidRPr="00E45D57">
        <w:rPr>
          <w:rFonts w:asciiTheme="minorHAnsi" w:hAnsiTheme="minorHAnsi" w:cstheme="minorHAnsi"/>
          <w:spacing w:val="-2"/>
          <w:szCs w:val="24"/>
          <w:lang w:eastAsia="en-AU"/>
        </w:rPr>
        <w:t xml:space="preserve"> if the licensee wish</w:t>
      </w:r>
      <w:r w:rsidR="004431CF">
        <w:rPr>
          <w:rFonts w:asciiTheme="minorHAnsi" w:hAnsiTheme="minorHAnsi" w:cstheme="minorHAnsi"/>
          <w:spacing w:val="-2"/>
          <w:szCs w:val="24"/>
          <w:lang w:eastAsia="en-AU"/>
        </w:rPr>
        <w:t xml:space="preserve">es </w:t>
      </w:r>
      <w:r w:rsidR="002B2762" w:rsidRPr="00E45D57">
        <w:rPr>
          <w:rFonts w:asciiTheme="minorHAnsi" w:hAnsiTheme="minorHAnsi" w:cstheme="minorHAnsi"/>
          <w:spacing w:val="-2"/>
          <w:szCs w:val="24"/>
          <w:lang w:eastAsia="en-AU"/>
        </w:rPr>
        <w:t>to extend trading hours on another date</w:t>
      </w:r>
      <w:r w:rsidR="004B5206">
        <w:rPr>
          <w:rFonts w:asciiTheme="minorHAnsi" w:hAnsiTheme="minorHAnsi" w:cstheme="minorHAnsi"/>
          <w:spacing w:val="-2"/>
          <w:szCs w:val="24"/>
          <w:lang w:eastAsia="en-AU"/>
        </w:rPr>
        <w:t xml:space="preserve"> that wasn’t included in a previous application</w:t>
      </w:r>
      <w:r w:rsidR="002B2762" w:rsidRPr="00E45D57">
        <w:rPr>
          <w:rFonts w:asciiTheme="minorHAnsi" w:hAnsiTheme="minorHAnsi" w:cstheme="minorHAnsi"/>
          <w:spacing w:val="-2"/>
          <w:szCs w:val="24"/>
          <w:lang w:eastAsia="en-AU"/>
        </w:rPr>
        <w:t xml:space="preserve">. </w:t>
      </w:r>
    </w:p>
    <w:p w14:paraId="52A0CC5C" w14:textId="77777777" w:rsidR="00C13EFF" w:rsidRDefault="00C13EFF" w:rsidP="00406635">
      <w:pPr>
        <w:pStyle w:val="IntroParagraph"/>
        <w:spacing w:before="200"/>
        <w:ind w:right="0"/>
        <w:rPr>
          <w:rFonts w:asciiTheme="minorHAnsi" w:hAnsiTheme="minorHAnsi" w:cstheme="minorHAnsi"/>
          <w:b/>
          <w:bCs/>
          <w:color w:val="auto"/>
          <w:sz w:val="28"/>
          <w:szCs w:val="28"/>
        </w:rPr>
      </w:pPr>
    </w:p>
    <w:p w14:paraId="31AA4356" w14:textId="77777777" w:rsidR="00C13EFF" w:rsidRDefault="00C13EFF" w:rsidP="00406635">
      <w:pPr>
        <w:pStyle w:val="IntroParagraph"/>
        <w:spacing w:before="200"/>
        <w:ind w:right="0"/>
        <w:rPr>
          <w:rFonts w:asciiTheme="minorHAnsi" w:hAnsiTheme="minorHAnsi" w:cstheme="minorHAnsi"/>
          <w:b/>
          <w:bCs/>
          <w:color w:val="auto"/>
          <w:sz w:val="28"/>
          <w:szCs w:val="28"/>
        </w:rPr>
      </w:pPr>
    </w:p>
    <w:p w14:paraId="6BEA51E0" w14:textId="7DCCB78B" w:rsidR="002B2762" w:rsidRPr="00E45D57" w:rsidRDefault="00E45D57" w:rsidP="00406635">
      <w:pPr>
        <w:pStyle w:val="IntroParagraph"/>
        <w:spacing w:before="200"/>
        <w:ind w:right="0"/>
        <w:rPr>
          <w:rFonts w:asciiTheme="minorHAnsi" w:hAnsiTheme="minorHAnsi" w:cstheme="minorHAnsi"/>
          <w:b/>
          <w:bCs/>
          <w:color w:val="auto"/>
          <w:sz w:val="28"/>
          <w:szCs w:val="28"/>
        </w:rPr>
      </w:pPr>
      <w:r>
        <w:rPr>
          <w:rFonts w:asciiTheme="minorHAnsi" w:hAnsiTheme="minorHAnsi" w:cstheme="minorHAnsi"/>
          <w:b/>
          <w:bCs/>
          <w:color w:val="auto"/>
          <w:sz w:val="28"/>
          <w:szCs w:val="28"/>
        </w:rPr>
        <w:lastRenderedPageBreak/>
        <w:t>C</w:t>
      </w:r>
      <w:r w:rsidR="002B2762" w:rsidRPr="00E45D57">
        <w:rPr>
          <w:rFonts w:asciiTheme="minorHAnsi" w:hAnsiTheme="minorHAnsi" w:cstheme="minorHAnsi"/>
          <w:b/>
          <w:bCs/>
          <w:color w:val="auto"/>
          <w:sz w:val="28"/>
          <w:szCs w:val="28"/>
        </w:rPr>
        <w:t xml:space="preserve">an a licensee cancel an authorisation before it is used and not lose that free authorisation </w:t>
      </w:r>
      <w:r w:rsidR="003B7BFE">
        <w:rPr>
          <w:rFonts w:asciiTheme="minorHAnsi" w:hAnsiTheme="minorHAnsi" w:cstheme="minorHAnsi"/>
          <w:b/>
          <w:bCs/>
          <w:color w:val="auto"/>
          <w:sz w:val="28"/>
          <w:szCs w:val="28"/>
        </w:rPr>
        <w:t xml:space="preserve">in order </w:t>
      </w:r>
      <w:r w:rsidR="00406635" w:rsidRPr="00E45D57">
        <w:rPr>
          <w:rFonts w:asciiTheme="minorHAnsi" w:hAnsiTheme="minorHAnsi" w:cstheme="minorHAnsi"/>
          <w:b/>
          <w:bCs/>
          <w:color w:val="auto"/>
          <w:sz w:val="28"/>
          <w:szCs w:val="28"/>
        </w:rPr>
        <w:t xml:space="preserve">to use </w:t>
      </w:r>
      <w:r w:rsidR="002B2762" w:rsidRPr="00E45D57">
        <w:rPr>
          <w:rFonts w:asciiTheme="minorHAnsi" w:hAnsiTheme="minorHAnsi" w:cstheme="minorHAnsi"/>
          <w:b/>
          <w:bCs/>
          <w:color w:val="auto"/>
          <w:sz w:val="28"/>
          <w:szCs w:val="28"/>
        </w:rPr>
        <w:t>another time</w:t>
      </w:r>
      <w:r w:rsidR="00406635" w:rsidRPr="00E45D57">
        <w:rPr>
          <w:rFonts w:asciiTheme="minorHAnsi" w:hAnsiTheme="minorHAnsi" w:cstheme="minorHAnsi"/>
          <w:b/>
          <w:bCs/>
          <w:color w:val="auto"/>
          <w:sz w:val="28"/>
          <w:szCs w:val="28"/>
        </w:rPr>
        <w:t xml:space="preserve"> during the 12-month period</w:t>
      </w:r>
      <w:r w:rsidR="002B2762" w:rsidRPr="00E45D57">
        <w:rPr>
          <w:rFonts w:asciiTheme="minorHAnsi" w:hAnsiTheme="minorHAnsi" w:cstheme="minorHAnsi"/>
          <w:b/>
          <w:bCs/>
          <w:color w:val="auto"/>
          <w:sz w:val="28"/>
          <w:szCs w:val="28"/>
        </w:rPr>
        <w:t>?</w:t>
      </w:r>
    </w:p>
    <w:p w14:paraId="38101A53" w14:textId="7472F625" w:rsidR="00406635" w:rsidRDefault="00406635" w:rsidP="00406635">
      <w:pPr>
        <w:tabs>
          <w:tab w:val="left" w:pos="4320"/>
        </w:tabs>
        <w:rPr>
          <w:rFonts w:asciiTheme="minorHAnsi" w:hAnsiTheme="minorHAnsi" w:cstheme="minorHAnsi"/>
          <w:spacing w:val="-2"/>
          <w:szCs w:val="24"/>
          <w:lang w:eastAsia="en-AU"/>
        </w:rPr>
      </w:pPr>
      <w:r w:rsidRPr="00E45D57">
        <w:rPr>
          <w:rFonts w:asciiTheme="minorHAnsi" w:hAnsiTheme="minorHAnsi" w:cstheme="minorHAnsi"/>
          <w:spacing w:val="-2"/>
          <w:szCs w:val="24"/>
          <w:lang w:eastAsia="en-AU"/>
        </w:rPr>
        <w:t>If a licensee has to cancel an event due to unforeseen circumstances, such as a cancellation of an event by a customer</w:t>
      </w:r>
      <w:r w:rsidR="009C59DA">
        <w:rPr>
          <w:rFonts w:asciiTheme="minorHAnsi" w:hAnsiTheme="minorHAnsi" w:cstheme="minorHAnsi"/>
          <w:spacing w:val="-2"/>
          <w:szCs w:val="24"/>
          <w:lang w:eastAsia="en-AU"/>
        </w:rPr>
        <w:t xml:space="preserve"> or a performing artist, </w:t>
      </w:r>
      <w:r w:rsidRPr="00E45D57">
        <w:rPr>
          <w:rFonts w:asciiTheme="minorHAnsi" w:hAnsiTheme="minorHAnsi" w:cstheme="minorHAnsi"/>
          <w:spacing w:val="-2"/>
          <w:szCs w:val="24"/>
          <w:lang w:eastAsia="en-AU"/>
        </w:rPr>
        <w:t xml:space="preserve">or environmental issues such as bad weather, it will be possible to cancel the extended trading authorisation before the event takes place. Licensees will be able to do this </w:t>
      </w:r>
      <w:r w:rsidR="009C59DA">
        <w:rPr>
          <w:rFonts w:asciiTheme="minorHAnsi" w:hAnsiTheme="minorHAnsi" w:cstheme="minorHAnsi"/>
          <w:spacing w:val="-2"/>
          <w:szCs w:val="24"/>
          <w:lang w:eastAsia="en-AU"/>
        </w:rPr>
        <w:t>by</w:t>
      </w:r>
      <w:r w:rsidRPr="00E45D57">
        <w:rPr>
          <w:rFonts w:asciiTheme="minorHAnsi" w:hAnsiTheme="minorHAnsi" w:cstheme="minorHAnsi"/>
          <w:spacing w:val="-2"/>
          <w:szCs w:val="24"/>
          <w:lang w:eastAsia="en-AU"/>
        </w:rPr>
        <w:t xml:space="preserve"> contacting Access Canberra at </w:t>
      </w:r>
      <w:hyperlink r:id="rId7" w:history="1">
        <w:r w:rsidRPr="00E45D57">
          <w:rPr>
            <w:rStyle w:val="Hyperlink"/>
            <w:rFonts w:asciiTheme="minorHAnsi" w:hAnsiTheme="minorHAnsi" w:cstheme="minorHAnsi"/>
            <w:spacing w:val="-2"/>
            <w:szCs w:val="24"/>
            <w:lang w:eastAsia="en-AU"/>
          </w:rPr>
          <w:t>ACliquor@act.gov.au</w:t>
        </w:r>
      </w:hyperlink>
      <w:r>
        <w:rPr>
          <w:rFonts w:asciiTheme="minorHAnsi" w:hAnsiTheme="minorHAnsi" w:cstheme="minorHAnsi"/>
          <w:spacing w:val="-2"/>
          <w:szCs w:val="24"/>
          <w:lang w:eastAsia="en-AU"/>
        </w:rPr>
        <w:t xml:space="preserve">  </w:t>
      </w:r>
    </w:p>
    <w:p w14:paraId="2E889169" w14:textId="1753F66A" w:rsidR="009B1FE3" w:rsidRPr="009B1FE3" w:rsidRDefault="009B1FE3" w:rsidP="00406635">
      <w:pPr>
        <w:pStyle w:val="IntroParagraph"/>
        <w:spacing w:before="200"/>
        <w:ind w:right="0"/>
        <w:rPr>
          <w:rFonts w:asciiTheme="minorHAnsi" w:hAnsiTheme="minorHAnsi" w:cstheme="minorHAnsi"/>
          <w:b/>
          <w:bCs/>
          <w:color w:val="auto"/>
          <w:sz w:val="28"/>
          <w:szCs w:val="28"/>
        </w:rPr>
      </w:pPr>
      <w:r w:rsidRPr="009B1FE3">
        <w:rPr>
          <w:rFonts w:asciiTheme="minorHAnsi" w:hAnsiTheme="minorHAnsi" w:cstheme="minorHAnsi"/>
          <w:b/>
          <w:bCs/>
          <w:color w:val="auto"/>
          <w:sz w:val="28"/>
          <w:szCs w:val="28"/>
        </w:rPr>
        <w:t xml:space="preserve">What is a </w:t>
      </w:r>
      <w:r w:rsidRPr="00AD6315">
        <w:rPr>
          <w:rFonts w:asciiTheme="minorHAnsi" w:hAnsiTheme="minorHAnsi" w:cstheme="minorHAnsi"/>
          <w:b/>
          <w:bCs/>
          <w:i/>
          <w:iCs/>
          <w:color w:val="auto"/>
          <w:sz w:val="28"/>
          <w:szCs w:val="28"/>
        </w:rPr>
        <w:t>special event</w:t>
      </w:r>
      <w:r w:rsidRPr="009B1FE3">
        <w:rPr>
          <w:rFonts w:asciiTheme="minorHAnsi" w:hAnsiTheme="minorHAnsi" w:cstheme="minorHAnsi"/>
          <w:b/>
          <w:bCs/>
          <w:color w:val="auto"/>
          <w:sz w:val="28"/>
          <w:szCs w:val="28"/>
        </w:rPr>
        <w:t>?</w:t>
      </w:r>
    </w:p>
    <w:p w14:paraId="492D09BC" w14:textId="21715275" w:rsidR="009B1FE3" w:rsidRDefault="009B1FE3" w:rsidP="00266226">
      <w:pPr>
        <w:tabs>
          <w:tab w:val="left" w:pos="4320"/>
        </w:tabs>
        <w:rPr>
          <w:rFonts w:asciiTheme="minorHAnsi" w:hAnsiTheme="minorHAnsi" w:cstheme="minorHAnsi"/>
          <w:szCs w:val="24"/>
        </w:rPr>
      </w:pPr>
      <w:r>
        <w:rPr>
          <w:rFonts w:asciiTheme="minorHAnsi" w:hAnsiTheme="minorHAnsi" w:cstheme="minorHAnsi"/>
          <w:szCs w:val="24"/>
        </w:rPr>
        <w:t xml:space="preserve">A </w:t>
      </w:r>
      <w:r w:rsidRPr="009B1FE3">
        <w:rPr>
          <w:rFonts w:asciiTheme="minorHAnsi" w:hAnsiTheme="minorHAnsi" w:cstheme="minorHAnsi"/>
          <w:i/>
          <w:iCs/>
          <w:szCs w:val="24"/>
        </w:rPr>
        <w:t>special event</w:t>
      </w:r>
      <w:r>
        <w:rPr>
          <w:rFonts w:asciiTheme="minorHAnsi" w:hAnsiTheme="minorHAnsi" w:cstheme="minorHAnsi"/>
          <w:szCs w:val="24"/>
        </w:rPr>
        <w:t xml:space="preserve"> </w:t>
      </w:r>
      <w:r w:rsidRPr="005F794A">
        <w:rPr>
          <w:rFonts w:asciiTheme="minorHAnsi" w:hAnsiTheme="minorHAnsi" w:cstheme="minorHAnsi"/>
          <w:spacing w:val="-2"/>
          <w:szCs w:val="24"/>
          <w:lang w:eastAsia="en-AU"/>
        </w:rPr>
        <w:t>is an event that can only be declared by the Head of Access Canberra, provided in the Act</w:t>
      </w:r>
      <w:r w:rsidR="004431CF">
        <w:rPr>
          <w:rFonts w:asciiTheme="minorHAnsi" w:hAnsiTheme="minorHAnsi" w:cstheme="minorHAnsi"/>
          <w:spacing w:val="-2"/>
          <w:szCs w:val="24"/>
          <w:lang w:eastAsia="en-AU"/>
        </w:rPr>
        <w:t>,</w:t>
      </w:r>
      <w:r w:rsidRPr="005F794A">
        <w:rPr>
          <w:rFonts w:asciiTheme="minorHAnsi" w:hAnsiTheme="minorHAnsi" w:cstheme="minorHAnsi"/>
          <w:spacing w:val="-2"/>
          <w:szCs w:val="24"/>
          <w:lang w:eastAsia="en-AU"/>
        </w:rPr>
        <w:t xml:space="preserve"> section 214D</w:t>
      </w:r>
      <w:r>
        <w:rPr>
          <w:rFonts w:asciiTheme="minorHAnsi" w:hAnsiTheme="minorHAnsi" w:cstheme="minorHAnsi"/>
          <w:szCs w:val="24"/>
        </w:rPr>
        <w:t xml:space="preserve">. </w:t>
      </w:r>
    </w:p>
    <w:p w14:paraId="1542C12B" w14:textId="77777777" w:rsidR="009B1FE3" w:rsidRDefault="009B1FE3" w:rsidP="00266226">
      <w:pPr>
        <w:tabs>
          <w:tab w:val="left" w:pos="4320"/>
        </w:tabs>
        <w:rPr>
          <w:rFonts w:asciiTheme="minorHAnsi" w:hAnsiTheme="minorHAnsi" w:cstheme="minorHAnsi"/>
          <w:szCs w:val="24"/>
        </w:rPr>
      </w:pPr>
    </w:p>
    <w:p w14:paraId="56F5C9CA" w14:textId="008CBAF8" w:rsidR="00106473" w:rsidRDefault="009B1FE3" w:rsidP="00266226">
      <w:pPr>
        <w:tabs>
          <w:tab w:val="left" w:pos="4320"/>
        </w:tabs>
        <w:rPr>
          <w:rFonts w:asciiTheme="minorHAnsi" w:hAnsiTheme="minorHAnsi" w:cstheme="minorHAnsi"/>
          <w:szCs w:val="24"/>
        </w:rPr>
      </w:pPr>
      <w:r w:rsidRPr="005F794A">
        <w:rPr>
          <w:rFonts w:asciiTheme="minorHAnsi" w:hAnsiTheme="minorHAnsi" w:cstheme="minorHAnsi"/>
          <w:spacing w:val="-2"/>
          <w:szCs w:val="24"/>
          <w:lang w:eastAsia="en-AU"/>
        </w:rPr>
        <w:t>A special event is one that is significant at an international, national, State, Territory or local level</w:t>
      </w:r>
      <w:r w:rsidR="00106473" w:rsidRPr="005F794A">
        <w:rPr>
          <w:rFonts w:asciiTheme="minorHAnsi" w:hAnsiTheme="minorHAnsi" w:cstheme="minorHAnsi"/>
          <w:spacing w:val="-2"/>
          <w:szCs w:val="24"/>
          <w:lang w:eastAsia="en-AU"/>
        </w:rPr>
        <w:t xml:space="preserve"> and </w:t>
      </w:r>
      <w:r w:rsidR="004431CF">
        <w:rPr>
          <w:rFonts w:asciiTheme="minorHAnsi" w:hAnsiTheme="minorHAnsi" w:cstheme="minorHAnsi"/>
          <w:spacing w:val="-2"/>
          <w:szCs w:val="24"/>
          <w:lang w:eastAsia="en-AU"/>
        </w:rPr>
        <w:t xml:space="preserve">is </w:t>
      </w:r>
      <w:r w:rsidRPr="005F794A">
        <w:rPr>
          <w:rFonts w:asciiTheme="minorHAnsi" w:hAnsiTheme="minorHAnsi" w:cstheme="minorHAnsi"/>
          <w:spacing w:val="-2"/>
          <w:szCs w:val="24"/>
          <w:lang w:eastAsia="en-AU"/>
        </w:rPr>
        <w:t>in the public interest</w:t>
      </w:r>
      <w:r w:rsidR="00106473">
        <w:rPr>
          <w:rFonts w:asciiTheme="minorHAnsi" w:hAnsiTheme="minorHAnsi" w:cstheme="minorHAnsi"/>
          <w:szCs w:val="24"/>
        </w:rPr>
        <w:t>.</w:t>
      </w:r>
    </w:p>
    <w:p w14:paraId="6E869B13" w14:textId="77777777" w:rsidR="00F354F9" w:rsidRDefault="00F354F9" w:rsidP="00266226">
      <w:pPr>
        <w:tabs>
          <w:tab w:val="left" w:pos="4320"/>
        </w:tabs>
        <w:rPr>
          <w:rFonts w:asciiTheme="minorHAnsi" w:hAnsiTheme="minorHAnsi" w:cstheme="minorHAnsi"/>
          <w:szCs w:val="24"/>
        </w:rPr>
      </w:pPr>
    </w:p>
    <w:p w14:paraId="17AB9F9C" w14:textId="4F735170" w:rsidR="00F354F9" w:rsidRDefault="00F354F9" w:rsidP="00266226">
      <w:pPr>
        <w:tabs>
          <w:tab w:val="left" w:pos="4320"/>
        </w:tabs>
        <w:rPr>
          <w:rFonts w:asciiTheme="minorHAnsi" w:hAnsiTheme="minorHAnsi" w:cstheme="minorHAnsi"/>
          <w:szCs w:val="24"/>
        </w:rPr>
      </w:pPr>
      <w:r w:rsidRPr="005F794A">
        <w:rPr>
          <w:rFonts w:asciiTheme="minorHAnsi" w:hAnsiTheme="minorHAnsi" w:cstheme="minorHAnsi"/>
          <w:spacing w:val="-2"/>
          <w:szCs w:val="24"/>
          <w:lang w:eastAsia="en-AU"/>
        </w:rPr>
        <w:t>Examples include a national team reaching a significant milestone</w:t>
      </w:r>
      <w:r w:rsidR="00933684" w:rsidRPr="005F794A">
        <w:rPr>
          <w:rFonts w:asciiTheme="minorHAnsi" w:hAnsiTheme="minorHAnsi" w:cstheme="minorHAnsi"/>
          <w:spacing w:val="-2"/>
          <w:szCs w:val="24"/>
          <w:lang w:eastAsia="en-AU"/>
        </w:rPr>
        <w:t xml:space="preserve">, </w:t>
      </w:r>
      <w:r w:rsidRPr="005F794A">
        <w:rPr>
          <w:rFonts w:asciiTheme="minorHAnsi" w:hAnsiTheme="minorHAnsi" w:cstheme="minorHAnsi"/>
          <w:spacing w:val="-2"/>
          <w:szCs w:val="24"/>
          <w:lang w:eastAsia="en-AU"/>
        </w:rPr>
        <w:t xml:space="preserve">as the Australian women’s soccer team </w:t>
      </w:r>
      <w:r w:rsidR="00933684" w:rsidRPr="005F794A">
        <w:rPr>
          <w:rFonts w:asciiTheme="minorHAnsi" w:hAnsiTheme="minorHAnsi" w:cstheme="minorHAnsi"/>
          <w:spacing w:val="-2"/>
          <w:szCs w:val="24"/>
          <w:lang w:eastAsia="en-AU"/>
        </w:rPr>
        <w:t>did i</w:t>
      </w:r>
      <w:r w:rsidRPr="005F794A">
        <w:rPr>
          <w:rFonts w:asciiTheme="minorHAnsi" w:hAnsiTheme="minorHAnsi" w:cstheme="minorHAnsi"/>
          <w:spacing w:val="-2"/>
          <w:szCs w:val="24"/>
          <w:lang w:eastAsia="en-AU"/>
        </w:rPr>
        <w:t>n 2023</w:t>
      </w:r>
      <w:r w:rsidR="00933684" w:rsidRPr="005F794A">
        <w:rPr>
          <w:rFonts w:asciiTheme="minorHAnsi" w:hAnsiTheme="minorHAnsi" w:cstheme="minorHAnsi"/>
          <w:spacing w:val="-2"/>
          <w:szCs w:val="24"/>
          <w:lang w:eastAsia="en-AU"/>
        </w:rPr>
        <w:t xml:space="preserve"> by reaching the World Cup Semi-Final</w:t>
      </w:r>
      <w:r w:rsidRPr="005F794A">
        <w:rPr>
          <w:rFonts w:asciiTheme="minorHAnsi" w:hAnsiTheme="minorHAnsi" w:cstheme="minorHAnsi"/>
          <w:spacing w:val="-2"/>
          <w:szCs w:val="24"/>
          <w:lang w:eastAsia="en-AU"/>
        </w:rPr>
        <w:t>, or a major Territory event such as the Multicultural Festival, which draw</w:t>
      </w:r>
      <w:r w:rsidR="0069729D">
        <w:rPr>
          <w:rFonts w:asciiTheme="minorHAnsi" w:hAnsiTheme="minorHAnsi" w:cstheme="minorHAnsi"/>
          <w:spacing w:val="-2"/>
          <w:szCs w:val="24"/>
          <w:lang w:eastAsia="en-AU"/>
        </w:rPr>
        <w:t>s</w:t>
      </w:r>
      <w:r w:rsidRPr="005F794A">
        <w:rPr>
          <w:rFonts w:asciiTheme="minorHAnsi" w:hAnsiTheme="minorHAnsi" w:cstheme="minorHAnsi"/>
          <w:spacing w:val="-2"/>
          <w:szCs w:val="24"/>
          <w:lang w:eastAsia="en-AU"/>
        </w:rPr>
        <w:t xml:space="preserve"> in hundreds of thousands of visitors to Canberra </w:t>
      </w:r>
      <w:r w:rsidR="00EB004A">
        <w:rPr>
          <w:rFonts w:asciiTheme="minorHAnsi" w:hAnsiTheme="minorHAnsi" w:cstheme="minorHAnsi"/>
          <w:spacing w:val="-2"/>
          <w:szCs w:val="24"/>
          <w:lang w:eastAsia="en-AU"/>
        </w:rPr>
        <w:t>for the</w:t>
      </w:r>
      <w:r w:rsidRPr="005F794A">
        <w:rPr>
          <w:rFonts w:asciiTheme="minorHAnsi" w:hAnsiTheme="minorHAnsi" w:cstheme="minorHAnsi"/>
          <w:spacing w:val="-2"/>
          <w:szCs w:val="24"/>
          <w:lang w:eastAsia="en-AU"/>
        </w:rPr>
        <w:t xml:space="preserve"> duration</w:t>
      </w:r>
      <w:r w:rsidR="00AD6315" w:rsidRPr="005F794A">
        <w:rPr>
          <w:rFonts w:asciiTheme="minorHAnsi" w:hAnsiTheme="minorHAnsi" w:cstheme="minorHAnsi"/>
          <w:spacing w:val="-2"/>
          <w:szCs w:val="24"/>
          <w:lang w:eastAsia="en-AU"/>
        </w:rPr>
        <w:t xml:space="preserve"> and </w:t>
      </w:r>
      <w:r w:rsidR="0069729D">
        <w:rPr>
          <w:rFonts w:asciiTheme="minorHAnsi" w:hAnsiTheme="minorHAnsi" w:cstheme="minorHAnsi"/>
          <w:spacing w:val="-2"/>
          <w:szCs w:val="24"/>
          <w:lang w:eastAsia="en-AU"/>
        </w:rPr>
        <w:t xml:space="preserve">has </w:t>
      </w:r>
      <w:r w:rsidR="00AD6315" w:rsidRPr="005F794A">
        <w:rPr>
          <w:rFonts w:asciiTheme="minorHAnsi" w:hAnsiTheme="minorHAnsi" w:cstheme="minorHAnsi"/>
          <w:spacing w:val="-2"/>
          <w:szCs w:val="24"/>
          <w:lang w:eastAsia="en-AU"/>
        </w:rPr>
        <w:t>a significant effect on bringing revenue into the Territory</w:t>
      </w:r>
      <w:r>
        <w:rPr>
          <w:rFonts w:asciiTheme="minorHAnsi" w:hAnsiTheme="minorHAnsi" w:cstheme="minorHAnsi"/>
          <w:szCs w:val="24"/>
        </w:rPr>
        <w:t xml:space="preserve">. </w:t>
      </w:r>
    </w:p>
    <w:p w14:paraId="30965888" w14:textId="77777777" w:rsidR="00DD5DB9" w:rsidRDefault="00DD5DB9" w:rsidP="00266226">
      <w:pPr>
        <w:tabs>
          <w:tab w:val="left" w:pos="4320"/>
        </w:tabs>
        <w:rPr>
          <w:rFonts w:asciiTheme="minorHAnsi" w:hAnsiTheme="minorHAnsi" w:cstheme="minorHAnsi"/>
          <w:szCs w:val="24"/>
        </w:rPr>
      </w:pPr>
    </w:p>
    <w:p w14:paraId="20BB7654" w14:textId="77777777" w:rsidR="00DD5DB9" w:rsidRPr="0069729D" w:rsidRDefault="00DD5DB9" w:rsidP="00DD5DB9">
      <w:pPr>
        <w:tabs>
          <w:tab w:val="left" w:pos="4320"/>
        </w:tabs>
        <w:rPr>
          <w:rFonts w:asciiTheme="minorHAnsi" w:hAnsiTheme="minorHAnsi" w:cstheme="minorHAnsi"/>
          <w:i/>
          <w:iCs/>
          <w:szCs w:val="24"/>
          <w:u w:val="single"/>
        </w:rPr>
      </w:pPr>
      <w:r w:rsidRPr="0069729D">
        <w:rPr>
          <w:rFonts w:asciiTheme="minorHAnsi" w:hAnsiTheme="minorHAnsi" w:cstheme="minorHAnsi"/>
          <w:i/>
          <w:iCs/>
          <w:szCs w:val="24"/>
          <w:u w:val="single"/>
        </w:rPr>
        <w:t>Example</w:t>
      </w:r>
    </w:p>
    <w:p w14:paraId="3A2AAA36" w14:textId="0CADB597" w:rsidR="00122A35" w:rsidRPr="0069729D" w:rsidRDefault="00DD5DB9" w:rsidP="00122A35">
      <w:pPr>
        <w:tabs>
          <w:tab w:val="left" w:pos="4320"/>
        </w:tabs>
        <w:rPr>
          <w:rFonts w:asciiTheme="minorHAnsi" w:hAnsiTheme="minorHAnsi" w:cstheme="minorHAnsi"/>
          <w:i/>
          <w:iCs/>
          <w:szCs w:val="24"/>
        </w:rPr>
      </w:pPr>
      <w:r w:rsidRPr="0069729D">
        <w:rPr>
          <w:rFonts w:asciiTheme="minorHAnsi" w:hAnsiTheme="minorHAnsi" w:cstheme="minorHAnsi"/>
          <w:i/>
          <w:iCs/>
          <w:szCs w:val="24"/>
        </w:rPr>
        <w:t>A licensed bar</w:t>
      </w:r>
      <w:r w:rsidR="00716983">
        <w:rPr>
          <w:rFonts w:asciiTheme="minorHAnsi" w:hAnsiTheme="minorHAnsi" w:cstheme="minorHAnsi"/>
          <w:i/>
          <w:iCs/>
          <w:szCs w:val="24"/>
        </w:rPr>
        <w:t xml:space="preserve"> </w:t>
      </w:r>
      <w:r w:rsidRPr="0069729D">
        <w:rPr>
          <w:rFonts w:asciiTheme="minorHAnsi" w:hAnsiTheme="minorHAnsi" w:cstheme="minorHAnsi"/>
          <w:i/>
          <w:iCs/>
          <w:szCs w:val="24"/>
        </w:rPr>
        <w:t>has a licence that permits the supply of alcohol until 1am. Under this reform, if the Head of Access Canberra made a special event declaration for eligible licensees to have extended trading hours until 2am, the bar would have the option to stay open to 2am at no additional charge and without an application having to be made.</w:t>
      </w:r>
      <w:r w:rsidR="00122A35" w:rsidRPr="0069729D">
        <w:rPr>
          <w:rFonts w:asciiTheme="minorHAnsi" w:hAnsiTheme="minorHAnsi" w:cstheme="minorHAnsi"/>
          <w:i/>
          <w:iCs/>
          <w:szCs w:val="24"/>
        </w:rPr>
        <w:t xml:space="preserve"> </w:t>
      </w:r>
    </w:p>
    <w:p w14:paraId="0DF89C38" w14:textId="33E61240" w:rsidR="00106473" w:rsidRPr="00106473" w:rsidRDefault="00106473" w:rsidP="00406635">
      <w:pPr>
        <w:pStyle w:val="IntroParagraph"/>
        <w:spacing w:before="200"/>
        <w:ind w:right="0"/>
        <w:rPr>
          <w:rFonts w:asciiTheme="minorHAnsi" w:hAnsiTheme="minorHAnsi" w:cstheme="minorHAnsi"/>
          <w:b/>
          <w:bCs/>
          <w:color w:val="auto"/>
          <w:sz w:val="28"/>
          <w:szCs w:val="28"/>
        </w:rPr>
      </w:pPr>
      <w:r w:rsidRPr="0069729D">
        <w:rPr>
          <w:rFonts w:asciiTheme="minorHAnsi" w:hAnsiTheme="minorHAnsi" w:cstheme="minorHAnsi"/>
          <w:b/>
          <w:bCs/>
          <w:color w:val="auto"/>
          <w:sz w:val="28"/>
          <w:szCs w:val="28"/>
        </w:rPr>
        <w:t>What does not constitute a special event?</w:t>
      </w:r>
    </w:p>
    <w:p w14:paraId="41EDD04E" w14:textId="0D912CD6" w:rsidR="009B1FE3" w:rsidRDefault="00106473" w:rsidP="00266226">
      <w:pPr>
        <w:tabs>
          <w:tab w:val="left" w:pos="4320"/>
        </w:tabs>
        <w:rPr>
          <w:rFonts w:asciiTheme="minorHAnsi" w:hAnsiTheme="minorHAnsi" w:cstheme="minorHAnsi"/>
          <w:szCs w:val="24"/>
        </w:rPr>
      </w:pPr>
      <w:r>
        <w:rPr>
          <w:rFonts w:asciiTheme="minorHAnsi" w:hAnsiTheme="minorHAnsi" w:cstheme="minorHAnsi"/>
          <w:szCs w:val="24"/>
        </w:rPr>
        <w:t xml:space="preserve">A special event declaration will </w:t>
      </w:r>
      <w:r w:rsidR="009B1FE3">
        <w:rPr>
          <w:rFonts w:asciiTheme="minorHAnsi" w:hAnsiTheme="minorHAnsi" w:cstheme="minorHAnsi"/>
          <w:szCs w:val="24"/>
        </w:rPr>
        <w:t xml:space="preserve">not be made for a public protest or demonstration. </w:t>
      </w:r>
    </w:p>
    <w:p w14:paraId="1DE3AE21" w14:textId="2804DA8E" w:rsidR="00266226" w:rsidRPr="00106473" w:rsidRDefault="00106473" w:rsidP="00406635">
      <w:pPr>
        <w:pStyle w:val="IntroParagraph"/>
        <w:spacing w:before="200"/>
        <w:ind w:right="0"/>
        <w:rPr>
          <w:rFonts w:asciiTheme="minorHAnsi" w:hAnsiTheme="minorHAnsi" w:cstheme="minorHAnsi"/>
          <w:b/>
          <w:bCs/>
          <w:color w:val="auto"/>
          <w:sz w:val="28"/>
          <w:szCs w:val="28"/>
        </w:rPr>
      </w:pPr>
      <w:r w:rsidRPr="00106473">
        <w:rPr>
          <w:rFonts w:asciiTheme="minorHAnsi" w:hAnsiTheme="minorHAnsi" w:cstheme="minorHAnsi"/>
          <w:b/>
          <w:bCs/>
          <w:color w:val="auto"/>
          <w:sz w:val="28"/>
          <w:szCs w:val="28"/>
        </w:rPr>
        <w:t>What is the effect of a special event declaration by the Head of Access Canberra?</w:t>
      </w:r>
    </w:p>
    <w:p w14:paraId="6D6A3D9D" w14:textId="4299CAF2" w:rsidR="00AD6315" w:rsidRDefault="00106473" w:rsidP="00266226">
      <w:pPr>
        <w:tabs>
          <w:tab w:val="left" w:pos="4320"/>
        </w:tabs>
        <w:rPr>
          <w:rFonts w:asciiTheme="minorHAnsi" w:hAnsiTheme="minorHAnsi" w:cstheme="minorHAnsi"/>
        </w:rPr>
      </w:pPr>
      <w:r w:rsidRPr="005F794A">
        <w:rPr>
          <w:rFonts w:asciiTheme="minorHAnsi" w:hAnsiTheme="minorHAnsi" w:cstheme="minorHAnsi"/>
          <w:spacing w:val="-2"/>
          <w:szCs w:val="24"/>
          <w:lang w:eastAsia="en-AU"/>
        </w:rPr>
        <w:t xml:space="preserve">A special event declaration </w:t>
      </w:r>
      <w:r w:rsidR="00F354F9" w:rsidRPr="005F794A">
        <w:rPr>
          <w:rFonts w:asciiTheme="minorHAnsi" w:hAnsiTheme="minorHAnsi" w:cstheme="minorHAnsi"/>
          <w:spacing w:val="-2"/>
          <w:szCs w:val="24"/>
          <w:lang w:eastAsia="en-AU"/>
        </w:rPr>
        <w:t>means a</w:t>
      </w:r>
      <w:r w:rsidR="00933684" w:rsidRPr="005F794A">
        <w:rPr>
          <w:rFonts w:asciiTheme="minorHAnsi" w:hAnsiTheme="minorHAnsi" w:cstheme="minorHAnsi"/>
          <w:spacing w:val="-2"/>
          <w:szCs w:val="24"/>
          <w:lang w:eastAsia="en-AU"/>
        </w:rPr>
        <w:t xml:space="preserve">n eligible </w:t>
      </w:r>
      <w:r w:rsidR="00F354F9" w:rsidRPr="005F794A">
        <w:rPr>
          <w:rFonts w:asciiTheme="minorHAnsi" w:hAnsiTheme="minorHAnsi" w:cstheme="minorHAnsi"/>
          <w:spacing w:val="-2"/>
          <w:szCs w:val="24"/>
          <w:lang w:eastAsia="en-AU"/>
        </w:rPr>
        <w:t xml:space="preserve">licensee may supply liquor at the licensed premises during any extended trading period stated </w:t>
      </w:r>
      <w:r w:rsidR="004431CF">
        <w:rPr>
          <w:rFonts w:asciiTheme="minorHAnsi" w:hAnsiTheme="minorHAnsi" w:cstheme="minorHAnsi"/>
          <w:spacing w:val="-2"/>
          <w:szCs w:val="24"/>
          <w:lang w:eastAsia="en-AU"/>
        </w:rPr>
        <w:t>in</w:t>
      </w:r>
      <w:r w:rsidR="00F354F9" w:rsidRPr="005F794A">
        <w:rPr>
          <w:rFonts w:asciiTheme="minorHAnsi" w:hAnsiTheme="minorHAnsi" w:cstheme="minorHAnsi"/>
          <w:spacing w:val="-2"/>
          <w:szCs w:val="24"/>
          <w:lang w:eastAsia="en-AU"/>
        </w:rPr>
        <w:t xml:space="preserve"> the declaration. </w:t>
      </w:r>
      <w:r w:rsidR="00AD6315" w:rsidRPr="005F794A">
        <w:rPr>
          <w:rFonts w:asciiTheme="minorHAnsi" w:hAnsiTheme="minorHAnsi" w:cstheme="minorHAnsi"/>
          <w:spacing w:val="-2"/>
          <w:szCs w:val="24"/>
          <w:lang w:eastAsia="en-AU"/>
        </w:rPr>
        <w:t>There is no application process required</w:t>
      </w:r>
      <w:r w:rsidR="00AD6315">
        <w:rPr>
          <w:rFonts w:asciiTheme="minorHAnsi" w:hAnsiTheme="minorHAnsi" w:cstheme="minorHAnsi"/>
        </w:rPr>
        <w:t xml:space="preserve">. </w:t>
      </w:r>
      <w:r w:rsidR="00716983">
        <w:rPr>
          <w:rFonts w:asciiTheme="minorHAnsi" w:hAnsiTheme="minorHAnsi" w:cstheme="minorHAnsi"/>
        </w:rPr>
        <w:t>Licensees that hold a liquor licence that already allows the supply of alcohol later than any additional time provided</w:t>
      </w:r>
      <w:r w:rsidR="0028693C">
        <w:rPr>
          <w:rFonts w:asciiTheme="minorHAnsi" w:hAnsiTheme="minorHAnsi" w:cstheme="minorHAnsi"/>
        </w:rPr>
        <w:t xml:space="preserve"> for</w:t>
      </w:r>
      <w:r w:rsidR="00716983">
        <w:rPr>
          <w:rFonts w:asciiTheme="minorHAnsi" w:hAnsiTheme="minorHAnsi" w:cstheme="minorHAnsi"/>
        </w:rPr>
        <w:t xml:space="preserve"> in a special event declaration will not be affected and can trade as usual.</w:t>
      </w:r>
    </w:p>
    <w:p w14:paraId="4E0453EB" w14:textId="7959D2B6" w:rsidR="00AD6315" w:rsidRPr="00E2328E" w:rsidRDefault="00AD6315" w:rsidP="00406635">
      <w:pPr>
        <w:pStyle w:val="IntroParagraph"/>
        <w:spacing w:before="200"/>
        <w:ind w:right="0"/>
        <w:rPr>
          <w:rFonts w:asciiTheme="minorHAnsi" w:hAnsiTheme="minorHAnsi" w:cstheme="minorHAnsi"/>
          <w:b/>
          <w:bCs/>
          <w:color w:val="auto"/>
          <w:sz w:val="28"/>
          <w:szCs w:val="28"/>
        </w:rPr>
      </w:pPr>
      <w:r w:rsidRPr="00E2328E">
        <w:rPr>
          <w:rFonts w:asciiTheme="minorHAnsi" w:hAnsiTheme="minorHAnsi" w:cstheme="minorHAnsi"/>
          <w:b/>
          <w:bCs/>
          <w:color w:val="auto"/>
          <w:sz w:val="28"/>
          <w:szCs w:val="28"/>
        </w:rPr>
        <w:t>How will a licensee know there is a special event declaration?</w:t>
      </w:r>
    </w:p>
    <w:p w14:paraId="663055CA" w14:textId="0F3C26C2" w:rsidR="00106473" w:rsidRPr="00106473" w:rsidRDefault="00AD6315" w:rsidP="00266226">
      <w:pPr>
        <w:tabs>
          <w:tab w:val="left" w:pos="4320"/>
        </w:tabs>
        <w:rPr>
          <w:rFonts w:asciiTheme="minorHAnsi" w:hAnsiTheme="minorHAnsi" w:cstheme="minorHAnsi"/>
        </w:rPr>
      </w:pPr>
      <w:r w:rsidRPr="005F794A">
        <w:rPr>
          <w:rFonts w:asciiTheme="minorHAnsi" w:hAnsiTheme="minorHAnsi" w:cstheme="minorHAnsi"/>
          <w:spacing w:val="-2"/>
          <w:szCs w:val="24"/>
          <w:lang w:eastAsia="en-AU"/>
        </w:rPr>
        <w:t xml:space="preserve">There will be a list retained on the Access Canberra website and </w:t>
      </w:r>
      <w:r w:rsidR="004B5206">
        <w:rPr>
          <w:rFonts w:asciiTheme="minorHAnsi" w:hAnsiTheme="minorHAnsi" w:cstheme="minorHAnsi"/>
          <w:spacing w:val="-2"/>
          <w:szCs w:val="24"/>
          <w:lang w:eastAsia="en-AU"/>
        </w:rPr>
        <w:t xml:space="preserve">the declaration </w:t>
      </w:r>
      <w:r w:rsidRPr="005F794A">
        <w:rPr>
          <w:rFonts w:asciiTheme="minorHAnsi" w:hAnsiTheme="minorHAnsi" w:cstheme="minorHAnsi"/>
          <w:spacing w:val="-2"/>
          <w:szCs w:val="24"/>
          <w:lang w:eastAsia="en-AU"/>
        </w:rPr>
        <w:t xml:space="preserve">will be communicated </w:t>
      </w:r>
      <w:r w:rsidR="004431CF">
        <w:rPr>
          <w:rFonts w:asciiTheme="minorHAnsi" w:hAnsiTheme="minorHAnsi" w:cstheme="minorHAnsi"/>
          <w:spacing w:val="-2"/>
          <w:szCs w:val="24"/>
          <w:lang w:eastAsia="en-AU"/>
        </w:rPr>
        <w:t>through</w:t>
      </w:r>
      <w:r w:rsidRPr="005F794A">
        <w:rPr>
          <w:rFonts w:asciiTheme="minorHAnsi" w:hAnsiTheme="minorHAnsi" w:cstheme="minorHAnsi"/>
          <w:spacing w:val="-2"/>
          <w:szCs w:val="24"/>
          <w:lang w:eastAsia="en-AU"/>
        </w:rPr>
        <w:t xml:space="preserve"> the media</w:t>
      </w:r>
      <w:r w:rsidR="00E2328E">
        <w:rPr>
          <w:rFonts w:asciiTheme="minorHAnsi" w:hAnsiTheme="minorHAnsi" w:cstheme="minorHAnsi"/>
        </w:rPr>
        <w:t>.</w:t>
      </w:r>
      <w:r>
        <w:rPr>
          <w:rFonts w:asciiTheme="minorHAnsi" w:hAnsiTheme="minorHAnsi" w:cstheme="minorHAnsi"/>
        </w:rPr>
        <w:t xml:space="preserve"> </w:t>
      </w:r>
    </w:p>
    <w:p w14:paraId="786EE145" w14:textId="5520E099" w:rsidR="00F85FB7" w:rsidRDefault="00504EB6" w:rsidP="00406635">
      <w:pPr>
        <w:tabs>
          <w:tab w:val="left" w:pos="4320"/>
        </w:tabs>
        <w:spacing w:before="200" w:after="60" w:line="276" w:lineRule="auto"/>
        <w:rPr>
          <w:rFonts w:ascii="Calibri" w:hAnsi="Calibri" w:cs="Calibri"/>
          <w:b/>
          <w:bCs/>
          <w:sz w:val="28"/>
          <w:szCs w:val="28"/>
        </w:rPr>
      </w:pPr>
      <w:bookmarkStart w:id="1" w:name="_Hlk163465150"/>
      <w:r>
        <w:rPr>
          <w:rFonts w:ascii="Calibri" w:hAnsi="Calibri" w:cs="Calibri"/>
          <w:b/>
          <w:bCs/>
          <w:sz w:val="28"/>
          <w:szCs w:val="28"/>
        </w:rPr>
        <w:lastRenderedPageBreak/>
        <w:t>What is the effect of an authorisation to c</w:t>
      </w:r>
      <w:r w:rsidR="00F85FB7">
        <w:rPr>
          <w:rFonts w:ascii="Calibri" w:hAnsi="Calibri" w:cs="Calibri"/>
          <w:b/>
          <w:bCs/>
          <w:sz w:val="28"/>
          <w:szCs w:val="28"/>
        </w:rPr>
        <w:t xml:space="preserve">hange </w:t>
      </w:r>
      <w:r>
        <w:rPr>
          <w:rFonts w:ascii="Calibri" w:hAnsi="Calibri" w:cs="Calibri"/>
          <w:b/>
          <w:bCs/>
          <w:sz w:val="28"/>
          <w:szCs w:val="28"/>
        </w:rPr>
        <w:t>the</w:t>
      </w:r>
      <w:r w:rsidR="00F85FB7">
        <w:rPr>
          <w:rFonts w:ascii="Calibri" w:hAnsi="Calibri" w:cs="Calibri"/>
          <w:b/>
          <w:bCs/>
          <w:sz w:val="28"/>
          <w:szCs w:val="28"/>
        </w:rPr>
        <w:t xml:space="preserve"> floor plan of </w:t>
      </w:r>
      <w:r>
        <w:rPr>
          <w:rFonts w:ascii="Calibri" w:hAnsi="Calibri" w:cs="Calibri"/>
          <w:b/>
          <w:bCs/>
          <w:sz w:val="28"/>
          <w:szCs w:val="28"/>
        </w:rPr>
        <w:t xml:space="preserve">a </w:t>
      </w:r>
      <w:r w:rsidR="00F85FB7">
        <w:rPr>
          <w:rFonts w:ascii="Calibri" w:hAnsi="Calibri" w:cs="Calibri"/>
          <w:b/>
          <w:bCs/>
          <w:sz w:val="28"/>
          <w:szCs w:val="28"/>
        </w:rPr>
        <w:t>licensed premises</w:t>
      </w:r>
      <w:r>
        <w:rPr>
          <w:rFonts w:ascii="Calibri" w:hAnsi="Calibri" w:cs="Calibri"/>
          <w:b/>
          <w:bCs/>
          <w:sz w:val="28"/>
          <w:szCs w:val="28"/>
        </w:rPr>
        <w:t>?</w:t>
      </w:r>
    </w:p>
    <w:p w14:paraId="340088E1" w14:textId="2862EE7B" w:rsidR="00F85FB7" w:rsidRDefault="00F85FB7" w:rsidP="00080302">
      <w:pPr>
        <w:spacing w:after="240"/>
        <w:rPr>
          <w:rFonts w:ascii="Calibri" w:hAnsi="Calibri" w:cs="Calibri"/>
          <w:szCs w:val="24"/>
        </w:rPr>
      </w:pPr>
      <w:r w:rsidRPr="005F794A">
        <w:rPr>
          <w:rFonts w:asciiTheme="minorHAnsi" w:hAnsiTheme="minorHAnsi" w:cstheme="minorHAnsi"/>
          <w:spacing w:val="-2"/>
          <w:szCs w:val="24"/>
          <w:lang w:eastAsia="en-AU"/>
        </w:rPr>
        <w:t xml:space="preserve">Under </w:t>
      </w:r>
      <w:r w:rsidR="00E2328E" w:rsidRPr="005F794A">
        <w:rPr>
          <w:rFonts w:asciiTheme="minorHAnsi" w:hAnsiTheme="minorHAnsi" w:cstheme="minorHAnsi"/>
          <w:spacing w:val="-2"/>
          <w:szCs w:val="24"/>
          <w:lang w:eastAsia="en-AU"/>
        </w:rPr>
        <w:t>s</w:t>
      </w:r>
      <w:r w:rsidRPr="005F794A">
        <w:rPr>
          <w:rFonts w:asciiTheme="minorHAnsi" w:hAnsiTheme="minorHAnsi" w:cstheme="minorHAnsi"/>
          <w:spacing w:val="-2"/>
          <w:szCs w:val="24"/>
          <w:lang w:eastAsia="en-AU"/>
        </w:rPr>
        <w:t xml:space="preserve">ection 214G of the Act, </w:t>
      </w:r>
      <w:r w:rsidR="00504EB6" w:rsidRPr="005F794A">
        <w:rPr>
          <w:rFonts w:asciiTheme="minorHAnsi" w:hAnsiTheme="minorHAnsi" w:cstheme="minorHAnsi"/>
          <w:spacing w:val="-2"/>
          <w:szCs w:val="24"/>
          <w:lang w:eastAsia="en-AU"/>
        </w:rPr>
        <w:t>a licensee may apply to the Commissioner to change the floor plan of a licensed venue for</w:t>
      </w:r>
      <w:r w:rsidR="00504EB6">
        <w:rPr>
          <w:rFonts w:ascii="Calibri" w:hAnsi="Calibri" w:cs="Calibri"/>
          <w:szCs w:val="24"/>
        </w:rPr>
        <w:t>:</w:t>
      </w:r>
    </w:p>
    <w:p w14:paraId="3DE15E55" w14:textId="26851EF6" w:rsidR="00504EB6" w:rsidRDefault="00504EB6" w:rsidP="00504EB6">
      <w:pPr>
        <w:pStyle w:val="ListParagraph"/>
        <w:numPr>
          <w:ilvl w:val="0"/>
          <w:numId w:val="10"/>
        </w:numPr>
        <w:rPr>
          <w:rFonts w:ascii="Calibri" w:hAnsi="Calibri" w:cs="Calibri"/>
          <w:szCs w:val="24"/>
        </w:rPr>
      </w:pPr>
      <w:r>
        <w:rPr>
          <w:rFonts w:ascii="Calibri" w:hAnsi="Calibri" w:cs="Calibri"/>
          <w:szCs w:val="24"/>
        </w:rPr>
        <w:t>a licensee event; or</w:t>
      </w:r>
    </w:p>
    <w:p w14:paraId="44B2ED43" w14:textId="5F07E9AF" w:rsidR="00504EB6" w:rsidRDefault="00504EB6" w:rsidP="00504EB6">
      <w:pPr>
        <w:pStyle w:val="ListParagraph"/>
        <w:numPr>
          <w:ilvl w:val="0"/>
          <w:numId w:val="10"/>
        </w:numPr>
        <w:rPr>
          <w:rFonts w:ascii="Calibri" w:hAnsi="Calibri" w:cs="Calibri"/>
          <w:szCs w:val="24"/>
        </w:rPr>
      </w:pPr>
      <w:r>
        <w:rPr>
          <w:rFonts w:ascii="Calibri" w:hAnsi="Calibri" w:cs="Calibri"/>
          <w:szCs w:val="24"/>
        </w:rPr>
        <w:t>a special event</w:t>
      </w:r>
      <w:r w:rsidR="004431CF">
        <w:rPr>
          <w:rFonts w:ascii="Calibri" w:hAnsi="Calibri" w:cs="Calibri"/>
          <w:szCs w:val="24"/>
        </w:rPr>
        <w:t>, if the special event is declared at least 10 business days before the day of the event</w:t>
      </w:r>
      <w:r w:rsidR="00E2328E">
        <w:rPr>
          <w:rFonts w:asciiTheme="minorHAnsi" w:hAnsiTheme="minorHAnsi" w:cstheme="minorHAnsi"/>
          <w:szCs w:val="24"/>
        </w:rPr>
        <w:t>.</w:t>
      </w:r>
    </w:p>
    <w:p w14:paraId="4ED82018" w14:textId="77777777" w:rsidR="00504EB6" w:rsidRDefault="00504EB6" w:rsidP="00504EB6">
      <w:pPr>
        <w:rPr>
          <w:rFonts w:ascii="Calibri" w:hAnsi="Calibri" w:cs="Calibri"/>
          <w:szCs w:val="24"/>
        </w:rPr>
      </w:pPr>
    </w:p>
    <w:p w14:paraId="7BE7E406" w14:textId="11A79DD9" w:rsidR="00B87CEC" w:rsidRDefault="00B87CEC" w:rsidP="00B87CEC">
      <w:pPr>
        <w:tabs>
          <w:tab w:val="left" w:pos="4320"/>
        </w:tabs>
        <w:rPr>
          <w:rFonts w:asciiTheme="minorHAnsi" w:hAnsiTheme="minorHAnsi" w:cstheme="minorHAnsi"/>
        </w:rPr>
      </w:pPr>
      <w:r w:rsidRPr="005F794A">
        <w:rPr>
          <w:rFonts w:asciiTheme="minorHAnsi" w:hAnsiTheme="minorHAnsi" w:cstheme="minorHAnsi"/>
          <w:spacing w:val="-2"/>
          <w:szCs w:val="24"/>
          <w:lang w:eastAsia="en-AU"/>
        </w:rPr>
        <w:t>Ten authorisations for a change to the floor plan of a licensed premises for licensee events and special events are available to an eligible licensee during any 12-month period</w:t>
      </w:r>
      <w:r>
        <w:rPr>
          <w:rFonts w:asciiTheme="minorHAnsi" w:hAnsiTheme="minorHAnsi" w:cstheme="minorHAnsi"/>
        </w:rPr>
        <w:t xml:space="preserve">. </w:t>
      </w:r>
    </w:p>
    <w:p w14:paraId="3A6C8214" w14:textId="7F3F04F8" w:rsidR="002A2ED7" w:rsidRPr="002A2ED7" w:rsidRDefault="002A2ED7" w:rsidP="00406635">
      <w:pPr>
        <w:tabs>
          <w:tab w:val="left" w:pos="4320"/>
        </w:tabs>
        <w:spacing w:before="200" w:after="60" w:line="276" w:lineRule="auto"/>
        <w:rPr>
          <w:rFonts w:ascii="Calibri" w:hAnsi="Calibri" w:cs="Calibri"/>
          <w:b/>
          <w:bCs/>
          <w:sz w:val="28"/>
          <w:szCs w:val="28"/>
        </w:rPr>
      </w:pPr>
      <w:r w:rsidRPr="002A2ED7">
        <w:rPr>
          <w:rFonts w:ascii="Calibri" w:hAnsi="Calibri" w:cs="Calibri"/>
          <w:b/>
          <w:bCs/>
          <w:sz w:val="28"/>
          <w:szCs w:val="28"/>
        </w:rPr>
        <w:t xml:space="preserve">Will an authorisation to change the floor plan of a licensed premises mean </w:t>
      </w:r>
      <w:r w:rsidR="001418F7">
        <w:rPr>
          <w:rFonts w:ascii="Calibri" w:hAnsi="Calibri" w:cs="Calibri"/>
          <w:b/>
          <w:bCs/>
          <w:sz w:val="28"/>
          <w:szCs w:val="28"/>
        </w:rPr>
        <w:t>the</w:t>
      </w:r>
      <w:r w:rsidRPr="002A2ED7">
        <w:rPr>
          <w:rFonts w:ascii="Calibri" w:hAnsi="Calibri" w:cs="Calibri"/>
          <w:b/>
          <w:bCs/>
          <w:sz w:val="28"/>
          <w:szCs w:val="28"/>
        </w:rPr>
        <w:t xml:space="preserve"> occupancy loading is increased</w:t>
      </w:r>
      <w:r w:rsidR="001418F7">
        <w:rPr>
          <w:rFonts w:ascii="Calibri" w:hAnsi="Calibri" w:cs="Calibri"/>
          <w:b/>
          <w:bCs/>
          <w:sz w:val="28"/>
          <w:szCs w:val="28"/>
        </w:rPr>
        <w:t xml:space="preserve"> or amended</w:t>
      </w:r>
      <w:r w:rsidRPr="002A2ED7">
        <w:rPr>
          <w:rFonts w:ascii="Calibri" w:hAnsi="Calibri" w:cs="Calibri"/>
          <w:b/>
          <w:bCs/>
          <w:sz w:val="28"/>
          <w:szCs w:val="28"/>
        </w:rPr>
        <w:t>?</w:t>
      </w:r>
    </w:p>
    <w:p w14:paraId="49537A5A" w14:textId="74836BCB" w:rsidR="002A2ED7" w:rsidRDefault="002A2ED7" w:rsidP="00406635">
      <w:pPr>
        <w:tabs>
          <w:tab w:val="left" w:pos="4320"/>
        </w:tabs>
        <w:spacing w:after="240"/>
        <w:rPr>
          <w:rFonts w:asciiTheme="minorHAnsi" w:hAnsiTheme="minorHAnsi" w:cstheme="minorHAnsi"/>
        </w:rPr>
      </w:pPr>
      <w:r>
        <w:rPr>
          <w:rFonts w:asciiTheme="minorHAnsi" w:hAnsiTheme="minorHAnsi" w:cstheme="minorHAnsi"/>
        </w:rPr>
        <w:t xml:space="preserve">No. Any authorisation to extend the licensed area of a premises will not affect the overall occupancy loading of a premises. To increase the occupancy loading of a licensed premises, the licensee will need to request an amendment </w:t>
      </w:r>
      <w:r w:rsidR="004431CF">
        <w:rPr>
          <w:rFonts w:asciiTheme="minorHAnsi" w:hAnsiTheme="minorHAnsi" w:cstheme="minorHAnsi"/>
        </w:rPr>
        <w:t>of</w:t>
      </w:r>
      <w:r>
        <w:rPr>
          <w:rFonts w:asciiTheme="minorHAnsi" w:hAnsiTheme="minorHAnsi" w:cstheme="minorHAnsi"/>
        </w:rPr>
        <w:t xml:space="preserve"> the liquor licence under section 37 of the Act. </w:t>
      </w:r>
    </w:p>
    <w:bookmarkEnd w:id="1"/>
    <w:p w14:paraId="25A771C4" w14:textId="50E35993" w:rsidR="00B87CEC" w:rsidRPr="00080302" w:rsidRDefault="00406635" w:rsidP="00406635">
      <w:pPr>
        <w:pStyle w:val="IntroParagraph"/>
        <w:spacing w:before="200"/>
        <w:ind w:right="0"/>
        <w:rPr>
          <w:rFonts w:asciiTheme="minorHAnsi" w:hAnsiTheme="minorHAnsi" w:cstheme="minorHAnsi"/>
          <w:b/>
          <w:bCs/>
          <w:sz w:val="28"/>
          <w:szCs w:val="28"/>
        </w:rPr>
      </w:pPr>
      <w:r>
        <w:rPr>
          <w:rFonts w:asciiTheme="minorHAnsi" w:hAnsiTheme="minorHAnsi" w:cstheme="minorHAnsi"/>
          <w:b/>
          <w:bCs/>
          <w:color w:val="auto"/>
          <w:sz w:val="28"/>
          <w:szCs w:val="28"/>
        </w:rPr>
        <w:t>H</w:t>
      </w:r>
      <w:r w:rsidR="00B87CEC">
        <w:rPr>
          <w:rFonts w:asciiTheme="minorHAnsi" w:hAnsiTheme="minorHAnsi" w:cstheme="minorHAnsi"/>
          <w:b/>
          <w:bCs/>
          <w:color w:val="auto"/>
          <w:sz w:val="28"/>
          <w:szCs w:val="28"/>
        </w:rPr>
        <w:t>ow can an eligible licensee apply</w:t>
      </w:r>
      <w:r w:rsidR="004B5206">
        <w:rPr>
          <w:rFonts w:asciiTheme="minorHAnsi" w:hAnsiTheme="minorHAnsi" w:cstheme="minorHAnsi"/>
          <w:b/>
          <w:bCs/>
          <w:color w:val="auto"/>
          <w:sz w:val="28"/>
          <w:szCs w:val="28"/>
        </w:rPr>
        <w:t xml:space="preserve"> to change the floor plan of a licensed premises</w:t>
      </w:r>
      <w:r w:rsidR="007946AD">
        <w:rPr>
          <w:rFonts w:asciiTheme="minorHAnsi" w:hAnsiTheme="minorHAnsi" w:cstheme="minorHAnsi"/>
          <w:b/>
          <w:bCs/>
          <w:color w:val="auto"/>
          <w:sz w:val="28"/>
          <w:szCs w:val="28"/>
        </w:rPr>
        <w:t xml:space="preserve"> for an event</w:t>
      </w:r>
      <w:r w:rsidR="00B87CEC">
        <w:rPr>
          <w:rFonts w:asciiTheme="minorHAnsi" w:hAnsiTheme="minorHAnsi" w:cstheme="minorHAnsi"/>
          <w:b/>
          <w:bCs/>
          <w:color w:val="auto"/>
          <w:sz w:val="28"/>
          <w:szCs w:val="28"/>
        </w:rPr>
        <w:t>?</w:t>
      </w:r>
    </w:p>
    <w:p w14:paraId="16FE9749" w14:textId="7392A671" w:rsidR="00504EB6" w:rsidRDefault="00B87CEC" w:rsidP="00080302">
      <w:pPr>
        <w:spacing w:after="240"/>
        <w:rPr>
          <w:rFonts w:asciiTheme="minorHAnsi" w:hAnsiTheme="minorHAnsi" w:cstheme="minorHAnsi"/>
        </w:rPr>
      </w:pPr>
      <w:r w:rsidRPr="005F794A">
        <w:rPr>
          <w:rFonts w:asciiTheme="minorHAnsi" w:hAnsiTheme="minorHAnsi" w:cstheme="minorHAnsi"/>
          <w:spacing w:val="-2"/>
          <w:szCs w:val="24"/>
          <w:lang w:eastAsia="en-AU"/>
        </w:rPr>
        <w:t xml:space="preserve">Applications must be </w:t>
      </w:r>
      <w:r w:rsidR="00331B3E" w:rsidRPr="005F794A">
        <w:rPr>
          <w:rFonts w:asciiTheme="minorHAnsi" w:hAnsiTheme="minorHAnsi" w:cstheme="minorHAnsi"/>
          <w:spacing w:val="-2"/>
          <w:szCs w:val="24"/>
          <w:lang w:eastAsia="en-AU"/>
        </w:rPr>
        <w:t xml:space="preserve">given </w:t>
      </w:r>
      <w:r w:rsidRPr="005F794A">
        <w:rPr>
          <w:rFonts w:asciiTheme="minorHAnsi" w:hAnsiTheme="minorHAnsi" w:cstheme="minorHAnsi"/>
          <w:spacing w:val="-2"/>
          <w:szCs w:val="24"/>
          <w:lang w:eastAsia="en-AU"/>
        </w:rPr>
        <w:t xml:space="preserve">in writing to the Commissioner </w:t>
      </w:r>
      <w:r w:rsidR="00331B3E" w:rsidRPr="005F794A">
        <w:rPr>
          <w:rFonts w:asciiTheme="minorHAnsi" w:hAnsiTheme="minorHAnsi" w:cstheme="minorHAnsi"/>
          <w:spacing w:val="-2"/>
          <w:szCs w:val="24"/>
          <w:lang w:eastAsia="en-AU"/>
        </w:rPr>
        <w:t xml:space="preserve">at least 10 business days before the day of the event, </w:t>
      </w:r>
      <w:r w:rsidRPr="005F794A">
        <w:rPr>
          <w:rFonts w:asciiTheme="minorHAnsi" w:hAnsiTheme="minorHAnsi" w:cstheme="minorHAnsi"/>
          <w:spacing w:val="-2"/>
          <w:szCs w:val="24"/>
          <w:lang w:eastAsia="en-AU"/>
        </w:rPr>
        <w:t>and must contain the following</w:t>
      </w:r>
      <w:r>
        <w:rPr>
          <w:rFonts w:asciiTheme="minorHAnsi" w:hAnsiTheme="minorHAnsi" w:cstheme="minorHAnsi"/>
        </w:rPr>
        <w:t>:</w:t>
      </w:r>
    </w:p>
    <w:p w14:paraId="7D84C7D4" w14:textId="0A200CD5" w:rsidR="00B87CEC" w:rsidRDefault="00B87CEC" w:rsidP="00B87CEC">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A description of the event</w:t>
      </w:r>
      <w:r w:rsidR="004431CF">
        <w:rPr>
          <w:rFonts w:asciiTheme="minorHAnsi" w:hAnsiTheme="minorHAnsi" w:cstheme="minorHAnsi"/>
          <w:color w:val="auto"/>
          <w:spacing w:val="0"/>
          <w:sz w:val="24"/>
          <w:lang w:eastAsia="en-US"/>
        </w:rPr>
        <w:t xml:space="preserve">, </w:t>
      </w:r>
      <w:r w:rsidR="00E2328E">
        <w:rPr>
          <w:rFonts w:asciiTheme="minorHAnsi" w:hAnsiTheme="minorHAnsi" w:cstheme="minorHAnsi"/>
          <w:color w:val="auto"/>
          <w:spacing w:val="0"/>
          <w:sz w:val="24"/>
          <w:lang w:eastAsia="en-US"/>
        </w:rPr>
        <w:t>if that event is a licensee event</w:t>
      </w:r>
      <w:r>
        <w:rPr>
          <w:rFonts w:asciiTheme="minorHAnsi" w:hAnsiTheme="minorHAnsi" w:cstheme="minorHAnsi"/>
          <w:color w:val="auto"/>
          <w:spacing w:val="0"/>
          <w:sz w:val="24"/>
          <w:lang w:eastAsia="en-US"/>
        </w:rPr>
        <w:t>.</w:t>
      </w:r>
    </w:p>
    <w:p w14:paraId="3AB2EC7F" w14:textId="5A227110" w:rsidR="00B87CEC" w:rsidRDefault="00B87CEC" w:rsidP="00B87CEC">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The floor plan of the premises, as intended to be changed.</w:t>
      </w:r>
    </w:p>
    <w:p w14:paraId="717E46D1" w14:textId="37740E60" w:rsidR="00B87CEC" w:rsidRDefault="00B87CEC" w:rsidP="00B87CEC">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 xml:space="preserve">The period during which the changed floor plan would be in effect. </w:t>
      </w:r>
    </w:p>
    <w:p w14:paraId="46A25266" w14:textId="29C237FC" w:rsidR="00B87CEC" w:rsidRDefault="00B87CEC" w:rsidP="00B87CEC">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 xml:space="preserve">If the premises are leased, written agreement to the changed floor plan from the licensed proprietor of the lease for the premises. </w:t>
      </w:r>
    </w:p>
    <w:p w14:paraId="7160C697" w14:textId="24CA90B0" w:rsidR="00B87CEC" w:rsidRDefault="00331B3E" w:rsidP="00B87CEC">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 xml:space="preserve">If the changed floor plan is to extend the licensed premises to include adjoining leased land, written agreement from the registered proprietor of the lease for the land. </w:t>
      </w:r>
    </w:p>
    <w:p w14:paraId="5F7DFE04" w14:textId="6D9337B1" w:rsidR="00331B3E" w:rsidRDefault="00331B3E" w:rsidP="00B87CEC">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 xml:space="preserve">If the changed floor plan is to extend onto public unleased land, written approval for the licensee to use the public unleased land for the event. </w:t>
      </w:r>
    </w:p>
    <w:p w14:paraId="43E869A9" w14:textId="6680BCD1" w:rsidR="00331B3E" w:rsidRDefault="00331B3E" w:rsidP="00B87CEC">
      <w:pPr>
        <w:pStyle w:val="IntroParagraph"/>
        <w:numPr>
          <w:ilvl w:val="0"/>
          <w:numId w:val="10"/>
        </w:numPr>
        <w:spacing w:before="200"/>
        <w:rPr>
          <w:rFonts w:asciiTheme="minorHAnsi" w:hAnsiTheme="minorHAnsi" w:cstheme="minorHAnsi"/>
          <w:color w:val="auto"/>
          <w:spacing w:val="0"/>
          <w:sz w:val="24"/>
          <w:lang w:eastAsia="en-US"/>
        </w:rPr>
      </w:pPr>
      <w:r>
        <w:rPr>
          <w:rFonts w:asciiTheme="minorHAnsi" w:hAnsiTheme="minorHAnsi" w:cstheme="minorHAnsi"/>
          <w:color w:val="auto"/>
          <w:spacing w:val="0"/>
          <w:sz w:val="24"/>
          <w:lang w:eastAsia="en-US"/>
        </w:rPr>
        <w:t xml:space="preserve">Evidence that the licensee has appropriate insurance for the changed floor plan. </w:t>
      </w:r>
    </w:p>
    <w:p w14:paraId="73DBE4B1" w14:textId="03058C82" w:rsidR="007953E5" w:rsidRPr="005F794A" w:rsidRDefault="007953E5" w:rsidP="005F794A">
      <w:pPr>
        <w:spacing w:after="240"/>
        <w:rPr>
          <w:rFonts w:asciiTheme="minorHAnsi" w:hAnsiTheme="minorHAnsi" w:cstheme="minorHAnsi"/>
          <w:spacing w:val="-2"/>
          <w:szCs w:val="24"/>
          <w:lang w:eastAsia="en-AU"/>
        </w:rPr>
      </w:pPr>
      <w:r w:rsidRPr="005F794A">
        <w:rPr>
          <w:rFonts w:asciiTheme="minorHAnsi" w:hAnsiTheme="minorHAnsi" w:cstheme="minorHAnsi"/>
          <w:spacing w:val="-2"/>
          <w:szCs w:val="24"/>
          <w:lang w:eastAsia="en-AU"/>
        </w:rPr>
        <w:lastRenderedPageBreak/>
        <w:t>The Commissioner may only approve an application if satisfied that the changed floor plan would not put at risk the safety, health and welfare of people using the licensed premises or the community generally, and not more than nine changed floor plan authorisations for the licensed premises have been approved during the 12-month period before the application is made.</w:t>
      </w:r>
    </w:p>
    <w:p w14:paraId="0E275CE0" w14:textId="235F4264" w:rsidR="007953E5" w:rsidRDefault="007953E5" w:rsidP="00080302">
      <w:pPr>
        <w:tabs>
          <w:tab w:val="left" w:pos="4320"/>
        </w:tabs>
        <w:spacing w:line="276" w:lineRule="auto"/>
        <w:rPr>
          <w:rFonts w:asciiTheme="minorHAnsi" w:hAnsiTheme="minorHAnsi" w:cstheme="minorHAnsi"/>
          <w:szCs w:val="24"/>
        </w:rPr>
      </w:pPr>
      <w:r w:rsidRPr="00080302">
        <w:rPr>
          <w:rFonts w:asciiTheme="minorHAnsi" w:hAnsiTheme="minorHAnsi" w:cstheme="minorHAnsi"/>
          <w:szCs w:val="24"/>
        </w:rPr>
        <w:t xml:space="preserve">This approval process is designed to </w:t>
      </w:r>
      <w:r w:rsidR="004431CF">
        <w:rPr>
          <w:rFonts w:asciiTheme="minorHAnsi" w:hAnsiTheme="minorHAnsi" w:cstheme="minorHAnsi"/>
          <w:szCs w:val="24"/>
        </w:rPr>
        <w:t>support</w:t>
      </w:r>
      <w:r w:rsidRPr="00080302">
        <w:rPr>
          <w:rFonts w:asciiTheme="minorHAnsi" w:hAnsiTheme="minorHAnsi" w:cstheme="minorHAnsi"/>
          <w:szCs w:val="24"/>
        </w:rPr>
        <w:t xml:space="preserve"> the harm minimisation and community safety principles of the Act. </w:t>
      </w:r>
    </w:p>
    <w:p w14:paraId="05DFDE56" w14:textId="3F5CE927" w:rsidR="00B401C3" w:rsidRDefault="00B401C3" w:rsidP="00406635">
      <w:pPr>
        <w:spacing w:before="200" w:after="60" w:line="276" w:lineRule="auto"/>
        <w:rPr>
          <w:rFonts w:ascii="Calibri" w:hAnsi="Calibri" w:cs="Calibri"/>
          <w:b/>
          <w:bCs/>
          <w:sz w:val="28"/>
          <w:szCs w:val="28"/>
        </w:rPr>
      </w:pPr>
      <w:r w:rsidRPr="00080302">
        <w:rPr>
          <w:rFonts w:ascii="Calibri" w:hAnsi="Calibri" w:cs="Calibri"/>
          <w:b/>
          <w:bCs/>
          <w:sz w:val="28"/>
          <w:szCs w:val="28"/>
        </w:rPr>
        <w:t xml:space="preserve">Can </w:t>
      </w:r>
      <w:r w:rsidR="00871BE8">
        <w:rPr>
          <w:rFonts w:ascii="Calibri" w:hAnsi="Calibri" w:cs="Calibri"/>
          <w:b/>
          <w:bCs/>
          <w:sz w:val="28"/>
          <w:szCs w:val="28"/>
        </w:rPr>
        <w:t xml:space="preserve">a licensee </w:t>
      </w:r>
      <w:r w:rsidRPr="00080302">
        <w:rPr>
          <w:rFonts w:ascii="Calibri" w:hAnsi="Calibri" w:cs="Calibri"/>
          <w:b/>
          <w:bCs/>
          <w:sz w:val="28"/>
          <w:szCs w:val="28"/>
        </w:rPr>
        <w:t xml:space="preserve">permanently change the floor plan of a licensed premises using this authorisation? </w:t>
      </w:r>
    </w:p>
    <w:p w14:paraId="39F8E92D" w14:textId="44EA0ED7" w:rsidR="00B401C3" w:rsidRPr="005F794A" w:rsidRDefault="00B401C3" w:rsidP="005F794A">
      <w:pPr>
        <w:spacing w:after="240"/>
        <w:rPr>
          <w:rFonts w:asciiTheme="minorHAnsi" w:hAnsiTheme="minorHAnsi" w:cstheme="minorHAnsi"/>
          <w:spacing w:val="-2"/>
          <w:szCs w:val="24"/>
          <w:lang w:eastAsia="en-AU"/>
        </w:rPr>
      </w:pPr>
      <w:r w:rsidRPr="005F794A">
        <w:rPr>
          <w:rFonts w:asciiTheme="minorHAnsi" w:hAnsiTheme="minorHAnsi" w:cstheme="minorHAnsi"/>
          <w:spacing w:val="-2"/>
          <w:szCs w:val="24"/>
          <w:lang w:eastAsia="en-AU"/>
        </w:rPr>
        <w:t xml:space="preserve">No. This authorisation allows </w:t>
      </w:r>
      <w:r w:rsidR="000E6620" w:rsidRPr="005F794A">
        <w:rPr>
          <w:rFonts w:asciiTheme="minorHAnsi" w:hAnsiTheme="minorHAnsi" w:cstheme="minorHAnsi"/>
          <w:spacing w:val="-2"/>
          <w:szCs w:val="24"/>
          <w:lang w:eastAsia="en-AU"/>
        </w:rPr>
        <w:t xml:space="preserve">a licensee to change the floor plan of a licensed premises for a single </w:t>
      </w:r>
      <w:r w:rsidR="00EE1A33" w:rsidRPr="005F794A">
        <w:rPr>
          <w:rFonts w:asciiTheme="minorHAnsi" w:hAnsiTheme="minorHAnsi" w:cstheme="minorHAnsi"/>
          <w:spacing w:val="-2"/>
          <w:szCs w:val="24"/>
          <w:lang w:eastAsia="en-AU"/>
        </w:rPr>
        <w:t xml:space="preserve">licensee </w:t>
      </w:r>
      <w:r w:rsidR="000E6620" w:rsidRPr="005F794A">
        <w:rPr>
          <w:rFonts w:asciiTheme="minorHAnsi" w:hAnsiTheme="minorHAnsi" w:cstheme="minorHAnsi"/>
          <w:spacing w:val="-2"/>
          <w:szCs w:val="24"/>
          <w:lang w:eastAsia="en-AU"/>
        </w:rPr>
        <w:t>event</w:t>
      </w:r>
      <w:r w:rsidR="00EE1A33" w:rsidRPr="005F794A">
        <w:rPr>
          <w:rFonts w:asciiTheme="minorHAnsi" w:hAnsiTheme="minorHAnsi" w:cstheme="minorHAnsi"/>
          <w:spacing w:val="-2"/>
          <w:szCs w:val="24"/>
          <w:lang w:eastAsia="en-AU"/>
        </w:rPr>
        <w:t xml:space="preserve"> or special event</w:t>
      </w:r>
      <w:r w:rsidR="000E6620" w:rsidRPr="005F794A">
        <w:rPr>
          <w:rFonts w:asciiTheme="minorHAnsi" w:hAnsiTheme="minorHAnsi" w:cstheme="minorHAnsi"/>
          <w:spacing w:val="-2"/>
          <w:szCs w:val="24"/>
          <w:lang w:eastAsia="en-AU"/>
        </w:rPr>
        <w:t>.</w:t>
      </w:r>
      <w:r w:rsidR="00E2328E" w:rsidRPr="005F794A">
        <w:rPr>
          <w:rFonts w:asciiTheme="minorHAnsi" w:hAnsiTheme="minorHAnsi" w:cstheme="minorHAnsi"/>
          <w:spacing w:val="-2"/>
          <w:szCs w:val="24"/>
          <w:lang w:eastAsia="en-AU"/>
        </w:rPr>
        <w:t xml:space="preserve"> </w:t>
      </w:r>
      <w:r w:rsidRPr="005F794A">
        <w:rPr>
          <w:rFonts w:asciiTheme="minorHAnsi" w:hAnsiTheme="minorHAnsi" w:cstheme="minorHAnsi"/>
          <w:spacing w:val="-2"/>
          <w:szCs w:val="24"/>
          <w:lang w:eastAsia="en-AU"/>
        </w:rPr>
        <w:t>To permanently change the floor plan of a licensed premises</w:t>
      </w:r>
      <w:r w:rsidR="000E6620" w:rsidRPr="005F794A">
        <w:rPr>
          <w:rFonts w:asciiTheme="minorHAnsi" w:hAnsiTheme="minorHAnsi" w:cstheme="minorHAnsi"/>
          <w:spacing w:val="-2"/>
          <w:szCs w:val="24"/>
          <w:lang w:eastAsia="en-AU"/>
        </w:rPr>
        <w:t xml:space="preserve">, a licensee must apply to the Commissioner under section 39 of the Act. </w:t>
      </w:r>
    </w:p>
    <w:p w14:paraId="719B465E" w14:textId="1882CE5F" w:rsidR="000E6620" w:rsidRDefault="000E6620" w:rsidP="00080302">
      <w:pPr>
        <w:spacing w:line="276" w:lineRule="auto"/>
        <w:rPr>
          <w:rFonts w:ascii="Calibri" w:hAnsi="Calibri" w:cs="Calibri"/>
          <w:szCs w:val="24"/>
        </w:rPr>
      </w:pPr>
      <w:r w:rsidRPr="005F794A">
        <w:rPr>
          <w:rFonts w:asciiTheme="minorHAnsi" w:hAnsiTheme="minorHAnsi" w:cstheme="minorHAnsi"/>
          <w:spacing w:val="-2"/>
          <w:szCs w:val="24"/>
          <w:lang w:eastAsia="en-AU"/>
        </w:rPr>
        <w:t xml:space="preserve">Applications to permanently change the floor plan of licensed premises incur a fee which is determined under section 227 of the Act. </w:t>
      </w:r>
      <w:r w:rsidR="00E2328E" w:rsidRPr="005F794A">
        <w:rPr>
          <w:rFonts w:asciiTheme="minorHAnsi" w:hAnsiTheme="minorHAnsi" w:cstheme="minorHAnsi"/>
          <w:spacing w:val="-2"/>
          <w:szCs w:val="24"/>
          <w:lang w:eastAsia="en-AU"/>
        </w:rPr>
        <w:t>All fees are listed</w:t>
      </w:r>
      <w:r w:rsidR="00E2328E">
        <w:rPr>
          <w:rFonts w:ascii="Calibri" w:hAnsi="Calibri" w:cs="Calibri"/>
          <w:szCs w:val="24"/>
        </w:rPr>
        <w:t xml:space="preserve"> on the </w:t>
      </w:r>
      <w:hyperlink r:id="rId8" w:history="1">
        <w:r w:rsidR="00E2328E" w:rsidRPr="005F794A">
          <w:rPr>
            <w:rStyle w:val="Hyperlink"/>
            <w:rFonts w:ascii="Calibri" w:hAnsi="Calibri" w:cs="Calibri"/>
            <w:szCs w:val="24"/>
          </w:rPr>
          <w:t>ACT Legislation Register</w:t>
        </w:r>
      </w:hyperlink>
      <w:r w:rsidR="00E2328E">
        <w:rPr>
          <w:rFonts w:ascii="Calibri" w:hAnsi="Calibri" w:cs="Calibri"/>
          <w:szCs w:val="24"/>
        </w:rPr>
        <w:t xml:space="preserve"> in a Fee Determination. </w:t>
      </w:r>
    </w:p>
    <w:p w14:paraId="372D0A20" w14:textId="384DC043" w:rsidR="009C53ED" w:rsidRPr="0069729D" w:rsidRDefault="009C53ED" w:rsidP="00406635">
      <w:pPr>
        <w:spacing w:before="200" w:after="60" w:line="276" w:lineRule="auto"/>
        <w:rPr>
          <w:rFonts w:ascii="Calibri" w:hAnsi="Calibri" w:cs="Calibri"/>
          <w:b/>
          <w:bCs/>
          <w:sz w:val="28"/>
          <w:szCs w:val="28"/>
        </w:rPr>
      </w:pPr>
      <w:r w:rsidRPr="0069729D">
        <w:rPr>
          <w:rFonts w:ascii="Calibri" w:hAnsi="Calibri" w:cs="Calibri"/>
          <w:b/>
          <w:bCs/>
          <w:sz w:val="28"/>
          <w:szCs w:val="28"/>
        </w:rPr>
        <w:t>Can an extended trading authorisation for a licensee event or extended trading for a special event be subject to conditions?</w:t>
      </w:r>
    </w:p>
    <w:p w14:paraId="10F55032" w14:textId="6C41F26F" w:rsidR="000C542C" w:rsidRPr="0069729D" w:rsidRDefault="009C53ED" w:rsidP="00406635">
      <w:pPr>
        <w:spacing w:before="200" w:after="60" w:line="276" w:lineRule="auto"/>
        <w:rPr>
          <w:rFonts w:asciiTheme="minorHAnsi" w:hAnsiTheme="minorHAnsi" w:cstheme="minorHAnsi"/>
          <w:spacing w:val="-2"/>
          <w:szCs w:val="24"/>
          <w:lang w:eastAsia="en-AU"/>
        </w:rPr>
      </w:pPr>
      <w:r w:rsidRPr="0069729D">
        <w:rPr>
          <w:rFonts w:asciiTheme="minorHAnsi" w:hAnsiTheme="minorHAnsi" w:cstheme="minorHAnsi"/>
          <w:spacing w:val="-2"/>
          <w:szCs w:val="24"/>
          <w:lang w:eastAsia="en-AU"/>
        </w:rPr>
        <w:t xml:space="preserve">Yes. Section 214F (4) (b) </w:t>
      </w:r>
      <w:r w:rsidR="0069729D">
        <w:rPr>
          <w:rFonts w:asciiTheme="minorHAnsi" w:hAnsiTheme="minorHAnsi" w:cstheme="minorHAnsi"/>
          <w:spacing w:val="-2"/>
          <w:szCs w:val="24"/>
          <w:lang w:eastAsia="en-AU"/>
        </w:rPr>
        <w:t xml:space="preserve">of the Act </w:t>
      </w:r>
      <w:r w:rsidRPr="0069729D">
        <w:rPr>
          <w:rFonts w:asciiTheme="minorHAnsi" w:hAnsiTheme="minorHAnsi" w:cstheme="minorHAnsi"/>
          <w:spacing w:val="-2"/>
          <w:szCs w:val="24"/>
          <w:lang w:eastAsia="en-AU"/>
        </w:rPr>
        <w:t xml:space="preserve">provides that an extended trading authorisation may state any conditions with which the licensee must comply. Section 214D (4) (b) </w:t>
      </w:r>
      <w:r w:rsidR="0069729D">
        <w:rPr>
          <w:rFonts w:asciiTheme="minorHAnsi" w:hAnsiTheme="minorHAnsi" w:cstheme="minorHAnsi"/>
          <w:spacing w:val="-2"/>
          <w:szCs w:val="24"/>
          <w:lang w:eastAsia="en-AU"/>
        </w:rPr>
        <w:t xml:space="preserve">of the Act </w:t>
      </w:r>
      <w:r w:rsidRPr="0069729D">
        <w:rPr>
          <w:rFonts w:asciiTheme="minorHAnsi" w:hAnsiTheme="minorHAnsi" w:cstheme="minorHAnsi"/>
          <w:spacing w:val="-2"/>
          <w:szCs w:val="24"/>
          <w:lang w:eastAsia="en-AU"/>
        </w:rPr>
        <w:t>provides that a special event declaration may include conditions with which a licensee for licensed premises must comply.</w:t>
      </w:r>
    </w:p>
    <w:p w14:paraId="0A4CB83E" w14:textId="2F958A70" w:rsidR="00AF39C7" w:rsidRPr="0069729D" w:rsidRDefault="00AF39C7" w:rsidP="00AF39C7">
      <w:pPr>
        <w:tabs>
          <w:tab w:val="left" w:pos="4320"/>
        </w:tabs>
        <w:rPr>
          <w:rFonts w:asciiTheme="minorHAnsi" w:hAnsiTheme="minorHAnsi" w:cstheme="minorHAnsi"/>
          <w:i/>
          <w:iCs/>
          <w:szCs w:val="24"/>
          <w:u w:val="single"/>
        </w:rPr>
      </w:pPr>
      <w:r w:rsidRPr="0069729D">
        <w:rPr>
          <w:rFonts w:asciiTheme="minorHAnsi" w:hAnsiTheme="minorHAnsi" w:cstheme="minorHAnsi"/>
          <w:i/>
          <w:iCs/>
          <w:szCs w:val="24"/>
          <w:u w:val="single"/>
        </w:rPr>
        <w:t>Example</w:t>
      </w:r>
    </w:p>
    <w:p w14:paraId="61056D99" w14:textId="16ECB804" w:rsidR="00AF39C7" w:rsidRPr="0069729D" w:rsidRDefault="00AF39C7" w:rsidP="00AF39C7">
      <w:pPr>
        <w:tabs>
          <w:tab w:val="left" w:pos="4320"/>
        </w:tabs>
        <w:rPr>
          <w:rFonts w:asciiTheme="minorHAnsi" w:hAnsiTheme="minorHAnsi" w:cstheme="minorHAnsi"/>
          <w:i/>
          <w:iCs/>
          <w:szCs w:val="24"/>
        </w:rPr>
      </w:pPr>
      <w:r w:rsidRPr="0069729D">
        <w:rPr>
          <w:rFonts w:asciiTheme="minorHAnsi" w:hAnsiTheme="minorHAnsi" w:cstheme="minorHAnsi"/>
          <w:i/>
          <w:iCs/>
          <w:szCs w:val="24"/>
        </w:rPr>
        <w:t>Conditions for a special event may include restricting general licensees from supplying alcohol in closed containers for consumption off site</w:t>
      </w:r>
      <w:r w:rsidR="00122A35" w:rsidRPr="0069729D">
        <w:rPr>
          <w:rFonts w:asciiTheme="minorHAnsi" w:hAnsiTheme="minorHAnsi" w:cstheme="minorHAnsi"/>
          <w:i/>
          <w:iCs/>
          <w:szCs w:val="24"/>
        </w:rPr>
        <w:t>.</w:t>
      </w:r>
    </w:p>
    <w:p w14:paraId="741E31F4" w14:textId="72B8D0BE" w:rsidR="00080302" w:rsidRDefault="00080302" w:rsidP="00406635">
      <w:pPr>
        <w:spacing w:before="200" w:after="60" w:line="276" w:lineRule="auto"/>
        <w:rPr>
          <w:rFonts w:asciiTheme="minorHAnsi" w:hAnsiTheme="minorHAnsi" w:cstheme="minorHAnsi"/>
          <w:b/>
          <w:bCs/>
          <w:sz w:val="28"/>
          <w:szCs w:val="28"/>
        </w:rPr>
      </w:pPr>
      <w:r w:rsidRPr="005F794A">
        <w:rPr>
          <w:rFonts w:ascii="Calibri" w:hAnsi="Calibri" w:cs="Calibri"/>
          <w:b/>
          <w:bCs/>
          <w:sz w:val="28"/>
          <w:szCs w:val="28"/>
        </w:rPr>
        <w:t>Minimising risk</w:t>
      </w:r>
    </w:p>
    <w:p w14:paraId="456F6171" w14:textId="402BD144" w:rsidR="00080302" w:rsidRDefault="005F794A" w:rsidP="00080302">
      <w:p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080302">
        <w:rPr>
          <w:rFonts w:asciiTheme="minorHAnsi" w:hAnsiTheme="minorHAnsi" w:cstheme="minorHAnsi"/>
          <w:spacing w:val="-2"/>
          <w:szCs w:val="24"/>
          <w:lang w:eastAsia="en-AU"/>
        </w:rPr>
        <w:t xml:space="preserve">he minimisation of risk and harm from alcohol remains imperative and </w:t>
      </w:r>
      <w:r>
        <w:rPr>
          <w:rFonts w:asciiTheme="minorHAnsi" w:hAnsiTheme="minorHAnsi" w:cstheme="minorHAnsi"/>
          <w:spacing w:val="-2"/>
          <w:szCs w:val="24"/>
          <w:lang w:eastAsia="en-AU"/>
        </w:rPr>
        <w:t xml:space="preserve">licensed premises </w:t>
      </w:r>
      <w:r w:rsidR="00080302">
        <w:rPr>
          <w:rFonts w:asciiTheme="minorHAnsi" w:hAnsiTheme="minorHAnsi" w:cstheme="minorHAnsi"/>
          <w:spacing w:val="-2"/>
          <w:szCs w:val="24"/>
          <w:lang w:eastAsia="en-AU"/>
        </w:rPr>
        <w:t xml:space="preserve">are still required to meet all obligations under the Act. </w:t>
      </w:r>
    </w:p>
    <w:p w14:paraId="5CF9F302" w14:textId="77777777" w:rsidR="00080302" w:rsidRDefault="00080302" w:rsidP="00080302">
      <w:p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The objectives of the Act are:</w:t>
      </w:r>
    </w:p>
    <w:p w14:paraId="7BEC6E16" w14:textId="08FB1DCF" w:rsidR="00080302" w:rsidRDefault="005F794A" w:rsidP="00080302">
      <w:pPr>
        <w:pStyle w:val="ListParagraph"/>
        <w:numPr>
          <w:ilvl w:val="0"/>
          <w:numId w:val="12"/>
        </w:numPr>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080302">
        <w:rPr>
          <w:rFonts w:asciiTheme="minorHAnsi" w:hAnsiTheme="minorHAnsi" w:cstheme="minorHAnsi"/>
          <w:spacing w:val="-2"/>
          <w:szCs w:val="24"/>
          <w:lang w:eastAsia="en-AU"/>
        </w:rPr>
        <w:t>o minimise the harm associated with the consumption of liquor;</w:t>
      </w:r>
    </w:p>
    <w:p w14:paraId="38484471" w14:textId="160825C8" w:rsidR="00080302" w:rsidRDefault="005F794A" w:rsidP="00080302">
      <w:pPr>
        <w:pStyle w:val="ListParagraph"/>
        <w:numPr>
          <w:ilvl w:val="0"/>
          <w:numId w:val="12"/>
        </w:numPr>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080302">
        <w:rPr>
          <w:rFonts w:asciiTheme="minorHAnsi" w:hAnsiTheme="minorHAnsi" w:cstheme="minorHAnsi"/>
          <w:spacing w:val="-2"/>
          <w:szCs w:val="24"/>
          <w:lang w:eastAsia="en-AU"/>
        </w:rPr>
        <w:t xml:space="preserve">o facilitate the responsible development of the liquor and hospitality industries in a way that takes into account community safety; </w:t>
      </w:r>
    </w:p>
    <w:p w14:paraId="47768608" w14:textId="20630042" w:rsidR="00080302" w:rsidRDefault="005F794A" w:rsidP="00080302">
      <w:pPr>
        <w:pStyle w:val="ListParagraph"/>
        <w:numPr>
          <w:ilvl w:val="0"/>
          <w:numId w:val="12"/>
        </w:numPr>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080302">
        <w:rPr>
          <w:rFonts w:asciiTheme="minorHAnsi" w:hAnsiTheme="minorHAnsi" w:cstheme="minorHAnsi"/>
          <w:spacing w:val="-2"/>
          <w:szCs w:val="24"/>
          <w:lang w:eastAsia="en-AU"/>
        </w:rPr>
        <w:t>o encourage and support liquor consumers to take responsibility for:</w:t>
      </w:r>
    </w:p>
    <w:p w14:paraId="2900B8B9" w14:textId="77777777" w:rsidR="00080302" w:rsidRDefault="00080302" w:rsidP="00080302">
      <w:pPr>
        <w:pStyle w:val="ListParagraph"/>
        <w:numPr>
          <w:ilvl w:val="1"/>
          <w:numId w:val="12"/>
        </w:numPr>
        <w:rPr>
          <w:rFonts w:asciiTheme="minorHAnsi" w:hAnsiTheme="minorHAnsi" w:cstheme="minorHAnsi"/>
          <w:spacing w:val="-2"/>
          <w:szCs w:val="24"/>
          <w:lang w:eastAsia="en-AU"/>
        </w:rPr>
      </w:pPr>
      <w:r>
        <w:rPr>
          <w:rFonts w:asciiTheme="minorHAnsi" w:hAnsiTheme="minorHAnsi" w:cstheme="minorHAnsi"/>
          <w:spacing w:val="-2"/>
          <w:szCs w:val="24"/>
          <w:lang w:eastAsia="en-AU"/>
        </w:rPr>
        <w:t>their consumption; and</w:t>
      </w:r>
    </w:p>
    <w:p w14:paraId="1BBB668E" w14:textId="18EC15C0" w:rsidR="00080302" w:rsidRDefault="00080302" w:rsidP="00080302">
      <w:pPr>
        <w:pStyle w:val="ListParagraph"/>
        <w:numPr>
          <w:ilvl w:val="1"/>
          <w:numId w:val="12"/>
        </w:num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their behaviour if it is affected by the consumption of liquor</w:t>
      </w:r>
      <w:r w:rsidR="00EB004A">
        <w:rPr>
          <w:rFonts w:asciiTheme="minorHAnsi" w:hAnsiTheme="minorHAnsi" w:cstheme="minorHAnsi"/>
          <w:spacing w:val="-2"/>
          <w:szCs w:val="24"/>
          <w:lang w:eastAsia="en-AU"/>
        </w:rPr>
        <w:t>; and</w:t>
      </w:r>
    </w:p>
    <w:p w14:paraId="24469103" w14:textId="3E094266" w:rsidR="008F0536" w:rsidRDefault="00EB004A" w:rsidP="008F0536">
      <w:pPr>
        <w:pStyle w:val="ListParagraph"/>
        <w:numPr>
          <w:ilvl w:val="0"/>
          <w:numId w:val="16"/>
        </w:num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8F0536">
        <w:rPr>
          <w:rFonts w:asciiTheme="minorHAnsi" w:hAnsiTheme="minorHAnsi" w:cstheme="minorHAnsi"/>
          <w:spacing w:val="-2"/>
          <w:szCs w:val="24"/>
          <w:lang w:eastAsia="en-AU"/>
        </w:rPr>
        <w:t>o contribute to the responsible development of:</w:t>
      </w:r>
    </w:p>
    <w:p w14:paraId="4235ED44" w14:textId="77777777" w:rsidR="008F0536" w:rsidRDefault="008F0536" w:rsidP="008F0536">
      <w:pPr>
        <w:pStyle w:val="ListParagraph"/>
        <w:numPr>
          <w:ilvl w:val="0"/>
          <w:numId w:val="17"/>
        </w:num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the ACT’s night-time economy; and</w:t>
      </w:r>
    </w:p>
    <w:p w14:paraId="29DC26FE" w14:textId="77777777" w:rsidR="008F0536" w:rsidRPr="00582A1E" w:rsidRDefault="008F0536" w:rsidP="008F0536">
      <w:pPr>
        <w:pStyle w:val="ListParagraph"/>
        <w:numPr>
          <w:ilvl w:val="0"/>
          <w:numId w:val="17"/>
        </w:num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lastRenderedPageBreak/>
        <w:t xml:space="preserve">industries related to the ACT’s night-time economy, including the liquor, live music, entertainment, tourism and hospitality industries. </w:t>
      </w:r>
    </w:p>
    <w:p w14:paraId="7F5A04CA" w14:textId="287E5A4E" w:rsidR="00080302" w:rsidRDefault="00080302" w:rsidP="00080302">
      <w:pPr>
        <w:rPr>
          <w:rFonts w:ascii="Calibri" w:hAnsi="Calibri" w:cs="Calibri"/>
          <w:lang w:eastAsia="en-AU"/>
        </w:rPr>
      </w:pPr>
      <w:r>
        <w:rPr>
          <w:rFonts w:ascii="Calibri" w:hAnsi="Calibri" w:cs="Calibri"/>
          <w:lang w:eastAsia="en-AU"/>
        </w:rPr>
        <w:t>Licensees have a responsibility to only promote liquor consumption in a safe and legal manner. The licensee and all liquor service and crowd control employees must hold valid Responsible Service of Alcohol (RSA) certification, and a</w:t>
      </w:r>
      <w:r w:rsidRPr="003A4F4A">
        <w:rPr>
          <w:rFonts w:ascii="Calibri" w:hAnsi="Calibri" w:cs="Calibri"/>
          <w:lang w:eastAsia="en-AU"/>
        </w:rPr>
        <w:t xml:space="preserve">ny incidents on the premises need to be reported </w:t>
      </w:r>
      <w:r w:rsidR="009E7ED1">
        <w:rPr>
          <w:rFonts w:ascii="Calibri" w:hAnsi="Calibri" w:cs="Calibri"/>
          <w:lang w:eastAsia="en-AU"/>
        </w:rPr>
        <w:t xml:space="preserve">to the Commissioner </w:t>
      </w:r>
      <w:r w:rsidRPr="003A4F4A">
        <w:rPr>
          <w:rFonts w:ascii="Calibri" w:hAnsi="Calibri" w:cs="Calibri"/>
          <w:lang w:eastAsia="en-AU"/>
        </w:rPr>
        <w:t>within 24 hours through the Access Canberra website.</w:t>
      </w:r>
    </w:p>
    <w:p w14:paraId="6AE28978" w14:textId="77777777" w:rsidR="0069729D" w:rsidRDefault="0069729D" w:rsidP="00080302">
      <w:pPr>
        <w:rPr>
          <w:rFonts w:ascii="Calibri" w:hAnsi="Calibri" w:cs="Calibri"/>
          <w:lang w:eastAsia="en-AU"/>
        </w:rPr>
      </w:pPr>
    </w:p>
    <w:p w14:paraId="41461C8C" w14:textId="46D28548" w:rsidR="00080302" w:rsidRPr="00080302" w:rsidRDefault="0069729D" w:rsidP="0069729D">
      <w:pPr>
        <w:rPr>
          <w:rFonts w:ascii="Calibri" w:hAnsi="Calibri" w:cs="Calibri"/>
          <w:szCs w:val="24"/>
        </w:rPr>
      </w:pPr>
      <w:r>
        <w:rPr>
          <w:rFonts w:ascii="Calibri" w:hAnsi="Calibri" w:cs="Calibri"/>
          <w:lang w:eastAsia="en-AU"/>
        </w:rPr>
        <w:t xml:space="preserve">Further information on responsibilities and obligations of licensees under the Act can be found on the Access Canberra </w:t>
      </w:r>
      <w:hyperlink r:id="rId9" w:history="1">
        <w:r>
          <w:rPr>
            <w:rStyle w:val="Hyperlink"/>
            <w:rFonts w:ascii="Calibri" w:hAnsi="Calibri" w:cs="Calibri"/>
            <w:lang w:eastAsia="en-AU"/>
          </w:rPr>
          <w:t>website</w:t>
        </w:r>
      </w:hyperlink>
      <w:r>
        <w:rPr>
          <w:rFonts w:ascii="Calibri" w:hAnsi="Calibri" w:cs="Calibri"/>
          <w:lang w:eastAsia="en-AU"/>
        </w:rPr>
        <w:t xml:space="preserve"> and on the ACT Legislation Register.</w:t>
      </w:r>
    </w:p>
    <w:sectPr w:rsidR="00080302" w:rsidRPr="00080302" w:rsidSect="00AA35F7">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FC3D" w14:textId="77777777" w:rsidR="001440B3" w:rsidRDefault="001440B3" w:rsidP="001440B3">
      <w:r>
        <w:separator/>
      </w:r>
    </w:p>
  </w:endnote>
  <w:endnote w:type="continuationSeparator" w:id="0">
    <w:p w14:paraId="202613EB" w14:textId="77777777" w:rsidR="001440B3" w:rsidRDefault="001440B3"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E9B4"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BC64" w14:textId="537E1EF3" w:rsidR="0042011A" w:rsidRPr="00CA15FE" w:rsidRDefault="00CA15FE" w:rsidP="00CA15FE">
    <w:pPr>
      <w:pStyle w:val="Footer"/>
      <w:jc w:val="center"/>
      <w:rPr>
        <w:rFonts w:cs="Arial"/>
        <w:sz w:val="14"/>
      </w:rPr>
    </w:pPr>
    <w:r w:rsidRPr="00CA15F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4627"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250C" w14:textId="77777777" w:rsidR="001440B3" w:rsidRDefault="001440B3" w:rsidP="001440B3">
      <w:r>
        <w:separator/>
      </w:r>
    </w:p>
  </w:footnote>
  <w:footnote w:type="continuationSeparator" w:id="0">
    <w:p w14:paraId="7E6D814E" w14:textId="77777777" w:rsidR="001440B3" w:rsidRDefault="001440B3"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6191"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6FC1"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921E"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556EF4"/>
    <w:multiLevelType w:val="hybridMultilevel"/>
    <w:tmpl w:val="936885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FA2173"/>
    <w:multiLevelType w:val="hybridMultilevel"/>
    <w:tmpl w:val="C444149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0E6523F"/>
    <w:multiLevelType w:val="hybridMultilevel"/>
    <w:tmpl w:val="0CD0F6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E9769DB"/>
    <w:multiLevelType w:val="hybridMultilevel"/>
    <w:tmpl w:val="768C5A7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1" w15:restartNumberingAfterBreak="0">
    <w:nsid w:val="441101A9"/>
    <w:multiLevelType w:val="hybridMultilevel"/>
    <w:tmpl w:val="AEDCD78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2" w15:restartNumberingAfterBreak="0">
    <w:nsid w:val="6AF91288"/>
    <w:multiLevelType w:val="hybridMultilevel"/>
    <w:tmpl w:val="38547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6FD331AE"/>
    <w:multiLevelType w:val="hybridMultilevel"/>
    <w:tmpl w:val="35206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6" w15:restartNumberingAfterBreak="0">
    <w:nsid w:val="7E8A4A17"/>
    <w:multiLevelType w:val="hybridMultilevel"/>
    <w:tmpl w:val="1E2008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122307448">
    <w:abstractNumId w:val="3"/>
  </w:num>
  <w:num w:numId="2" w16cid:durableId="918632667">
    <w:abstractNumId w:val="0"/>
  </w:num>
  <w:num w:numId="3" w16cid:durableId="2066876535">
    <w:abstractNumId w:val="4"/>
  </w:num>
  <w:num w:numId="4" w16cid:durableId="2120295353">
    <w:abstractNumId w:val="9"/>
  </w:num>
  <w:num w:numId="5" w16cid:durableId="1140654476">
    <w:abstractNumId w:val="13"/>
  </w:num>
  <w:num w:numId="6" w16cid:durableId="2114397950">
    <w:abstractNumId w:val="2"/>
  </w:num>
  <w:num w:numId="7" w16cid:durableId="483206026">
    <w:abstractNumId w:val="7"/>
  </w:num>
  <w:num w:numId="8" w16cid:durableId="355621835">
    <w:abstractNumId w:val="8"/>
  </w:num>
  <w:num w:numId="9" w16cid:durableId="1140538314">
    <w:abstractNumId w:val="15"/>
  </w:num>
  <w:num w:numId="10" w16cid:durableId="1567373975">
    <w:abstractNumId w:val="12"/>
  </w:num>
  <w:num w:numId="11" w16cid:durableId="95754658">
    <w:abstractNumId w:val="6"/>
  </w:num>
  <w:num w:numId="12" w16cid:durableId="1621303543">
    <w:abstractNumId w:val="1"/>
  </w:num>
  <w:num w:numId="13" w16cid:durableId="1359812598">
    <w:abstractNumId w:val="16"/>
  </w:num>
  <w:num w:numId="14" w16cid:durableId="14113809">
    <w:abstractNumId w:val="10"/>
  </w:num>
  <w:num w:numId="15" w16cid:durableId="1199901611">
    <w:abstractNumId w:val="11"/>
  </w:num>
  <w:num w:numId="16" w16cid:durableId="217861417">
    <w:abstractNumId w:val="14"/>
  </w:num>
  <w:num w:numId="17" w16cid:durableId="178860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5308B"/>
    <w:rsid w:val="000744D9"/>
    <w:rsid w:val="00080302"/>
    <w:rsid w:val="000C542C"/>
    <w:rsid w:val="000E6620"/>
    <w:rsid w:val="00103F4F"/>
    <w:rsid w:val="00106473"/>
    <w:rsid w:val="00122A35"/>
    <w:rsid w:val="001418F7"/>
    <w:rsid w:val="001440B3"/>
    <w:rsid w:val="00222933"/>
    <w:rsid w:val="00257D59"/>
    <w:rsid w:val="00266226"/>
    <w:rsid w:val="00283719"/>
    <w:rsid w:val="0028693C"/>
    <w:rsid w:val="002A2ED7"/>
    <w:rsid w:val="002A7E61"/>
    <w:rsid w:val="002B2762"/>
    <w:rsid w:val="002B3CC2"/>
    <w:rsid w:val="002D5C0D"/>
    <w:rsid w:val="003224CD"/>
    <w:rsid w:val="00331B3E"/>
    <w:rsid w:val="003B7BFE"/>
    <w:rsid w:val="00406635"/>
    <w:rsid w:val="0042011A"/>
    <w:rsid w:val="004431CF"/>
    <w:rsid w:val="004B5206"/>
    <w:rsid w:val="004E2E22"/>
    <w:rsid w:val="004E6811"/>
    <w:rsid w:val="00504EB6"/>
    <w:rsid w:val="00506901"/>
    <w:rsid w:val="00525963"/>
    <w:rsid w:val="00557E36"/>
    <w:rsid w:val="005A5504"/>
    <w:rsid w:val="005F794A"/>
    <w:rsid w:val="00651956"/>
    <w:rsid w:val="0069082B"/>
    <w:rsid w:val="0069729D"/>
    <w:rsid w:val="006F51AE"/>
    <w:rsid w:val="00716983"/>
    <w:rsid w:val="007946AD"/>
    <w:rsid w:val="007953E5"/>
    <w:rsid w:val="007A598E"/>
    <w:rsid w:val="007B41A6"/>
    <w:rsid w:val="007E009E"/>
    <w:rsid w:val="007F669A"/>
    <w:rsid w:val="00801C4F"/>
    <w:rsid w:val="00871BE8"/>
    <w:rsid w:val="008F0536"/>
    <w:rsid w:val="009065A0"/>
    <w:rsid w:val="00932461"/>
    <w:rsid w:val="00933684"/>
    <w:rsid w:val="009B1FE3"/>
    <w:rsid w:val="009C53ED"/>
    <w:rsid w:val="009C5631"/>
    <w:rsid w:val="009C59DA"/>
    <w:rsid w:val="009E7ED1"/>
    <w:rsid w:val="00AA35F7"/>
    <w:rsid w:val="00AB28E3"/>
    <w:rsid w:val="00AD6315"/>
    <w:rsid w:val="00AF39C7"/>
    <w:rsid w:val="00B24D44"/>
    <w:rsid w:val="00B401C3"/>
    <w:rsid w:val="00B87CEC"/>
    <w:rsid w:val="00BA2F86"/>
    <w:rsid w:val="00C13EFF"/>
    <w:rsid w:val="00CA15FE"/>
    <w:rsid w:val="00CD0CA4"/>
    <w:rsid w:val="00D12257"/>
    <w:rsid w:val="00DD5DB9"/>
    <w:rsid w:val="00E16AED"/>
    <w:rsid w:val="00E2328E"/>
    <w:rsid w:val="00E45D57"/>
    <w:rsid w:val="00EA16AE"/>
    <w:rsid w:val="00EB004A"/>
    <w:rsid w:val="00EE1A33"/>
    <w:rsid w:val="00F354F9"/>
    <w:rsid w:val="00F63BDF"/>
    <w:rsid w:val="00F85FB7"/>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6097A"/>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customStyle="1" w:styleId="IntroParagraph">
    <w:name w:val="Intro Paragraph"/>
    <w:basedOn w:val="Normal"/>
    <w:link w:val="IntroParagraphChar"/>
    <w:qFormat/>
    <w:rsid w:val="00266226"/>
    <w:pPr>
      <w:spacing w:before="120" w:after="60" w:line="312" w:lineRule="auto"/>
      <w:ind w:right="-142"/>
    </w:pPr>
    <w:rPr>
      <w:rFonts w:ascii="Montserrat" w:hAnsi="Montserrat"/>
      <w:color w:val="482D8C"/>
      <w:spacing w:val="-2"/>
      <w:sz w:val="22"/>
      <w:lang w:eastAsia="en-AU"/>
    </w:rPr>
  </w:style>
  <w:style w:type="character" w:customStyle="1" w:styleId="IntroParagraphChar">
    <w:name w:val="Intro Paragraph Char"/>
    <w:basedOn w:val="DefaultParagraphFont"/>
    <w:link w:val="IntroParagraph"/>
    <w:rsid w:val="00266226"/>
    <w:rPr>
      <w:rFonts w:ascii="Montserrat" w:hAnsi="Montserrat"/>
      <w:color w:val="482D8C"/>
      <w:spacing w:val="-2"/>
      <w:sz w:val="22"/>
    </w:rPr>
  </w:style>
  <w:style w:type="paragraph" w:styleId="ListParagraph">
    <w:name w:val="List Paragraph"/>
    <w:basedOn w:val="Normal"/>
    <w:uiPriority w:val="34"/>
    <w:qFormat/>
    <w:rsid w:val="00B24D44"/>
    <w:pPr>
      <w:ind w:left="720"/>
      <w:contextualSpacing/>
    </w:pPr>
  </w:style>
  <w:style w:type="paragraph" w:styleId="Revision">
    <w:name w:val="Revision"/>
    <w:hidden/>
    <w:uiPriority w:val="99"/>
    <w:semiHidden/>
    <w:rsid w:val="004E2E22"/>
    <w:rPr>
      <w:sz w:val="24"/>
      <w:lang w:eastAsia="en-US"/>
    </w:rPr>
  </w:style>
  <w:style w:type="character" w:styleId="UnresolvedMention">
    <w:name w:val="Unresolved Mention"/>
    <w:basedOn w:val="DefaultParagraphFont"/>
    <w:uiPriority w:val="99"/>
    <w:semiHidden/>
    <w:unhideWhenUsed/>
    <w:rsid w:val="005F794A"/>
    <w:rPr>
      <w:color w:val="605E5C"/>
      <w:shd w:val="clear" w:color="auto" w:fill="E1DFDD"/>
    </w:rPr>
  </w:style>
  <w:style w:type="character" w:styleId="CommentReference">
    <w:name w:val="annotation reference"/>
    <w:basedOn w:val="DefaultParagraphFont"/>
    <w:uiPriority w:val="99"/>
    <w:semiHidden/>
    <w:unhideWhenUsed/>
    <w:rsid w:val="00651956"/>
    <w:rPr>
      <w:sz w:val="16"/>
      <w:szCs w:val="16"/>
    </w:rPr>
  </w:style>
  <w:style w:type="paragraph" w:styleId="CommentText">
    <w:name w:val="annotation text"/>
    <w:basedOn w:val="Normal"/>
    <w:link w:val="CommentTextChar"/>
    <w:uiPriority w:val="99"/>
    <w:unhideWhenUsed/>
    <w:rsid w:val="00651956"/>
    <w:rPr>
      <w:sz w:val="20"/>
    </w:rPr>
  </w:style>
  <w:style w:type="character" w:customStyle="1" w:styleId="CommentTextChar">
    <w:name w:val="Comment Text Char"/>
    <w:basedOn w:val="DefaultParagraphFont"/>
    <w:link w:val="CommentText"/>
    <w:uiPriority w:val="99"/>
    <w:rsid w:val="00651956"/>
    <w:rPr>
      <w:lang w:eastAsia="en-US"/>
    </w:rPr>
  </w:style>
  <w:style w:type="paragraph" w:styleId="CommentSubject">
    <w:name w:val="annotation subject"/>
    <w:basedOn w:val="CommentText"/>
    <w:next w:val="CommentText"/>
    <w:link w:val="CommentSubjectChar"/>
    <w:uiPriority w:val="99"/>
    <w:semiHidden/>
    <w:unhideWhenUsed/>
    <w:rsid w:val="00651956"/>
    <w:rPr>
      <w:b/>
      <w:bCs/>
    </w:rPr>
  </w:style>
  <w:style w:type="character" w:customStyle="1" w:styleId="CommentSubjectChar">
    <w:name w:val="Comment Subject Char"/>
    <w:basedOn w:val="CommentTextChar"/>
    <w:link w:val="CommentSubject"/>
    <w:uiPriority w:val="99"/>
    <w:semiHidden/>
    <w:rsid w:val="0065195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a/2010-3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Cliquor@act.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cesscanberra.act.gov.au/business-and-work/hospitality-liquor-and-gaming/liquor-licenc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2237</Words>
  <Characters>11505</Characters>
  <Application>Microsoft Office Word</Application>
  <DocSecurity>0</DocSecurity>
  <Lines>251</Lines>
  <Paragraphs>108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2024-07-03T05:25:00Z</dcterms:created>
  <dcterms:modified xsi:type="dcterms:W3CDTF">2024-07-03T05:25:00Z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2024-04-11T23:34:36Z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4b35c85e-c40a-4f4d-9f15-fa22b03bbd4b</vt:lpwstr>
  </property>
  <property fmtid="{D5CDD505-2E9C-101B-9397-08002B2CF9AE}" pid="8" name="MSIP_Label_69af8531-eb46-4968-8cb3-105d2f5ea87e_ContentBits">
    <vt:lpwstr>0</vt:lpwstr>
  </property>
</Properties>
</file>