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34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CFFD2D5" w14:textId="6613437F" w:rsidR="001440B3" w:rsidRDefault="00F6526E">
      <w:pPr>
        <w:pStyle w:val="Billname"/>
        <w:spacing w:before="700"/>
      </w:pPr>
      <w:r w:rsidRPr="004E4767">
        <w:rPr>
          <w:rFonts w:cs="Arial"/>
          <w:bCs/>
          <w:szCs w:val="40"/>
        </w:rPr>
        <w:t>Freedom of Information (ACT Government Solicitor Information Officers) Appointment</w:t>
      </w:r>
      <w:r w:rsidR="00C97FCB">
        <w:rPr>
          <w:rFonts w:cs="Arial"/>
          <w:bCs/>
          <w:szCs w:val="40"/>
        </w:rPr>
        <w:t> </w:t>
      </w:r>
      <w:r w:rsidR="00C97FCB">
        <w:t>2024 (No 1)*</w:t>
      </w:r>
    </w:p>
    <w:p w14:paraId="5D481D27" w14:textId="73323D7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4462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444629">
        <w:rPr>
          <w:rFonts w:ascii="Arial" w:hAnsi="Arial" w:cs="Arial"/>
          <w:b/>
          <w:bCs/>
        </w:rPr>
        <w:t>395</w:t>
      </w:r>
    </w:p>
    <w:p w14:paraId="329350F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95C781" w14:textId="768F1EF0" w:rsidR="001440B3" w:rsidRDefault="00F6526E" w:rsidP="0042011A">
      <w:pPr>
        <w:pStyle w:val="CoverActName"/>
        <w:spacing w:before="320" w:after="0"/>
        <w:rPr>
          <w:rFonts w:cs="Arial"/>
          <w:sz w:val="20"/>
        </w:rPr>
      </w:pPr>
      <w:r w:rsidRPr="00F6526E">
        <w:rPr>
          <w:rFonts w:cs="Arial"/>
          <w:i/>
          <w:iCs/>
          <w:sz w:val="20"/>
        </w:rPr>
        <w:t>Freedom of Information Act 2016</w:t>
      </w:r>
      <w:r>
        <w:rPr>
          <w:rFonts w:cs="Arial"/>
          <w:sz w:val="20"/>
        </w:rPr>
        <w:t>, section 18 (Information officers – appointment)</w:t>
      </w:r>
    </w:p>
    <w:p w14:paraId="05138D6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24BE0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E9BC87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965A171" w14:textId="4DF28F6E" w:rsidR="001440B3" w:rsidRDefault="001440B3" w:rsidP="0042011A">
      <w:pPr>
        <w:spacing w:before="140"/>
        <w:ind w:left="720"/>
      </w:pPr>
      <w:r>
        <w:t xml:space="preserve">This instrument is the </w:t>
      </w:r>
      <w:r w:rsidR="00C97FCB" w:rsidRPr="00C97FCB">
        <w:rPr>
          <w:i/>
          <w:iCs/>
        </w:rPr>
        <w:t>Freedom of Information (ACT Government Solicitor Information Officers) Appointment 2024 (No 1)</w:t>
      </w:r>
      <w:r w:rsidRPr="00F6526E">
        <w:t>.</w:t>
      </w:r>
    </w:p>
    <w:p w14:paraId="5AEF58B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2A8D0A" w14:textId="4E2E5FB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6526E">
        <w:t>the day after notification</w:t>
      </w:r>
      <w:r>
        <w:t xml:space="preserve">. </w:t>
      </w:r>
    </w:p>
    <w:p w14:paraId="137D8FC5" w14:textId="293EA14A" w:rsidR="00F6526E" w:rsidRDefault="00F6526E" w:rsidP="00F6526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796B89FB" w14:textId="74FCF654" w:rsidR="00F6526E" w:rsidRDefault="00F6526E" w:rsidP="00F6526E">
      <w:pPr>
        <w:spacing w:before="140"/>
        <w:ind w:left="720"/>
      </w:pPr>
      <w:r>
        <w:t xml:space="preserve">This instrument revokes </w:t>
      </w:r>
      <w:r>
        <w:rPr>
          <w:i/>
        </w:rPr>
        <w:t>ACT Government Solicitor Information Officers Appointment 2020 (No1)</w:t>
      </w:r>
      <w:r>
        <w:t xml:space="preserve"> NI2020-348.</w:t>
      </w:r>
    </w:p>
    <w:p w14:paraId="2ED968CD" w14:textId="77777777" w:rsidR="00F6526E" w:rsidRPr="00F6526E" w:rsidRDefault="00F6526E" w:rsidP="00F6526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F6526E">
        <w:rPr>
          <w:rFonts w:ascii="Arial" w:hAnsi="Arial" w:cs="Arial"/>
          <w:b/>
          <w:bCs/>
        </w:rPr>
        <w:t>Appointment of Information Officers</w:t>
      </w:r>
    </w:p>
    <w:p w14:paraId="515BE008" w14:textId="65800DC3" w:rsidR="00F6526E" w:rsidRPr="00F6526E" w:rsidRDefault="00F6526E" w:rsidP="00F6526E">
      <w:pPr>
        <w:spacing w:before="140"/>
        <w:ind w:left="720"/>
      </w:pPr>
      <w:r w:rsidRPr="00F6526E">
        <w:t>I appoint the persons who, from time to time, occupy the positions in the ACT</w:t>
      </w:r>
      <w:r w:rsidR="00FE0564">
        <w:t> </w:t>
      </w:r>
      <w:r w:rsidRPr="00F6526E">
        <w:t xml:space="preserve">Government Solicitor identified in column 1 of the schedule </w:t>
      </w:r>
      <w:r>
        <w:t xml:space="preserve">1 </w:t>
      </w:r>
      <w:r w:rsidRPr="00F6526E">
        <w:t>as information officers.</w:t>
      </w:r>
    </w:p>
    <w:p w14:paraId="12325BF3" w14:textId="77777777" w:rsidR="001440B3" w:rsidRDefault="001440B3" w:rsidP="00FE0564">
      <w:pPr>
        <w:spacing w:before="140"/>
      </w:pPr>
    </w:p>
    <w:p w14:paraId="5D113151" w14:textId="77777777" w:rsidR="00FE0564" w:rsidRDefault="00FE0564" w:rsidP="00FE0564">
      <w:pPr>
        <w:spacing w:before="140"/>
      </w:pPr>
    </w:p>
    <w:p w14:paraId="63FECCF1" w14:textId="77777777" w:rsidR="00FE0564" w:rsidRDefault="00FE0564" w:rsidP="00FE0564">
      <w:pPr>
        <w:spacing w:before="140"/>
      </w:pPr>
    </w:p>
    <w:bookmarkEnd w:id="0"/>
    <w:p w14:paraId="28DF1C8A" w14:textId="77777777" w:rsidR="00F6526E" w:rsidRPr="00F6526E" w:rsidRDefault="00F6526E" w:rsidP="00F6526E">
      <w:pPr>
        <w:ind w:left="709" w:right="1225" w:hanging="709"/>
        <w:jc w:val="both"/>
        <w:rPr>
          <w:szCs w:val="24"/>
        </w:rPr>
      </w:pPr>
      <w:r w:rsidRPr="00F6526E">
        <w:rPr>
          <w:szCs w:val="24"/>
        </w:rPr>
        <w:t>Peter John Fawckner Garrisson AM SC</w:t>
      </w:r>
    </w:p>
    <w:p w14:paraId="1256AE5B" w14:textId="77777777" w:rsidR="00F6526E" w:rsidRPr="00F6526E" w:rsidRDefault="00F6526E" w:rsidP="00F6526E">
      <w:pPr>
        <w:ind w:left="709" w:right="1225" w:hanging="709"/>
        <w:jc w:val="both"/>
        <w:rPr>
          <w:szCs w:val="24"/>
        </w:rPr>
      </w:pPr>
      <w:r w:rsidRPr="00F6526E">
        <w:rPr>
          <w:szCs w:val="24"/>
        </w:rPr>
        <w:t>Solicitor-General</w:t>
      </w:r>
    </w:p>
    <w:p w14:paraId="226B92D5" w14:textId="77777777" w:rsidR="00F6526E" w:rsidRPr="00F6526E" w:rsidRDefault="00F6526E" w:rsidP="00F6526E">
      <w:pPr>
        <w:ind w:left="709" w:right="1225" w:hanging="709"/>
        <w:jc w:val="both"/>
        <w:rPr>
          <w:szCs w:val="24"/>
        </w:rPr>
      </w:pPr>
    </w:p>
    <w:p w14:paraId="13ECAA95" w14:textId="52C84E89" w:rsidR="00F6526E" w:rsidRDefault="00F6526E" w:rsidP="00F6526E">
      <w:pPr>
        <w:ind w:left="709" w:right="1225" w:hanging="709"/>
        <w:jc w:val="both"/>
        <w:rPr>
          <w:szCs w:val="24"/>
        </w:rPr>
      </w:pPr>
      <w:r w:rsidRPr="00F6526E">
        <w:rPr>
          <w:szCs w:val="24"/>
        </w:rPr>
        <w:t xml:space="preserve">Dated:     </w:t>
      </w:r>
      <w:r w:rsidR="00444629">
        <w:rPr>
          <w:szCs w:val="24"/>
        </w:rPr>
        <w:t>15</w:t>
      </w:r>
      <w:r w:rsidRPr="00F6526E">
        <w:rPr>
          <w:szCs w:val="24"/>
        </w:rPr>
        <w:t xml:space="preserve"> July 2024</w:t>
      </w:r>
    </w:p>
    <w:p w14:paraId="04E92EA6" w14:textId="77777777" w:rsidR="00FE0564" w:rsidRDefault="00FE0564" w:rsidP="00F6526E">
      <w:pPr>
        <w:ind w:left="709" w:right="1225" w:hanging="709"/>
        <w:jc w:val="both"/>
        <w:rPr>
          <w:szCs w:val="24"/>
        </w:rPr>
        <w:sectPr w:rsidR="00FE0564" w:rsidSect="004E12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16E80E7E" w14:textId="77777777" w:rsidR="00FE0564" w:rsidRDefault="00FE0564" w:rsidP="00F6526E">
      <w:pPr>
        <w:ind w:left="709" w:right="1225" w:hanging="709"/>
        <w:jc w:val="both"/>
        <w:rPr>
          <w:szCs w:val="24"/>
        </w:rPr>
      </w:pPr>
    </w:p>
    <w:p w14:paraId="68058EB6" w14:textId="77777777" w:rsidR="00FE0564" w:rsidRPr="00F6526E" w:rsidRDefault="00FE0564" w:rsidP="00F6526E">
      <w:pPr>
        <w:ind w:left="709" w:right="1225" w:hanging="709"/>
        <w:jc w:val="both"/>
        <w:rPr>
          <w:szCs w:val="24"/>
        </w:rPr>
      </w:pPr>
    </w:p>
    <w:tbl>
      <w:tblPr>
        <w:tblStyle w:val="TableGrid"/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6526E" w:rsidRPr="004E4767" w14:paraId="2A17AC93" w14:textId="77777777" w:rsidTr="00FE0564">
        <w:tc>
          <w:tcPr>
            <w:tcW w:w="8364" w:type="dxa"/>
            <w:shd w:val="clear" w:color="auto" w:fill="95B3D7" w:themeFill="accent1" w:themeFillTint="99"/>
          </w:tcPr>
          <w:p w14:paraId="28DA8214" w14:textId="77777777" w:rsidR="00F6526E" w:rsidRPr="00FE0564" w:rsidRDefault="00F6526E" w:rsidP="009E6616">
            <w:pPr>
              <w:ind w:right="1225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1675161"/>
            <w:r w:rsidRPr="00FE0564">
              <w:rPr>
                <w:rFonts w:ascii="Arial" w:hAnsi="Arial" w:cs="Arial"/>
                <w:b/>
                <w:bCs/>
                <w:sz w:val="28"/>
                <w:szCs w:val="28"/>
              </w:rPr>
              <w:t>Column 1</w:t>
            </w:r>
          </w:p>
          <w:p w14:paraId="61BCFBE0" w14:textId="77777777" w:rsidR="00F6526E" w:rsidRPr="00FE0564" w:rsidRDefault="00F6526E" w:rsidP="009E6616">
            <w:pPr>
              <w:ind w:right="1225"/>
              <w:jc w:val="both"/>
              <w:rPr>
                <w:sz w:val="25"/>
                <w:szCs w:val="25"/>
              </w:rPr>
            </w:pPr>
            <w:r w:rsidRPr="00FE0564">
              <w:rPr>
                <w:rFonts w:ascii="Arial" w:hAnsi="Arial" w:cs="Arial"/>
                <w:sz w:val="28"/>
                <w:szCs w:val="28"/>
              </w:rPr>
              <w:t>Position</w:t>
            </w:r>
          </w:p>
        </w:tc>
      </w:tr>
      <w:tr w:rsidR="00F6526E" w:rsidRPr="004E4767" w14:paraId="7AA39444" w14:textId="77777777" w:rsidTr="00FE0564">
        <w:trPr>
          <w:trHeight w:val="335"/>
        </w:trPr>
        <w:tc>
          <w:tcPr>
            <w:tcW w:w="8364" w:type="dxa"/>
          </w:tcPr>
          <w:p w14:paraId="694441F7" w14:textId="77777777" w:rsidR="00F6526E" w:rsidRPr="00FE0564" w:rsidRDefault="00F6526E" w:rsidP="009E6616">
            <w:pPr>
              <w:ind w:right="1225"/>
              <w:jc w:val="both"/>
              <w:rPr>
                <w:sz w:val="25"/>
                <w:szCs w:val="25"/>
              </w:rPr>
            </w:pPr>
            <w:r w:rsidRPr="00FE0564">
              <w:rPr>
                <w:sz w:val="25"/>
                <w:szCs w:val="25"/>
              </w:rPr>
              <w:t>E00556, Deputy Chief Solicitor</w:t>
            </w:r>
          </w:p>
        </w:tc>
      </w:tr>
      <w:tr w:rsidR="00F6526E" w:rsidRPr="004E4767" w14:paraId="5EF37414" w14:textId="77777777" w:rsidTr="00FE0564">
        <w:trPr>
          <w:trHeight w:val="339"/>
        </w:trPr>
        <w:tc>
          <w:tcPr>
            <w:tcW w:w="8364" w:type="dxa"/>
          </w:tcPr>
          <w:p w14:paraId="707BF859" w14:textId="5A37C07B" w:rsidR="00F6526E" w:rsidRPr="00FE0564" w:rsidRDefault="004E1261" w:rsidP="009E6616">
            <w:pPr>
              <w:ind w:right="122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E01118</w:t>
            </w:r>
            <w:r w:rsidR="00F6526E" w:rsidRPr="00FE0564">
              <w:rPr>
                <w:sz w:val="25"/>
                <w:szCs w:val="25"/>
              </w:rPr>
              <w:t>, Executive Group Manager, Legal Practice</w:t>
            </w:r>
          </w:p>
        </w:tc>
      </w:tr>
      <w:tr w:rsidR="00FE0564" w:rsidRPr="004E4767" w14:paraId="50A77FF9" w14:textId="77777777" w:rsidTr="00FE0564">
        <w:trPr>
          <w:trHeight w:val="339"/>
        </w:trPr>
        <w:tc>
          <w:tcPr>
            <w:tcW w:w="8364" w:type="dxa"/>
          </w:tcPr>
          <w:p w14:paraId="60CDC265" w14:textId="4088E786" w:rsidR="00FE0564" w:rsidRPr="00FE0564" w:rsidRDefault="00FE0564" w:rsidP="009E6616">
            <w:pPr>
              <w:ind w:right="1225"/>
              <w:jc w:val="both"/>
              <w:rPr>
                <w:sz w:val="25"/>
                <w:szCs w:val="25"/>
              </w:rPr>
            </w:pPr>
            <w:r w:rsidRPr="00FE0564">
              <w:rPr>
                <w:sz w:val="25"/>
                <w:szCs w:val="25"/>
              </w:rPr>
              <w:t>E00836, Chief Operations Officer</w:t>
            </w:r>
          </w:p>
        </w:tc>
      </w:tr>
      <w:bookmarkEnd w:id="1"/>
    </w:tbl>
    <w:p w14:paraId="32D6A5E5" w14:textId="11B35C0D" w:rsidR="001440B3" w:rsidRDefault="001440B3" w:rsidP="00F6526E">
      <w:pPr>
        <w:tabs>
          <w:tab w:val="left" w:pos="4320"/>
        </w:tabs>
        <w:spacing w:before="720"/>
      </w:pPr>
    </w:p>
    <w:sectPr w:rsidR="001440B3" w:rsidSect="00AA35F7"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411A" w14:textId="77777777" w:rsidR="001440B3" w:rsidRDefault="001440B3" w:rsidP="001440B3">
      <w:r>
        <w:separator/>
      </w:r>
    </w:p>
  </w:endnote>
  <w:endnote w:type="continuationSeparator" w:id="0">
    <w:p w14:paraId="5C269D2D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3073" w14:textId="77777777" w:rsidR="008E2902" w:rsidRDefault="008E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BE5F" w14:textId="510DDF83" w:rsidR="008E2902" w:rsidRPr="008E2902" w:rsidRDefault="008E2902" w:rsidP="008E2902">
    <w:pPr>
      <w:pStyle w:val="Footer"/>
      <w:jc w:val="center"/>
      <w:rPr>
        <w:rFonts w:cs="Arial"/>
        <w:sz w:val="14"/>
      </w:rPr>
    </w:pPr>
    <w:r w:rsidRPr="008E29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0E7C" w14:textId="77777777" w:rsidR="00B2498F" w:rsidRDefault="00B2498F" w:rsidP="00B2498F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14:paraId="6DD086A0" w14:textId="20DCC8BE" w:rsidR="00565A06" w:rsidRPr="008E2902" w:rsidRDefault="008E2902" w:rsidP="008E2902">
    <w:pPr>
      <w:pStyle w:val="Footer"/>
      <w:jc w:val="center"/>
      <w:rPr>
        <w:rFonts w:cs="Arial"/>
        <w:sz w:val="14"/>
        <w:szCs w:val="16"/>
      </w:rPr>
    </w:pPr>
    <w:r w:rsidRPr="008E290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13F0" w14:textId="77777777" w:rsidR="001440B3" w:rsidRDefault="001440B3" w:rsidP="001440B3">
      <w:r>
        <w:separator/>
      </w:r>
    </w:p>
  </w:footnote>
  <w:footnote w:type="continuationSeparator" w:id="0">
    <w:p w14:paraId="6BFECB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A7B8" w14:textId="77777777" w:rsidR="008E2902" w:rsidRDefault="008E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BB3E" w14:textId="25E8A332" w:rsidR="00FE0564" w:rsidRDefault="00FE0564">
    <w:pPr>
      <w:pStyle w:val="Header"/>
    </w:pPr>
    <w:r>
      <w:t>Schedule 1</w:t>
    </w:r>
  </w:p>
  <w:p w14:paraId="169FB520" w14:textId="4A56AD18" w:rsidR="00FE0564" w:rsidRDefault="00FE0564">
    <w:pPr>
      <w:pStyle w:val="Header"/>
    </w:pPr>
    <w:r>
      <w:t>(see section 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1F19" w14:textId="77777777" w:rsidR="008E2902" w:rsidRDefault="008E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4585702">
    <w:abstractNumId w:val="2"/>
  </w:num>
  <w:num w:numId="2" w16cid:durableId="1786265399">
    <w:abstractNumId w:val="0"/>
  </w:num>
  <w:num w:numId="3" w16cid:durableId="1596329515">
    <w:abstractNumId w:val="3"/>
  </w:num>
  <w:num w:numId="4" w16cid:durableId="410660777">
    <w:abstractNumId w:val="6"/>
  </w:num>
  <w:num w:numId="5" w16cid:durableId="643854052">
    <w:abstractNumId w:val="7"/>
  </w:num>
  <w:num w:numId="6" w16cid:durableId="926036731">
    <w:abstractNumId w:val="1"/>
  </w:num>
  <w:num w:numId="7" w16cid:durableId="1692998934">
    <w:abstractNumId w:val="4"/>
  </w:num>
  <w:num w:numId="8" w16cid:durableId="93090989">
    <w:abstractNumId w:val="5"/>
  </w:num>
  <w:num w:numId="9" w16cid:durableId="1834829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3B01FC"/>
    <w:rsid w:val="0042011A"/>
    <w:rsid w:val="00444629"/>
    <w:rsid w:val="004E0089"/>
    <w:rsid w:val="004E1261"/>
    <w:rsid w:val="00525963"/>
    <w:rsid w:val="00565A06"/>
    <w:rsid w:val="007353BC"/>
    <w:rsid w:val="008E2902"/>
    <w:rsid w:val="008E4139"/>
    <w:rsid w:val="00A51015"/>
    <w:rsid w:val="00AA35F7"/>
    <w:rsid w:val="00B2498F"/>
    <w:rsid w:val="00BA2D88"/>
    <w:rsid w:val="00BB7BB1"/>
    <w:rsid w:val="00C97FCB"/>
    <w:rsid w:val="00CF39CF"/>
    <w:rsid w:val="00D82650"/>
    <w:rsid w:val="00F6526E"/>
    <w:rsid w:val="00FC7B48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37A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rsid w:val="00F6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56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2498F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854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2024-07-12T01:49:00Z</cp:lastPrinted>
  <dcterms:created xsi:type="dcterms:W3CDTF">2024-07-18T00:40:00Z</dcterms:created>
  <dcterms:modified xsi:type="dcterms:W3CDTF">2024-07-18T00:40:00Z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2024-07-12T01:21:14Z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564326e1-9819-4617-ba33-235b59b5dc52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12942081</vt:lpwstr>
  </property>
  <property fmtid="{D5CDD505-2E9C-101B-9397-08002B2CF9AE}" pid="11" name="JMSREQUIREDCHECKIN">
    <vt:lpwstr/>
  </property>
</Properties>
</file>