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B0FC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5D92654" w14:textId="781A51D3" w:rsidR="001440B3" w:rsidRDefault="0032434F">
      <w:pPr>
        <w:pStyle w:val="Billname"/>
        <w:spacing w:before="700"/>
      </w:pPr>
      <w:r>
        <w:t>Heritage</w:t>
      </w:r>
      <w:r w:rsidR="001440B3">
        <w:t xml:space="preserve"> (</w:t>
      </w:r>
      <w:r w:rsidR="00A86BDF">
        <w:t>Decision about</w:t>
      </w:r>
      <w:r w:rsidR="00843E24">
        <w:t xml:space="preserve"> Provisional Registration of Early Kingston Shops, Kingston</w:t>
      </w:r>
      <w:r w:rsidR="001440B3">
        <w:t xml:space="preserve">) </w:t>
      </w:r>
      <w:r w:rsidR="00A86BDF">
        <w:t xml:space="preserve">Extension </w:t>
      </w:r>
      <w:r>
        <w:t>Notice</w:t>
      </w:r>
      <w:r w:rsidR="00525963">
        <w:t xml:space="preserve"> </w:t>
      </w:r>
      <w:r>
        <w:t>2024</w:t>
      </w:r>
    </w:p>
    <w:p w14:paraId="16A0209C" w14:textId="790A5EA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2434F">
        <w:rPr>
          <w:rFonts w:ascii="Arial" w:hAnsi="Arial" w:cs="Arial"/>
          <w:b/>
          <w:bCs/>
        </w:rPr>
        <w:t>2024</w:t>
      </w:r>
      <w:r>
        <w:rPr>
          <w:rFonts w:ascii="Arial" w:hAnsi="Arial" w:cs="Arial"/>
          <w:b/>
          <w:bCs/>
        </w:rPr>
        <w:t>–</w:t>
      </w:r>
      <w:r w:rsidR="00A05DDE">
        <w:rPr>
          <w:rFonts w:ascii="Arial" w:hAnsi="Arial" w:cs="Arial"/>
          <w:b/>
          <w:bCs/>
        </w:rPr>
        <w:t>397</w:t>
      </w:r>
    </w:p>
    <w:p w14:paraId="180FCE13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1617ABB" w14:textId="1DF8A286" w:rsidR="001440B3" w:rsidRDefault="0032434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Heritage Act</w:t>
      </w:r>
      <w:r w:rsidR="00A86BDF">
        <w:rPr>
          <w:rFonts w:cs="Arial"/>
          <w:sz w:val="20"/>
        </w:rPr>
        <w:t xml:space="preserve"> 2004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37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Public consultation about registration of place or object</w:t>
      </w:r>
      <w:r w:rsidR="001440B3">
        <w:rPr>
          <w:rFonts w:cs="Arial"/>
          <w:sz w:val="20"/>
        </w:rPr>
        <w:t>)</w:t>
      </w:r>
    </w:p>
    <w:p w14:paraId="03AE2AE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BAFD68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C4C165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3C11D1" w14:textId="4EFB4209" w:rsidR="001440B3" w:rsidRDefault="001440B3" w:rsidP="0042011A">
      <w:pPr>
        <w:spacing w:before="140"/>
        <w:ind w:left="720"/>
      </w:pPr>
      <w:r>
        <w:t xml:space="preserve">This instrument is the </w:t>
      </w:r>
      <w:r w:rsidR="0032434F" w:rsidRPr="0032434F">
        <w:rPr>
          <w:i/>
        </w:rPr>
        <w:t>Heritage (</w:t>
      </w:r>
      <w:r w:rsidR="00A86BDF">
        <w:rPr>
          <w:i/>
        </w:rPr>
        <w:t>Decision about</w:t>
      </w:r>
      <w:r w:rsidR="00843E24">
        <w:rPr>
          <w:i/>
        </w:rPr>
        <w:t xml:space="preserve"> Provisional Registration of Early Kingston Shops, Kingston</w:t>
      </w:r>
      <w:r w:rsidR="0032434F" w:rsidRPr="0032434F">
        <w:rPr>
          <w:i/>
        </w:rPr>
        <w:t xml:space="preserve">) </w:t>
      </w:r>
      <w:r w:rsidR="00A86BDF">
        <w:rPr>
          <w:i/>
        </w:rPr>
        <w:t xml:space="preserve">Extension </w:t>
      </w:r>
      <w:r w:rsidR="0032434F" w:rsidRPr="0032434F">
        <w:rPr>
          <w:i/>
        </w:rPr>
        <w:t>Notice 2024</w:t>
      </w:r>
      <w:r w:rsidRPr="0042011A">
        <w:t>.</w:t>
      </w:r>
    </w:p>
    <w:p w14:paraId="0184356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80165EB" w14:textId="5E062A7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2434F">
        <w:t>the day after its notification</w:t>
      </w:r>
      <w:r>
        <w:t xml:space="preserve">. </w:t>
      </w:r>
    </w:p>
    <w:p w14:paraId="78AFB65F" w14:textId="769EEC7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434F">
        <w:rPr>
          <w:rFonts w:ascii="Arial" w:hAnsi="Arial" w:cs="Arial"/>
          <w:b/>
          <w:bCs/>
        </w:rPr>
        <w:t>Extension of public consultation period</w:t>
      </w:r>
    </w:p>
    <w:p w14:paraId="672F59EF" w14:textId="1BFC1322" w:rsidR="007F43D7" w:rsidRDefault="0032434F" w:rsidP="00843E24">
      <w:pPr>
        <w:spacing w:before="140"/>
        <w:ind w:left="720"/>
      </w:pPr>
      <w:r>
        <w:t xml:space="preserve">The </w:t>
      </w:r>
      <w:r w:rsidR="006346E6">
        <w:t xml:space="preserve">ACT Heritage Council (the </w:t>
      </w:r>
      <w:r w:rsidR="001E19DD">
        <w:rPr>
          <w:b/>
          <w:bCs/>
          <w:i/>
          <w:iCs/>
        </w:rPr>
        <w:t>c</w:t>
      </w:r>
      <w:r w:rsidRPr="00F52B4D">
        <w:rPr>
          <w:b/>
          <w:bCs/>
          <w:i/>
          <w:iCs/>
        </w:rPr>
        <w:t>ouncil</w:t>
      </w:r>
      <w:r w:rsidR="006346E6">
        <w:t>)</w:t>
      </w:r>
      <w:r>
        <w:t xml:space="preserve"> gives notice that the public consultation period relating to the provisional registration of </w:t>
      </w:r>
      <w:r w:rsidR="007F43D7" w:rsidRPr="007F43D7">
        <w:t>Early Kingston Shops, Kingston</w:t>
      </w:r>
      <w:r w:rsidR="00CD0E29">
        <w:t xml:space="preserve"> </w:t>
      </w:r>
      <w:r w:rsidR="007F43D7">
        <w:t xml:space="preserve">is extended </w:t>
      </w:r>
      <w:r w:rsidR="001E19DD">
        <w:t xml:space="preserve">to </w:t>
      </w:r>
      <w:r w:rsidR="009769B0">
        <w:t>1</w:t>
      </w:r>
      <w:r w:rsidR="001E19DD">
        <w:t>9 August 2024</w:t>
      </w:r>
      <w:r w:rsidR="007F43D7">
        <w:t>.</w:t>
      </w:r>
    </w:p>
    <w:p w14:paraId="0ECE065F" w14:textId="7F3CBA57" w:rsidR="001E19DD" w:rsidRPr="00F52B4D" w:rsidRDefault="001E19DD" w:rsidP="00F52B4D">
      <w:pPr>
        <w:spacing w:before="140"/>
        <w:ind w:left="1440" w:hanging="720"/>
        <w:rPr>
          <w:sz w:val="20"/>
        </w:rPr>
      </w:pPr>
      <w:r w:rsidRPr="00F52B4D">
        <w:rPr>
          <w:i/>
          <w:iCs/>
          <w:sz w:val="20"/>
        </w:rPr>
        <w:t>Note</w:t>
      </w:r>
      <w:r w:rsidRPr="00F52B4D">
        <w:rPr>
          <w:sz w:val="20"/>
        </w:rPr>
        <w:tab/>
        <w:t xml:space="preserve">The notification of the decision to provisionally register the Early Kingston Shops, Kingston can be found </w:t>
      </w:r>
      <w:r w:rsidR="00342B14" w:rsidRPr="00F52B4D">
        <w:rPr>
          <w:sz w:val="20"/>
        </w:rPr>
        <w:t xml:space="preserve">in the </w:t>
      </w:r>
      <w:r w:rsidR="00342B14" w:rsidRPr="00F52B4D">
        <w:rPr>
          <w:i/>
          <w:iCs/>
          <w:sz w:val="20"/>
        </w:rPr>
        <w:t>Heritage (Decision about Provisional Registration of Early Kingston Shops, Kingston) Notice 2024</w:t>
      </w:r>
      <w:r w:rsidR="00342B14" w:rsidRPr="00F52B4D">
        <w:rPr>
          <w:sz w:val="20"/>
        </w:rPr>
        <w:t xml:space="preserve"> (NI2024-268).</w:t>
      </w:r>
    </w:p>
    <w:p w14:paraId="5764CDDF" w14:textId="3D785BDA" w:rsidR="00B24F24" w:rsidRPr="00F52B4D" w:rsidRDefault="001E19DD" w:rsidP="00F52B4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B24F24">
        <w:tab/>
      </w:r>
      <w:r w:rsidR="00B24F24" w:rsidRPr="00F52B4D">
        <w:rPr>
          <w:rFonts w:ascii="Arial" w:hAnsi="Arial" w:cs="Arial"/>
          <w:b/>
          <w:bCs/>
        </w:rPr>
        <w:t xml:space="preserve">Invitation to make written comments during </w:t>
      </w:r>
      <w:r w:rsidR="002A2582">
        <w:rPr>
          <w:rFonts w:ascii="Arial" w:hAnsi="Arial" w:cs="Arial"/>
          <w:b/>
          <w:bCs/>
        </w:rPr>
        <w:t xml:space="preserve">extended </w:t>
      </w:r>
      <w:r w:rsidR="00B24F24" w:rsidRPr="00F52B4D">
        <w:rPr>
          <w:rFonts w:ascii="Arial" w:hAnsi="Arial" w:cs="Arial"/>
          <w:b/>
          <w:bCs/>
        </w:rPr>
        <w:t>public consultation period</w:t>
      </w:r>
    </w:p>
    <w:p w14:paraId="758CA991" w14:textId="18E92F13" w:rsidR="00B24F24" w:rsidRDefault="00B24F24" w:rsidP="00B24F24">
      <w:pPr>
        <w:pStyle w:val="NormalWeb"/>
        <w:shd w:val="clear" w:color="auto" w:fill="FFFFFF"/>
        <w:spacing w:before="140" w:beforeAutospacing="0" w:after="0" w:afterAutospacing="0"/>
        <w:ind w:left="721" w:hanging="437"/>
        <w:rPr>
          <w:rFonts w:ascii="Calibri" w:hAnsi="Calibri" w:cs="Calibri"/>
          <w:color w:val="000000"/>
        </w:rPr>
      </w:pPr>
      <w:r>
        <w:rPr>
          <w:color w:val="000000"/>
        </w:rPr>
        <w:t>(1)</w:t>
      </w:r>
      <w:r w:rsidR="00233DDC">
        <w:rPr>
          <w:rFonts w:ascii="Calibri" w:hAnsi="Calibri" w:cs="Calibri"/>
          <w:color w:val="000000"/>
        </w:rPr>
        <w:tab/>
      </w:r>
      <w:r>
        <w:rPr>
          <w:color w:val="000000"/>
        </w:rPr>
        <w:t>The</w:t>
      </w:r>
      <w:r w:rsidR="00342B14">
        <w:rPr>
          <w:color w:val="000000"/>
        </w:rPr>
        <w:t xml:space="preserve"> c</w:t>
      </w:r>
      <w:r w:rsidR="00CD0E29">
        <w:rPr>
          <w:color w:val="000000"/>
        </w:rPr>
        <w:t>ouncil</w:t>
      </w:r>
      <w:r>
        <w:rPr>
          <w:color w:val="000000"/>
        </w:rPr>
        <w:t xml:space="preserve"> invites written comments about the registration of the place. Any written comments must be made within the </w:t>
      </w:r>
      <w:r w:rsidR="002A2582">
        <w:rPr>
          <w:color w:val="000000"/>
        </w:rPr>
        <w:t xml:space="preserve">extended </w:t>
      </w:r>
      <w:r>
        <w:rPr>
          <w:color w:val="000000"/>
        </w:rPr>
        <w:t xml:space="preserve">public consultation period as described in clause </w:t>
      </w:r>
      <w:r w:rsidR="00342B14">
        <w:rPr>
          <w:color w:val="000000"/>
        </w:rPr>
        <w:t>3</w:t>
      </w:r>
      <w:r>
        <w:rPr>
          <w:color w:val="000000"/>
        </w:rPr>
        <w:t>.</w:t>
      </w:r>
    </w:p>
    <w:p w14:paraId="30520534" w14:textId="52801AAE" w:rsidR="00B24F24" w:rsidRDefault="00B24F24" w:rsidP="00B24F24">
      <w:pPr>
        <w:pStyle w:val="NormalWeb"/>
        <w:shd w:val="clear" w:color="auto" w:fill="FFFFFF"/>
        <w:spacing w:before="140" w:beforeAutospacing="0" w:after="0" w:afterAutospacing="0"/>
        <w:ind w:left="721" w:hanging="437"/>
        <w:rPr>
          <w:rFonts w:ascii="Calibri" w:hAnsi="Calibri" w:cs="Calibri"/>
          <w:color w:val="000000"/>
        </w:rPr>
      </w:pPr>
      <w:r>
        <w:rPr>
          <w:color w:val="000000"/>
        </w:rPr>
        <w:t>(2)</w:t>
      </w:r>
      <w:r w:rsidR="00233DDC">
        <w:rPr>
          <w:rFonts w:ascii="Calibri" w:hAnsi="Calibri" w:cs="Calibri"/>
          <w:color w:val="000000"/>
        </w:rPr>
        <w:tab/>
      </w:r>
      <w:r>
        <w:rPr>
          <w:color w:val="000000"/>
        </w:rPr>
        <w:t xml:space="preserve">Written comments can be provided to the </w:t>
      </w:r>
      <w:r w:rsidR="00CD0E29">
        <w:rPr>
          <w:color w:val="000000"/>
        </w:rPr>
        <w:t>Heritage C</w:t>
      </w:r>
      <w:r>
        <w:rPr>
          <w:color w:val="000000"/>
        </w:rPr>
        <w:t>ouncil by the following methods:</w:t>
      </w:r>
    </w:p>
    <w:p w14:paraId="559E7A86" w14:textId="5B641F25" w:rsidR="00B24F24" w:rsidRDefault="00B24F24" w:rsidP="00F52B4D">
      <w:pPr>
        <w:pStyle w:val="NormalWeb"/>
        <w:shd w:val="clear" w:color="auto" w:fill="FFFFFF"/>
        <w:spacing w:before="140" w:beforeAutospacing="0" w:after="0" w:afterAutospacing="0"/>
        <w:ind w:left="1077" w:hanging="357"/>
        <w:rPr>
          <w:rFonts w:ascii="Calibri" w:hAnsi="Calibri" w:cs="Calibri"/>
          <w:color w:val="000000"/>
        </w:rPr>
      </w:pPr>
      <w:r>
        <w:rPr>
          <w:color w:val="000000"/>
        </w:rPr>
        <w:t>(a)</w:t>
      </w:r>
      <w:r w:rsidR="00233DDC">
        <w:rPr>
          <w:rFonts w:ascii="Calibri" w:hAnsi="Calibri" w:cs="Calibri"/>
          <w:color w:val="000000"/>
        </w:rPr>
        <w:tab/>
      </w:r>
      <w:r>
        <w:rPr>
          <w:color w:val="000000"/>
        </w:rPr>
        <w:t>mail to</w:t>
      </w:r>
    </w:p>
    <w:p w14:paraId="3BCF5054" w14:textId="77777777" w:rsidR="00B24F24" w:rsidRDefault="00B24F24" w:rsidP="00B24F24">
      <w:pPr>
        <w:pStyle w:val="NormalWeb"/>
        <w:shd w:val="clear" w:color="auto" w:fill="FFFFFF"/>
        <w:spacing w:before="140" w:beforeAutospacing="0" w:after="0" w:afterAutospacing="0"/>
        <w:ind w:left="1440"/>
        <w:rPr>
          <w:rFonts w:ascii="Calibri" w:hAnsi="Calibri" w:cs="Calibri"/>
          <w:color w:val="000000"/>
        </w:rPr>
      </w:pPr>
      <w:r>
        <w:rPr>
          <w:color w:val="000000"/>
        </w:rPr>
        <w:t>The Secretary</w:t>
      </w:r>
    </w:p>
    <w:p w14:paraId="1B4984B4" w14:textId="77777777" w:rsidR="00B24F24" w:rsidRDefault="00B24F24" w:rsidP="00B24F24">
      <w:pPr>
        <w:pStyle w:val="NormalWeb"/>
        <w:shd w:val="clear" w:color="auto" w:fill="FFFFFF"/>
        <w:spacing w:before="0" w:beforeAutospacing="0" w:after="0" w:afterAutospacing="0"/>
        <w:ind w:left="1440"/>
        <w:rPr>
          <w:rFonts w:ascii="Calibri" w:hAnsi="Calibri" w:cs="Calibri"/>
          <w:color w:val="000000"/>
        </w:rPr>
      </w:pPr>
      <w:r>
        <w:rPr>
          <w:color w:val="000000"/>
        </w:rPr>
        <w:t>ACT Heritage Council</w:t>
      </w:r>
    </w:p>
    <w:p w14:paraId="6E74AD3A" w14:textId="77777777" w:rsidR="00B24F24" w:rsidRDefault="00B24F24" w:rsidP="00B24F24">
      <w:pPr>
        <w:pStyle w:val="NormalWeb"/>
        <w:shd w:val="clear" w:color="auto" w:fill="FFFFFF"/>
        <w:spacing w:before="0" w:beforeAutospacing="0" w:after="0" w:afterAutospacing="0"/>
        <w:ind w:left="1440"/>
        <w:rPr>
          <w:rFonts w:ascii="Calibri" w:hAnsi="Calibri" w:cs="Calibri"/>
          <w:color w:val="000000"/>
        </w:rPr>
      </w:pPr>
      <w:r>
        <w:rPr>
          <w:color w:val="000000"/>
        </w:rPr>
        <w:t>GPO Box 158</w:t>
      </w:r>
    </w:p>
    <w:p w14:paraId="0D2680FC" w14:textId="77777777" w:rsidR="00B24F24" w:rsidRDefault="00B24F24" w:rsidP="00B24F24">
      <w:pPr>
        <w:pStyle w:val="NormalWeb"/>
        <w:shd w:val="clear" w:color="auto" w:fill="FFFFFF"/>
        <w:spacing w:before="0" w:beforeAutospacing="0" w:after="0" w:afterAutospacing="0"/>
        <w:ind w:left="1440"/>
        <w:rPr>
          <w:rFonts w:ascii="Calibri" w:hAnsi="Calibri" w:cs="Calibri"/>
          <w:color w:val="000000"/>
        </w:rPr>
      </w:pPr>
      <w:r>
        <w:rPr>
          <w:color w:val="000000"/>
        </w:rPr>
        <w:t>CANBERRA ACT 2601</w:t>
      </w:r>
    </w:p>
    <w:p w14:paraId="192F0137" w14:textId="6696D132" w:rsidR="00B24F24" w:rsidRDefault="00B24F24" w:rsidP="00F52B4D">
      <w:pPr>
        <w:pStyle w:val="NormalWeb"/>
        <w:shd w:val="clear" w:color="auto" w:fill="FFFFFF"/>
        <w:spacing w:before="140" w:beforeAutospacing="0" w:after="0" w:afterAutospacing="0"/>
        <w:ind w:left="1077" w:hanging="357"/>
        <w:rPr>
          <w:rFonts w:ascii="Calibri" w:hAnsi="Calibri" w:cs="Calibri"/>
          <w:color w:val="000000"/>
        </w:rPr>
      </w:pPr>
      <w:r>
        <w:rPr>
          <w:color w:val="000000"/>
        </w:rPr>
        <w:t>(b)</w:t>
      </w:r>
      <w:r w:rsidR="00233DDC">
        <w:rPr>
          <w:rFonts w:ascii="Calibri" w:hAnsi="Calibri" w:cs="Calibri"/>
          <w:color w:val="000000"/>
        </w:rPr>
        <w:tab/>
      </w:r>
      <w:r>
        <w:rPr>
          <w:color w:val="000000"/>
        </w:rPr>
        <w:t>email to </w:t>
      </w:r>
      <w:hyperlink r:id="rId8" w:history="1">
        <w:r>
          <w:rPr>
            <w:rStyle w:val="Hyperlink1"/>
            <w:color w:val="0000FF"/>
            <w:u w:val="single"/>
          </w:rPr>
          <w:t>heritage@act.gov.au</w:t>
        </w:r>
      </w:hyperlink>
      <w:r w:rsidR="00732A4E">
        <w:rPr>
          <w:rFonts w:ascii="Calibri" w:hAnsi="Calibri" w:cs="Calibri"/>
          <w:color w:val="000000"/>
        </w:rPr>
        <w:t>.</w:t>
      </w:r>
    </w:p>
    <w:p w14:paraId="4CB392D4" w14:textId="77777777" w:rsidR="00B24F24" w:rsidRDefault="00B24F24" w:rsidP="0042011A">
      <w:pPr>
        <w:spacing w:before="140"/>
        <w:ind w:left="720"/>
      </w:pPr>
    </w:p>
    <w:bookmarkEnd w:id="0"/>
    <w:p w14:paraId="3570B2E3" w14:textId="77777777" w:rsidR="009769B0" w:rsidRDefault="009769B0" w:rsidP="007F43D7">
      <w:pPr>
        <w:tabs>
          <w:tab w:val="left" w:pos="4320"/>
        </w:tabs>
        <w:spacing w:before="720"/>
      </w:pPr>
    </w:p>
    <w:p w14:paraId="171B6877" w14:textId="646C9A84" w:rsidR="007F43D7" w:rsidRDefault="009769B0" w:rsidP="007F43D7">
      <w:pPr>
        <w:tabs>
          <w:tab w:val="left" w:pos="4320"/>
        </w:tabs>
        <w:spacing w:before="720"/>
      </w:pPr>
      <w:r>
        <w:t>Duncan Marshall</w:t>
      </w:r>
    </w:p>
    <w:p w14:paraId="77F8160E" w14:textId="786EB9E8" w:rsidR="007F43D7" w:rsidRDefault="009769B0" w:rsidP="007F43D7">
      <w:pPr>
        <w:tabs>
          <w:tab w:val="left" w:pos="4320"/>
        </w:tabs>
      </w:pPr>
      <w:r>
        <w:t>Chair</w:t>
      </w:r>
    </w:p>
    <w:p w14:paraId="6F8A6009" w14:textId="6CBFDEF2" w:rsidR="007F43D7" w:rsidRDefault="007F43D7" w:rsidP="007F43D7">
      <w:pPr>
        <w:tabs>
          <w:tab w:val="left" w:pos="4320"/>
        </w:tabs>
      </w:pPr>
      <w:r>
        <w:t>ACT Heritage Council</w:t>
      </w:r>
    </w:p>
    <w:p w14:paraId="14ACBA18" w14:textId="5536BCCB" w:rsidR="00A05DDE" w:rsidRDefault="00A05DDE" w:rsidP="007F43D7">
      <w:pPr>
        <w:tabs>
          <w:tab w:val="left" w:pos="4320"/>
        </w:tabs>
      </w:pPr>
      <w:r>
        <w:t>16 July 2024</w:t>
      </w:r>
    </w:p>
    <w:p w14:paraId="00A10DED" w14:textId="4ADEE7BA" w:rsidR="001440B3" w:rsidRDefault="001440B3" w:rsidP="007F43D7">
      <w:pPr>
        <w:tabs>
          <w:tab w:val="left" w:pos="4320"/>
        </w:tabs>
      </w:pPr>
    </w:p>
    <w:sectPr w:rsidR="001440B3" w:rsidSect="00AA35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16FF42" w14:textId="77777777" w:rsidR="00545BA8" w:rsidRDefault="00545BA8" w:rsidP="001440B3">
      <w:r>
        <w:separator/>
      </w:r>
    </w:p>
  </w:endnote>
  <w:endnote w:type="continuationSeparator" w:id="0">
    <w:p w14:paraId="7313AE88" w14:textId="77777777" w:rsidR="00545BA8" w:rsidRDefault="00545BA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30D60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CF27A" w14:textId="3FB83792" w:rsidR="0042011A" w:rsidRPr="008B65C0" w:rsidRDefault="008B65C0" w:rsidP="008B65C0">
    <w:pPr>
      <w:pStyle w:val="Footer"/>
      <w:jc w:val="center"/>
      <w:rPr>
        <w:rFonts w:cs="Arial"/>
        <w:sz w:val="14"/>
      </w:rPr>
    </w:pPr>
    <w:r w:rsidRPr="008B65C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3DA2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61829" w14:textId="77777777" w:rsidR="00545BA8" w:rsidRDefault="00545BA8" w:rsidP="001440B3">
      <w:r>
        <w:separator/>
      </w:r>
    </w:p>
  </w:footnote>
  <w:footnote w:type="continuationSeparator" w:id="0">
    <w:p w14:paraId="50F99992" w14:textId="77777777" w:rsidR="00545BA8" w:rsidRDefault="00545BA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D917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38A5A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B420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71334267">
    <w:abstractNumId w:val="2"/>
  </w:num>
  <w:num w:numId="2" w16cid:durableId="496775308">
    <w:abstractNumId w:val="0"/>
  </w:num>
  <w:num w:numId="3" w16cid:durableId="2060543900">
    <w:abstractNumId w:val="3"/>
  </w:num>
  <w:num w:numId="4" w16cid:durableId="1680043329">
    <w:abstractNumId w:val="6"/>
  </w:num>
  <w:num w:numId="5" w16cid:durableId="2059042146">
    <w:abstractNumId w:val="7"/>
  </w:num>
  <w:num w:numId="6" w16cid:durableId="1421369011">
    <w:abstractNumId w:val="1"/>
  </w:num>
  <w:num w:numId="7" w16cid:durableId="940338794">
    <w:abstractNumId w:val="4"/>
  </w:num>
  <w:num w:numId="8" w16cid:durableId="1765496391">
    <w:abstractNumId w:val="5"/>
  </w:num>
  <w:num w:numId="9" w16cid:durableId="142842798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27291"/>
    <w:rsid w:val="001440B3"/>
    <w:rsid w:val="00181EF2"/>
    <w:rsid w:val="00190A82"/>
    <w:rsid w:val="001A4995"/>
    <w:rsid w:val="001D41ED"/>
    <w:rsid w:val="001E19DD"/>
    <w:rsid w:val="00222933"/>
    <w:rsid w:val="00233DDC"/>
    <w:rsid w:val="00283719"/>
    <w:rsid w:val="00291127"/>
    <w:rsid w:val="002A2582"/>
    <w:rsid w:val="002F4F3F"/>
    <w:rsid w:val="003110AF"/>
    <w:rsid w:val="0032434F"/>
    <w:rsid w:val="00342B14"/>
    <w:rsid w:val="00352053"/>
    <w:rsid w:val="0042011A"/>
    <w:rsid w:val="00525963"/>
    <w:rsid w:val="00545BA8"/>
    <w:rsid w:val="006346E6"/>
    <w:rsid w:val="00732A4E"/>
    <w:rsid w:val="007F43D7"/>
    <w:rsid w:val="00843E24"/>
    <w:rsid w:val="008B65C0"/>
    <w:rsid w:val="009769B0"/>
    <w:rsid w:val="00A05DDE"/>
    <w:rsid w:val="00A86BDF"/>
    <w:rsid w:val="00AA35F7"/>
    <w:rsid w:val="00B24F24"/>
    <w:rsid w:val="00BC0E7F"/>
    <w:rsid w:val="00BD650B"/>
    <w:rsid w:val="00CD0E29"/>
    <w:rsid w:val="00D01E36"/>
    <w:rsid w:val="00D03BB8"/>
    <w:rsid w:val="00DB71B3"/>
    <w:rsid w:val="00F0099D"/>
    <w:rsid w:val="00F52B4D"/>
    <w:rsid w:val="00FC7B48"/>
    <w:rsid w:val="00FF2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A4FDC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Revision">
    <w:name w:val="Revision"/>
    <w:hidden/>
    <w:uiPriority w:val="99"/>
    <w:semiHidden/>
    <w:rsid w:val="00843E24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346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346E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346E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46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346E6"/>
    <w:rPr>
      <w:b/>
      <w:bCs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24F24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Hyperlink1">
    <w:name w:val="Hyperlink1"/>
    <w:basedOn w:val="DefaultParagraphFont"/>
    <w:rsid w:val="00B24F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97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6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ritage@act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A47250129</value>
    </field>
    <field name="Objective-Title">
      <value order="0">NI2024 - Early Kingston Shops - Public Consultation Extension</value>
    </field>
    <field name="Objective-Description">
      <value order="0"/>
    </field>
    <field name="Objective-CreationStamp">
      <value order="0">2024-07-03T06:20:15Z</value>
    </field>
    <field name="Objective-IsApproved">
      <value order="0">false</value>
    </field>
    <field name="Objective-IsPublished">
      <value order="0">true</value>
    </field>
    <field name="Objective-DatePublished">
      <value order="0">2024-07-16T05:00:31Z</value>
    </field>
    <field name="Objective-ModificationStamp">
      <value order="0">2024-07-16T05:37:53Z</value>
    </field>
    <field name="Objective-Owner">
      <value order="0">Daisy Chaston</value>
    </field>
    <field name="Objective-Path">
      <value order="0">Whole of ACT Government:EPSDD - Environment Planning and Sustainable Development Directorate:DIVISION - Environment, Heritage and Parks:BRANCH - ACT Heritage:Heritage Register:03 - Provisional Registrations:HERITAGE - ASSESSMENT MATERIAL - Early Kingston Shops:06 - Provisional Registration Decision:06.2 - Extension of Public Consultation</value>
    </field>
    <field name="Objective-Parent">
      <value order="0">06.2 - Extension of Public Consultation</value>
    </field>
    <field name="Objective-State">
      <value order="0">Published</value>
    </field>
    <field name="Objective-VersionId">
      <value order="0">vA59650198</value>
    </field>
    <field name="Objective-Version">
      <value order="0">4.0</value>
    </field>
    <field name="Objective-VersionNumber">
      <value order="0">5</value>
    </field>
    <field name="Objective-VersionComment">
      <value order="0"/>
    </field>
    <field name="Objective-FileNumber">
      <value order="0">1-2017/19146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216</Words>
  <Characters>1267</Characters>
  <Application>Microsoft Office Word</Application>
  <DocSecurity>0</DocSecurity>
  <Lines>40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2024-07-16T05:59:00Z</dcterms:created>
  <dcterms:modified xsi:type="dcterms:W3CDTF">2024-07-16T05:59:00Z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2024-07-05T05:59:02Z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9ae22064-8f8e-4d94-ba0b-9b43d0ea43e2</vt:lpwstr>
  </property>
  <property fmtid="{D5CDD505-2E9C-101B-9397-08002B2CF9AE}" pid="8" name="MSIP_Label_69af8531-eb46-4968-8cb3-105d2f5ea87e_ContentBits">
    <vt:lpwstr>0</vt:lpwstr>
  </property>
  <property fmtid="{D5CDD505-2E9C-101B-9397-08002B2CF9AE}" pid="9" name="Objective-Id">
    <vt:lpwstr>A47250129</vt:lpwstr>
  </property>
  <property fmtid="{D5CDD505-2E9C-101B-9397-08002B2CF9AE}" pid="10" name="Objective-Title">
    <vt:lpwstr>NI2024 - Early Kingston Shops - Public Consultation Extension</vt:lpwstr>
  </property>
  <property fmtid="{D5CDD505-2E9C-101B-9397-08002B2CF9AE}" pid="11" name="Objective-Description">
    <vt:lpwstr/>
  </property>
  <property fmtid="{D5CDD505-2E9C-101B-9397-08002B2CF9AE}" pid="12" name="Objective-CreationStamp">
    <vt:filetime>2024-07-03T06:20:15Z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2024-07-16T05:00:31Z</vt:filetime>
  </property>
  <property fmtid="{D5CDD505-2E9C-101B-9397-08002B2CF9AE}" pid="16" name="Objective-ModificationStamp">
    <vt:filetime>2024-07-16T05:37:53Z</vt:filetime>
  </property>
  <property fmtid="{D5CDD505-2E9C-101B-9397-08002B2CF9AE}" pid="17" name="Objective-Owner">
    <vt:lpwstr>Daisy Chaston</vt:lpwstr>
  </property>
  <property fmtid="{D5CDD505-2E9C-101B-9397-08002B2CF9AE}" pid="18" name="Objective-Path">
    <vt:lpwstr>Whole of ACT Government:EPSDD - Environment Planning and Sustainable Development Directorate:DIVISION - Environment, Heritage and Parks:BRANCH - ACT Heritage:Heritage Register:03 - Provisional Registrations:HERITAGE - ASSESSMENT MATERIAL - Early Kingston Shops:06 - Provisional Registration Decision:06.2 - Extension of Public Consultation:</vt:lpwstr>
  </property>
  <property fmtid="{D5CDD505-2E9C-101B-9397-08002B2CF9AE}" pid="19" name="Objective-Parent">
    <vt:lpwstr>06.2 - Extension of Public Consultation</vt:lpwstr>
  </property>
  <property fmtid="{D5CDD505-2E9C-101B-9397-08002B2CF9AE}" pid="20" name="Objective-State">
    <vt:lpwstr>Published</vt:lpwstr>
  </property>
  <property fmtid="{D5CDD505-2E9C-101B-9397-08002B2CF9AE}" pid="21" name="Objective-VersionId">
    <vt:lpwstr>vA59650198</vt:lpwstr>
  </property>
  <property fmtid="{D5CDD505-2E9C-101B-9397-08002B2CF9AE}" pid="22" name="Objective-Version">
    <vt:lpwstr>4.0</vt:lpwstr>
  </property>
  <property fmtid="{D5CDD505-2E9C-101B-9397-08002B2CF9AE}" pid="23" name="Objective-VersionNumber">
    <vt:r8>5</vt:r8>
  </property>
  <property fmtid="{D5CDD505-2E9C-101B-9397-08002B2CF9AE}" pid="24" name="Objective-VersionComment">
    <vt:lpwstr/>
  </property>
  <property fmtid="{D5CDD505-2E9C-101B-9397-08002B2CF9AE}" pid="25" name="Objective-FileNumber">
    <vt:lpwstr>1-2017/19146</vt:lpwstr>
  </property>
  <property fmtid="{D5CDD505-2E9C-101B-9397-08002B2CF9AE}" pid="26" name="Objective-Classification">
    <vt:lpwstr>[Inherited - none]</vt:lpwstr>
  </property>
  <property fmtid="{D5CDD505-2E9C-101B-9397-08002B2CF9AE}" pid="27" name="Objective-Caveats">
    <vt:lpwstr/>
  </property>
  <property fmtid="{D5CDD505-2E9C-101B-9397-08002B2CF9AE}" pid="28" name="Objective-Owner Agency">
    <vt:lpwstr>EPSDD</vt:lpwstr>
  </property>
  <property fmtid="{D5CDD505-2E9C-101B-9397-08002B2CF9AE}" pid="29" name="Objective-Document Type">
    <vt:lpwstr>0-Document</vt:lpwstr>
  </property>
  <property fmtid="{D5CDD505-2E9C-101B-9397-08002B2CF9AE}" pid="30" name="Objective-Language">
    <vt:lpwstr>English (en)</vt:lpwstr>
  </property>
  <property fmtid="{D5CDD505-2E9C-101B-9397-08002B2CF9AE}" pid="31" name="Objective-Jurisdiction">
    <vt:lpwstr>ACT</vt:lpwstr>
  </property>
  <property fmtid="{D5CDD505-2E9C-101B-9397-08002B2CF9AE}" pid="32" name="Objective-Customers">
    <vt:lpwstr/>
  </property>
  <property fmtid="{D5CDD505-2E9C-101B-9397-08002B2CF9AE}" pid="33" name="Objective-Places">
    <vt:lpwstr/>
  </property>
  <property fmtid="{D5CDD505-2E9C-101B-9397-08002B2CF9AE}" pid="34" name="Objective-Transaction Reference">
    <vt:lpwstr/>
  </property>
  <property fmtid="{D5CDD505-2E9C-101B-9397-08002B2CF9AE}" pid="35" name="Objective-Document Created By">
    <vt:lpwstr/>
  </property>
  <property fmtid="{D5CDD505-2E9C-101B-9397-08002B2CF9AE}" pid="36" name="Objective-Document Created On">
    <vt:lpwstr/>
  </property>
  <property fmtid="{D5CDD505-2E9C-101B-9397-08002B2CF9AE}" pid="37" name="Objective-Covers Period From">
    <vt:lpwstr/>
  </property>
  <property fmtid="{D5CDD505-2E9C-101B-9397-08002B2CF9AE}" pid="38" name="Objective-Covers Period To">
    <vt:lpwstr/>
  </property>
  <property fmtid="{D5CDD505-2E9C-101B-9397-08002B2CF9AE}" pid="39" name="Objective-Comment">
    <vt:lpwstr/>
  </property>
</Properties>
</file>