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94B4B" w14:textId="77777777" w:rsidR="001440B3" w:rsidRDefault="001440B3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772A4FA3" w14:textId="334A898E" w:rsidR="001440B3" w:rsidRDefault="00A556C0">
      <w:pPr>
        <w:pStyle w:val="Billname"/>
        <w:spacing w:before="700"/>
      </w:pPr>
      <w:r w:rsidRPr="00A556C0">
        <w:t>Civil Law (Wrongs) Professional Standards Council Appointment 202</w:t>
      </w:r>
      <w:r w:rsidR="00691F60">
        <w:t>4</w:t>
      </w:r>
      <w:r w:rsidRPr="00A556C0">
        <w:t xml:space="preserve"> </w:t>
      </w:r>
      <w:r w:rsidR="001440B3">
        <w:t xml:space="preserve">(No </w:t>
      </w:r>
      <w:r w:rsidR="00691F60">
        <w:t>2</w:t>
      </w:r>
      <w:r w:rsidR="001440B3">
        <w:t>)</w:t>
      </w:r>
    </w:p>
    <w:p w14:paraId="2D3E26CA" w14:textId="50912881" w:rsidR="001440B3" w:rsidRDefault="001440B3" w:rsidP="0042011A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Notifiable instrument NI</w:t>
      </w:r>
      <w:r w:rsidR="00A556C0">
        <w:rPr>
          <w:rFonts w:ascii="Arial" w:hAnsi="Arial" w:cs="Arial"/>
          <w:b/>
          <w:bCs/>
        </w:rPr>
        <w:t>202</w:t>
      </w:r>
      <w:r w:rsidR="00691F60">
        <w:rPr>
          <w:rFonts w:ascii="Arial" w:hAnsi="Arial" w:cs="Arial"/>
          <w:b/>
          <w:bCs/>
        </w:rPr>
        <w:t>4</w:t>
      </w:r>
      <w:r w:rsidR="00A556C0">
        <w:rPr>
          <w:rFonts w:ascii="Arial" w:hAnsi="Arial" w:cs="Arial"/>
          <w:b/>
          <w:bCs/>
        </w:rPr>
        <w:t>-</w:t>
      </w:r>
      <w:r w:rsidR="00494E51">
        <w:rPr>
          <w:rFonts w:ascii="Arial" w:hAnsi="Arial" w:cs="Arial"/>
          <w:b/>
          <w:bCs/>
        </w:rPr>
        <w:t>55</w:t>
      </w:r>
    </w:p>
    <w:p w14:paraId="0645F464" w14:textId="77777777" w:rsidR="00310156" w:rsidRDefault="00310156" w:rsidP="00310156">
      <w:pPr>
        <w:pStyle w:val="madeunder"/>
        <w:spacing w:before="300" w:after="0"/>
      </w:pPr>
      <w:r>
        <w:t xml:space="preserve">made under the  </w:t>
      </w:r>
    </w:p>
    <w:p w14:paraId="44BD5C92" w14:textId="77777777" w:rsidR="00310156" w:rsidRDefault="00310156" w:rsidP="00310156">
      <w:pPr>
        <w:pStyle w:val="CoverActName"/>
        <w:spacing w:before="320" w:after="0"/>
        <w:rPr>
          <w:rFonts w:cs="Arial"/>
          <w:sz w:val="20"/>
        </w:rPr>
      </w:pPr>
      <w:r w:rsidRPr="00531968">
        <w:rPr>
          <w:rFonts w:cs="Arial"/>
          <w:sz w:val="20"/>
        </w:rPr>
        <w:t>Civil Law (Wrongs) Act 2002, Schedule 4, s 4.38 (Membership of council)</w:t>
      </w:r>
    </w:p>
    <w:p w14:paraId="0D5F556C" w14:textId="77777777" w:rsidR="001440B3" w:rsidRDefault="001440B3">
      <w:pPr>
        <w:pStyle w:val="N-line3"/>
        <w:pBdr>
          <w:top w:val="single" w:sz="12" w:space="1" w:color="auto"/>
          <w:bottom w:val="none" w:sz="0" w:space="0" w:color="auto"/>
        </w:pBdr>
      </w:pPr>
    </w:p>
    <w:p w14:paraId="1D5CC31D" w14:textId="77777777" w:rsidR="001440B3" w:rsidRDefault="001440B3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0AB5EFD4" w14:textId="422ADC94" w:rsidR="001440B3" w:rsidRDefault="001440B3" w:rsidP="0042011A">
      <w:pPr>
        <w:spacing w:before="140"/>
        <w:ind w:left="720"/>
      </w:pPr>
      <w:r>
        <w:t xml:space="preserve">This instrument is the </w:t>
      </w:r>
      <w:r w:rsidR="00A556C0" w:rsidRPr="00A556C0">
        <w:rPr>
          <w:i/>
        </w:rPr>
        <w:t>Civil Law (Wrongs) Professional Standards Council Appointment 202</w:t>
      </w:r>
      <w:r w:rsidR="00691F60">
        <w:rPr>
          <w:i/>
        </w:rPr>
        <w:t>4</w:t>
      </w:r>
      <w:r w:rsidR="00A556C0" w:rsidRPr="00A556C0">
        <w:rPr>
          <w:i/>
        </w:rPr>
        <w:t xml:space="preserve"> (No </w:t>
      </w:r>
      <w:r w:rsidR="00691F60">
        <w:rPr>
          <w:i/>
        </w:rPr>
        <w:t>2</w:t>
      </w:r>
      <w:r w:rsidR="00A556C0" w:rsidRPr="00A556C0">
        <w:rPr>
          <w:i/>
        </w:rPr>
        <w:t>)</w:t>
      </w:r>
      <w:r w:rsidR="00A556C0">
        <w:rPr>
          <w:i/>
        </w:rPr>
        <w:t>.</w:t>
      </w:r>
    </w:p>
    <w:p w14:paraId="00BE45A7" w14:textId="77777777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1E82BC89" w14:textId="0422F050" w:rsidR="001440B3" w:rsidRDefault="001440B3" w:rsidP="0042011A">
      <w:pPr>
        <w:spacing w:before="140"/>
        <w:ind w:left="720"/>
      </w:pPr>
      <w:r>
        <w:t xml:space="preserve">This instrument commences on </w:t>
      </w:r>
      <w:r w:rsidR="00A556C0">
        <w:t>the day after it is notified</w:t>
      </w:r>
      <w:r w:rsidR="00A4405F">
        <w:t>.</w:t>
      </w:r>
    </w:p>
    <w:p w14:paraId="18879556" w14:textId="72D4FA53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A556C0">
        <w:rPr>
          <w:rFonts w:ascii="Arial" w:hAnsi="Arial" w:cs="Arial"/>
          <w:b/>
          <w:bCs/>
        </w:rPr>
        <w:t xml:space="preserve">Appointment </w:t>
      </w:r>
    </w:p>
    <w:p w14:paraId="2478C0C0" w14:textId="1587B492" w:rsidR="001440B3" w:rsidRDefault="00A556C0" w:rsidP="0042011A">
      <w:pPr>
        <w:spacing w:before="140"/>
        <w:ind w:left="720"/>
      </w:pPr>
      <w:r>
        <w:t xml:space="preserve">I appoint: </w:t>
      </w:r>
    </w:p>
    <w:p w14:paraId="47873FEF" w14:textId="17E86694" w:rsidR="001440B3" w:rsidRPr="00100C47" w:rsidRDefault="008B1D24" w:rsidP="00A556C0">
      <w:pPr>
        <w:spacing w:before="140"/>
        <w:ind w:left="720"/>
        <w:rPr>
          <w:b/>
          <w:bCs/>
        </w:rPr>
      </w:pPr>
      <w:r w:rsidRPr="008B1D24">
        <w:rPr>
          <w:b/>
          <w:bCs/>
        </w:rPr>
        <w:t>Mr Peter Martin</w:t>
      </w:r>
    </w:p>
    <w:p w14:paraId="2A8143F2" w14:textId="3977E48B" w:rsidR="001440B3" w:rsidRDefault="00A556C0" w:rsidP="00100C47">
      <w:pPr>
        <w:spacing w:before="140"/>
        <w:ind w:left="720"/>
      </w:pPr>
      <w:r>
        <w:rPr>
          <w:color w:val="000000"/>
          <w:shd w:val="clear" w:color="auto" w:fill="FFFFFF"/>
        </w:rPr>
        <w:t xml:space="preserve">as a member of the Professional Standards Council until </w:t>
      </w:r>
      <w:r w:rsidR="008B1D24">
        <w:rPr>
          <w:color w:val="000000"/>
          <w:shd w:val="clear" w:color="auto" w:fill="FFFFFF"/>
        </w:rPr>
        <w:t>20 September</w:t>
      </w:r>
      <w:r>
        <w:rPr>
          <w:color w:val="000000"/>
          <w:shd w:val="clear" w:color="auto" w:fill="FFFFFF"/>
        </w:rPr>
        <w:t> 202</w:t>
      </w:r>
      <w:r w:rsidR="00A4405F">
        <w:rPr>
          <w:color w:val="000000"/>
          <w:shd w:val="clear" w:color="auto" w:fill="FFFFFF"/>
        </w:rPr>
        <w:t>6</w:t>
      </w:r>
      <w:r w:rsidR="00100C47">
        <w:rPr>
          <w:color w:val="000000"/>
          <w:shd w:val="clear" w:color="auto" w:fill="FFFFFF"/>
        </w:rPr>
        <w:t>.</w:t>
      </w:r>
    </w:p>
    <w:p w14:paraId="12DEC68C" w14:textId="77777777" w:rsidR="00A556C0" w:rsidRDefault="00A556C0" w:rsidP="0042011A">
      <w:pPr>
        <w:tabs>
          <w:tab w:val="left" w:pos="4320"/>
        </w:tabs>
        <w:spacing w:before="720"/>
      </w:pPr>
    </w:p>
    <w:p w14:paraId="0831D09C" w14:textId="77777777" w:rsidR="00A556C0" w:rsidRDefault="00A556C0" w:rsidP="00A556C0">
      <w:pPr>
        <w:pStyle w:val="NormalWeb"/>
        <w:shd w:val="clear" w:color="auto" w:fill="FFFFFF"/>
        <w:spacing w:before="720" w:beforeAutospacing="0" w:after="0" w:afterAutospacing="0"/>
        <w:rPr>
          <w:color w:val="000000"/>
        </w:rPr>
      </w:pPr>
      <w:r>
        <w:rPr>
          <w:color w:val="000000"/>
        </w:rPr>
        <w:t>Shane Rattenbury MLA</w:t>
      </w:r>
    </w:p>
    <w:p w14:paraId="3C1873A1" w14:textId="0468405C" w:rsidR="0042011A" w:rsidRPr="00A556C0" w:rsidRDefault="00A556C0" w:rsidP="00A556C0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Attorney-General</w:t>
      </w:r>
    </w:p>
    <w:p w14:paraId="0E8D1E06" w14:textId="77777777" w:rsidR="00A556C0" w:rsidRDefault="00A556C0">
      <w:pPr>
        <w:tabs>
          <w:tab w:val="left" w:pos="4320"/>
        </w:tabs>
      </w:pPr>
    </w:p>
    <w:bookmarkEnd w:id="0"/>
    <w:p w14:paraId="7E19810C" w14:textId="7941C16D" w:rsidR="001440B3" w:rsidRDefault="00494E51">
      <w:pPr>
        <w:tabs>
          <w:tab w:val="left" w:pos="4320"/>
        </w:tabs>
      </w:pPr>
      <w:r>
        <w:t>3 February 2024</w:t>
      </w:r>
    </w:p>
    <w:sectPr w:rsidR="001440B3" w:rsidSect="00AA35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80DAE" w14:textId="77777777" w:rsidR="00D715E3" w:rsidRDefault="00D715E3" w:rsidP="001440B3">
      <w:r>
        <w:separator/>
      </w:r>
    </w:p>
  </w:endnote>
  <w:endnote w:type="continuationSeparator" w:id="0">
    <w:p w14:paraId="36450907" w14:textId="77777777" w:rsidR="00D715E3" w:rsidRDefault="00D715E3" w:rsidP="0014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BA167" w14:textId="77777777" w:rsidR="0042011A" w:rsidRDefault="004201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11B0A" w14:textId="67E47A15" w:rsidR="0042011A" w:rsidRPr="00B11A66" w:rsidRDefault="00B11A66" w:rsidP="00B11A66">
    <w:pPr>
      <w:pStyle w:val="Footer"/>
      <w:jc w:val="center"/>
      <w:rPr>
        <w:rFonts w:cs="Arial"/>
        <w:sz w:val="14"/>
      </w:rPr>
    </w:pPr>
    <w:r w:rsidRPr="00B11A66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6B10C" w14:textId="77777777" w:rsidR="0042011A" w:rsidRDefault="004201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CE8BE" w14:textId="77777777" w:rsidR="00D715E3" w:rsidRDefault="00D715E3" w:rsidP="001440B3">
      <w:r>
        <w:separator/>
      </w:r>
    </w:p>
  </w:footnote>
  <w:footnote w:type="continuationSeparator" w:id="0">
    <w:p w14:paraId="7400CB31" w14:textId="77777777" w:rsidR="00D715E3" w:rsidRDefault="00D715E3" w:rsidP="0014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81F68" w14:textId="77777777" w:rsidR="0042011A" w:rsidRDefault="004201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BF7" w14:textId="77777777" w:rsidR="0042011A" w:rsidRDefault="004201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026BB" w14:textId="77777777" w:rsidR="0042011A" w:rsidRDefault="004201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2DD68D3"/>
    <w:multiLevelType w:val="multilevel"/>
    <w:tmpl w:val="59A8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81688601">
    <w:abstractNumId w:val="2"/>
  </w:num>
  <w:num w:numId="2" w16cid:durableId="1150712706">
    <w:abstractNumId w:val="0"/>
  </w:num>
  <w:num w:numId="3" w16cid:durableId="47653988">
    <w:abstractNumId w:val="3"/>
  </w:num>
  <w:num w:numId="4" w16cid:durableId="1365639743">
    <w:abstractNumId w:val="6"/>
  </w:num>
  <w:num w:numId="5" w16cid:durableId="939488620">
    <w:abstractNumId w:val="7"/>
  </w:num>
  <w:num w:numId="6" w16cid:durableId="1865047216">
    <w:abstractNumId w:val="1"/>
  </w:num>
  <w:num w:numId="7" w16cid:durableId="405878745">
    <w:abstractNumId w:val="4"/>
  </w:num>
  <w:num w:numId="8" w16cid:durableId="808015488">
    <w:abstractNumId w:val="5"/>
  </w:num>
  <w:num w:numId="9" w16cid:durableId="3195838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3719"/>
    <w:rsid w:val="00100C47"/>
    <w:rsid w:val="001440B3"/>
    <w:rsid w:val="00222933"/>
    <w:rsid w:val="00283719"/>
    <w:rsid w:val="00303C96"/>
    <w:rsid w:val="00310156"/>
    <w:rsid w:val="0042011A"/>
    <w:rsid w:val="00494E51"/>
    <w:rsid w:val="004F5AAA"/>
    <w:rsid w:val="00525963"/>
    <w:rsid w:val="00691F60"/>
    <w:rsid w:val="00777E0F"/>
    <w:rsid w:val="008B1D24"/>
    <w:rsid w:val="00A4405F"/>
    <w:rsid w:val="00A556C0"/>
    <w:rsid w:val="00AA35F7"/>
    <w:rsid w:val="00B11A66"/>
    <w:rsid w:val="00B21FDE"/>
    <w:rsid w:val="00B40C8D"/>
    <w:rsid w:val="00D56FE2"/>
    <w:rsid w:val="00D715E3"/>
    <w:rsid w:val="00F622EE"/>
    <w:rsid w:val="00FC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A2DA90"/>
  <w15:docId w15:val="{A3F90559-4C1D-4F0C-9091-0A48F864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5F7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A35F7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AA35F7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A35F7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AA35F7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A35F7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AA35F7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AA35F7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AA35F7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AA35F7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AA35F7"/>
    <w:pPr>
      <w:spacing w:before="180" w:after="60"/>
      <w:jc w:val="both"/>
    </w:pPr>
  </w:style>
  <w:style w:type="paragraph" w:customStyle="1" w:styleId="CoverActName">
    <w:name w:val="CoverActNam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AA35F7"/>
    <w:pPr>
      <w:tabs>
        <w:tab w:val="left" w:pos="2880"/>
      </w:tabs>
    </w:pPr>
  </w:style>
  <w:style w:type="paragraph" w:customStyle="1" w:styleId="Apara">
    <w:name w:val="A para"/>
    <w:basedOn w:val="Normal"/>
    <w:rsid w:val="00AA35F7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AA35F7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AA35F7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AA35F7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AA35F7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AA35F7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AA35F7"/>
  </w:style>
  <w:style w:type="paragraph" w:customStyle="1" w:styleId="CoverInForce">
    <w:name w:val="CoverInForc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AA35F7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AA35F7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AA35F7"/>
  </w:style>
  <w:style w:type="paragraph" w:customStyle="1" w:styleId="Aparabullet">
    <w:name w:val="A para bullet"/>
    <w:basedOn w:val="Normal"/>
    <w:rsid w:val="00AA35F7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AA35F7"/>
  </w:style>
  <w:style w:type="paragraph" w:styleId="TOC2">
    <w:name w:val="toc 2"/>
    <w:basedOn w:val="Normal"/>
    <w:next w:val="Normal"/>
    <w:autoRedefine/>
    <w:semiHidden/>
    <w:rsid w:val="00AA35F7"/>
    <w:pPr>
      <w:ind w:left="240"/>
    </w:pPr>
  </w:style>
  <w:style w:type="paragraph" w:styleId="TOC3">
    <w:name w:val="toc 3"/>
    <w:basedOn w:val="Normal"/>
    <w:next w:val="Normal"/>
    <w:autoRedefine/>
    <w:semiHidden/>
    <w:rsid w:val="00AA35F7"/>
    <w:pPr>
      <w:ind w:left="480"/>
    </w:pPr>
  </w:style>
  <w:style w:type="paragraph" w:styleId="TOC4">
    <w:name w:val="toc 4"/>
    <w:basedOn w:val="Normal"/>
    <w:next w:val="Normal"/>
    <w:autoRedefine/>
    <w:semiHidden/>
    <w:rsid w:val="00AA35F7"/>
    <w:pPr>
      <w:ind w:left="720"/>
    </w:pPr>
  </w:style>
  <w:style w:type="paragraph" w:styleId="TOC5">
    <w:name w:val="toc 5"/>
    <w:basedOn w:val="Normal"/>
    <w:next w:val="Normal"/>
    <w:autoRedefine/>
    <w:semiHidden/>
    <w:rsid w:val="00AA35F7"/>
    <w:pPr>
      <w:ind w:left="960"/>
    </w:pPr>
  </w:style>
  <w:style w:type="paragraph" w:styleId="TOC6">
    <w:name w:val="toc 6"/>
    <w:basedOn w:val="Normal"/>
    <w:next w:val="Normal"/>
    <w:autoRedefine/>
    <w:semiHidden/>
    <w:rsid w:val="00AA35F7"/>
    <w:pPr>
      <w:ind w:left="1200"/>
    </w:pPr>
  </w:style>
  <w:style w:type="paragraph" w:styleId="TOC7">
    <w:name w:val="toc 7"/>
    <w:basedOn w:val="Normal"/>
    <w:next w:val="Normal"/>
    <w:autoRedefine/>
    <w:semiHidden/>
    <w:rsid w:val="00AA35F7"/>
    <w:pPr>
      <w:ind w:left="1440"/>
    </w:pPr>
  </w:style>
  <w:style w:type="paragraph" w:styleId="TOC8">
    <w:name w:val="toc 8"/>
    <w:basedOn w:val="Normal"/>
    <w:next w:val="Normal"/>
    <w:autoRedefine/>
    <w:semiHidden/>
    <w:rsid w:val="00AA35F7"/>
    <w:pPr>
      <w:ind w:left="1680"/>
    </w:pPr>
  </w:style>
  <w:style w:type="paragraph" w:styleId="TOC9">
    <w:name w:val="toc 9"/>
    <w:basedOn w:val="Normal"/>
    <w:next w:val="Normal"/>
    <w:autoRedefine/>
    <w:semiHidden/>
    <w:rsid w:val="00AA35F7"/>
    <w:pPr>
      <w:ind w:left="1920"/>
    </w:pPr>
  </w:style>
  <w:style w:type="character" w:styleId="Hyperlink">
    <w:name w:val="Hyperlink"/>
    <w:basedOn w:val="DefaultParagraphFont"/>
    <w:semiHidden/>
    <w:rsid w:val="00AA35F7"/>
    <w:rPr>
      <w:color w:val="0000FF"/>
      <w:u w:val="single"/>
    </w:rPr>
  </w:style>
  <w:style w:type="paragraph" w:styleId="BodyTextIndent">
    <w:name w:val="Body Text Indent"/>
    <w:basedOn w:val="Normal"/>
    <w:semiHidden/>
    <w:rsid w:val="00AA35F7"/>
    <w:pPr>
      <w:spacing w:before="120" w:after="60"/>
      <w:ind w:left="709"/>
    </w:pPr>
  </w:style>
  <w:style w:type="paragraph" w:customStyle="1" w:styleId="Minister">
    <w:name w:val="Minister"/>
    <w:basedOn w:val="Normal"/>
    <w:rsid w:val="00AA35F7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AA35F7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AA35F7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AA35F7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AA35F7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AA35F7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AA35F7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AA35F7"/>
  </w:style>
  <w:style w:type="paragraph" w:styleId="NormalWeb">
    <w:name w:val="Normal (Web)"/>
    <w:basedOn w:val="Normal"/>
    <w:uiPriority w:val="99"/>
    <w:unhideWhenUsed/>
    <w:rsid w:val="00A556C0"/>
    <w:pPr>
      <w:spacing w:before="100" w:beforeAutospacing="1" w:after="100" w:afterAutospacing="1"/>
    </w:pPr>
    <w:rPr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3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498</Characters>
  <Application>Microsoft Office Word</Application>
  <DocSecurity>0</DocSecurity>
  <Lines>21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2004-04-05T00:37:00Z</cp:lastPrinted>
  <dcterms:created xsi:type="dcterms:W3CDTF">2024-02-05T04:20:00Z</dcterms:created>
  <dcterms:modified xsi:type="dcterms:W3CDTF">2024-02-05T04:20:00Z</dcterms:modified>
</cp:coreProperties>
</file>