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B80EB" w14:textId="77777777" w:rsidR="00A7491B" w:rsidRPr="00F000F2" w:rsidRDefault="00A7491B" w:rsidP="00A7491B">
      <w:pPr>
        <w:pStyle w:val="Header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335DB16E" w14:textId="20DE0EBC" w:rsidR="00A7491B" w:rsidRPr="00442935" w:rsidRDefault="00A7491B" w:rsidP="00A7491B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r w:rsidR="004670D6">
        <w:rPr>
          <w:szCs w:val="36"/>
        </w:rPr>
        <w:t>Gungahlin</w:t>
      </w:r>
      <w:r>
        <w:rPr>
          <w:szCs w:val="36"/>
        </w:rPr>
        <w:t xml:space="preserve"> FUA </w:t>
      </w:r>
      <w:r w:rsidR="00F10586">
        <w:rPr>
          <w:szCs w:val="36"/>
        </w:rPr>
        <w:t>U</w:t>
      </w:r>
      <w:r>
        <w:rPr>
          <w:szCs w:val="36"/>
        </w:rPr>
        <w:t xml:space="preserve">plift) </w:t>
      </w:r>
      <w:r w:rsidR="00F10586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</w:p>
    <w:p w14:paraId="2C6C9EC1" w14:textId="0C659098" w:rsidR="00A7491B" w:rsidRPr="00F000F2" w:rsidRDefault="00A7491B" w:rsidP="00A7491B">
      <w:pPr>
        <w:spacing w:before="24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692CE1">
        <w:rPr>
          <w:rFonts w:ascii="Arial" w:eastAsia="Times New Roman" w:hAnsi="Arial" w:cs="Arial"/>
          <w:b/>
          <w:bCs/>
          <w:sz w:val="24"/>
          <w:szCs w:val="24"/>
        </w:rPr>
        <w:t xml:space="preserve">617 </w:t>
      </w:r>
    </w:p>
    <w:p w14:paraId="5E132B20" w14:textId="77777777" w:rsidR="00A7491B" w:rsidRPr="004B2EAF" w:rsidRDefault="00A7491B" w:rsidP="00A7491B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206A62BD" w14:textId="77777777" w:rsidR="00A7491B" w:rsidRDefault="00A7491B" w:rsidP="00A7491B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2C5AA6A8" w14:textId="77777777" w:rsidR="00A7491B" w:rsidRDefault="00A7491B" w:rsidP="00A7491B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2CB84523" w14:textId="77777777" w:rsidR="00A7491B" w:rsidRPr="00A13376" w:rsidRDefault="00A7491B" w:rsidP="00A7491B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34411BD8" w14:textId="77777777" w:rsidR="00A7491B" w:rsidRPr="00227454" w:rsidRDefault="00A7491B" w:rsidP="00A7491B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40D5F5ED" w14:textId="0E1F1B9B" w:rsidR="00A7491B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r w:rsidR="004670D6">
        <w:rPr>
          <w:rFonts w:ascii="Times New Roman" w:eastAsia="Times New Roman" w:hAnsi="Times New Roman"/>
          <w:i/>
          <w:sz w:val="24"/>
          <w:szCs w:val="20"/>
          <w:lang w:eastAsia="en-AU"/>
        </w:rPr>
        <w:t>Gungahlin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FUA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>U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plift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6B48515F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5066A644" w14:textId="06943DDC" w:rsidR="00A7491B" w:rsidRPr="00564A4F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AD5965">
        <w:rPr>
          <w:rFonts w:ascii="Times New Roman" w:eastAsia="Times New Roman" w:hAnsi="Times New Roman"/>
          <w:sz w:val="24"/>
          <w:szCs w:val="20"/>
          <w:lang w:eastAsia="en-AU"/>
        </w:rPr>
        <w:t>the day after notification.</w:t>
      </w:r>
    </w:p>
    <w:p w14:paraId="0D05692E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23A0C176" w14:textId="50E41780" w:rsidR="00A7491B" w:rsidRPr="00312231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the </w:t>
      </w:r>
      <w:r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</w:t>
      </w:r>
      <w:r w:rsidR="009A66F5">
        <w:rPr>
          <w:rFonts w:ascii="Times New Roman" w:eastAsia="Times New Roman" w:hAnsi="Times New Roman"/>
          <w:sz w:val="24"/>
          <w:szCs w:val="20"/>
          <w:lang w:eastAsia="en-AU"/>
        </w:rPr>
        <w:t>01</w:t>
      </w:r>
      <w:r w:rsidR="009820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1D4E2C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1D4E2C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692A84BC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1F331B55" w14:textId="77777777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06AC4919" w14:textId="63A7D8D7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4670D6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01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1A7D06EC" w14:textId="329CDFF0" w:rsidR="00A7491B" w:rsidRPr="00227454" w:rsidRDefault="00A7491B" w:rsidP="00A7491B">
      <w:pPr>
        <w:autoSpaceDE w:val="0"/>
        <w:autoSpaceDN w:val="0"/>
        <w:adjustRightInd w:val="0"/>
        <w:spacing w:before="240" w:after="120" w:line="240" w:lineRule="auto"/>
        <w:ind w:left="720"/>
        <w:rPr>
          <w:rFonts w:ascii="Arial" w:eastAsia="Times New Roman" w:hAnsi="Arial" w:cs="Arial"/>
          <w:b/>
          <w:sz w:val="24"/>
          <w:szCs w:val="20"/>
          <w:lang w:eastAsia="en-AU"/>
        </w:rPr>
      </w:pPr>
    </w:p>
    <w:p w14:paraId="52DB08AD" w14:textId="6F964C44" w:rsidR="00B33E20" w:rsidRDefault="00B33E20" w:rsidP="00A7491B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</w:p>
    <w:p w14:paraId="497F401C" w14:textId="71B3E825" w:rsidR="00A7491B" w:rsidRPr="00785870" w:rsidRDefault="001C2A9C" w:rsidP="00A7491B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Anthony Burton</w:t>
      </w:r>
    </w:p>
    <w:p w14:paraId="31CB4ABD" w14:textId="77777777" w:rsidR="00A7491B" w:rsidRPr="00785870" w:rsidRDefault="00A7491B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5EFF02F5" w14:textId="079E81DF" w:rsidR="00A7491B" w:rsidRPr="00785870" w:rsidRDefault="005F0040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15</w:t>
      </w:r>
      <w:r w:rsidR="00A7491B" w:rsidRPr="00B33E20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9A66F5">
        <w:rPr>
          <w:rFonts w:ascii="Times New Roman" w:eastAsia="Times New Roman" w:hAnsi="Times New Roman"/>
          <w:sz w:val="24"/>
          <w:szCs w:val="20"/>
          <w:lang w:eastAsia="en-AU"/>
        </w:rPr>
        <w:t>October</w:t>
      </w:r>
      <w:r w:rsidR="000264B1" w:rsidRPr="009820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A7491B" w:rsidRPr="0098204F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78216A16" w14:textId="77777777" w:rsidR="00A7491B" w:rsidRDefault="00A7491B" w:rsidP="00A7491B">
      <w:pPr>
        <w:spacing w:after="600"/>
        <w:jc w:val="center"/>
      </w:pPr>
    </w:p>
    <w:p w14:paraId="1CD50FFA" w14:textId="77777777" w:rsidR="00A7491B" w:rsidRDefault="00A7491B">
      <w:r>
        <w:br w:type="page"/>
      </w:r>
    </w:p>
    <w:p w14:paraId="3B2DBCD3" w14:textId="754DE8C8" w:rsidR="00A7491B" w:rsidRDefault="00A7491B" w:rsidP="00A7491B">
      <w:pPr>
        <w:jc w:val="center"/>
        <w:rPr>
          <w:b/>
          <w:bCs/>
        </w:rPr>
      </w:pPr>
      <w:r w:rsidRPr="00A7491B">
        <w:rPr>
          <w:b/>
          <w:bCs/>
        </w:rPr>
        <w:lastRenderedPageBreak/>
        <w:t>Schedule 1</w:t>
      </w:r>
    </w:p>
    <w:p w14:paraId="63B054A3" w14:textId="48E84235" w:rsidR="00533B9B" w:rsidRPr="00A7491B" w:rsidRDefault="00533B9B" w:rsidP="00A7491B">
      <w:pPr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1140C758" wp14:editId="7D2C3782">
            <wp:extent cx="1353820" cy="2318385"/>
            <wp:effectExtent l="0" t="0" r="0" b="5715"/>
            <wp:docPr id="12619853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820" cy="2318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425742" w14:textId="4840A9B8" w:rsidR="00E8021E" w:rsidRDefault="00FF6B08" w:rsidP="00533B9B">
      <w:pPr>
        <w:pStyle w:val="NormalWeb"/>
        <w:spacing w:before="0" w:beforeAutospacing="0"/>
      </w:pPr>
      <w:r>
        <w:rPr>
          <w:noProof/>
        </w:rPr>
        <mc:AlternateContent>
          <mc:Choice Requires="wps">
            <w:drawing>
              <wp:inline distT="0" distB="0" distL="0" distR="0" wp14:anchorId="3742BBFF" wp14:editId="5F183EA9">
                <wp:extent cx="301625" cy="301625"/>
                <wp:effectExtent l="0" t="0" r="0" b="0"/>
                <wp:docPr id="630814723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7E84984" id="AutoShape 1" o:spid="_x0000_s102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229A49A6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02FFB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4670D6">
        <w:rPr>
          <w:rFonts w:ascii="Montserrat ExtraBold" w:hAnsi="Montserrat ExtraBold"/>
          <w:sz w:val="60"/>
          <w:szCs w:val="60"/>
        </w:rPr>
        <w:t>01</w:t>
      </w:r>
    </w:p>
    <w:p w14:paraId="7FD6EFB1" w14:textId="673C70E8" w:rsidR="000B41DC" w:rsidRPr="00DC5A5E" w:rsidRDefault="004670D6" w:rsidP="000B41DC">
      <w:pPr>
        <w:jc w:val="center"/>
        <w:rPr>
          <w:rFonts w:ascii="Montserrat ExtraBold" w:hAnsi="Montserrat ExtraBold"/>
          <w:sz w:val="44"/>
          <w:szCs w:val="44"/>
        </w:rPr>
      </w:pPr>
      <w:r>
        <w:rPr>
          <w:rFonts w:ascii="Montserrat ExtraBold" w:hAnsi="Montserrat ExtraBold"/>
          <w:sz w:val="44"/>
          <w:szCs w:val="44"/>
        </w:rPr>
        <w:t>Gungahlin</w:t>
      </w:r>
      <w:r w:rsidR="0022156B">
        <w:rPr>
          <w:rFonts w:ascii="Montserrat ExtraBold" w:hAnsi="Montserrat ExtraBold"/>
          <w:sz w:val="44"/>
          <w:szCs w:val="44"/>
        </w:rPr>
        <w:t xml:space="preserve"> FUA uplift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2AA82B06" w14:textId="346C1374" w:rsidR="00FF6B08" w:rsidRDefault="00FF6B08" w:rsidP="00FF6B08">
      <w:pPr>
        <w:spacing w:after="840"/>
        <w:rPr>
          <w:rFonts w:ascii="Montserrat SemiBold" w:hAnsi="Montserrat SemiBold"/>
          <w:sz w:val="36"/>
          <w:szCs w:val="36"/>
        </w:rPr>
      </w:pPr>
    </w:p>
    <w:p w14:paraId="47093BEE" w14:textId="77777777" w:rsidR="00FF6B08" w:rsidRDefault="00FF6B08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6C749047" w14:textId="3BEA2007" w:rsidR="00FF6B08" w:rsidRDefault="000F48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79814021" w:history="1">
        <w:r w:rsidR="00FF6B08" w:rsidRPr="000E787D">
          <w:rPr>
            <w:rStyle w:val="Hyperlink"/>
          </w:rPr>
          <w:t>1.0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INTRODUCTION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_Toc179814021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1</w:t>
        </w:r>
        <w:r w:rsidR="00FF6B08">
          <w:rPr>
            <w:webHidden/>
          </w:rPr>
          <w:fldChar w:fldCharType="end"/>
        </w:r>
      </w:hyperlink>
    </w:p>
    <w:p w14:paraId="4ECFD2BA" w14:textId="4C47BC83" w:rsidR="00FF6B08" w:rsidRDefault="00217CAC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2" w:history="1">
        <w:r w:rsidR="00FF6B08" w:rsidRPr="000E787D">
          <w:rPr>
            <w:rStyle w:val="Hyperlink"/>
          </w:rPr>
          <w:t>1.1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Outline of the process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_Toc179814022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1</w:t>
        </w:r>
        <w:r w:rsidR="00FF6B08">
          <w:rPr>
            <w:webHidden/>
          </w:rPr>
          <w:fldChar w:fldCharType="end"/>
        </w:r>
      </w:hyperlink>
    </w:p>
    <w:p w14:paraId="15D408CF" w14:textId="3B7330B5" w:rsidR="00FF6B08" w:rsidRDefault="00217CAC">
      <w:pPr>
        <w:pStyle w:val="TOC2"/>
        <w:tabs>
          <w:tab w:val="left" w:pos="9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3" w:history="1">
        <w:r w:rsidR="00FF6B08" w:rsidRPr="000E787D">
          <w:rPr>
            <w:rStyle w:val="Hyperlink"/>
          </w:rPr>
          <w:t>1.2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Summary of the proposal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_Toc179814023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1</w:t>
        </w:r>
        <w:r w:rsidR="00FF6B08">
          <w:rPr>
            <w:webHidden/>
          </w:rPr>
          <w:fldChar w:fldCharType="end"/>
        </w:r>
      </w:hyperlink>
    </w:p>
    <w:p w14:paraId="02629B82" w14:textId="520E9281" w:rsidR="00FF6B08" w:rsidRDefault="00217CAC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4" w:history="1">
        <w:r w:rsidR="00FF6B08" w:rsidRPr="000E787D">
          <w:rPr>
            <w:rStyle w:val="Hyperlink"/>
          </w:rPr>
          <w:t>2.0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PROPOSED TERRITORY PLAN CHANGES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_Toc179814024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2</w:t>
        </w:r>
        <w:r w:rsidR="00FF6B08">
          <w:rPr>
            <w:webHidden/>
          </w:rPr>
          <w:fldChar w:fldCharType="end"/>
        </w:r>
      </w:hyperlink>
    </w:p>
    <w:p w14:paraId="1BF48772" w14:textId="3223ABA7" w:rsidR="00FF6B08" w:rsidRDefault="00217CAC">
      <w:pPr>
        <w:pStyle w:val="TOC2"/>
        <w:tabs>
          <w:tab w:val="left" w:pos="9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5" w:history="1">
        <w:r w:rsidR="00FF6B08" w:rsidRPr="000E787D">
          <w:rPr>
            <w:rStyle w:val="Hyperlink"/>
          </w:rPr>
          <w:t>2.1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Part B – Territory Plan Maps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_Toc179814025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2</w:t>
        </w:r>
        <w:r w:rsidR="00FF6B08">
          <w:rPr>
            <w:webHidden/>
          </w:rPr>
          <w:fldChar w:fldCharType="end"/>
        </w:r>
      </w:hyperlink>
    </w:p>
    <w:p w14:paraId="0EFCE341" w14:textId="21123A15" w:rsidR="00FF6B08" w:rsidRDefault="00217CAC">
      <w:pPr>
        <w:pStyle w:val="TOC2"/>
        <w:tabs>
          <w:tab w:val="left" w:pos="9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6" w:history="1">
        <w:r w:rsidR="00FF6B08" w:rsidRPr="000E787D">
          <w:rPr>
            <w:rStyle w:val="Hyperlink"/>
          </w:rPr>
          <w:t>2.2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Part D – District Policies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_Toc179814026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5</w:t>
        </w:r>
        <w:r w:rsidR="00FF6B08">
          <w:rPr>
            <w:webHidden/>
          </w:rPr>
          <w:fldChar w:fldCharType="end"/>
        </w:r>
      </w:hyperlink>
    </w:p>
    <w:p w14:paraId="16A6FFFE" w14:textId="3DBCF5BE" w:rsidR="00FF6B08" w:rsidRDefault="00217CAC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7" w:history="1">
        <w:r w:rsidR="00FF6B08" w:rsidRPr="000E787D">
          <w:rPr>
            <w:rStyle w:val="Hyperlink"/>
          </w:rPr>
          <w:t>3.0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TERRITORY PLAN AMENDMENT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_Toc179814027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6</w:t>
        </w:r>
        <w:r w:rsidR="00FF6B08">
          <w:rPr>
            <w:webHidden/>
          </w:rPr>
          <w:fldChar w:fldCharType="end"/>
        </w:r>
      </w:hyperlink>
    </w:p>
    <w:p w14:paraId="1FB782C6" w14:textId="616DEB83" w:rsidR="00FF6B08" w:rsidRDefault="00217CAC">
      <w:pPr>
        <w:pStyle w:val="TOC2"/>
        <w:tabs>
          <w:tab w:val="left" w:pos="9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8" w:history="1">
        <w:r w:rsidR="00FF6B08" w:rsidRPr="000E787D">
          <w:rPr>
            <w:rStyle w:val="Hyperlink"/>
          </w:rPr>
          <w:t>3.1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Amendment to the Territory Plan Maps (Part B)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_Toc179814028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6</w:t>
        </w:r>
        <w:r w:rsidR="00FF6B08">
          <w:rPr>
            <w:webHidden/>
          </w:rPr>
          <w:fldChar w:fldCharType="end"/>
        </w:r>
      </w:hyperlink>
    </w:p>
    <w:p w14:paraId="5E20B50D" w14:textId="324287D5" w:rsidR="00FF6B08" w:rsidRDefault="00217CAC">
      <w:pPr>
        <w:pStyle w:val="TOC2"/>
        <w:tabs>
          <w:tab w:val="left" w:pos="960"/>
        </w:tabs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29" w:history="1">
        <w:r w:rsidR="00FF6B08" w:rsidRPr="000E787D">
          <w:rPr>
            <w:rStyle w:val="Hyperlink"/>
          </w:rPr>
          <w:t>3.2</w:t>
        </w:r>
        <w:r w:rsidR="00FF6B08">
          <w:rPr>
            <w:rFonts w:asciiTheme="minorHAnsi" w:eastAsiaTheme="minorEastAsia" w:hAnsiTheme="minorHAnsi"/>
            <w:kern w:val="2"/>
            <w:sz w:val="24"/>
            <w:szCs w:val="24"/>
            <w:lang w:eastAsia="en-AU"/>
            <w14:ligatures w14:val="standardContextual"/>
          </w:rPr>
          <w:tab/>
        </w:r>
        <w:r w:rsidR="00FF6B08" w:rsidRPr="000E787D">
          <w:rPr>
            <w:rStyle w:val="Hyperlink"/>
          </w:rPr>
          <w:t>Amendment to the Gungahlin District Policy (D01)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_Toc179814029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7</w:t>
        </w:r>
        <w:r w:rsidR="00FF6B08">
          <w:rPr>
            <w:webHidden/>
          </w:rPr>
          <w:fldChar w:fldCharType="end"/>
        </w:r>
      </w:hyperlink>
    </w:p>
    <w:p w14:paraId="27CEACBC" w14:textId="24F742AD" w:rsidR="00FF6B08" w:rsidRDefault="00217CAC">
      <w:pPr>
        <w:pStyle w:val="TOC1"/>
        <w:rPr>
          <w:rFonts w:asciiTheme="minorHAnsi" w:eastAsiaTheme="minorEastAsia" w:hAnsiTheme="minorHAnsi"/>
          <w:kern w:val="2"/>
          <w:sz w:val="24"/>
          <w:szCs w:val="24"/>
          <w:lang w:eastAsia="en-AU"/>
          <w14:ligatures w14:val="standardContextual"/>
        </w:rPr>
      </w:pPr>
      <w:hyperlink w:anchor="_Toc179814030" w:history="1">
        <w:r w:rsidR="00FF6B08" w:rsidRPr="000E787D">
          <w:rPr>
            <w:rStyle w:val="Hyperlink"/>
          </w:rPr>
          <w:t>INTERPRETATION SERVICE</w:t>
        </w:r>
        <w:r w:rsidR="00FF6B08">
          <w:rPr>
            <w:webHidden/>
          </w:rPr>
          <w:tab/>
        </w:r>
        <w:r w:rsidR="00FF6B08">
          <w:rPr>
            <w:webHidden/>
          </w:rPr>
          <w:fldChar w:fldCharType="begin"/>
        </w:r>
        <w:r w:rsidR="00FF6B08">
          <w:rPr>
            <w:webHidden/>
          </w:rPr>
          <w:instrText xml:space="preserve"> PAGEREF _Toc179814030 \h </w:instrText>
        </w:r>
        <w:r w:rsidR="00FF6B08">
          <w:rPr>
            <w:webHidden/>
          </w:rPr>
        </w:r>
        <w:r w:rsidR="00FF6B08">
          <w:rPr>
            <w:webHidden/>
          </w:rPr>
          <w:fldChar w:fldCharType="separate"/>
        </w:r>
        <w:r w:rsidR="00FF6B08">
          <w:rPr>
            <w:webHidden/>
          </w:rPr>
          <w:t>9</w:t>
        </w:r>
        <w:r w:rsidR="00FF6B08">
          <w:rPr>
            <w:webHidden/>
          </w:rPr>
          <w:fldChar w:fldCharType="end"/>
        </w:r>
      </w:hyperlink>
    </w:p>
    <w:p w14:paraId="0F9C7168" w14:textId="77777777" w:rsidR="005C1FAC" w:rsidRDefault="000F48F5" w:rsidP="00AF05A1">
      <w:pPr>
        <w:pStyle w:val="TOC2"/>
        <w:tabs>
          <w:tab w:val="left" w:pos="660"/>
        </w:tabs>
        <w:rPr>
          <w:rFonts w:ascii="Montserrat ExtraBold" w:hAnsi="Montserrat ExtraBold"/>
          <w:sz w:val="24"/>
          <w:szCs w:val="24"/>
        </w:r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36FF18F4" w14:textId="77777777" w:rsidR="00533B9B" w:rsidRDefault="00533B9B" w:rsidP="00533B9B"/>
    <w:p w14:paraId="39558272" w14:textId="77777777" w:rsidR="00533B9B" w:rsidRPr="00533B9B" w:rsidRDefault="00533B9B" w:rsidP="00533B9B"/>
    <w:p w14:paraId="0CB9345D" w14:textId="3EC5692F" w:rsidR="00533B9B" w:rsidRPr="00533B9B" w:rsidRDefault="00533B9B" w:rsidP="00533B9B">
      <w:pPr>
        <w:sectPr w:rsidR="00533B9B" w:rsidRPr="00533B9B" w:rsidSect="00A8033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79814021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79814022"/>
      <w:r>
        <w:t>Outline of the process</w:t>
      </w:r>
      <w:bookmarkEnd w:id="2"/>
    </w:p>
    <w:p w14:paraId="1DEBEF7C" w14:textId="58F225C8" w:rsidR="00E17248" w:rsidRDefault="00E17248" w:rsidP="00B25ACE">
      <w:pPr>
        <w:pStyle w:val="BodyText-MPATemplate"/>
      </w:pPr>
      <w:r>
        <w:t>Minor plan amendment 20</w:t>
      </w:r>
      <w:r w:rsidR="0022156B">
        <w:t>2</w:t>
      </w:r>
      <w:r w:rsidR="00C02FFB">
        <w:t>4</w:t>
      </w:r>
      <w:r w:rsidR="0022156B">
        <w:t>-</w:t>
      </w:r>
      <w:r w:rsidR="004670D6">
        <w:t>01</w:t>
      </w:r>
      <w:r>
        <w:t xml:space="preserve"> (</w:t>
      </w:r>
      <w:r w:rsidR="00CA42B5">
        <w:t>MA2024-</w:t>
      </w:r>
      <w:r w:rsidR="004670D6">
        <w:t>01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777884">
        <w:t>(</w:t>
      </w:r>
      <w:r w:rsidR="0022156B">
        <w:t>1</w:t>
      </w:r>
      <w:r>
        <w:t xml:space="preserve">) </w:t>
      </w:r>
      <w:r w:rsidR="00777884">
        <w:t>(</w:t>
      </w:r>
      <w:r w:rsidR="00877580">
        <w:t>c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Act).</w:t>
      </w:r>
    </w:p>
    <w:p w14:paraId="7F4F22CA" w14:textId="77777777" w:rsidR="00E17248" w:rsidRDefault="00E17248" w:rsidP="00B25ACE">
      <w:pPr>
        <w:pStyle w:val="BodyText-MPATemplate"/>
      </w:pPr>
    </w:p>
    <w:p w14:paraId="1C67F8A2" w14:textId="5CA04AC3" w:rsidR="00AA3982" w:rsidRDefault="00AA3982" w:rsidP="00B25ACE">
      <w:pPr>
        <w:pStyle w:val="BodyText-MPATemplate"/>
      </w:pPr>
      <w:r>
        <w:t>Section 84 of the Planning Act outlines the different types of MAs, some which require limited consultation to be undertaken and some which</w:t>
      </w:r>
      <w:r w:rsidR="00777884">
        <w:t xml:space="preserve"> do not</w:t>
      </w:r>
      <w:r>
        <w:t xml:space="preserve"> require consultation to be undertaken.</w:t>
      </w:r>
      <w:r w:rsidR="00777884">
        <w:t xml:space="preserve"> This MA is consistent with the provisions under section 84 (1) (c) of the Act and therefore no consultation is needed.</w:t>
      </w:r>
    </w:p>
    <w:p w14:paraId="21EB368E" w14:textId="77777777" w:rsidR="00E17248" w:rsidRDefault="00E17248" w:rsidP="00B25ACE">
      <w:pPr>
        <w:pStyle w:val="BodyText-MPATemplate"/>
      </w:pPr>
    </w:p>
    <w:p w14:paraId="1F053EAF" w14:textId="2E87770C" w:rsidR="00E17248" w:rsidRDefault="00E17248" w:rsidP="0010466A">
      <w:pPr>
        <w:pStyle w:val="BodyText-MPATemplate"/>
      </w:pPr>
      <w:r>
        <w:t xml:space="preserve">Under Section 85 of the Act a MA can only be made </w:t>
      </w:r>
      <w:r w:rsidR="00777884">
        <w:t xml:space="preserve">if the MA is not inconsistent with the planning strategy or any relevant district strategy.  </w:t>
      </w:r>
    </w:p>
    <w:p w14:paraId="48F6E609" w14:textId="77777777" w:rsidR="00E17248" w:rsidRDefault="00E17248" w:rsidP="00B25ACE">
      <w:pPr>
        <w:pStyle w:val="BodyText-MPATemplate"/>
      </w:pPr>
    </w:p>
    <w:p w14:paraId="42E3B665" w14:textId="2E8AE27C" w:rsidR="00E17248" w:rsidRDefault="00E17248" w:rsidP="00B25ACE">
      <w:pPr>
        <w:pStyle w:val="BodyText-MPATemplate"/>
      </w:pPr>
      <w:r>
        <w:t xml:space="preserve">The MA is not inconsistent with the planning strategy or </w:t>
      </w:r>
      <w:r w:rsidR="00777884">
        <w:t>the Gungahlin</w:t>
      </w:r>
      <w:r>
        <w:t xml:space="preserve"> district strategy.</w:t>
      </w:r>
    </w:p>
    <w:p w14:paraId="34D91357" w14:textId="77777777" w:rsidR="00E17248" w:rsidRDefault="00E17248" w:rsidP="00B25ACE">
      <w:pPr>
        <w:pStyle w:val="BodyText-MPATemplate"/>
      </w:pPr>
    </w:p>
    <w:p w14:paraId="06C7B17F" w14:textId="211F8D9C" w:rsidR="00E17248" w:rsidRDefault="00E17248" w:rsidP="00B25ACE">
      <w:pPr>
        <w:pStyle w:val="BodyText-MPATemplate"/>
      </w:pPr>
      <w:r>
        <w:t xml:space="preserve">The National Capital Authority </w:t>
      </w:r>
      <w:r w:rsidR="008A6C31">
        <w:t>will be advised</w:t>
      </w:r>
      <w:r>
        <w:t xml:space="preserve"> of this MA.</w:t>
      </w:r>
    </w:p>
    <w:p w14:paraId="35F11427" w14:textId="77777777" w:rsidR="00E17248" w:rsidRDefault="00E17248" w:rsidP="00B25ACE">
      <w:pPr>
        <w:pStyle w:val="BodyText-MPATemplate"/>
      </w:pPr>
    </w:p>
    <w:p w14:paraId="7C9EECCA" w14:textId="5357AD37" w:rsidR="00E17248" w:rsidRDefault="00E17248" w:rsidP="00B25ACE">
      <w:pPr>
        <w:pStyle w:val="BodyText-MPATemplate"/>
      </w:pPr>
      <w:r>
        <w:t xml:space="preserve">For more information on the content of the Territory Plan and minor plan amendment processes </w:t>
      </w:r>
      <w:r w:rsidR="00777884">
        <w:t xml:space="preserve">please refer to the planning </w:t>
      </w:r>
      <w:r>
        <w:t xml:space="preserve">website </w:t>
      </w:r>
      <w:hyperlink r:id="rId16" w:history="1">
        <w:r w:rsidR="008A6C31" w:rsidRPr="008A6C31">
          <w:rPr>
            <w:rStyle w:val="Hyperlink"/>
          </w:rPr>
          <w:t>www.planning.act.gov.au/professionals/our-planning-system/the-territory-plan/amendments-to-the-territory-plan</w:t>
        </w:r>
      </w:hyperlink>
      <w:r w:rsidR="009424AB">
        <w:t>.</w:t>
      </w:r>
    </w:p>
    <w:p w14:paraId="7F51ADE5" w14:textId="77777777" w:rsidR="002D4BF9" w:rsidRDefault="002D4BF9" w:rsidP="00B25ACE">
      <w:pPr>
        <w:pStyle w:val="BodyText-MPATemplate"/>
      </w:pPr>
    </w:p>
    <w:p w14:paraId="7609559A" w14:textId="77777777" w:rsidR="002D4BF9" w:rsidRDefault="002D4BF9" w:rsidP="00B25ACE">
      <w:pPr>
        <w:pStyle w:val="BodyText-MPATemplate"/>
      </w:pP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79814023"/>
      <w:r>
        <w:t>Summary of the proposal</w:t>
      </w:r>
      <w:bookmarkEnd w:id="3"/>
    </w:p>
    <w:p w14:paraId="73943FDC" w14:textId="59A578F9" w:rsidR="00487A4D" w:rsidRPr="00CB2B5F" w:rsidRDefault="00CA42B5" w:rsidP="00B25ACE">
      <w:pPr>
        <w:pStyle w:val="BodyText-MPATemplate"/>
      </w:pPr>
      <w:r>
        <w:t>MA2024-</w:t>
      </w:r>
      <w:r w:rsidR="004670D6">
        <w:t>01</w:t>
      </w:r>
      <w:r w:rsidR="00487A4D" w:rsidRPr="00CB2B5F">
        <w:t xml:space="preserve"> proposes to:</w:t>
      </w:r>
    </w:p>
    <w:p w14:paraId="7CD9D645" w14:textId="39DAE57A" w:rsidR="00487A4D" w:rsidRPr="00CB2B5F" w:rsidRDefault="00CB2B5F" w:rsidP="00B25ACE">
      <w:pPr>
        <w:pStyle w:val="BodyText-MPATemplate"/>
        <w:numPr>
          <w:ilvl w:val="0"/>
          <w:numId w:val="5"/>
        </w:numPr>
      </w:pPr>
      <w:r w:rsidRPr="00CB2B5F">
        <w:t xml:space="preserve">remove </w:t>
      </w:r>
      <w:r w:rsidR="003F3DCD">
        <w:t xml:space="preserve">part of </w:t>
      </w:r>
      <w:r w:rsidRPr="00CB2B5F">
        <w:t xml:space="preserve">the future urban area overlay from land in the division of </w:t>
      </w:r>
      <w:r w:rsidR="004670D6">
        <w:t>Gungahlin</w:t>
      </w:r>
      <w:r w:rsidRPr="00CB2B5F">
        <w:t xml:space="preserve"> and add ongoing provisions consistent with the approved estate development plan.</w:t>
      </w:r>
    </w:p>
    <w:p w14:paraId="13709675" w14:textId="076B4DA6" w:rsidR="00487A4D" w:rsidRDefault="00487A4D" w:rsidP="00B25ACE">
      <w:pPr>
        <w:pStyle w:val="BodyText-MPATemplate"/>
        <w:rPr>
          <w:highlight w:val="yellow"/>
        </w:rPr>
      </w:pPr>
      <w:r>
        <w:rPr>
          <w:highlight w:val="yellow"/>
        </w:rPr>
        <w:br w:type="page"/>
      </w:r>
    </w:p>
    <w:p w14:paraId="1DE71F3F" w14:textId="2E88DA44" w:rsidR="00CB2B5F" w:rsidRDefault="0058372B" w:rsidP="0010466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79814024"/>
      <w:r>
        <w:lastRenderedPageBreak/>
        <w:t>PROPOSED TERRITORY PLAN CHANGES</w:t>
      </w:r>
      <w:bookmarkEnd w:id="4"/>
      <w:bookmarkEnd w:id="5"/>
    </w:p>
    <w:p w14:paraId="78B88DE0" w14:textId="06410A8E" w:rsidR="00CB2B5F" w:rsidRDefault="004670D6" w:rsidP="00B25ACE">
      <w:pPr>
        <w:pStyle w:val="BodyText-MPATemplate"/>
      </w:pPr>
      <w:r>
        <w:t>MA2024-01</w:t>
      </w:r>
      <w:r w:rsidR="00CB2B5F">
        <w:t xml:space="preserve"> proposes changes to</w:t>
      </w:r>
      <w:r w:rsidR="00991500">
        <w:t xml:space="preserve"> parts of the following Territory Plan documents:</w:t>
      </w:r>
    </w:p>
    <w:p w14:paraId="320305CE" w14:textId="532A2025" w:rsidR="00991500" w:rsidRDefault="00991500" w:rsidP="00B25ACE">
      <w:pPr>
        <w:pStyle w:val="BodyText-MPATemplate"/>
        <w:numPr>
          <w:ilvl w:val="0"/>
          <w:numId w:val="26"/>
        </w:numPr>
      </w:pPr>
      <w:r w:rsidRPr="00991500">
        <w:t xml:space="preserve">Part B </w:t>
      </w:r>
      <w:r w:rsidR="00EE47B7">
        <w:t xml:space="preserve">– </w:t>
      </w:r>
      <w:r w:rsidRPr="00991500">
        <w:t>Territory Plan Maps</w:t>
      </w:r>
    </w:p>
    <w:p w14:paraId="3EFDD30F" w14:textId="6D39BD7B" w:rsidR="00B25ACE" w:rsidRDefault="00B25ACE" w:rsidP="00B25ACE">
      <w:pPr>
        <w:pStyle w:val="BodyText-MPATemplate"/>
        <w:numPr>
          <w:ilvl w:val="0"/>
          <w:numId w:val="26"/>
        </w:numPr>
      </w:pPr>
      <w:r>
        <w:t>Part D – District Policies</w:t>
      </w:r>
    </w:p>
    <w:p w14:paraId="049B7EED" w14:textId="05FB4BF8" w:rsidR="00B25ACE" w:rsidRDefault="00B25ACE" w:rsidP="0010466A">
      <w:pPr>
        <w:pStyle w:val="BodyText-MPATemplate"/>
        <w:numPr>
          <w:ilvl w:val="1"/>
          <w:numId w:val="26"/>
        </w:numPr>
      </w:pPr>
      <w:r>
        <w:t>D01 – Gungahlin District Policy</w:t>
      </w:r>
    </w:p>
    <w:p w14:paraId="3E02CD0B" w14:textId="4D4BF343" w:rsidR="002D4BF9" w:rsidRPr="00991500" w:rsidRDefault="002D4BF9" w:rsidP="00B25ACE">
      <w:pPr>
        <w:pStyle w:val="BodyText-MPATemplate"/>
      </w:pPr>
    </w:p>
    <w:p w14:paraId="15BFDB08" w14:textId="3F07DB9B" w:rsidR="0058372B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79814025"/>
      <w:r w:rsidRPr="00C3597E">
        <w:t>Part B – Territory Plan Maps</w:t>
      </w:r>
      <w:bookmarkEnd w:id="6"/>
    </w:p>
    <w:p w14:paraId="448A07B0" w14:textId="4C626B64" w:rsidR="00B25ACE" w:rsidRDefault="00C3597E" w:rsidP="00B25ACE">
      <w:pPr>
        <w:pStyle w:val="BodyText-MPATemplate"/>
      </w:pPr>
      <w:bookmarkStart w:id="7" w:name="_Hlk149119263"/>
      <w:r w:rsidRPr="00C23E62">
        <w:t xml:space="preserve">The Territory Plan map is varied to identify the zones and overlays that apply to land ceasing to be in a future urban area. </w:t>
      </w:r>
    </w:p>
    <w:p w14:paraId="3A7962D4" w14:textId="1AAA4176" w:rsidR="00B25ACE" w:rsidRDefault="00B25ACE" w:rsidP="00B25ACE">
      <w:pPr>
        <w:pStyle w:val="BodyText-MPATemplate"/>
      </w:pPr>
    </w:p>
    <w:p w14:paraId="2A902315" w14:textId="180261EA" w:rsidR="00C1792C" w:rsidRDefault="00C1792C" w:rsidP="00B25ACE">
      <w:pPr>
        <w:pStyle w:val="BodyText-MPATemplate"/>
        <w:rPr>
          <w:b/>
          <w:bCs/>
        </w:rPr>
      </w:pPr>
      <w:r>
        <w:rPr>
          <w:b/>
          <w:bCs/>
        </w:rPr>
        <w:t xml:space="preserve">Gungahlin </w:t>
      </w:r>
      <w:r w:rsidRPr="00C1792C">
        <w:t>- Location map</w:t>
      </w:r>
    </w:p>
    <w:p w14:paraId="4ABB14FA" w14:textId="2E6D9AD9" w:rsidR="00C1792C" w:rsidRDefault="00C1792C" w:rsidP="00B25ACE">
      <w:pPr>
        <w:pStyle w:val="BodyText-MPATemplate"/>
        <w:rPr>
          <w:b/>
          <w:bCs/>
        </w:rPr>
      </w:pPr>
    </w:p>
    <w:p w14:paraId="726499E7" w14:textId="110655F1" w:rsidR="00C1792C" w:rsidRDefault="00130AFA" w:rsidP="00B25ACE">
      <w:pPr>
        <w:pStyle w:val="BodyText-MPATemplate"/>
        <w:rPr>
          <w:noProof/>
        </w:rPr>
      </w:pPr>
      <w:r>
        <w:rPr>
          <w:noProof/>
        </w:rPr>
        <w:drawing>
          <wp:inline distT="0" distB="0" distL="0" distR="0" wp14:anchorId="3B1BB087" wp14:editId="72B5B847">
            <wp:extent cx="5731510" cy="5375275"/>
            <wp:effectExtent l="0" t="0" r="2540" b="0"/>
            <wp:docPr id="2384450" name="Picture 1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4450" name="Picture 1" descr="A map of a neighborhoo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7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C982B8" w14:textId="77777777" w:rsidR="00C1792C" w:rsidRDefault="00C1792C" w:rsidP="00B25ACE">
      <w:pPr>
        <w:pStyle w:val="BodyText-MPATemplate"/>
        <w:rPr>
          <w:noProof/>
        </w:rPr>
      </w:pPr>
    </w:p>
    <w:p w14:paraId="153DD5EA" w14:textId="3C22F3B1" w:rsidR="00C3597E" w:rsidRDefault="004670D6" w:rsidP="00533B9B">
      <w:pPr>
        <w:pStyle w:val="BodyText-MPATemplate"/>
        <w:keepNext/>
        <w:contextualSpacing w:val="0"/>
      </w:pPr>
      <w:r>
        <w:rPr>
          <w:b/>
          <w:bCs/>
        </w:rPr>
        <w:lastRenderedPageBreak/>
        <w:t>Gungahlin</w:t>
      </w:r>
      <w:r w:rsidR="00C3597E" w:rsidRPr="006A3401">
        <w:t xml:space="preserve"> – Existing Territory Plan map</w:t>
      </w:r>
    </w:p>
    <w:p w14:paraId="05CA87DD" w14:textId="36556B9C" w:rsidR="00C1792C" w:rsidRDefault="00533B9B" w:rsidP="00B25ACE">
      <w:pPr>
        <w:pStyle w:val="BodyText-MPATemplate"/>
      </w:pPr>
      <w:r>
        <w:rPr>
          <w:noProof/>
        </w:rPr>
        <w:drawing>
          <wp:inline distT="0" distB="0" distL="0" distR="0" wp14:anchorId="060E1445" wp14:editId="0201F75A">
            <wp:extent cx="5731510" cy="5358130"/>
            <wp:effectExtent l="0" t="0" r="2540" b="0"/>
            <wp:docPr id="988598696" name="Picture 4" descr="A map of land with different colored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8598696" name="Picture 4" descr="A map of land with different colored areas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58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6A878D" w14:textId="77777777" w:rsidR="00C1792C" w:rsidRDefault="00C1792C" w:rsidP="00B25ACE">
      <w:pPr>
        <w:pStyle w:val="BodyText-MPATemplate"/>
        <w:rPr>
          <w:noProof/>
        </w:rPr>
      </w:pPr>
    </w:p>
    <w:p w14:paraId="3D2E0834" w14:textId="77777777" w:rsidR="00533B9B" w:rsidRDefault="00533B9B" w:rsidP="00B25ACE">
      <w:pPr>
        <w:pStyle w:val="BodyText-MPATemplate"/>
        <w:rPr>
          <w:noProof/>
        </w:rPr>
      </w:pPr>
    </w:p>
    <w:p w14:paraId="457223D9" w14:textId="77777777" w:rsidR="00C1792C" w:rsidRDefault="00C1792C">
      <w:pPr>
        <w:rPr>
          <w:rFonts w:ascii="Montserrat Light" w:hAnsi="Montserrat Light"/>
          <w:noProof/>
        </w:rPr>
      </w:pPr>
      <w:r>
        <w:rPr>
          <w:noProof/>
        </w:rPr>
        <w:br w:type="page"/>
      </w:r>
    </w:p>
    <w:p w14:paraId="1E467180" w14:textId="26D0488E" w:rsidR="00A35A2F" w:rsidRDefault="004670D6" w:rsidP="00533B9B">
      <w:pPr>
        <w:pStyle w:val="BodyText-MPATemplate"/>
        <w:contextualSpacing w:val="0"/>
      </w:pPr>
      <w:r>
        <w:rPr>
          <w:b/>
          <w:bCs/>
        </w:rPr>
        <w:lastRenderedPageBreak/>
        <w:t>Gungahlin</w:t>
      </w:r>
      <w:r w:rsidR="00C3597E" w:rsidRPr="006A3401">
        <w:t xml:space="preserve"> – Proposed Territory Plan map</w:t>
      </w:r>
      <w:bookmarkEnd w:id="7"/>
    </w:p>
    <w:p w14:paraId="1A5F98FD" w14:textId="5713E9D8" w:rsidR="00C1792C" w:rsidRDefault="00533B9B" w:rsidP="00C1792C">
      <w:pPr>
        <w:pStyle w:val="BodyText-MPATemplate"/>
      </w:pPr>
      <w:r>
        <w:rPr>
          <w:noProof/>
        </w:rPr>
        <w:drawing>
          <wp:inline distT="0" distB="0" distL="0" distR="0" wp14:anchorId="31FEEF97" wp14:editId="3E8D7C81">
            <wp:extent cx="5731510" cy="5365115"/>
            <wp:effectExtent l="0" t="0" r="2540" b="6985"/>
            <wp:docPr id="910128853" name="Picture 5" descr="A map of a land with different colored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128853" name="Picture 5" descr="A map of a land with different colored areas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65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0293B4" w14:textId="54EE23EC" w:rsidR="00BF340B" w:rsidRDefault="00BF340B" w:rsidP="00533B9B">
      <w:pPr>
        <w:pStyle w:val="BodyText-MPATemplate"/>
        <w:rPr>
          <w:noProof/>
        </w:rPr>
      </w:pPr>
    </w:p>
    <w:p w14:paraId="6280EE57" w14:textId="4EE50460" w:rsidR="007232A0" w:rsidRDefault="007232A0" w:rsidP="00B25ACE">
      <w:pPr>
        <w:pStyle w:val="BodyText-MPATemplate"/>
        <w:rPr>
          <w:noProof/>
        </w:rPr>
      </w:pPr>
    </w:p>
    <w:p w14:paraId="5AE9AA53" w14:textId="33CF4EF7" w:rsidR="005125AE" w:rsidRPr="007232A0" w:rsidRDefault="007232A0" w:rsidP="007232A0">
      <w:pPr>
        <w:rPr>
          <w:rFonts w:ascii="Montserrat Light" w:hAnsi="Montserrat Light"/>
        </w:rPr>
      </w:pPr>
      <w:r>
        <w:br w:type="page"/>
      </w:r>
    </w:p>
    <w:p w14:paraId="170CE11B" w14:textId="3F0EC5F1" w:rsidR="00723A7B" w:rsidRDefault="00723A7B" w:rsidP="00723A7B">
      <w:pPr>
        <w:pStyle w:val="Mid-LevelHeading"/>
        <w:numPr>
          <w:ilvl w:val="1"/>
          <w:numId w:val="25"/>
        </w:numPr>
        <w:ind w:left="567" w:hanging="567"/>
      </w:pPr>
      <w:bookmarkStart w:id="8" w:name="_Toc179814026"/>
      <w:bookmarkStart w:id="9" w:name="_Toc151397800"/>
      <w:bookmarkStart w:id="10" w:name="_Toc151398849"/>
      <w:r w:rsidRPr="00C3597E">
        <w:lastRenderedPageBreak/>
        <w:t xml:space="preserve">Part </w:t>
      </w:r>
      <w:r>
        <w:t>D</w:t>
      </w:r>
      <w:r w:rsidRPr="00C3597E">
        <w:t xml:space="preserve"> – </w:t>
      </w:r>
      <w:r>
        <w:t>District Policies</w:t>
      </w:r>
      <w:bookmarkEnd w:id="8"/>
    </w:p>
    <w:p w14:paraId="79330D8D" w14:textId="431BAD2A" w:rsidR="00723A7B" w:rsidRDefault="00723A7B" w:rsidP="00B25ACE">
      <w:pPr>
        <w:pStyle w:val="BodyText-MPATemplate"/>
      </w:pPr>
      <w:r>
        <w:t>The Gungahlin District Policy</w:t>
      </w:r>
      <w:r w:rsidRPr="00C23E62">
        <w:t xml:space="preserve"> </w:t>
      </w:r>
      <w:r>
        <w:t xml:space="preserve">will be </w:t>
      </w:r>
      <w:r w:rsidRPr="00C23E62">
        <w:t xml:space="preserve">varied to identify </w:t>
      </w:r>
      <w:r>
        <w:t>new provisions that</w:t>
      </w:r>
      <w:r w:rsidRPr="00C23E62">
        <w:t xml:space="preserve"> apply to land ceasing to be in a future urban area. </w:t>
      </w:r>
    </w:p>
    <w:p w14:paraId="369BE0CB" w14:textId="77777777" w:rsidR="00723A7B" w:rsidRDefault="00723A7B" w:rsidP="00B25ACE">
      <w:pPr>
        <w:pStyle w:val="BodyText-MPATemplate"/>
      </w:pPr>
    </w:p>
    <w:p w14:paraId="02CA54F9" w14:textId="0C7F4CAD" w:rsidR="00723A7B" w:rsidRDefault="00723A7B" w:rsidP="00B25ACE">
      <w:pPr>
        <w:pStyle w:val="BodyText-MPATemplate"/>
      </w:pPr>
      <w:r>
        <w:t>Proposed new assessment requirements include:</w:t>
      </w:r>
    </w:p>
    <w:tbl>
      <w:tblPr>
        <w:tblStyle w:val="ARTable"/>
        <w:tblW w:w="9214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946"/>
      </w:tblGrid>
      <w:tr w:rsidR="006B396C" w:rsidRPr="006B396C" w14:paraId="516645F5" w14:textId="77777777" w:rsidTr="00BF340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71"/>
        </w:trPr>
        <w:tc>
          <w:tcPr>
            <w:tcW w:w="2268" w:type="dxa"/>
            <w:shd w:val="clear" w:color="auto" w:fill="1787C0"/>
          </w:tcPr>
          <w:p w14:paraId="6EE84C4B" w14:textId="77777777" w:rsidR="006B396C" w:rsidRPr="006B396C" w:rsidRDefault="006B396C" w:rsidP="00F06F63">
            <w:pPr>
              <w:keepNext/>
              <w:spacing w:before="60" w:after="60"/>
              <w:outlineLvl w:val="3"/>
              <w:rPr>
                <w:rFonts w:ascii="Calibri" w:eastAsia="Calibri" w:hAnsi="Calibri" w:cs="Calibri"/>
                <w:color w:val="FFFFFF"/>
                <w:sz w:val="20"/>
                <w:szCs w:val="20"/>
              </w:rPr>
            </w:pPr>
            <w:r w:rsidRPr="006B396C">
              <w:rPr>
                <w:rFonts w:ascii="Calibri" w:eastAsia="Calibri" w:hAnsi="Calibri" w:cs="Calibri"/>
                <w:color w:val="FFFFFF"/>
                <w:sz w:val="20"/>
                <w:szCs w:val="20"/>
              </w:rPr>
              <w:t>Control</w:t>
            </w:r>
          </w:p>
        </w:tc>
        <w:tc>
          <w:tcPr>
            <w:tcW w:w="6946" w:type="dxa"/>
            <w:shd w:val="clear" w:color="auto" w:fill="1787C0"/>
          </w:tcPr>
          <w:p w14:paraId="60C3C4EB" w14:textId="77777777" w:rsidR="006B396C" w:rsidRPr="006B396C" w:rsidRDefault="006B396C" w:rsidP="00F06F63">
            <w:pPr>
              <w:keepNext/>
              <w:spacing w:before="60" w:after="60"/>
              <w:outlineLvl w:val="3"/>
              <w:rPr>
                <w:rFonts w:ascii="Calibri" w:eastAsia="Calibri" w:hAnsi="Calibri" w:cs="Calibri"/>
                <w:color w:val="FFFFFF"/>
                <w:sz w:val="20"/>
                <w:szCs w:val="20"/>
              </w:rPr>
            </w:pPr>
            <w:r w:rsidRPr="006B396C">
              <w:rPr>
                <w:rFonts w:ascii="Calibri" w:eastAsia="Calibri" w:hAnsi="Calibri" w:cs="Calibri"/>
                <w:color w:val="FFFFFF"/>
                <w:sz w:val="20"/>
                <w:szCs w:val="20"/>
              </w:rPr>
              <w:t>Assessment Requirement</w:t>
            </w:r>
          </w:p>
        </w:tc>
      </w:tr>
      <w:tr w:rsidR="006B396C" w:rsidRPr="006B396C" w14:paraId="4043E52E" w14:textId="77777777" w:rsidTr="00BF340B">
        <w:trPr>
          <w:cantSplit/>
          <w:trHeight w:val="71"/>
        </w:trPr>
        <w:tc>
          <w:tcPr>
            <w:tcW w:w="9214" w:type="dxa"/>
            <w:gridSpan w:val="2"/>
            <w:shd w:val="clear" w:color="auto" w:fill="1BA0E3"/>
          </w:tcPr>
          <w:p w14:paraId="5B96B8FF" w14:textId="77777777" w:rsidR="006B396C" w:rsidRPr="006B396C" w:rsidRDefault="006B396C" w:rsidP="00F06F63">
            <w:pPr>
              <w:keepNext/>
              <w:spacing w:before="60" w:after="60"/>
              <w:outlineLvl w:val="3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6B396C">
              <w:rPr>
                <w:rFonts w:ascii="Calibri" w:eastAsia="Calibri" w:hAnsi="Calibri" w:cs="Calibri"/>
                <w:b/>
                <w:bCs/>
                <w:color w:val="FFFFFF"/>
                <w:sz w:val="20"/>
                <w:szCs w:val="20"/>
              </w:rPr>
              <w:t>Gungahlin (suburb)</w:t>
            </w:r>
          </w:p>
        </w:tc>
      </w:tr>
      <w:tr w:rsidR="006B396C" w:rsidRPr="006B396C" w14:paraId="68904D0F" w14:textId="77777777" w:rsidTr="00BF34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268" w:type="dxa"/>
          </w:tcPr>
          <w:p w14:paraId="07BBE7B0" w14:textId="77777777" w:rsidR="006B396C" w:rsidRPr="006B396C" w:rsidRDefault="006B396C" w:rsidP="00F06F63">
            <w:pPr>
              <w:spacing w:before="60" w:after="60"/>
              <w:contextualSpacing/>
              <w:outlineLvl w:val="4"/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</w:pPr>
            <w:r w:rsidRPr="006B396C"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  <w:t>Bushfire prone area</w:t>
            </w:r>
          </w:p>
        </w:tc>
        <w:tc>
          <w:tcPr>
            <w:tcW w:w="6946" w:type="dxa"/>
          </w:tcPr>
          <w:p w14:paraId="4EB3F379" w14:textId="77777777" w:rsidR="006B396C" w:rsidRPr="006B396C" w:rsidRDefault="006B396C" w:rsidP="00F06F63">
            <w:pPr>
              <w:spacing w:before="60" w:after="60"/>
              <w:ind w:left="357" w:hanging="357"/>
              <w:contextualSpacing/>
              <w:rPr>
                <w:rFonts w:ascii="Calibri" w:eastAsia="Calibri" w:hAnsi="Calibri" w:cs="Calibri"/>
                <w:sz w:val="20"/>
                <w:szCs w:val="18"/>
              </w:rPr>
            </w:pPr>
            <w:r>
              <w:rPr>
                <w:rFonts w:ascii="Calibri" w:eastAsia="Calibri" w:hAnsi="Calibri" w:cs="Calibri"/>
                <w:sz w:val="20"/>
                <w:szCs w:val="18"/>
              </w:rPr>
              <w:t xml:space="preserve">9A.  </w:t>
            </w:r>
            <w:r w:rsidRPr="006B396C">
              <w:rPr>
                <w:rFonts w:ascii="Calibri" w:eastAsia="Calibri" w:hAnsi="Calibri" w:cs="Calibri"/>
                <w:sz w:val="20"/>
              </w:rPr>
              <w:t>In accordance with Figure 5A, buildings on nominated blocks must be constructed in accordance with Australian Standard AS 3959 – Construction of buildings in bushfire–prone</w:t>
            </w:r>
            <w:r w:rsidRPr="006B396C">
              <w:rPr>
                <w:rFonts w:ascii="Calibri" w:eastAsia="Calibri" w:hAnsi="Calibri" w:cs="Calibri"/>
                <w:sz w:val="20"/>
                <w:szCs w:val="18"/>
              </w:rPr>
              <w:t xml:space="preserve"> areas.</w:t>
            </w:r>
          </w:p>
        </w:tc>
      </w:tr>
      <w:tr w:rsidR="006B396C" w:rsidRPr="006B396C" w14:paraId="7728D55D" w14:textId="77777777" w:rsidTr="00BF340B">
        <w:tc>
          <w:tcPr>
            <w:tcW w:w="2268" w:type="dxa"/>
          </w:tcPr>
          <w:p w14:paraId="02E92C11" w14:textId="77777777" w:rsidR="006B396C" w:rsidRPr="006B396C" w:rsidRDefault="006B396C" w:rsidP="00F06F63">
            <w:pPr>
              <w:spacing w:before="60" w:after="60"/>
              <w:contextualSpacing/>
              <w:outlineLvl w:val="4"/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</w:pPr>
            <w:r w:rsidRPr="006B396C"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  <w:t>Stormwater management</w:t>
            </w:r>
          </w:p>
        </w:tc>
        <w:tc>
          <w:tcPr>
            <w:tcW w:w="6946" w:type="dxa"/>
          </w:tcPr>
          <w:p w14:paraId="464C4611" w14:textId="77777777" w:rsidR="006B396C" w:rsidRPr="006B396C" w:rsidRDefault="006B396C" w:rsidP="00F06F63">
            <w:pPr>
              <w:autoSpaceDE w:val="0"/>
              <w:autoSpaceDN w:val="0"/>
              <w:adjustRightInd w:val="0"/>
              <w:spacing w:before="60" w:after="60"/>
              <w:ind w:left="357" w:hanging="357"/>
              <w:rPr>
                <w:rFonts w:ascii="Calibri" w:eastAsia="Calibri" w:hAnsi="Calibri" w:cs="Calibri"/>
                <w:sz w:val="20"/>
                <w:lang w:eastAsia="en-AU"/>
              </w:rPr>
            </w:pPr>
            <w:r w:rsidRPr="006B396C">
              <w:rPr>
                <w:rFonts w:ascii="Calibri" w:eastAsia="Calibri" w:hAnsi="Calibri" w:cs="Calibri"/>
                <w:sz w:val="20"/>
              </w:rPr>
              <w:t xml:space="preserve">9B.  In accordance with Figure 5A, nominated blocks must retain stormwater from a 1-in-3 month ARI storm </w:t>
            </w:r>
            <w:r w:rsidRPr="006B396C">
              <w:rPr>
                <w:rFonts w:ascii="Calibri" w:eastAsia="Calibri" w:hAnsi="Calibri" w:cs="Calibri"/>
                <w:sz w:val="20"/>
                <w:lang w:eastAsia="en-AU"/>
              </w:rPr>
              <w:t>event on site for later reuse. Release of retained storm water is prohibited below the 1-in-3 month ARI stormwater events.</w:t>
            </w:r>
          </w:p>
        </w:tc>
      </w:tr>
    </w:tbl>
    <w:p w14:paraId="4ABD9AA8" w14:textId="77777777" w:rsidR="00B25ACE" w:rsidRDefault="00B25ACE"/>
    <w:p w14:paraId="02C60C13" w14:textId="08D221AC" w:rsidR="00723A7B" w:rsidRDefault="00B25ACE">
      <w:pPr>
        <w:rPr>
          <w:rFonts w:ascii="Montserrat Light" w:hAnsi="Montserrat Light"/>
        </w:rPr>
      </w:pPr>
      <w:r w:rsidRPr="00B25ACE">
        <w:rPr>
          <w:rFonts w:ascii="Montserrat Light" w:hAnsi="Montserrat Light"/>
        </w:rPr>
        <w:t>Proposed new Figure</w:t>
      </w:r>
      <w:r>
        <w:rPr>
          <w:rFonts w:ascii="Montserrat Light" w:hAnsi="Montserrat Light"/>
        </w:rPr>
        <w:t xml:space="preserve"> 5A</w:t>
      </w:r>
      <w:r w:rsidRPr="00B25ACE">
        <w:rPr>
          <w:rFonts w:ascii="Montserrat Light" w:hAnsi="Montserrat Light"/>
        </w:rPr>
        <w:t>:</w:t>
      </w:r>
    </w:p>
    <w:p w14:paraId="5E26D9C5" w14:textId="31691AD1" w:rsidR="00533B9B" w:rsidRDefault="00533B9B" w:rsidP="00533B9B">
      <w:pPr>
        <w:spacing w:before="160" w:line="240" w:lineRule="auto"/>
        <w:jc w:val="center"/>
        <w:rPr>
          <w:rFonts w:ascii="Montserrat Light" w:hAnsi="Montserrat Light"/>
        </w:rPr>
      </w:pPr>
      <w:r>
        <w:rPr>
          <w:noProof/>
        </w:rPr>
        <w:drawing>
          <wp:inline distT="0" distB="0" distL="0" distR="0" wp14:anchorId="28368437" wp14:editId="4E7B05F9">
            <wp:extent cx="4384675" cy="5550535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4675" cy="555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0013E8" w14:textId="12200330" w:rsidR="0058372B" w:rsidRPr="00101B28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11" w:name="_Toc179814027"/>
      <w:r w:rsidRPr="00101B28">
        <w:lastRenderedPageBreak/>
        <w:t>TERRITORY PLAN AMENDMENT</w:t>
      </w:r>
      <w:bookmarkEnd w:id="11"/>
      <w:r w:rsidRPr="00101B28">
        <w:t xml:space="preserve"> </w:t>
      </w:r>
      <w:bookmarkEnd w:id="9"/>
      <w:bookmarkEnd w:id="10"/>
    </w:p>
    <w:p w14:paraId="4B5DEDA1" w14:textId="54ACC81C" w:rsidR="00EE47B7" w:rsidRDefault="00EE47B7" w:rsidP="00EE47B7">
      <w:pPr>
        <w:pStyle w:val="Mid-LevelHeading"/>
        <w:numPr>
          <w:ilvl w:val="1"/>
          <w:numId w:val="25"/>
        </w:numPr>
        <w:ind w:left="567" w:hanging="567"/>
      </w:pPr>
      <w:bookmarkStart w:id="12" w:name="_Toc179814028"/>
      <w:r>
        <w:t>Amendment to the Territory Plan Maps</w:t>
      </w:r>
      <w:r w:rsidR="000F1BB7">
        <w:t xml:space="preserve"> (Part B)</w:t>
      </w:r>
      <w:bookmarkEnd w:id="12"/>
    </w:p>
    <w:p w14:paraId="7A835413" w14:textId="3DDBA9E4" w:rsidR="00C3597E" w:rsidRPr="003F6375" w:rsidRDefault="00533B9B" w:rsidP="00533B9B">
      <w:pPr>
        <w:pStyle w:val="TAeditorialitemgeneralheading"/>
        <w:numPr>
          <w:ilvl w:val="0"/>
          <w:numId w:val="0"/>
        </w:numPr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1</w:t>
      </w:r>
      <w:r>
        <w:rPr>
          <w:rFonts w:ascii="Montserrat Light" w:hAnsi="Montserrat Light"/>
          <w:sz w:val="22"/>
          <w:szCs w:val="22"/>
        </w:rPr>
        <w:tab/>
      </w:r>
      <w:r w:rsidR="004670D6">
        <w:rPr>
          <w:rFonts w:ascii="Montserrat Light" w:hAnsi="Montserrat Light"/>
          <w:sz w:val="22"/>
          <w:szCs w:val="22"/>
        </w:rPr>
        <w:t>Gungahlin</w:t>
      </w:r>
    </w:p>
    <w:p w14:paraId="49519912" w14:textId="3CBEBA1F" w:rsidR="003F6375" w:rsidRDefault="003F6375" w:rsidP="00B25ACE">
      <w:pPr>
        <w:pStyle w:val="BodyText-MPATemplate"/>
      </w:pPr>
    </w:p>
    <w:p w14:paraId="7781F69D" w14:textId="6CD300AC" w:rsidR="00C3597E" w:rsidRDefault="00C3597E" w:rsidP="00533B9B">
      <w:pPr>
        <w:pStyle w:val="BodyText-MPATemplate"/>
        <w:spacing w:after="120"/>
        <w:contextualSpacing w:val="0"/>
      </w:pPr>
      <w:r w:rsidRPr="00603F85">
        <w:t xml:space="preserve">The </w:t>
      </w:r>
      <w:r w:rsidR="000F1BB7">
        <w:t xml:space="preserve">relevant part of the </w:t>
      </w:r>
      <w:r w:rsidRPr="00603F85">
        <w:t xml:space="preserve">Territory Plan </w:t>
      </w:r>
      <w:r>
        <w:t>m</w:t>
      </w:r>
      <w:r w:rsidRPr="00603F85">
        <w:t>ap is varied as indicated below</w:t>
      </w:r>
      <w:r>
        <w:t>.</w:t>
      </w:r>
    </w:p>
    <w:p w14:paraId="70523671" w14:textId="1CFF9041" w:rsidR="00533B9B" w:rsidRDefault="00533B9B">
      <w:r>
        <w:rPr>
          <w:noProof/>
        </w:rPr>
        <w:drawing>
          <wp:inline distT="0" distB="0" distL="0" distR="0" wp14:anchorId="134DC331" wp14:editId="41C2DBD0">
            <wp:extent cx="5731510" cy="5366812"/>
            <wp:effectExtent l="0" t="0" r="2540" b="5715"/>
            <wp:docPr id="1698557119" name="Picture 8" descr="A map of a land with different colored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8557119" name="Picture 8" descr="A map of a land with different colored areas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66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2EB369" w14:textId="75CDB97F" w:rsidR="00C1792C" w:rsidRDefault="00C1792C">
      <w:pPr>
        <w:rPr>
          <w:rFonts w:ascii="Montserrat Light" w:hAnsi="Montserrat Light"/>
        </w:rPr>
      </w:pPr>
      <w:r>
        <w:br w:type="page"/>
      </w:r>
    </w:p>
    <w:p w14:paraId="13DC0170" w14:textId="1F5755C5" w:rsidR="00723A7B" w:rsidRPr="00C3597E" w:rsidRDefault="000F1BB7" w:rsidP="00723A7B">
      <w:pPr>
        <w:pStyle w:val="Mid-LevelHeading"/>
        <w:numPr>
          <w:ilvl w:val="1"/>
          <w:numId w:val="25"/>
        </w:numPr>
        <w:ind w:left="567" w:hanging="567"/>
      </w:pPr>
      <w:bookmarkStart w:id="13" w:name="_Toc168658428"/>
      <w:bookmarkStart w:id="14" w:name="_Toc179814029"/>
      <w:r>
        <w:lastRenderedPageBreak/>
        <w:t>Amendment to the Gungahlin</w:t>
      </w:r>
      <w:r w:rsidR="00723A7B" w:rsidRPr="00C3597E">
        <w:t xml:space="preserve"> </w:t>
      </w:r>
      <w:r w:rsidR="00723A7B">
        <w:t>District Polic</w:t>
      </w:r>
      <w:r>
        <w:t>y (D01)</w:t>
      </w:r>
      <w:bookmarkEnd w:id="13"/>
      <w:bookmarkEnd w:id="14"/>
    </w:p>
    <w:p w14:paraId="7A2FE167" w14:textId="3A0FB2C6" w:rsidR="00723A7B" w:rsidRPr="00E04299" w:rsidRDefault="00533B9B" w:rsidP="00533B9B">
      <w:pPr>
        <w:pStyle w:val="TAeditorialitemgeneralheading"/>
        <w:numPr>
          <w:ilvl w:val="0"/>
          <w:numId w:val="0"/>
        </w:numPr>
        <w:rPr>
          <w:rFonts w:ascii="Montserrat Light" w:hAnsi="Montserrat Light"/>
          <w:sz w:val="22"/>
          <w:szCs w:val="22"/>
        </w:rPr>
      </w:pPr>
      <w:bookmarkStart w:id="15" w:name="_Hlk168318008"/>
      <w:r>
        <w:rPr>
          <w:rFonts w:ascii="Montserrat Light" w:hAnsi="Montserrat Light"/>
          <w:sz w:val="22"/>
          <w:szCs w:val="22"/>
        </w:rPr>
        <w:t>2</w:t>
      </w:r>
      <w:r>
        <w:rPr>
          <w:rFonts w:ascii="Montserrat Light" w:hAnsi="Montserrat Light"/>
          <w:sz w:val="22"/>
          <w:szCs w:val="22"/>
        </w:rPr>
        <w:tab/>
      </w:r>
      <w:r w:rsidR="00723A7B">
        <w:rPr>
          <w:rFonts w:ascii="Montserrat Light" w:hAnsi="Montserrat Light"/>
          <w:sz w:val="22"/>
          <w:szCs w:val="22"/>
        </w:rPr>
        <w:t>Assessment Requirements</w:t>
      </w:r>
      <w:r w:rsidR="000F1BB7">
        <w:rPr>
          <w:rFonts w:ascii="Montserrat Light" w:hAnsi="Montserrat Light"/>
          <w:sz w:val="22"/>
          <w:szCs w:val="22"/>
        </w:rPr>
        <w:t>;</w:t>
      </w:r>
      <w:r w:rsidR="000119D2">
        <w:rPr>
          <w:rFonts w:ascii="Montserrat Light" w:hAnsi="Montserrat Light"/>
          <w:sz w:val="22"/>
          <w:szCs w:val="22"/>
        </w:rPr>
        <w:t xml:space="preserve"> Gungahlin (suburb)</w:t>
      </w:r>
      <w:r w:rsidR="000F1BB7">
        <w:rPr>
          <w:rFonts w:ascii="Montserrat Light" w:hAnsi="Montserrat Light"/>
          <w:sz w:val="22"/>
          <w:szCs w:val="22"/>
        </w:rPr>
        <w:t>;</w:t>
      </w:r>
    </w:p>
    <w:bookmarkEnd w:id="15"/>
    <w:p w14:paraId="32A9940F" w14:textId="77777777" w:rsidR="0010466A" w:rsidRDefault="0010466A" w:rsidP="00723A7B">
      <w:pPr>
        <w:rPr>
          <w:i/>
          <w:iCs/>
          <w:sz w:val="28"/>
          <w:szCs w:val="28"/>
        </w:rPr>
      </w:pPr>
    </w:p>
    <w:p w14:paraId="22723878" w14:textId="786203BF" w:rsidR="00723A7B" w:rsidRPr="0010466A" w:rsidRDefault="00723A7B" w:rsidP="00723A7B">
      <w:pPr>
        <w:rPr>
          <w:rFonts w:ascii="Montserrat Light" w:hAnsi="Montserrat Light"/>
          <w:i/>
          <w:iCs/>
        </w:rPr>
      </w:pPr>
      <w:r w:rsidRPr="0010466A">
        <w:rPr>
          <w:rFonts w:ascii="Montserrat Light" w:hAnsi="Montserrat Light"/>
          <w:i/>
          <w:iCs/>
        </w:rPr>
        <w:t xml:space="preserve">Insert </w:t>
      </w:r>
    </w:p>
    <w:tbl>
      <w:tblPr>
        <w:tblStyle w:val="ARTable"/>
        <w:tblW w:w="9072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1330"/>
        <w:gridCol w:w="7742"/>
      </w:tblGrid>
      <w:tr w:rsidR="006B396C" w:rsidRPr="006B396C" w14:paraId="0A3F5031" w14:textId="77777777" w:rsidTr="00D87E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330" w:type="dxa"/>
            <w:shd w:val="clear" w:color="auto" w:fill="E4E5E3"/>
          </w:tcPr>
          <w:p w14:paraId="58EA80A7" w14:textId="77777777" w:rsidR="006B396C" w:rsidRPr="006B396C" w:rsidRDefault="006B396C" w:rsidP="006B396C">
            <w:pPr>
              <w:spacing w:before="60" w:after="60"/>
              <w:contextualSpacing/>
              <w:outlineLvl w:val="4"/>
              <w:rPr>
                <w:rFonts w:ascii="Calibri" w:eastAsia="Calibri" w:hAnsi="Calibri" w:cs="Calibri"/>
                <w:b w:val="0"/>
                <w:bCs/>
                <w:iCs/>
                <w:sz w:val="20"/>
                <w:szCs w:val="18"/>
              </w:rPr>
            </w:pPr>
            <w:bookmarkStart w:id="16" w:name="_Hlk176347142"/>
            <w:r w:rsidRPr="006B396C">
              <w:rPr>
                <w:rFonts w:ascii="Calibri" w:eastAsia="Calibri" w:hAnsi="Calibri" w:cs="Calibri"/>
                <w:bCs/>
                <w:iCs/>
                <w:sz w:val="20"/>
                <w:szCs w:val="18"/>
              </w:rPr>
              <w:t>Bushfire prone area</w:t>
            </w:r>
          </w:p>
        </w:tc>
        <w:tc>
          <w:tcPr>
            <w:tcW w:w="7742" w:type="dxa"/>
            <w:shd w:val="clear" w:color="auto" w:fill="E4E5E3"/>
          </w:tcPr>
          <w:p w14:paraId="37567124" w14:textId="3D9A096C" w:rsidR="006B396C" w:rsidRPr="00D87EB5" w:rsidRDefault="006B396C" w:rsidP="006B396C">
            <w:pPr>
              <w:spacing w:before="60" w:after="60"/>
              <w:ind w:left="357" w:hanging="357"/>
              <w:contextualSpacing/>
              <w:rPr>
                <w:rFonts w:ascii="Calibri" w:eastAsia="Calibri" w:hAnsi="Calibri" w:cs="Calibri"/>
                <w:b w:val="0"/>
                <w:bCs/>
                <w:sz w:val="20"/>
                <w:szCs w:val="18"/>
              </w:rPr>
            </w:pPr>
            <w:r w:rsidRPr="00D87EB5">
              <w:rPr>
                <w:rFonts w:ascii="Calibri" w:eastAsia="Calibri" w:hAnsi="Calibri" w:cs="Calibri"/>
                <w:b w:val="0"/>
                <w:bCs/>
                <w:sz w:val="20"/>
                <w:szCs w:val="18"/>
              </w:rPr>
              <w:t xml:space="preserve">9A.  </w:t>
            </w:r>
            <w:r w:rsidRPr="00D87EB5">
              <w:rPr>
                <w:rFonts w:ascii="Calibri" w:eastAsia="Calibri" w:hAnsi="Calibri" w:cs="Calibri"/>
                <w:b w:val="0"/>
                <w:bCs/>
                <w:sz w:val="20"/>
              </w:rPr>
              <w:t>In accordance with Figure 5A, buildings on nominated blocks must be constructed in accordance with Australian Standard AS 3959 – Construction of buildings in bushfire–prone</w:t>
            </w:r>
            <w:r w:rsidRPr="00D87EB5">
              <w:rPr>
                <w:rFonts w:ascii="Calibri" w:eastAsia="Calibri" w:hAnsi="Calibri" w:cs="Calibri"/>
                <w:b w:val="0"/>
                <w:bCs/>
                <w:sz w:val="20"/>
                <w:szCs w:val="18"/>
              </w:rPr>
              <w:t xml:space="preserve"> areas.</w:t>
            </w:r>
          </w:p>
        </w:tc>
      </w:tr>
      <w:tr w:rsidR="006B396C" w:rsidRPr="006B396C" w14:paraId="4F682ABF" w14:textId="77777777" w:rsidTr="0010466A">
        <w:tc>
          <w:tcPr>
            <w:tcW w:w="1330" w:type="dxa"/>
          </w:tcPr>
          <w:p w14:paraId="39F420AC" w14:textId="77777777" w:rsidR="006B396C" w:rsidRPr="006B396C" w:rsidRDefault="006B396C" w:rsidP="006B396C">
            <w:pPr>
              <w:spacing w:before="60" w:after="60"/>
              <w:contextualSpacing/>
              <w:outlineLvl w:val="4"/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</w:pPr>
            <w:r w:rsidRPr="006B396C">
              <w:rPr>
                <w:rFonts w:ascii="Calibri" w:eastAsia="Calibri" w:hAnsi="Calibri" w:cs="Calibri"/>
                <w:b/>
                <w:bCs/>
                <w:iCs/>
                <w:sz w:val="20"/>
                <w:szCs w:val="18"/>
              </w:rPr>
              <w:t>Stormwater management</w:t>
            </w:r>
          </w:p>
        </w:tc>
        <w:tc>
          <w:tcPr>
            <w:tcW w:w="7742" w:type="dxa"/>
          </w:tcPr>
          <w:p w14:paraId="65963B27" w14:textId="77777777" w:rsidR="006B396C" w:rsidRPr="006B396C" w:rsidRDefault="006B396C" w:rsidP="006B396C">
            <w:pPr>
              <w:autoSpaceDE w:val="0"/>
              <w:autoSpaceDN w:val="0"/>
              <w:adjustRightInd w:val="0"/>
              <w:spacing w:before="60" w:after="60"/>
              <w:ind w:left="357" w:hanging="357"/>
              <w:rPr>
                <w:rFonts w:ascii="Calibri" w:eastAsia="Calibri" w:hAnsi="Calibri" w:cs="Calibri"/>
                <w:sz w:val="20"/>
                <w:lang w:eastAsia="en-AU"/>
              </w:rPr>
            </w:pPr>
            <w:r w:rsidRPr="006B396C">
              <w:rPr>
                <w:rFonts w:ascii="Calibri" w:eastAsia="Calibri" w:hAnsi="Calibri" w:cs="Calibri"/>
                <w:sz w:val="20"/>
              </w:rPr>
              <w:t xml:space="preserve">9B.  In accordance with Figure 5A, nominated blocks must retain stormwater from a 1-in-3 month ARI storm </w:t>
            </w:r>
            <w:r w:rsidRPr="006B396C">
              <w:rPr>
                <w:rFonts w:ascii="Calibri" w:eastAsia="Calibri" w:hAnsi="Calibri" w:cs="Calibri"/>
                <w:sz w:val="20"/>
                <w:lang w:eastAsia="en-AU"/>
              </w:rPr>
              <w:t>event on site for later reuse. Release of retained storm water is prohibited below the 1-in-3 month ARI stormwater events.</w:t>
            </w:r>
          </w:p>
        </w:tc>
      </w:tr>
      <w:bookmarkEnd w:id="16"/>
    </w:tbl>
    <w:p w14:paraId="20CEEB3B" w14:textId="77777777" w:rsidR="006B396C" w:rsidRDefault="006B396C" w:rsidP="00B25ACE">
      <w:pPr>
        <w:pStyle w:val="HighlightText"/>
        <w:numPr>
          <w:ilvl w:val="0"/>
          <w:numId w:val="0"/>
        </w:numPr>
      </w:pPr>
    </w:p>
    <w:p w14:paraId="02572015" w14:textId="77777777" w:rsidR="006B396C" w:rsidRPr="006B396C" w:rsidRDefault="006B396C" w:rsidP="006B396C"/>
    <w:p w14:paraId="55415943" w14:textId="6D361F59" w:rsidR="006B396C" w:rsidRDefault="006B396C">
      <w:r>
        <w:br w:type="page"/>
      </w:r>
    </w:p>
    <w:p w14:paraId="606B4DD6" w14:textId="1986B074" w:rsidR="006B396C" w:rsidRPr="00E04299" w:rsidRDefault="00533B9B" w:rsidP="00533B9B">
      <w:pPr>
        <w:pStyle w:val="TAeditorialitemgeneralheading"/>
        <w:numPr>
          <w:ilvl w:val="0"/>
          <w:numId w:val="0"/>
        </w:numPr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>3</w:t>
      </w:r>
      <w:r>
        <w:rPr>
          <w:rFonts w:ascii="Montserrat Light" w:hAnsi="Montserrat Light"/>
          <w:sz w:val="22"/>
          <w:szCs w:val="22"/>
        </w:rPr>
        <w:tab/>
      </w:r>
      <w:r w:rsidR="006B396C">
        <w:rPr>
          <w:rFonts w:ascii="Montserrat Light" w:hAnsi="Montserrat Light"/>
          <w:sz w:val="22"/>
          <w:szCs w:val="22"/>
        </w:rPr>
        <w:t>Gungahlin District Policy</w:t>
      </w:r>
      <w:r w:rsidR="000F1BB7">
        <w:rPr>
          <w:rFonts w:ascii="Montserrat Light" w:hAnsi="Montserrat Light"/>
          <w:sz w:val="22"/>
          <w:szCs w:val="22"/>
        </w:rPr>
        <w:t>;</w:t>
      </w:r>
      <w:r w:rsidR="006B396C">
        <w:rPr>
          <w:rFonts w:ascii="Montserrat Light" w:hAnsi="Montserrat Light"/>
          <w:sz w:val="22"/>
          <w:szCs w:val="22"/>
        </w:rPr>
        <w:t xml:space="preserve"> Assessment Requirements</w:t>
      </w:r>
      <w:r w:rsidR="000F1BB7">
        <w:rPr>
          <w:rFonts w:ascii="Montserrat Light" w:hAnsi="Montserrat Light"/>
          <w:sz w:val="22"/>
          <w:szCs w:val="22"/>
        </w:rPr>
        <w:t>;</w:t>
      </w:r>
    </w:p>
    <w:p w14:paraId="429D8159" w14:textId="6472C524" w:rsidR="006B396C" w:rsidRPr="0010466A" w:rsidRDefault="006B396C" w:rsidP="006B396C">
      <w:pPr>
        <w:spacing w:before="240"/>
        <w:rPr>
          <w:rFonts w:ascii="Montserrat Light" w:hAnsi="Montserrat Light"/>
          <w:i/>
          <w:iCs/>
        </w:rPr>
      </w:pPr>
      <w:r w:rsidRPr="0010466A">
        <w:rPr>
          <w:rFonts w:ascii="Montserrat Light" w:hAnsi="Montserrat Light"/>
          <w:i/>
          <w:iCs/>
        </w:rPr>
        <w:t xml:space="preserve">Insert </w:t>
      </w:r>
    </w:p>
    <w:p w14:paraId="2F781710" w14:textId="003B02FA" w:rsidR="006B396C" w:rsidRDefault="006B396C" w:rsidP="00533B9B">
      <w:pPr>
        <w:spacing w:after="120"/>
        <w:rPr>
          <w:b/>
          <w:bCs/>
          <w:sz w:val="24"/>
          <w:szCs w:val="24"/>
        </w:rPr>
      </w:pPr>
      <w:r w:rsidRPr="001D60EB">
        <w:rPr>
          <w:b/>
          <w:bCs/>
          <w:sz w:val="24"/>
          <w:szCs w:val="24"/>
        </w:rPr>
        <w:t xml:space="preserve">Figure </w:t>
      </w:r>
      <w:r>
        <w:rPr>
          <w:b/>
          <w:bCs/>
          <w:sz w:val="24"/>
          <w:szCs w:val="24"/>
        </w:rPr>
        <w:t>5</w:t>
      </w:r>
      <w:r w:rsidRPr="001D60EB">
        <w:rPr>
          <w:b/>
          <w:bCs/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Gungahlin</w:t>
      </w:r>
      <w:r w:rsidRPr="001D60EB">
        <w:rPr>
          <w:b/>
          <w:bCs/>
          <w:sz w:val="24"/>
          <w:szCs w:val="24"/>
        </w:rPr>
        <w:t xml:space="preserve"> </w:t>
      </w:r>
      <w:r w:rsidR="000119D2">
        <w:rPr>
          <w:b/>
          <w:bCs/>
          <w:sz w:val="24"/>
          <w:szCs w:val="24"/>
        </w:rPr>
        <w:softHyphen/>
        <w:t xml:space="preserve">– </w:t>
      </w:r>
      <w:r w:rsidR="0010466A">
        <w:rPr>
          <w:b/>
          <w:bCs/>
          <w:sz w:val="24"/>
          <w:szCs w:val="24"/>
        </w:rPr>
        <w:t>Bushfire and</w:t>
      </w:r>
      <w:r w:rsidR="0010466A" w:rsidRPr="0010466A">
        <w:rPr>
          <w:b/>
          <w:bCs/>
          <w:sz w:val="24"/>
          <w:szCs w:val="24"/>
        </w:rPr>
        <w:t xml:space="preserve"> </w:t>
      </w:r>
      <w:r w:rsidR="0010466A">
        <w:rPr>
          <w:b/>
          <w:bCs/>
          <w:sz w:val="24"/>
          <w:szCs w:val="24"/>
        </w:rPr>
        <w:t xml:space="preserve">stormwater </w:t>
      </w:r>
    </w:p>
    <w:p w14:paraId="1D86F18A" w14:textId="72EDE5DE" w:rsidR="00BF340B" w:rsidRDefault="00533B9B" w:rsidP="00533B9B">
      <w:pPr>
        <w:ind w:left="284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2B986692" wp14:editId="10A3A6B7">
            <wp:extent cx="5377180" cy="6807200"/>
            <wp:effectExtent l="0" t="0" r="0" b="0"/>
            <wp:docPr id="98372708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180" cy="680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27ED4D" w14:textId="497DFA0A" w:rsidR="006B396C" w:rsidRDefault="006B396C" w:rsidP="006B396C">
      <w:pPr>
        <w:rPr>
          <w:b/>
          <w:bCs/>
          <w:sz w:val="24"/>
          <w:szCs w:val="24"/>
        </w:rPr>
      </w:pPr>
    </w:p>
    <w:p w14:paraId="116E7BE3" w14:textId="10FAA227" w:rsidR="00B25ACE" w:rsidRDefault="00B25ACE" w:rsidP="00B25ACE">
      <w:pPr>
        <w:pStyle w:val="NormalWeb"/>
      </w:pPr>
    </w:p>
    <w:p w14:paraId="7678DC11" w14:textId="1A16466F" w:rsidR="006B396C" w:rsidRPr="006B396C" w:rsidRDefault="006B396C" w:rsidP="006B396C">
      <w:pPr>
        <w:tabs>
          <w:tab w:val="left" w:pos="1335"/>
        </w:tabs>
        <w:sectPr w:rsidR="006B396C" w:rsidRPr="006B396C" w:rsidSect="00CE7DD8">
          <w:headerReference w:type="even" r:id="rId21"/>
          <w:headerReference w:type="default" r:id="rId22"/>
          <w:footerReference w:type="default" r:id="rId23"/>
          <w:headerReference w:type="first" r:id="rId24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05B072D4" w14:textId="1642633B" w:rsidR="00B00A27" w:rsidRDefault="00B00A27" w:rsidP="00B00A27">
      <w:pPr>
        <w:pStyle w:val="HighestLevelHeading"/>
      </w:pPr>
      <w:bookmarkStart w:id="17" w:name="_Toc179814030"/>
      <w:r>
        <w:lastRenderedPageBreak/>
        <w:t>INTERPRETATION SERVICE</w:t>
      </w:r>
      <w:bookmarkEnd w:id="17"/>
    </w:p>
    <w:p w14:paraId="70E2CA19" w14:textId="77777777" w:rsidR="00617264" w:rsidRPr="00EE5829" w:rsidRDefault="00617264" w:rsidP="00B25ACE">
      <w:pPr>
        <w:pStyle w:val="BodyText-MPATemplate"/>
      </w:pPr>
    </w:p>
    <w:p w14:paraId="38111E27" w14:textId="72FF5A20" w:rsidR="00DC2CFF" w:rsidRDefault="005C3AC0" w:rsidP="00B25ACE">
      <w:pPr>
        <w:pStyle w:val="BodyText-MPATemplate"/>
        <w:rPr>
          <w:noProof/>
        </w:rPr>
      </w:pPr>
      <w:r>
        <w:rPr>
          <w:noProof/>
        </w:rPr>
        <w:drawing>
          <wp:inline distT="0" distB="0" distL="0" distR="0" wp14:anchorId="79E808CE" wp14:editId="4CD8B385">
            <wp:extent cx="5769980" cy="323850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826709" cy="327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EB232B" w14:textId="77777777" w:rsidR="000B057A" w:rsidRPr="000B057A" w:rsidRDefault="000B057A" w:rsidP="000B057A"/>
    <w:p w14:paraId="543C6A9D" w14:textId="77777777" w:rsidR="000B057A" w:rsidRPr="000B057A" w:rsidRDefault="000B057A" w:rsidP="000B057A"/>
    <w:sectPr w:rsidR="000B057A" w:rsidRPr="000B057A" w:rsidSect="003F0F9F">
      <w:headerReference w:type="even" r:id="rId26"/>
      <w:headerReference w:type="default" r:id="rId27"/>
      <w:headerReference w:type="first" r:id="rId2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A10FD" w14:textId="77777777" w:rsidR="006B64C3" w:rsidRDefault="006B64C3" w:rsidP="000B41DC">
      <w:pPr>
        <w:spacing w:after="0" w:line="240" w:lineRule="auto"/>
      </w:pPr>
      <w:r>
        <w:separator/>
      </w:r>
    </w:p>
  </w:endnote>
  <w:endnote w:type="continuationSeparator" w:id="0">
    <w:p w14:paraId="02256C52" w14:textId="77777777" w:rsidR="006B64C3" w:rsidRDefault="006B64C3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C1DE2" w14:textId="77777777" w:rsidR="00217CAC" w:rsidRDefault="00217C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42C1E" w14:textId="4562135C" w:rsidR="00217CAC" w:rsidRPr="00217CAC" w:rsidRDefault="00217CAC" w:rsidP="00217CAC">
    <w:pPr>
      <w:pStyle w:val="Footer"/>
      <w:jc w:val="center"/>
      <w:rPr>
        <w:rFonts w:ascii="Arial" w:hAnsi="Arial" w:cs="Arial"/>
        <w:sz w:val="14"/>
      </w:rPr>
    </w:pPr>
    <w:r w:rsidRPr="00217CA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455F2" w14:textId="77777777" w:rsidR="00217CAC" w:rsidRDefault="00217CA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0E666" w14:textId="3EA83157" w:rsidR="005C1FAC" w:rsidRDefault="00B50AAC" w:rsidP="00B50AAC">
    <w:pPr>
      <w:pStyle w:val="Footer"/>
      <w:jc w:val="right"/>
      <w:rPr>
        <w:rFonts w:ascii="Montserrat SemiBold" w:hAnsi="Montserrat SemiBold"/>
        <w:noProof/>
        <w:sz w:val="20"/>
      </w:rPr>
    </w:pPr>
    <w:r w:rsidRPr="00B50AAC">
      <w:rPr>
        <w:rFonts w:ascii="Montserrat SemiBold" w:hAnsi="Montserrat SemiBold"/>
        <w:sz w:val="20"/>
      </w:rPr>
      <w:ptab w:relativeTo="margin" w:alignment="center" w:leader="none"/>
    </w:r>
    <w:r w:rsidR="00C1792C">
      <w:rPr>
        <w:rFonts w:ascii="Montserrat SemiBold" w:hAnsi="Montserrat SemiBold"/>
        <w:sz w:val="20"/>
      </w:rPr>
      <w:t>October</w:t>
    </w:r>
    <w:r w:rsidR="0022156B">
      <w:rPr>
        <w:rFonts w:ascii="Montserrat SemiBold" w:hAnsi="Montserrat SemiBold"/>
        <w:sz w:val="20"/>
      </w:rPr>
      <w:t xml:space="preserve"> 2024</w:t>
    </w:r>
    <w:r w:rsidRPr="00B50AAC">
      <w:rPr>
        <w:rFonts w:ascii="Montserrat SemiBold" w:hAnsi="Montserrat SemiBold"/>
        <w:sz w:val="20"/>
      </w:rPr>
      <w:ptab w:relativeTo="margin" w:alignment="right" w:leader="none"/>
    </w:r>
    <w:r w:rsidRPr="00B50AAC">
      <w:rPr>
        <w:rFonts w:ascii="Montserrat SemiBold" w:hAnsi="Montserrat SemiBold"/>
        <w:sz w:val="20"/>
      </w:rPr>
      <w:t xml:space="preserve">Page | </w:t>
    </w:r>
    <w:r w:rsidRPr="00B50AAC">
      <w:rPr>
        <w:rFonts w:ascii="Montserrat SemiBold" w:hAnsi="Montserrat SemiBold"/>
        <w:sz w:val="20"/>
      </w:rPr>
      <w:fldChar w:fldCharType="begin"/>
    </w:r>
    <w:r w:rsidRPr="00B50AAC">
      <w:rPr>
        <w:rFonts w:ascii="Montserrat SemiBold" w:hAnsi="Montserrat SemiBold"/>
        <w:sz w:val="20"/>
      </w:rPr>
      <w:instrText xml:space="preserve"> PAGE   \* MERGEFORMAT </w:instrText>
    </w:r>
    <w:r w:rsidRPr="00B50AAC">
      <w:rPr>
        <w:rFonts w:ascii="Montserrat SemiBold" w:hAnsi="Montserrat SemiBold"/>
        <w:sz w:val="20"/>
      </w:rPr>
      <w:fldChar w:fldCharType="separate"/>
    </w:r>
    <w:r w:rsidRPr="00B50AAC">
      <w:rPr>
        <w:rFonts w:ascii="Montserrat SemiBold" w:hAnsi="Montserrat SemiBold"/>
        <w:noProof/>
        <w:sz w:val="20"/>
      </w:rPr>
      <w:t>1</w:t>
    </w:r>
    <w:r w:rsidRPr="00B50AAC">
      <w:rPr>
        <w:rFonts w:ascii="Montserrat SemiBold" w:hAnsi="Montserrat SemiBold"/>
        <w:noProof/>
        <w:sz w:val="20"/>
      </w:rPr>
      <w:fldChar w:fldCharType="end"/>
    </w:r>
  </w:p>
  <w:p w14:paraId="757CCF57" w14:textId="502B2521" w:rsidR="00217CAC" w:rsidRPr="00217CAC" w:rsidRDefault="00217CAC" w:rsidP="00217CAC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217CAC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5B38A" w14:textId="77777777" w:rsidR="006B64C3" w:rsidRDefault="006B64C3" w:rsidP="000B41DC">
      <w:pPr>
        <w:spacing w:after="0" w:line="240" w:lineRule="auto"/>
      </w:pPr>
      <w:r>
        <w:separator/>
      </w:r>
    </w:p>
  </w:footnote>
  <w:footnote w:type="continuationSeparator" w:id="0">
    <w:p w14:paraId="25ACA37F" w14:textId="77777777" w:rsidR="006B64C3" w:rsidRDefault="006B64C3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B4366" w14:textId="77777777" w:rsidR="00217CAC" w:rsidRDefault="00217C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A30B2" w14:textId="77777777" w:rsidR="00217CAC" w:rsidRDefault="00217C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44D2C" w14:textId="77777777" w:rsidR="00217CAC" w:rsidRDefault="00217CA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AF3D7" w14:textId="5D9C2101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3AF0E" w14:textId="510A50DA" w:rsidR="005C1FAC" w:rsidRPr="005C1FAC" w:rsidRDefault="00597955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</w:t>
    </w:r>
    <w:r w:rsidR="006A1E60">
      <w:rPr>
        <w:rFonts w:ascii="Montserrat SemiBold" w:hAnsi="Montserrat SemiBold"/>
        <w:sz w:val="20"/>
        <w:szCs w:val="20"/>
      </w:rPr>
      <w:t xml:space="preserve"> PLAN AMENDME</w:t>
    </w:r>
    <w:r w:rsidR="006A1E60" w:rsidRPr="0022156B">
      <w:rPr>
        <w:rFonts w:ascii="Montserrat SemiBold" w:hAnsi="Montserrat SemiBold"/>
        <w:sz w:val="20"/>
        <w:szCs w:val="20"/>
      </w:rPr>
      <w:t>NT</w:t>
    </w:r>
    <w:r w:rsidR="005C1FAC" w:rsidRPr="0022156B">
      <w:rPr>
        <w:rFonts w:ascii="Montserrat SemiBold" w:hAnsi="Montserrat SemiBold"/>
        <w:sz w:val="20"/>
        <w:szCs w:val="20"/>
      </w:rPr>
      <w:t xml:space="preserve"> </w:t>
    </w:r>
    <w:r w:rsidR="009777B6" w:rsidRPr="0022156B">
      <w:rPr>
        <w:rFonts w:ascii="Montserrat SemiBold" w:hAnsi="Montserrat SemiBold"/>
        <w:sz w:val="20"/>
        <w:szCs w:val="20"/>
      </w:rPr>
      <w:t>20</w:t>
    </w:r>
    <w:r w:rsidR="0022156B" w:rsidRPr="0022156B">
      <w:rPr>
        <w:rFonts w:ascii="Montserrat SemiBold" w:hAnsi="Montserrat SemiBold"/>
        <w:sz w:val="20"/>
        <w:szCs w:val="20"/>
      </w:rPr>
      <w:t>2</w:t>
    </w:r>
    <w:r w:rsidR="00C02FFB">
      <w:rPr>
        <w:rFonts w:ascii="Montserrat SemiBold" w:hAnsi="Montserrat SemiBold"/>
        <w:sz w:val="20"/>
        <w:szCs w:val="20"/>
      </w:rPr>
      <w:t>4</w:t>
    </w:r>
    <w:r w:rsidR="0022156B" w:rsidRPr="0022156B">
      <w:rPr>
        <w:rFonts w:ascii="Montserrat SemiBold" w:hAnsi="Montserrat SemiBold"/>
        <w:sz w:val="20"/>
        <w:szCs w:val="20"/>
      </w:rPr>
      <w:t>-</w:t>
    </w:r>
    <w:r w:rsidR="004670D6">
      <w:rPr>
        <w:rFonts w:ascii="Montserrat SemiBold" w:hAnsi="Montserrat SemiBold"/>
        <w:sz w:val="20"/>
        <w:szCs w:val="20"/>
      </w:rPr>
      <w:t>01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6A43" w14:textId="0B913B49" w:rsidR="00720BCA" w:rsidRDefault="00720BC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0590F"/>
    <w:multiLevelType w:val="hybridMultilevel"/>
    <w:tmpl w:val="939ADF8E"/>
    <w:lvl w:ilvl="0" w:tplc="FA16A2E2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80EB4"/>
    <w:multiLevelType w:val="hybridMultilevel"/>
    <w:tmpl w:val="FFAACF08"/>
    <w:lvl w:ilvl="0" w:tplc="BB8C7048">
      <w:start w:val="2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E9D1799"/>
    <w:multiLevelType w:val="hybridMultilevel"/>
    <w:tmpl w:val="EF44A604"/>
    <w:lvl w:ilvl="0" w:tplc="3BB02C8A">
      <w:start w:val="7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D51F81"/>
    <w:multiLevelType w:val="hybridMultilevel"/>
    <w:tmpl w:val="939ADF8E"/>
    <w:lvl w:ilvl="0" w:tplc="FFFFFFFF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DC6296"/>
    <w:multiLevelType w:val="hybridMultilevel"/>
    <w:tmpl w:val="9A729694"/>
    <w:lvl w:ilvl="0" w:tplc="1956672A">
      <w:start w:val="10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C62885"/>
    <w:multiLevelType w:val="hybridMultilevel"/>
    <w:tmpl w:val="3DF43C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 w15:restartNumberingAfterBreak="0">
    <w:nsid w:val="4DB436B6"/>
    <w:multiLevelType w:val="hybridMultilevel"/>
    <w:tmpl w:val="66149AB6"/>
    <w:lvl w:ilvl="0" w:tplc="611CD23C">
      <w:start w:val="7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3F165C"/>
    <w:multiLevelType w:val="hybridMultilevel"/>
    <w:tmpl w:val="C2106826"/>
    <w:lvl w:ilvl="0" w:tplc="FFFFFFFF">
      <w:start w:val="1"/>
      <w:numFmt w:val="lowerLetter"/>
      <w:lvlText w:val="%1)"/>
      <w:lvlJc w:val="left"/>
      <w:pPr>
        <w:ind w:left="613" w:hanging="360"/>
      </w:pPr>
    </w:lvl>
    <w:lvl w:ilvl="1" w:tplc="FFFFFFFF" w:tentative="1">
      <w:start w:val="1"/>
      <w:numFmt w:val="lowerLetter"/>
      <w:lvlText w:val="%2."/>
      <w:lvlJc w:val="left"/>
      <w:pPr>
        <w:ind w:left="1333" w:hanging="360"/>
      </w:pPr>
    </w:lvl>
    <w:lvl w:ilvl="2" w:tplc="FFFFFFFF" w:tentative="1">
      <w:start w:val="1"/>
      <w:numFmt w:val="lowerRoman"/>
      <w:lvlText w:val="%3."/>
      <w:lvlJc w:val="right"/>
      <w:pPr>
        <w:ind w:left="2053" w:hanging="180"/>
      </w:pPr>
    </w:lvl>
    <w:lvl w:ilvl="3" w:tplc="FFFFFFFF" w:tentative="1">
      <w:start w:val="1"/>
      <w:numFmt w:val="decimal"/>
      <w:lvlText w:val="%4."/>
      <w:lvlJc w:val="left"/>
      <w:pPr>
        <w:ind w:left="2773" w:hanging="360"/>
      </w:pPr>
    </w:lvl>
    <w:lvl w:ilvl="4" w:tplc="FFFFFFFF" w:tentative="1">
      <w:start w:val="1"/>
      <w:numFmt w:val="lowerLetter"/>
      <w:lvlText w:val="%5."/>
      <w:lvlJc w:val="left"/>
      <w:pPr>
        <w:ind w:left="3493" w:hanging="360"/>
      </w:pPr>
    </w:lvl>
    <w:lvl w:ilvl="5" w:tplc="FFFFFFFF" w:tentative="1">
      <w:start w:val="1"/>
      <w:numFmt w:val="lowerRoman"/>
      <w:lvlText w:val="%6."/>
      <w:lvlJc w:val="right"/>
      <w:pPr>
        <w:ind w:left="4213" w:hanging="180"/>
      </w:pPr>
    </w:lvl>
    <w:lvl w:ilvl="6" w:tplc="FFFFFFFF" w:tentative="1">
      <w:start w:val="1"/>
      <w:numFmt w:val="decimal"/>
      <w:lvlText w:val="%7."/>
      <w:lvlJc w:val="left"/>
      <w:pPr>
        <w:ind w:left="4933" w:hanging="360"/>
      </w:pPr>
    </w:lvl>
    <w:lvl w:ilvl="7" w:tplc="FFFFFFFF" w:tentative="1">
      <w:start w:val="1"/>
      <w:numFmt w:val="lowerLetter"/>
      <w:lvlText w:val="%8."/>
      <w:lvlJc w:val="left"/>
      <w:pPr>
        <w:ind w:left="5653" w:hanging="360"/>
      </w:pPr>
    </w:lvl>
    <w:lvl w:ilvl="8" w:tplc="FFFFFFFF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19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1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4D7629"/>
    <w:multiLevelType w:val="hybridMultilevel"/>
    <w:tmpl w:val="891C9D3C"/>
    <w:lvl w:ilvl="0" w:tplc="31308FFA">
      <w:start w:val="10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8C11DC"/>
    <w:multiLevelType w:val="multilevel"/>
    <w:tmpl w:val="A3EE8376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4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6B543D"/>
    <w:multiLevelType w:val="multilevel"/>
    <w:tmpl w:val="F6BEA13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bCs w:val="0"/>
        <w:color w:val="auto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68A55FA2"/>
    <w:multiLevelType w:val="hybridMultilevel"/>
    <w:tmpl w:val="9788B0A0"/>
    <w:lvl w:ilvl="0" w:tplc="79B8F47A">
      <w:start w:val="52"/>
      <w:numFmt w:val="decimal"/>
      <w:pStyle w:val="Tabletex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5A1DC6"/>
    <w:multiLevelType w:val="hybridMultilevel"/>
    <w:tmpl w:val="C2106826"/>
    <w:lvl w:ilvl="0" w:tplc="0C090017">
      <w:start w:val="1"/>
      <w:numFmt w:val="lowerLetter"/>
      <w:lvlText w:val="%1)"/>
      <w:lvlJc w:val="left"/>
      <w:pPr>
        <w:ind w:left="613" w:hanging="360"/>
      </w:pPr>
    </w:lvl>
    <w:lvl w:ilvl="1" w:tplc="0C090019" w:tentative="1">
      <w:start w:val="1"/>
      <w:numFmt w:val="lowerLetter"/>
      <w:lvlText w:val="%2."/>
      <w:lvlJc w:val="left"/>
      <w:pPr>
        <w:ind w:left="1333" w:hanging="360"/>
      </w:pPr>
    </w:lvl>
    <w:lvl w:ilvl="2" w:tplc="0C09001B" w:tentative="1">
      <w:start w:val="1"/>
      <w:numFmt w:val="lowerRoman"/>
      <w:lvlText w:val="%3."/>
      <w:lvlJc w:val="right"/>
      <w:pPr>
        <w:ind w:left="2053" w:hanging="180"/>
      </w:pPr>
    </w:lvl>
    <w:lvl w:ilvl="3" w:tplc="0C09000F" w:tentative="1">
      <w:start w:val="1"/>
      <w:numFmt w:val="decimal"/>
      <w:lvlText w:val="%4."/>
      <w:lvlJc w:val="left"/>
      <w:pPr>
        <w:ind w:left="2773" w:hanging="360"/>
      </w:pPr>
    </w:lvl>
    <w:lvl w:ilvl="4" w:tplc="0C090019" w:tentative="1">
      <w:start w:val="1"/>
      <w:numFmt w:val="lowerLetter"/>
      <w:lvlText w:val="%5."/>
      <w:lvlJc w:val="left"/>
      <w:pPr>
        <w:ind w:left="3493" w:hanging="360"/>
      </w:pPr>
    </w:lvl>
    <w:lvl w:ilvl="5" w:tplc="0C09001B" w:tentative="1">
      <w:start w:val="1"/>
      <w:numFmt w:val="lowerRoman"/>
      <w:lvlText w:val="%6."/>
      <w:lvlJc w:val="right"/>
      <w:pPr>
        <w:ind w:left="4213" w:hanging="180"/>
      </w:pPr>
    </w:lvl>
    <w:lvl w:ilvl="6" w:tplc="0C09000F" w:tentative="1">
      <w:start w:val="1"/>
      <w:numFmt w:val="decimal"/>
      <w:lvlText w:val="%7."/>
      <w:lvlJc w:val="left"/>
      <w:pPr>
        <w:ind w:left="4933" w:hanging="360"/>
      </w:pPr>
    </w:lvl>
    <w:lvl w:ilvl="7" w:tplc="0C090019" w:tentative="1">
      <w:start w:val="1"/>
      <w:numFmt w:val="lowerLetter"/>
      <w:lvlText w:val="%8."/>
      <w:lvlJc w:val="left"/>
      <w:pPr>
        <w:ind w:left="5653" w:hanging="360"/>
      </w:pPr>
    </w:lvl>
    <w:lvl w:ilvl="8" w:tplc="0C09001B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31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11"/>
  </w:num>
  <w:num w:numId="2" w16cid:durableId="369846885">
    <w:abstractNumId w:val="28"/>
  </w:num>
  <w:num w:numId="3" w16cid:durableId="1361976714">
    <w:abstractNumId w:val="19"/>
  </w:num>
  <w:num w:numId="4" w16cid:durableId="909578139">
    <w:abstractNumId w:val="8"/>
  </w:num>
  <w:num w:numId="5" w16cid:durableId="1928071932">
    <w:abstractNumId w:val="3"/>
  </w:num>
  <w:num w:numId="6" w16cid:durableId="726992835">
    <w:abstractNumId w:val="2"/>
  </w:num>
  <w:num w:numId="7" w16cid:durableId="212617646">
    <w:abstractNumId w:val="24"/>
  </w:num>
  <w:num w:numId="8" w16cid:durableId="1038748821">
    <w:abstractNumId w:val="21"/>
  </w:num>
  <w:num w:numId="9" w16cid:durableId="1943343700">
    <w:abstractNumId w:val="25"/>
  </w:num>
  <w:num w:numId="10" w16cid:durableId="682896056">
    <w:abstractNumId w:val="7"/>
  </w:num>
  <w:num w:numId="11" w16cid:durableId="58678452">
    <w:abstractNumId w:val="9"/>
  </w:num>
  <w:num w:numId="12" w16cid:durableId="1194608518">
    <w:abstractNumId w:val="12"/>
  </w:num>
  <w:num w:numId="13" w16cid:durableId="61104467">
    <w:abstractNumId w:val="29"/>
  </w:num>
  <w:num w:numId="14" w16cid:durableId="1354721440">
    <w:abstractNumId w:val="4"/>
  </w:num>
  <w:num w:numId="15" w16cid:durableId="1317295724">
    <w:abstractNumId w:val="21"/>
  </w:num>
  <w:num w:numId="16" w16cid:durableId="1307591550">
    <w:abstractNumId w:val="21"/>
  </w:num>
  <w:num w:numId="17" w16cid:durableId="2139103476">
    <w:abstractNumId w:val="21"/>
  </w:num>
  <w:num w:numId="18" w16cid:durableId="1665623932">
    <w:abstractNumId w:val="21"/>
  </w:num>
  <w:num w:numId="19" w16cid:durableId="275599024">
    <w:abstractNumId w:val="21"/>
  </w:num>
  <w:num w:numId="20" w16cid:durableId="1372269129">
    <w:abstractNumId w:val="21"/>
  </w:num>
  <w:num w:numId="21" w16cid:durableId="1148667949">
    <w:abstractNumId w:val="21"/>
  </w:num>
  <w:num w:numId="22" w16cid:durableId="1111433414">
    <w:abstractNumId w:val="15"/>
  </w:num>
  <w:num w:numId="23" w16cid:durableId="1954706790">
    <w:abstractNumId w:val="16"/>
  </w:num>
  <w:num w:numId="24" w16cid:durableId="598876935">
    <w:abstractNumId w:val="31"/>
  </w:num>
  <w:num w:numId="25" w16cid:durableId="868569259">
    <w:abstractNumId w:val="20"/>
  </w:num>
  <w:num w:numId="26" w16cid:durableId="1085036401">
    <w:abstractNumId w:val="14"/>
  </w:num>
  <w:num w:numId="27" w16cid:durableId="1817409672">
    <w:abstractNumId w:val="5"/>
  </w:num>
  <w:num w:numId="28" w16cid:durableId="1784571062">
    <w:abstractNumId w:val="23"/>
  </w:num>
  <w:num w:numId="29" w16cid:durableId="1272544420">
    <w:abstractNumId w:val="30"/>
  </w:num>
  <w:num w:numId="30" w16cid:durableId="1464688338">
    <w:abstractNumId w:val="27"/>
  </w:num>
  <w:num w:numId="31" w16cid:durableId="1722242614">
    <w:abstractNumId w:val="0"/>
  </w:num>
  <w:num w:numId="32" w16cid:durableId="2146969312">
    <w:abstractNumId w:val="26"/>
  </w:num>
  <w:num w:numId="33" w16cid:durableId="243803785">
    <w:abstractNumId w:val="18"/>
  </w:num>
  <w:num w:numId="34" w16cid:durableId="580674428">
    <w:abstractNumId w:val="27"/>
    <w:lvlOverride w:ilvl="0">
      <w:startOverride w:val="52"/>
    </w:lvlOverride>
  </w:num>
  <w:num w:numId="35" w16cid:durableId="1155415494">
    <w:abstractNumId w:val="10"/>
  </w:num>
  <w:num w:numId="36" w16cid:durableId="1313675393">
    <w:abstractNumId w:val="17"/>
  </w:num>
  <w:num w:numId="37" w16cid:durableId="2145849725">
    <w:abstractNumId w:val="6"/>
  </w:num>
  <w:num w:numId="38" w16cid:durableId="1752509748">
    <w:abstractNumId w:val="22"/>
  </w:num>
  <w:num w:numId="39" w16cid:durableId="620841249">
    <w:abstractNumId w:val="13"/>
  </w:num>
  <w:num w:numId="40" w16cid:durableId="14124336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119D2"/>
    <w:rsid w:val="0002062A"/>
    <w:rsid w:val="000264B1"/>
    <w:rsid w:val="00026DBB"/>
    <w:rsid w:val="00033D59"/>
    <w:rsid w:val="00044B1F"/>
    <w:rsid w:val="00046ECD"/>
    <w:rsid w:val="00073D2A"/>
    <w:rsid w:val="00075795"/>
    <w:rsid w:val="00090482"/>
    <w:rsid w:val="00091AFE"/>
    <w:rsid w:val="000A784F"/>
    <w:rsid w:val="000B057A"/>
    <w:rsid w:val="000B41DC"/>
    <w:rsid w:val="000B4BA5"/>
    <w:rsid w:val="000F1BB7"/>
    <w:rsid w:val="000F48F5"/>
    <w:rsid w:val="001025E9"/>
    <w:rsid w:val="0010466A"/>
    <w:rsid w:val="0010707C"/>
    <w:rsid w:val="00111453"/>
    <w:rsid w:val="00115938"/>
    <w:rsid w:val="00121697"/>
    <w:rsid w:val="00123299"/>
    <w:rsid w:val="0012783D"/>
    <w:rsid w:val="00130AFA"/>
    <w:rsid w:val="00132D76"/>
    <w:rsid w:val="001453B4"/>
    <w:rsid w:val="001A1352"/>
    <w:rsid w:val="001C2A9C"/>
    <w:rsid w:val="001C7E16"/>
    <w:rsid w:val="001D4E2C"/>
    <w:rsid w:val="001D6897"/>
    <w:rsid w:val="001D6E43"/>
    <w:rsid w:val="001F4722"/>
    <w:rsid w:val="001F645F"/>
    <w:rsid w:val="00201C64"/>
    <w:rsid w:val="00205D55"/>
    <w:rsid w:val="00210B46"/>
    <w:rsid w:val="00217CAC"/>
    <w:rsid w:val="0022156B"/>
    <w:rsid w:val="00250DB3"/>
    <w:rsid w:val="00262A1C"/>
    <w:rsid w:val="0026692F"/>
    <w:rsid w:val="002D4BF9"/>
    <w:rsid w:val="002D61FF"/>
    <w:rsid w:val="003106E9"/>
    <w:rsid w:val="00317933"/>
    <w:rsid w:val="003219B8"/>
    <w:rsid w:val="00321D68"/>
    <w:rsid w:val="0032377C"/>
    <w:rsid w:val="00333C5D"/>
    <w:rsid w:val="003421B2"/>
    <w:rsid w:val="00342B96"/>
    <w:rsid w:val="003439FD"/>
    <w:rsid w:val="00375C7A"/>
    <w:rsid w:val="003825BB"/>
    <w:rsid w:val="003A53D4"/>
    <w:rsid w:val="003B24BD"/>
    <w:rsid w:val="003B40E5"/>
    <w:rsid w:val="003C362E"/>
    <w:rsid w:val="003D761E"/>
    <w:rsid w:val="003E6611"/>
    <w:rsid w:val="003F0F9F"/>
    <w:rsid w:val="003F3DCD"/>
    <w:rsid w:val="003F4851"/>
    <w:rsid w:val="003F6375"/>
    <w:rsid w:val="0040597B"/>
    <w:rsid w:val="004341BD"/>
    <w:rsid w:val="004670D6"/>
    <w:rsid w:val="004734A4"/>
    <w:rsid w:val="00475A61"/>
    <w:rsid w:val="0048017C"/>
    <w:rsid w:val="00487A4D"/>
    <w:rsid w:val="00493ABF"/>
    <w:rsid w:val="0049519D"/>
    <w:rsid w:val="004A5DEE"/>
    <w:rsid w:val="004B7576"/>
    <w:rsid w:val="004C5760"/>
    <w:rsid w:val="004E7EC1"/>
    <w:rsid w:val="004F1798"/>
    <w:rsid w:val="005125AE"/>
    <w:rsid w:val="00533B9B"/>
    <w:rsid w:val="00540FE7"/>
    <w:rsid w:val="005534AF"/>
    <w:rsid w:val="00553D31"/>
    <w:rsid w:val="00555860"/>
    <w:rsid w:val="0055624F"/>
    <w:rsid w:val="00556598"/>
    <w:rsid w:val="0057441C"/>
    <w:rsid w:val="0058372B"/>
    <w:rsid w:val="00585D67"/>
    <w:rsid w:val="00597955"/>
    <w:rsid w:val="005A7631"/>
    <w:rsid w:val="005C1FAC"/>
    <w:rsid w:val="005C3AC0"/>
    <w:rsid w:val="005C3C72"/>
    <w:rsid w:val="005D34E1"/>
    <w:rsid w:val="005F0040"/>
    <w:rsid w:val="005F58D9"/>
    <w:rsid w:val="00607183"/>
    <w:rsid w:val="00617264"/>
    <w:rsid w:val="0062259F"/>
    <w:rsid w:val="0062290D"/>
    <w:rsid w:val="006256C7"/>
    <w:rsid w:val="00631C04"/>
    <w:rsid w:val="00692CE1"/>
    <w:rsid w:val="006A1E60"/>
    <w:rsid w:val="006A3401"/>
    <w:rsid w:val="006B396C"/>
    <w:rsid w:val="006B64C3"/>
    <w:rsid w:val="006C1C7E"/>
    <w:rsid w:val="006C5B49"/>
    <w:rsid w:val="006D5E8C"/>
    <w:rsid w:val="006D7638"/>
    <w:rsid w:val="00707DA0"/>
    <w:rsid w:val="00720654"/>
    <w:rsid w:val="00720BCA"/>
    <w:rsid w:val="007232A0"/>
    <w:rsid w:val="00723A7B"/>
    <w:rsid w:val="007514BF"/>
    <w:rsid w:val="00773CEE"/>
    <w:rsid w:val="007776A9"/>
    <w:rsid w:val="00777884"/>
    <w:rsid w:val="007B218B"/>
    <w:rsid w:val="007B4295"/>
    <w:rsid w:val="007C11F8"/>
    <w:rsid w:val="007C19CA"/>
    <w:rsid w:val="007F0B10"/>
    <w:rsid w:val="007F2856"/>
    <w:rsid w:val="007F35AD"/>
    <w:rsid w:val="00800B46"/>
    <w:rsid w:val="00803F21"/>
    <w:rsid w:val="00854A78"/>
    <w:rsid w:val="008650E9"/>
    <w:rsid w:val="00877580"/>
    <w:rsid w:val="008A1C00"/>
    <w:rsid w:val="008A1C06"/>
    <w:rsid w:val="008A348C"/>
    <w:rsid w:val="008A6C31"/>
    <w:rsid w:val="008A73FC"/>
    <w:rsid w:val="008D7B89"/>
    <w:rsid w:val="008E28B3"/>
    <w:rsid w:val="008F55A2"/>
    <w:rsid w:val="008F766F"/>
    <w:rsid w:val="00911031"/>
    <w:rsid w:val="00912516"/>
    <w:rsid w:val="00916E03"/>
    <w:rsid w:val="0091769C"/>
    <w:rsid w:val="00926F2D"/>
    <w:rsid w:val="00927A32"/>
    <w:rsid w:val="009424AB"/>
    <w:rsid w:val="009452E9"/>
    <w:rsid w:val="009504ED"/>
    <w:rsid w:val="0095683F"/>
    <w:rsid w:val="009777B6"/>
    <w:rsid w:val="00980F59"/>
    <w:rsid w:val="0098204F"/>
    <w:rsid w:val="00991500"/>
    <w:rsid w:val="009A0973"/>
    <w:rsid w:val="009A620B"/>
    <w:rsid w:val="009A66F5"/>
    <w:rsid w:val="009A6C49"/>
    <w:rsid w:val="009B5071"/>
    <w:rsid w:val="009B69DE"/>
    <w:rsid w:val="009C15AB"/>
    <w:rsid w:val="009D3871"/>
    <w:rsid w:val="009E5C22"/>
    <w:rsid w:val="009F5E5A"/>
    <w:rsid w:val="009F619A"/>
    <w:rsid w:val="00A117DB"/>
    <w:rsid w:val="00A21594"/>
    <w:rsid w:val="00A27BFD"/>
    <w:rsid w:val="00A35A2F"/>
    <w:rsid w:val="00A41D91"/>
    <w:rsid w:val="00A443BB"/>
    <w:rsid w:val="00A4653C"/>
    <w:rsid w:val="00A7491B"/>
    <w:rsid w:val="00A80337"/>
    <w:rsid w:val="00A91EBA"/>
    <w:rsid w:val="00A92137"/>
    <w:rsid w:val="00A95171"/>
    <w:rsid w:val="00A97D94"/>
    <w:rsid w:val="00AA3982"/>
    <w:rsid w:val="00AA3FBB"/>
    <w:rsid w:val="00AA565E"/>
    <w:rsid w:val="00AC3079"/>
    <w:rsid w:val="00AC6865"/>
    <w:rsid w:val="00AD0A3F"/>
    <w:rsid w:val="00AD40F5"/>
    <w:rsid w:val="00AD5965"/>
    <w:rsid w:val="00AE19D1"/>
    <w:rsid w:val="00AF05A1"/>
    <w:rsid w:val="00AF7151"/>
    <w:rsid w:val="00B00A27"/>
    <w:rsid w:val="00B25ACE"/>
    <w:rsid w:val="00B30864"/>
    <w:rsid w:val="00B33E20"/>
    <w:rsid w:val="00B360A5"/>
    <w:rsid w:val="00B46E05"/>
    <w:rsid w:val="00B47E95"/>
    <w:rsid w:val="00B50AAC"/>
    <w:rsid w:val="00B530D1"/>
    <w:rsid w:val="00B54440"/>
    <w:rsid w:val="00B719B0"/>
    <w:rsid w:val="00B72235"/>
    <w:rsid w:val="00B846B9"/>
    <w:rsid w:val="00BB52FE"/>
    <w:rsid w:val="00BB560E"/>
    <w:rsid w:val="00BB6CD7"/>
    <w:rsid w:val="00BC51F7"/>
    <w:rsid w:val="00BD6048"/>
    <w:rsid w:val="00BE6890"/>
    <w:rsid w:val="00BE6905"/>
    <w:rsid w:val="00BF340B"/>
    <w:rsid w:val="00C02FFB"/>
    <w:rsid w:val="00C04387"/>
    <w:rsid w:val="00C15C5E"/>
    <w:rsid w:val="00C1792C"/>
    <w:rsid w:val="00C23E62"/>
    <w:rsid w:val="00C24678"/>
    <w:rsid w:val="00C26A8E"/>
    <w:rsid w:val="00C26BB0"/>
    <w:rsid w:val="00C27368"/>
    <w:rsid w:val="00C3586E"/>
    <w:rsid w:val="00C3597E"/>
    <w:rsid w:val="00C36DDE"/>
    <w:rsid w:val="00C5500D"/>
    <w:rsid w:val="00C5633A"/>
    <w:rsid w:val="00C57BAD"/>
    <w:rsid w:val="00C81266"/>
    <w:rsid w:val="00C84079"/>
    <w:rsid w:val="00CA42B5"/>
    <w:rsid w:val="00CB2B5F"/>
    <w:rsid w:val="00CB4179"/>
    <w:rsid w:val="00CB46D2"/>
    <w:rsid w:val="00CE741C"/>
    <w:rsid w:val="00CE7DD8"/>
    <w:rsid w:val="00D16364"/>
    <w:rsid w:val="00D23B26"/>
    <w:rsid w:val="00D24FDE"/>
    <w:rsid w:val="00D30680"/>
    <w:rsid w:val="00D42E35"/>
    <w:rsid w:val="00D43141"/>
    <w:rsid w:val="00D555A1"/>
    <w:rsid w:val="00D62FA9"/>
    <w:rsid w:val="00D8022A"/>
    <w:rsid w:val="00D87EB5"/>
    <w:rsid w:val="00DA5715"/>
    <w:rsid w:val="00DA7276"/>
    <w:rsid w:val="00DC2CFF"/>
    <w:rsid w:val="00DC5A5E"/>
    <w:rsid w:val="00DC77F3"/>
    <w:rsid w:val="00DD71D0"/>
    <w:rsid w:val="00DE171B"/>
    <w:rsid w:val="00DE4082"/>
    <w:rsid w:val="00DE5518"/>
    <w:rsid w:val="00E011AE"/>
    <w:rsid w:val="00E02225"/>
    <w:rsid w:val="00E168EE"/>
    <w:rsid w:val="00E17248"/>
    <w:rsid w:val="00E25178"/>
    <w:rsid w:val="00E27C70"/>
    <w:rsid w:val="00E324BA"/>
    <w:rsid w:val="00E37B8E"/>
    <w:rsid w:val="00E4246D"/>
    <w:rsid w:val="00E43B43"/>
    <w:rsid w:val="00E509F3"/>
    <w:rsid w:val="00E64A79"/>
    <w:rsid w:val="00E667D9"/>
    <w:rsid w:val="00E73AE4"/>
    <w:rsid w:val="00E8021E"/>
    <w:rsid w:val="00E93232"/>
    <w:rsid w:val="00EA56F1"/>
    <w:rsid w:val="00ED06C3"/>
    <w:rsid w:val="00ED68C5"/>
    <w:rsid w:val="00EE2DE5"/>
    <w:rsid w:val="00EE47B7"/>
    <w:rsid w:val="00EE5829"/>
    <w:rsid w:val="00EE6874"/>
    <w:rsid w:val="00EE7FD5"/>
    <w:rsid w:val="00F10586"/>
    <w:rsid w:val="00F11B04"/>
    <w:rsid w:val="00F15B3C"/>
    <w:rsid w:val="00F30E53"/>
    <w:rsid w:val="00F40FCB"/>
    <w:rsid w:val="00F47A20"/>
    <w:rsid w:val="00F5228F"/>
    <w:rsid w:val="00F922FE"/>
    <w:rsid w:val="00FB237B"/>
    <w:rsid w:val="00FD448F"/>
    <w:rsid w:val="00FE67AC"/>
    <w:rsid w:val="00FF6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2767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3A7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3A7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B25ACE"/>
    <w:pPr>
      <w:spacing w:after="240" w:line="240" w:lineRule="auto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B25ACE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A7491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A7491B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A7491B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A7491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F10586"/>
    <w:pPr>
      <w:spacing w:after="0" w:line="240" w:lineRule="auto"/>
    </w:pPr>
  </w:style>
  <w:style w:type="table" w:customStyle="1" w:styleId="NewTerritoryPlan">
    <w:name w:val="New Territory Plan"/>
    <w:basedOn w:val="TableNormal"/>
    <w:uiPriority w:val="99"/>
    <w:rsid w:val="00723A7B"/>
    <w:pPr>
      <w:spacing w:after="0" w:line="240" w:lineRule="auto"/>
    </w:pPr>
    <w:rPr>
      <w:rFonts w:ascii="Calibri" w:eastAsia="Calibri" w:hAnsi="Calibri" w:cs="Times New Roman"/>
    </w:rPr>
    <w:tblPr>
      <w:tblStyleRowBandSize w:val="1"/>
    </w:tblPr>
    <w:tblStylePr w:type="firstRow">
      <w:rPr>
        <w:rFonts w:ascii="Calibri" w:hAnsi="Calibri"/>
        <w:b/>
        <w:color w:val="FFFFFF"/>
        <w:sz w:val="22"/>
      </w:rPr>
      <w:tblPr/>
      <w:tcPr>
        <w:shd w:val="clear" w:color="auto" w:fill="1787C0"/>
      </w:tcPr>
    </w:tblStylePr>
    <w:tblStylePr w:type="band1Horz">
      <w:rPr>
        <w:rFonts w:ascii="Calibri" w:hAnsi="Calibri"/>
        <w:sz w:val="20"/>
      </w:rPr>
      <w:tblPr/>
      <w:tcPr>
        <w:shd w:val="clear" w:color="auto" w:fill="FFFFFF"/>
      </w:tcPr>
    </w:tblStylePr>
    <w:tblStylePr w:type="band2Horz">
      <w:rPr>
        <w:rFonts w:ascii="Calibri" w:hAnsi="Calibri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D9D9D9"/>
      </w:tcPr>
    </w:tblStylePr>
  </w:style>
  <w:style w:type="paragraph" w:customStyle="1" w:styleId="Tabletext">
    <w:name w:val="Table text"/>
    <w:basedOn w:val="Normal"/>
    <w:link w:val="TabletextChar"/>
    <w:autoRedefine/>
    <w:qFormat/>
    <w:rsid w:val="00723A7B"/>
    <w:pPr>
      <w:widowControl w:val="0"/>
      <w:numPr>
        <w:numId w:val="30"/>
      </w:numPr>
      <w:autoSpaceDE w:val="0"/>
      <w:autoSpaceDN w:val="0"/>
      <w:spacing w:after="0" w:line="240" w:lineRule="auto"/>
    </w:pPr>
    <w:rPr>
      <w:rFonts w:ascii="Calibri" w:eastAsia="Times New Roman" w:hAnsi="Calibri" w:cs="Times New Roman"/>
      <w:iCs/>
      <w:sz w:val="20"/>
      <w:szCs w:val="20"/>
      <w:lang w:val="en-US" w:eastAsia="en-AU"/>
    </w:rPr>
  </w:style>
  <w:style w:type="character" w:customStyle="1" w:styleId="TabletextChar">
    <w:name w:val="Table text Char"/>
    <w:aliases w:val="List Paragraph Char,List Paragraph1 Char,Recommendation Char,List Paragraph11 Char,List Paragraph111 Char,L Char,F5 List Paragraph Char,Dot pt Char,CV text Char,Medium Grid 1 - Accent 21 Char,Numbered Paragraph Char,List Paragraph2 Char"/>
    <w:basedOn w:val="DefaultParagraphFont"/>
    <w:link w:val="Tabletext"/>
    <w:rsid w:val="00723A7B"/>
    <w:rPr>
      <w:rFonts w:ascii="Calibri" w:eastAsia="Times New Roman" w:hAnsi="Calibri" w:cs="Times New Roman"/>
      <w:iCs/>
      <w:sz w:val="20"/>
      <w:szCs w:val="20"/>
      <w:lang w:val="en-US" w:eastAsia="en-AU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3A7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3A7B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Tableheading">
    <w:name w:val="Table heading"/>
    <w:basedOn w:val="Normal"/>
    <w:qFormat/>
    <w:rsid w:val="00723A7B"/>
    <w:pPr>
      <w:spacing w:before="60" w:after="60" w:line="240" w:lineRule="auto"/>
    </w:pPr>
    <w:rPr>
      <w:rFonts w:ascii="Calibri" w:eastAsia="Times New Roman" w:hAnsi="Calibri" w:cs="Times New Roman"/>
      <w:bCs/>
      <w:sz w:val="20"/>
      <w:lang w:eastAsia="en-AU"/>
    </w:rPr>
  </w:style>
  <w:style w:type="table" w:customStyle="1" w:styleId="ARTable">
    <w:name w:val="AR Table"/>
    <w:basedOn w:val="TableNormal"/>
    <w:uiPriority w:val="99"/>
    <w:rsid w:val="00723A7B"/>
    <w:pPr>
      <w:spacing w:after="0" w:line="240" w:lineRule="auto"/>
    </w:pPr>
    <w:tblPr>
      <w:tblStyleRowBandSize w:val="1"/>
      <w:tblBorders>
        <w:bottom w:val="single" w:sz="18" w:space="0" w:color="auto"/>
      </w:tblBorders>
    </w:tblPr>
    <w:tcPr>
      <w:tcMar>
        <w:top w:w="28" w:type="dxa"/>
        <w:left w:w="113" w:type="dxa"/>
        <w:bottom w:w="28" w:type="dxa"/>
        <w:right w:w="113" w:type="dxa"/>
      </w:tcMar>
    </w:tcPr>
    <w:tblStylePr w:type="firstRow">
      <w:rPr>
        <w:b/>
      </w:rPr>
      <w:tblPr/>
      <w:tcPr>
        <w:shd w:val="clear" w:color="auto" w:fill="FFFF00"/>
      </w:tcPr>
    </w:tblStylePr>
    <w:tblStylePr w:type="band2Horz">
      <w:tblPr/>
      <w:tcPr>
        <w:shd w:val="clear" w:color="auto" w:fill="E4E5E3"/>
      </w:tcPr>
    </w:tblStylePr>
  </w:style>
  <w:style w:type="paragraph" w:styleId="ListParagraph">
    <w:name w:val="List Paragraph"/>
    <w:aliases w:val="List Paragraph1,Recommendation,List Paragraph11,List Paragraph111,L,F5 List Paragraph,Dot pt,CV text,Medium Grid 1 - Accent 21,Numbered Paragraph,List Paragraph2,NFP GP Bulleted List,FooterText,Paragraphe de liste1,列出段,Bullets,Text Bullet"/>
    <w:basedOn w:val="Normal"/>
    <w:uiPriority w:val="34"/>
    <w:qFormat/>
    <w:rsid w:val="00723A7B"/>
    <w:pPr>
      <w:spacing w:before="200" w:after="200" w:line="276" w:lineRule="auto"/>
      <w:ind w:left="720"/>
      <w:contextualSpacing/>
    </w:pPr>
    <w:rPr>
      <w:rFonts w:ascii="Calibri" w:eastAsia="Times New Roman" w:hAnsi="Calibri" w:cs="Times New Roman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A6C3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3.jpg"/><Relationship Id="rId26" Type="http://schemas.openxmlformats.org/officeDocument/2006/relationships/header" Target="header7.xml"/><Relationship Id="rId3" Type="http://schemas.openxmlformats.org/officeDocument/2006/relationships/numbering" Target="numbering.xml"/><Relationship Id="rId21" Type="http://schemas.openxmlformats.org/officeDocument/2006/relationships/header" Target="header4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2.jpg"/><Relationship Id="rId25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hyperlink" Target="http://www.planning.act.gov.au/professionals/our-planning-system/the-territory-plan/amendments-to-the-territory-plan" TargetMode="External"/><Relationship Id="rId20" Type="http://schemas.openxmlformats.org/officeDocument/2006/relationships/image" Target="media/image5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4.xml"/><Relationship Id="rId28" Type="http://schemas.openxmlformats.org/officeDocument/2006/relationships/header" Target="header9.xml"/><Relationship Id="rId10" Type="http://schemas.openxmlformats.org/officeDocument/2006/relationships/header" Target="header1.xml"/><Relationship Id="rId19" Type="http://schemas.openxmlformats.org/officeDocument/2006/relationships/image" Target="media/image4.jp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header" Target="header5.xml"/><Relationship Id="rId27" Type="http://schemas.openxmlformats.org/officeDocument/2006/relationships/header" Target="header8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A47853827</value>
    </field>
    <field name="Objective-Title">
      <value order="0">2. Attachment A - NI2024-xxx- Planning (Gungahlin FUA Uplift) Minor Plan Amendment 2024</value>
    </field>
    <field name="Objective-Description">
      <value order="0"/>
    </field>
    <field name="Objective-CreationStamp">
      <value order="0">2024-08-19T04:46:59Z</value>
    </field>
    <field name="Objective-IsApproved">
      <value order="0">false</value>
    </field>
    <field name="Objective-IsPublished">
      <value order="0">true</value>
    </field>
    <field name="Objective-DatePublished">
      <value order="0">2024-10-15T03:41:29Z</value>
    </field>
    <field name="Objective-ModificationStamp">
      <value order="0">2024-10-15T03:41:29Z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MAs:MA2024-01 Gungahlin FUA uplift s235 b4 &amp; 5 (CFZ):3. Notifiable instrument:a. Minute to EBM - MA2024-01</value>
    </field>
    <field name="Objective-Parent">
      <value order="0">a. Minute to EBM - MA2024-01</value>
    </field>
    <field name="Objective-State">
      <value order="0">Published</value>
    </field>
    <field name="Objective-VersionId">
      <value order="0">vA61434077</value>
    </field>
    <field name="Objective-Version">
      <value order="0">23.0</value>
    </field>
    <field name="Objective-VersionNumber">
      <value order="0">24</value>
    </field>
    <field name="Objective-VersionComment">
      <value order="0"/>
    </field>
    <field name="Objective-FileNumber">
      <value order="0">1-2024/88512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703</Words>
  <Characters>3842</Characters>
  <Application>Microsoft Office Word</Application>
  <DocSecurity>0</DocSecurity>
  <Lines>165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2024-10-15T05:59:00Z</dcterms:created>
  <dcterms:modified xsi:type="dcterms:W3CDTF">2024-10-15T05:59:00Z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A47853827</vt:lpwstr>
  </property>
  <property fmtid="{D5CDD505-2E9C-101B-9397-08002B2CF9AE}" pid="4" name="Objective-Title">
    <vt:lpwstr>2. Attachment A - NI2024-xxx- Planning (Gungahlin FUA Uplift)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2024-08-19T04:46:59Z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2024-10-15T03:41:29Z</vt:filetime>
  </property>
  <property fmtid="{D5CDD505-2E9C-101B-9397-08002B2CF9AE}" pid="10" name="Objective-ModificationStamp">
    <vt:filetime>2024-10-15T03:41:29Z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MAs:MA2024-01 Gungahlin FUA uplift s235 b4 &amp; 5 (CFZ):3. Notifiable instrument:a. Minute to EBM - MA2024-01:</vt:lpwstr>
  </property>
  <property fmtid="{D5CDD505-2E9C-101B-9397-08002B2CF9AE}" pid="13" name="Objective-Parent">
    <vt:lpwstr>a. Minute to EBM - MA2024-01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23.0</vt:lpwstr>
  </property>
  <property fmtid="{D5CDD505-2E9C-101B-9397-08002B2CF9AE}" pid="16" name="Objective-VersionNumber">
    <vt:r8>24</vt:r8>
  </property>
  <property fmtid="{D5CDD505-2E9C-101B-9397-08002B2CF9AE}" pid="17" name="Objective-VersionComment">
    <vt:lpwstr/>
  </property>
  <property fmtid="{D5CDD505-2E9C-101B-9397-08002B2CF9AE}" pid="18" name="Objective-FileNumber">
    <vt:lpwstr>1-2024/88512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vA61434077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2024-04-16T04:58:07Z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42331391-ef6a-4193-a0d4-d6219bec155e</vt:lpwstr>
  </property>
  <property fmtid="{D5CDD505-2E9C-101B-9397-08002B2CF9AE}" pid="40" name="MSIP_Label_69af8531-eb46-4968-8cb3-105d2f5ea87e_ContentBits">
    <vt:lpwstr>0</vt:lpwstr>
  </property>
</Properties>
</file>