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4BE3B0" w14:textId="77777777" w:rsidR="00CA63A7" w:rsidRPr="008B6012" w:rsidRDefault="00052701" w:rsidP="008B6012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8B6012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5C0DE5E2" w14:textId="5C12F2D3" w:rsidR="00CA63A7" w:rsidRDefault="00052701" w:rsidP="008B6012">
      <w:pPr>
        <w:pStyle w:val="Billname"/>
        <w:spacing w:before="700"/>
      </w:pPr>
      <w:r>
        <w:t>Medicines, Poisons and Therapeutic Goods (Regulated</w:t>
      </w:r>
      <w:r w:rsidRPr="008B6012">
        <w:t xml:space="preserve"> </w:t>
      </w:r>
      <w:r w:rsidR="00092473">
        <w:t>S</w:t>
      </w:r>
      <w:r>
        <w:t>ubstances</w:t>
      </w:r>
      <w:r w:rsidRPr="008B6012">
        <w:t xml:space="preserve"> </w:t>
      </w:r>
      <w:r>
        <w:t>and</w:t>
      </w:r>
      <w:r w:rsidRPr="008B6012">
        <w:t xml:space="preserve"> </w:t>
      </w:r>
      <w:r>
        <w:t>Therapeutic</w:t>
      </w:r>
      <w:r w:rsidR="00092473">
        <w:t xml:space="preserve"> Goods</w:t>
      </w:r>
      <w:r>
        <w:t>)</w:t>
      </w:r>
      <w:r w:rsidR="00092473">
        <w:t xml:space="preserve"> Authorisation</w:t>
      </w:r>
      <w:r w:rsidRPr="008B6012">
        <w:t xml:space="preserve"> </w:t>
      </w:r>
      <w:r>
        <w:t>2024</w:t>
      </w:r>
      <w:r w:rsidRPr="008B6012">
        <w:t xml:space="preserve"> </w:t>
      </w:r>
      <w:r>
        <w:t xml:space="preserve">(No </w:t>
      </w:r>
      <w:proofErr w:type="gramStart"/>
      <w:r w:rsidRPr="008B6012">
        <w:t>2)</w:t>
      </w:r>
      <w:r w:rsidR="00092473">
        <w:t>*</w:t>
      </w:r>
      <w:proofErr w:type="gramEnd"/>
    </w:p>
    <w:p w14:paraId="1C38E918" w14:textId="16746AE7" w:rsidR="00CA63A7" w:rsidRPr="008B6012" w:rsidRDefault="00052701" w:rsidP="008B6012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8B6012">
        <w:rPr>
          <w:rFonts w:ascii="Arial" w:hAnsi="Arial" w:cs="Arial"/>
          <w:b/>
          <w:bCs/>
          <w:sz w:val="24"/>
          <w:szCs w:val="20"/>
          <w:lang w:val="en-AU"/>
        </w:rPr>
        <w:t>Notifiable instrument – NI2024-</w:t>
      </w:r>
      <w:r w:rsidR="00571954" w:rsidRPr="008B6012">
        <w:rPr>
          <w:rFonts w:ascii="Arial" w:hAnsi="Arial" w:cs="Arial"/>
          <w:b/>
          <w:bCs/>
          <w:sz w:val="24"/>
          <w:szCs w:val="20"/>
          <w:lang w:val="en-AU"/>
        </w:rPr>
        <w:t>698</w:t>
      </w:r>
      <w:r w:rsidRPr="008B6012">
        <w:rPr>
          <w:rFonts w:ascii="Arial" w:hAnsi="Arial" w:cs="Arial"/>
          <w:b/>
          <w:bCs/>
          <w:sz w:val="24"/>
          <w:szCs w:val="20"/>
          <w:lang w:val="en-AU"/>
        </w:rPr>
        <w:t xml:space="preserve"> </w:t>
      </w:r>
      <w:r w:rsidR="008B6012">
        <w:rPr>
          <w:rFonts w:ascii="Arial" w:hAnsi="Arial" w:cs="Arial"/>
          <w:b/>
          <w:bCs/>
          <w:sz w:val="24"/>
          <w:szCs w:val="20"/>
          <w:lang w:val="en-AU"/>
        </w:rPr>
        <w:br/>
      </w:r>
      <w:r w:rsidRPr="008B6012">
        <w:rPr>
          <w:rFonts w:ascii="Arial" w:hAnsi="Arial" w:cs="Arial"/>
          <w:b/>
          <w:bCs/>
          <w:sz w:val="24"/>
          <w:szCs w:val="20"/>
          <w:lang w:val="en-AU"/>
        </w:rPr>
        <w:t>Authorisation number – CHS24/704</w:t>
      </w:r>
    </w:p>
    <w:p w14:paraId="4E530DF7" w14:textId="77777777" w:rsidR="00CA63A7" w:rsidRDefault="00052701" w:rsidP="008B6012">
      <w:pPr>
        <w:pStyle w:val="madeunder"/>
        <w:spacing w:before="300" w:after="0"/>
      </w:pPr>
      <w:r>
        <w:t>made</w:t>
      </w:r>
      <w:r w:rsidRPr="008B6012">
        <w:t xml:space="preserve"> </w:t>
      </w:r>
      <w:r>
        <w:t>under</w:t>
      </w:r>
      <w:r w:rsidRPr="008B6012">
        <w:t xml:space="preserve"> the</w:t>
      </w:r>
    </w:p>
    <w:p w14:paraId="68F2AD25" w14:textId="77777777" w:rsidR="00CA63A7" w:rsidRPr="008B6012" w:rsidRDefault="00052701" w:rsidP="008B6012">
      <w:pPr>
        <w:pStyle w:val="CoverActName"/>
        <w:spacing w:before="320" w:after="0"/>
        <w:jc w:val="left"/>
        <w:rPr>
          <w:rFonts w:cs="Arial"/>
          <w:sz w:val="20"/>
        </w:rPr>
      </w:pPr>
      <w:r w:rsidRPr="008B6012">
        <w:rPr>
          <w:rFonts w:cs="Arial"/>
          <w:sz w:val="20"/>
        </w:rPr>
        <w:t>Medicines, Poisons and Therapeutic Goods Regulation 2008, section 861A (Dealings with regulated substances and regulated therapeutic goods by public employees under director</w:t>
      </w:r>
      <w:r w:rsidRPr="008B6012">
        <w:rPr>
          <w:rFonts w:ascii="Cambria Math" w:hAnsi="Cambria Math" w:cs="Cambria Math"/>
          <w:sz w:val="20"/>
        </w:rPr>
        <w:t>‑</w:t>
      </w:r>
      <w:r w:rsidRPr="008B6012">
        <w:rPr>
          <w:rFonts w:cs="Arial"/>
          <w:sz w:val="20"/>
        </w:rPr>
        <w:t>general authorisation—Act, s 20 (1) (d) and s 22 (1) (d))</w:t>
      </w:r>
    </w:p>
    <w:p w14:paraId="2CC1BF4F" w14:textId="77777777" w:rsidR="008B6012" w:rsidRDefault="008B6012" w:rsidP="008B6012">
      <w:pPr>
        <w:pStyle w:val="N-line3"/>
        <w:pBdr>
          <w:bottom w:val="none" w:sz="0" w:space="0" w:color="auto"/>
        </w:pBdr>
        <w:spacing w:before="60"/>
      </w:pPr>
    </w:p>
    <w:p w14:paraId="1FD4FF16" w14:textId="77777777" w:rsidR="008B6012" w:rsidRDefault="008B6012" w:rsidP="008B6012">
      <w:pPr>
        <w:pStyle w:val="N-line3"/>
        <w:pBdr>
          <w:top w:val="single" w:sz="12" w:space="1" w:color="auto"/>
          <w:bottom w:val="none" w:sz="0" w:space="0" w:color="auto"/>
        </w:pBdr>
      </w:pPr>
    </w:p>
    <w:p w14:paraId="04A6545F" w14:textId="000EC0FE" w:rsidR="00CA63A7" w:rsidRPr="008B6012" w:rsidRDefault="008B6012" w:rsidP="00092473">
      <w:pPr>
        <w:widowControl/>
        <w:autoSpaceDE/>
        <w:autoSpaceDN/>
        <w:spacing w:before="60" w:after="60"/>
        <w:ind w:left="680" w:hanging="68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1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="00052701" w:rsidRPr="008B6012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7BFF7170" w14:textId="77777777" w:rsidR="00CA63A7" w:rsidRDefault="00052701" w:rsidP="00092473">
      <w:pPr>
        <w:spacing w:before="140"/>
        <w:ind w:left="680"/>
        <w:rPr>
          <w:i/>
          <w:sz w:val="24"/>
        </w:rPr>
      </w:pPr>
      <w:r>
        <w:rPr>
          <w:sz w:val="24"/>
        </w:rPr>
        <w:t>This</w:t>
      </w:r>
      <w:r>
        <w:rPr>
          <w:spacing w:val="-8"/>
          <w:sz w:val="24"/>
        </w:rPr>
        <w:t xml:space="preserve"> </w:t>
      </w:r>
      <w:r>
        <w:rPr>
          <w:sz w:val="24"/>
        </w:rPr>
        <w:t>instrument</w:t>
      </w:r>
      <w:r>
        <w:rPr>
          <w:spacing w:val="-8"/>
          <w:sz w:val="24"/>
        </w:rPr>
        <w:t xml:space="preserve"> </w:t>
      </w:r>
      <w:r>
        <w:rPr>
          <w:sz w:val="24"/>
        </w:rPr>
        <w:t>is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i/>
          <w:sz w:val="24"/>
        </w:rPr>
        <w:t>Medicines,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Poisons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Therapeutic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Goods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(Regulated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 xml:space="preserve">Substances and Therapeutic Goods) </w:t>
      </w:r>
      <w:proofErr w:type="spellStart"/>
      <w:r>
        <w:rPr>
          <w:i/>
          <w:sz w:val="24"/>
        </w:rPr>
        <w:t>Authorisation</w:t>
      </w:r>
      <w:proofErr w:type="spellEnd"/>
      <w:r>
        <w:rPr>
          <w:i/>
          <w:sz w:val="24"/>
        </w:rPr>
        <w:t xml:space="preserve"> 2024 (No 2).</w:t>
      </w:r>
    </w:p>
    <w:p w14:paraId="1F71573D" w14:textId="36AA39DC" w:rsidR="00CA63A7" w:rsidRPr="008B6012" w:rsidRDefault="008B6012" w:rsidP="00092473">
      <w:pPr>
        <w:widowControl/>
        <w:autoSpaceDE/>
        <w:autoSpaceDN/>
        <w:spacing w:before="300"/>
        <w:ind w:left="680" w:hanging="68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2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="00052701" w:rsidRPr="008B6012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5A2C80A5" w14:textId="77777777" w:rsidR="00CA63A7" w:rsidRPr="008B6012" w:rsidRDefault="00052701" w:rsidP="00092473">
      <w:pPr>
        <w:widowControl/>
        <w:autoSpaceDE/>
        <w:autoSpaceDN/>
        <w:spacing w:before="140"/>
        <w:ind w:left="680"/>
        <w:rPr>
          <w:sz w:val="24"/>
          <w:szCs w:val="20"/>
          <w:lang w:val="en-AU"/>
        </w:rPr>
      </w:pPr>
      <w:r w:rsidRPr="008B6012">
        <w:rPr>
          <w:sz w:val="24"/>
          <w:szCs w:val="20"/>
          <w:lang w:val="en-AU"/>
        </w:rPr>
        <w:t>This instrument commences on the day after notification.</w:t>
      </w:r>
    </w:p>
    <w:p w14:paraId="37693F69" w14:textId="6814C70D" w:rsidR="00CA63A7" w:rsidRPr="008B6012" w:rsidRDefault="008B6012" w:rsidP="00092473">
      <w:pPr>
        <w:widowControl/>
        <w:autoSpaceDE/>
        <w:autoSpaceDN/>
        <w:spacing w:before="300"/>
        <w:ind w:left="680" w:hanging="68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3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="00052701" w:rsidRPr="008B6012">
        <w:rPr>
          <w:rFonts w:ascii="Arial" w:hAnsi="Arial" w:cs="Arial"/>
          <w:b/>
          <w:bCs/>
          <w:sz w:val="24"/>
          <w:szCs w:val="20"/>
          <w:lang w:val="en-AU"/>
        </w:rPr>
        <w:t>Authorisation</w:t>
      </w:r>
    </w:p>
    <w:p w14:paraId="5BB266B3" w14:textId="77777777" w:rsidR="00CA63A7" w:rsidRDefault="00052701" w:rsidP="00092473">
      <w:pPr>
        <w:pStyle w:val="BodyText"/>
        <w:spacing w:before="140" w:line="276" w:lineRule="auto"/>
        <w:ind w:left="680"/>
        <w:jc w:val="both"/>
      </w:pPr>
      <w:r>
        <w:t xml:space="preserve">I </w:t>
      </w:r>
      <w:proofErr w:type="spellStart"/>
      <w:r>
        <w:t>authorise</w:t>
      </w:r>
      <w:proofErr w:type="spellEnd"/>
      <w:r>
        <w:t xml:space="preserve"> the group of public employees identified in schedule 1 column 2, to deal as per </w:t>
      </w:r>
      <w:r w:rsidRPr="00092473">
        <w:rPr>
          <w:spacing w:val="-2"/>
        </w:rPr>
        <w:t xml:space="preserve">schedule 1 column 3, with regulated substances and regulated therapeutic goods identified in </w:t>
      </w:r>
      <w:r>
        <w:t>schedule 1 column 4. Conditions apply as outlined in schedule 1 column 5.</w:t>
      </w:r>
    </w:p>
    <w:p w14:paraId="2D2EA96A" w14:textId="2CD180C9" w:rsidR="00CA63A7" w:rsidRPr="008B6012" w:rsidRDefault="008B6012" w:rsidP="00092473">
      <w:pPr>
        <w:widowControl/>
        <w:autoSpaceDE/>
        <w:autoSpaceDN/>
        <w:spacing w:before="300"/>
        <w:ind w:left="680" w:hanging="68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4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="00052701" w:rsidRPr="008B6012">
        <w:rPr>
          <w:rFonts w:ascii="Arial" w:hAnsi="Arial" w:cs="Arial"/>
          <w:b/>
          <w:bCs/>
          <w:sz w:val="24"/>
          <w:szCs w:val="20"/>
          <w:lang w:val="en-AU"/>
        </w:rPr>
        <w:t>Expiry</w:t>
      </w:r>
    </w:p>
    <w:p w14:paraId="7226070B" w14:textId="77777777" w:rsidR="00CA63A7" w:rsidRPr="008B6012" w:rsidRDefault="00052701" w:rsidP="00092473">
      <w:pPr>
        <w:widowControl/>
        <w:autoSpaceDE/>
        <w:autoSpaceDN/>
        <w:spacing w:before="140"/>
        <w:ind w:left="680"/>
        <w:rPr>
          <w:sz w:val="24"/>
          <w:szCs w:val="20"/>
          <w:lang w:val="en-AU"/>
        </w:rPr>
      </w:pPr>
      <w:r w:rsidRPr="008B6012">
        <w:rPr>
          <w:sz w:val="24"/>
          <w:szCs w:val="20"/>
          <w:lang w:val="en-AU"/>
        </w:rPr>
        <w:t>This instrument expires 5 years after the day it is notified.</w:t>
      </w:r>
    </w:p>
    <w:p w14:paraId="37E93266" w14:textId="77777777" w:rsidR="00CA63A7" w:rsidRDefault="00CA63A7">
      <w:pPr>
        <w:pStyle w:val="BodyText"/>
        <w:rPr>
          <w:sz w:val="20"/>
        </w:rPr>
      </w:pPr>
    </w:p>
    <w:p w14:paraId="083F4135" w14:textId="166F0D1A" w:rsidR="00CA63A7" w:rsidRDefault="00CA63A7">
      <w:pPr>
        <w:pStyle w:val="BodyText"/>
        <w:spacing w:before="6"/>
        <w:rPr>
          <w:sz w:val="20"/>
        </w:rPr>
      </w:pPr>
    </w:p>
    <w:p w14:paraId="7DB55309" w14:textId="77777777" w:rsidR="00CA63A7" w:rsidRDefault="00052701" w:rsidP="008B6012">
      <w:pPr>
        <w:pStyle w:val="BodyText"/>
        <w:spacing w:before="221"/>
      </w:pPr>
      <w:r>
        <w:t>Dave</w:t>
      </w:r>
      <w:r>
        <w:rPr>
          <w:spacing w:val="-10"/>
        </w:rPr>
        <w:t xml:space="preserve"> </w:t>
      </w:r>
      <w:proofErr w:type="spellStart"/>
      <w:r>
        <w:rPr>
          <w:spacing w:val="-2"/>
        </w:rPr>
        <w:t>Peffer</w:t>
      </w:r>
      <w:proofErr w:type="spellEnd"/>
    </w:p>
    <w:p w14:paraId="53EBCC04" w14:textId="77777777" w:rsidR="008B6012" w:rsidRDefault="00052701" w:rsidP="008B6012">
      <w:pPr>
        <w:pStyle w:val="BodyText"/>
        <w:spacing w:before="120"/>
        <w:ind w:firstLine="28"/>
      </w:pPr>
      <w:r>
        <w:t>Chief</w:t>
      </w:r>
      <w:r>
        <w:rPr>
          <w:spacing w:val="-18"/>
        </w:rPr>
        <w:t xml:space="preserve"> </w:t>
      </w:r>
      <w:r>
        <w:t>Executive</w:t>
      </w:r>
      <w:r>
        <w:rPr>
          <w:spacing w:val="-16"/>
        </w:rPr>
        <w:t xml:space="preserve"> </w:t>
      </w:r>
      <w:r>
        <w:t>Officer</w:t>
      </w:r>
    </w:p>
    <w:p w14:paraId="303F76BC" w14:textId="17FEA0F1" w:rsidR="00CA63A7" w:rsidRDefault="00052701" w:rsidP="008B6012">
      <w:pPr>
        <w:pStyle w:val="BodyText"/>
        <w:spacing w:before="120"/>
        <w:ind w:firstLine="28"/>
      </w:pPr>
      <w:r>
        <w:t>10 December 2024</w:t>
      </w:r>
    </w:p>
    <w:p w14:paraId="5231C8A7" w14:textId="77777777" w:rsidR="00092473" w:rsidRDefault="00092473" w:rsidP="008B6012">
      <w:pPr>
        <w:pStyle w:val="BodyText"/>
        <w:spacing w:before="120"/>
        <w:ind w:firstLine="28"/>
      </w:pPr>
    </w:p>
    <w:p w14:paraId="17F7DF60" w14:textId="77777777" w:rsidR="00092473" w:rsidRDefault="00092473" w:rsidP="008B6012">
      <w:pPr>
        <w:pStyle w:val="BodyText"/>
        <w:spacing w:before="120"/>
        <w:ind w:firstLine="28"/>
      </w:pPr>
    </w:p>
    <w:p w14:paraId="0B29993D" w14:textId="77777777" w:rsidR="00092473" w:rsidRDefault="00092473" w:rsidP="008B6012">
      <w:pPr>
        <w:pStyle w:val="BodyText"/>
        <w:spacing w:before="120"/>
        <w:ind w:firstLine="28"/>
        <w:sectPr w:rsidR="00092473" w:rsidSect="008B601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440" w:right="1247" w:bottom="1440" w:left="1247" w:header="720" w:footer="720" w:gutter="0"/>
          <w:pgNumType w:start="1"/>
          <w:cols w:space="720"/>
        </w:sectPr>
      </w:pPr>
    </w:p>
    <w:p w14:paraId="469164CF" w14:textId="77777777" w:rsidR="00092473" w:rsidRPr="00092473" w:rsidRDefault="00092473" w:rsidP="00092473">
      <w:pPr>
        <w:ind w:left="108"/>
        <w:rPr>
          <w:rFonts w:ascii="Arial" w:eastAsia="Arial" w:hAnsi="Arial" w:cs="Arial"/>
          <w:b/>
          <w:bCs/>
          <w:sz w:val="18"/>
          <w:szCs w:val="18"/>
        </w:rPr>
      </w:pPr>
    </w:p>
    <w:p w14:paraId="52D53463" w14:textId="77777777" w:rsidR="00092473" w:rsidRPr="00092473" w:rsidRDefault="00092473" w:rsidP="00092473">
      <w:pPr>
        <w:ind w:left="108"/>
        <w:rPr>
          <w:rFonts w:ascii="Arial" w:eastAsia="Arial" w:hAnsi="Arial" w:cs="Arial"/>
          <w:b/>
          <w:bCs/>
          <w:sz w:val="18"/>
          <w:szCs w:val="18"/>
        </w:rPr>
      </w:pPr>
    </w:p>
    <w:p w14:paraId="584795FA" w14:textId="77777777" w:rsidR="00092473" w:rsidRPr="00092473" w:rsidRDefault="00092473" w:rsidP="00092473">
      <w:pPr>
        <w:spacing w:before="32"/>
        <w:ind w:left="108"/>
        <w:rPr>
          <w:rFonts w:ascii="Arial" w:eastAsia="Arial" w:hAnsi="Arial" w:cs="Arial"/>
          <w:b/>
          <w:bCs/>
          <w:sz w:val="18"/>
          <w:szCs w:val="18"/>
        </w:rPr>
      </w:pPr>
    </w:p>
    <w:tbl>
      <w:tblPr>
        <w:tblW w:w="0" w:type="auto"/>
        <w:tblInd w:w="2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18"/>
        <w:gridCol w:w="2829"/>
        <w:gridCol w:w="3547"/>
        <w:gridCol w:w="4253"/>
        <w:gridCol w:w="2835"/>
      </w:tblGrid>
      <w:tr w:rsidR="00092473" w:rsidRPr="00092473" w14:paraId="6E604A40" w14:textId="77777777" w:rsidTr="001361B6">
        <w:trPr>
          <w:trHeight w:val="798"/>
        </w:trPr>
        <w:tc>
          <w:tcPr>
            <w:tcW w:w="1718" w:type="dxa"/>
            <w:tcBorders>
              <w:bottom w:val="single" w:sz="4" w:space="0" w:color="000000"/>
            </w:tcBorders>
            <w:shd w:val="clear" w:color="auto" w:fill="ACB8C9"/>
          </w:tcPr>
          <w:p w14:paraId="4D5173C2" w14:textId="77777777" w:rsidR="00092473" w:rsidRPr="00092473" w:rsidRDefault="00092473" w:rsidP="00092473">
            <w:pPr>
              <w:spacing w:before="59"/>
              <w:ind w:left="426"/>
              <w:rPr>
                <w:rFonts w:ascii="Calibri" w:eastAsia="Calibri" w:hAnsi="Calibri" w:cs="Calibri"/>
                <w:b/>
              </w:rPr>
            </w:pPr>
            <w:r w:rsidRPr="00092473">
              <w:rPr>
                <w:rFonts w:ascii="Calibri" w:eastAsia="Calibri" w:hAnsi="Calibri" w:cs="Calibri"/>
                <w:b/>
              </w:rPr>
              <w:t>Column</w:t>
            </w:r>
            <w:r w:rsidRPr="00092473">
              <w:rPr>
                <w:rFonts w:ascii="Calibri" w:eastAsia="Calibri" w:hAnsi="Calibri" w:cs="Calibri"/>
                <w:b/>
                <w:spacing w:val="-6"/>
              </w:rPr>
              <w:t xml:space="preserve"> </w:t>
            </w:r>
            <w:r w:rsidRPr="00092473">
              <w:rPr>
                <w:rFonts w:ascii="Calibri" w:eastAsia="Calibri" w:hAnsi="Calibri" w:cs="Calibri"/>
                <w:b/>
                <w:spacing w:val="-10"/>
              </w:rPr>
              <w:t>1</w:t>
            </w:r>
          </w:p>
          <w:p w14:paraId="48D2AE72" w14:textId="77777777" w:rsidR="00092473" w:rsidRPr="00092473" w:rsidRDefault="00092473" w:rsidP="00092473">
            <w:pPr>
              <w:spacing w:before="41"/>
              <w:ind w:left="445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Section/s</w:t>
            </w:r>
          </w:p>
        </w:tc>
        <w:tc>
          <w:tcPr>
            <w:tcW w:w="2829" w:type="dxa"/>
            <w:tcBorders>
              <w:bottom w:val="single" w:sz="4" w:space="0" w:color="000000"/>
            </w:tcBorders>
            <w:shd w:val="clear" w:color="auto" w:fill="ACB8C9"/>
          </w:tcPr>
          <w:p w14:paraId="557B2481" w14:textId="77777777" w:rsidR="00092473" w:rsidRPr="00092473" w:rsidRDefault="00092473" w:rsidP="00092473">
            <w:pPr>
              <w:spacing w:before="59"/>
              <w:ind w:left="110"/>
              <w:rPr>
                <w:rFonts w:ascii="Calibri" w:eastAsia="Calibri" w:hAnsi="Calibri" w:cs="Calibri"/>
                <w:b/>
              </w:rPr>
            </w:pPr>
            <w:r w:rsidRPr="00092473">
              <w:rPr>
                <w:rFonts w:ascii="Calibri" w:eastAsia="Calibri" w:hAnsi="Calibri" w:cs="Calibri"/>
                <w:b/>
              </w:rPr>
              <w:t>Column</w:t>
            </w:r>
            <w:r w:rsidRPr="00092473">
              <w:rPr>
                <w:rFonts w:ascii="Calibri" w:eastAsia="Calibri" w:hAnsi="Calibri" w:cs="Calibri"/>
                <w:b/>
                <w:spacing w:val="-6"/>
              </w:rPr>
              <w:t xml:space="preserve"> </w:t>
            </w:r>
            <w:r w:rsidRPr="00092473">
              <w:rPr>
                <w:rFonts w:ascii="Calibri" w:eastAsia="Calibri" w:hAnsi="Calibri" w:cs="Calibri"/>
                <w:b/>
                <w:spacing w:val="-10"/>
              </w:rPr>
              <w:t>2</w:t>
            </w:r>
          </w:p>
          <w:p w14:paraId="70344193" w14:textId="77777777" w:rsidR="00092473" w:rsidRPr="00092473" w:rsidRDefault="00092473" w:rsidP="00092473">
            <w:pPr>
              <w:spacing w:before="41"/>
              <w:ind w:left="110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</w:rPr>
              <w:t>Person</w:t>
            </w:r>
            <w:r w:rsidRPr="00092473">
              <w:rPr>
                <w:rFonts w:ascii="Calibri" w:eastAsia="Calibri" w:hAnsi="Calibri" w:cs="Calibri"/>
                <w:spacing w:val="-3"/>
              </w:rPr>
              <w:t xml:space="preserve"> </w:t>
            </w:r>
            <w:r w:rsidRPr="00092473">
              <w:rPr>
                <w:rFonts w:ascii="Calibri" w:eastAsia="Calibri" w:hAnsi="Calibri" w:cs="Calibri"/>
                <w:spacing w:val="-2"/>
              </w:rPr>
              <w:t>approved</w:t>
            </w:r>
          </w:p>
        </w:tc>
        <w:tc>
          <w:tcPr>
            <w:tcW w:w="7800" w:type="dxa"/>
            <w:gridSpan w:val="2"/>
            <w:tcBorders>
              <w:bottom w:val="single" w:sz="4" w:space="0" w:color="000000"/>
            </w:tcBorders>
            <w:shd w:val="clear" w:color="auto" w:fill="ACB8C9"/>
          </w:tcPr>
          <w:p w14:paraId="1FC4A701" w14:textId="77777777" w:rsidR="00092473" w:rsidRPr="00092473" w:rsidRDefault="00092473" w:rsidP="00092473">
            <w:pPr>
              <w:tabs>
                <w:tab w:val="left" w:pos="3655"/>
              </w:tabs>
              <w:spacing w:before="59"/>
              <w:ind w:left="108"/>
              <w:rPr>
                <w:rFonts w:ascii="Calibri" w:eastAsia="Calibri" w:hAnsi="Calibri" w:cs="Calibri"/>
                <w:b/>
              </w:rPr>
            </w:pPr>
            <w:r w:rsidRPr="00092473">
              <w:rPr>
                <w:rFonts w:ascii="Calibri" w:eastAsia="Calibri" w:hAnsi="Calibri" w:cs="Calibri"/>
                <w:b/>
              </w:rPr>
              <w:t>Column</w:t>
            </w:r>
            <w:r w:rsidRPr="00092473">
              <w:rPr>
                <w:rFonts w:ascii="Calibri" w:eastAsia="Calibri" w:hAnsi="Calibri" w:cs="Calibri"/>
                <w:b/>
                <w:spacing w:val="-6"/>
              </w:rPr>
              <w:t xml:space="preserve"> </w:t>
            </w:r>
            <w:r w:rsidRPr="00092473">
              <w:rPr>
                <w:rFonts w:ascii="Calibri" w:eastAsia="Calibri" w:hAnsi="Calibri" w:cs="Calibri"/>
                <w:b/>
                <w:spacing w:val="-10"/>
              </w:rPr>
              <w:t>3</w:t>
            </w:r>
            <w:r w:rsidRPr="00092473">
              <w:rPr>
                <w:rFonts w:ascii="Calibri" w:eastAsia="Calibri" w:hAnsi="Calibri" w:cs="Calibri"/>
                <w:b/>
              </w:rPr>
              <w:tab/>
              <w:t>Column</w:t>
            </w:r>
            <w:r w:rsidRPr="00092473">
              <w:rPr>
                <w:rFonts w:ascii="Calibri" w:eastAsia="Calibri" w:hAnsi="Calibri" w:cs="Calibri"/>
                <w:b/>
                <w:spacing w:val="-8"/>
              </w:rPr>
              <w:t xml:space="preserve"> </w:t>
            </w:r>
            <w:r w:rsidRPr="00092473">
              <w:rPr>
                <w:rFonts w:ascii="Calibri" w:eastAsia="Calibri" w:hAnsi="Calibri" w:cs="Calibri"/>
                <w:b/>
                <w:spacing w:val="-10"/>
              </w:rPr>
              <w:t>4</w:t>
            </w:r>
          </w:p>
          <w:p w14:paraId="56479BEA" w14:textId="77777777" w:rsidR="00092473" w:rsidRPr="00092473" w:rsidRDefault="00092473" w:rsidP="00092473">
            <w:pPr>
              <w:tabs>
                <w:tab w:val="left" w:pos="3655"/>
              </w:tabs>
              <w:spacing w:before="41"/>
              <w:ind w:left="108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Function/s</w:t>
            </w:r>
            <w:r w:rsidRPr="00092473">
              <w:rPr>
                <w:rFonts w:ascii="Calibri" w:eastAsia="Calibri" w:hAnsi="Calibri" w:cs="Calibri"/>
              </w:rPr>
              <w:tab/>
            </w:r>
            <w:proofErr w:type="spellStart"/>
            <w:r w:rsidRPr="00092473">
              <w:rPr>
                <w:rFonts w:ascii="Calibri" w:eastAsia="Calibri" w:hAnsi="Calibri" w:cs="Calibri"/>
              </w:rPr>
              <w:t>Authorised</w:t>
            </w:r>
            <w:proofErr w:type="spellEnd"/>
            <w:r w:rsidRPr="00092473">
              <w:rPr>
                <w:rFonts w:ascii="Calibri" w:eastAsia="Calibri" w:hAnsi="Calibri" w:cs="Calibri"/>
                <w:spacing w:val="-5"/>
              </w:rPr>
              <w:t xml:space="preserve"> </w:t>
            </w:r>
            <w:r w:rsidRPr="00092473">
              <w:rPr>
                <w:rFonts w:ascii="Calibri" w:eastAsia="Calibri" w:hAnsi="Calibri" w:cs="Calibri"/>
                <w:spacing w:val="-2"/>
              </w:rPr>
              <w:t>substance</w:t>
            </w:r>
          </w:p>
        </w:tc>
        <w:tc>
          <w:tcPr>
            <w:tcW w:w="2835" w:type="dxa"/>
            <w:tcBorders>
              <w:bottom w:val="single" w:sz="4" w:space="0" w:color="000000"/>
            </w:tcBorders>
            <w:shd w:val="clear" w:color="auto" w:fill="ACB8C9"/>
          </w:tcPr>
          <w:p w14:paraId="143555F3" w14:textId="77777777" w:rsidR="00092473" w:rsidRPr="00092473" w:rsidRDefault="00092473" w:rsidP="00092473">
            <w:pPr>
              <w:spacing w:before="59"/>
              <w:ind w:left="108"/>
              <w:rPr>
                <w:rFonts w:ascii="Calibri" w:eastAsia="Calibri" w:hAnsi="Calibri" w:cs="Calibri"/>
                <w:b/>
              </w:rPr>
            </w:pPr>
            <w:r w:rsidRPr="00092473">
              <w:rPr>
                <w:rFonts w:ascii="Calibri" w:eastAsia="Calibri" w:hAnsi="Calibri" w:cs="Calibri"/>
                <w:b/>
              </w:rPr>
              <w:t>Column</w:t>
            </w:r>
            <w:r w:rsidRPr="00092473">
              <w:rPr>
                <w:rFonts w:ascii="Calibri" w:eastAsia="Calibri" w:hAnsi="Calibri" w:cs="Calibri"/>
                <w:b/>
                <w:spacing w:val="-6"/>
              </w:rPr>
              <w:t xml:space="preserve"> </w:t>
            </w:r>
            <w:r w:rsidRPr="00092473">
              <w:rPr>
                <w:rFonts w:ascii="Calibri" w:eastAsia="Calibri" w:hAnsi="Calibri" w:cs="Calibri"/>
                <w:b/>
                <w:spacing w:val="-10"/>
              </w:rPr>
              <w:t>5</w:t>
            </w:r>
          </w:p>
          <w:p w14:paraId="5D2EFB01" w14:textId="77777777" w:rsidR="00092473" w:rsidRPr="00092473" w:rsidRDefault="00092473" w:rsidP="00092473">
            <w:pPr>
              <w:spacing w:before="41"/>
              <w:ind w:left="108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</w:rPr>
              <w:t>Other</w:t>
            </w:r>
            <w:r w:rsidRPr="00092473">
              <w:rPr>
                <w:rFonts w:ascii="Calibri" w:eastAsia="Calibri" w:hAnsi="Calibri" w:cs="Calibri"/>
                <w:spacing w:val="-1"/>
              </w:rPr>
              <w:t xml:space="preserve"> </w:t>
            </w:r>
            <w:r w:rsidRPr="00092473">
              <w:rPr>
                <w:rFonts w:ascii="Calibri" w:eastAsia="Calibri" w:hAnsi="Calibri" w:cs="Calibri"/>
                <w:spacing w:val="-2"/>
              </w:rPr>
              <w:t>Conditions</w:t>
            </w:r>
          </w:p>
        </w:tc>
      </w:tr>
      <w:tr w:rsidR="00092473" w:rsidRPr="00092473" w14:paraId="4B95478A" w14:textId="77777777" w:rsidTr="001361B6"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D60DF" w14:textId="77777777" w:rsidR="00092473" w:rsidRPr="00092473" w:rsidRDefault="00092473" w:rsidP="00092473">
            <w:pPr>
              <w:spacing w:before="59" w:line="276" w:lineRule="auto"/>
              <w:ind w:left="114" w:right="404"/>
              <w:rPr>
                <w:rFonts w:ascii="Calibri" w:eastAsia="Calibri" w:hAnsi="Calibri" w:cs="Calibri"/>
                <w:i/>
              </w:rPr>
            </w:pPr>
            <w:r w:rsidRPr="00092473">
              <w:rPr>
                <w:rFonts w:ascii="Calibri" w:eastAsia="Calibri" w:hAnsi="Calibri" w:cs="Calibri"/>
                <w:i/>
                <w:spacing w:val="-2"/>
              </w:rPr>
              <w:t xml:space="preserve">Medicines, </w:t>
            </w:r>
            <w:r w:rsidRPr="00092473">
              <w:rPr>
                <w:rFonts w:ascii="Calibri" w:eastAsia="Calibri" w:hAnsi="Calibri" w:cs="Calibri"/>
                <w:i/>
              </w:rPr>
              <w:t xml:space="preserve">Poisons and </w:t>
            </w:r>
            <w:r w:rsidRPr="00092473">
              <w:rPr>
                <w:rFonts w:ascii="Calibri" w:eastAsia="Calibri" w:hAnsi="Calibri" w:cs="Calibri"/>
                <w:i/>
                <w:spacing w:val="-2"/>
              </w:rPr>
              <w:t xml:space="preserve">Therapeutic Goods Regulation </w:t>
            </w:r>
            <w:r w:rsidRPr="00092473">
              <w:rPr>
                <w:rFonts w:ascii="Calibri" w:eastAsia="Calibri" w:hAnsi="Calibri" w:cs="Calibri"/>
                <w:i/>
              </w:rPr>
              <w:t>2008,</w:t>
            </w:r>
            <w:r w:rsidRPr="00092473">
              <w:rPr>
                <w:rFonts w:ascii="Calibri" w:eastAsia="Calibri" w:hAnsi="Calibri" w:cs="Calibri"/>
                <w:i/>
                <w:spacing w:val="-13"/>
              </w:rPr>
              <w:t xml:space="preserve"> </w:t>
            </w:r>
            <w:r w:rsidRPr="00092473">
              <w:rPr>
                <w:rFonts w:ascii="Calibri" w:eastAsia="Calibri" w:hAnsi="Calibri" w:cs="Calibri"/>
                <w:i/>
              </w:rPr>
              <w:t xml:space="preserve">section </w:t>
            </w:r>
            <w:r w:rsidRPr="00092473">
              <w:rPr>
                <w:rFonts w:ascii="Calibri" w:eastAsia="Calibri" w:hAnsi="Calibri" w:cs="Calibri"/>
                <w:i/>
                <w:spacing w:val="-4"/>
              </w:rPr>
              <w:t>861A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A534F" w14:textId="77777777" w:rsidR="00092473" w:rsidRPr="00092473" w:rsidRDefault="00092473" w:rsidP="00092473">
            <w:pPr>
              <w:spacing w:before="59" w:line="276" w:lineRule="auto"/>
              <w:ind w:left="115" w:right="404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</w:rPr>
              <w:t>Credentialed Pharmacy Accuracy Checking Technicians working in Pharmacy Department, Canberra</w:t>
            </w:r>
            <w:r w:rsidRPr="00092473">
              <w:rPr>
                <w:rFonts w:ascii="Calibri" w:eastAsia="Calibri" w:hAnsi="Calibri" w:cs="Calibri"/>
                <w:spacing w:val="-13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Health</w:t>
            </w:r>
            <w:r w:rsidRPr="00092473">
              <w:rPr>
                <w:rFonts w:ascii="Calibri" w:eastAsia="Calibri" w:hAnsi="Calibri" w:cs="Calibri"/>
                <w:spacing w:val="-12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Services.</w:t>
            </w: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AC0C3" w14:textId="77777777" w:rsidR="00092473" w:rsidRPr="00092473" w:rsidRDefault="00092473" w:rsidP="00092473">
            <w:pPr>
              <w:ind w:left="113" w:right="105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</w:rPr>
              <w:t>Conduct</w:t>
            </w:r>
            <w:r w:rsidRPr="00092473">
              <w:rPr>
                <w:rFonts w:ascii="Calibri" w:eastAsia="Calibri" w:hAnsi="Calibri" w:cs="Calibri"/>
                <w:spacing w:val="-5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the</w:t>
            </w:r>
            <w:r w:rsidRPr="00092473">
              <w:rPr>
                <w:rFonts w:ascii="Calibri" w:eastAsia="Calibri" w:hAnsi="Calibri" w:cs="Calibri"/>
                <w:spacing w:val="-5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final</w:t>
            </w:r>
            <w:r w:rsidRPr="00092473">
              <w:rPr>
                <w:rFonts w:ascii="Calibri" w:eastAsia="Calibri" w:hAnsi="Calibri" w:cs="Calibri"/>
                <w:spacing w:val="-6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accuracy</w:t>
            </w:r>
            <w:r w:rsidRPr="00092473">
              <w:rPr>
                <w:rFonts w:ascii="Calibri" w:eastAsia="Calibri" w:hAnsi="Calibri" w:cs="Calibri"/>
                <w:spacing w:val="-9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check</w:t>
            </w:r>
            <w:r w:rsidRPr="00092473">
              <w:rPr>
                <w:rFonts w:ascii="Calibri" w:eastAsia="Calibri" w:hAnsi="Calibri" w:cs="Calibri"/>
                <w:spacing w:val="-8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of</w:t>
            </w:r>
            <w:r w:rsidRPr="00092473">
              <w:rPr>
                <w:rFonts w:ascii="Calibri" w:eastAsia="Calibri" w:hAnsi="Calibri" w:cs="Calibri"/>
                <w:spacing w:val="-6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 xml:space="preserve">a dispensed medicine and repacked </w:t>
            </w:r>
            <w:r w:rsidRPr="00092473">
              <w:rPr>
                <w:rFonts w:ascii="Calibri" w:eastAsia="Calibri" w:hAnsi="Calibri" w:cs="Calibri"/>
                <w:spacing w:val="-2"/>
              </w:rPr>
              <w:t>medicine.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1C21F" w14:textId="77777777" w:rsidR="00092473" w:rsidRPr="00092473" w:rsidRDefault="00092473" w:rsidP="00092473">
            <w:pPr>
              <w:ind w:left="113" w:right="183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</w:rPr>
              <w:t>Authorised</w:t>
            </w:r>
            <w:proofErr w:type="spellEnd"/>
            <w:r w:rsidRPr="00092473">
              <w:rPr>
                <w:rFonts w:ascii="Calibri" w:eastAsia="Calibri" w:hAnsi="Calibri" w:cs="Calibri"/>
                <w:spacing w:val="-9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substances</w:t>
            </w:r>
            <w:r w:rsidRPr="00092473">
              <w:rPr>
                <w:rFonts w:ascii="Calibri" w:eastAsia="Calibri" w:hAnsi="Calibri" w:cs="Calibri"/>
                <w:spacing w:val="-9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include</w:t>
            </w:r>
            <w:r w:rsidRPr="00092473">
              <w:rPr>
                <w:rFonts w:ascii="Calibri" w:eastAsia="Calibri" w:hAnsi="Calibri" w:cs="Calibri"/>
                <w:spacing w:val="-8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all</w:t>
            </w:r>
            <w:r w:rsidRPr="00092473">
              <w:rPr>
                <w:rFonts w:ascii="Calibri" w:eastAsia="Calibri" w:hAnsi="Calibri" w:cs="Calibri"/>
                <w:spacing w:val="-9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scheduled medicines EXCEPT:</w:t>
            </w:r>
          </w:p>
          <w:p w14:paraId="0230EB78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3"/>
              </w:tabs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</w:rPr>
              <w:t>Controlled</w:t>
            </w:r>
            <w:r w:rsidRPr="00092473">
              <w:rPr>
                <w:rFonts w:ascii="Calibri" w:eastAsia="Calibri" w:hAnsi="Calibri" w:cs="Calibri"/>
                <w:spacing w:val="-9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Medicines,</w:t>
            </w:r>
            <w:r w:rsidRPr="00092473">
              <w:rPr>
                <w:rFonts w:ascii="Calibri" w:eastAsia="Calibri" w:hAnsi="Calibri" w:cs="Calibri"/>
                <w:spacing w:val="-6"/>
              </w:rPr>
              <w:t xml:space="preserve"> </w:t>
            </w:r>
            <w:r w:rsidRPr="00092473">
              <w:rPr>
                <w:rFonts w:ascii="Calibri" w:eastAsia="Calibri" w:hAnsi="Calibri" w:cs="Calibri"/>
                <w:spacing w:val="-5"/>
              </w:rPr>
              <w:t>and</w:t>
            </w:r>
          </w:p>
          <w:p w14:paraId="29C603A8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3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Armodafinil</w:t>
            </w:r>
          </w:p>
          <w:p w14:paraId="2C870C31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4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Bromazepam</w:t>
            </w:r>
          </w:p>
          <w:p w14:paraId="53EB7B35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4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Clobazam</w:t>
            </w:r>
          </w:p>
          <w:p w14:paraId="0BE27E11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4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Clonazepam</w:t>
            </w:r>
          </w:p>
          <w:p w14:paraId="0B0B158A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4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</w:rPr>
              <w:t>Chloral</w:t>
            </w:r>
            <w:r w:rsidRPr="00092473">
              <w:rPr>
                <w:rFonts w:ascii="Calibri" w:eastAsia="Calibri" w:hAnsi="Calibri" w:cs="Calibri"/>
                <w:spacing w:val="-4"/>
              </w:rPr>
              <w:t xml:space="preserve"> </w:t>
            </w:r>
            <w:r w:rsidRPr="00092473">
              <w:rPr>
                <w:rFonts w:ascii="Calibri" w:eastAsia="Calibri" w:hAnsi="Calibri" w:cs="Calibri"/>
                <w:spacing w:val="-2"/>
              </w:rPr>
              <w:t>Hydrate</w:t>
            </w:r>
          </w:p>
          <w:p w14:paraId="43460DEC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4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Dextropropoxyphene</w:t>
            </w:r>
          </w:p>
          <w:p w14:paraId="7190F8D0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4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Diazepam</w:t>
            </w:r>
          </w:p>
          <w:p w14:paraId="61A63AD9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4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Ephedrine</w:t>
            </w:r>
          </w:p>
          <w:p w14:paraId="412C7744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4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Lorazepam</w:t>
            </w:r>
          </w:p>
          <w:p w14:paraId="61E83CC6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5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Methoxyflurane</w:t>
            </w:r>
          </w:p>
          <w:p w14:paraId="2570664D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5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Midazolam</w:t>
            </w:r>
          </w:p>
          <w:p w14:paraId="641160CD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5"/>
              </w:tabs>
              <w:spacing w:before="39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Modafanil</w:t>
            </w:r>
            <w:proofErr w:type="spellEnd"/>
          </w:p>
          <w:p w14:paraId="09BB8798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5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Nitrazepam</w:t>
            </w:r>
          </w:p>
          <w:p w14:paraId="7A4D9401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5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Oxazepam</w:t>
            </w:r>
          </w:p>
          <w:p w14:paraId="0D33D6A3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5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</w:rPr>
              <w:t>Paracetamol</w:t>
            </w:r>
            <w:r w:rsidRPr="00092473">
              <w:rPr>
                <w:rFonts w:ascii="Calibri" w:eastAsia="Calibri" w:hAnsi="Calibri" w:cs="Calibri"/>
                <w:spacing w:val="-11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500mg/Codeine</w:t>
            </w:r>
            <w:r w:rsidRPr="00092473">
              <w:rPr>
                <w:rFonts w:ascii="Calibri" w:eastAsia="Calibri" w:hAnsi="Calibri" w:cs="Calibri"/>
                <w:spacing w:val="-6"/>
              </w:rPr>
              <w:t xml:space="preserve"> </w:t>
            </w:r>
            <w:r w:rsidRPr="00092473">
              <w:rPr>
                <w:rFonts w:ascii="Calibri" w:eastAsia="Calibri" w:hAnsi="Calibri" w:cs="Calibri"/>
                <w:spacing w:val="-4"/>
              </w:rPr>
              <w:t>30mg</w:t>
            </w:r>
          </w:p>
          <w:p w14:paraId="18BDF0D3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5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Paraldehyde</w:t>
            </w:r>
          </w:p>
          <w:p w14:paraId="49CC9EAD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5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</w:rPr>
              <w:t>Phenobarbital</w:t>
            </w:r>
            <w:r w:rsidRPr="00092473">
              <w:rPr>
                <w:rFonts w:ascii="Calibri" w:eastAsia="Calibri" w:hAnsi="Calibri" w:cs="Calibri"/>
                <w:spacing w:val="-9"/>
              </w:rPr>
              <w:t xml:space="preserve"> </w:t>
            </w:r>
            <w:r w:rsidRPr="00092473">
              <w:rPr>
                <w:rFonts w:ascii="Calibri" w:eastAsia="Calibri" w:hAnsi="Calibri" w:cs="Calibri"/>
                <w:spacing w:val="-2"/>
              </w:rPr>
              <w:t>(phenobarbitone)</w:t>
            </w:r>
          </w:p>
          <w:p w14:paraId="49F02C63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5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Propofol</w:t>
            </w:r>
          </w:p>
          <w:p w14:paraId="1DE3AE21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6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Pseudoephedrine</w:t>
            </w:r>
          </w:p>
          <w:p w14:paraId="429BEB80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6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Temazepam</w:t>
            </w:r>
          </w:p>
          <w:p w14:paraId="72A65A39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6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Tramadol</w:t>
            </w:r>
          </w:p>
          <w:p w14:paraId="72E03CE8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6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Triazolam</w:t>
            </w:r>
          </w:p>
          <w:p w14:paraId="1F8D8865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6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Zolpidem</w:t>
            </w:r>
          </w:p>
          <w:p w14:paraId="13B644C4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28"/>
              </w:tabs>
              <w:spacing w:line="280" w:lineRule="exact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lastRenderedPageBreak/>
              <w:t>Zopiclone</w:t>
            </w:r>
          </w:p>
          <w:p w14:paraId="5278BDE9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29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Aflibercept</w:t>
            </w:r>
          </w:p>
          <w:p w14:paraId="7D1A8203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29"/>
              </w:tabs>
              <w:spacing w:before="41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Amsacrine</w:t>
            </w:r>
            <w:proofErr w:type="spellEnd"/>
          </w:p>
          <w:p w14:paraId="7CFA9C48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Azacitidine</w:t>
            </w:r>
          </w:p>
          <w:p w14:paraId="354A6547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Azathioprine</w:t>
            </w:r>
          </w:p>
          <w:p w14:paraId="021C16A9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1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Belantamab</w:t>
            </w:r>
            <w:proofErr w:type="spellEnd"/>
          </w:p>
          <w:p w14:paraId="0A9DF7E9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39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Bendamustine</w:t>
            </w:r>
            <w:proofErr w:type="spellEnd"/>
          </w:p>
          <w:p w14:paraId="693C670F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Bleomycin</w:t>
            </w:r>
          </w:p>
          <w:p w14:paraId="4D4A8ADF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Bortezomib</w:t>
            </w:r>
          </w:p>
          <w:p w14:paraId="3FBE752A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Brentuximab</w:t>
            </w:r>
          </w:p>
          <w:p w14:paraId="08A1922B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Busulfan</w:t>
            </w:r>
          </w:p>
          <w:p w14:paraId="39714128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1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Cabazitaxel</w:t>
            </w:r>
            <w:proofErr w:type="spellEnd"/>
          </w:p>
          <w:p w14:paraId="48DD6496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Capecitabine</w:t>
            </w:r>
          </w:p>
          <w:p w14:paraId="7068AC26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Carboplatin</w:t>
            </w:r>
          </w:p>
          <w:p w14:paraId="7AA12FF4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Carboplatin</w:t>
            </w:r>
          </w:p>
          <w:p w14:paraId="14B9911D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Carfilzomib</w:t>
            </w:r>
          </w:p>
          <w:p w14:paraId="2E00C78C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2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Carmustine</w:t>
            </w:r>
            <w:proofErr w:type="spellEnd"/>
          </w:p>
          <w:p w14:paraId="6EF420AC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Chlorambucil</w:t>
            </w:r>
          </w:p>
          <w:p w14:paraId="26964605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Cisplatin</w:t>
            </w:r>
          </w:p>
          <w:p w14:paraId="6E08F811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Cladribine</w:t>
            </w:r>
          </w:p>
          <w:p w14:paraId="6921A49A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Clofarabine</w:t>
            </w:r>
          </w:p>
          <w:p w14:paraId="4AB48EAC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Cyclophosphamide</w:t>
            </w:r>
          </w:p>
          <w:p w14:paraId="0BD23773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Cytarabine</w:t>
            </w:r>
          </w:p>
          <w:p w14:paraId="1AA5FDE3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Dacarbazine</w:t>
            </w:r>
          </w:p>
          <w:p w14:paraId="6D09AF66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Dactinomycin</w:t>
            </w:r>
          </w:p>
          <w:p w14:paraId="279AD644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Daunorubicin</w:t>
            </w:r>
          </w:p>
          <w:p w14:paraId="7A1AAC11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Decitabine</w:t>
            </w:r>
          </w:p>
          <w:p w14:paraId="6C47FF4F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Dexrazoxane</w:t>
            </w:r>
          </w:p>
          <w:p w14:paraId="211A72B6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Docetaxel</w:t>
            </w:r>
          </w:p>
          <w:p w14:paraId="0EAF7115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6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Doxorubicin</w:t>
            </w:r>
          </w:p>
          <w:p w14:paraId="7B91F89C" w14:textId="77777777" w:rsidR="00092473" w:rsidRPr="00092473" w:rsidRDefault="00092473" w:rsidP="00092473">
            <w:pPr>
              <w:keepNext/>
              <w:numPr>
                <w:ilvl w:val="0"/>
                <w:numId w:val="2"/>
              </w:numPr>
              <w:tabs>
                <w:tab w:val="left" w:pos="879"/>
              </w:tabs>
              <w:spacing w:line="280" w:lineRule="exact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lastRenderedPageBreak/>
              <w:t>Enfortumab</w:t>
            </w:r>
            <w:proofErr w:type="spellEnd"/>
          </w:p>
          <w:p w14:paraId="29FB6B8A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Epirubicin</w:t>
            </w:r>
          </w:p>
          <w:p w14:paraId="2D595225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1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Eribulin</w:t>
            </w:r>
            <w:proofErr w:type="spellEnd"/>
          </w:p>
          <w:p w14:paraId="56B11415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Etoposide</w:t>
            </w:r>
          </w:p>
          <w:p w14:paraId="625C3DC6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Floxuridine</w:t>
            </w:r>
          </w:p>
          <w:p w14:paraId="07BAAE19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Fludarabine</w:t>
            </w:r>
          </w:p>
          <w:p w14:paraId="1FB5AE68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Fluorouracil</w:t>
            </w:r>
          </w:p>
          <w:p w14:paraId="17F07D89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1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Fotemustine</w:t>
            </w:r>
            <w:proofErr w:type="spellEnd"/>
          </w:p>
          <w:p w14:paraId="000CBBA1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Ganciclovir</w:t>
            </w:r>
          </w:p>
          <w:p w14:paraId="0386AE37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Gemcitabine</w:t>
            </w:r>
          </w:p>
          <w:p w14:paraId="60D6133A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39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Gemtuzumab</w:t>
            </w:r>
            <w:proofErr w:type="spellEnd"/>
          </w:p>
          <w:p w14:paraId="0FAC75C1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Hydroxycarbamide</w:t>
            </w:r>
          </w:p>
          <w:p w14:paraId="662E1AAB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Hydroxyurea</w:t>
            </w:r>
          </w:p>
          <w:p w14:paraId="11C1FCBF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Idarubicin</w:t>
            </w:r>
          </w:p>
          <w:p w14:paraId="5A09F112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1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Ifosfamide</w:t>
            </w:r>
            <w:proofErr w:type="spellEnd"/>
          </w:p>
          <w:p w14:paraId="4A721688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Inotuzumab</w:t>
            </w:r>
            <w:proofErr w:type="spellEnd"/>
          </w:p>
          <w:p w14:paraId="15D734D4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2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Ipatasertib</w:t>
            </w:r>
            <w:proofErr w:type="spellEnd"/>
          </w:p>
          <w:p w14:paraId="7C125F2F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Irinotecan</w:t>
            </w:r>
          </w:p>
          <w:p w14:paraId="67DA9ACA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Ixabepilone</w:t>
            </w:r>
          </w:p>
          <w:p w14:paraId="48711604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Ixazomib</w:t>
            </w:r>
            <w:proofErr w:type="spellEnd"/>
          </w:p>
          <w:p w14:paraId="3566811A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Liposomal</w:t>
            </w:r>
          </w:p>
          <w:p w14:paraId="3873A0A2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1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Lomustine</w:t>
            </w:r>
            <w:proofErr w:type="spellEnd"/>
          </w:p>
          <w:p w14:paraId="46E626B1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Melphalan</w:t>
            </w:r>
          </w:p>
          <w:p w14:paraId="066724DA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Mercaptopurine</w:t>
            </w:r>
          </w:p>
          <w:p w14:paraId="3DFD7CC9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Methotrexate</w:t>
            </w:r>
          </w:p>
          <w:p w14:paraId="40A910B3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Mitomycin</w:t>
            </w:r>
          </w:p>
          <w:p w14:paraId="30F26929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Mitotane</w:t>
            </w:r>
          </w:p>
          <w:p w14:paraId="5EB92455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1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Mitozantrone</w:t>
            </w:r>
            <w:proofErr w:type="spellEnd"/>
          </w:p>
          <w:p w14:paraId="7FB3B3EE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Nelarabine</w:t>
            </w:r>
          </w:p>
          <w:p w14:paraId="2C0AB69C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6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Oxaliplatin</w:t>
            </w:r>
          </w:p>
          <w:p w14:paraId="320C4FF8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line="280" w:lineRule="exact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lastRenderedPageBreak/>
              <w:t>Paclitaxel</w:t>
            </w:r>
          </w:p>
          <w:p w14:paraId="1D64BA02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Panobinostat</w:t>
            </w:r>
          </w:p>
          <w:p w14:paraId="3C409B32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Pemetrexed</w:t>
            </w:r>
          </w:p>
          <w:p w14:paraId="158E970C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2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Plitidepsin</w:t>
            </w:r>
            <w:proofErr w:type="spellEnd"/>
          </w:p>
          <w:p w14:paraId="1A455E96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39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Polatuzumab</w:t>
            </w:r>
            <w:proofErr w:type="spellEnd"/>
          </w:p>
          <w:p w14:paraId="724A4EF2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Pralatrexate</w:t>
            </w:r>
          </w:p>
          <w:p w14:paraId="27C38B6F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79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Procarbazine</w:t>
            </w:r>
          </w:p>
          <w:p w14:paraId="13C8DBFF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Raltitrexed</w:t>
            </w:r>
          </w:p>
          <w:p w14:paraId="1BAC81BB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Romidepsin</w:t>
            </w:r>
            <w:proofErr w:type="spellEnd"/>
          </w:p>
          <w:p w14:paraId="43F9B056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Sacituzumab</w:t>
            </w:r>
          </w:p>
          <w:p w14:paraId="5CEE9F11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Streptozocin</w:t>
            </w:r>
            <w:proofErr w:type="spellEnd"/>
          </w:p>
          <w:p w14:paraId="4959487C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1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Tazemetostat</w:t>
            </w:r>
            <w:proofErr w:type="spellEnd"/>
          </w:p>
          <w:p w14:paraId="013E99D0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42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Tebentafusp</w:t>
            </w:r>
            <w:proofErr w:type="spellEnd"/>
          </w:p>
          <w:p w14:paraId="599F6F17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0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Temozolomide</w:t>
            </w:r>
          </w:p>
          <w:p w14:paraId="5475BDD7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1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Teniposide</w:t>
            </w:r>
            <w:proofErr w:type="spellEnd"/>
          </w:p>
          <w:p w14:paraId="4400C968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Thioguanine</w:t>
            </w:r>
          </w:p>
          <w:p w14:paraId="6D3B6EA0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Thiotepa</w:t>
            </w:r>
          </w:p>
          <w:p w14:paraId="1C0FD3C8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Tioguanine</w:t>
            </w:r>
          </w:p>
          <w:p w14:paraId="263C699D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Topotecan</w:t>
            </w:r>
          </w:p>
          <w:p w14:paraId="76AC6A39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Trabectedin</w:t>
            </w:r>
          </w:p>
          <w:p w14:paraId="4F7403C4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Trastuzumab</w:t>
            </w:r>
          </w:p>
          <w:p w14:paraId="30C1682C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1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Treosulfan</w:t>
            </w:r>
            <w:proofErr w:type="spellEnd"/>
          </w:p>
          <w:p w14:paraId="06C61E07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Trifluridine</w:t>
            </w:r>
          </w:p>
          <w:p w14:paraId="797AB54D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2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Valganciclovir</w:t>
            </w:r>
          </w:p>
          <w:p w14:paraId="738A451A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39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Vinblastine</w:t>
            </w:r>
          </w:p>
          <w:p w14:paraId="1A89F9A6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Vincristine</w:t>
            </w:r>
          </w:p>
          <w:p w14:paraId="3A3B0AE1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39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Vindesine</w:t>
            </w:r>
            <w:proofErr w:type="spellEnd"/>
          </w:p>
          <w:p w14:paraId="061D2EB6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1"/>
              </w:tabs>
              <w:spacing w:before="41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  <w:spacing w:val="-2"/>
              </w:rPr>
              <w:t>Vinorelbine</w:t>
            </w:r>
          </w:p>
          <w:p w14:paraId="2895AED8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82"/>
              </w:tabs>
              <w:spacing w:before="42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Vismodegib</w:t>
            </w:r>
            <w:proofErr w:type="spellEnd"/>
          </w:p>
          <w:p w14:paraId="11616D30" w14:textId="77777777" w:rsidR="00092473" w:rsidRPr="00092473" w:rsidRDefault="00092473" w:rsidP="00092473">
            <w:pPr>
              <w:numPr>
                <w:ilvl w:val="0"/>
                <w:numId w:val="2"/>
              </w:numPr>
              <w:tabs>
                <w:tab w:val="left" w:pos="836"/>
              </w:tabs>
              <w:spacing w:before="39"/>
              <w:rPr>
                <w:rFonts w:ascii="Calibri" w:eastAsia="Calibri" w:hAnsi="Calibri" w:cs="Calibri"/>
              </w:rPr>
            </w:pPr>
            <w:proofErr w:type="spellStart"/>
            <w:r w:rsidRPr="00092473">
              <w:rPr>
                <w:rFonts w:ascii="Calibri" w:eastAsia="Calibri" w:hAnsi="Calibri" w:cs="Calibri"/>
                <w:spacing w:val="-2"/>
              </w:rPr>
              <w:t>Zilver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6804F" w14:textId="77777777" w:rsidR="00092473" w:rsidRPr="00092473" w:rsidRDefault="00092473" w:rsidP="00092473">
            <w:pPr>
              <w:ind w:left="113" w:right="344"/>
              <w:rPr>
                <w:rFonts w:ascii="Calibri" w:eastAsia="Calibri" w:hAnsi="Calibri" w:cs="Calibri"/>
              </w:rPr>
            </w:pPr>
            <w:r w:rsidRPr="00092473">
              <w:rPr>
                <w:rFonts w:ascii="Calibri" w:eastAsia="Calibri" w:hAnsi="Calibri" w:cs="Calibri"/>
              </w:rPr>
              <w:lastRenderedPageBreak/>
              <w:t>The Pharmacy Accuracy Checking Technician must not</w:t>
            </w:r>
            <w:r w:rsidRPr="00092473">
              <w:rPr>
                <w:rFonts w:ascii="Calibri" w:eastAsia="Calibri" w:hAnsi="Calibri" w:cs="Calibri"/>
                <w:spacing w:val="-12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perform</w:t>
            </w:r>
            <w:r w:rsidRPr="00092473">
              <w:rPr>
                <w:rFonts w:ascii="Calibri" w:eastAsia="Calibri" w:hAnsi="Calibri" w:cs="Calibri"/>
                <w:spacing w:val="-12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final</w:t>
            </w:r>
            <w:r w:rsidRPr="00092473">
              <w:rPr>
                <w:rFonts w:ascii="Calibri" w:eastAsia="Calibri" w:hAnsi="Calibri" w:cs="Calibri"/>
                <w:spacing w:val="-13"/>
              </w:rPr>
              <w:t xml:space="preserve"> </w:t>
            </w:r>
            <w:r w:rsidRPr="00092473">
              <w:rPr>
                <w:rFonts w:ascii="Calibri" w:eastAsia="Calibri" w:hAnsi="Calibri" w:cs="Calibri"/>
              </w:rPr>
              <w:t>accuracy checks on medicines that they have dispensed.</w:t>
            </w:r>
          </w:p>
        </w:tc>
      </w:tr>
    </w:tbl>
    <w:p w14:paraId="71E14742" w14:textId="77777777" w:rsidR="00092473" w:rsidRPr="00092473" w:rsidRDefault="00092473" w:rsidP="00092473">
      <w:pPr>
        <w:pStyle w:val="BodyText"/>
        <w:ind w:firstLine="28"/>
        <w:rPr>
          <w:rFonts w:ascii="Calibri" w:hAnsi="Calibri" w:cs="Calibri"/>
          <w:sz w:val="14"/>
          <w:szCs w:val="14"/>
        </w:rPr>
      </w:pPr>
    </w:p>
    <w:sectPr w:rsidR="00092473" w:rsidRPr="00092473" w:rsidSect="00092473">
      <w:headerReference w:type="default" r:id="rId13"/>
      <w:footerReference w:type="default" r:id="rId14"/>
      <w:pgSz w:w="16840" w:h="11907" w:orient="landscape" w:code="9"/>
      <w:pgMar w:top="992" w:right="697" w:bottom="1134" w:left="601" w:header="567" w:footer="567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5996D3" w14:textId="77777777" w:rsidR="005634F3" w:rsidRDefault="005634F3">
      <w:r>
        <w:separator/>
      </w:r>
    </w:p>
  </w:endnote>
  <w:endnote w:type="continuationSeparator" w:id="0">
    <w:p w14:paraId="3D4E6462" w14:textId="77777777" w:rsidR="005634F3" w:rsidRDefault="00563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16C240" w14:textId="77777777" w:rsidR="00E64F22" w:rsidRDefault="00E64F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6A719" w14:textId="77777777" w:rsidR="00092473" w:rsidRDefault="00092473" w:rsidP="00092473">
    <w:pPr>
      <w:pStyle w:val="Footer"/>
      <w:rPr>
        <w:rFonts w:ascii="Arial" w:hAnsi="Arial" w:cs="Arial"/>
        <w:sz w:val="18"/>
      </w:rPr>
    </w:pPr>
    <w:r w:rsidRPr="00C16664">
      <w:rPr>
        <w:rFonts w:ascii="Arial" w:hAnsi="Arial" w:cs="Arial"/>
        <w:sz w:val="18"/>
      </w:rPr>
      <w:t>*Name amended under Legislation Act, s 60</w:t>
    </w:r>
  </w:p>
  <w:p w14:paraId="73B54EEF" w14:textId="1399A8C4" w:rsidR="00092473" w:rsidRPr="00E64F22" w:rsidRDefault="00E64F22" w:rsidP="00E64F22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proofErr w:type="spellStart"/>
    <w:r w:rsidRPr="00E64F22">
      <w:rPr>
        <w:rFonts w:ascii="Arial" w:hAnsi="Arial" w:cs="Arial"/>
        <w:sz w:val="14"/>
        <w:szCs w:val="18"/>
      </w:rPr>
      <w:t>Unauthorised</w:t>
    </w:r>
    <w:proofErr w:type="spellEnd"/>
    <w:r w:rsidRPr="00E64F22">
      <w:rPr>
        <w:rFonts w:ascii="Arial" w:hAnsi="Arial" w:cs="Arial"/>
        <w:sz w:val="14"/>
        <w:szCs w:val="18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03A4F" w14:textId="77777777" w:rsidR="00E64F22" w:rsidRDefault="00E64F2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BDAE0" w14:textId="08EC264C" w:rsidR="00092473" w:rsidRPr="00E64F22" w:rsidRDefault="00E64F22" w:rsidP="00E64F22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proofErr w:type="spellStart"/>
    <w:r w:rsidRPr="00E64F22">
      <w:rPr>
        <w:rFonts w:ascii="Arial" w:hAnsi="Arial" w:cs="Arial"/>
        <w:sz w:val="14"/>
        <w:szCs w:val="18"/>
      </w:rPr>
      <w:t>Unauthorised</w:t>
    </w:r>
    <w:proofErr w:type="spellEnd"/>
    <w:r w:rsidRPr="00E64F22">
      <w:rPr>
        <w:rFonts w:ascii="Arial" w:hAnsi="Arial" w:cs="Arial"/>
        <w:sz w:val="14"/>
        <w:szCs w:val="18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741A22" w14:textId="77777777" w:rsidR="005634F3" w:rsidRDefault="005634F3">
      <w:r>
        <w:separator/>
      </w:r>
    </w:p>
  </w:footnote>
  <w:footnote w:type="continuationSeparator" w:id="0">
    <w:p w14:paraId="7A1F3D27" w14:textId="77777777" w:rsidR="005634F3" w:rsidRDefault="005634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14349" w14:textId="77777777" w:rsidR="00E64F22" w:rsidRDefault="00E64F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6E9D4" w14:textId="77777777" w:rsidR="00E64F22" w:rsidRDefault="00E64F2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61C25" w14:textId="77777777" w:rsidR="00092473" w:rsidRPr="00092473" w:rsidRDefault="00092473" w:rsidP="00092473">
    <w:pPr>
      <w:spacing w:before="82"/>
      <w:ind w:left="107"/>
      <w:rPr>
        <w:rFonts w:ascii="Arial" w:eastAsia="Arial" w:hAnsi="Arial" w:cs="Arial"/>
        <w:b/>
        <w:bCs/>
      </w:rPr>
    </w:pPr>
    <w:r w:rsidRPr="00092473">
      <w:rPr>
        <w:rFonts w:ascii="Arial" w:eastAsia="Arial" w:hAnsi="Arial" w:cs="Arial"/>
        <w:b/>
        <w:bCs/>
      </w:rPr>
      <w:t>Schedule</w:t>
    </w:r>
    <w:r w:rsidRPr="00092473">
      <w:rPr>
        <w:rFonts w:ascii="Arial" w:eastAsia="Arial" w:hAnsi="Arial" w:cs="Arial"/>
        <w:b/>
        <w:bCs/>
        <w:spacing w:val="-5"/>
      </w:rPr>
      <w:t xml:space="preserve"> </w:t>
    </w:r>
    <w:r w:rsidRPr="00092473">
      <w:rPr>
        <w:rFonts w:ascii="Arial" w:eastAsia="Arial" w:hAnsi="Arial" w:cs="Arial"/>
        <w:b/>
        <w:bCs/>
        <w:spacing w:val="-10"/>
      </w:rPr>
      <w:t>1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5DF40" w14:textId="4FE1CABF" w:rsidR="00092473" w:rsidRPr="00092473" w:rsidRDefault="00092473" w:rsidP="00092473">
    <w:pPr>
      <w:pStyle w:val="Header"/>
      <w:rPr>
        <w:rFonts w:ascii="Calibri" w:hAnsi="Calibri" w:cs="Calibri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05D30"/>
    <w:multiLevelType w:val="hybridMultilevel"/>
    <w:tmpl w:val="8DBC10D0"/>
    <w:lvl w:ilvl="0" w:tplc="6E40EAF4">
      <w:numFmt w:val="bullet"/>
      <w:lvlText w:val=""/>
      <w:lvlJc w:val="left"/>
      <w:pPr>
        <w:ind w:left="833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3C10B0AA">
      <w:numFmt w:val="bullet"/>
      <w:lvlText w:val="•"/>
      <w:lvlJc w:val="left"/>
      <w:pPr>
        <w:ind w:left="1180" w:hanging="361"/>
      </w:pPr>
      <w:rPr>
        <w:rFonts w:hint="default"/>
        <w:lang w:val="en-US" w:eastAsia="en-US" w:bidi="ar-SA"/>
      </w:rPr>
    </w:lvl>
    <w:lvl w:ilvl="2" w:tplc="FAC2954A">
      <w:numFmt w:val="bullet"/>
      <w:lvlText w:val="•"/>
      <w:lvlJc w:val="left"/>
      <w:pPr>
        <w:ind w:left="1520" w:hanging="361"/>
      </w:pPr>
      <w:rPr>
        <w:rFonts w:hint="default"/>
        <w:lang w:val="en-US" w:eastAsia="en-US" w:bidi="ar-SA"/>
      </w:rPr>
    </w:lvl>
    <w:lvl w:ilvl="3" w:tplc="BC60295A">
      <w:numFmt w:val="bullet"/>
      <w:lvlText w:val="•"/>
      <w:lvlJc w:val="left"/>
      <w:pPr>
        <w:ind w:left="1860" w:hanging="361"/>
      </w:pPr>
      <w:rPr>
        <w:rFonts w:hint="default"/>
        <w:lang w:val="en-US" w:eastAsia="en-US" w:bidi="ar-SA"/>
      </w:rPr>
    </w:lvl>
    <w:lvl w:ilvl="4" w:tplc="A6323C06">
      <w:numFmt w:val="bullet"/>
      <w:lvlText w:val="•"/>
      <w:lvlJc w:val="left"/>
      <w:pPr>
        <w:ind w:left="2201" w:hanging="361"/>
      </w:pPr>
      <w:rPr>
        <w:rFonts w:hint="default"/>
        <w:lang w:val="en-US" w:eastAsia="en-US" w:bidi="ar-SA"/>
      </w:rPr>
    </w:lvl>
    <w:lvl w:ilvl="5" w:tplc="25F82308">
      <w:numFmt w:val="bullet"/>
      <w:lvlText w:val="•"/>
      <w:lvlJc w:val="left"/>
      <w:pPr>
        <w:ind w:left="2541" w:hanging="361"/>
      </w:pPr>
      <w:rPr>
        <w:rFonts w:hint="default"/>
        <w:lang w:val="en-US" w:eastAsia="en-US" w:bidi="ar-SA"/>
      </w:rPr>
    </w:lvl>
    <w:lvl w:ilvl="6" w:tplc="4B30DD6C">
      <w:numFmt w:val="bullet"/>
      <w:lvlText w:val="•"/>
      <w:lvlJc w:val="left"/>
      <w:pPr>
        <w:ind w:left="2881" w:hanging="361"/>
      </w:pPr>
      <w:rPr>
        <w:rFonts w:hint="default"/>
        <w:lang w:val="en-US" w:eastAsia="en-US" w:bidi="ar-SA"/>
      </w:rPr>
    </w:lvl>
    <w:lvl w:ilvl="7" w:tplc="3894096C">
      <w:numFmt w:val="bullet"/>
      <w:lvlText w:val="•"/>
      <w:lvlJc w:val="left"/>
      <w:pPr>
        <w:ind w:left="3222" w:hanging="361"/>
      </w:pPr>
      <w:rPr>
        <w:rFonts w:hint="default"/>
        <w:lang w:val="en-US" w:eastAsia="en-US" w:bidi="ar-SA"/>
      </w:rPr>
    </w:lvl>
    <w:lvl w:ilvl="8" w:tplc="B468B0D2">
      <w:numFmt w:val="bullet"/>
      <w:lvlText w:val="•"/>
      <w:lvlJc w:val="left"/>
      <w:pPr>
        <w:ind w:left="3562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3C5E2F7C"/>
    <w:multiLevelType w:val="hybridMultilevel"/>
    <w:tmpl w:val="C2666EB8"/>
    <w:lvl w:ilvl="0" w:tplc="0C090001">
      <w:start w:val="1"/>
      <w:numFmt w:val="bullet"/>
      <w:lvlText w:val=""/>
      <w:lvlJc w:val="left"/>
      <w:pPr>
        <w:ind w:left="856" w:hanging="721"/>
      </w:pPr>
      <w:rPr>
        <w:rFonts w:ascii="Symbol" w:hAnsi="Symbol" w:hint="default"/>
        <w:b/>
        <w:bCs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3667A44">
      <w:numFmt w:val="bullet"/>
      <w:lvlText w:val="•"/>
      <w:lvlJc w:val="left"/>
      <w:pPr>
        <w:ind w:left="1765" w:hanging="721"/>
      </w:pPr>
      <w:rPr>
        <w:rFonts w:hint="default"/>
        <w:lang w:val="en-US" w:eastAsia="en-US" w:bidi="ar-SA"/>
      </w:rPr>
    </w:lvl>
    <w:lvl w:ilvl="2" w:tplc="E300094A">
      <w:numFmt w:val="bullet"/>
      <w:lvlText w:val="•"/>
      <w:lvlJc w:val="left"/>
      <w:pPr>
        <w:ind w:left="2670" w:hanging="721"/>
      </w:pPr>
      <w:rPr>
        <w:rFonts w:hint="default"/>
        <w:lang w:val="en-US" w:eastAsia="en-US" w:bidi="ar-SA"/>
      </w:rPr>
    </w:lvl>
    <w:lvl w:ilvl="3" w:tplc="AA04F768">
      <w:numFmt w:val="bullet"/>
      <w:lvlText w:val="•"/>
      <w:lvlJc w:val="left"/>
      <w:pPr>
        <w:ind w:left="3575" w:hanging="721"/>
      </w:pPr>
      <w:rPr>
        <w:rFonts w:hint="default"/>
        <w:lang w:val="en-US" w:eastAsia="en-US" w:bidi="ar-SA"/>
      </w:rPr>
    </w:lvl>
    <w:lvl w:ilvl="4" w:tplc="063C676C">
      <w:numFmt w:val="bullet"/>
      <w:lvlText w:val="•"/>
      <w:lvlJc w:val="left"/>
      <w:pPr>
        <w:ind w:left="4480" w:hanging="721"/>
      </w:pPr>
      <w:rPr>
        <w:rFonts w:hint="default"/>
        <w:lang w:val="en-US" w:eastAsia="en-US" w:bidi="ar-SA"/>
      </w:rPr>
    </w:lvl>
    <w:lvl w:ilvl="5" w:tplc="333CFCD2">
      <w:numFmt w:val="bullet"/>
      <w:lvlText w:val="•"/>
      <w:lvlJc w:val="left"/>
      <w:pPr>
        <w:ind w:left="5385" w:hanging="721"/>
      </w:pPr>
      <w:rPr>
        <w:rFonts w:hint="default"/>
        <w:lang w:val="en-US" w:eastAsia="en-US" w:bidi="ar-SA"/>
      </w:rPr>
    </w:lvl>
    <w:lvl w:ilvl="6" w:tplc="97FC091E">
      <w:numFmt w:val="bullet"/>
      <w:lvlText w:val="•"/>
      <w:lvlJc w:val="left"/>
      <w:pPr>
        <w:ind w:left="6290" w:hanging="721"/>
      </w:pPr>
      <w:rPr>
        <w:rFonts w:hint="default"/>
        <w:lang w:val="en-US" w:eastAsia="en-US" w:bidi="ar-SA"/>
      </w:rPr>
    </w:lvl>
    <w:lvl w:ilvl="7" w:tplc="0DDE3DD4">
      <w:numFmt w:val="bullet"/>
      <w:lvlText w:val="•"/>
      <w:lvlJc w:val="left"/>
      <w:pPr>
        <w:ind w:left="7195" w:hanging="721"/>
      </w:pPr>
      <w:rPr>
        <w:rFonts w:hint="default"/>
        <w:lang w:val="en-US" w:eastAsia="en-US" w:bidi="ar-SA"/>
      </w:rPr>
    </w:lvl>
    <w:lvl w:ilvl="8" w:tplc="4EB26868">
      <w:numFmt w:val="bullet"/>
      <w:lvlText w:val="•"/>
      <w:lvlJc w:val="left"/>
      <w:pPr>
        <w:ind w:left="8100" w:hanging="721"/>
      </w:pPr>
      <w:rPr>
        <w:rFonts w:hint="default"/>
        <w:lang w:val="en-US" w:eastAsia="en-US" w:bidi="ar-SA"/>
      </w:rPr>
    </w:lvl>
  </w:abstractNum>
  <w:num w:numId="1" w16cid:durableId="1080299357">
    <w:abstractNumId w:val="1"/>
  </w:num>
  <w:num w:numId="2" w16cid:durableId="1813282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A63A7"/>
    <w:rsid w:val="00052701"/>
    <w:rsid w:val="00092473"/>
    <w:rsid w:val="001C36F7"/>
    <w:rsid w:val="002A0712"/>
    <w:rsid w:val="00401984"/>
    <w:rsid w:val="005634F3"/>
    <w:rsid w:val="00571954"/>
    <w:rsid w:val="005C6EDB"/>
    <w:rsid w:val="00622BE7"/>
    <w:rsid w:val="007149B5"/>
    <w:rsid w:val="008B6012"/>
    <w:rsid w:val="00A158C8"/>
    <w:rsid w:val="00C6670E"/>
    <w:rsid w:val="00CA63A7"/>
    <w:rsid w:val="00E5460F"/>
    <w:rsid w:val="00E64F22"/>
    <w:rsid w:val="00E72A69"/>
    <w:rsid w:val="00F04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FABEFD9"/>
  <w15:docId w15:val="{3051B79D-1A03-4BBC-BE4D-B04281ACF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"/>
      <w:ind w:left="136" w:right="289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56" w:hanging="720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8B6012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8B6012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8B6012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8B6012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8B601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6012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8B601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6012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352</Words>
  <Characters>2781</Characters>
  <Application>Microsoft Office Word</Application>
  <DocSecurity>0</DocSecurity>
  <Lines>178</Lines>
  <Paragraphs>143</Paragraphs>
  <ScaleCrop>false</ScaleCrop>
  <Company/>
  <LinksUpToDate>false</LinksUpToDate>
  <CharactersWithSpaces>3105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PCODCS</cp:lastModifiedBy>
  <cp:revision>4</cp:revision>
  <dcterms:created xsi:type="dcterms:W3CDTF">2024-12-11T23:55:00Z</dcterms:created>
  <dcterms:modified xsi:type="dcterms:W3CDTF">2024-12-11T23:55:00Z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2024-12-10T00:00:00Z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2024-12-10T00:00:00Z</vt:filetime>
  </property>
  <property fmtid="{D5CDD505-2E9C-101B-9397-08002B2CF9AE}" pid="6" name="MSIP_Label_69af8531-eb46-4968-8cb3-105d2f5ea87e_Enabled">
    <vt:lpwstr>true</vt:lpwstr>
  </property>
  <property fmtid="{D5CDD505-2E9C-101B-9397-08002B2CF9AE}" pid="7" name="MSIP_Label_69af8531-eb46-4968-8cb3-105d2f5ea87e_SetDate">
    <vt:lpwstr>2024-12-10T05:47:01Z</vt:lpwstr>
  </property>
  <property fmtid="{D5CDD505-2E9C-101B-9397-08002B2CF9AE}" pid="8" name="MSIP_Label_69af8531-eb46-4968-8cb3-105d2f5ea87e_Method">
    <vt:lpwstr>Standard</vt:lpwstr>
  </property>
  <property fmtid="{D5CDD505-2E9C-101B-9397-08002B2CF9AE}" pid="9" name="MSIP_Label_69af8531-eb46-4968-8cb3-105d2f5ea87e_Name">
    <vt:lpwstr>Official - No Marking</vt:lpwstr>
  </property>
  <property fmtid="{D5CDD505-2E9C-101B-9397-08002B2CF9AE}" pid="10" name="MSIP_Label_69af8531-eb46-4968-8cb3-105d2f5ea87e_SiteId">
    <vt:lpwstr>b46c1908-0334-4236-b978-585ee88e4199</vt:lpwstr>
  </property>
  <property fmtid="{D5CDD505-2E9C-101B-9397-08002B2CF9AE}" pid="11" name="MSIP_Label_69af8531-eb46-4968-8cb3-105d2f5ea87e_ActionId">
    <vt:lpwstr>b8d33c05-9042-4908-9dbc-42d873dca3e1</vt:lpwstr>
  </property>
  <property fmtid="{D5CDD505-2E9C-101B-9397-08002B2CF9AE}" pid="12" name="MSIP_Label_69af8531-eb46-4968-8cb3-105d2f5ea87e_ContentBits">
    <vt:lpwstr>0</vt:lpwstr>
  </property>
</Properties>
</file>