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E860" w14:textId="77777777" w:rsidR="00C976A6" w:rsidRPr="005B0C60" w:rsidRDefault="00C976A6" w:rsidP="005B0C60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5B0C60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5A47B6D" w14:textId="12CBB716" w:rsidR="00C976A6" w:rsidRPr="005B0C60" w:rsidRDefault="00C976A6" w:rsidP="005B0C60">
      <w:pPr>
        <w:pStyle w:val="Billname"/>
        <w:spacing w:before="700" w:line="240" w:lineRule="auto"/>
        <w:rPr>
          <w:rFonts w:ascii="Arial" w:eastAsia="Times New Roman" w:hAnsi="Arial" w:cs="Times New Roman"/>
          <w:bCs w:val="0"/>
          <w:szCs w:val="20"/>
        </w:rPr>
      </w:pPr>
      <w:r w:rsidRPr="005B0C60">
        <w:rPr>
          <w:rFonts w:ascii="Arial" w:eastAsia="Times New Roman" w:hAnsi="Arial" w:cs="Times New Roman"/>
          <w:bCs w:val="0"/>
          <w:szCs w:val="20"/>
        </w:rPr>
        <w:t xml:space="preserve">Planning (Miscellaneous) </w:t>
      </w:r>
      <w:r w:rsidR="009E4B82" w:rsidRPr="005B0C60">
        <w:rPr>
          <w:rFonts w:ascii="Arial" w:eastAsia="Times New Roman" w:hAnsi="Arial" w:cs="Times New Roman"/>
          <w:bCs w:val="0"/>
          <w:szCs w:val="20"/>
        </w:rPr>
        <w:t xml:space="preserve">Minor Plan </w:t>
      </w:r>
      <w:r w:rsidRPr="005B0C60">
        <w:rPr>
          <w:rFonts w:ascii="Arial" w:eastAsia="Times New Roman" w:hAnsi="Arial" w:cs="Times New Roman"/>
          <w:bCs w:val="0"/>
          <w:szCs w:val="20"/>
        </w:rPr>
        <w:t>Amendment 202</w:t>
      </w:r>
      <w:r w:rsidR="005C3ADC" w:rsidRPr="005B0C60">
        <w:rPr>
          <w:rFonts w:ascii="Arial" w:eastAsia="Times New Roman" w:hAnsi="Arial" w:cs="Times New Roman"/>
          <w:bCs w:val="0"/>
          <w:szCs w:val="20"/>
        </w:rPr>
        <w:t>5</w:t>
      </w:r>
      <w:r w:rsidR="00A402B4">
        <w:rPr>
          <w:rFonts w:ascii="Arial" w:eastAsia="Times New Roman" w:hAnsi="Arial" w:cs="Times New Roman"/>
          <w:bCs w:val="0"/>
          <w:szCs w:val="20"/>
        </w:rPr>
        <w:t xml:space="preserve"> (No 1)</w:t>
      </w:r>
    </w:p>
    <w:p w14:paraId="121FC231" w14:textId="45D9C63F" w:rsidR="00C976A6" w:rsidRPr="005B0C60" w:rsidRDefault="00C976A6" w:rsidP="005B0C60">
      <w:pPr>
        <w:spacing w:before="340" w:after="0" w:line="240" w:lineRule="auto"/>
        <w:rPr>
          <w:rFonts w:ascii="Arial" w:eastAsia="Times New Roman" w:hAnsi="Arial" w:cs="Arial"/>
          <w:bCs/>
          <w:szCs w:val="20"/>
        </w:rPr>
      </w:pPr>
      <w:bookmarkStart w:id="0" w:name="Citation"/>
      <w:r w:rsidRPr="005B0C60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5C3ADC" w:rsidRPr="005B0C60">
        <w:rPr>
          <w:rFonts w:ascii="Arial" w:eastAsia="Times New Roman" w:hAnsi="Arial" w:cs="Arial"/>
          <w:b/>
          <w:bCs/>
          <w:sz w:val="24"/>
          <w:szCs w:val="20"/>
        </w:rPr>
        <w:t>5</w:t>
      </w:r>
      <w:r w:rsidR="00FA36E5">
        <w:rPr>
          <w:rFonts w:ascii="Arial" w:hAnsi="Arial" w:cs="Arial"/>
          <w:b/>
          <w:bCs/>
        </w:rPr>
        <w:t>–</w:t>
      </w:r>
      <w:r w:rsidR="00E55989">
        <w:rPr>
          <w:rFonts w:ascii="Arial" w:hAnsi="Arial" w:cs="Arial"/>
          <w:b/>
          <w:bCs/>
        </w:rPr>
        <w:t>125</w:t>
      </w:r>
    </w:p>
    <w:p w14:paraId="6769911D" w14:textId="77777777" w:rsidR="00C976A6" w:rsidRPr="005B0C60" w:rsidRDefault="00C976A6" w:rsidP="00C976A6">
      <w:pPr>
        <w:pStyle w:val="madeunder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5B0C60">
        <w:rPr>
          <w:rFonts w:ascii="Times New Roman" w:eastAsia="Times New Roman" w:hAnsi="Times New Roman" w:cs="Times New Roman"/>
          <w:sz w:val="24"/>
          <w:szCs w:val="20"/>
        </w:rPr>
        <w:t>made under the</w:t>
      </w:r>
    </w:p>
    <w:p w14:paraId="57F0F208" w14:textId="77777777" w:rsidR="00C976A6" w:rsidRDefault="00C976A6" w:rsidP="005B0C60">
      <w:pPr>
        <w:pStyle w:val="CoverActName"/>
        <w:spacing w:before="320" w:after="0" w:line="240" w:lineRule="auto"/>
        <w:rPr>
          <w:rFonts w:ascii="Arial" w:eastAsia="Times New Roman" w:hAnsi="Arial"/>
          <w:bCs w:val="0"/>
          <w:sz w:val="20"/>
          <w:szCs w:val="20"/>
        </w:rPr>
      </w:pPr>
      <w:r w:rsidRPr="004B2EAF">
        <w:rPr>
          <w:rFonts w:ascii="Arial" w:eastAsia="Times New Roman" w:hAnsi="Arial"/>
          <w:bCs w:val="0"/>
          <w:sz w:val="20"/>
          <w:szCs w:val="20"/>
        </w:rPr>
        <w:t>Planning Act 20</w:t>
      </w:r>
      <w:r>
        <w:rPr>
          <w:rFonts w:ascii="Arial" w:eastAsia="Times New Roman" w:hAnsi="Arial"/>
          <w:bCs w:val="0"/>
          <w:sz w:val="20"/>
          <w:szCs w:val="20"/>
        </w:rPr>
        <w:t>23</w:t>
      </w:r>
      <w:r w:rsidRPr="004B2EAF">
        <w:rPr>
          <w:rFonts w:ascii="Arial" w:eastAsia="Times New Roman" w:hAnsi="Arial"/>
          <w:bCs w:val="0"/>
          <w:sz w:val="20"/>
          <w:szCs w:val="20"/>
        </w:rPr>
        <w:t xml:space="preserve">, s </w:t>
      </w:r>
      <w:r>
        <w:rPr>
          <w:rFonts w:ascii="Arial" w:eastAsia="Times New Roman" w:hAnsi="Arial"/>
          <w:bCs w:val="0"/>
          <w:sz w:val="20"/>
          <w:szCs w:val="20"/>
        </w:rPr>
        <w:t>85</w:t>
      </w:r>
      <w:r w:rsidRPr="004B2EAF">
        <w:rPr>
          <w:rFonts w:ascii="Arial" w:eastAsia="Times New Roman" w:hAnsi="Arial"/>
          <w:bCs w:val="0"/>
          <w:sz w:val="20"/>
          <w:szCs w:val="20"/>
        </w:rPr>
        <w:t xml:space="preserve"> (</w:t>
      </w:r>
      <w:r>
        <w:rPr>
          <w:rFonts w:ascii="Arial" w:eastAsia="Times New Roman" w:hAnsi="Arial"/>
          <w:bCs w:val="0"/>
          <w:sz w:val="20"/>
          <w:szCs w:val="20"/>
        </w:rPr>
        <w:t>Making minor plan amendments</w:t>
      </w:r>
      <w:r w:rsidRPr="004B2EAF">
        <w:rPr>
          <w:rFonts w:ascii="Arial" w:eastAsia="Times New Roman" w:hAnsi="Arial"/>
          <w:bCs w:val="0"/>
          <w:sz w:val="20"/>
          <w:szCs w:val="20"/>
        </w:rPr>
        <w:t>)</w:t>
      </w:r>
    </w:p>
    <w:p w14:paraId="5181F758" w14:textId="77777777" w:rsidR="00C976A6" w:rsidRDefault="00C976A6" w:rsidP="00C976A6">
      <w:pPr>
        <w:pStyle w:val="CoverActName"/>
        <w:spacing w:before="60" w:after="0" w:line="240" w:lineRule="auto"/>
        <w:jc w:val="left"/>
        <w:rPr>
          <w:rFonts w:ascii="Arial" w:eastAsia="Times New Roman" w:hAnsi="Arial"/>
          <w:bCs w:val="0"/>
          <w:sz w:val="20"/>
          <w:szCs w:val="20"/>
        </w:rPr>
      </w:pPr>
    </w:p>
    <w:bookmarkEnd w:id="0"/>
    <w:p w14:paraId="01FACE07" w14:textId="77777777" w:rsidR="00C976A6" w:rsidRPr="00A13376" w:rsidRDefault="00C976A6" w:rsidP="00C976A6">
      <w:pPr>
        <w:pStyle w:val="N-line3"/>
        <w:pBdr>
          <w:top w:val="single" w:sz="12" w:space="1" w:color="auto"/>
          <w:bottom w:val="none" w:sz="0" w:space="0" w:color="auto"/>
        </w:pBdr>
        <w:spacing w:after="0" w:line="240" w:lineRule="auto"/>
        <w:jc w:val="left"/>
        <w:rPr>
          <w:rFonts w:ascii="Arial" w:hAnsi="Arial"/>
          <w:sz w:val="24"/>
        </w:rPr>
      </w:pPr>
    </w:p>
    <w:p w14:paraId="0DBE9AF8" w14:textId="77777777" w:rsidR="00C976A6" w:rsidRPr="00227454" w:rsidRDefault="00C976A6" w:rsidP="00C976A6">
      <w:pPr>
        <w:autoSpaceDE w:val="0"/>
        <w:autoSpaceDN w:val="0"/>
        <w:adjustRightInd w:val="0"/>
        <w:spacing w:before="60"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1</w:t>
      </w:r>
      <w:r>
        <w:rPr>
          <w:rFonts w:ascii="Arial" w:eastAsia="Times New Roman" w:hAnsi="Arial" w:cs="Arial"/>
          <w:b/>
          <w:sz w:val="24"/>
          <w:szCs w:val="20"/>
          <w:lang w:eastAsia="en-AU"/>
        </w:rPr>
        <w:tab/>
      </w:r>
      <w:r w:rsidRPr="00227454">
        <w:rPr>
          <w:rFonts w:ascii="Arial" w:eastAsia="Times New Roman" w:hAnsi="Arial" w:cs="Arial"/>
          <w:b/>
          <w:sz w:val="24"/>
          <w:szCs w:val="20"/>
          <w:lang w:eastAsia="en-AU"/>
        </w:rPr>
        <w:t xml:space="preserve">Name of instrument </w:t>
      </w:r>
    </w:p>
    <w:p w14:paraId="644BC6F4" w14:textId="7B30B2A7" w:rsidR="00C976A6" w:rsidRDefault="00C976A6" w:rsidP="00C976A6">
      <w:pPr>
        <w:autoSpaceDE w:val="0"/>
        <w:autoSpaceDN w:val="0"/>
        <w:adjustRightInd w:val="0"/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en-AU"/>
        </w:rPr>
      </w:pPr>
      <w:r w:rsidRPr="00785870">
        <w:rPr>
          <w:rFonts w:ascii="Times New Roman" w:eastAsia="Times New Roman" w:hAnsi="Times New Roman"/>
          <w:sz w:val="24"/>
          <w:szCs w:val="20"/>
          <w:lang w:eastAsia="en-AU"/>
        </w:rPr>
        <w:t xml:space="preserve">This instrument is the </w:t>
      </w:r>
      <w:r w:rsidRPr="00343EEF">
        <w:rPr>
          <w:rFonts w:ascii="Times New Roman" w:eastAsia="Times New Roman" w:hAnsi="Times New Roman"/>
          <w:i/>
          <w:sz w:val="24"/>
          <w:szCs w:val="20"/>
          <w:lang w:eastAsia="en-AU"/>
        </w:rPr>
        <w:t xml:space="preserve">Planning (Miscellaneous) </w:t>
      </w:r>
      <w:r w:rsidR="002B3499">
        <w:rPr>
          <w:rFonts w:ascii="Times New Roman" w:eastAsia="Times New Roman" w:hAnsi="Times New Roman"/>
          <w:i/>
          <w:sz w:val="24"/>
          <w:szCs w:val="20"/>
          <w:lang w:eastAsia="en-AU"/>
        </w:rPr>
        <w:t xml:space="preserve">Minor Plan </w:t>
      </w:r>
      <w:r w:rsidRPr="00343EEF">
        <w:rPr>
          <w:rFonts w:ascii="Times New Roman" w:eastAsia="Times New Roman" w:hAnsi="Times New Roman"/>
          <w:i/>
          <w:sz w:val="24"/>
          <w:szCs w:val="20"/>
          <w:lang w:eastAsia="en-AU"/>
        </w:rPr>
        <w:t>Amendment 202</w:t>
      </w:r>
      <w:r w:rsidR="005C3ADC">
        <w:rPr>
          <w:rFonts w:ascii="Times New Roman" w:eastAsia="Times New Roman" w:hAnsi="Times New Roman"/>
          <w:i/>
          <w:sz w:val="24"/>
          <w:szCs w:val="20"/>
          <w:lang w:eastAsia="en-AU"/>
        </w:rPr>
        <w:t>5</w:t>
      </w:r>
      <w:r w:rsidR="00A402B4">
        <w:rPr>
          <w:rFonts w:ascii="Times New Roman" w:eastAsia="Times New Roman" w:hAnsi="Times New Roman"/>
          <w:i/>
          <w:sz w:val="24"/>
          <w:szCs w:val="20"/>
          <w:lang w:eastAsia="en-AU"/>
        </w:rPr>
        <w:t xml:space="preserve"> (No 1)</w:t>
      </w:r>
      <w:r w:rsidRPr="00785870">
        <w:rPr>
          <w:rFonts w:ascii="Times New Roman" w:eastAsia="Times New Roman" w:hAnsi="Times New Roman"/>
          <w:sz w:val="24"/>
          <w:szCs w:val="20"/>
          <w:lang w:eastAsia="en-AU"/>
        </w:rPr>
        <w:t>.</w:t>
      </w:r>
    </w:p>
    <w:p w14:paraId="4A1C6B96" w14:textId="77777777" w:rsidR="00C976A6" w:rsidRPr="00227454" w:rsidRDefault="00C976A6" w:rsidP="00C976A6">
      <w:pPr>
        <w:autoSpaceDE w:val="0"/>
        <w:autoSpaceDN w:val="0"/>
        <w:adjustRightInd w:val="0"/>
        <w:spacing w:before="300"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 w:rsidRPr="00227454">
        <w:rPr>
          <w:rFonts w:ascii="Arial" w:eastAsia="Times New Roman" w:hAnsi="Arial" w:cs="Arial"/>
          <w:b/>
          <w:sz w:val="24"/>
          <w:szCs w:val="20"/>
          <w:lang w:eastAsia="en-AU"/>
        </w:rPr>
        <w:t>2</w:t>
      </w:r>
      <w:r>
        <w:rPr>
          <w:rFonts w:ascii="Arial" w:eastAsia="Times New Roman" w:hAnsi="Arial" w:cs="Arial"/>
          <w:b/>
          <w:sz w:val="24"/>
          <w:szCs w:val="20"/>
          <w:lang w:eastAsia="en-AU"/>
        </w:rPr>
        <w:tab/>
        <w:t>Commencement</w:t>
      </w:r>
    </w:p>
    <w:p w14:paraId="3F583761" w14:textId="58019A3A" w:rsidR="00C976A6" w:rsidRPr="00564A4F" w:rsidRDefault="00C976A6" w:rsidP="00C976A6">
      <w:pPr>
        <w:autoSpaceDE w:val="0"/>
        <w:autoSpaceDN w:val="0"/>
        <w:adjustRightInd w:val="0"/>
        <w:spacing w:before="140" w:after="0" w:line="240" w:lineRule="auto"/>
        <w:ind w:left="720"/>
        <w:rPr>
          <w:rFonts w:ascii="Times New Roman" w:eastAsia="Times New Roman" w:hAnsi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/>
          <w:sz w:val="24"/>
          <w:szCs w:val="20"/>
          <w:lang w:eastAsia="en-AU"/>
        </w:rPr>
        <w:t xml:space="preserve">This instrument commences on </w:t>
      </w:r>
      <w:r w:rsidR="002B3499">
        <w:rPr>
          <w:rFonts w:ascii="Times New Roman" w:eastAsia="Times New Roman" w:hAnsi="Times New Roman"/>
          <w:sz w:val="24"/>
          <w:szCs w:val="20"/>
          <w:lang w:eastAsia="en-AU"/>
        </w:rPr>
        <w:t xml:space="preserve">the day after </w:t>
      </w:r>
      <w:r w:rsidR="00FA36E5">
        <w:rPr>
          <w:rFonts w:ascii="Times New Roman" w:eastAsia="Times New Roman" w:hAnsi="Times New Roman"/>
          <w:sz w:val="24"/>
          <w:szCs w:val="20"/>
          <w:lang w:eastAsia="en-AU"/>
        </w:rPr>
        <w:t xml:space="preserve">its </w:t>
      </w:r>
      <w:r w:rsidR="002B3499">
        <w:rPr>
          <w:rFonts w:ascii="Times New Roman" w:eastAsia="Times New Roman" w:hAnsi="Times New Roman"/>
          <w:sz w:val="24"/>
          <w:szCs w:val="20"/>
          <w:lang w:eastAsia="en-AU"/>
        </w:rPr>
        <w:t>notification</w:t>
      </w:r>
      <w:r w:rsidR="00FA36E5">
        <w:rPr>
          <w:rFonts w:ascii="Times New Roman" w:eastAsia="Times New Roman" w:hAnsi="Times New Roman"/>
          <w:sz w:val="24"/>
          <w:szCs w:val="20"/>
          <w:lang w:eastAsia="en-AU"/>
        </w:rPr>
        <w:t xml:space="preserve"> day</w:t>
      </w:r>
      <w:r w:rsidRPr="000C66B1">
        <w:rPr>
          <w:rFonts w:ascii="Times New Roman" w:eastAsia="Times New Roman" w:hAnsi="Times New Roman"/>
          <w:sz w:val="24"/>
          <w:szCs w:val="20"/>
          <w:lang w:eastAsia="en-AU"/>
        </w:rPr>
        <w:t>.</w:t>
      </w:r>
    </w:p>
    <w:p w14:paraId="36514E91" w14:textId="77777777" w:rsidR="00C976A6" w:rsidRPr="00227454" w:rsidRDefault="00C976A6" w:rsidP="00C976A6">
      <w:pPr>
        <w:autoSpaceDE w:val="0"/>
        <w:autoSpaceDN w:val="0"/>
        <w:adjustRightInd w:val="0"/>
        <w:spacing w:before="300"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3</w:t>
      </w:r>
      <w:r>
        <w:rPr>
          <w:rFonts w:ascii="Arial" w:eastAsia="Times New Roman" w:hAnsi="Arial" w:cs="Arial"/>
          <w:b/>
          <w:sz w:val="24"/>
          <w:szCs w:val="20"/>
          <w:lang w:eastAsia="en-AU"/>
        </w:rPr>
        <w:tab/>
        <w:t>Minor plan amendment</w:t>
      </w:r>
    </w:p>
    <w:p w14:paraId="683FF1B5" w14:textId="65956598" w:rsidR="00C976A6" w:rsidRPr="00564A4F" w:rsidRDefault="00C976A6" w:rsidP="00C976A6">
      <w:pPr>
        <w:tabs>
          <w:tab w:val="left" w:pos="-720"/>
        </w:tabs>
        <w:spacing w:before="140" w:after="0" w:line="240" w:lineRule="auto"/>
        <w:ind w:left="721" w:hanging="437"/>
        <w:rPr>
          <w:rFonts w:ascii="Times New Roman" w:eastAsia="Times New Roman" w:hAnsi="Times New Roman"/>
          <w:sz w:val="24"/>
          <w:szCs w:val="20"/>
          <w:lang w:eastAsia="en-AU"/>
        </w:rPr>
      </w:pP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ab/>
        <w:t xml:space="preserve">I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am satisfied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 under the </w:t>
      </w:r>
      <w:r w:rsidRPr="00564A4F">
        <w:rPr>
          <w:rFonts w:ascii="Times New Roman" w:eastAsia="Times New Roman" w:hAnsi="Times New Roman"/>
          <w:i/>
          <w:sz w:val="24"/>
          <w:szCs w:val="20"/>
          <w:lang w:eastAsia="en-AU"/>
        </w:rPr>
        <w:t>Planning Act 20</w:t>
      </w:r>
      <w:r>
        <w:rPr>
          <w:rFonts w:ascii="Times New Roman" w:eastAsia="Times New Roman" w:hAnsi="Times New Roman"/>
          <w:i/>
          <w:sz w:val="24"/>
          <w:szCs w:val="20"/>
          <w:lang w:eastAsia="en-AU"/>
        </w:rPr>
        <w:t>23</w:t>
      </w:r>
      <w:r>
        <w:rPr>
          <w:rFonts w:ascii="Times New Roman" w:eastAsia="Times New Roman" w:hAnsi="Times New Roman"/>
          <w:iCs/>
          <w:sz w:val="24"/>
          <w:szCs w:val="20"/>
          <w:lang w:eastAsia="en-AU"/>
        </w:rPr>
        <w:t xml:space="preserve">, </w:t>
      </w:r>
      <w:r w:rsidRPr="00343EEF">
        <w:rPr>
          <w:rFonts w:ascii="Times New Roman" w:eastAsia="Times New Roman" w:hAnsi="Times New Roman"/>
          <w:iCs/>
          <w:sz w:val="24"/>
          <w:szCs w:val="20"/>
          <w:lang w:eastAsia="en-AU"/>
        </w:rPr>
        <w:t>section 85 (1</w:t>
      </w:r>
      <w:r w:rsidRPr="00E71745">
        <w:rPr>
          <w:rFonts w:ascii="Times New Roman" w:eastAsia="Times New Roman" w:hAnsi="Times New Roman"/>
          <w:iCs/>
          <w:sz w:val="24"/>
          <w:szCs w:val="20"/>
          <w:lang w:eastAsia="en-AU"/>
        </w:rPr>
        <w:t>) (a)</w:t>
      </w:r>
      <w:r w:rsidRPr="00343EEF">
        <w:rPr>
          <w:rFonts w:ascii="Times New Roman" w:eastAsia="Times New Roman" w:hAnsi="Times New Roman"/>
          <w:iCs/>
          <w:sz w:val="24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that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Minor Plan Amendment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202</w:t>
      </w:r>
      <w:r w:rsidR="005C3ADC">
        <w:rPr>
          <w:rFonts w:ascii="Times New Roman" w:eastAsia="Times New Roman" w:hAnsi="Times New Roman"/>
          <w:sz w:val="24"/>
          <w:szCs w:val="20"/>
          <w:lang w:eastAsia="en-AU"/>
        </w:rPr>
        <w:t>5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-</w:t>
      </w:r>
      <w:r w:rsidR="008221A0">
        <w:rPr>
          <w:rFonts w:ascii="Times New Roman" w:eastAsia="Times New Roman" w:hAnsi="Times New Roman"/>
          <w:sz w:val="24"/>
          <w:szCs w:val="20"/>
          <w:lang w:eastAsia="en-AU"/>
        </w:rPr>
        <w:t>0</w:t>
      </w:r>
      <w:r w:rsidR="000A3F02">
        <w:rPr>
          <w:rFonts w:ascii="Times New Roman" w:eastAsia="Times New Roman" w:hAnsi="Times New Roman"/>
          <w:sz w:val="24"/>
          <w:szCs w:val="20"/>
          <w:lang w:eastAsia="en-AU"/>
        </w:rPr>
        <w:t>2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 xml:space="preserve">is a minor plan amendment 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>to the Territory Plan.</w:t>
      </w:r>
    </w:p>
    <w:p w14:paraId="78288F35" w14:textId="77777777" w:rsidR="00C976A6" w:rsidRPr="00227454" w:rsidRDefault="00C976A6" w:rsidP="00C976A6">
      <w:pPr>
        <w:autoSpaceDE w:val="0"/>
        <w:autoSpaceDN w:val="0"/>
        <w:adjustRightInd w:val="0"/>
        <w:spacing w:before="300" w:after="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  <w:r>
        <w:rPr>
          <w:rFonts w:ascii="Arial" w:eastAsia="Times New Roman" w:hAnsi="Arial" w:cs="Arial"/>
          <w:b/>
          <w:sz w:val="24"/>
          <w:szCs w:val="20"/>
          <w:lang w:eastAsia="en-AU"/>
        </w:rPr>
        <w:t>4</w:t>
      </w:r>
      <w:r>
        <w:rPr>
          <w:rFonts w:ascii="Arial" w:eastAsia="Times New Roman" w:hAnsi="Arial" w:cs="Arial"/>
          <w:b/>
          <w:sz w:val="24"/>
          <w:szCs w:val="20"/>
          <w:lang w:eastAsia="en-AU"/>
        </w:rPr>
        <w:tab/>
        <w:t>Dictionary</w:t>
      </w:r>
    </w:p>
    <w:p w14:paraId="470AD805" w14:textId="77777777" w:rsidR="00C976A6" w:rsidRPr="00564A4F" w:rsidRDefault="00C976A6" w:rsidP="00C976A6">
      <w:pPr>
        <w:tabs>
          <w:tab w:val="left" w:pos="-720"/>
        </w:tabs>
        <w:spacing w:before="140" w:after="0" w:line="240" w:lineRule="auto"/>
        <w:ind w:left="721" w:hanging="437"/>
        <w:rPr>
          <w:rFonts w:ascii="Times New Roman" w:eastAsia="Times New Roman" w:hAnsi="Times New Roman"/>
          <w:sz w:val="24"/>
          <w:szCs w:val="20"/>
          <w:lang w:eastAsia="en-AU"/>
        </w:rPr>
      </w:pP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ab/>
        <w:t>In this section:</w:t>
      </w:r>
    </w:p>
    <w:p w14:paraId="060E03B9" w14:textId="2E9AC362" w:rsidR="00C976A6" w:rsidRPr="00564A4F" w:rsidRDefault="00C976A6" w:rsidP="00C976A6">
      <w:pPr>
        <w:tabs>
          <w:tab w:val="left" w:pos="-720"/>
        </w:tabs>
        <w:spacing w:before="140" w:after="0" w:line="240" w:lineRule="auto"/>
        <w:ind w:left="720"/>
        <w:rPr>
          <w:rFonts w:ascii="Times New Roman" w:eastAsia="Times New Roman" w:hAnsi="Times New Roman"/>
          <w:i/>
          <w:sz w:val="24"/>
          <w:szCs w:val="20"/>
          <w:lang w:eastAsia="en-AU"/>
        </w:rPr>
      </w:pPr>
      <w:r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Minor Plan Amendment</w:t>
      </w:r>
      <w:r w:rsidRPr="00564A4F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 xml:space="preserve"> </w:t>
      </w:r>
      <w:r w:rsidRPr="00343EEF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202</w:t>
      </w:r>
      <w:r w:rsidR="005C3ADC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5</w:t>
      </w:r>
      <w:r w:rsidRPr="00343EEF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-</w:t>
      </w:r>
      <w:r w:rsidR="008221A0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0</w:t>
      </w:r>
      <w:r w:rsidR="000A3F02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>2</w:t>
      </w:r>
      <w:r w:rsidRPr="00564A4F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 xml:space="preserve"> 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means the </w:t>
      </w:r>
      <w:r>
        <w:rPr>
          <w:rFonts w:ascii="Times New Roman" w:eastAsia="Times New Roman" w:hAnsi="Times New Roman"/>
          <w:sz w:val="24"/>
          <w:szCs w:val="20"/>
          <w:lang w:eastAsia="en-AU"/>
        </w:rPr>
        <w:t>minor plan amendment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 w:rsidR="00F5602C" w:rsidRPr="00F5602C">
        <w:rPr>
          <w:rFonts w:ascii="Times New Roman" w:eastAsia="Times New Roman" w:hAnsi="Times New Roman"/>
          <w:bCs/>
          <w:iCs/>
          <w:sz w:val="24"/>
          <w:szCs w:val="20"/>
          <w:lang w:eastAsia="en-AU"/>
        </w:rPr>
        <w:t>to the Territory Plan</w:t>
      </w:r>
      <w:r w:rsidR="00F5602C" w:rsidRPr="00564A4F">
        <w:rPr>
          <w:rFonts w:ascii="Times New Roman" w:eastAsia="Times New Roman" w:hAnsi="Times New Roman"/>
          <w:b/>
          <w:i/>
          <w:sz w:val="24"/>
          <w:szCs w:val="20"/>
          <w:lang w:eastAsia="en-AU"/>
        </w:rPr>
        <w:t xml:space="preserve"> 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>in schedule</w:t>
      </w:r>
      <w:r>
        <w:rPr>
          <w:rFonts w:ascii="Times New Roman" w:eastAsia="Times New Roman" w:hAnsi="Times New Roman"/>
          <w:sz w:val="24"/>
          <w:szCs w:val="20"/>
          <w:lang w:eastAsia="en-AU"/>
        </w:rPr>
        <w:t xml:space="preserve"> 1</w:t>
      </w:r>
      <w:r w:rsidRPr="00564A4F">
        <w:rPr>
          <w:rFonts w:ascii="Times New Roman" w:eastAsia="Times New Roman" w:hAnsi="Times New Roman"/>
          <w:sz w:val="24"/>
          <w:szCs w:val="20"/>
          <w:lang w:eastAsia="en-AU"/>
        </w:rPr>
        <w:t xml:space="preserve">. </w:t>
      </w:r>
    </w:p>
    <w:p w14:paraId="62B183C2" w14:textId="54097065" w:rsidR="00C976A6" w:rsidRDefault="00C976A6" w:rsidP="00C976A6">
      <w:pPr>
        <w:autoSpaceDE w:val="0"/>
        <w:autoSpaceDN w:val="0"/>
        <w:adjustRightInd w:val="0"/>
        <w:spacing w:before="240" w:after="12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4F36555D" w14:textId="4E9730AC" w:rsidR="003C5660" w:rsidRPr="00227454" w:rsidRDefault="003C5660" w:rsidP="00C976A6">
      <w:pPr>
        <w:autoSpaceDE w:val="0"/>
        <w:autoSpaceDN w:val="0"/>
        <w:adjustRightInd w:val="0"/>
        <w:spacing w:before="240" w:after="120" w:line="240" w:lineRule="auto"/>
        <w:rPr>
          <w:rFonts w:ascii="Arial" w:eastAsia="Times New Roman" w:hAnsi="Arial" w:cs="Arial"/>
          <w:b/>
          <w:sz w:val="24"/>
          <w:szCs w:val="20"/>
          <w:lang w:eastAsia="en-AU"/>
        </w:rPr>
      </w:pPr>
    </w:p>
    <w:p w14:paraId="4F18821E" w14:textId="137546C4" w:rsidR="00C976A6" w:rsidRPr="00785870" w:rsidRDefault="003C5660" w:rsidP="00C976A6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/>
          <w:sz w:val="24"/>
          <w:szCs w:val="20"/>
          <w:lang w:eastAsia="en-AU"/>
        </w:rPr>
        <w:t>Freya O’Brien</w:t>
      </w:r>
    </w:p>
    <w:p w14:paraId="7A448E2A" w14:textId="77777777" w:rsidR="00C976A6" w:rsidRPr="00785870" w:rsidRDefault="00C976A6" w:rsidP="00C976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en-AU"/>
        </w:rPr>
      </w:pPr>
      <w:r>
        <w:rPr>
          <w:rFonts w:ascii="Times New Roman" w:eastAsia="Times New Roman" w:hAnsi="Times New Roman"/>
          <w:sz w:val="24"/>
          <w:szCs w:val="20"/>
          <w:lang w:eastAsia="en-AU"/>
        </w:rPr>
        <w:t>Delegate of the territory planning authority</w:t>
      </w:r>
    </w:p>
    <w:p w14:paraId="1AC84148" w14:textId="259FB96E" w:rsidR="00C976A6" w:rsidRPr="00227454" w:rsidRDefault="0029465F" w:rsidP="008221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en-AU"/>
        </w:rPr>
      </w:pPr>
      <w:r>
        <w:rPr>
          <w:rFonts w:ascii="Times New Roman" w:eastAsia="Times New Roman" w:hAnsi="Times New Roman"/>
          <w:sz w:val="24"/>
          <w:szCs w:val="20"/>
          <w:lang w:eastAsia="en-AU"/>
        </w:rPr>
        <w:t>7</w:t>
      </w:r>
      <w:r w:rsidR="005C3ADC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 w:rsidR="009743F8">
        <w:rPr>
          <w:rFonts w:ascii="Times New Roman" w:eastAsia="Times New Roman" w:hAnsi="Times New Roman"/>
          <w:sz w:val="24"/>
          <w:szCs w:val="20"/>
          <w:lang w:eastAsia="en-AU"/>
        </w:rPr>
        <w:t>March</w:t>
      </w:r>
      <w:r w:rsidR="008221A0">
        <w:rPr>
          <w:rFonts w:ascii="Times New Roman" w:eastAsia="Times New Roman" w:hAnsi="Times New Roman"/>
          <w:sz w:val="24"/>
          <w:szCs w:val="20"/>
          <w:lang w:eastAsia="en-AU"/>
        </w:rPr>
        <w:t xml:space="preserve"> </w:t>
      </w:r>
      <w:r w:rsidR="00C976A6" w:rsidRPr="00785870">
        <w:rPr>
          <w:rFonts w:ascii="Times New Roman" w:eastAsia="Times New Roman" w:hAnsi="Times New Roman"/>
          <w:sz w:val="24"/>
          <w:szCs w:val="20"/>
          <w:lang w:eastAsia="en-AU"/>
        </w:rPr>
        <w:t>20</w:t>
      </w:r>
      <w:r w:rsidR="00C976A6">
        <w:rPr>
          <w:rFonts w:ascii="Times New Roman" w:eastAsia="Times New Roman" w:hAnsi="Times New Roman"/>
          <w:sz w:val="24"/>
          <w:szCs w:val="20"/>
          <w:lang w:eastAsia="en-AU"/>
        </w:rPr>
        <w:t>2</w:t>
      </w:r>
      <w:r w:rsidR="005C3ADC">
        <w:rPr>
          <w:rFonts w:ascii="Times New Roman" w:eastAsia="Times New Roman" w:hAnsi="Times New Roman"/>
          <w:sz w:val="24"/>
          <w:szCs w:val="20"/>
          <w:lang w:eastAsia="en-AU"/>
        </w:rPr>
        <w:t>5</w:t>
      </w:r>
    </w:p>
    <w:p w14:paraId="50C284CB" w14:textId="77777777" w:rsidR="00C976A6" w:rsidRDefault="00C976A6" w:rsidP="00C976A6">
      <w:pPr>
        <w:autoSpaceDE w:val="0"/>
        <w:autoSpaceDN w:val="0"/>
        <w:adjustRightInd w:val="0"/>
        <w:spacing w:before="240" w:after="120" w:line="240" w:lineRule="auto"/>
        <w:rPr>
          <w:rFonts w:ascii="Arial" w:eastAsia="Times New Roman" w:hAnsi="Arial" w:cs="Arial"/>
          <w:sz w:val="24"/>
          <w:szCs w:val="20"/>
          <w:lang w:eastAsia="en-AU"/>
        </w:rPr>
        <w:sectPr w:rsidR="00C976A6" w:rsidSect="005B0C6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1157" w:gutter="0"/>
          <w:pgNumType w:start="1"/>
          <w:cols w:space="720"/>
          <w:docGrid w:linePitch="299"/>
        </w:sectPr>
      </w:pPr>
    </w:p>
    <w:p w14:paraId="4A6DA33E" w14:textId="46A7D383" w:rsidR="00107302" w:rsidRPr="00107302" w:rsidRDefault="00107302" w:rsidP="00247A88">
      <w:pPr>
        <w:spacing w:after="600"/>
        <w:jc w:val="right"/>
        <w:rPr>
          <w:b/>
          <w:bCs/>
        </w:rPr>
      </w:pPr>
      <w:r w:rsidRPr="00107302">
        <w:rPr>
          <w:b/>
          <w:bCs/>
        </w:rPr>
        <w:lastRenderedPageBreak/>
        <w:t>Schedule 1</w:t>
      </w:r>
    </w:p>
    <w:p w14:paraId="11F2EE83" w14:textId="4D52A6DF" w:rsidR="008221A0" w:rsidRPr="008221A0" w:rsidRDefault="008221A0" w:rsidP="008221A0">
      <w:pPr>
        <w:spacing w:after="600"/>
        <w:jc w:val="center"/>
      </w:pPr>
      <w:r w:rsidRPr="008221A0">
        <w:rPr>
          <w:noProof/>
        </w:rPr>
        <w:drawing>
          <wp:inline distT="0" distB="0" distL="0" distR="0" wp14:anchorId="1750CDC6" wp14:editId="08EED449">
            <wp:extent cx="5731510" cy="1011555"/>
            <wp:effectExtent l="0" t="0" r="2540" b="0"/>
            <wp:docPr id="12874309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9DADF" w14:textId="77777777" w:rsidR="00D64E51" w:rsidRDefault="00D64E51" w:rsidP="00DC5A5E">
      <w:pPr>
        <w:spacing w:after="600"/>
        <w:jc w:val="center"/>
      </w:pPr>
    </w:p>
    <w:p w14:paraId="615D83C3" w14:textId="1E96CF17" w:rsidR="003B24BD" w:rsidRDefault="00597955" w:rsidP="003B24BD">
      <w:pPr>
        <w:jc w:val="center"/>
        <w:rPr>
          <w:rFonts w:ascii="Montserrat ExtraBold" w:hAnsi="Montserrat ExtraBold"/>
          <w:sz w:val="60"/>
          <w:szCs w:val="60"/>
        </w:rPr>
      </w:pPr>
      <w:r>
        <w:rPr>
          <w:rFonts w:ascii="Montserrat ExtraBold" w:hAnsi="Montserrat ExtraBold"/>
          <w:sz w:val="60"/>
          <w:szCs w:val="60"/>
        </w:rPr>
        <w:t>MINOR</w:t>
      </w:r>
      <w:r w:rsidR="000B41DC" w:rsidRPr="000B41DC">
        <w:rPr>
          <w:rFonts w:ascii="Montserrat ExtraBold" w:hAnsi="Montserrat ExtraBold"/>
          <w:sz w:val="60"/>
          <w:szCs w:val="60"/>
        </w:rPr>
        <w:t xml:space="preserve"> PLAN</w:t>
      </w:r>
      <w:r w:rsidR="000B41DC">
        <w:rPr>
          <w:rFonts w:ascii="Montserrat ExtraBold" w:hAnsi="Montserrat ExtraBold"/>
          <w:sz w:val="60"/>
          <w:szCs w:val="60"/>
        </w:rPr>
        <w:t xml:space="preserve"> </w:t>
      </w:r>
      <w:r w:rsidR="000B41DC" w:rsidRPr="000B41DC">
        <w:rPr>
          <w:rFonts w:ascii="Montserrat ExtraBold" w:hAnsi="Montserrat ExtraBold"/>
          <w:sz w:val="60"/>
          <w:szCs w:val="60"/>
        </w:rPr>
        <w:t>AMENDMENT</w:t>
      </w:r>
      <w:r w:rsidR="000B41DC">
        <w:rPr>
          <w:rFonts w:ascii="Montserrat ExtraBold" w:hAnsi="Montserrat ExtraBold"/>
          <w:sz w:val="60"/>
          <w:szCs w:val="60"/>
        </w:rPr>
        <w:t xml:space="preserve"> </w:t>
      </w:r>
      <w:r w:rsidR="000B41DC" w:rsidRPr="000B41DC">
        <w:rPr>
          <w:rFonts w:ascii="Montserrat ExtraBold" w:hAnsi="Montserrat ExtraBold"/>
          <w:sz w:val="60"/>
          <w:szCs w:val="60"/>
        </w:rPr>
        <w:t>TO THE TERRITORY PLAN</w:t>
      </w:r>
      <w:r w:rsidR="003B24BD">
        <w:rPr>
          <w:rFonts w:ascii="Montserrat ExtraBold" w:hAnsi="Montserrat ExtraBold"/>
          <w:sz w:val="60"/>
          <w:szCs w:val="60"/>
        </w:rPr>
        <w:t xml:space="preserve"> </w:t>
      </w:r>
    </w:p>
    <w:p w14:paraId="7A01B17C" w14:textId="5F259549" w:rsidR="000B41DC" w:rsidRDefault="00597955" w:rsidP="003B24BD">
      <w:pPr>
        <w:jc w:val="center"/>
        <w:rPr>
          <w:rFonts w:ascii="Montserrat ExtraBold" w:hAnsi="Montserrat ExtraBold"/>
          <w:sz w:val="60"/>
          <w:szCs w:val="60"/>
        </w:rPr>
      </w:pPr>
      <w:r w:rsidRPr="002C7C0E">
        <w:rPr>
          <w:rFonts w:ascii="Montserrat ExtraBold" w:hAnsi="Montserrat ExtraBold"/>
          <w:sz w:val="60"/>
          <w:szCs w:val="60"/>
        </w:rPr>
        <w:t>20</w:t>
      </w:r>
      <w:r w:rsidR="002C7C0E" w:rsidRPr="002C7C0E">
        <w:rPr>
          <w:rFonts w:ascii="Montserrat ExtraBold" w:hAnsi="Montserrat ExtraBold"/>
          <w:sz w:val="60"/>
          <w:szCs w:val="60"/>
        </w:rPr>
        <w:t>2</w:t>
      </w:r>
      <w:r w:rsidR="005C3ADC">
        <w:rPr>
          <w:rFonts w:ascii="Montserrat ExtraBold" w:hAnsi="Montserrat ExtraBold"/>
          <w:sz w:val="60"/>
          <w:szCs w:val="60"/>
        </w:rPr>
        <w:t>5</w:t>
      </w:r>
      <w:r w:rsidRPr="002C7C0E">
        <w:rPr>
          <w:rFonts w:ascii="Montserrat ExtraBold" w:hAnsi="Montserrat ExtraBold"/>
          <w:sz w:val="60"/>
          <w:szCs w:val="60"/>
        </w:rPr>
        <w:t>–</w:t>
      </w:r>
      <w:r w:rsidR="008221A0">
        <w:rPr>
          <w:rFonts w:ascii="Montserrat ExtraBold" w:hAnsi="Montserrat ExtraBold"/>
          <w:sz w:val="60"/>
          <w:szCs w:val="60"/>
        </w:rPr>
        <w:t>0</w:t>
      </w:r>
      <w:r w:rsidR="000A3F02">
        <w:rPr>
          <w:rFonts w:ascii="Montserrat ExtraBold" w:hAnsi="Montserrat ExtraBold"/>
          <w:sz w:val="60"/>
          <w:szCs w:val="60"/>
        </w:rPr>
        <w:t>2</w:t>
      </w:r>
    </w:p>
    <w:p w14:paraId="3DE2BF8E" w14:textId="77777777" w:rsidR="00D64E51" w:rsidRDefault="00D64E51" w:rsidP="00107302">
      <w:pPr>
        <w:rPr>
          <w:rFonts w:ascii="Montserrat ExtraBold" w:hAnsi="Montserrat ExtraBold"/>
          <w:sz w:val="44"/>
          <w:szCs w:val="44"/>
        </w:rPr>
      </w:pPr>
    </w:p>
    <w:p w14:paraId="7148C815" w14:textId="335DC982" w:rsidR="008221A0" w:rsidRDefault="00934FE2" w:rsidP="000B41DC">
      <w:pPr>
        <w:jc w:val="center"/>
        <w:rPr>
          <w:rFonts w:ascii="Montserrat ExtraBold" w:hAnsi="Montserrat ExtraBold"/>
          <w:sz w:val="44"/>
          <w:szCs w:val="44"/>
        </w:rPr>
      </w:pPr>
      <w:r>
        <w:rPr>
          <w:rFonts w:ascii="Montserrat ExtraBold" w:hAnsi="Montserrat ExtraBold"/>
          <w:sz w:val="44"/>
          <w:szCs w:val="44"/>
        </w:rPr>
        <w:t xml:space="preserve">Miscellaneous </w:t>
      </w:r>
      <w:r w:rsidR="007D5A3B">
        <w:rPr>
          <w:rFonts w:ascii="Montserrat ExtraBold" w:hAnsi="Montserrat ExtraBold"/>
          <w:sz w:val="44"/>
          <w:szCs w:val="44"/>
        </w:rPr>
        <w:t>amendment</w:t>
      </w:r>
      <w:r>
        <w:rPr>
          <w:rFonts w:ascii="Montserrat ExtraBold" w:hAnsi="Montserrat ExtraBold"/>
          <w:sz w:val="44"/>
          <w:szCs w:val="44"/>
        </w:rPr>
        <w:t xml:space="preserve"> to </w:t>
      </w:r>
      <w:r w:rsidR="005C3ADC">
        <w:rPr>
          <w:rFonts w:ascii="Montserrat ExtraBold" w:hAnsi="Montserrat ExtraBold"/>
          <w:sz w:val="44"/>
          <w:szCs w:val="44"/>
        </w:rPr>
        <w:t>Woden District Policy</w:t>
      </w:r>
      <w:r>
        <w:rPr>
          <w:rFonts w:ascii="Montserrat ExtraBold" w:hAnsi="Montserrat ExtraBold"/>
          <w:sz w:val="44"/>
          <w:szCs w:val="44"/>
        </w:rPr>
        <w:t xml:space="preserve"> </w:t>
      </w:r>
    </w:p>
    <w:p w14:paraId="07BA4A0C" w14:textId="37503084" w:rsidR="000B41DC" w:rsidRDefault="000B41DC" w:rsidP="00DC5A5E">
      <w:pPr>
        <w:spacing w:after="840"/>
        <w:jc w:val="center"/>
        <w:rPr>
          <w:rFonts w:ascii="Montserrat SemiBold" w:hAnsi="Montserrat SemiBold"/>
          <w:sz w:val="36"/>
          <w:szCs w:val="36"/>
        </w:rPr>
      </w:pPr>
    </w:p>
    <w:p w14:paraId="4116F8B2" w14:textId="4A3D3FBB" w:rsidR="00EE5829" w:rsidRPr="00EE5829" w:rsidRDefault="00DC5A5E" w:rsidP="00EE5829">
      <w:pPr>
        <w:spacing w:after="0"/>
        <w:jc w:val="center"/>
        <w:rPr>
          <w:rFonts w:ascii="Montserrat SemiBold" w:hAnsi="Montserrat SemiBold"/>
          <w:sz w:val="20"/>
          <w:szCs w:val="20"/>
        </w:rPr>
      </w:pPr>
      <w:r w:rsidRPr="00EE5829">
        <w:rPr>
          <w:rFonts w:ascii="Montserrat SemiBold" w:hAnsi="Montserrat SemiBold"/>
          <w:sz w:val="20"/>
          <w:szCs w:val="20"/>
        </w:rPr>
        <w:t xml:space="preserve">This </w:t>
      </w:r>
      <w:r w:rsidR="00597955">
        <w:rPr>
          <w:rFonts w:ascii="Montserrat SemiBold" w:hAnsi="Montserrat SemiBold"/>
          <w:sz w:val="20"/>
          <w:szCs w:val="20"/>
        </w:rPr>
        <w:t>minor</w:t>
      </w:r>
      <w:r w:rsidRPr="00EE5829">
        <w:rPr>
          <w:rFonts w:ascii="Montserrat SemiBold" w:hAnsi="Montserrat SemiBold"/>
          <w:sz w:val="20"/>
          <w:szCs w:val="20"/>
        </w:rPr>
        <w:t xml:space="preserve"> plan amendment was prepared</w:t>
      </w:r>
    </w:p>
    <w:p w14:paraId="2637DD32" w14:textId="7D419257" w:rsidR="00E64A79" w:rsidRPr="000F48F5" w:rsidRDefault="00DC5A5E" w:rsidP="00E64A79">
      <w:pPr>
        <w:jc w:val="center"/>
        <w:rPr>
          <w:rFonts w:ascii="Montserrat SemiBold" w:hAnsi="Montserrat SemiBold"/>
          <w:i/>
          <w:iCs/>
        </w:rPr>
      </w:pPr>
      <w:r w:rsidRPr="00EE5829">
        <w:rPr>
          <w:rFonts w:ascii="Montserrat SemiBold" w:hAnsi="Montserrat SemiBold"/>
          <w:sz w:val="20"/>
          <w:szCs w:val="20"/>
        </w:rPr>
        <w:t xml:space="preserve">under </w:t>
      </w:r>
      <w:r w:rsidR="00597955">
        <w:rPr>
          <w:rFonts w:ascii="Montserrat SemiBold" w:hAnsi="Montserrat SemiBold"/>
          <w:sz w:val="20"/>
          <w:szCs w:val="20"/>
        </w:rPr>
        <w:t>part 5</w:t>
      </w:r>
      <w:r w:rsidRPr="00EE5829">
        <w:rPr>
          <w:rFonts w:ascii="Montserrat SemiBold" w:hAnsi="Montserrat SemiBold"/>
          <w:sz w:val="20"/>
          <w:szCs w:val="20"/>
        </w:rPr>
        <w:t>.3 of the</w:t>
      </w:r>
      <w:r w:rsidR="00E64A79" w:rsidRPr="00EE5829">
        <w:rPr>
          <w:rFonts w:ascii="Montserrat SemiBold" w:hAnsi="Montserrat SemiBold"/>
          <w:sz w:val="20"/>
          <w:szCs w:val="20"/>
        </w:rPr>
        <w:t xml:space="preserve"> </w:t>
      </w:r>
      <w:r w:rsidRPr="00EE5829">
        <w:rPr>
          <w:rFonts w:ascii="Montserrat SemiBold" w:hAnsi="Montserrat SemiBold"/>
          <w:i/>
          <w:iCs/>
          <w:sz w:val="20"/>
          <w:szCs w:val="20"/>
        </w:rPr>
        <w:t>Planning Act 2023</w:t>
      </w:r>
      <w:r w:rsidR="00E64A79" w:rsidRPr="000F48F5">
        <w:rPr>
          <w:rFonts w:ascii="Montserrat SemiBold" w:hAnsi="Montserrat SemiBold"/>
          <w:i/>
          <w:iCs/>
        </w:rPr>
        <w:br w:type="page"/>
      </w:r>
    </w:p>
    <w:p w14:paraId="72F9E465" w14:textId="1DC40798" w:rsidR="00E64A79" w:rsidRPr="009F619A" w:rsidRDefault="007514BF" w:rsidP="009F619A">
      <w:pPr>
        <w:spacing w:before="3200" w:after="0"/>
        <w:rPr>
          <w:rFonts w:ascii="Montserrat SemiBold" w:hAnsi="Montserrat SemiBold"/>
          <w:i/>
          <w:iCs/>
        </w:rPr>
      </w:pPr>
      <w:r w:rsidRPr="0057441C">
        <w:rPr>
          <w:rFonts w:ascii="Montserrat ExtraBold" w:hAnsi="Montserrat ExtraBold"/>
          <w:sz w:val="24"/>
          <w:szCs w:val="24"/>
        </w:rPr>
        <w:lastRenderedPageBreak/>
        <w:t>Contents</w:t>
      </w:r>
    </w:p>
    <w:p w14:paraId="10A130C7" w14:textId="357168A7" w:rsidR="0036489C" w:rsidRDefault="000F48F5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"Highest Level Heading,1,Mid-Level Heading,2,Low level heading,3" </w:instrText>
      </w:r>
      <w:r>
        <w:fldChar w:fldCharType="separate"/>
      </w:r>
      <w:hyperlink w:anchor="_Toc190784370" w:history="1">
        <w:r w:rsidR="0036489C" w:rsidRPr="009F7D2D">
          <w:rPr>
            <w:rStyle w:val="Hyperlink"/>
          </w:rPr>
          <w:t>1.0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INTRODUCTION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_Toc190784370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1</w:t>
        </w:r>
        <w:r w:rsidR="0036489C">
          <w:rPr>
            <w:webHidden/>
          </w:rPr>
          <w:fldChar w:fldCharType="end"/>
        </w:r>
      </w:hyperlink>
    </w:p>
    <w:p w14:paraId="12D8ED61" w14:textId="7CED0A79" w:rsidR="0036489C" w:rsidRDefault="00F276A0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1" w:history="1">
        <w:r w:rsidR="0036489C" w:rsidRPr="009F7D2D">
          <w:rPr>
            <w:rStyle w:val="Hyperlink"/>
          </w:rPr>
          <w:t>1.1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Outline of the process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_Toc190784371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1</w:t>
        </w:r>
        <w:r w:rsidR="0036489C">
          <w:rPr>
            <w:webHidden/>
          </w:rPr>
          <w:fldChar w:fldCharType="end"/>
        </w:r>
      </w:hyperlink>
    </w:p>
    <w:p w14:paraId="271766B9" w14:textId="59A98468" w:rsidR="0036489C" w:rsidRDefault="00F276A0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2" w:history="1">
        <w:r w:rsidR="0036489C" w:rsidRPr="009F7D2D">
          <w:rPr>
            <w:rStyle w:val="Hyperlink"/>
          </w:rPr>
          <w:t>1.2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Summary of the amendments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_Toc190784372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1</w:t>
        </w:r>
        <w:r w:rsidR="0036489C">
          <w:rPr>
            <w:webHidden/>
          </w:rPr>
          <w:fldChar w:fldCharType="end"/>
        </w:r>
      </w:hyperlink>
    </w:p>
    <w:p w14:paraId="47CCA1CC" w14:textId="5FC98BC0" w:rsidR="0036489C" w:rsidRDefault="00F276A0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3" w:history="1">
        <w:r w:rsidR="0036489C" w:rsidRPr="009F7D2D">
          <w:rPr>
            <w:rStyle w:val="Hyperlink"/>
            <w:caps/>
          </w:rPr>
          <w:t>2.0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  <w:caps/>
          </w:rPr>
          <w:t>Territory Plan changes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_Toc190784373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2</w:t>
        </w:r>
        <w:r w:rsidR="0036489C">
          <w:rPr>
            <w:webHidden/>
          </w:rPr>
          <w:fldChar w:fldCharType="end"/>
        </w:r>
      </w:hyperlink>
    </w:p>
    <w:p w14:paraId="1067D9BE" w14:textId="70DA1B8B" w:rsidR="0036489C" w:rsidRDefault="00F276A0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4" w:history="1">
        <w:r w:rsidR="0036489C" w:rsidRPr="009F7D2D">
          <w:rPr>
            <w:rStyle w:val="Hyperlink"/>
          </w:rPr>
          <w:t>2.1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Woden District Policy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_Toc190784374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2</w:t>
        </w:r>
        <w:r w:rsidR="0036489C">
          <w:rPr>
            <w:webHidden/>
          </w:rPr>
          <w:fldChar w:fldCharType="end"/>
        </w:r>
      </w:hyperlink>
    </w:p>
    <w:p w14:paraId="7B18FE33" w14:textId="078581DA" w:rsidR="0036489C" w:rsidRDefault="00F276A0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5" w:history="1">
        <w:r w:rsidR="0036489C" w:rsidRPr="009F7D2D">
          <w:rPr>
            <w:rStyle w:val="Hyperlink"/>
          </w:rPr>
          <w:t>3.0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TERRITORY PLAN AMENDMENT INSTRUCTIONS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_Toc190784375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2</w:t>
        </w:r>
        <w:r w:rsidR="0036489C">
          <w:rPr>
            <w:webHidden/>
          </w:rPr>
          <w:fldChar w:fldCharType="end"/>
        </w:r>
      </w:hyperlink>
    </w:p>
    <w:p w14:paraId="08DCE2DE" w14:textId="18191E3A" w:rsidR="0036489C" w:rsidRDefault="00F276A0">
      <w:pPr>
        <w:pStyle w:val="TOC2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6" w:history="1">
        <w:r w:rsidR="0036489C" w:rsidRPr="009F7D2D">
          <w:rPr>
            <w:rStyle w:val="Hyperlink"/>
          </w:rPr>
          <w:t>3.1</w:t>
        </w:r>
        <w:r w:rsidR="0036489C">
          <w:rPr>
            <w:rFonts w:asciiTheme="minorHAnsi" w:eastAsiaTheme="minorEastAsia" w:hAnsiTheme="minorHAnsi"/>
            <w:kern w:val="2"/>
            <w:sz w:val="24"/>
            <w:szCs w:val="24"/>
            <w:lang w:eastAsia="en-AU"/>
            <w14:ligatures w14:val="standardContextual"/>
          </w:rPr>
          <w:tab/>
        </w:r>
        <w:r w:rsidR="0036489C" w:rsidRPr="009F7D2D">
          <w:rPr>
            <w:rStyle w:val="Hyperlink"/>
          </w:rPr>
          <w:t>Part D: D07 – Woden District Policy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_Toc190784376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2</w:t>
        </w:r>
        <w:r w:rsidR="0036489C">
          <w:rPr>
            <w:webHidden/>
          </w:rPr>
          <w:fldChar w:fldCharType="end"/>
        </w:r>
      </w:hyperlink>
    </w:p>
    <w:p w14:paraId="1CF80756" w14:textId="72F3343D" w:rsidR="0036489C" w:rsidRDefault="00F276A0">
      <w:pPr>
        <w:pStyle w:val="TOC1"/>
        <w:rPr>
          <w:rFonts w:asciiTheme="minorHAnsi" w:eastAsiaTheme="minorEastAsia" w:hAnsiTheme="minorHAnsi"/>
          <w:kern w:val="2"/>
          <w:sz w:val="24"/>
          <w:szCs w:val="24"/>
          <w:lang w:eastAsia="en-AU"/>
          <w14:ligatures w14:val="standardContextual"/>
        </w:rPr>
      </w:pPr>
      <w:hyperlink w:anchor="_Toc190784377" w:history="1">
        <w:r w:rsidR="0036489C" w:rsidRPr="009F7D2D">
          <w:rPr>
            <w:rStyle w:val="Hyperlink"/>
          </w:rPr>
          <w:t>INTERPRETATION SERVICE</w:t>
        </w:r>
        <w:r w:rsidR="0036489C">
          <w:rPr>
            <w:webHidden/>
          </w:rPr>
          <w:tab/>
        </w:r>
        <w:r w:rsidR="0036489C">
          <w:rPr>
            <w:webHidden/>
          </w:rPr>
          <w:fldChar w:fldCharType="begin"/>
        </w:r>
        <w:r w:rsidR="0036489C">
          <w:rPr>
            <w:webHidden/>
          </w:rPr>
          <w:instrText xml:space="preserve"> PAGEREF _Toc190784377 \h </w:instrText>
        </w:r>
        <w:r w:rsidR="0036489C">
          <w:rPr>
            <w:webHidden/>
          </w:rPr>
        </w:r>
        <w:r w:rsidR="0036489C">
          <w:rPr>
            <w:webHidden/>
          </w:rPr>
          <w:fldChar w:fldCharType="separate"/>
        </w:r>
        <w:r w:rsidR="0036489C">
          <w:rPr>
            <w:webHidden/>
          </w:rPr>
          <w:t>3</w:t>
        </w:r>
        <w:r w:rsidR="0036489C">
          <w:rPr>
            <w:webHidden/>
          </w:rPr>
          <w:fldChar w:fldCharType="end"/>
        </w:r>
      </w:hyperlink>
    </w:p>
    <w:p w14:paraId="0CB9345D" w14:textId="1C310872" w:rsidR="005C1FAC" w:rsidRDefault="000F48F5">
      <w:pPr>
        <w:rPr>
          <w:rFonts w:ascii="Montserrat ExtraBold" w:hAnsi="Montserrat ExtraBold"/>
          <w:sz w:val="24"/>
          <w:szCs w:val="24"/>
        </w:rPr>
        <w:sectPr w:rsidR="005C1FA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Montserrat ExtraBold" w:hAnsi="Montserrat ExtraBold"/>
          <w:sz w:val="24"/>
          <w:szCs w:val="24"/>
        </w:rPr>
        <w:fldChar w:fldCharType="end"/>
      </w:r>
    </w:p>
    <w:p w14:paraId="2EDF8974" w14:textId="06EC8790" w:rsidR="00926F2D" w:rsidRPr="00EE5829" w:rsidRDefault="00926F2D" w:rsidP="00E324BA">
      <w:pPr>
        <w:pStyle w:val="HighestLevelHeading"/>
        <w:numPr>
          <w:ilvl w:val="0"/>
          <w:numId w:val="25"/>
        </w:numPr>
        <w:ind w:left="567" w:hanging="567"/>
      </w:pPr>
      <w:bookmarkStart w:id="1" w:name="_Toc190784370"/>
      <w:r w:rsidRPr="00EE5829">
        <w:lastRenderedPageBreak/>
        <w:t>INTRODUCTION</w:t>
      </w:r>
      <w:bookmarkEnd w:id="1"/>
    </w:p>
    <w:p w14:paraId="0FD37F72" w14:textId="2FDA2453" w:rsidR="00487A4D" w:rsidRPr="00A97D94" w:rsidRDefault="00487A4D" w:rsidP="00E324BA">
      <w:pPr>
        <w:pStyle w:val="Mid-LevelHeading"/>
        <w:numPr>
          <w:ilvl w:val="1"/>
          <w:numId w:val="25"/>
        </w:numPr>
        <w:ind w:left="567" w:hanging="567"/>
      </w:pPr>
      <w:bookmarkStart w:id="2" w:name="_Toc190784371"/>
      <w:r>
        <w:t>Outline of the process</w:t>
      </w:r>
      <w:bookmarkEnd w:id="2"/>
    </w:p>
    <w:p w14:paraId="1DEBEF7C" w14:textId="2C11A7EE" w:rsidR="00E17248" w:rsidRDefault="00E17248" w:rsidP="00C30C4B">
      <w:pPr>
        <w:pStyle w:val="BodyText-MPATemplate"/>
        <w:shd w:val="clear" w:color="auto" w:fill="auto"/>
      </w:pPr>
      <w:r>
        <w:t xml:space="preserve">Minor plan amendment </w:t>
      </w:r>
      <w:r w:rsidRPr="000E48DA">
        <w:t>20</w:t>
      </w:r>
      <w:r w:rsidR="000E48DA" w:rsidRPr="000E48DA">
        <w:t>2</w:t>
      </w:r>
      <w:r w:rsidR="005C3ADC">
        <w:t>5-</w:t>
      </w:r>
      <w:r w:rsidR="008221A0">
        <w:t>0</w:t>
      </w:r>
      <w:r w:rsidR="000A3F02">
        <w:t>2</w:t>
      </w:r>
      <w:r>
        <w:t xml:space="preserve"> (MA 20</w:t>
      </w:r>
      <w:r w:rsidR="000E48DA">
        <w:t>2</w:t>
      </w:r>
      <w:r w:rsidR="005C3ADC">
        <w:t>5</w:t>
      </w:r>
      <w:r w:rsidR="000E48DA">
        <w:t>-</w:t>
      </w:r>
      <w:r w:rsidR="008221A0">
        <w:t>0</w:t>
      </w:r>
      <w:r w:rsidR="000A3F02">
        <w:t>2</w:t>
      </w:r>
      <w:r w:rsidR="000E48DA">
        <w:t>)</w:t>
      </w:r>
      <w:r>
        <w:t xml:space="preserve"> to the Territory Plan is </w:t>
      </w:r>
      <w:r w:rsidR="00C56054">
        <w:t xml:space="preserve">a </w:t>
      </w:r>
      <w:r>
        <w:t>minor plan amendment (MA) prepared under sectio</w:t>
      </w:r>
      <w:r w:rsidR="000E48DA">
        <w:t>n</w:t>
      </w:r>
      <w:r>
        <w:t xml:space="preserve"> </w:t>
      </w:r>
      <w:r w:rsidRPr="00247A88">
        <w:t>84</w:t>
      </w:r>
      <w:r w:rsidR="008221A0" w:rsidRPr="00247A88">
        <w:t xml:space="preserve"> </w:t>
      </w:r>
      <w:r w:rsidR="000E48DA" w:rsidRPr="00247A88">
        <w:t>(1</w:t>
      </w:r>
      <w:r w:rsidRPr="00247A88">
        <w:t>)</w:t>
      </w:r>
      <w:r w:rsidR="008221A0" w:rsidRPr="00247A88">
        <w:t xml:space="preserve"> </w:t>
      </w:r>
      <w:r w:rsidR="000E48DA" w:rsidRPr="00247A88">
        <w:t>(a</w:t>
      </w:r>
      <w:r w:rsidRPr="00247A88">
        <w:t>)</w:t>
      </w:r>
      <w:r w:rsidR="009424D5">
        <w:t xml:space="preserve"> </w:t>
      </w:r>
      <w:r>
        <w:t xml:space="preserve">of the </w:t>
      </w:r>
      <w:r w:rsidRPr="00E76BD3">
        <w:rPr>
          <w:i/>
          <w:iCs/>
        </w:rPr>
        <w:t>Planning Act 2023</w:t>
      </w:r>
      <w:r>
        <w:t xml:space="preserve"> (the Act).</w:t>
      </w:r>
    </w:p>
    <w:p w14:paraId="7F4F22CA" w14:textId="77777777" w:rsidR="00E17248" w:rsidRDefault="00E17248" w:rsidP="00C30C4B">
      <w:pPr>
        <w:pStyle w:val="BodyText-MPATemplate"/>
        <w:shd w:val="clear" w:color="auto" w:fill="auto"/>
      </w:pPr>
    </w:p>
    <w:p w14:paraId="7FB398E5" w14:textId="30AF1054" w:rsidR="008221A0" w:rsidRDefault="00AA3982" w:rsidP="00C30C4B">
      <w:pPr>
        <w:pStyle w:val="BodyText-MPATemplate"/>
        <w:shd w:val="clear" w:color="auto" w:fill="auto"/>
      </w:pPr>
      <w:r>
        <w:t xml:space="preserve">Section 84 of the Act outlines the different types of MAs, some which require limited consultation to be undertaken and some which </w:t>
      </w:r>
      <w:r w:rsidR="008221A0">
        <w:t>do not require</w:t>
      </w:r>
      <w:r>
        <w:t xml:space="preserve"> consultation.</w:t>
      </w:r>
      <w:r w:rsidR="008221A0" w:rsidRPr="008221A0">
        <w:t xml:space="preserve"> </w:t>
      </w:r>
      <w:r w:rsidR="008221A0">
        <w:t xml:space="preserve">This MA </w:t>
      </w:r>
      <w:r w:rsidR="00D062D5">
        <w:t>is consistent with the provisions under section 84</w:t>
      </w:r>
      <w:r w:rsidR="00FB5A8E">
        <w:t xml:space="preserve"> </w:t>
      </w:r>
      <w:r w:rsidR="00D062D5">
        <w:t>(1)</w:t>
      </w:r>
      <w:r w:rsidR="00FB5A8E">
        <w:t xml:space="preserve"> </w:t>
      </w:r>
      <w:r w:rsidR="00D062D5">
        <w:t>(a) of the Act and therefore no consultation is needed.</w:t>
      </w:r>
    </w:p>
    <w:p w14:paraId="21EB368E" w14:textId="77777777" w:rsidR="00E17248" w:rsidRDefault="00E17248" w:rsidP="00C30C4B">
      <w:pPr>
        <w:pStyle w:val="BodyText-MPATemplate"/>
        <w:shd w:val="clear" w:color="auto" w:fill="auto"/>
      </w:pPr>
    </w:p>
    <w:p w14:paraId="7EEE822F" w14:textId="1D785FAF" w:rsidR="00E17248" w:rsidRDefault="00E17248" w:rsidP="00C30C4B">
      <w:pPr>
        <w:pStyle w:val="BodyText-MPATemplate"/>
        <w:shd w:val="clear" w:color="auto" w:fill="auto"/>
      </w:pPr>
      <w:r>
        <w:t>Under Section 85 of the Act</w:t>
      </w:r>
      <w:r w:rsidR="008221A0">
        <w:t xml:space="preserve"> this type of </w:t>
      </w:r>
      <w:r>
        <w:t>MA can only be made</w:t>
      </w:r>
      <w:r w:rsidR="008221A0">
        <w:t xml:space="preserve"> if </w:t>
      </w:r>
      <w:r>
        <w:t>the MA is not inconsistent with the planning strategy or any relevant district strategy</w:t>
      </w:r>
    </w:p>
    <w:p w14:paraId="48F6E609" w14:textId="77777777" w:rsidR="00E17248" w:rsidRDefault="00E17248" w:rsidP="00C30C4B">
      <w:pPr>
        <w:pStyle w:val="BodyText-MPATemplate"/>
        <w:shd w:val="clear" w:color="auto" w:fill="auto"/>
      </w:pPr>
    </w:p>
    <w:p w14:paraId="42E3B665" w14:textId="1BAA0979" w:rsidR="00E17248" w:rsidRDefault="00E17248" w:rsidP="00C30C4B">
      <w:pPr>
        <w:pStyle w:val="BodyText-MPATemplate"/>
        <w:shd w:val="clear" w:color="auto" w:fill="auto"/>
      </w:pPr>
      <w:r>
        <w:t xml:space="preserve">The MA is not inconsistent with the </w:t>
      </w:r>
      <w:r w:rsidR="003C5660">
        <w:t>Planning</w:t>
      </w:r>
      <w:r>
        <w:t xml:space="preserve"> </w:t>
      </w:r>
      <w:r w:rsidR="008221A0">
        <w:t>S</w:t>
      </w:r>
      <w:r>
        <w:t>trategy</w:t>
      </w:r>
      <w:r w:rsidR="00934FE2">
        <w:t xml:space="preserve"> and the relevant district strategies</w:t>
      </w:r>
      <w:r>
        <w:t>.</w:t>
      </w:r>
    </w:p>
    <w:p w14:paraId="34D91357" w14:textId="77777777" w:rsidR="00E17248" w:rsidRDefault="00E17248" w:rsidP="00C30C4B">
      <w:pPr>
        <w:pStyle w:val="BodyText-MPATemplate"/>
        <w:shd w:val="clear" w:color="auto" w:fill="auto"/>
      </w:pPr>
    </w:p>
    <w:p w14:paraId="7C9EECCA" w14:textId="17B1D942" w:rsidR="00E17248" w:rsidRDefault="00E17248" w:rsidP="00C30C4B">
      <w:pPr>
        <w:pStyle w:val="BodyText-MPATemplate"/>
        <w:shd w:val="clear" w:color="auto" w:fill="auto"/>
      </w:pPr>
      <w:r>
        <w:t xml:space="preserve">For more information on the content of the Territory Plan and minor plan amendment processes please refer to the </w:t>
      </w:r>
      <w:r w:rsidR="002C5258">
        <w:t xml:space="preserve">planning website: </w:t>
      </w:r>
      <w:hyperlink r:id="rId22" w:history="1">
        <w:r w:rsidR="002C5258" w:rsidRPr="00603324">
          <w:rPr>
            <w:rStyle w:val="Hyperlink"/>
          </w:rPr>
          <w:t>www.planning.act.gov.au/professionals/our-planning-system/the-territory-plan/amendments-to-the-territory-plan</w:t>
        </w:r>
      </w:hyperlink>
      <w:r w:rsidR="002C5258">
        <w:t xml:space="preserve"> </w:t>
      </w:r>
    </w:p>
    <w:p w14:paraId="48325A8F" w14:textId="64ECE985" w:rsidR="003825BB" w:rsidRPr="00A97D94" w:rsidRDefault="003C362E" w:rsidP="00E324BA">
      <w:pPr>
        <w:pStyle w:val="Mid-LevelHeading"/>
        <w:numPr>
          <w:ilvl w:val="1"/>
          <w:numId w:val="25"/>
        </w:numPr>
        <w:ind w:left="567" w:hanging="567"/>
      </w:pPr>
      <w:bookmarkStart w:id="3" w:name="_Toc190784372"/>
      <w:r>
        <w:t xml:space="preserve">Summary of the </w:t>
      </w:r>
      <w:r w:rsidR="00A550A8">
        <w:t>amendments</w:t>
      </w:r>
      <w:bookmarkEnd w:id="3"/>
    </w:p>
    <w:p w14:paraId="4C0372CF" w14:textId="77777777" w:rsidR="009424D5" w:rsidRDefault="009424D5" w:rsidP="00C30C4B">
      <w:pPr>
        <w:pStyle w:val="BodyText-MPATemplate"/>
        <w:shd w:val="clear" w:color="auto" w:fill="auto"/>
      </w:pPr>
    </w:p>
    <w:p w14:paraId="6EEE79D9" w14:textId="7167F385" w:rsidR="00A550A8" w:rsidRDefault="009424D5" w:rsidP="00C30C4B">
      <w:pPr>
        <w:pStyle w:val="BodyText-MPATemplate"/>
        <w:shd w:val="clear" w:color="auto" w:fill="auto"/>
      </w:pPr>
      <w:r>
        <w:t>This MA makes the following change</w:t>
      </w:r>
      <w:r w:rsidR="009752B3">
        <w:t xml:space="preserve"> to the Woden District Policy</w:t>
      </w:r>
      <w:r>
        <w:t>:</w:t>
      </w:r>
    </w:p>
    <w:p w14:paraId="4F8E2CA1" w14:textId="77777777" w:rsidR="002415BD" w:rsidRDefault="002415BD" w:rsidP="00C30C4B">
      <w:pPr>
        <w:pStyle w:val="BodyText-MPATemplate"/>
        <w:shd w:val="clear" w:color="auto" w:fill="auto"/>
      </w:pPr>
      <w:bookmarkStart w:id="4" w:name="_Hlk181283101"/>
    </w:p>
    <w:p w14:paraId="5C6F01D7" w14:textId="57910757" w:rsidR="00722A78" w:rsidRDefault="005C3ADC" w:rsidP="00722A78">
      <w:pPr>
        <w:pStyle w:val="BodyText-MPATemplate"/>
        <w:numPr>
          <w:ilvl w:val="0"/>
          <w:numId w:val="46"/>
        </w:numPr>
        <w:shd w:val="clear" w:color="auto" w:fill="auto"/>
      </w:pPr>
      <w:r>
        <w:t xml:space="preserve">Rectifies omission </w:t>
      </w:r>
      <w:bookmarkStart w:id="5" w:name="_Hlk190689001"/>
      <w:r>
        <w:t xml:space="preserve">for exclusion of roof top plant from height of building </w:t>
      </w:r>
      <w:r w:rsidR="00AE32DD">
        <w:t>in the note relating to Assessment Requirement 43 for t</w:t>
      </w:r>
      <w:r>
        <w:t xml:space="preserve">he Woden Town Centre. </w:t>
      </w:r>
    </w:p>
    <w:bookmarkEnd w:id="5"/>
    <w:p w14:paraId="726C8406" w14:textId="77777777" w:rsidR="002415BD" w:rsidRDefault="002415BD" w:rsidP="00C30C4B">
      <w:pPr>
        <w:pStyle w:val="BodyText-MPATemplate"/>
        <w:shd w:val="clear" w:color="auto" w:fill="auto"/>
      </w:pPr>
    </w:p>
    <w:bookmarkEnd w:id="4"/>
    <w:p w14:paraId="07CFE997" w14:textId="77777777" w:rsidR="00934FE2" w:rsidRDefault="00934FE2" w:rsidP="00C30C4B">
      <w:pPr>
        <w:pStyle w:val="BodyText-MPATemplate"/>
        <w:shd w:val="clear" w:color="auto" w:fill="auto"/>
      </w:pPr>
    </w:p>
    <w:p w14:paraId="3A49BE16" w14:textId="77777777" w:rsidR="00CF095D" w:rsidRDefault="00CF095D" w:rsidP="00C30C4B">
      <w:pPr>
        <w:pStyle w:val="BodyText-MPATemplate"/>
        <w:shd w:val="clear" w:color="auto" w:fill="auto"/>
      </w:pPr>
    </w:p>
    <w:p w14:paraId="4E6388A7" w14:textId="77777777" w:rsidR="00CF095D" w:rsidRDefault="00CF095D" w:rsidP="00C30C4B">
      <w:pPr>
        <w:pStyle w:val="BodyText-MPATemplate"/>
        <w:shd w:val="clear" w:color="auto" w:fill="auto"/>
      </w:pPr>
    </w:p>
    <w:p w14:paraId="15F87D2E" w14:textId="77777777" w:rsidR="00CF095D" w:rsidRDefault="00CF095D" w:rsidP="00C30C4B">
      <w:pPr>
        <w:pStyle w:val="BodyText-MPATemplate"/>
        <w:shd w:val="clear" w:color="auto" w:fill="auto"/>
      </w:pPr>
    </w:p>
    <w:p w14:paraId="505C2929" w14:textId="77777777" w:rsidR="00CF095D" w:rsidRDefault="00CF095D" w:rsidP="00C30C4B">
      <w:pPr>
        <w:pStyle w:val="BodyText-MPATemplate"/>
        <w:shd w:val="clear" w:color="auto" w:fill="auto"/>
      </w:pPr>
    </w:p>
    <w:p w14:paraId="7F4FD357" w14:textId="77777777" w:rsidR="00CF095D" w:rsidRDefault="00CF095D" w:rsidP="00C30C4B">
      <w:pPr>
        <w:pStyle w:val="BodyText-MPATemplate"/>
        <w:shd w:val="clear" w:color="auto" w:fill="auto"/>
      </w:pPr>
    </w:p>
    <w:p w14:paraId="4DDFF88B" w14:textId="5E364B7E" w:rsidR="00612693" w:rsidRDefault="00612693">
      <w:pPr>
        <w:rPr>
          <w:rFonts w:ascii="Montserrat Light" w:hAnsi="Montserrat Light"/>
          <w:szCs w:val="24"/>
        </w:rPr>
      </w:pPr>
      <w:r>
        <w:br w:type="page"/>
      </w:r>
    </w:p>
    <w:p w14:paraId="1386C8B2" w14:textId="1096DF41" w:rsidR="00CC4051" w:rsidRDefault="00A550A8" w:rsidP="00A550A8">
      <w:pPr>
        <w:pStyle w:val="HighestLevelHeading"/>
        <w:numPr>
          <w:ilvl w:val="0"/>
          <w:numId w:val="25"/>
        </w:numPr>
        <w:ind w:left="567" w:hanging="567"/>
        <w:rPr>
          <w:caps/>
        </w:rPr>
      </w:pPr>
      <w:bookmarkStart w:id="6" w:name="_Toc190784373"/>
      <w:r w:rsidRPr="00A550A8">
        <w:rPr>
          <w:caps/>
        </w:rPr>
        <w:lastRenderedPageBreak/>
        <w:t>Territory Plan changes</w:t>
      </w:r>
      <w:bookmarkEnd w:id="6"/>
      <w:r w:rsidRPr="00A550A8">
        <w:rPr>
          <w:caps/>
        </w:rPr>
        <w:t xml:space="preserve"> </w:t>
      </w:r>
    </w:p>
    <w:p w14:paraId="5C0A947C" w14:textId="5C968DC6" w:rsidR="00CF095D" w:rsidRDefault="00CF095D" w:rsidP="002415BD">
      <w:pPr>
        <w:pStyle w:val="BodyText-MPATemplate"/>
        <w:shd w:val="clear" w:color="auto" w:fill="auto"/>
      </w:pPr>
      <w:r>
        <w:t xml:space="preserve">This section contains details of </w:t>
      </w:r>
      <w:r w:rsidR="009752B3">
        <w:t>the changes</w:t>
      </w:r>
      <w:r>
        <w:t xml:space="preserve"> to be made to the Territory Plan. </w:t>
      </w:r>
    </w:p>
    <w:p w14:paraId="3D9886D7" w14:textId="5D46CD7A" w:rsidR="00D925E5" w:rsidRDefault="00D925E5" w:rsidP="00D925E5">
      <w:pPr>
        <w:pStyle w:val="Mid-LevelHeading"/>
        <w:numPr>
          <w:ilvl w:val="1"/>
          <w:numId w:val="25"/>
        </w:numPr>
        <w:ind w:left="567" w:hanging="567"/>
      </w:pPr>
      <w:bookmarkStart w:id="7" w:name="_Toc190784374"/>
      <w:r>
        <w:t>Woden District Policy</w:t>
      </w:r>
      <w:bookmarkEnd w:id="7"/>
    </w:p>
    <w:p w14:paraId="1AA3E44A" w14:textId="611F7EBD" w:rsidR="00FD694E" w:rsidRDefault="008E3DC0" w:rsidP="00C30C4B">
      <w:pPr>
        <w:pStyle w:val="BodyText-MPATemplate"/>
        <w:shd w:val="clear" w:color="auto" w:fill="auto"/>
      </w:pPr>
      <w:r>
        <w:t xml:space="preserve">Minor Amendment MA2024-i </w:t>
      </w:r>
      <w:r w:rsidR="0036489C">
        <w:t xml:space="preserve">sought to </w:t>
      </w:r>
      <w:r>
        <w:t>rectif</w:t>
      </w:r>
      <w:r w:rsidR="0036489C">
        <w:t>y</w:t>
      </w:r>
      <w:r>
        <w:t xml:space="preserve"> an omission in the Woden District Policy to reinstate the plant room </w:t>
      </w:r>
      <w:r w:rsidR="00085FB8">
        <w:t>provision</w:t>
      </w:r>
      <w:r>
        <w:t xml:space="preserve"> that was contained in the former Phillip Precinct Code</w:t>
      </w:r>
      <w:r w:rsidR="00C72AFE">
        <w:t xml:space="preserve"> which</w:t>
      </w:r>
      <w:r w:rsidR="0036489C">
        <w:t xml:space="preserve"> </w:t>
      </w:r>
      <w:r w:rsidR="00085FB8">
        <w:t xml:space="preserve">was inadvertently left out of the interim Territory Plan. </w:t>
      </w:r>
    </w:p>
    <w:p w14:paraId="7B175739" w14:textId="6BD9CDEF" w:rsidR="00005CB7" w:rsidRDefault="00005CB7" w:rsidP="00C30C4B">
      <w:pPr>
        <w:pStyle w:val="BodyText-MPATemplate"/>
        <w:shd w:val="clear" w:color="auto" w:fill="auto"/>
      </w:pPr>
    </w:p>
    <w:p w14:paraId="209A567F" w14:textId="77777777" w:rsidR="00C72AFE" w:rsidRDefault="00085FB8" w:rsidP="00C30C4B">
      <w:pPr>
        <w:pStyle w:val="BodyText-MPATemplate"/>
        <w:shd w:val="clear" w:color="auto" w:fill="auto"/>
      </w:pPr>
      <w:bookmarkStart w:id="8" w:name="_Hlk190689108"/>
      <w:r>
        <w:t xml:space="preserve">The provision excluded </w:t>
      </w:r>
      <w:r w:rsidR="008E3DC0" w:rsidRPr="008E3DC0">
        <w:t xml:space="preserve">plant rooms </w:t>
      </w:r>
      <w:r>
        <w:t xml:space="preserve">from being </w:t>
      </w:r>
      <w:r w:rsidR="008E3DC0" w:rsidRPr="008E3DC0">
        <w:t>counted as a storey</w:t>
      </w:r>
      <w:r w:rsidR="0036489C">
        <w:t>,</w:t>
      </w:r>
      <w:r w:rsidR="008E3DC0" w:rsidRPr="008E3DC0">
        <w:t xml:space="preserve"> </w:t>
      </w:r>
      <w:r>
        <w:t xml:space="preserve">provided it was </w:t>
      </w:r>
      <w:r w:rsidRPr="005C3ADC">
        <w:t>screened and setback 3 metres from the building façade of the floor immediately below</w:t>
      </w:r>
      <w:r>
        <w:t>.</w:t>
      </w:r>
      <w:r w:rsidR="008E3DC0" w:rsidRPr="008E3DC0">
        <w:t xml:space="preserve"> </w:t>
      </w:r>
      <w:r>
        <w:t xml:space="preserve"> However, the</w:t>
      </w:r>
      <w:r w:rsidR="008E3DC0" w:rsidRPr="008E3DC0">
        <w:t xml:space="preserve"> </w:t>
      </w:r>
      <w:r>
        <w:t xml:space="preserve">building </w:t>
      </w:r>
      <w:r w:rsidR="00C72AFE">
        <w:t xml:space="preserve">height provision in </w:t>
      </w:r>
      <w:r>
        <w:t xml:space="preserve">Assessment </w:t>
      </w:r>
      <w:r w:rsidR="00C72AFE">
        <w:t>R</w:t>
      </w:r>
      <w:r>
        <w:t xml:space="preserve">equirement 43 in the Woden </w:t>
      </w:r>
      <w:r w:rsidR="008E3DC0" w:rsidRPr="008E3DC0">
        <w:t xml:space="preserve">District Policy </w:t>
      </w:r>
      <w:r>
        <w:t xml:space="preserve">includes a </w:t>
      </w:r>
      <w:r w:rsidR="008E3DC0" w:rsidRPr="008E3DC0">
        <w:t xml:space="preserve">height </w:t>
      </w:r>
      <w:r w:rsidR="00B67A1B">
        <w:t>limit in metres</w:t>
      </w:r>
      <w:r w:rsidR="008E3DC0" w:rsidRPr="008E3DC0">
        <w:t xml:space="preserve">, </w:t>
      </w:r>
      <w:r w:rsidR="00B67A1B">
        <w:t>with an approximate number of storeys</w:t>
      </w:r>
      <w:r w:rsidR="008E3DC0" w:rsidRPr="008E3DC0">
        <w:t xml:space="preserve">. </w:t>
      </w:r>
    </w:p>
    <w:p w14:paraId="639F6519" w14:textId="77777777" w:rsidR="00C72AFE" w:rsidRDefault="00C72AFE" w:rsidP="00C30C4B">
      <w:pPr>
        <w:pStyle w:val="BodyText-MPATemplate"/>
        <w:shd w:val="clear" w:color="auto" w:fill="auto"/>
      </w:pPr>
    </w:p>
    <w:p w14:paraId="7811BD8C" w14:textId="3855B8D8" w:rsidR="008E3DC0" w:rsidRDefault="00C72AFE" w:rsidP="00C30C4B">
      <w:pPr>
        <w:pStyle w:val="BodyText-MPATemplate"/>
        <w:shd w:val="clear" w:color="auto" w:fill="auto"/>
      </w:pPr>
      <w:r>
        <w:t xml:space="preserve">As the Requirement is in metres, the previous note </w:t>
      </w:r>
      <w:r w:rsidR="0036489C">
        <w:t>may</w:t>
      </w:r>
      <w:r w:rsidR="006D3ACB">
        <w:t xml:space="preserve"> create</w:t>
      </w:r>
      <w:r w:rsidR="00B67A1B">
        <w:t xml:space="preserve"> issues during</w:t>
      </w:r>
      <w:r w:rsidR="006D3ACB">
        <w:t xml:space="preserve"> development</w:t>
      </w:r>
      <w:r w:rsidR="00B67A1B">
        <w:t xml:space="preserve"> application assessment.</w:t>
      </w:r>
    </w:p>
    <w:p w14:paraId="6C891EC6" w14:textId="77777777" w:rsidR="00005CB7" w:rsidRDefault="00005CB7" w:rsidP="00C30C4B">
      <w:pPr>
        <w:pStyle w:val="BodyText-MPATemplate"/>
        <w:shd w:val="clear" w:color="auto" w:fill="auto"/>
      </w:pPr>
    </w:p>
    <w:p w14:paraId="6DCB8927" w14:textId="451FA099" w:rsidR="00D925E5" w:rsidRDefault="00665730" w:rsidP="00C30C4B">
      <w:pPr>
        <w:pStyle w:val="BodyText-MPATemplate"/>
        <w:shd w:val="clear" w:color="auto" w:fill="auto"/>
      </w:pPr>
      <w:r>
        <w:t xml:space="preserve">This minor amendment rectifies this </w:t>
      </w:r>
      <w:r w:rsidR="00B67A1B">
        <w:t xml:space="preserve">anomaly by stating that </w:t>
      </w:r>
      <w:r w:rsidR="00B67A1B" w:rsidRPr="005C3ADC">
        <w:t>roof top plant</w:t>
      </w:r>
      <w:r w:rsidR="00B67A1B">
        <w:t xml:space="preserve"> where it meets certain </w:t>
      </w:r>
      <w:r w:rsidR="0036489C">
        <w:t xml:space="preserve">requirements (listed above) </w:t>
      </w:r>
      <w:r w:rsidR="00B67A1B">
        <w:t>is also excluded from the maximum height limit.</w:t>
      </w:r>
      <w:r w:rsidR="00B67A1B" w:rsidRPr="005C3ADC">
        <w:t xml:space="preserve"> </w:t>
      </w:r>
    </w:p>
    <w:bookmarkEnd w:id="8"/>
    <w:p w14:paraId="29B60369" w14:textId="3A0803C4" w:rsidR="002C5258" w:rsidRPr="00247A88" w:rsidRDefault="002C5258" w:rsidP="00C30C4B">
      <w:pPr>
        <w:pStyle w:val="BodyText-MPATemplate"/>
        <w:shd w:val="clear" w:color="auto" w:fill="auto"/>
      </w:pPr>
    </w:p>
    <w:p w14:paraId="19651FF2" w14:textId="17DB49EE" w:rsidR="0058372B" w:rsidRDefault="0058372B" w:rsidP="00E324BA">
      <w:pPr>
        <w:pStyle w:val="HighestLevelHeading"/>
        <w:numPr>
          <w:ilvl w:val="0"/>
          <w:numId w:val="25"/>
        </w:numPr>
        <w:ind w:left="567" w:hanging="567"/>
      </w:pPr>
      <w:bookmarkStart w:id="9" w:name="_Toc151398843"/>
      <w:bookmarkStart w:id="10" w:name="_Toc190784375"/>
      <w:r>
        <w:t xml:space="preserve">TERRITORY PLAN </w:t>
      </w:r>
      <w:bookmarkEnd w:id="9"/>
      <w:r w:rsidR="00955D75">
        <w:t>AMENDMENT</w:t>
      </w:r>
      <w:r w:rsidR="00A550A8">
        <w:t xml:space="preserve"> INSTRUCTIONS</w:t>
      </w:r>
      <w:bookmarkEnd w:id="10"/>
    </w:p>
    <w:p w14:paraId="51532CED" w14:textId="77777777" w:rsidR="00612693" w:rsidRDefault="00612693" w:rsidP="00612693">
      <w:pPr>
        <w:pStyle w:val="HighestLevelHeading"/>
        <w:ind w:left="567"/>
      </w:pPr>
    </w:p>
    <w:p w14:paraId="7258421C" w14:textId="640F42C5" w:rsidR="009D6C55" w:rsidRDefault="006F074B" w:rsidP="00FD694E">
      <w:pPr>
        <w:pStyle w:val="Mid-LevelHeading"/>
        <w:numPr>
          <w:ilvl w:val="1"/>
          <w:numId w:val="25"/>
        </w:numPr>
        <w:ind w:left="567" w:hanging="567"/>
        <w:rPr>
          <w:szCs w:val="22"/>
        </w:rPr>
      </w:pPr>
      <w:bookmarkStart w:id="11" w:name="_Toc190784376"/>
      <w:bookmarkStart w:id="12" w:name="_Toc165299558"/>
      <w:r>
        <w:rPr>
          <w:szCs w:val="22"/>
        </w:rPr>
        <w:t xml:space="preserve">Part D: </w:t>
      </w:r>
      <w:r w:rsidR="009D6C55">
        <w:rPr>
          <w:szCs w:val="22"/>
        </w:rPr>
        <w:t>D07 – Woden District Policy</w:t>
      </w:r>
      <w:bookmarkEnd w:id="11"/>
    </w:p>
    <w:p w14:paraId="3FCF44C6" w14:textId="0C1A64D0" w:rsidR="00A22511" w:rsidRPr="00A22511" w:rsidRDefault="00A22511" w:rsidP="00A22511">
      <w:pPr>
        <w:pStyle w:val="BodyText-MPATemplate"/>
        <w:shd w:val="clear" w:color="auto" w:fill="auto"/>
        <w:rPr>
          <w:szCs w:val="22"/>
          <w:u w:val="single"/>
        </w:rPr>
      </w:pPr>
      <w:r w:rsidRPr="00A22511">
        <w:rPr>
          <w:szCs w:val="22"/>
          <w:u w:val="single"/>
        </w:rPr>
        <w:t>Assessment Requirement:</w:t>
      </w:r>
      <w:r w:rsidR="00FD694E">
        <w:rPr>
          <w:szCs w:val="22"/>
          <w:u w:val="single"/>
        </w:rPr>
        <w:t xml:space="preserve"> 43</w:t>
      </w:r>
    </w:p>
    <w:p w14:paraId="593C5A09" w14:textId="77777777" w:rsidR="009D6C55" w:rsidRDefault="009D6C55" w:rsidP="009D6C55">
      <w:pPr>
        <w:pStyle w:val="BodyText-MPATemplate"/>
        <w:shd w:val="clear" w:color="auto" w:fill="auto"/>
        <w:rPr>
          <w:szCs w:val="22"/>
        </w:rPr>
      </w:pPr>
    </w:p>
    <w:p w14:paraId="6BAB2793" w14:textId="77777777" w:rsidR="00FD694E" w:rsidRPr="00AE32DD" w:rsidRDefault="00FD694E" w:rsidP="00FD694E">
      <w:pPr>
        <w:pStyle w:val="BodyText-MPATemplate"/>
        <w:shd w:val="clear" w:color="auto" w:fill="auto"/>
        <w:rPr>
          <w:i/>
          <w:iCs/>
        </w:rPr>
      </w:pPr>
      <w:r w:rsidRPr="00AE32DD">
        <w:rPr>
          <w:i/>
          <w:iCs/>
        </w:rPr>
        <w:t>Substitute the note at the end of Assessment Requirement 43 with:</w:t>
      </w:r>
    </w:p>
    <w:p w14:paraId="201A1E60" w14:textId="77777777" w:rsidR="00FD694E" w:rsidRDefault="00FD694E" w:rsidP="00FD694E">
      <w:pPr>
        <w:pStyle w:val="BodyText-MPATemplate"/>
        <w:shd w:val="clear" w:color="auto" w:fill="auto"/>
      </w:pPr>
    </w:p>
    <w:p w14:paraId="250C18FA" w14:textId="77777777" w:rsidR="00FD694E" w:rsidRDefault="00FD694E" w:rsidP="00FD694E">
      <w:pPr>
        <w:pStyle w:val="BodyText-MPATemplate"/>
        <w:shd w:val="clear" w:color="auto" w:fill="auto"/>
      </w:pPr>
      <w:r w:rsidRPr="005C3ADC">
        <w:t>Note: for areas ‘a’, ‘b’, ’c’, and ‘d’ roof top plant that are screened and setback 3 metres from the building façade of the floor immediately below are not included in the number of storeys</w:t>
      </w:r>
      <w:r>
        <w:t xml:space="preserve"> or the height of building in metres.</w:t>
      </w:r>
    </w:p>
    <w:p w14:paraId="5BE40763" w14:textId="404BF3E2" w:rsidR="00AC6277" w:rsidRDefault="00AC6277" w:rsidP="009D6C55">
      <w:pPr>
        <w:pStyle w:val="BodyText-MPATemplate"/>
        <w:shd w:val="clear" w:color="auto" w:fill="auto"/>
        <w:rPr>
          <w:szCs w:val="22"/>
        </w:rPr>
      </w:pPr>
    </w:p>
    <w:bookmarkEnd w:id="12"/>
    <w:p w14:paraId="35F00D5C" w14:textId="7E429A2E" w:rsidR="00247A88" w:rsidRDefault="00247A88">
      <w:pPr>
        <w:rPr>
          <w:rFonts w:ascii="Montserrat ExtraBold" w:hAnsi="Montserrat ExtraBold"/>
          <w:sz w:val="28"/>
          <w:szCs w:val="24"/>
        </w:rPr>
      </w:pPr>
    </w:p>
    <w:p w14:paraId="08C024C4" w14:textId="77777777" w:rsidR="009752B3" w:rsidRDefault="009752B3">
      <w:pPr>
        <w:rPr>
          <w:rFonts w:ascii="Montserrat ExtraBold" w:hAnsi="Montserrat ExtraBold"/>
          <w:sz w:val="28"/>
          <w:szCs w:val="24"/>
        </w:rPr>
      </w:pPr>
    </w:p>
    <w:p w14:paraId="4BE24606" w14:textId="77777777" w:rsidR="009752B3" w:rsidRDefault="009752B3">
      <w:pPr>
        <w:rPr>
          <w:rFonts w:ascii="Montserrat ExtraBold" w:hAnsi="Montserrat ExtraBold"/>
          <w:sz w:val="28"/>
          <w:szCs w:val="24"/>
        </w:rPr>
      </w:pPr>
    </w:p>
    <w:p w14:paraId="39621861" w14:textId="77777777" w:rsidR="009752B3" w:rsidRDefault="009752B3">
      <w:pPr>
        <w:rPr>
          <w:rFonts w:ascii="Montserrat ExtraBold" w:hAnsi="Montserrat ExtraBold"/>
          <w:sz w:val="28"/>
          <w:szCs w:val="24"/>
        </w:rPr>
      </w:pPr>
    </w:p>
    <w:p w14:paraId="4AB5E9D7" w14:textId="77777777" w:rsidR="009752B3" w:rsidRDefault="009752B3">
      <w:pPr>
        <w:rPr>
          <w:rFonts w:ascii="Montserrat ExtraBold" w:hAnsi="Montserrat ExtraBold"/>
          <w:sz w:val="28"/>
          <w:szCs w:val="24"/>
        </w:rPr>
      </w:pPr>
    </w:p>
    <w:p w14:paraId="05B072D4" w14:textId="5572F363" w:rsidR="00B00A27" w:rsidRDefault="00B00A27" w:rsidP="00B00A27">
      <w:pPr>
        <w:pStyle w:val="HighestLevelHeading"/>
      </w:pPr>
      <w:bookmarkStart w:id="13" w:name="_Toc190784377"/>
      <w:r>
        <w:lastRenderedPageBreak/>
        <w:t>INTERPRETATION SERVICE</w:t>
      </w:r>
      <w:bookmarkEnd w:id="13"/>
    </w:p>
    <w:p w14:paraId="211AC217" w14:textId="77777777" w:rsidR="009C5676" w:rsidRDefault="009C5676" w:rsidP="00C30C4B">
      <w:pPr>
        <w:pStyle w:val="BodyText-MPATemplate"/>
        <w:shd w:val="clear" w:color="auto" w:fill="auto"/>
        <w:rPr>
          <w:b/>
          <w:bCs/>
        </w:rPr>
      </w:pPr>
      <w:r w:rsidRPr="00363B6A">
        <w:t>To speak to someone in a language other than English please telephone the Telephone Interpreter Service (TIS)</w:t>
      </w:r>
      <w:r>
        <w:t xml:space="preserve"> </w:t>
      </w:r>
      <w:r w:rsidRPr="00363B6A">
        <w:rPr>
          <w:b/>
          <w:bCs/>
        </w:rPr>
        <w:t>13 14 50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8"/>
      </w:tblGrid>
      <w:tr w:rsidR="00FC2F73" w:rsidRPr="006637D2" w14:paraId="42779F87" w14:textId="77777777" w:rsidTr="00F84A76">
        <w:trPr>
          <w:tblHeader/>
        </w:trPr>
        <w:tc>
          <w:tcPr>
            <w:tcW w:w="2518" w:type="dxa"/>
            <w:shd w:val="clear" w:color="auto" w:fill="79A6C1"/>
            <w:vAlign w:val="center"/>
          </w:tcPr>
          <w:p w14:paraId="79669BE7" w14:textId="77777777" w:rsidR="00FC2F73" w:rsidRPr="006637D2" w:rsidRDefault="00FC2F73" w:rsidP="00F84A76">
            <w:pPr>
              <w:spacing w:before="120" w:after="120"/>
              <w:contextualSpacing/>
              <w:jc w:val="center"/>
              <w:rPr>
                <w:rFonts w:ascii="Montserrat ExtraBold" w:hAnsi="Montserrat ExtraBold" w:cs="Courier New"/>
                <w:sz w:val="20"/>
                <w:szCs w:val="20"/>
              </w:rPr>
            </w:pPr>
            <w:r>
              <w:rPr>
                <w:rFonts w:ascii="Montserrat ExtraBold" w:hAnsi="Montserrat ExtraBold" w:cs="Courier New"/>
                <w:sz w:val="20"/>
                <w:szCs w:val="20"/>
              </w:rPr>
              <w:t>LANGUAGE</w:t>
            </w:r>
          </w:p>
        </w:tc>
        <w:tc>
          <w:tcPr>
            <w:tcW w:w="6498" w:type="dxa"/>
            <w:shd w:val="clear" w:color="auto" w:fill="79A6C1"/>
            <w:vAlign w:val="center"/>
          </w:tcPr>
          <w:p w14:paraId="7077E420" w14:textId="77777777" w:rsidR="00FC2F73" w:rsidRPr="006637D2" w:rsidRDefault="00FC2F73" w:rsidP="00F84A76">
            <w:pPr>
              <w:spacing w:before="120" w:after="120"/>
              <w:contextualSpacing/>
              <w:jc w:val="center"/>
              <w:rPr>
                <w:rFonts w:ascii="Montserrat ExtraBold" w:hAnsi="Montserrat ExtraBold" w:cs="Courier New"/>
                <w:sz w:val="20"/>
                <w:szCs w:val="20"/>
              </w:rPr>
            </w:pPr>
            <w:r w:rsidRPr="006637D2">
              <w:rPr>
                <w:rFonts w:ascii="Montserrat ExtraBold" w:hAnsi="Montserrat ExtraBold" w:cs="Courier New"/>
                <w:sz w:val="20"/>
                <w:szCs w:val="20"/>
              </w:rPr>
              <w:t>DETAILS</w:t>
            </w:r>
          </w:p>
        </w:tc>
      </w:tr>
      <w:tr w:rsidR="00FC2F73" w:rsidRPr="00FC2F73" w14:paraId="243223D3" w14:textId="77777777" w:rsidTr="00F84A76">
        <w:trPr>
          <w:trHeight w:val="603"/>
        </w:trPr>
        <w:tc>
          <w:tcPr>
            <w:tcW w:w="2518" w:type="dxa"/>
            <w:vAlign w:val="center"/>
          </w:tcPr>
          <w:p w14:paraId="022FDA49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English</w:t>
            </w:r>
          </w:p>
        </w:tc>
        <w:tc>
          <w:tcPr>
            <w:tcW w:w="6498" w:type="dxa"/>
            <w:vAlign w:val="center"/>
          </w:tcPr>
          <w:p w14:paraId="00D5C6A4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sz w:val="24"/>
              </w:rPr>
              <w:t xml:space="preserve">If you need an interpreter please call: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6667F5ED" w14:textId="77777777" w:rsidTr="00F84A76">
        <w:tc>
          <w:tcPr>
            <w:tcW w:w="2518" w:type="dxa"/>
            <w:vAlign w:val="center"/>
          </w:tcPr>
          <w:p w14:paraId="32952080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Mandarin (Simplified Chinese) / </w:t>
            </w:r>
            <w:r w:rsidRPr="00FC2F73">
              <w:rPr>
                <w:rFonts w:ascii="Microsoft JhengHei" w:eastAsia="Microsoft JhengHei" w:hAnsi="Microsoft JhengHei" w:cs="Microsoft JhengHei" w:hint="eastAsia"/>
                <w:sz w:val="24"/>
              </w:rPr>
              <w:t>简体中文</w:t>
            </w:r>
          </w:p>
        </w:tc>
        <w:tc>
          <w:tcPr>
            <w:tcW w:w="6498" w:type="dxa"/>
            <w:vAlign w:val="center"/>
          </w:tcPr>
          <w:p w14:paraId="1E0CA6CE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eastAsia="MS Gothic" w:cs="MS Gothic"/>
                <w:sz w:val="24"/>
              </w:rPr>
              <w:t>如果您需要翻</w:t>
            </w:r>
            <w:r w:rsidRPr="00FC2F73">
              <w:rPr>
                <w:rFonts w:eastAsia="Microsoft JhengHei" w:cs="Microsoft JhengHei"/>
                <w:sz w:val="24"/>
              </w:rPr>
              <w:t>译，请致电：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16E4EF99" w14:textId="77777777" w:rsidTr="00F84A76">
        <w:tc>
          <w:tcPr>
            <w:tcW w:w="2518" w:type="dxa"/>
            <w:vAlign w:val="center"/>
          </w:tcPr>
          <w:p w14:paraId="3D52796D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 xml:space="preserve">Arabic / </w:t>
            </w:r>
            <w:r w:rsidRPr="00FC2F73">
              <w:rPr>
                <w:rFonts w:ascii="Times New Roman" w:hAnsi="Times New Roman" w:cs="Times New Roman"/>
                <w:sz w:val="24"/>
              </w:rPr>
              <w:t>العربية</w:t>
            </w:r>
          </w:p>
        </w:tc>
        <w:tc>
          <w:tcPr>
            <w:tcW w:w="6498" w:type="dxa"/>
            <w:vAlign w:val="center"/>
          </w:tcPr>
          <w:p w14:paraId="2009112F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Times New Roman" w:hAnsi="Times New Roman" w:cs="Times New Roman"/>
                <w:sz w:val="24"/>
              </w:rPr>
              <w:t>إذا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كنت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بحاجة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إلى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مترجم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شفهي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اتصل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بالرقم</w:t>
            </w:r>
            <w:r w:rsidRPr="00FC2F73">
              <w:rPr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50 14 13</w:t>
            </w:r>
          </w:p>
        </w:tc>
      </w:tr>
      <w:tr w:rsidR="00FC2F73" w:rsidRPr="00FC2F73" w14:paraId="13FBE84E" w14:textId="77777777" w:rsidTr="00F84A76">
        <w:tc>
          <w:tcPr>
            <w:tcW w:w="2518" w:type="dxa"/>
            <w:vAlign w:val="center"/>
          </w:tcPr>
          <w:p w14:paraId="67C88AE9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Cantonese (Traditional Chinese) / </w:t>
            </w:r>
            <w:r w:rsidRPr="00FC2F73">
              <w:rPr>
                <w:rFonts w:ascii="MS Gothic" w:eastAsia="MS Gothic" w:hAnsi="MS Gothic" w:cs="MS Gothic" w:hint="eastAsia"/>
                <w:sz w:val="24"/>
              </w:rPr>
              <w:t>繁體中文</w:t>
            </w:r>
          </w:p>
        </w:tc>
        <w:tc>
          <w:tcPr>
            <w:tcW w:w="6498" w:type="dxa"/>
            <w:vAlign w:val="center"/>
          </w:tcPr>
          <w:p w14:paraId="1385EDAE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eastAsia="MS Gothic" w:cs="MS Gothic"/>
                <w:sz w:val="24"/>
              </w:rPr>
              <w:t>如果你需要傳譯員，請致電：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10367CD3" w14:textId="77777777" w:rsidTr="00F84A76">
        <w:tc>
          <w:tcPr>
            <w:tcW w:w="2518" w:type="dxa"/>
            <w:vAlign w:val="center"/>
          </w:tcPr>
          <w:p w14:paraId="420BC5BD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Vietnamese /</w:t>
            </w:r>
          </w:p>
          <w:p w14:paraId="58ADAF7D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Tiếng Việt</w:t>
            </w:r>
          </w:p>
        </w:tc>
        <w:tc>
          <w:tcPr>
            <w:tcW w:w="6498" w:type="dxa"/>
            <w:vAlign w:val="center"/>
          </w:tcPr>
          <w:p w14:paraId="1A32215C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sz w:val="24"/>
              </w:rPr>
              <w:t>Nếu bạn cần thông dịch viên, xin gọi</w:t>
            </w:r>
            <w:r w:rsidRPr="00FC2F73">
              <w:rPr>
                <w:rFonts w:ascii="Montserrat SemiBold" w:hAnsi="Montserrat SemiBold"/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77AB84FF" w14:textId="77777777" w:rsidTr="00F84A76">
        <w:tc>
          <w:tcPr>
            <w:tcW w:w="2518" w:type="dxa"/>
            <w:vAlign w:val="center"/>
          </w:tcPr>
          <w:p w14:paraId="155F5930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 xml:space="preserve">Korean /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한국어</w:t>
            </w:r>
          </w:p>
        </w:tc>
        <w:tc>
          <w:tcPr>
            <w:tcW w:w="6498" w:type="dxa"/>
            <w:vAlign w:val="center"/>
          </w:tcPr>
          <w:p w14:paraId="05ED3233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통역사가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필요할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경우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다음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번호로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전화하시기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algun Gothic" w:eastAsia="Malgun Gothic" w:hAnsi="Malgun Gothic" w:cs="Malgun Gothic" w:hint="eastAsia"/>
                <w:sz w:val="24"/>
              </w:rPr>
              <w:t>바랍니다</w:t>
            </w:r>
            <w:r w:rsidRPr="00FC2F73">
              <w:rPr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60DCD578" w14:textId="77777777" w:rsidTr="00F84A76">
        <w:tc>
          <w:tcPr>
            <w:tcW w:w="2518" w:type="dxa"/>
            <w:vAlign w:val="center"/>
          </w:tcPr>
          <w:p w14:paraId="0A1A2CDE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Spanish / Español</w:t>
            </w:r>
          </w:p>
        </w:tc>
        <w:tc>
          <w:tcPr>
            <w:tcW w:w="6498" w:type="dxa"/>
            <w:vAlign w:val="center"/>
          </w:tcPr>
          <w:p w14:paraId="2937E870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sz w:val="24"/>
              </w:rPr>
              <w:t xml:space="preserve">Si necesita un intérprete, llame al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54383F42" w14:textId="77777777" w:rsidTr="00F84A76">
        <w:tc>
          <w:tcPr>
            <w:tcW w:w="2518" w:type="dxa"/>
            <w:vAlign w:val="center"/>
          </w:tcPr>
          <w:p w14:paraId="12F6530F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Persian (Farsi) / </w:t>
            </w:r>
            <w:r w:rsidRPr="00FC2F73">
              <w:rPr>
                <w:rFonts w:ascii="Times New Roman" w:hAnsi="Times New Roman" w:cs="Times New Roman"/>
                <w:sz w:val="24"/>
              </w:rPr>
              <w:t>فارسی</w:t>
            </w:r>
          </w:p>
        </w:tc>
        <w:tc>
          <w:tcPr>
            <w:tcW w:w="6498" w:type="dxa"/>
            <w:vAlign w:val="center"/>
          </w:tcPr>
          <w:p w14:paraId="0EDD2099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Times New Roman" w:hAnsi="Times New Roman" w:cs="Times New Roman"/>
                <w:sz w:val="24"/>
              </w:rPr>
              <w:t>اگر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مترجم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نیاز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دارید،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لطفاً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این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شماره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تلفن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کنید</w:t>
            </w:r>
            <w:r w:rsidRPr="00FC2F73">
              <w:rPr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50 14 13</w:t>
            </w:r>
          </w:p>
        </w:tc>
      </w:tr>
      <w:tr w:rsidR="00FC2F73" w:rsidRPr="00FC2F73" w14:paraId="724FB406" w14:textId="77777777" w:rsidTr="00F84A76">
        <w:tc>
          <w:tcPr>
            <w:tcW w:w="2518" w:type="dxa"/>
            <w:vAlign w:val="center"/>
          </w:tcPr>
          <w:p w14:paraId="0CDFB13A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 xml:space="preserve">Dari / </w:t>
            </w:r>
            <w:r w:rsidRPr="00FC2F73">
              <w:rPr>
                <w:rFonts w:ascii="Times New Roman" w:hAnsi="Times New Roman" w:cs="Times New Roman"/>
                <w:sz w:val="24"/>
              </w:rPr>
              <w:t>دری</w:t>
            </w:r>
          </w:p>
        </w:tc>
        <w:tc>
          <w:tcPr>
            <w:tcW w:w="6498" w:type="dxa"/>
            <w:vAlign w:val="center"/>
          </w:tcPr>
          <w:p w14:paraId="7C9EC746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Times New Roman" w:hAnsi="Times New Roman" w:cs="Times New Roman"/>
                <w:sz w:val="24"/>
              </w:rPr>
              <w:t>اگر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یک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ترجمان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شفاهی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نیاز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دارید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لطفاً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شمارۀ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b/>
                <w:bCs/>
                <w:sz w:val="24"/>
              </w:rPr>
              <w:t>131450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زنگ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بزنید</w:t>
            </w:r>
            <w:r w:rsidRPr="00FC2F73">
              <w:rPr>
                <w:sz w:val="24"/>
              </w:rPr>
              <w:t>.</w:t>
            </w:r>
          </w:p>
        </w:tc>
      </w:tr>
      <w:tr w:rsidR="00FC2F73" w:rsidRPr="00FC2F73" w14:paraId="51096EF3" w14:textId="77777777" w:rsidTr="00F84A76">
        <w:tc>
          <w:tcPr>
            <w:tcW w:w="2518" w:type="dxa"/>
            <w:vAlign w:val="center"/>
          </w:tcPr>
          <w:p w14:paraId="76BA4416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Punjabi / </w:t>
            </w:r>
            <w:r w:rsidRPr="00FC2F73">
              <w:rPr>
                <w:rFonts w:ascii="Nirmala UI" w:hAnsi="Nirmala UI" w:cs="Nirmala UI"/>
                <w:sz w:val="24"/>
              </w:rPr>
              <w:t>ਪੰਜਾਬੀ</w:t>
            </w:r>
          </w:p>
        </w:tc>
        <w:tc>
          <w:tcPr>
            <w:tcW w:w="6498" w:type="dxa"/>
            <w:vAlign w:val="center"/>
          </w:tcPr>
          <w:p w14:paraId="62D2EE36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Nirmala UI" w:hAnsi="Nirmala UI" w:cs="Nirmala UI"/>
                <w:sz w:val="24"/>
              </w:rPr>
              <w:t>ਜੇਕਰ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ਤੁਹਾਨੂੰ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ਕਿਸੇ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ਦੁਭਾਸ਼ੀਏ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ਦੀ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ਲੋੜ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ਹੈ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ਤਾਂ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ਕਿਰਪਾ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ਕਰਕੇ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ਫੋਨ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ਕਰੋ</w:t>
            </w:r>
            <w:r w:rsidRPr="00FC2F73">
              <w:rPr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4F6DFD3C" w14:textId="77777777" w:rsidTr="00F84A76">
        <w:tc>
          <w:tcPr>
            <w:tcW w:w="2518" w:type="dxa"/>
            <w:vAlign w:val="center"/>
          </w:tcPr>
          <w:p w14:paraId="71F2383E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Tamil / </w:t>
            </w:r>
            <w:r w:rsidRPr="00FC2F73">
              <w:rPr>
                <w:rFonts w:ascii="Nirmala UI" w:hAnsi="Nirmala UI" w:cs="Nirmala UI"/>
                <w:sz w:val="24"/>
              </w:rPr>
              <w:t>தமிழ்</w:t>
            </w:r>
          </w:p>
        </w:tc>
        <w:tc>
          <w:tcPr>
            <w:tcW w:w="6498" w:type="dxa"/>
            <w:vAlign w:val="center"/>
          </w:tcPr>
          <w:p w14:paraId="746485CD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Nirmala UI" w:hAnsi="Nirmala UI" w:cs="Nirmala UI"/>
                <w:sz w:val="24"/>
              </w:rPr>
              <w:t>உங்களுக்கு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மொழிபெயர்த்துரைப்பாளர்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ஒருவர்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தேவைப்பட்டால்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b/>
                <w:bCs/>
                <w:sz w:val="24"/>
              </w:rPr>
              <w:t>13 14 50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என்ற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எண்ணை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Nirmala UI" w:hAnsi="Nirmala UI" w:cs="Nirmala UI"/>
                <w:sz w:val="24"/>
              </w:rPr>
              <w:t>அழைக்கவும்</w:t>
            </w:r>
          </w:p>
        </w:tc>
      </w:tr>
      <w:tr w:rsidR="00FC2F73" w:rsidRPr="00FC2F73" w14:paraId="3B43FC36" w14:textId="77777777" w:rsidTr="00F84A76">
        <w:tc>
          <w:tcPr>
            <w:tcW w:w="2518" w:type="dxa"/>
            <w:vAlign w:val="center"/>
          </w:tcPr>
          <w:p w14:paraId="4998D910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Greek / </w:t>
            </w:r>
            <w:r w:rsidRPr="00FC2F73">
              <w:rPr>
                <w:rFonts w:ascii="Cambria" w:hAnsi="Cambria" w:cs="Cambria"/>
                <w:sz w:val="24"/>
              </w:rPr>
              <w:t>Ελληνικά</w:t>
            </w:r>
          </w:p>
        </w:tc>
        <w:tc>
          <w:tcPr>
            <w:tcW w:w="6498" w:type="dxa"/>
            <w:vAlign w:val="center"/>
          </w:tcPr>
          <w:p w14:paraId="07CC14BB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Cambria" w:hAnsi="Cambria" w:cs="Cambria"/>
                <w:sz w:val="24"/>
              </w:rPr>
              <w:t>Αν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Cambria" w:hAnsi="Cambria" w:cs="Cambria"/>
                <w:sz w:val="24"/>
              </w:rPr>
              <w:t>χρειάζεστε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Cambria" w:hAnsi="Cambria" w:cs="Cambria"/>
                <w:sz w:val="24"/>
              </w:rPr>
              <w:t>διερ</w:t>
            </w:r>
            <w:r w:rsidRPr="00FC2F73">
              <w:rPr>
                <w:rFonts w:cs="Montserrat Light"/>
                <w:sz w:val="24"/>
              </w:rPr>
              <w:t>μ</w:t>
            </w:r>
            <w:r w:rsidRPr="00FC2F73">
              <w:rPr>
                <w:rFonts w:ascii="Cambria" w:hAnsi="Cambria" w:cs="Cambria"/>
                <w:sz w:val="24"/>
              </w:rPr>
              <w:t>ηνέα</w:t>
            </w:r>
            <w:r w:rsidRPr="00FC2F73">
              <w:rPr>
                <w:sz w:val="24"/>
              </w:rPr>
              <w:t xml:space="preserve">, </w:t>
            </w:r>
            <w:r w:rsidRPr="00FC2F73">
              <w:rPr>
                <w:rFonts w:ascii="Cambria" w:hAnsi="Cambria" w:cs="Cambria"/>
                <w:sz w:val="24"/>
              </w:rPr>
              <w:t>τηλεφωνήστε</w:t>
            </w:r>
            <w:r w:rsidRPr="00FC2F73">
              <w:rPr>
                <w:sz w:val="24"/>
              </w:rPr>
              <w:t xml:space="preserve">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31413368" w14:textId="77777777" w:rsidTr="00F84A76">
        <w:tc>
          <w:tcPr>
            <w:tcW w:w="2518" w:type="dxa"/>
            <w:vAlign w:val="center"/>
          </w:tcPr>
          <w:p w14:paraId="3A2F78E3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Italian / Italiano</w:t>
            </w:r>
          </w:p>
        </w:tc>
        <w:tc>
          <w:tcPr>
            <w:tcW w:w="6498" w:type="dxa"/>
            <w:vAlign w:val="center"/>
          </w:tcPr>
          <w:p w14:paraId="4A3D6B10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sz w:val="24"/>
              </w:rPr>
              <w:t xml:space="preserve">Se hai bisogno di un interprete, chiama: </w:t>
            </w:r>
            <w:r w:rsidRPr="00FC2F73">
              <w:rPr>
                <w:b/>
                <w:bCs/>
                <w:sz w:val="24"/>
              </w:rPr>
              <w:t>13 14 50</w:t>
            </w:r>
          </w:p>
        </w:tc>
      </w:tr>
      <w:tr w:rsidR="00FC2F73" w:rsidRPr="00FC2F73" w14:paraId="559D1507" w14:textId="77777777" w:rsidTr="00F84A76">
        <w:tc>
          <w:tcPr>
            <w:tcW w:w="2518" w:type="dxa"/>
            <w:vAlign w:val="center"/>
          </w:tcPr>
          <w:p w14:paraId="2D5DFA85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>Hazaragi /  </w:t>
            </w:r>
            <w:r w:rsidRPr="00FC2F73">
              <w:rPr>
                <w:rFonts w:ascii="Times New Roman" w:hAnsi="Times New Roman" w:cs="Times New Roman"/>
                <w:sz w:val="24"/>
              </w:rPr>
              <w:t>هزاره</w:t>
            </w:r>
            <w:r w:rsidRPr="00FC2F73">
              <w:rPr>
                <w:rFonts w:ascii="Montserrat SemiBold" w:hAnsi="Montserrat SemiBold"/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گی</w:t>
            </w:r>
          </w:p>
        </w:tc>
        <w:tc>
          <w:tcPr>
            <w:tcW w:w="6498" w:type="dxa"/>
            <w:vAlign w:val="center"/>
          </w:tcPr>
          <w:p w14:paraId="09607CB6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jc w:val="right"/>
              <w:rPr>
                <w:sz w:val="24"/>
              </w:rPr>
            </w:pPr>
            <w:r w:rsidRPr="00FC2F73">
              <w:rPr>
                <w:rFonts w:ascii="Times New Roman" w:hAnsi="Times New Roman" w:cs="Times New Roman"/>
                <w:sz w:val="24"/>
              </w:rPr>
              <w:t>اگه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ده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ترجمان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ضرورت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ده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رید،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لطفاً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ده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شماره</w:t>
            </w:r>
            <w:r w:rsidRPr="00FC2F73">
              <w:rPr>
                <w:sz w:val="24"/>
              </w:rPr>
              <w:t xml:space="preserve"> 50 14 13  </w:t>
            </w:r>
            <w:r w:rsidRPr="00FC2F73">
              <w:rPr>
                <w:rFonts w:ascii="Times New Roman" w:hAnsi="Times New Roman" w:cs="Times New Roman"/>
                <w:sz w:val="24"/>
              </w:rPr>
              <w:t>تماس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Times New Roman" w:hAnsi="Times New Roman" w:cs="Times New Roman"/>
                <w:sz w:val="24"/>
              </w:rPr>
              <w:t>بگیرید</w:t>
            </w:r>
            <w:r w:rsidRPr="00FC2F73">
              <w:rPr>
                <w:sz w:val="24"/>
              </w:rPr>
              <w:t>.</w:t>
            </w:r>
          </w:p>
        </w:tc>
      </w:tr>
      <w:tr w:rsidR="00FC2F73" w:rsidRPr="00FC2F73" w14:paraId="124DA158" w14:textId="77777777" w:rsidTr="00F84A76">
        <w:tc>
          <w:tcPr>
            <w:tcW w:w="2518" w:type="dxa"/>
            <w:vAlign w:val="center"/>
          </w:tcPr>
          <w:p w14:paraId="063C8F41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 xml:space="preserve">Thai / </w:t>
            </w:r>
            <w:r w:rsidRPr="00FC2F73">
              <w:rPr>
                <w:rFonts w:ascii="Leelawadee UI" w:hAnsi="Leelawadee UI" w:cs="Leelawadee UI"/>
                <w:sz w:val="24"/>
              </w:rPr>
              <w:t>ภาษาไทย</w:t>
            </w:r>
          </w:p>
        </w:tc>
        <w:tc>
          <w:tcPr>
            <w:tcW w:w="6498" w:type="dxa"/>
            <w:vAlign w:val="center"/>
          </w:tcPr>
          <w:p w14:paraId="5C505EB1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Leelawadee UI" w:hAnsi="Leelawadee UI" w:cs="Leelawadee UI"/>
                <w:sz w:val="24"/>
              </w:rPr>
              <w:t>หากคุณต้องการล่าม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Leelawadee UI" w:hAnsi="Leelawadee UI" w:cs="Leelawadee UI"/>
                <w:sz w:val="24"/>
              </w:rPr>
              <w:t>กรุณาโทรไปที่</w:t>
            </w:r>
            <w:r w:rsidRPr="00FC2F73">
              <w:rPr>
                <w:sz w:val="24"/>
              </w:rPr>
              <w:t xml:space="preserve"> 13 14 50</w:t>
            </w:r>
          </w:p>
        </w:tc>
      </w:tr>
      <w:tr w:rsidR="00FC2F73" w:rsidRPr="00FC2F73" w14:paraId="2F5EB3E9" w14:textId="77777777" w:rsidTr="00F84A76">
        <w:tc>
          <w:tcPr>
            <w:tcW w:w="2518" w:type="dxa"/>
            <w:vAlign w:val="center"/>
          </w:tcPr>
          <w:p w14:paraId="473355CE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rFonts w:ascii="Montserrat SemiBold" w:hAnsi="Montserrat SemiBold"/>
                <w:sz w:val="24"/>
              </w:rPr>
            </w:pPr>
            <w:r w:rsidRPr="00FC2F73">
              <w:rPr>
                <w:rFonts w:ascii="Montserrat SemiBold" w:hAnsi="Montserrat SemiBold"/>
                <w:sz w:val="24"/>
              </w:rPr>
              <w:t xml:space="preserve">Karen / </w:t>
            </w:r>
            <w:r w:rsidRPr="00FC2F73">
              <w:rPr>
                <w:rFonts w:ascii="Myanmar Text" w:hAnsi="Myanmar Text" w:cs="Myanmar Text"/>
                <w:sz w:val="24"/>
              </w:rPr>
              <w:t>ကညီကျိၥ်</w:t>
            </w:r>
          </w:p>
        </w:tc>
        <w:tc>
          <w:tcPr>
            <w:tcW w:w="6498" w:type="dxa"/>
            <w:vAlign w:val="center"/>
          </w:tcPr>
          <w:p w14:paraId="176F9974" w14:textId="77777777" w:rsidR="00FC2F73" w:rsidRPr="00FC2F73" w:rsidRDefault="00FC2F73" w:rsidP="00FC2F73">
            <w:pPr>
              <w:pStyle w:val="BodyText-MPATemplate"/>
              <w:shd w:val="clear" w:color="auto" w:fill="auto"/>
              <w:spacing w:after="0"/>
              <w:contextualSpacing w:val="0"/>
              <w:rPr>
                <w:sz w:val="24"/>
              </w:rPr>
            </w:pPr>
            <w:r w:rsidRPr="00FC2F73">
              <w:rPr>
                <w:rFonts w:ascii="Myanmar Text" w:hAnsi="Myanmar Text" w:cs="Myanmar Text"/>
                <w:sz w:val="24"/>
              </w:rPr>
              <w:t>ဖဲနမ့ၢ်လိၣ်ဘၣ်ပှၤကတိၤကျိးထံတၢ်တဂၤအခါ၀ံသးစူၤကိးဘၣ်</w:t>
            </w:r>
            <w:r w:rsidRPr="00FC2F73">
              <w:rPr>
                <w:sz w:val="24"/>
              </w:rPr>
              <w:t>-</w:t>
            </w:r>
            <w:r w:rsidRPr="00FC2F73">
              <w:rPr>
                <w:rFonts w:ascii="Myanmar Text" w:hAnsi="Myanmar Text" w:cs="Myanmar Text"/>
                <w:sz w:val="24"/>
              </w:rPr>
              <w:t>၁၃၁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yanmar Text" w:hAnsi="Myanmar Text" w:cs="Myanmar Text"/>
                <w:sz w:val="24"/>
              </w:rPr>
              <w:t>၄၅၀</w:t>
            </w:r>
            <w:r w:rsidRPr="00FC2F73">
              <w:rPr>
                <w:sz w:val="24"/>
              </w:rPr>
              <w:t xml:space="preserve"> </w:t>
            </w:r>
            <w:r w:rsidRPr="00FC2F73">
              <w:rPr>
                <w:rFonts w:ascii="Myanmar Text" w:hAnsi="Myanmar Text" w:cs="Myanmar Text"/>
                <w:sz w:val="24"/>
              </w:rPr>
              <w:t>တက့ၢ်</w:t>
            </w:r>
            <w:r w:rsidRPr="00FC2F73">
              <w:rPr>
                <w:sz w:val="24"/>
              </w:rPr>
              <w:t>.</w:t>
            </w:r>
          </w:p>
        </w:tc>
      </w:tr>
    </w:tbl>
    <w:p w14:paraId="5F28B108" w14:textId="77777777" w:rsidR="00FC2F73" w:rsidRPr="00FC2F73" w:rsidRDefault="00FC2F73" w:rsidP="00FC2F73">
      <w:pPr>
        <w:pStyle w:val="BodyText-MPATemplate"/>
        <w:shd w:val="clear" w:color="auto" w:fill="auto"/>
        <w:rPr>
          <w:sz w:val="16"/>
          <w:szCs w:val="16"/>
        </w:rPr>
      </w:pPr>
    </w:p>
    <w:p w14:paraId="371C735F" w14:textId="77777777" w:rsidR="00FC2F73" w:rsidRDefault="00FC2F73" w:rsidP="00FC2F73">
      <w:pPr>
        <w:pStyle w:val="BodyText-MPATemplate"/>
        <w:shd w:val="clear" w:color="auto" w:fill="auto"/>
      </w:pPr>
      <w:r w:rsidRPr="00FC2F73">
        <w:rPr>
          <w:b/>
          <w:bCs/>
        </w:rPr>
        <w:t>Telephone and Interpreter Service 13 14 50 - Canberra and District - 24 hours a day, seven days a week</w:t>
      </w:r>
    </w:p>
    <w:p w14:paraId="59930D00" w14:textId="77777777" w:rsidR="00FC2F73" w:rsidRDefault="00FC2F73" w:rsidP="00C30C4B">
      <w:pPr>
        <w:pStyle w:val="BodyText-MPATemplate"/>
        <w:shd w:val="clear" w:color="auto" w:fill="auto"/>
      </w:pPr>
    </w:p>
    <w:sectPr w:rsidR="00FC2F73" w:rsidSect="00617264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233F" w14:textId="77777777" w:rsidR="00027E15" w:rsidRDefault="00027E15" w:rsidP="000B41DC">
      <w:pPr>
        <w:spacing w:after="0" w:line="240" w:lineRule="auto"/>
      </w:pPr>
      <w:r>
        <w:separator/>
      </w:r>
    </w:p>
  </w:endnote>
  <w:endnote w:type="continuationSeparator" w:id="0">
    <w:p w14:paraId="3A345287" w14:textId="77777777" w:rsidR="00027E15" w:rsidRDefault="00027E15" w:rsidP="000B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035BF" w14:textId="77777777" w:rsidR="00F276A0" w:rsidRDefault="00F27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DBEA" w14:textId="10F2289D" w:rsidR="00F276A0" w:rsidRPr="00F276A0" w:rsidRDefault="00F276A0" w:rsidP="00F276A0">
    <w:pPr>
      <w:pStyle w:val="Footer"/>
      <w:jc w:val="center"/>
      <w:rPr>
        <w:rFonts w:ascii="Arial" w:hAnsi="Arial" w:cs="Arial"/>
        <w:sz w:val="14"/>
      </w:rPr>
    </w:pPr>
    <w:r w:rsidRPr="00F276A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71D7" w14:textId="77777777" w:rsidR="00F276A0" w:rsidRDefault="00F276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AB23" w14:textId="77777777" w:rsidR="00720BCA" w:rsidRDefault="00720BC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20AD" w14:textId="350CCAE7" w:rsidR="00720BCA" w:rsidRPr="00F276A0" w:rsidRDefault="00F276A0" w:rsidP="00F276A0">
    <w:pPr>
      <w:pStyle w:val="Footer"/>
      <w:jc w:val="center"/>
      <w:rPr>
        <w:rFonts w:ascii="Arial" w:hAnsi="Arial" w:cs="Arial"/>
        <w:sz w:val="14"/>
      </w:rPr>
    </w:pPr>
    <w:r w:rsidRPr="00F276A0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2DE8" w14:textId="77777777" w:rsidR="00720BCA" w:rsidRDefault="00720BCA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45548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30F2F0" w14:textId="662CC28D" w:rsidR="00612693" w:rsidRDefault="00612693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F507C" w14:textId="3EBF76DE" w:rsidR="00F276A0" w:rsidRPr="00F276A0" w:rsidRDefault="00F276A0" w:rsidP="00F276A0">
    <w:pPr>
      <w:pStyle w:val="Footer"/>
      <w:jc w:val="center"/>
      <w:rPr>
        <w:rFonts w:ascii="Arial" w:hAnsi="Arial" w:cs="Arial"/>
        <w:sz w:val="14"/>
      </w:rPr>
    </w:pPr>
    <w:r w:rsidRPr="00F276A0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41E8" w14:textId="77777777" w:rsidR="00027E15" w:rsidRDefault="00027E15" w:rsidP="000B41DC">
      <w:pPr>
        <w:spacing w:after="0" w:line="240" w:lineRule="auto"/>
      </w:pPr>
      <w:r>
        <w:separator/>
      </w:r>
    </w:p>
  </w:footnote>
  <w:footnote w:type="continuationSeparator" w:id="0">
    <w:p w14:paraId="0A2489A2" w14:textId="77777777" w:rsidR="00027E15" w:rsidRDefault="00027E15" w:rsidP="000B4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91E9" w14:textId="77777777" w:rsidR="00F276A0" w:rsidRDefault="00F27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2F36" w14:textId="77777777" w:rsidR="00F276A0" w:rsidRDefault="00F2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F8E3" w14:textId="77777777" w:rsidR="00C976A6" w:rsidRDefault="00C976A6" w:rsidP="00785870">
    <w:pPr>
      <w:pStyle w:val="Header"/>
      <w:ind w:left="-142"/>
      <w:rPr>
        <w:rFonts w:ascii="Calibri" w:hAnsi="Calibri" w:cs="Calibri"/>
        <w:b/>
        <w:sz w:val="32"/>
        <w:szCs w:val="32"/>
      </w:rPr>
    </w:pPr>
    <w:r>
      <w:rPr>
        <w:rFonts w:ascii="Calibri" w:hAnsi="Calibri" w:cs="Calibri"/>
        <w:b/>
        <w:sz w:val="32"/>
        <w:szCs w:val="32"/>
      </w:rPr>
      <w:t>Schedule 1</w:t>
    </w:r>
  </w:p>
  <w:p w14:paraId="5E9EFAA6" w14:textId="77777777" w:rsidR="00C976A6" w:rsidRPr="006F6210" w:rsidRDefault="00C976A6" w:rsidP="00785870">
    <w:pPr>
      <w:pStyle w:val="Header"/>
      <w:pBdr>
        <w:bottom w:val="single" w:sz="6" w:space="1" w:color="auto"/>
      </w:pBdr>
      <w:ind w:left="-142"/>
      <w:rPr>
        <w:rFonts w:ascii="Calibri" w:hAnsi="Calibri" w:cs="Calibri"/>
        <w:sz w:val="28"/>
        <w:szCs w:val="32"/>
      </w:rPr>
    </w:pPr>
    <w:r w:rsidRPr="009A4FFC">
      <w:rPr>
        <w:rFonts w:ascii="Calibri" w:hAnsi="Calibri" w:cs="Calibri"/>
        <w:sz w:val="28"/>
        <w:szCs w:val="32"/>
      </w:rPr>
      <w:t xml:space="preserve">(See section </w:t>
    </w:r>
    <w:r>
      <w:rPr>
        <w:rFonts w:ascii="Calibri" w:hAnsi="Calibri" w:cs="Calibri"/>
        <w:sz w:val="28"/>
        <w:szCs w:val="32"/>
      </w:rPr>
      <w:t>4</w:t>
    </w:r>
    <w:r w:rsidRPr="009A4FFC">
      <w:rPr>
        <w:rFonts w:ascii="Calibri" w:hAnsi="Calibri" w:cs="Calibri"/>
        <w:sz w:val="28"/>
        <w:szCs w:val="32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8BAE" w14:textId="5D71B5B7" w:rsidR="00720BCA" w:rsidRDefault="00720B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ABEB" w14:textId="6E551F25" w:rsidR="00720BCA" w:rsidRDefault="00720BC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CBF2" w14:textId="232BABFC" w:rsidR="00720BCA" w:rsidRDefault="00720BC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3012" w14:textId="48A45F7D" w:rsidR="00720BCA" w:rsidRDefault="00720BC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10F4" w14:textId="4107EE6C" w:rsidR="00617264" w:rsidRPr="005C1FAC" w:rsidRDefault="00617264" w:rsidP="005C1FAC">
    <w:pPr>
      <w:pStyle w:val="Header"/>
      <w:jc w:val="center"/>
      <w:rPr>
        <w:rFonts w:ascii="Montserrat SemiBold" w:hAnsi="Montserrat SemiBold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AD6C1" w14:textId="5298BD56" w:rsidR="00720BCA" w:rsidRDefault="0072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2A9"/>
    <w:multiLevelType w:val="hybridMultilevel"/>
    <w:tmpl w:val="428449E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C5DEE"/>
    <w:multiLevelType w:val="hybridMultilevel"/>
    <w:tmpl w:val="959864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13A"/>
    <w:multiLevelType w:val="hybridMultilevel"/>
    <w:tmpl w:val="DAE29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6086A"/>
    <w:multiLevelType w:val="hybridMultilevel"/>
    <w:tmpl w:val="1A28B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01D5"/>
    <w:multiLevelType w:val="hybridMultilevel"/>
    <w:tmpl w:val="E5769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94F71"/>
    <w:multiLevelType w:val="hybridMultilevel"/>
    <w:tmpl w:val="928CA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E47"/>
    <w:multiLevelType w:val="hybridMultilevel"/>
    <w:tmpl w:val="8856A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92CDB"/>
    <w:multiLevelType w:val="multilevel"/>
    <w:tmpl w:val="4BAA4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5D0C9E"/>
    <w:multiLevelType w:val="hybridMultilevel"/>
    <w:tmpl w:val="6A468AC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E0C8F"/>
    <w:multiLevelType w:val="hybridMultilevel"/>
    <w:tmpl w:val="F3627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36B57"/>
    <w:multiLevelType w:val="hybridMultilevel"/>
    <w:tmpl w:val="4BAA44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8218C"/>
    <w:multiLevelType w:val="hybridMultilevel"/>
    <w:tmpl w:val="7F3A3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A3C14"/>
    <w:multiLevelType w:val="hybridMultilevel"/>
    <w:tmpl w:val="08DE85B8"/>
    <w:lvl w:ilvl="0" w:tplc="1F4AC00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9AF007F"/>
    <w:multiLevelType w:val="hybridMultilevel"/>
    <w:tmpl w:val="49B89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073C9"/>
    <w:multiLevelType w:val="multilevel"/>
    <w:tmpl w:val="745A111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CC86136"/>
    <w:multiLevelType w:val="hybridMultilevel"/>
    <w:tmpl w:val="0C7C577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D2D737E"/>
    <w:multiLevelType w:val="hybridMultilevel"/>
    <w:tmpl w:val="1532814E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2041BB7"/>
    <w:multiLevelType w:val="multilevel"/>
    <w:tmpl w:val="F9D05E5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8" w15:restartNumberingAfterBreak="0">
    <w:nsid w:val="53BD50E1"/>
    <w:multiLevelType w:val="hybridMultilevel"/>
    <w:tmpl w:val="39BC3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21495"/>
    <w:multiLevelType w:val="multilevel"/>
    <w:tmpl w:val="87682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6BD5862"/>
    <w:multiLevelType w:val="hybridMultilevel"/>
    <w:tmpl w:val="EE48EAC6"/>
    <w:lvl w:ilvl="0" w:tplc="09F095B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4A7325"/>
    <w:multiLevelType w:val="multilevel"/>
    <w:tmpl w:val="FF4A406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58E7700D"/>
    <w:multiLevelType w:val="hybridMultilevel"/>
    <w:tmpl w:val="37BED670"/>
    <w:lvl w:ilvl="0" w:tplc="8D64CB8C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9E32F27"/>
    <w:multiLevelType w:val="hybridMultilevel"/>
    <w:tmpl w:val="32D8E1DC"/>
    <w:lvl w:ilvl="0" w:tplc="3E408B02">
      <w:start w:val="1"/>
      <w:numFmt w:val="decimal"/>
      <w:pStyle w:val="HighlightText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93BE7"/>
    <w:multiLevelType w:val="hybridMultilevel"/>
    <w:tmpl w:val="8B5E0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06298"/>
    <w:multiLevelType w:val="hybridMultilevel"/>
    <w:tmpl w:val="4C7A6128"/>
    <w:lvl w:ilvl="0" w:tplc="CCE4DE9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5291"/>
    <w:multiLevelType w:val="hybridMultilevel"/>
    <w:tmpl w:val="717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7402F"/>
    <w:multiLevelType w:val="hybridMultilevel"/>
    <w:tmpl w:val="917E2554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C4664"/>
    <w:multiLevelType w:val="hybridMultilevel"/>
    <w:tmpl w:val="12D86BB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C2F1069"/>
    <w:multiLevelType w:val="hybridMultilevel"/>
    <w:tmpl w:val="BE0C48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31620"/>
    <w:multiLevelType w:val="multilevel"/>
    <w:tmpl w:val="4BAA4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DA0101"/>
    <w:multiLevelType w:val="hybridMultilevel"/>
    <w:tmpl w:val="86DE9D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629"/>
    <w:multiLevelType w:val="hybridMultilevel"/>
    <w:tmpl w:val="EDE8A2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906BE"/>
    <w:multiLevelType w:val="hybridMultilevel"/>
    <w:tmpl w:val="6A468AC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E245EB"/>
    <w:multiLevelType w:val="hybridMultilevel"/>
    <w:tmpl w:val="12D86BBC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A609F2"/>
    <w:multiLevelType w:val="multilevel"/>
    <w:tmpl w:val="503C9C6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6" w15:restartNumberingAfterBreak="0">
    <w:nsid w:val="77D16188"/>
    <w:multiLevelType w:val="hybridMultilevel"/>
    <w:tmpl w:val="D4764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672F7"/>
    <w:multiLevelType w:val="hybridMultilevel"/>
    <w:tmpl w:val="0C6022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6759D"/>
    <w:multiLevelType w:val="hybridMultilevel"/>
    <w:tmpl w:val="8570AB1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5125918">
    <w:abstractNumId w:val="10"/>
  </w:num>
  <w:num w:numId="2" w16cid:durableId="369846885">
    <w:abstractNumId w:val="30"/>
  </w:num>
  <w:num w:numId="3" w16cid:durableId="1361976714">
    <w:abstractNumId w:val="19"/>
  </w:num>
  <w:num w:numId="4" w16cid:durableId="909578139">
    <w:abstractNumId w:val="7"/>
  </w:num>
  <w:num w:numId="5" w16cid:durableId="1928071932">
    <w:abstractNumId w:val="2"/>
  </w:num>
  <w:num w:numId="6" w16cid:durableId="726992835">
    <w:abstractNumId w:val="1"/>
  </w:num>
  <w:num w:numId="7" w16cid:durableId="212617646">
    <w:abstractNumId w:val="25"/>
  </w:num>
  <w:num w:numId="8" w16cid:durableId="1038748821">
    <w:abstractNumId w:val="23"/>
  </w:num>
  <w:num w:numId="9" w16cid:durableId="1943343700">
    <w:abstractNumId w:val="26"/>
  </w:num>
  <w:num w:numId="10" w16cid:durableId="682896056">
    <w:abstractNumId w:val="5"/>
  </w:num>
  <w:num w:numId="11" w16cid:durableId="58678452">
    <w:abstractNumId w:val="9"/>
  </w:num>
  <w:num w:numId="12" w16cid:durableId="1194608518">
    <w:abstractNumId w:val="11"/>
  </w:num>
  <w:num w:numId="13" w16cid:durableId="61104467">
    <w:abstractNumId w:val="32"/>
  </w:num>
  <w:num w:numId="14" w16cid:durableId="1354721440">
    <w:abstractNumId w:val="3"/>
  </w:num>
  <w:num w:numId="15" w16cid:durableId="1317295724">
    <w:abstractNumId w:val="23"/>
  </w:num>
  <w:num w:numId="16" w16cid:durableId="1307591550">
    <w:abstractNumId w:val="23"/>
  </w:num>
  <w:num w:numId="17" w16cid:durableId="2139103476">
    <w:abstractNumId w:val="23"/>
  </w:num>
  <w:num w:numId="18" w16cid:durableId="1665623932">
    <w:abstractNumId w:val="23"/>
  </w:num>
  <w:num w:numId="19" w16cid:durableId="275599024">
    <w:abstractNumId w:val="23"/>
  </w:num>
  <w:num w:numId="20" w16cid:durableId="1372269129">
    <w:abstractNumId w:val="23"/>
  </w:num>
  <w:num w:numId="21" w16cid:durableId="1148667949">
    <w:abstractNumId w:val="23"/>
  </w:num>
  <w:num w:numId="22" w16cid:durableId="1111433414">
    <w:abstractNumId w:val="15"/>
  </w:num>
  <w:num w:numId="23" w16cid:durableId="1954706790">
    <w:abstractNumId w:val="16"/>
  </w:num>
  <w:num w:numId="24" w16cid:durableId="598876935">
    <w:abstractNumId w:val="36"/>
  </w:num>
  <w:num w:numId="25" w16cid:durableId="868569259">
    <w:abstractNumId w:val="21"/>
  </w:num>
  <w:num w:numId="26" w16cid:durableId="1565798864">
    <w:abstractNumId w:val="8"/>
  </w:num>
  <w:num w:numId="27" w16cid:durableId="1558322150">
    <w:abstractNumId w:val="38"/>
  </w:num>
  <w:num w:numId="28" w16cid:durableId="304433872">
    <w:abstractNumId w:val="22"/>
  </w:num>
  <w:num w:numId="29" w16cid:durableId="589893843">
    <w:abstractNumId w:val="12"/>
  </w:num>
  <w:num w:numId="30" w16cid:durableId="1625964763">
    <w:abstractNumId w:val="20"/>
  </w:num>
  <w:num w:numId="31" w16cid:durableId="1219438212">
    <w:abstractNumId w:val="33"/>
  </w:num>
  <w:num w:numId="32" w16cid:durableId="1877112388">
    <w:abstractNumId w:val="34"/>
  </w:num>
  <w:num w:numId="33" w16cid:durableId="1064452185">
    <w:abstractNumId w:val="28"/>
  </w:num>
  <w:num w:numId="34" w16cid:durableId="1019819938">
    <w:abstractNumId w:val="4"/>
  </w:num>
  <w:num w:numId="35" w16cid:durableId="1104957065">
    <w:abstractNumId w:val="6"/>
  </w:num>
  <w:num w:numId="36" w16cid:durableId="1445467155">
    <w:abstractNumId w:val="24"/>
  </w:num>
  <w:num w:numId="37" w16cid:durableId="1815831277">
    <w:abstractNumId w:val="31"/>
  </w:num>
  <w:num w:numId="38" w16cid:durableId="1488402343">
    <w:abstractNumId w:val="27"/>
  </w:num>
  <w:num w:numId="39" w16cid:durableId="432281644">
    <w:abstractNumId w:val="14"/>
  </w:num>
  <w:num w:numId="40" w16cid:durableId="325204660">
    <w:abstractNumId w:val="18"/>
  </w:num>
  <w:num w:numId="41" w16cid:durableId="1238904097">
    <w:abstractNumId w:val="37"/>
  </w:num>
  <w:num w:numId="42" w16cid:durableId="1282803510">
    <w:abstractNumId w:val="29"/>
  </w:num>
  <w:num w:numId="43" w16cid:durableId="1638146335">
    <w:abstractNumId w:val="17"/>
  </w:num>
  <w:num w:numId="44" w16cid:durableId="1794515930">
    <w:abstractNumId w:val="35"/>
  </w:num>
  <w:num w:numId="45" w16cid:durableId="461848373">
    <w:abstractNumId w:val="0"/>
  </w:num>
  <w:num w:numId="46" w16cid:durableId="773205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DC"/>
    <w:rsid w:val="00001518"/>
    <w:rsid w:val="00004492"/>
    <w:rsid w:val="00005CB7"/>
    <w:rsid w:val="00006BB0"/>
    <w:rsid w:val="00011AB5"/>
    <w:rsid w:val="00020C00"/>
    <w:rsid w:val="000227E0"/>
    <w:rsid w:val="00026DBB"/>
    <w:rsid w:val="00027E15"/>
    <w:rsid w:val="00031B98"/>
    <w:rsid w:val="00042D43"/>
    <w:rsid w:val="00044B1F"/>
    <w:rsid w:val="00053A87"/>
    <w:rsid w:val="00061BF9"/>
    <w:rsid w:val="00073D2A"/>
    <w:rsid w:val="00085FB8"/>
    <w:rsid w:val="0009533A"/>
    <w:rsid w:val="000A305A"/>
    <w:rsid w:val="000A3F02"/>
    <w:rsid w:val="000A4F76"/>
    <w:rsid w:val="000A784F"/>
    <w:rsid w:val="000B3C63"/>
    <w:rsid w:val="000B41DC"/>
    <w:rsid w:val="000B4B38"/>
    <w:rsid w:val="000B4BA5"/>
    <w:rsid w:val="000C2412"/>
    <w:rsid w:val="000C66B1"/>
    <w:rsid w:val="000C776A"/>
    <w:rsid w:val="000C7ED4"/>
    <w:rsid w:val="000D3CDB"/>
    <w:rsid w:val="000E319A"/>
    <w:rsid w:val="000E48DA"/>
    <w:rsid w:val="000E5A03"/>
    <w:rsid w:val="000E621C"/>
    <w:rsid w:val="000F48F5"/>
    <w:rsid w:val="000F5A9B"/>
    <w:rsid w:val="0010707C"/>
    <w:rsid w:val="00107302"/>
    <w:rsid w:val="00111453"/>
    <w:rsid w:val="0011579F"/>
    <w:rsid w:val="00115963"/>
    <w:rsid w:val="0012783D"/>
    <w:rsid w:val="00132D76"/>
    <w:rsid w:val="00140015"/>
    <w:rsid w:val="00142CD7"/>
    <w:rsid w:val="001434FC"/>
    <w:rsid w:val="00145492"/>
    <w:rsid w:val="00147EC1"/>
    <w:rsid w:val="00151DB2"/>
    <w:rsid w:val="0015543C"/>
    <w:rsid w:val="00157493"/>
    <w:rsid w:val="00194DF6"/>
    <w:rsid w:val="001A1352"/>
    <w:rsid w:val="001A43A4"/>
    <w:rsid w:val="001B2A5E"/>
    <w:rsid w:val="001C1D2A"/>
    <w:rsid w:val="001C2EA0"/>
    <w:rsid w:val="001D008B"/>
    <w:rsid w:val="001D0EBB"/>
    <w:rsid w:val="001D50EB"/>
    <w:rsid w:val="001D57BF"/>
    <w:rsid w:val="001D6897"/>
    <w:rsid w:val="001D6E43"/>
    <w:rsid w:val="001E117C"/>
    <w:rsid w:val="001E7EF1"/>
    <w:rsid w:val="001F0A06"/>
    <w:rsid w:val="001F4AD4"/>
    <w:rsid w:val="00201C64"/>
    <w:rsid w:val="00205D55"/>
    <w:rsid w:val="002108A6"/>
    <w:rsid w:val="002127D2"/>
    <w:rsid w:val="00215521"/>
    <w:rsid w:val="00215D22"/>
    <w:rsid w:val="002237A4"/>
    <w:rsid w:val="002415BD"/>
    <w:rsid w:val="00246AEC"/>
    <w:rsid w:val="00247A88"/>
    <w:rsid w:val="00251993"/>
    <w:rsid w:val="002561BD"/>
    <w:rsid w:val="00256873"/>
    <w:rsid w:val="00257FF3"/>
    <w:rsid w:val="00262A1C"/>
    <w:rsid w:val="0026499E"/>
    <w:rsid w:val="0026692F"/>
    <w:rsid w:val="00270432"/>
    <w:rsid w:val="00275041"/>
    <w:rsid w:val="00283ACB"/>
    <w:rsid w:val="00287CD0"/>
    <w:rsid w:val="002909FB"/>
    <w:rsid w:val="00291A13"/>
    <w:rsid w:val="0029465F"/>
    <w:rsid w:val="002A2F52"/>
    <w:rsid w:val="002B3499"/>
    <w:rsid w:val="002C1414"/>
    <w:rsid w:val="002C5258"/>
    <w:rsid w:val="002C732E"/>
    <w:rsid w:val="002C7C0E"/>
    <w:rsid w:val="002D30D6"/>
    <w:rsid w:val="002D61FF"/>
    <w:rsid w:val="002D6DC4"/>
    <w:rsid w:val="002E4E1F"/>
    <w:rsid w:val="002E7E95"/>
    <w:rsid w:val="002F31FE"/>
    <w:rsid w:val="00300BB2"/>
    <w:rsid w:val="00314EAE"/>
    <w:rsid w:val="00321D68"/>
    <w:rsid w:val="0032377C"/>
    <w:rsid w:val="00326486"/>
    <w:rsid w:val="00331307"/>
    <w:rsid w:val="00333C5D"/>
    <w:rsid w:val="00335544"/>
    <w:rsid w:val="00342B96"/>
    <w:rsid w:val="00354A87"/>
    <w:rsid w:val="003561C1"/>
    <w:rsid w:val="00361072"/>
    <w:rsid w:val="00363467"/>
    <w:rsid w:val="0036402A"/>
    <w:rsid w:val="0036489C"/>
    <w:rsid w:val="003776C5"/>
    <w:rsid w:val="00377C50"/>
    <w:rsid w:val="00380848"/>
    <w:rsid w:val="00381B6B"/>
    <w:rsid w:val="003825BB"/>
    <w:rsid w:val="003A00C2"/>
    <w:rsid w:val="003A6191"/>
    <w:rsid w:val="003B1BED"/>
    <w:rsid w:val="003B24BD"/>
    <w:rsid w:val="003B34B0"/>
    <w:rsid w:val="003B74BC"/>
    <w:rsid w:val="003B7970"/>
    <w:rsid w:val="003C362E"/>
    <w:rsid w:val="003C5655"/>
    <w:rsid w:val="003C5660"/>
    <w:rsid w:val="003F2860"/>
    <w:rsid w:val="003F2865"/>
    <w:rsid w:val="003F2FBB"/>
    <w:rsid w:val="003F6FAA"/>
    <w:rsid w:val="00401D94"/>
    <w:rsid w:val="004228F0"/>
    <w:rsid w:val="00430824"/>
    <w:rsid w:val="004319E5"/>
    <w:rsid w:val="004375A8"/>
    <w:rsid w:val="00443877"/>
    <w:rsid w:val="0044728B"/>
    <w:rsid w:val="00462902"/>
    <w:rsid w:val="00472CF1"/>
    <w:rsid w:val="00487A4D"/>
    <w:rsid w:val="00487C6E"/>
    <w:rsid w:val="00491E9F"/>
    <w:rsid w:val="00492680"/>
    <w:rsid w:val="00494044"/>
    <w:rsid w:val="004A3DA0"/>
    <w:rsid w:val="004A7415"/>
    <w:rsid w:val="004B1749"/>
    <w:rsid w:val="004B6BEB"/>
    <w:rsid w:val="004B7576"/>
    <w:rsid w:val="004C66A4"/>
    <w:rsid w:val="004D3C8C"/>
    <w:rsid w:val="004D7E9F"/>
    <w:rsid w:val="004E7EC1"/>
    <w:rsid w:val="004F6DC7"/>
    <w:rsid w:val="0050429A"/>
    <w:rsid w:val="00505847"/>
    <w:rsid w:val="00507184"/>
    <w:rsid w:val="00521C50"/>
    <w:rsid w:val="00522C75"/>
    <w:rsid w:val="00540608"/>
    <w:rsid w:val="00540FE7"/>
    <w:rsid w:val="00541DAA"/>
    <w:rsid w:val="0055033F"/>
    <w:rsid w:val="00553D31"/>
    <w:rsid w:val="00556598"/>
    <w:rsid w:val="0057347C"/>
    <w:rsid w:val="0057441C"/>
    <w:rsid w:val="00577246"/>
    <w:rsid w:val="00577CE5"/>
    <w:rsid w:val="0058372B"/>
    <w:rsid w:val="00583A4B"/>
    <w:rsid w:val="005840D5"/>
    <w:rsid w:val="00597955"/>
    <w:rsid w:val="005A44AF"/>
    <w:rsid w:val="005B0C60"/>
    <w:rsid w:val="005B6C8D"/>
    <w:rsid w:val="005C042A"/>
    <w:rsid w:val="005C1FAC"/>
    <w:rsid w:val="005C3AC0"/>
    <w:rsid w:val="005C3ADC"/>
    <w:rsid w:val="005C5695"/>
    <w:rsid w:val="005C59D6"/>
    <w:rsid w:val="005D34E1"/>
    <w:rsid w:val="00607183"/>
    <w:rsid w:val="00610113"/>
    <w:rsid w:val="006112EC"/>
    <w:rsid w:val="00611EEC"/>
    <w:rsid w:val="00612693"/>
    <w:rsid w:val="006158A2"/>
    <w:rsid w:val="00617264"/>
    <w:rsid w:val="006214F5"/>
    <w:rsid w:val="00627DAA"/>
    <w:rsid w:val="00631C04"/>
    <w:rsid w:val="006357CF"/>
    <w:rsid w:val="006357FD"/>
    <w:rsid w:val="00637078"/>
    <w:rsid w:val="00643836"/>
    <w:rsid w:val="00647247"/>
    <w:rsid w:val="00650AE3"/>
    <w:rsid w:val="00665730"/>
    <w:rsid w:val="00685572"/>
    <w:rsid w:val="0068566D"/>
    <w:rsid w:val="00686329"/>
    <w:rsid w:val="006868DF"/>
    <w:rsid w:val="006A143F"/>
    <w:rsid w:val="006A1E60"/>
    <w:rsid w:val="006C05C7"/>
    <w:rsid w:val="006C36AC"/>
    <w:rsid w:val="006C5ACC"/>
    <w:rsid w:val="006C5B49"/>
    <w:rsid w:val="006D0E7D"/>
    <w:rsid w:val="006D2A15"/>
    <w:rsid w:val="006D3ACB"/>
    <w:rsid w:val="006D4217"/>
    <w:rsid w:val="006D5E8C"/>
    <w:rsid w:val="006D68CD"/>
    <w:rsid w:val="006D7638"/>
    <w:rsid w:val="006F074B"/>
    <w:rsid w:val="006F2139"/>
    <w:rsid w:val="0070658F"/>
    <w:rsid w:val="00712BB6"/>
    <w:rsid w:val="00720654"/>
    <w:rsid w:val="00720BCA"/>
    <w:rsid w:val="00722A78"/>
    <w:rsid w:val="00735B2E"/>
    <w:rsid w:val="007514BF"/>
    <w:rsid w:val="00752849"/>
    <w:rsid w:val="00770400"/>
    <w:rsid w:val="007766CC"/>
    <w:rsid w:val="00776FA3"/>
    <w:rsid w:val="00777C95"/>
    <w:rsid w:val="00784BB4"/>
    <w:rsid w:val="0079697F"/>
    <w:rsid w:val="007B0578"/>
    <w:rsid w:val="007B218B"/>
    <w:rsid w:val="007C11F8"/>
    <w:rsid w:val="007C27D9"/>
    <w:rsid w:val="007C4D89"/>
    <w:rsid w:val="007C64E2"/>
    <w:rsid w:val="007D5A3B"/>
    <w:rsid w:val="007D717A"/>
    <w:rsid w:val="007E3322"/>
    <w:rsid w:val="007F35AD"/>
    <w:rsid w:val="00816B4D"/>
    <w:rsid w:val="008221A0"/>
    <w:rsid w:val="0082238A"/>
    <w:rsid w:val="00833E2F"/>
    <w:rsid w:val="00835E00"/>
    <w:rsid w:val="00841792"/>
    <w:rsid w:val="00843774"/>
    <w:rsid w:val="0085088C"/>
    <w:rsid w:val="00854A78"/>
    <w:rsid w:val="00862558"/>
    <w:rsid w:val="00865892"/>
    <w:rsid w:val="00896DD2"/>
    <w:rsid w:val="008A73FC"/>
    <w:rsid w:val="008B0611"/>
    <w:rsid w:val="008B68E7"/>
    <w:rsid w:val="008C7E94"/>
    <w:rsid w:val="008D11A0"/>
    <w:rsid w:val="008E3DC0"/>
    <w:rsid w:val="008E51A5"/>
    <w:rsid w:val="008F766F"/>
    <w:rsid w:val="00913155"/>
    <w:rsid w:val="0091428B"/>
    <w:rsid w:val="00916DC0"/>
    <w:rsid w:val="00916DEB"/>
    <w:rsid w:val="009170BF"/>
    <w:rsid w:val="00917469"/>
    <w:rsid w:val="0092002A"/>
    <w:rsid w:val="009225E2"/>
    <w:rsid w:val="00926F2D"/>
    <w:rsid w:val="00927614"/>
    <w:rsid w:val="00934FE2"/>
    <w:rsid w:val="00936BFA"/>
    <w:rsid w:val="009424D5"/>
    <w:rsid w:val="009452E9"/>
    <w:rsid w:val="009504ED"/>
    <w:rsid w:val="009512C1"/>
    <w:rsid w:val="00955D75"/>
    <w:rsid w:val="00964F89"/>
    <w:rsid w:val="00971673"/>
    <w:rsid w:val="009743F8"/>
    <w:rsid w:val="009752B3"/>
    <w:rsid w:val="009777B6"/>
    <w:rsid w:val="0099178C"/>
    <w:rsid w:val="009931CB"/>
    <w:rsid w:val="00994A0B"/>
    <w:rsid w:val="009A1347"/>
    <w:rsid w:val="009A3B64"/>
    <w:rsid w:val="009A620B"/>
    <w:rsid w:val="009A6C49"/>
    <w:rsid w:val="009B5835"/>
    <w:rsid w:val="009B6534"/>
    <w:rsid w:val="009B69DE"/>
    <w:rsid w:val="009C15AB"/>
    <w:rsid w:val="009C5676"/>
    <w:rsid w:val="009D3871"/>
    <w:rsid w:val="009D3E77"/>
    <w:rsid w:val="009D6894"/>
    <w:rsid w:val="009D6C55"/>
    <w:rsid w:val="009E4B82"/>
    <w:rsid w:val="009E546A"/>
    <w:rsid w:val="009E5C22"/>
    <w:rsid w:val="009F584B"/>
    <w:rsid w:val="009F619A"/>
    <w:rsid w:val="00A0051F"/>
    <w:rsid w:val="00A11C13"/>
    <w:rsid w:val="00A1216E"/>
    <w:rsid w:val="00A21669"/>
    <w:rsid w:val="00A22511"/>
    <w:rsid w:val="00A241A3"/>
    <w:rsid w:val="00A36244"/>
    <w:rsid w:val="00A402B4"/>
    <w:rsid w:val="00A43B0F"/>
    <w:rsid w:val="00A550A8"/>
    <w:rsid w:val="00A60CD4"/>
    <w:rsid w:val="00A655A6"/>
    <w:rsid w:val="00A675DA"/>
    <w:rsid w:val="00A714E9"/>
    <w:rsid w:val="00A73601"/>
    <w:rsid w:val="00A82428"/>
    <w:rsid w:val="00A8279F"/>
    <w:rsid w:val="00A91EBA"/>
    <w:rsid w:val="00A924AD"/>
    <w:rsid w:val="00A93DE4"/>
    <w:rsid w:val="00A97D94"/>
    <w:rsid w:val="00AA0C28"/>
    <w:rsid w:val="00AA14E2"/>
    <w:rsid w:val="00AA3982"/>
    <w:rsid w:val="00AA3FBB"/>
    <w:rsid w:val="00AA565E"/>
    <w:rsid w:val="00AA595E"/>
    <w:rsid w:val="00AA6DBD"/>
    <w:rsid w:val="00AB35A4"/>
    <w:rsid w:val="00AC2DD5"/>
    <w:rsid w:val="00AC6277"/>
    <w:rsid w:val="00AD0A3F"/>
    <w:rsid w:val="00AD1AC2"/>
    <w:rsid w:val="00AD40F5"/>
    <w:rsid w:val="00AD4965"/>
    <w:rsid w:val="00AE07A2"/>
    <w:rsid w:val="00AE19D1"/>
    <w:rsid w:val="00AE32DD"/>
    <w:rsid w:val="00AF197F"/>
    <w:rsid w:val="00AF4EC0"/>
    <w:rsid w:val="00B00A27"/>
    <w:rsid w:val="00B126E8"/>
    <w:rsid w:val="00B30864"/>
    <w:rsid w:val="00B375E6"/>
    <w:rsid w:val="00B46E05"/>
    <w:rsid w:val="00B50AAC"/>
    <w:rsid w:val="00B530D1"/>
    <w:rsid w:val="00B5510E"/>
    <w:rsid w:val="00B67A1B"/>
    <w:rsid w:val="00B80770"/>
    <w:rsid w:val="00B832C7"/>
    <w:rsid w:val="00BA76D0"/>
    <w:rsid w:val="00BB309A"/>
    <w:rsid w:val="00BB5181"/>
    <w:rsid w:val="00BB52FE"/>
    <w:rsid w:val="00BB5B35"/>
    <w:rsid w:val="00BB6CD7"/>
    <w:rsid w:val="00BE0155"/>
    <w:rsid w:val="00BE0F2D"/>
    <w:rsid w:val="00BE6890"/>
    <w:rsid w:val="00BE7C2C"/>
    <w:rsid w:val="00BF64CA"/>
    <w:rsid w:val="00C01D88"/>
    <w:rsid w:val="00C033BD"/>
    <w:rsid w:val="00C033C7"/>
    <w:rsid w:val="00C04387"/>
    <w:rsid w:val="00C06A42"/>
    <w:rsid w:val="00C078FF"/>
    <w:rsid w:val="00C15C5E"/>
    <w:rsid w:val="00C17137"/>
    <w:rsid w:val="00C27368"/>
    <w:rsid w:val="00C30C4B"/>
    <w:rsid w:val="00C31448"/>
    <w:rsid w:val="00C3176A"/>
    <w:rsid w:val="00C41652"/>
    <w:rsid w:val="00C5475A"/>
    <w:rsid w:val="00C5500D"/>
    <w:rsid w:val="00C56054"/>
    <w:rsid w:val="00C6108C"/>
    <w:rsid w:val="00C72AFE"/>
    <w:rsid w:val="00C745D6"/>
    <w:rsid w:val="00C84079"/>
    <w:rsid w:val="00C87FE1"/>
    <w:rsid w:val="00C93DF6"/>
    <w:rsid w:val="00C976A6"/>
    <w:rsid w:val="00CA0754"/>
    <w:rsid w:val="00CA37C4"/>
    <w:rsid w:val="00CB4179"/>
    <w:rsid w:val="00CB4600"/>
    <w:rsid w:val="00CB6057"/>
    <w:rsid w:val="00CC4051"/>
    <w:rsid w:val="00CD24ED"/>
    <w:rsid w:val="00CD2F50"/>
    <w:rsid w:val="00CE3208"/>
    <w:rsid w:val="00CF095D"/>
    <w:rsid w:val="00D02099"/>
    <w:rsid w:val="00D062D5"/>
    <w:rsid w:val="00D0711E"/>
    <w:rsid w:val="00D07DA4"/>
    <w:rsid w:val="00D116FD"/>
    <w:rsid w:val="00D150B2"/>
    <w:rsid w:val="00D224DB"/>
    <w:rsid w:val="00D40486"/>
    <w:rsid w:val="00D43141"/>
    <w:rsid w:val="00D477D5"/>
    <w:rsid w:val="00D5351A"/>
    <w:rsid w:val="00D53DF7"/>
    <w:rsid w:val="00D60134"/>
    <w:rsid w:val="00D61731"/>
    <w:rsid w:val="00D64E51"/>
    <w:rsid w:val="00D664D9"/>
    <w:rsid w:val="00D80816"/>
    <w:rsid w:val="00D925E5"/>
    <w:rsid w:val="00DA5715"/>
    <w:rsid w:val="00DA7CCF"/>
    <w:rsid w:val="00DB0C14"/>
    <w:rsid w:val="00DC2CFF"/>
    <w:rsid w:val="00DC37E7"/>
    <w:rsid w:val="00DC5A5E"/>
    <w:rsid w:val="00DD71D0"/>
    <w:rsid w:val="00DD7A37"/>
    <w:rsid w:val="00DE5525"/>
    <w:rsid w:val="00DF2B45"/>
    <w:rsid w:val="00E011AE"/>
    <w:rsid w:val="00E1261D"/>
    <w:rsid w:val="00E1286F"/>
    <w:rsid w:val="00E12F37"/>
    <w:rsid w:val="00E1495E"/>
    <w:rsid w:val="00E17248"/>
    <w:rsid w:val="00E25614"/>
    <w:rsid w:val="00E27FB9"/>
    <w:rsid w:val="00E30006"/>
    <w:rsid w:val="00E324BA"/>
    <w:rsid w:val="00E35548"/>
    <w:rsid w:val="00E366D0"/>
    <w:rsid w:val="00E37B8E"/>
    <w:rsid w:val="00E4246D"/>
    <w:rsid w:val="00E47505"/>
    <w:rsid w:val="00E509F3"/>
    <w:rsid w:val="00E55989"/>
    <w:rsid w:val="00E64A79"/>
    <w:rsid w:val="00E7144D"/>
    <w:rsid w:val="00E71745"/>
    <w:rsid w:val="00E72A38"/>
    <w:rsid w:val="00E8021E"/>
    <w:rsid w:val="00EB08B0"/>
    <w:rsid w:val="00EC2C01"/>
    <w:rsid w:val="00EC3316"/>
    <w:rsid w:val="00ED06C3"/>
    <w:rsid w:val="00ED4B33"/>
    <w:rsid w:val="00ED68C5"/>
    <w:rsid w:val="00EE2DE5"/>
    <w:rsid w:val="00EE5829"/>
    <w:rsid w:val="00EF129D"/>
    <w:rsid w:val="00EF7336"/>
    <w:rsid w:val="00F0134E"/>
    <w:rsid w:val="00F03615"/>
    <w:rsid w:val="00F14FFD"/>
    <w:rsid w:val="00F23A76"/>
    <w:rsid w:val="00F25CDE"/>
    <w:rsid w:val="00F276A0"/>
    <w:rsid w:val="00F30151"/>
    <w:rsid w:val="00F30E53"/>
    <w:rsid w:val="00F40FCB"/>
    <w:rsid w:val="00F5602C"/>
    <w:rsid w:val="00F60B48"/>
    <w:rsid w:val="00F65B59"/>
    <w:rsid w:val="00F67762"/>
    <w:rsid w:val="00F73CB4"/>
    <w:rsid w:val="00F87881"/>
    <w:rsid w:val="00F958C4"/>
    <w:rsid w:val="00FA1FCC"/>
    <w:rsid w:val="00FA36E5"/>
    <w:rsid w:val="00FB0124"/>
    <w:rsid w:val="00FB5A8E"/>
    <w:rsid w:val="00FC2F73"/>
    <w:rsid w:val="00FC7612"/>
    <w:rsid w:val="00FD07B0"/>
    <w:rsid w:val="00FD27B8"/>
    <w:rsid w:val="00FD2F25"/>
    <w:rsid w:val="00FD448F"/>
    <w:rsid w:val="00FD4B44"/>
    <w:rsid w:val="00FD55BC"/>
    <w:rsid w:val="00FD694E"/>
    <w:rsid w:val="00FF1C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442EA"/>
  <w14:defaultImageDpi w14:val="330"/>
  <w15:chartTrackingRefBased/>
  <w15:docId w15:val="{0F314EFC-C6FD-494A-B700-860E9B60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8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976A6"/>
    <w:pPr>
      <w:spacing w:before="120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DC"/>
  </w:style>
  <w:style w:type="paragraph" w:styleId="Footer">
    <w:name w:val="footer"/>
    <w:basedOn w:val="Normal"/>
    <w:link w:val="FooterChar"/>
    <w:uiPriority w:val="99"/>
    <w:unhideWhenUsed/>
    <w:rsid w:val="000B4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DC"/>
  </w:style>
  <w:style w:type="character" w:styleId="CommentReference">
    <w:name w:val="annotation reference"/>
    <w:basedOn w:val="DefaultParagraphFont"/>
    <w:uiPriority w:val="99"/>
    <w:semiHidden/>
    <w:unhideWhenUsed/>
    <w:rsid w:val="000B4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4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1DC"/>
    <w:rPr>
      <w:b/>
      <w:bCs/>
      <w:sz w:val="20"/>
      <w:szCs w:val="20"/>
    </w:rPr>
  </w:style>
  <w:style w:type="paragraph" w:customStyle="1" w:styleId="HighestLevelHeading">
    <w:name w:val="Highest Level Heading"/>
    <w:basedOn w:val="Normal"/>
    <w:link w:val="HighestLevelHeadingChar"/>
    <w:qFormat/>
    <w:rsid w:val="007B218B"/>
    <w:pPr>
      <w:spacing w:after="240"/>
    </w:pPr>
    <w:rPr>
      <w:rFonts w:ascii="Montserrat ExtraBold" w:hAnsi="Montserrat ExtraBold"/>
      <w:sz w:val="28"/>
      <w:szCs w:val="24"/>
    </w:rPr>
  </w:style>
  <w:style w:type="paragraph" w:styleId="TOC1">
    <w:name w:val="toc 1"/>
    <w:aliases w:val="Highest Level Heading (TOC1)"/>
    <w:basedOn w:val="Normal"/>
    <w:next w:val="Normal"/>
    <w:autoRedefine/>
    <w:uiPriority w:val="39"/>
    <w:unhideWhenUsed/>
    <w:qFormat/>
    <w:rsid w:val="00540608"/>
    <w:pPr>
      <w:tabs>
        <w:tab w:val="left" w:pos="660"/>
        <w:tab w:val="right" w:leader="dot" w:pos="9016"/>
      </w:tabs>
      <w:spacing w:after="100"/>
    </w:pPr>
    <w:rPr>
      <w:rFonts w:ascii="Montserrat ExtraBold" w:hAnsi="Montserrat ExtraBold"/>
      <w:noProof/>
      <w:sz w:val="20"/>
      <w:szCs w:val="20"/>
    </w:rPr>
  </w:style>
  <w:style w:type="paragraph" w:styleId="TOC2">
    <w:name w:val="toc 2"/>
    <w:aliases w:val="Mid-level Heading (TOC2)"/>
    <w:basedOn w:val="Normal"/>
    <w:next w:val="Normal"/>
    <w:autoRedefine/>
    <w:uiPriority w:val="39"/>
    <w:unhideWhenUsed/>
    <w:qFormat/>
    <w:rsid w:val="005A44AF"/>
    <w:pPr>
      <w:tabs>
        <w:tab w:val="left" w:pos="660"/>
        <w:tab w:val="right" w:leader="dot" w:pos="9016"/>
      </w:tabs>
      <w:spacing w:after="100"/>
      <w:ind w:left="220"/>
    </w:pPr>
    <w:rPr>
      <w:rFonts w:ascii="Montserrat SemiBold" w:hAnsi="Montserrat SemiBold"/>
      <w:noProof/>
      <w:sz w:val="18"/>
      <w:szCs w:val="18"/>
    </w:rPr>
  </w:style>
  <w:style w:type="paragraph" w:styleId="TOC3">
    <w:name w:val="toc 3"/>
    <w:aliases w:val="Lowest level Heading (TOC3)"/>
    <w:basedOn w:val="Normal"/>
    <w:next w:val="Normal"/>
    <w:autoRedefine/>
    <w:uiPriority w:val="39"/>
    <w:unhideWhenUsed/>
    <w:qFormat/>
    <w:rsid w:val="00617264"/>
    <w:pPr>
      <w:tabs>
        <w:tab w:val="right" w:leader="dot" w:pos="9016"/>
      </w:tabs>
      <w:spacing w:after="100"/>
      <w:ind w:left="440"/>
    </w:pPr>
    <w:rPr>
      <w:rFonts w:ascii="Montserrat Medium" w:hAnsi="Montserrat Medium"/>
      <w:noProof/>
      <w:sz w:val="18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64A79"/>
    <w:pPr>
      <w:spacing w:after="100"/>
      <w:ind w:left="6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4A79"/>
    <w:pPr>
      <w:spacing w:after="100"/>
      <w:ind w:left="1540"/>
    </w:pPr>
  </w:style>
  <w:style w:type="paragraph" w:customStyle="1" w:styleId="Mid-LevelHeading">
    <w:name w:val="Mid-Level Heading"/>
    <w:basedOn w:val="HighestLevelHeading"/>
    <w:link w:val="Mid-LevelHeadingChar"/>
    <w:qFormat/>
    <w:rsid w:val="00A97D94"/>
    <w:pPr>
      <w:spacing w:after="120"/>
    </w:pPr>
    <w:rPr>
      <w:rFonts w:ascii="Montserrat SemiBold" w:hAnsi="Montserrat SemiBold"/>
      <w:sz w:val="24"/>
    </w:rPr>
  </w:style>
  <w:style w:type="character" w:customStyle="1" w:styleId="HighestLevelHeadingChar">
    <w:name w:val="Highest Level Heading Char"/>
    <w:basedOn w:val="DefaultParagraphFont"/>
    <w:link w:val="HighestLevelHeading"/>
    <w:rsid w:val="007B218B"/>
    <w:rPr>
      <w:rFonts w:ascii="Montserrat ExtraBold" w:hAnsi="Montserrat ExtraBold"/>
      <w:sz w:val="28"/>
      <w:szCs w:val="24"/>
    </w:rPr>
  </w:style>
  <w:style w:type="paragraph" w:customStyle="1" w:styleId="Lowlevelheading">
    <w:name w:val="Low level heading"/>
    <w:basedOn w:val="HighestLevelHeading"/>
    <w:link w:val="LowlevelheadingChar"/>
    <w:autoRedefine/>
    <w:qFormat/>
    <w:rsid w:val="00C30C4B"/>
    <w:pPr>
      <w:shd w:val="clear" w:color="auto" w:fill="E7E6E6" w:themeFill="background2"/>
      <w:spacing w:after="120" w:line="240" w:lineRule="auto"/>
    </w:pPr>
    <w:rPr>
      <w:rFonts w:ascii="Montserrat Medium" w:hAnsi="Montserrat Medium"/>
      <w:sz w:val="22"/>
    </w:rPr>
  </w:style>
  <w:style w:type="character" w:customStyle="1" w:styleId="Mid-LevelHeadingChar">
    <w:name w:val="Mid-Level Heading Char"/>
    <w:basedOn w:val="HighestLevelHeadingChar"/>
    <w:link w:val="Mid-LevelHeading"/>
    <w:rsid w:val="00A97D94"/>
    <w:rPr>
      <w:rFonts w:ascii="Montserrat SemiBold" w:hAnsi="Montserrat SemiBold"/>
      <w:sz w:val="24"/>
      <w:szCs w:val="24"/>
    </w:rPr>
  </w:style>
  <w:style w:type="paragraph" w:customStyle="1" w:styleId="BodyText-MPATemplate">
    <w:name w:val="Body Text - MPA Template"/>
    <w:basedOn w:val="Lowlevelheading"/>
    <w:link w:val="BodyText-MPATemplateChar"/>
    <w:qFormat/>
    <w:rsid w:val="001D6E43"/>
    <w:pPr>
      <w:spacing w:after="600"/>
      <w:contextualSpacing/>
    </w:pPr>
    <w:rPr>
      <w:rFonts w:ascii="Montserrat Light" w:hAnsi="Montserrat Light"/>
    </w:rPr>
  </w:style>
  <w:style w:type="character" w:customStyle="1" w:styleId="LowlevelheadingChar">
    <w:name w:val="Low level heading Char"/>
    <w:basedOn w:val="HighestLevelHeadingChar"/>
    <w:link w:val="Lowlevelheading"/>
    <w:rsid w:val="00C30C4B"/>
    <w:rPr>
      <w:rFonts w:ascii="Montserrat Medium" w:hAnsi="Montserrat Medium"/>
      <w:sz w:val="28"/>
      <w:szCs w:val="24"/>
      <w:shd w:val="clear" w:color="auto" w:fill="E7E6E6" w:themeFill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0F4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-MPATemplateChar">
    <w:name w:val="Body Text - MPA Template Char"/>
    <w:basedOn w:val="LowlevelheadingChar"/>
    <w:link w:val="BodyText-MPATemplate"/>
    <w:rsid w:val="001D6E43"/>
    <w:rPr>
      <w:rFonts w:ascii="Montserrat Light" w:hAnsi="Montserrat Light"/>
      <w:sz w:val="28"/>
      <w:szCs w:val="24"/>
      <w:shd w:val="clear" w:color="auto" w:fill="E7E6E6" w:themeFill="background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8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48F5"/>
    <w:rPr>
      <w:color w:val="0563C1" w:themeColor="hyperlink"/>
      <w:u w:val="single"/>
    </w:rPr>
  </w:style>
  <w:style w:type="paragraph" w:customStyle="1" w:styleId="HighlightText">
    <w:name w:val="Highlight Text"/>
    <w:basedOn w:val="BodyText-MPATemplate"/>
    <w:link w:val="HighlightTextChar"/>
    <w:qFormat/>
    <w:rsid w:val="00111453"/>
    <w:pPr>
      <w:numPr>
        <w:numId w:val="8"/>
      </w:numPr>
      <w:ind w:right="663"/>
      <w:jc w:val="both"/>
    </w:pPr>
    <w:rPr>
      <w:rFonts w:ascii="Source Sans Pro" w:hAnsi="Source Sans Pro"/>
      <w:sz w:val="20"/>
    </w:rPr>
  </w:style>
  <w:style w:type="character" w:customStyle="1" w:styleId="HighlightTextChar">
    <w:name w:val="Highlight Text Char"/>
    <w:basedOn w:val="BodyText-MPATemplateChar"/>
    <w:link w:val="HighlightText"/>
    <w:rsid w:val="00111453"/>
    <w:rPr>
      <w:rFonts w:ascii="Source Sans Pro" w:hAnsi="Source Sans Pro"/>
      <w:sz w:val="20"/>
      <w:szCs w:val="24"/>
      <w:shd w:val="clear" w:color="auto" w:fill="E7E6E6" w:themeFill="background2"/>
    </w:rPr>
  </w:style>
  <w:style w:type="character" w:styleId="UnresolvedMention">
    <w:name w:val="Unresolved Mention"/>
    <w:basedOn w:val="DefaultParagraphFont"/>
    <w:uiPriority w:val="99"/>
    <w:semiHidden/>
    <w:unhideWhenUsed/>
    <w:rsid w:val="0026692F"/>
    <w:rPr>
      <w:color w:val="605E5C"/>
      <w:shd w:val="clear" w:color="auto" w:fill="E1DFDD"/>
    </w:rPr>
  </w:style>
  <w:style w:type="paragraph" w:customStyle="1" w:styleId="pf0">
    <w:name w:val="pf0"/>
    <w:basedOn w:val="Normal"/>
    <w:rsid w:val="0097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777B6"/>
    <w:rPr>
      <w:rFonts w:ascii="Segoe UI" w:hAnsi="Segoe UI" w:cs="Segoe UI" w:hint="default"/>
      <w:sz w:val="18"/>
      <w:szCs w:val="18"/>
    </w:rPr>
  </w:style>
  <w:style w:type="character" w:customStyle="1" w:styleId="AmainChar">
    <w:name w:val="A main Char"/>
    <w:basedOn w:val="DefaultParagraphFont"/>
    <w:link w:val="Amain"/>
    <w:locked/>
    <w:rsid w:val="009777B6"/>
    <w:rPr>
      <w:sz w:val="24"/>
    </w:rPr>
  </w:style>
  <w:style w:type="paragraph" w:customStyle="1" w:styleId="Amain">
    <w:name w:val="A main"/>
    <w:basedOn w:val="Normal"/>
    <w:link w:val="AmainChar"/>
    <w:rsid w:val="009777B6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sz w:val="24"/>
    </w:rPr>
  </w:style>
  <w:style w:type="character" w:customStyle="1" w:styleId="AparaChar">
    <w:name w:val="A para Char"/>
    <w:basedOn w:val="DefaultParagraphFont"/>
    <w:link w:val="Apara"/>
    <w:locked/>
    <w:rsid w:val="009777B6"/>
    <w:rPr>
      <w:sz w:val="24"/>
    </w:rPr>
  </w:style>
  <w:style w:type="paragraph" w:customStyle="1" w:styleId="Apara">
    <w:name w:val="A para"/>
    <w:basedOn w:val="Normal"/>
    <w:link w:val="AparaChar"/>
    <w:rsid w:val="009777B6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sz w:val="24"/>
    </w:rPr>
  </w:style>
  <w:style w:type="character" w:customStyle="1" w:styleId="AsubparaChar">
    <w:name w:val="A subpara Char"/>
    <w:basedOn w:val="DefaultParagraphFont"/>
    <w:link w:val="Asubpara"/>
    <w:locked/>
    <w:rsid w:val="009777B6"/>
    <w:rPr>
      <w:sz w:val="24"/>
    </w:rPr>
  </w:style>
  <w:style w:type="paragraph" w:customStyle="1" w:styleId="Asubpara">
    <w:name w:val="A subpara"/>
    <w:basedOn w:val="Normal"/>
    <w:link w:val="AsubparaChar"/>
    <w:rsid w:val="009777B6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sz w:val="24"/>
    </w:rPr>
  </w:style>
  <w:style w:type="character" w:customStyle="1" w:styleId="aNoteChar">
    <w:name w:val="aNote Char"/>
    <w:basedOn w:val="DefaultParagraphFont"/>
    <w:link w:val="aNote"/>
    <w:locked/>
    <w:rsid w:val="009777B6"/>
  </w:style>
  <w:style w:type="paragraph" w:customStyle="1" w:styleId="aNote">
    <w:name w:val="aNote"/>
    <w:basedOn w:val="Normal"/>
    <w:link w:val="aNoteChar"/>
    <w:rsid w:val="009777B6"/>
    <w:pPr>
      <w:spacing w:before="140" w:after="0" w:line="240" w:lineRule="auto"/>
      <w:ind w:left="1900" w:hanging="800"/>
      <w:jc w:val="both"/>
    </w:pPr>
  </w:style>
  <w:style w:type="paragraph" w:customStyle="1" w:styleId="aExamHdgpar">
    <w:name w:val="aExamHdgpar"/>
    <w:basedOn w:val="Normal"/>
    <w:next w:val="Normal"/>
    <w:rsid w:val="009777B6"/>
    <w:pPr>
      <w:keepNext/>
      <w:spacing w:before="140" w:after="0" w:line="240" w:lineRule="auto"/>
      <w:ind w:left="160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aExampar">
    <w:name w:val="aExampar"/>
    <w:basedOn w:val="Normal"/>
    <w:rsid w:val="009777B6"/>
    <w:pPr>
      <w:tabs>
        <w:tab w:val="left" w:pos="1100"/>
        <w:tab w:val="left" w:pos="2381"/>
      </w:tabs>
      <w:spacing w:before="60" w:after="0" w:line="240" w:lineRule="auto"/>
      <w:ind w:left="160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BoldItals">
    <w:name w:val="charBoldItals"/>
    <w:basedOn w:val="DefaultParagraphFont"/>
    <w:rsid w:val="009777B6"/>
    <w:rPr>
      <w:b/>
      <w:bCs w:val="0"/>
      <w:i/>
      <w:iCs w:val="0"/>
    </w:rPr>
  </w:style>
  <w:style w:type="character" w:customStyle="1" w:styleId="charItals">
    <w:name w:val="charItals"/>
    <w:basedOn w:val="DefaultParagraphFont"/>
    <w:rsid w:val="009777B6"/>
    <w:rPr>
      <w:i/>
      <w:iCs w:val="0"/>
    </w:rPr>
  </w:style>
  <w:style w:type="table" w:styleId="TableGrid">
    <w:name w:val="Table Grid"/>
    <w:basedOn w:val="TableNormal"/>
    <w:uiPriority w:val="39"/>
    <w:rsid w:val="009C5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909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31F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1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rsid w:val="00C976A6"/>
    <w:rPr>
      <w:b/>
      <w:sz w:val="24"/>
    </w:rPr>
  </w:style>
  <w:style w:type="paragraph" w:customStyle="1" w:styleId="Billname">
    <w:name w:val="Billname"/>
    <w:basedOn w:val="Normal"/>
    <w:rsid w:val="00C976A6"/>
    <w:pPr>
      <w:tabs>
        <w:tab w:val="left" w:pos="2400"/>
        <w:tab w:val="left" w:pos="2880"/>
      </w:tabs>
      <w:spacing w:before="1220" w:after="100"/>
    </w:pPr>
    <w:rPr>
      <w:rFonts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C976A6"/>
    <w:pPr>
      <w:pBdr>
        <w:bottom w:val="single" w:sz="12" w:space="1" w:color="auto"/>
      </w:pBdr>
      <w:jc w:val="both"/>
    </w:pPr>
    <w:rPr>
      <w:rFonts w:cs="Arial"/>
      <w:szCs w:val="24"/>
    </w:rPr>
  </w:style>
  <w:style w:type="paragraph" w:customStyle="1" w:styleId="madeunder">
    <w:name w:val="made under"/>
    <w:basedOn w:val="Normal"/>
    <w:rsid w:val="00C976A6"/>
    <w:pPr>
      <w:spacing w:before="180" w:after="60"/>
      <w:jc w:val="both"/>
    </w:pPr>
    <w:rPr>
      <w:rFonts w:cs="Arial"/>
      <w:szCs w:val="24"/>
    </w:rPr>
  </w:style>
  <w:style w:type="paragraph" w:customStyle="1" w:styleId="CoverActName">
    <w:name w:val="CoverActName"/>
    <w:basedOn w:val="Normal"/>
    <w:rsid w:val="00C976A6"/>
    <w:pPr>
      <w:tabs>
        <w:tab w:val="left" w:pos="2600"/>
      </w:tabs>
      <w:spacing w:before="200" w:after="60"/>
      <w:jc w:val="both"/>
    </w:pPr>
    <w:rPr>
      <w:rFonts w:cs="Arial"/>
      <w:b/>
      <w:bCs/>
      <w:szCs w:val="24"/>
    </w:rPr>
  </w:style>
  <w:style w:type="character" w:styleId="Emphasis">
    <w:name w:val="Emphasis"/>
    <w:qFormat/>
    <w:rsid w:val="00C976A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2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header" Target="head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planning.act.gov.au/professionals/our-planning-system/the-territory-plan/amendments-to-the-territory-pla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A50309401</value>
    </field>
    <field name="Objective-Title">
      <value order="0">2. Attachment A - NI2025-xxx -- Notifiable Instrument Minor Plan Amendment MA2025-02</value>
    </field>
    <field name="Objective-Description">
      <value order="0"/>
    </field>
    <field name="Objective-CreationStamp">
      <value order="0">2025-02-14T00:59:30Z</value>
    </field>
    <field name="Objective-IsApproved">
      <value order="0">false</value>
    </field>
    <field name="Objective-IsPublished">
      <value order="0">true</value>
    </field>
    <field name="Objective-DatePublished">
      <value order="0">2025-03-11T00:22:25Z</value>
    </field>
    <field name="Objective-ModificationStamp">
      <value order="0">2025-03-11T00:22:25Z</value>
    </field>
    <field name="Objective-Owner">
      <value order="0">Janine Ridsdale</value>
    </field>
    <field name="Objective-Path">
      <value order="0">Whole of ACT Government:EPSDD - Environment Planning and Sustainable Development Directorate:DIVISION - Planning and Urban Policy:Branch - Territory Plan and Coordination:02. Minor Plan Amendments (MAs):Active MAs:MA2025-02 Woden District Policy - correction re plant room exemptions from building height:02. Minor Amendment</value>
    </field>
    <field name="Objective-Parent">
      <value order="0">02. Minor Amendment</value>
    </field>
    <field name="Objective-State">
      <value order="0">Published</value>
    </field>
    <field name="Objective-VersionId">
      <value order="0">vA63964989</value>
    </field>
    <field name="Objective-Version">
      <value order="0">16.0</value>
    </field>
    <field name="Objective-VersionNumber">
      <value order="0">16</value>
    </field>
    <field name="Objective-VersionComment">
      <value order="0">FOB</value>
    </field>
    <field name="Objective-FileNumber">
      <value order="0">1-2025/0020327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F1A7310-A0C7-418D-BADF-E7F48F92F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900</Words>
  <Characters>4364</Characters>
  <Application>Microsoft Office Word</Application>
  <DocSecurity>0</DocSecurity>
  <Lines>171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Radice, David</dc:creator>
  <cp:keywords/>
  <dc:description/>
  <cp:lastModifiedBy>PCODCS</cp:lastModifiedBy>
  <cp:revision>4</cp:revision>
  <dcterms:created xsi:type="dcterms:W3CDTF">2025-03-11T00:25:00Z</dcterms:created>
  <dcterms:modified xsi:type="dcterms:W3CDTF">2025-03-11T00:25:00Z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A50309401</vt:lpwstr>
  </property>
  <property fmtid="{D5CDD505-2E9C-101B-9397-08002B2CF9AE}" pid="4" name="Objective-Title">
    <vt:lpwstr>2. Attachment A - NI2025-xxx -- Notifiable Instrument Minor Plan Amendment MA2025-02</vt:lpwstr>
  </property>
  <property fmtid="{D5CDD505-2E9C-101B-9397-08002B2CF9AE}" pid="5" name="Objective-Comment">
    <vt:lpwstr/>
  </property>
  <property fmtid="{D5CDD505-2E9C-101B-9397-08002B2CF9AE}" pid="6" name="Objective-CreationStamp">
    <vt:filetime>2025-02-14T00:59:30Z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2025-03-11T00:22:25Z</vt:filetime>
  </property>
  <property fmtid="{D5CDD505-2E9C-101B-9397-08002B2CF9AE}" pid="10" name="Objective-ModificationStamp">
    <vt:filetime>2025-03-11T00:22:25Z</vt:filetime>
  </property>
  <property fmtid="{D5CDD505-2E9C-101B-9397-08002B2CF9AE}" pid="11" name="Objective-Owner">
    <vt:lpwstr>Janine Ridsdale</vt:lpwstr>
  </property>
  <property fmtid="{D5CDD505-2E9C-101B-9397-08002B2CF9AE}" pid="12" name="Objective-Path">
    <vt:lpwstr>Whole of ACT Government:EPSDD - Environment Planning and Sustainable Development Directorate:DIVISION - Planning and Urban Policy:Branch - Territory Plan and Coordination:02. Minor Plan Amendments (MAs):Active MAs:MA2025-02 Woden District Policy - correction re plant room exemptions from building height:02. Minor Amendment:</vt:lpwstr>
  </property>
  <property fmtid="{D5CDD505-2E9C-101B-9397-08002B2CF9AE}" pid="13" name="Objective-Parent">
    <vt:lpwstr>02. Minor Amendment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16.0</vt:lpwstr>
  </property>
  <property fmtid="{D5CDD505-2E9C-101B-9397-08002B2CF9AE}" pid="16" name="Objective-VersionNumber">
    <vt:r8>16</vt:r8>
  </property>
  <property fmtid="{D5CDD505-2E9C-101B-9397-08002B2CF9AE}" pid="17" name="Objective-VersionComment">
    <vt:lpwstr>FOB</vt:lpwstr>
  </property>
  <property fmtid="{D5CDD505-2E9C-101B-9397-08002B2CF9AE}" pid="18" name="Objective-FileNumber">
    <vt:lpwstr>1-2025/0020327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vA63964989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2024-10-01T05:09:13Z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ba2ccb5c-6318-4788-89e5-afa96f18ab3e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</Properties>
</file>