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E2177" w14:textId="77777777" w:rsidR="00490425" w:rsidRPr="00490425" w:rsidRDefault="00490425" w:rsidP="00490425">
      <w:pPr>
        <w:spacing w:before="120" w:after="0" w:line="240" w:lineRule="auto"/>
        <w:rPr>
          <w:rFonts w:ascii="Arial" w:eastAsia="Times New Roman" w:hAnsi="Arial" w:cs="Arial"/>
          <w:sz w:val="24"/>
          <w:szCs w:val="20"/>
        </w:rPr>
      </w:pPr>
      <w:r w:rsidRPr="00490425">
        <w:rPr>
          <w:rFonts w:ascii="Arial" w:eastAsia="Times New Roman" w:hAnsi="Arial" w:cs="Arial"/>
          <w:sz w:val="24"/>
          <w:szCs w:val="20"/>
        </w:rPr>
        <w:t>Australian Capital Territory</w:t>
      </w:r>
    </w:p>
    <w:p w14:paraId="5E369F1B" w14:textId="77777777" w:rsidR="00490425" w:rsidRPr="00490425" w:rsidRDefault="00490425" w:rsidP="00490425">
      <w:pPr>
        <w:tabs>
          <w:tab w:val="left" w:pos="2400"/>
          <w:tab w:val="left" w:pos="2880"/>
        </w:tabs>
        <w:spacing w:before="700" w:after="100" w:line="240" w:lineRule="auto"/>
        <w:outlineLvl w:val="0"/>
        <w:rPr>
          <w:rFonts w:ascii="Arial" w:eastAsia="Times New Roman" w:hAnsi="Arial" w:cs="Times New Roman"/>
          <w:b/>
          <w:sz w:val="40"/>
          <w:szCs w:val="20"/>
        </w:rPr>
      </w:pPr>
      <w:r w:rsidRPr="00490425">
        <w:rPr>
          <w:rFonts w:ascii="Arial" w:eastAsia="Times New Roman" w:hAnsi="Arial" w:cs="Times New Roman"/>
          <w:b/>
          <w:sz w:val="40"/>
          <w:szCs w:val="20"/>
        </w:rPr>
        <w:t>Nature Conservation (Sharp-tailed Sandpiper) Conservation Advice 2025</w:t>
      </w:r>
    </w:p>
    <w:p w14:paraId="7082B695" w14:textId="77777777" w:rsidR="00490425" w:rsidRPr="00490425" w:rsidRDefault="00490425" w:rsidP="00490425">
      <w:pPr>
        <w:spacing w:before="340" w:after="0" w:line="240" w:lineRule="auto"/>
        <w:outlineLvl w:val="1"/>
        <w:rPr>
          <w:rFonts w:ascii="Arial" w:eastAsia="Times New Roman" w:hAnsi="Arial" w:cs="Arial"/>
          <w:b/>
          <w:bCs/>
          <w:sz w:val="24"/>
          <w:szCs w:val="20"/>
        </w:rPr>
      </w:pPr>
      <w:r w:rsidRPr="00490425">
        <w:rPr>
          <w:rFonts w:ascii="Arial" w:eastAsia="Times New Roman" w:hAnsi="Arial" w:cs="Arial"/>
          <w:b/>
          <w:bCs/>
          <w:sz w:val="24"/>
          <w:szCs w:val="20"/>
        </w:rPr>
        <w:t>Notifiable instrument NI2025-303</w:t>
      </w:r>
    </w:p>
    <w:p w14:paraId="61A361EC" w14:textId="77777777" w:rsidR="00490425" w:rsidRPr="00490425" w:rsidRDefault="00490425" w:rsidP="00490425">
      <w:pPr>
        <w:spacing w:before="300" w:after="0" w:line="240" w:lineRule="auto"/>
        <w:jc w:val="both"/>
        <w:rPr>
          <w:rFonts w:ascii="Times New Roman" w:eastAsia="Times New Roman" w:hAnsi="Times New Roman" w:cs="Times New Roman"/>
          <w:sz w:val="24"/>
          <w:szCs w:val="20"/>
        </w:rPr>
      </w:pPr>
      <w:r w:rsidRPr="00490425">
        <w:rPr>
          <w:rFonts w:ascii="Times New Roman" w:eastAsia="Times New Roman" w:hAnsi="Times New Roman" w:cs="Times New Roman"/>
          <w:sz w:val="24"/>
          <w:szCs w:val="20"/>
        </w:rPr>
        <w:t xml:space="preserve">made under the  </w:t>
      </w:r>
    </w:p>
    <w:p w14:paraId="53F074DF" w14:textId="77777777" w:rsidR="00490425" w:rsidRPr="00490425" w:rsidRDefault="00490425" w:rsidP="00490425">
      <w:pPr>
        <w:tabs>
          <w:tab w:val="left" w:pos="2600"/>
        </w:tabs>
        <w:spacing w:before="320" w:after="0" w:line="240" w:lineRule="auto"/>
        <w:rPr>
          <w:rFonts w:ascii="Arial" w:eastAsia="Times New Roman" w:hAnsi="Arial" w:cs="Times New Roman"/>
          <w:b/>
          <w:sz w:val="24"/>
          <w:szCs w:val="20"/>
        </w:rPr>
      </w:pPr>
      <w:r w:rsidRPr="00490425">
        <w:rPr>
          <w:rFonts w:ascii="Arial" w:eastAsia="Times New Roman" w:hAnsi="Arial" w:cs="Arial"/>
          <w:b/>
          <w:sz w:val="20"/>
          <w:szCs w:val="20"/>
        </w:rPr>
        <w:t>Nature Conservation Act 2014, s 90C (Conservation advice)</w:t>
      </w:r>
    </w:p>
    <w:p w14:paraId="4AC07C8E" w14:textId="77777777" w:rsidR="00490425" w:rsidRPr="00490425" w:rsidRDefault="00490425" w:rsidP="00490425">
      <w:pPr>
        <w:spacing w:before="60" w:after="0" w:line="240" w:lineRule="auto"/>
        <w:jc w:val="both"/>
        <w:rPr>
          <w:rFonts w:ascii="Times New Roman" w:eastAsia="Times New Roman" w:hAnsi="Times New Roman" w:cs="Times New Roman"/>
          <w:sz w:val="24"/>
          <w:szCs w:val="20"/>
        </w:rPr>
      </w:pPr>
    </w:p>
    <w:p w14:paraId="557742DA" w14:textId="77777777" w:rsidR="00490425" w:rsidRPr="00490425" w:rsidRDefault="00490425" w:rsidP="00490425">
      <w:pPr>
        <w:pBdr>
          <w:top w:val="single" w:sz="12" w:space="1" w:color="auto"/>
        </w:pBdr>
        <w:spacing w:after="0" w:line="240" w:lineRule="auto"/>
        <w:jc w:val="both"/>
        <w:rPr>
          <w:rFonts w:ascii="Times New Roman" w:eastAsia="Times New Roman" w:hAnsi="Times New Roman" w:cs="Times New Roman"/>
          <w:sz w:val="24"/>
          <w:szCs w:val="20"/>
        </w:rPr>
      </w:pPr>
    </w:p>
    <w:p w14:paraId="5B4C9B48" w14:textId="77777777" w:rsidR="00490425" w:rsidRPr="00490425" w:rsidRDefault="00490425" w:rsidP="00490425">
      <w:pPr>
        <w:spacing w:before="60" w:after="60" w:line="240" w:lineRule="auto"/>
        <w:outlineLvl w:val="2"/>
        <w:rPr>
          <w:rFonts w:ascii="Arial" w:eastAsia="Times New Roman" w:hAnsi="Arial" w:cs="Arial"/>
          <w:b/>
          <w:bCs/>
          <w:sz w:val="24"/>
          <w:szCs w:val="20"/>
        </w:rPr>
      </w:pPr>
      <w:r w:rsidRPr="00490425">
        <w:rPr>
          <w:rFonts w:ascii="Arial" w:eastAsia="Times New Roman" w:hAnsi="Arial" w:cs="Arial"/>
          <w:b/>
          <w:bCs/>
          <w:sz w:val="24"/>
          <w:szCs w:val="20"/>
        </w:rPr>
        <w:t>1</w:t>
      </w:r>
      <w:r w:rsidRPr="00490425">
        <w:rPr>
          <w:rFonts w:ascii="Arial" w:eastAsia="Times New Roman" w:hAnsi="Arial" w:cs="Arial"/>
          <w:b/>
          <w:bCs/>
          <w:sz w:val="24"/>
          <w:szCs w:val="20"/>
        </w:rPr>
        <w:tab/>
        <w:t>Name of instrument</w:t>
      </w:r>
    </w:p>
    <w:p w14:paraId="24EDFD30" w14:textId="77777777" w:rsidR="00490425" w:rsidRPr="00490425" w:rsidRDefault="00490425" w:rsidP="00490425">
      <w:pPr>
        <w:spacing w:before="140" w:after="0" w:line="240" w:lineRule="auto"/>
        <w:ind w:left="720"/>
        <w:rPr>
          <w:rFonts w:ascii="Times New Roman" w:eastAsia="Times New Roman" w:hAnsi="Times New Roman" w:cs="Times New Roman"/>
          <w:sz w:val="24"/>
          <w:szCs w:val="20"/>
        </w:rPr>
      </w:pPr>
      <w:r w:rsidRPr="00490425">
        <w:rPr>
          <w:rFonts w:ascii="Times New Roman" w:eastAsia="Times New Roman" w:hAnsi="Times New Roman" w:cs="Times New Roman"/>
          <w:sz w:val="24"/>
          <w:szCs w:val="20"/>
        </w:rPr>
        <w:t xml:space="preserve">This instrument is the </w:t>
      </w:r>
      <w:r w:rsidRPr="00490425">
        <w:rPr>
          <w:rFonts w:ascii="Times New Roman" w:eastAsia="Times New Roman" w:hAnsi="Times New Roman" w:cs="Times New Roman"/>
          <w:i/>
          <w:iCs/>
          <w:sz w:val="24"/>
          <w:szCs w:val="20"/>
        </w:rPr>
        <w:t>Nature Conservation (Sharp-tailed Sandpiper) Conservation Advice 2025</w:t>
      </w:r>
      <w:r w:rsidRPr="00490425">
        <w:rPr>
          <w:rFonts w:ascii="Times New Roman" w:eastAsia="Times New Roman" w:hAnsi="Times New Roman" w:cs="Times New Roman"/>
          <w:bCs/>
          <w:iCs/>
          <w:sz w:val="24"/>
          <w:szCs w:val="20"/>
        </w:rPr>
        <w:t>.</w:t>
      </w:r>
    </w:p>
    <w:p w14:paraId="5916E0B8" w14:textId="77777777" w:rsidR="00490425" w:rsidRPr="00490425" w:rsidRDefault="00490425" w:rsidP="00490425">
      <w:pPr>
        <w:spacing w:before="300" w:after="0" w:line="240" w:lineRule="auto"/>
        <w:outlineLvl w:val="2"/>
        <w:rPr>
          <w:rFonts w:ascii="Arial" w:eastAsia="Times New Roman" w:hAnsi="Arial" w:cs="Arial"/>
          <w:b/>
          <w:bCs/>
          <w:sz w:val="24"/>
          <w:szCs w:val="20"/>
        </w:rPr>
      </w:pPr>
      <w:r w:rsidRPr="00490425">
        <w:rPr>
          <w:rFonts w:ascii="Arial" w:eastAsia="Times New Roman" w:hAnsi="Arial" w:cs="Arial"/>
          <w:b/>
          <w:bCs/>
          <w:sz w:val="24"/>
          <w:szCs w:val="20"/>
        </w:rPr>
        <w:t>2</w:t>
      </w:r>
      <w:r w:rsidRPr="00490425">
        <w:rPr>
          <w:rFonts w:ascii="Arial" w:eastAsia="Times New Roman" w:hAnsi="Arial" w:cs="Arial"/>
          <w:b/>
          <w:bCs/>
          <w:sz w:val="24"/>
          <w:szCs w:val="20"/>
        </w:rPr>
        <w:tab/>
        <w:t xml:space="preserve">Commencement </w:t>
      </w:r>
    </w:p>
    <w:p w14:paraId="5DB7DB38" w14:textId="77777777" w:rsidR="00490425" w:rsidRPr="00490425" w:rsidRDefault="00490425" w:rsidP="00490425">
      <w:pPr>
        <w:spacing w:before="140" w:after="0" w:line="240" w:lineRule="auto"/>
        <w:ind w:left="720"/>
        <w:rPr>
          <w:rFonts w:ascii="Times New Roman" w:eastAsia="Times New Roman" w:hAnsi="Times New Roman" w:cs="Times New Roman"/>
          <w:sz w:val="24"/>
          <w:szCs w:val="20"/>
        </w:rPr>
      </w:pPr>
      <w:r w:rsidRPr="00490425">
        <w:rPr>
          <w:rFonts w:ascii="Times New Roman" w:eastAsia="Times New Roman" w:hAnsi="Times New Roman" w:cs="Times New Roman"/>
          <w:sz w:val="24"/>
          <w:szCs w:val="20"/>
        </w:rPr>
        <w:t xml:space="preserve">This instrument commences on the day after its notification day. </w:t>
      </w:r>
    </w:p>
    <w:p w14:paraId="7161CE27" w14:textId="77777777" w:rsidR="00490425" w:rsidRPr="00490425" w:rsidRDefault="00490425" w:rsidP="00490425">
      <w:pPr>
        <w:spacing w:before="300" w:after="0" w:line="240" w:lineRule="auto"/>
        <w:outlineLvl w:val="2"/>
        <w:rPr>
          <w:rFonts w:ascii="Arial" w:eastAsia="Times New Roman" w:hAnsi="Arial" w:cs="Arial"/>
          <w:b/>
          <w:bCs/>
          <w:sz w:val="24"/>
          <w:szCs w:val="20"/>
        </w:rPr>
      </w:pPr>
      <w:r w:rsidRPr="00490425">
        <w:rPr>
          <w:rFonts w:ascii="Arial" w:eastAsia="Times New Roman" w:hAnsi="Arial" w:cs="Arial"/>
          <w:b/>
          <w:bCs/>
          <w:sz w:val="24"/>
          <w:szCs w:val="20"/>
        </w:rPr>
        <w:t>3</w:t>
      </w:r>
      <w:r w:rsidRPr="00490425">
        <w:rPr>
          <w:rFonts w:ascii="Arial" w:eastAsia="Times New Roman" w:hAnsi="Arial" w:cs="Arial"/>
          <w:b/>
          <w:bCs/>
          <w:sz w:val="24"/>
          <w:szCs w:val="20"/>
        </w:rPr>
        <w:tab/>
        <w:t>Conservation advice for Sharp-tailed Sandpiper</w:t>
      </w:r>
    </w:p>
    <w:p w14:paraId="502EB410" w14:textId="77777777" w:rsidR="00490425" w:rsidRPr="00490425" w:rsidRDefault="00490425" w:rsidP="00490425">
      <w:pPr>
        <w:spacing w:before="240" w:after="0" w:line="240" w:lineRule="auto"/>
        <w:ind w:left="720"/>
        <w:rPr>
          <w:rFonts w:ascii="Times New Roman" w:eastAsia="Times New Roman" w:hAnsi="Times New Roman" w:cs="Times New Roman"/>
          <w:sz w:val="24"/>
          <w:szCs w:val="20"/>
        </w:rPr>
      </w:pPr>
      <w:r w:rsidRPr="00490425">
        <w:rPr>
          <w:rFonts w:ascii="Times New Roman" w:eastAsia="Times New Roman" w:hAnsi="Times New Roman" w:cs="Times New Roman"/>
          <w:sz w:val="24"/>
          <w:szCs w:val="20"/>
        </w:rPr>
        <w:t>Schedule 1 sets out the conservation advice for Sharp-tailed Sandpiper (</w:t>
      </w:r>
      <w:r w:rsidRPr="00490425">
        <w:rPr>
          <w:rFonts w:ascii="Times New Roman" w:eastAsia="Times New Roman" w:hAnsi="Times New Roman" w:cs="Times New Roman"/>
          <w:i/>
          <w:iCs/>
          <w:sz w:val="24"/>
          <w:szCs w:val="20"/>
        </w:rPr>
        <w:t>Calidris acuminata</w:t>
      </w:r>
      <w:r w:rsidRPr="00490425">
        <w:rPr>
          <w:rFonts w:ascii="Times New Roman" w:eastAsia="Times New Roman" w:hAnsi="Times New Roman" w:cs="Times New Roman"/>
          <w:sz w:val="24"/>
          <w:szCs w:val="20"/>
        </w:rPr>
        <w:t>).</w:t>
      </w:r>
    </w:p>
    <w:p w14:paraId="2ABEBA6E" w14:textId="77777777" w:rsidR="00490425" w:rsidRPr="00490425" w:rsidRDefault="00490425" w:rsidP="00490425">
      <w:pPr>
        <w:spacing w:after="0" w:line="240" w:lineRule="auto"/>
        <w:ind w:left="709"/>
        <w:rPr>
          <w:rFonts w:ascii="Times New Roman" w:eastAsia="Times New Roman" w:hAnsi="Times New Roman" w:cs="Times New Roman"/>
          <w:sz w:val="24"/>
          <w:szCs w:val="20"/>
        </w:rPr>
      </w:pPr>
    </w:p>
    <w:p w14:paraId="7202E806" w14:textId="77777777" w:rsidR="00490425" w:rsidRPr="00490425" w:rsidRDefault="00490425" w:rsidP="00490425">
      <w:pPr>
        <w:spacing w:after="0" w:line="240" w:lineRule="auto"/>
        <w:ind w:left="709"/>
        <w:rPr>
          <w:rFonts w:ascii="Times New Roman" w:eastAsia="Times New Roman" w:hAnsi="Times New Roman" w:cs="Times New Roman"/>
          <w:sz w:val="24"/>
          <w:szCs w:val="20"/>
        </w:rPr>
      </w:pPr>
    </w:p>
    <w:p w14:paraId="748C14C1" w14:textId="77777777" w:rsidR="00490425" w:rsidRPr="00490425" w:rsidRDefault="00490425" w:rsidP="00490425">
      <w:pPr>
        <w:autoSpaceDE w:val="0"/>
        <w:autoSpaceDN w:val="0"/>
        <w:adjustRightInd w:val="0"/>
        <w:spacing w:after="0" w:line="240" w:lineRule="auto"/>
        <w:rPr>
          <w:rFonts w:ascii="Times New Roman" w:eastAsia="Times New Roman" w:hAnsi="Times New Roman" w:cs="Times New Roman"/>
          <w:sz w:val="24"/>
          <w:szCs w:val="24"/>
          <w:lang w:eastAsia="en-AU"/>
        </w:rPr>
      </w:pPr>
    </w:p>
    <w:p w14:paraId="3D052394" w14:textId="77777777" w:rsidR="00490425" w:rsidRPr="00490425" w:rsidRDefault="00490425" w:rsidP="00490425">
      <w:pPr>
        <w:autoSpaceDE w:val="0"/>
        <w:autoSpaceDN w:val="0"/>
        <w:adjustRightInd w:val="0"/>
        <w:spacing w:after="0" w:line="240" w:lineRule="auto"/>
        <w:rPr>
          <w:rFonts w:ascii="Times New Roman" w:eastAsia="Times New Roman" w:hAnsi="Times New Roman" w:cs="Times New Roman"/>
          <w:sz w:val="24"/>
          <w:szCs w:val="24"/>
          <w:lang w:eastAsia="en-AU"/>
        </w:rPr>
      </w:pPr>
    </w:p>
    <w:p w14:paraId="0932BB29" w14:textId="77777777" w:rsidR="00490425" w:rsidRPr="00490425" w:rsidRDefault="00490425" w:rsidP="00490425">
      <w:pPr>
        <w:autoSpaceDE w:val="0"/>
        <w:autoSpaceDN w:val="0"/>
        <w:adjustRightInd w:val="0"/>
        <w:spacing w:after="0" w:line="240" w:lineRule="auto"/>
        <w:rPr>
          <w:rFonts w:ascii="Times New Roman" w:eastAsia="Times New Roman" w:hAnsi="Times New Roman" w:cs="Times New Roman"/>
          <w:sz w:val="24"/>
          <w:szCs w:val="24"/>
          <w:lang w:eastAsia="en-AU"/>
        </w:rPr>
      </w:pPr>
    </w:p>
    <w:p w14:paraId="7A42D7ED" w14:textId="77777777" w:rsidR="00490425" w:rsidRPr="00490425" w:rsidRDefault="00490425" w:rsidP="00490425">
      <w:pPr>
        <w:autoSpaceDE w:val="0"/>
        <w:autoSpaceDN w:val="0"/>
        <w:adjustRightInd w:val="0"/>
        <w:spacing w:after="0" w:line="240" w:lineRule="auto"/>
        <w:rPr>
          <w:rFonts w:ascii="Times New Roman" w:eastAsia="Times New Roman" w:hAnsi="Times New Roman" w:cs="Times New Roman"/>
          <w:sz w:val="24"/>
          <w:szCs w:val="24"/>
          <w:lang w:eastAsia="en-AU"/>
        </w:rPr>
      </w:pPr>
    </w:p>
    <w:p w14:paraId="71629C9A" w14:textId="77777777" w:rsidR="00490425" w:rsidRPr="00490425" w:rsidRDefault="00490425" w:rsidP="00490425">
      <w:pPr>
        <w:spacing w:after="0" w:line="240" w:lineRule="auto"/>
        <w:rPr>
          <w:rFonts w:ascii="Times New Roman" w:eastAsia="Times New Roman" w:hAnsi="Times New Roman" w:cs="Times New Roman"/>
          <w:sz w:val="24"/>
          <w:szCs w:val="24"/>
          <w:lang w:eastAsia="en-AU"/>
        </w:rPr>
      </w:pPr>
      <w:r w:rsidRPr="00490425">
        <w:rPr>
          <w:rFonts w:ascii="Times New Roman" w:eastAsia="Times New Roman" w:hAnsi="Times New Roman" w:cs="Times New Roman"/>
          <w:sz w:val="24"/>
          <w:szCs w:val="24"/>
          <w:lang w:eastAsia="en-AU"/>
        </w:rPr>
        <w:t>Linda Neaves</w:t>
      </w:r>
    </w:p>
    <w:p w14:paraId="6F1EA35F" w14:textId="77777777" w:rsidR="00490425" w:rsidRPr="00490425" w:rsidRDefault="00490425" w:rsidP="00490425">
      <w:pPr>
        <w:spacing w:after="0" w:line="240" w:lineRule="auto"/>
        <w:rPr>
          <w:rFonts w:ascii="Times New Roman" w:eastAsia="Times New Roman" w:hAnsi="Times New Roman" w:cs="Times New Roman"/>
          <w:sz w:val="24"/>
          <w:szCs w:val="24"/>
          <w:lang w:eastAsia="en-AU"/>
        </w:rPr>
      </w:pPr>
      <w:r w:rsidRPr="00490425">
        <w:rPr>
          <w:rFonts w:ascii="Times New Roman" w:eastAsia="Times New Roman" w:hAnsi="Times New Roman" w:cs="Times New Roman"/>
          <w:sz w:val="24"/>
          <w:szCs w:val="24"/>
          <w:lang w:eastAsia="en-AU"/>
        </w:rPr>
        <w:t>Chair, Scientific Committee</w:t>
      </w:r>
    </w:p>
    <w:p w14:paraId="37884113" w14:textId="77777777" w:rsidR="00490425" w:rsidRDefault="00490425" w:rsidP="00490425">
      <w:pPr>
        <w:spacing w:after="0" w:line="240" w:lineRule="auto"/>
        <w:rPr>
          <w:rFonts w:ascii="Times New Roman" w:eastAsia="Times New Roman" w:hAnsi="Times New Roman" w:cs="Times New Roman"/>
          <w:sz w:val="24"/>
          <w:szCs w:val="24"/>
          <w:lang w:eastAsia="en-AU"/>
        </w:rPr>
      </w:pPr>
      <w:r w:rsidRPr="00490425">
        <w:rPr>
          <w:rFonts w:ascii="Times New Roman" w:eastAsia="Times New Roman" w:hAnsi="Times New Roman" w:cs="Times New Roman"/>
          <w:sz w:val="24"/>
          <w:szCs w:val="24"/>
          <w:lang w:eastAsia="en-AU"/>
        </w:rPr>
        <w:t>21 May 2025</w:t>
      </w:r>
    </w:p>
    <w:p w14:paraId="74BCC3A4" w14:textId="77777777" w:rsidR="00490425" w:rsidRDefault="00490425" w:rsidP="00490425">
      <w:pPr>
        <w:spacing w:after="0" w:line="240" w:lineRule="auto"/>
        <w:rPr>
          <w:rFonts w:ascii="Times New Roman" w:eastAsia="Times New Roman" w:hAnsi="Times New Roman" w:cs="Times New Roman"/>
          <w:sz w:val="24"/>
          <w:szCs w:val="24"/>
          <w:lang w:eastAsia="en-AU"/>
        </w:rPr>
      </w:pPr>
    </w:p>
    <w:p w14:paraId="0C67DC9A" w14:textId="77777777" w:rsidR="00490425" w:rsidRDefault="00490425" w:rsidP="00490425">
      <w:pPr>
        <w:spacing w:after="0" w:line="240" w:lineRule="auto"/>
        <w:rPr>
          <w:rFonts w:ascii="Times New Roman" w:eastAsia="Times New Roman" w:hAnsi="Times New Roman" w:cs="Times New Roman"/>
          <w:sz w:val="24"/>
          <w:szCs w:val="24"/>
          <w:lang w:eastAsia="en-AU"/>
        </w:rPr>
      </w:pPr>
    </w:p>
    <w:p w14:paraId="056E7537" w14:textId="08AA6817" w:rsidR="00490425" w:rsidRPr="00490425" w:rsidRDefault="00490425" w:rsidP="00490425">
      <w:pPr>
        <w:spacing w:after="0" w:line="240" w:lineRule="auto"/>
        <w:rPr>
          <w:rFonts w:ascii="Times New Roman" w:eastAsia="Times New Roman" w:hAnsi="Times New Roman" w:cs="Times New Roman"/>
          <w:sz w:val="24"/>
          <w:szCs w:val="24"/>
          <w:lang w:eastAsia="en-AU"/>
        </w:rPr>
      </w:pPr>
      <w:r w:rsidRPr="00490425">
        <w:rPr>
          <w:rFonts w:ascii="Times New Roman" w:eastAsia="Times New Roman" w:hAnsi="Times New Roman" w:cs="Times New Roman"/>
          <w:sz w:val="24"/>
          <w:szCs w:val="24"/>
          <w:lang w:eastAsia="en-AU"/>
        </w:rPr>
        <w:br w:type="page"/>
      </w:r>
    </w:p>
    <w:p w14:paraId="799382A3" w14:textId="77777777" w:rsidR="00490425" w:rsidRPr="00490425" w:rsidRDefault="00490425" w:rsidP="00490425">
      <w:pPr>
        <w:spacing w:after="0" w:line="240" w:lineRule="auto"/>
        <w:rPr>
          <w:rFonts w:ascii="Arial" w:eastAsia="Times New Roman" w:hAnsi="Arial" w:cs="Arial"/>
          <w:b/>
          <w:sz w:val="34"/>
          <w:szCs w:val="34"/>
        </w:rPr>
      </w:pPr>
      <w:r w:rsidRPr="00490425">
        <w:rPr>
          <w:rFonts w:ascii="Arial" w:eastAsia="Times New Roman" w:hAnsi="Arial" w:cs="Arial"/>
          <w:b/>
          <w:sz w:val="34"/>
          <w:szCs w:val="34"/>
        </w:rPr>
        <w:lastRenderedPageBreak/>
        <w:t>Schedule 1</w:t>
      </w:r>
    </w:p>
    <w:p w14:paraId="2B07A83E" w14:textId="77777777" w:rsidR="00490425" w:rsidRPr="00490425" w:rsidRDefault="00490425" w:rsidP="00490425">
      <w:pPr>
        <w:spacing w:before="60" w:after="0" w:line="240" w:lineRule="auto"/>
        <w:rPr>
          <w:rFonts w:ascii="Times New Roman" w:eastAsia="Times New Roman" w:hAnsi="Times New Roman" w:cs="Times New Roman"/>
          <w:sz w:val="18"/>
          <w:szCs w:val="18"/>
        </w:rPr>
      </w:pPr>
      <w:r w:rsidRPr="00490425">
        <w:rPr>
          <w:rFonts w:ascii="Times New Roman" w:eastAsia="Times New Roman" w:hAnsi="Times New Roman" w:cs="Times New Roman"/>
          <w:sz w:val="18"/>
          <w:szCs w:val="18"/>
        </w:rPr>
        <w:t>(see s 3)</w:t>
      </w:r>
    </w:p>
    <w:p w14:paraId="5FCE2445" w14:textId="3FEEB5D8" w:rsidR="00490425" w:rsidRPr="00490425" w:rsidRDefault="00490425" w:rsidP="00490425">
      <w:pPr>
        <w:pBdr>
          <w:bottom w:val="single" w:sz="4" w:space="1" w:color="auto"/>
        </w:pBdr>
        <w:tabs>
          <w:tab w:val="left" w:pos="1985"/>
        </w:tabs>
        <w:spacing w:before="60" w:after="0" w:line="240" w:lineRule="auto"/>
        <w:rPr>
          <w:rFonts w:ascii="Times New Roman" w:eastAsia="Times New Roman" w:hAnsi="Times New Roman" w:cs="Times New Roman"/>
          <w:sz w:val="18"/>
          <w:szCs w:val="18"/>
        </w:rPr>
      </w:pPr>
    </w:p>
    <w:p w14:paraId="02524B6E" w14:textId="42BCCDBA" w:rsidR="00490425" w:rsidRPr="00490425" w:rsidRDefault="00490425" w:rsidP="00490425">
      <w:pPr>
        <w:tabs>
          <w:tab w:val="left" w:pos="1985"/>
        </w:tabs>
        <w:spacing w:after="0" w:line="240" w:lineRule="auto"/>
        <w:rPr>
          <w:rFonts w:ascii="Times New Roman" w:eastAsia="Times New Roman" w:hAnsi="Times New Roman" w:cs="Times New Roman"/>
          <w:sz w:val="24"/>
          <w:szCs w:val="20"/>
        </w:rPr>
      </w:pPr>
    </w:p>
    <w:p w14:paraId="360B93EE" w14:textId="20F01360" w:rsidR="00490425" w:rsidRPr="00490425" w:rsidRDefault="00490425" w:rsidP="00490425">
      <w:pPr>
        <w:spacing w:after="0" w:line="240" w:lineRule="auto"/>
        <w:rPr>
          <w:rFonts w:ascii="Times New Roman" w:hAnsi="Times New Roman" w:cs="Times New Roman"/>
          <w:sz w:val="24"/>
          <w:szCs w:val="24"/>
        </w:rPr>
      </w:pPr>
    </w:p>
    <w:p w14:paraId="3079981A" w14:textId="77777777" w:rsidR="00490425" w:rsidRPr="00490425" w:rsidRDefault="00490425" w:rsidP="00490425">
      <w:pPr>
        <w:spacing w:after="0" w:line="240" w:lineRule="auto"/>
        <w:rPr>
          <w:rFonts w:ascii="Times New Roman" w:hAnsi="Times New Roman" w:cs="Times New Roman"/>
          <w:sz w:val="24"/>
          <w:szCs w:val="24"/>
        </w:rPr>
        <w:sectPr w:rsidR="00490425" w:rsidRPr="00490425" w:rsidSect="00A9553A">
          <w:headerReference w:type="even" r:id="rId9"/>
          <w:headerReference w:type="default" r:id="rId10"/>
          <w:footerReference w:type="even" r:id="rId11"/>
          <w:footerReference w:type="default" r:id="rId12"/>
          <w:headerReference w:type="first" r:id="rId13"/>
          <w:footerReference w:type="first" r:id="rId14"/>
          <w:pgSz w:w="11906" w:h="16838" w:code="9"/>
          <w:pgMar w:top="1440" w:right="1797" w:bottom="1440" w:left="1797" w:header="709" w:footer="709" w:gutter="0"/>
          <w:cols w:space="708"/>
          <w:titlePg/>
          <w:docGrid w:linePitch="360"/>
        </w:sectPr>
      </w:pPr>
    </w:p>
    <w:p w14:paraId="0C5CE4E0" w14:textId="36A796CA" w:rsidR="00511A29" w:rsidRPr="00F623DD" w:rsidRDefault="00511A29" w:rsidP="00511A29">
      <w:pPr>
        <w:pStyle w:val="Heading1-notindexed"/>
        <w:rPr>
          <w:i/>
          <w:sz w:val="36"/>
          <w:szCs w:val="36"/>
        </w:rPr>
      </w:pPr>
      <w:r w:rsidRPr="00511A29">
        <w:rPr>
          <w:szCs w:val="20"/>
        </w:rPr>
        <w:lastRenderedPageBreak/>
        <w:t>Conservation Advice</w:t>
      </w:r>
      <w:r w:rsidRPr="00511A29">
        <w:rPr>
          <w:szCs w:val="20"/>
        </w:rPr>
        <w:br/>
      </w:r>
      <w:r w:rsidR="00C52D16">
        <w:rPr>
          <w:sz w:val="36"/>
          <w:szCs w:val="36"/>
        </w:rPr>
        <w:t>Sharp-tailed Sandpiper</w:t>
      </w:r>
      <w:r w:rsidRPr="00C9590E">
        <w:rPr>
          <w:sz w:val="36"/>
          <w:szCs w:val="36"/>
        </w:rPr>
        <w:t xml:space="preserve"> – </w:t>
      </w:r>
      <w:r w:rsidR="00C52D16" w:rsidRPr="00C52D16">
        <w:rPr>
          <w:i/>
          <w:caps w:val="0"/>
          <w:sz w:val="36"/>
          <w:szCs w:val="36"/>
        </w:rPr>
        <w:t>Calidris acuminata</w:t>
      </w:r>
    </w:p>
    <w:p w14:paraId="62C52AD5" w14:textId="76FFB5A5" w:rsidR="00511A29" w:rsidRPr="005C7F26" w:rsidRDefault="00511A29" w:rsidP="00511A29">
      <w:pPr>
        <w:pBdr>
          <w:bottom w:val="single" w:sz="12" w:space="1" w:color="auto"/>
        </w:pBdr>
        <w:tabs>
          <w:tab w:val="left" w:pos="9071"/>
        </w:tabs>
        <w:contextualSpacing/>
        <w:mirrorIndents/>
        <w:rPr>
          <w:sz w:val="22"/>
          <w:szCs w:val="22"/>
        </w:rPr>
      </w:pPr>
    </w:p>
    <w:p w14:paraId="410915D4" w14:textId="1F037859" w:rsidR="00F623DD" w:rsidRDefault="00F623DD" w:rsidP="00832AE4">
      <w:pPr>
        <w:pStyle w:val="Heading2-notindexed"/>
      </w:pPr>
      <w:r>
        <w:t>Conservation Status</w:t>
      </w:r>
    </w:p>
    <w:p w14:paraId="149747CD" w14:textId="3358ACA2" w:rsidR="00F623DD" w:rsidRDefault="00F623DD" w:rsidP="00F623DD">
      <w:r>
        <w:t xml:space="preserve">The </w:t>
      </w:r>
      <w:r w:rsidR="00C52D16">
        <w:t>Sharp-tailed Sandpiper</w:t>
      </w:r>
      <w:r w:rsidR="0037584B">
        <w:t xml:space="preserve"> – </w:t>
      </w:r>
      <w:bookmarkStart w:id="0" w:name="_Hlk169528095"/>
      <w:r w:rsidR="00C52D16" w:rsidRPr="00C52D16">
        <w:rPr>
          <w:i/>
          <w:iCs/>
        </w:rPr>
        <w:t xml:space="preserve">Calidris acuminata </w:t>
      </w:r>
      <w:bookmarkEnd w:id="0"/>
      <w:r w:rsidR="00C52D16">
        <w:rPr>
          <w:rFonts w:ascii="Calibri" w:hAnsi="Calibri" w:cs="Calibri"/>
          <w:sz w:val="22"/>
          <w:szCs w:val="22"/>
        </w:rPr>
        <w:t>(Horsfield 1821)</w:t>
      </w:r>
      <w:r w:rsidR="0037584B">
        <w:t xml:space="preserve"> </w:t>
      </w:r>
      <w:r w:rsidR="00663396" w:rsidRPr="00663396">
        <w:t xml:space="preserve">– </w:t>
      </w:r>
      <w:r>
        <w:t xml:space="preserve">is recognised as threatened in the following </w:t>
      </w:r>
      <w:r w:rsidR="00BD5FD9">
        <w:t>jurisdictions</w:t>
      </w:r>
      <w:r>
        <w:t>:</w:t>
      </w:r>
    </w:p>
    <w:p w14:paraId="0AAA3887" w14:textId="00BB399E" w:rsidR="00F623DD" w:rsidRPr="0058035C" w:rsidRDefault="00321CA9" w:rsidP="00321CA9">
      <w:pPr>
        <w:tabs>
          <w:tab w:val="left" w:pos="1418"/>
        </w:tabs>
        <w:ind w:left="1418" w:hanging="1418"/>
        <w:contextualSpacing/>
      </w:pPr>
      <w:r w:rsidRPr="0058035C">
        <w:t>International</w:t>
      </w:r>
      <w:r w:rsidR="00F623DD" w:rsidRPr="0058035C">
        <w:tab/>
      </w:r>
      <w:r w:rsidR="0058035C" w:rsidRPr="0058035C">
        <w:rPr>
          <w:b/>
          <w:bCs/>
        </w:rPr>
        <w:t>Vulnerable</w:t>
      </w:r>
      <w:r w:rsidR="00F623DD" w:rsidRPr="0058035C">
        <w:t xml:space="preserve">, International Union </w:t>
      </w:r>
      <w:r w:rsidR="003A65CB" w:rsidRPr="0058035C">
        <w:t xml:space="preserve">for </w:t>
      </w:r>
      <w:r w:rsidR="00F623DD" w:rsidRPr="0058035C">
        <w:t>Conservation of Nature (IUCN) Red List</w:t>
      </w:r>
    </w:p>
    <w:p w14:paraId="5ABDDC74" w14:textId="1A642902" w:rsidR="0058035C" w:rsidRDefault="00321CA9" w:rsidP="0058035C">
      <w:pPr>
        <w:tabs>
          <w:tab w:val="left" w:pos="1418"/>
        </w:tabs>
        <w:ind w:left="1418" w:hanging="1418"/>
        <w:contextualSpacing/>
        <w:rPr>
          <w:i/>
        </w:rPr>
      </w:pPr>
      <w:r w:rsidRPr="0058035C">
        <w:t>National</w:t>
      </w:r>
      <w:r w:rsidR="00F623DD" w:rsidRPr="0058035C">
        <w:tab/>
      </w:r>
      <w:r w:rsidR="00C9590E" w:rsidRPr="0058035C">
        <w:rPr>
          <w:b/>
          <w:bCs/>
        </w:rPr>
        <w:t>Vulnerable</w:t>
      </w:r>
      <w:r w:rsidR="00F623DD" w:rsidRPr="0058035C">
        <w:t xml:space="preserve">, </w:t>
      </w:r>
      <w:r w:rsidR="00F623DD" w:rsidRPr="0058035C">
        <w:rPr>
          <w:i/>
        </w:rPr>
        <w:t>Environment Protection and Biodiversity Conservation Act 1999</w:t>
      </w:r>
    </w:p>
    <w:p w14:paraId="1E4F5238" w14:textId="0B064F11" w:rsidR="0058035C" w:rsidRPr="0058035C" w:rsidRDefault="0058035C" w:rsidP="0058035C">
      <w:pPr>
        <w:tabs>
          <w:tab w:val="left" w:pos="1418"/>
        </w:tabs>
        <w:ind w:left="1418" w:hanging="1418"/>
        <w:contextualSpacing/>
        <w:rPr>
          <w:iCs/>
        </w:rPr>
      </w:pPr>
      <w:r>
        <w:rPr>
          <w:i/>
        </w:rPr>
        <w:tab/>
      </w:r>
      <w:r w:rsidRPr="0058035C">
        <w:rPr>
          <w:b/>
          <w:bCs/>
          <w:iCs/>
        </w:rPr>
        <w:t>Marine</w:t>
      </w:r>
      <w:r w:rsidRPr="0058035C">
        <w:rPr>
          <w:iCs/>
        </w:rPr>
        <w:t xml:space="preserve">, </w:t>
      </w:r>
      <w:r w:rsidRPr="0058035C">
        <w:rPr>
          <w:i/>
        </w:rPr>
        <w:t>Environment Protection and Biodiversity Conservation Act 1999</w:t>
      </w:r>
    </w:p>
    <w:p w14:paraId="12C624F2" w14:textId="5F134A99" w:rsidR="0058035C" w:rsidRDefault="0058035C" w:rsidP="0058035C">
      <w:pPr>
        <w:tabs>
          <w:tab w:val="left" w:pos="1418"/>
        </w:tabs>
        <w:ind w:left="1418" w:hanging="1418"/>
        <w:contextualSpacing/>
        <w:rPr>
          <w:i/>
        </w:rPr>
      </w:pPr>
      <w:r w:rsidRPr="0058035C">
        <w:rPr>
          <w:iCs/>
        </w:rPr>
        <w:tab/>
      </w:r>
      <w:r w:rsidRPr="0058035C">
        <w:rPr>
          <w:b/>
          <w:bCs/>
          <w:iCs/>
        </w:rPr>
        <w:t>Migratory</w:t>
      </w:r>
      <w:r>
        <w:rPr>
          <w:i/>
        </w:rPr>
        <w:t xml:space="preserve">, </w:t>
      </w:r>
      <w:r w:rsidRPr="0058035C">
        <w:rPr>
          <w:i/>
        </w:rPr>
        <w:t>Environment Protection and Biodiversity Conservation Act 1999</w:t>
      </w:r>
    </w:p>
    <w:p w14:paraId="11C64342" w14:textId="4EC6593B" w:rsidR="0058035C" w:rsidRPr="0058035C" w:rsidRDefault="0058035C" w:rsidP="00321CA9">
      <w:pPr>
        <w:tabs>
          <w:tab w:val="left" w:pos="1418"/>
        </w:tabs>
        <w:ind w:left="1418" w:hanging="1418"/>
        <w:contextualSpacing/>
        <w:rPr>
          <w:iCs/>
        </w:rPr>
      </w:pPr>
      <w:r>
        <w:rPr>
          <w:i/>
        </w:rPr>
        <w:tab/>
      </w:r>
      <w:r w:rsidRPr="0058035C">
        <w:rPr>
          <w:b/>
          <w:bCs/>
          <w:iCs/>
        </w:rPr>
        <w:t>Vulnerable</w:t>
      </w:r>
      <w:r>
        <w:rPr>
          <w:iCs/>
        </w:rPr>
        <w:t>,</w:t>
      </w:r>
      <w:r w:rsidRPr="0058035C">
        <w:rPr>
          <w:iCs/>
        </w:rPr>
        <w:t xml:space="preserve"> Action Plan for Australian Birds</w:t>
      </w:r>
    </w:p>
    <w:p w14:paraId="2A1EC85F" w14:textId="1B3D419B" w:rsidR="00F623DD" w:rsidRPr="00E83D51" w:rsidRDefault="00321CA9" w:rsidP="00321CA9">
      <w:pPr>
        <w:tabs>
          <w:tab w:val="left" w:pos="1418"/>
        </w:tabs>
        <w:ind w:left="1418" w:hanging="1418"/>
        <w:contextualSpacing/>
        <w:rPr>
          <w:i/>
          <w:iCs/>
        </w:rPr>
      </w:pPr>
      <w:r w:rsidRPr="00E83D51">
        <w:t>ACT</w:t>
      </w:r>
      <w:r w:rsidR="00F623DD" w:rsidRPr="00E83D51">
        <w:tab/>
      </w:r>
      <w:r w:rsidR="00C9590E" w:rsidRPr="00E83D51">
        <w:rPr>
          <w:b/>
          <w:bCs/>
        </w:rPr>
        <w:t>Vulnerable</w:t>
      </w:r>
      <w:r w:rsidR="00F623DD" w:rsidRPr="00E83D51">
        <w:rPr>
          <w:iCs/>
        </w:rPr>
        <w:t>,</w:t>
      </w:r>
      <w:r w:rsidR="00F623DD" w:rsidRPr="00E83D51">
        <w:rPr>
          <w:i/>
          <w:iCs/>
        </w:rPr>
        <w:t xml:space="preserve"> Nature Conservation Act 2014</w:t>
      </w:r>
    </w:p>
    <w:p w14:paraId="79F9BA9A" w14:textId="1623B68E" w:rsidR="00677C43" w:rsidRPr="00E83D51" w:rsidRDefault="00677C43" w:rsidP="00677C43">
      <w:pPr>
        <w:tabs>
          <w:tab w:val="left" w:pos="1418"/>
        </w:tabs>
        <w:ind w:left="1418" w:hanging="1418"/>
        <w:contextualSpacing/>
        <w:rPr>
          <w:rStyle w:val="Hyperlink"/>
          <w:color w:val="auto"/>
        </w:rPr>
      </w:pPr>
      <w:r w:rsidRPr="00E83D51">
        <w:t>NSW</w:t>
      </w:r>
      <w:r w:rsidRPr="00E83D51">
        <w:tab/>
      </w:r>
      <w:r w:rsidR="00EB004E" w:rsidRPr="00E83D51">
        <w:rPr>
          <w:iCs/>
        </w:rPr>
        <w:t>Not listed</w:t>
      </w:r>
      <w:r w:rsidRPr="00E83D51">
        <w:rPr>
          <w:iCs/>
        </w:rPr>
        <w:t>,</w:t>
      </w:r>
      <w:r w:rsidRPr="00E83D51">
        <w:rPr>
          <w:i/>
          <w:iCs/>
        </w:rPr>
        <w:t xml:space="preserve"> Biodiversity Conservation Act 2016</w:t>
      </w:r>
    </w:p>
    <w:p w14:paraId="5478C2CD" w14:textId="78609A80" w:rsidR="008D5643" w:rsidRPr="00E83D51" w:rsidRDefault="008D5643" w:rsidP="00170EEF">
      <w:pPr>
        <w:tabs>
          <w:tab w:val="left" w:pos="1418"/>
        </w:tabs>
        <w:ind w:left="1418" w:hanging="1418"/>
        <w:contextualSpacing/>
      </w:pPr>
      <w:r w:rsidRPr="00E83D51">
        <w:t>VIC</w:t>
      </w:r>
      <w:r w:rsidRPr="00E83D51">
        <w:tab/>
      </w:r>
      <w:r w:rsidR="00EB004E" w:rsidRPr="00E83D51">
        <w:t>Not listed</w:t>
      </w:r>
      <w:r w:rsidRPr="00E83D51">
        <w:t xml:space="preserve">, </w:t>
      </w:r>
      <w:r w:rsidRPr="00E83D51">
        <w:rPr>
          <w:i/>
          <w:iCs/>
        </w:rPr>
        <w:t>The Flora and Fauna Guarantee Act 1988</w:t>
      </w:r>
    </w:p>
    <w:p w14:paraId="385B9CDB" w14:textId="04A664F6" w:rsidR="009E0AE1" w:rsidRPr="00E83D51" w:rsidRDefault="009E0AE1" w:rsidP="009E0AE1">
      <w:pPr>
        <w:tabs>
          <w:tab w:val="left" w:pos="1418"/>
        </w:tabs>
        <w:ind w:left="1418" w:hanging="1418"/>
        <w:contextualSpacing/>
      </w:pPr>
      <w:r w:rsidRPr="00E83D51">
        <w:t>QLD</w:t>
      </w:r>
      <w:r w:rsidRPr="00E83D51">
        <w:tab/>
      </w:r>
      <w:r w:rsidR="00EB004E" w:rsidRPr="00E83D51">
        <w:t>Not listed</w:t>
      </w:r>
      <w:r w:rsidRPr="00E83D51">
        <w:t xml:space="preserve">, </w:t>
      </w:r>
      <w:r w:rsidRPr="00E83D51">
        <w:rPr>
          <w:i/>
          <w:iCs/>
        </w:rPr>
        <w:t>Nature Conservation Act 1992</w:t>
      </w:r>
    </w:p>
    <w:p w14:paraId="099DF62D" w14:textId="7F05EAB8" w:rsidR="008D5643" w:rsidRPr="00E83D51" w:rsidRDefault="008D5643" w:rsidP="00677C43">
      <w:pPr>
        <w:tabs>
          <w:tab w:val="left" w:pos="1418"/>
        </w:tabs>
        <w:ind w:left="1418" w:hanging="1418"/>
        <w:contextualSpacing/>
      </w:pPr>
      <w:r w:rsidRPr="00E83D51">
        <w:t>SA</w:t>
      </w:r>
      <w:r w:rsidRPr="00E83D51">
        <w:tab/>
      </w:r>
      <w:r w:rsidR="0058035C" w:rsidRPr="00E83D51">
        <w:t>Not listed</w:t>
      </w:r>
      <w:r w:rsidRPr="00E83D51">
        <w:t xml:space="preserve">, </w:t>
      </w:r>
      <w:r w:rsidRPr="00E83D51">
        <w:rPr>
          <w:i/>
          <w:iCs/>
        </w:rPr>
        <w:t>National Parks and Wildlife Act 1972</w:t>
      </w:r>
    </w:p>
    <w:p w14:paraId="65D6D92A" w14:textId="2718CDE1" w:rsidR="00170EEF" w:rsidRPr="008D5643" w:rsidRDefault="009E0AE1" w:rsidP="009450B9">
      <w:pPr>
        <w:tabs>
          <w:tab w:val="left" w:pos="1418"/>
        </w:tabs>
        <w:ind w:left="1418" w:hanging="1418"/>
        <w:contextualSpacing/>
      </w:pPr>
      <w:r w:rsidRPr="00E83D51">
        <w:t>TAS</w:t>
      </w:r>
      <w:r w:rsidRPr="00E83D51">
        <w:tab/>
      </w:r>
      <w:r w:rsidR="0058035C" w:rsidRPr="00E83D51">
        <w:t>Not Listed</w:t>
      </w:r>
      <w:r w:rsidRPr="00E83D51">
        <w:t xml:space="preserve">, </w:t>
      </w:r>
      <w:r w:rsidRPr="00E83D51">
        <w:rPr>
          <w:i/>
          <w:iCs/>
        </w:rPr>
        <w:t>Threatened Species Protection Act 1995</w:t>
      </w:r>
    </w:p>
    <w:p w14:paraId="7C789AD5" w14:textId="768D14CD" w:rsidR="00677C43" w:rsidRPr="00D742BE" w:rsidRDefault="00677C43" w:rsidP="00832AE4">
      <w:pPr>
        <w:pStyle w:val="Heading2-notindexed"/>
      </w:pPr>
      <w:r w:rsidRPr="00D742BE">
        <w:t>ELIGIBILITY</w:t>
      </w:r>
    </w:p>
    <w:p w14:paraId="401A31BE" w14:textId="1D63F363" w:rsidR="00047735" w:rsidRDefault="00DC69D2" w:rsidP="00A83E1C">
      <w:pPr>
        <w:pStyle w:val="ListParagraph"/>
        <w:keepNext/>
        <w:ind w:left="0"/>
      </w:pPr>
      <w:r>
        <w:rPr>
          <w:rFonts w:ascii="Times New Roman" w:hAnsi="Times New Roman" w:cs="Times New Roman"/>
          <w:noProof/>
          <w:sz w:val="24"/>
          <w:szCs w:val="24"/>
        </w:rPr>
        <w:pict w14:anchorId="0E09CD09">
          <v:group id="_x0000_s2072" style="position:absolute;margin-left:216.35pt;margin-top:32.45pt;width:235.25pt;height:297.95pt;z-index:251658240" coordorigin="2756,4175" coordsize="4075,5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left:2756;top:4175;width:4075;height:4873">
              <v:imagedata r:id="rId15" o:title=""/>
            </v:shape>
            <v:shapetype id="_x0000_t202" coordsize="21600,21600" o:spt="202" path="m,l,21600r21600,l21600,xe">
              <v:stroke joinstyle="miter"/>
              <v:path gradientshapeok="t" o:connecttype="rect"/>
            </v:shapetype>
            <v:shape id="_x0000_s2074" type="#_x0000_t202" style="position:absolute;left:2808;top:9048;width:3943;height:288;mso-position-horizontal-relative:text;mso-position-vertical-relative:text" stroked="f">
              <v:textbox style="mso-next-textbox:#_x0000_s2074" inset="0,0,0,0">
                <w:txbxContent>
                  <w:p w14:paraId="1C9135F2" w14:textId="77777777" w:rsidR="00A04267" w:rsidRPr="008D1244" w:rsidRDefault="00A04267" w:rsidP="00A04267">
                    <w:pPr>
                      <w:pStyle w:val="Caption"/>
                      <w:rPr>
                        <w:b w:val="0"/>
                        <w:bCs w:val="0"/>
                        <w:color w:val="31849B" w:themeColor="accent5" w:themeShade="BF"/>
                        <w:sz w:val="22"/>
                        <w:szCs w:val="22"/>
                      </w:rPr>
                    </w:pPr>
                    <w:r w:rsidRPr="00A04267">
                      <w:rPr>
                        <w:b w:val="0"/>
                        <w:bCs w:val="0"/>
                        <w:sz w:val="22"/>
                        <w:szCs w:val="22"/>
                      </w:rPr>
                      <w:t xml:space="preserve">Sharp-tailed Sandpiper (Rawshorty </w:t>
                    </w:r>
                    <w:r w:rsidRPr="0068557A">
                      <w:t>–</w:t>
                    </w:r>
                    <w:r w:rsidRPr="00A04267">
                      <w:rPr>
                        <w:b w:val="0"/>
                        <w:bCs w:val="0"/>
                        <w:sz w:val="22"/>
                        <w:szCs w:val="22"/>
                      </w:rPr>
                      <w:t xml:space="preserve"> NatureMap</w:t>
                    </w:r>
                    <w:r>
                      <w:t>r</w:t>
                    </w:r>
                    <w:r w:rsidRPr="00047735">
                      <w:rPr>
                        <w:b w:val="0"/>
                        <w:bCs w:val="0"/>
                        <w:color w:val="31849B" w:themeColor="accent5" w:themeShade="BF"/>
                        <w:sz w:val="22"/>
                        <w:szCs w:val="22"/>
                      </w:rPr>
                      <w:t>)</w:t>
                    </w:r>
                  </w:p>
                </w:txbxContent>
              </v:textbox>
            </v:shape>
            <w10:wrap type="square"/>
          </v:group>
        </w:pict>
      </w:r>
      <w:r w:rsidR="00A83E1C" w:rsidRPr="00A83E1C">
        <w:rPr>
          <w:szCs w:val="20"/>
        </w:rPr>
        <w:t xml:space="preserve">The </w:t>
      </w:r>
      <w:r w:rsidR="00C52D16" w:rsidRPr="00A83E1C">
        <w:rPr>
          <w:szCs w:val="20"/>
        </w:rPr>
        <w:t>Sharp-tailed Sandpiper</w:t>
      </w:r>
      <w:r w:rsidR="00BB0B20" w:rsidRPr="00A83E1C">
        <w:rPr>
          <w:szCs w:val="20"/>
        </w:rPr>
        <w:t xml:space="preserve"> </w:t>
      </w:r>
      <w:r w:rsidR="00663396" w:rsidRPr="00A83E1C">
        <w:t xml:space="preserve">is listed as </w:t>
      </w:r>
      <w:r w:rsidR="00BB0B20" w:rsidRPr="00A83E1C">
        <w:t>Vulnerable</w:t>
      </w:r>
      <w:r w:rsidR="00663396" w:rsidRPr="00A83E1C">
        <w:t xml:space="preserve"> in the ACT Threatened Native Species List under IUCN </w:t>
      </w:r>
      <w:r w:rsidR="00BB0B20" w:rsidRPr="00A83E1C">
        <w:t xml:space="preserve">Criterion </w:t>
      </w:r>
      <w:r w:rsidR="00047735" w:rsidRPr="00A83E1C">
        <w:t xml:space="preserve">A </w:t>
      </w:r>
      <w:r w:rsidR="00B271A4" w:rsidRPr="00A83E1C">
        <w:t>–</w:t>
      </w:r>
      <w:r w:rsidR="00BB0B20" w:rsidRPr="00A83E1C">
        <w:t xml:space="preserve"> </w:t>
      </w:r>
      <w:r w:rsidR="00E83D51" w:rsidRPr="00A83E1C">
        <w:t>A2bce+3ce+4bce</w:t>
      </w:r>
      <w:r w:rsidR="00A83E1C" w:rsidRPr="00A83E1C">
        <w:t xml:space="preserve"> as the species has undergone a substantial reduction in numbers over three generations, </w:t>
      </w:r>
      <w:r w:rsidR="0093047D">
        <w:t xml:space="preserve">with </w:t>
      </w:r>
      <w:r w:rsidR="00A83E1C" w:rsidRPr="00A83E1C">
        <w:t>increasing frequency and severity of drought</w:t>
      </w:r>
      <w:r w:rsidR="00A83E1C">
        <w:t xml:space="preserve"> in Australia</w:t>
      </w:r>
      <w:r w:rsidR="009E01BC">
        <w:t xml:space="preserve"> contributing to the species’ decline </w:t>
      </w:r>
      <w:r w:rsidR="00A83E1C">
        <w:t>(Clemens 2017)</w:t>
      </w:r>
      <w:r w:rsidR="009E01BC">
        <w:t xml:space="preserve"> it </w:t>
      </w:r>
      <w:r w:rsidR="00A83E1C">
        <w:t xml:space="preserve">is predicted </w:t>
      </w:r>
      <w:r w:rsidR="009E01BC">
        <w:t xml:space="preserve">these effects </w:t>
      </w:r>
      <w:r w:rsidR="0093047D">
        <w:t xml:space="preserve">will continue and </w:t>
      </w:r>
      <w:r w:rsidR="00A83E1C">
        <w:t xml:space="preserve">be amplified by climate change (Evans et al. 2017). Elsewhere, the main threats are changes to coastal stopover locations, particularly along the coast of the Yellow </w:t>
      </w:r>
      <w:r w:rsidR="00A83E1C" w:rsidRPr="00A83E1C">
        <w:t>Sea</w:t>
      </w:r>
      <w:r w:rsidR="002459D0" w:rsidRPr="00A83E1C">
        <w:t xml:space="preserve"> </w:t>
      </w:r>
      <w:r w:rsidR="007C74EF" w:rsidRPr="00A83E1C">
        <w:t>(</w:t>
      </w:r>
      <w:r w:rsidR="00A83E1C" w:rsidRPr="00A83E1C">
        <w:t>DCCEEW</w:t>
      </w:r>
      <w:r w:rsidR="003A5952" w:rsidRPr="00A83E1C">
        <w:t xml:space="preserve"> 202</w:t>
      </w:r>
      <w:r w:rsidR="00A83E1C" w:rsidRPr="00A83E1C">
        <w:t>4</w:t>
      </w:r>
      <w:r w:rsidR="003A5952" w:rsidRPr="00A83E1C">
        <w:t xml:space="preserve">; </w:t>
      </w:r>
      <w:r w:rsidR="00373DFE" w:rsidRPr="00A83E1C">
        <w:t>Attachment</w:t>
      </w:r>
      <w:r w:rsidR="007D50CE">
        <w:t> </w:t>
      </w:r>
      <w:r w:rsidR="00373DFE" w:rsidRPr="00A83E1C">
        <w:t>1</w:t>
      </w:r>
      <w:r w:rsidR="007C74EF" w:rsidRPr="00A83E1C">
        <w:t>)</w:t>
      </w:r>
      <w:r w:rsidR="00663396" w:rsidRPr="00A83E1C">
        <w:t>.</w:t>
      </w:r>
      <w:r w:rsidR="00047735" w:rsidRPr="00047735">
        <w:rPr>
          <w:noProof/>
        </w:rPr>
        <w:t xml:space="preserve"> </w:t>
      </w:r>
    </w:p>
    <w:p w14:paraId="15E08784" w14:textId="0002EF28" w:rsidR="007A182B" w:rsidRDefault="007A182B" w:rsidP="00832AE4">
      <w:pPr>
        <w:pStyle w:val="Heading2-notindexed"/>
      </w:pPr>
      <w:r>
        <w:t>DESCRIPTION AND ECOLOGY</w:t>
      </w:r>
    </w:p>
    <w:p w14:paraId="01D1173D" w14:textId="3F216B8E" w:rsidR="0007319D" w:rsidRDefault="003A7E06" w:rsidP="0034319F">
      <w:r w:rsidRPr="0007319D">
        <w:t xml:space="preserve">The </w:t>
      </w:r>
      <w:r w:rsidR="00C52D16" w:rsidRPr="0007319D">
        <w:t>Sharp-tailed Sandpiper</w:t>
      </w:r>
      <w:r w:rsidR="00DF7C0A" w:rsidRPr="0068557A">
        <w:t xml:space="preserve"> </w:t>
      </w:r>
      <w:r w:rsidR="003A5952" w:rsidRPr="0068557A">
        <w:t xml:space="preserve">is </w:t>
      </w:r>
      <w:r w:rsidR="00DF7C0A" w:rsidRPr="0068557A">
        <w:t xml:space="preserve">a </w:t>
      </w:r>
      <w:r w:rsidR="0007319D" w:rsidRPr="0068557A">
        <w:t>small-</w:t>
      </w:r>
      <w:r w:rsidR="003A5952" w:rsidRPr="0068557A">
        <w:t>medium-sized wading bird</w:t>
      </w:r>
      <w:r w:rsidR="001869A3" w:rsidRPr="0068557A">
        <w:t>,</w:t>
      </w:r>
      <w:r w:rsidR="003A5952" w:rsidRPr="0068557A">
        <w:t xml:space="preserve"> typically </w:t>
      </w:r>
      <w:r w:rsidR="0007319D" w:rsidRPr="0068557A">
        <w:t>17</w:t>
      </w:r>
      <w:r w:rsidR="003A5952" w:rsidRPr="0068557A">
        <w:t>–</w:t>
      </w:r>
      <w:r w:rsidR="0007319D" w:rsidRPr="0068557A">
        <w:t>22</w:t>
      </w:r>
      <w:r w:rsidR="003A5952" w:rsidRPr="0068557A">
        <w:t xml:space="preserve"> cm long, has a wingspan of </w:t>
      </w:r>
      <w:r w:rsidR="0007319D" w:rsidRPr="0068557A">
        <w:t>36</w:t>
      </w:r>
      <w:r w:rsidR="003A5952" w:rsidRPr="0068557A">
        <w:t>–4</w:t>
      </w:r>
      <w:r w:rsidR="0007319D" w:rsidRPr="0068557A">
        <w:t>3</w:t>
      </w:r>
      <w:r w:rsidR="003A5952" w:rsidRPr="0068557A">
        <w:t xml:space="preserve"> cm, and weighs </w:t>
      </w:r>
      <w:r w:rsidR="0007319D" w:rsidRPr="0068557A">
        <w:t>65</w:t>
      </w:r>
      <w:r w:rsidR="003A5952" w:rsidRPr="0068557A">
        <w:t xml:space="preserve"> g</w:t>
      </w:r>
      <w:r w:rsidR="0028279C" w:rsidRPr="0068557A">
        <w:t>rams</w:t>
      </w:r>
      <w:r w:rsidR="003A5952" w:rsidRPr="0068557A">
        <w:t>.</w:t>
      </w:r>
      <w:r w:rsidR="004555E4" w:rsidRPr="0068557A">
        <w:t xml:space="preserve"> </w:t>
      </w:r>
      <w:r w:rsidR="0007319D" w:rsidRPr="0007319D">
        <w:t xml:space="preserve">It </w:t>
      </w:r>
      <w:r w:rsidR="0007319D">
        <w:t>has</w:t>
      </w:r>
      <w:r w:rsidR="0007319D" w:rsidRPr="0007319D">
        <w:t xml:space="preserve"> a flat back, pot belly and somewhat drawn-out rear end. It has a small flat head on a short neck with a short and slightly decurved bill. The species has medium length legs. The sexes are similar and there is marked seasonal variation </w:t>
      </w:r>
      <w:r w:rsidR="009E01BC">
        <w:t xml:space="preserve">in </w:t>
      </w:r>
      <w:r w:rsidR="009E01BC">
        <w:lastRenderedPageBreak/>
        <w:t xml:space="preserve">plumage </w:t>
      </w:r>
      <w:r w:rsidR="0007319D" w:rsidRPr="0007319D">
        <w:t xml:space="preserve">(Higgins </w:t>
      </w:r>
      <w:r w:rsidR="0007319D">
        <w:t>and</w:t>
      </w:r>
      <w:r w:rsidR="0007319D" w:rsidRPr="0007319D">
        <w:t xml:space="preserve"> Davies 1996).</w:t>
      </w:r>
      <w:r w:rsidR="00E80B4B">
        <w:t xml:space="preserve"> </w:t>
      </w:r>
      <w:r w:rsidR="003D5527" w:rsidRPr="003D5527">
        <w:t>Breeding adults are heavily marked with chevrons and spots on the underparts and have a rich chestnut cap and white eyeing</w:t>
      </w:r>
      <w:r w:rsidR="009E01BC">
        <w:t>.</w:t>
      </w:r>
      <w:r w:rsidR="003D5527" w:rsidRPr="003D5527">
        <w:t xml:space="preserve"> </w:t>
      </w:r>
      <w:r w:rsidR="009E01BC">
        <w:t>N</w:t>
      </w:r>
      <w:r w:rsidR="003D5527" w:rsidRPr="003D5527">
        <w:t>on</w:t>
      </w:r>
      <w:r w:rsidR="003D5527">
        <w:t>-</w:t>
      </w:r>
      <w:r w:rsidR="003D5527" w:rsidRPr="003D5527">
        <w:t>breeding adults are duller grey-brown with a drab brown cap. Juveniles are brightest, with a plain buffy breast, bright cap, and contrasting white eyeline</w:t>
      </w:r>
      <w:r w:rsidR="003D5527">
        <w:t xml:space="preserve"> (e</w:t>
      </w:r>
      <w:r w:rsidR="00AE7A40">
        <w:t>B</w:t>
      </w:r>
      <w:r w:rsidR="003D5527">
        <w:t>ird 2024)</w:t>
      </w:r>
      <w:r w:rsidR="003D5527" w:rsidRPr="003D5527">
        <w:t>.</w:t>
      </w:r>
    </w:p>
    <w:p w14:paraId="0E82A2F3" w14:textId="10031AFA" w:rsidR="00D159B3" w:rsidRDefault="00E80B4B" w:rsidP="00DF7C0A">
      <w:r w:rsidRPr="00E80B4B">
        <w:t xml:space="preserve">The Sharp-tailed Sandpiper </w:t>
      </w:r>
      <w:r>
        <w:t>is</w:t>
      </w:r>
      <w:r w:rsidRPr="00E80B4B">
        <w:t xml:space="preserve"> omnivorous</w:t>
      </w:r>
      <w:r>
        <w:t xml:space="preserve"> and </w:t>
      </w:r>
      <w:r w:rsidRPr="00E80B4B">
        <w:t xml:space="preserve">forages on seeds, worms, molluscs, crustaceans and insects (Higgins </w:t>
      </w:r>
      <w:r>
        <w:t>and</w:t>
      </w:r>
      <w:r w:rsidRPr="00E80B4B">
        <w:t xml:space="preserve"> Davies 1996</w:t>
      </w:r>
      <w:r w:rsidR="00D900DA">
        <w:t>, Weller et al. 20</w:t>
      </w:r>
      <w:r w:rsidR="0034319F">
        <w:t>20</w:t>
      </w:r>
      <w:r w:rsidR="00D900DA">
        <w:t>)</w:t>
      </w:r>
      <w:r w:rsidR="00D159B3" w:rsidRPr="00226632">
        <w:rPr>
          <w:lang w:val="en"/>
        </w:rPr>
        <w:t>.</w:t>
      </w:r>
    </w:p>
    <w:p w14:paraId="708A4B97" w14:textId="01ECB7D5" w:rsidR="007A182B" w:rsidRDefault="007A182B" w:rsidP="00615DDC">
      <w:pPr>
        <w:pStyle w:val="Heading2-notindexed"/>
      </w:pPr>
      <w:r>
        <w:t xml:space="preserve">Distribution and </w:t>
      </w:r>
      <w:r w:rsidRPr="00615DDC">
        <w:t>Habitat</w:t>
      </w:r>
    </w:p>
    <w:p w14:paraId="5351FBF6" w14:textId="1E7C77D6" w:rsidR="00615DDC" w:rsidRDefault="00E80B4B" w:rsidP="0068557A">
      <w:pPr>
        <w:pStyle w:val="Heading2-notindexed"/>
        <w:keepNext w:val="0"/>
        <w:keepLines w:val="0"/>
        <w:spacing w:before="0" w:after="200"/>
        <w:rPr>
          <w:rFonts w:asciiTheme="minorHAnsi" w:eastAsiaTheme="minorHAnsi" w:hAnsiTheme="minorHAnsi" w:cstheme="minorBidi"/>
          <w:bCs w:val="0"/>
          <w:caps w:val="0"/>
          <w:color w:val="auto"/>
          <w:sz w:val="21"/>
          <w:szCs w:val="21"/>
        </w:rPr>
      </w:pPr>
      <w:r w:rsidRPr="00E80B4B">
        <w:rPr>
          <w:rFonts w:asciiTheme="minorHAnsi" w:eastAsiaTheme="minorHAnsi" w:hAnsiTheme="minorHAnsi" w:cstheme="minorBidi"/>
          <w:bCs w:val="0"/>
          <w:caps w:val="0"/>
          <w:color w:val="auto"/>
          <w:sz w:val="21"/>
          <w:szCs w:val="21"/>
        </w:rPr>
        <w:t xml:space="preserve">The </w:t>
      </w:r>
      <w:r>
        <w:rPr>
          <w:rFonts w:asciiTheme="minorHAnsi" w:eastAsiaTheme="minorHAnsi" w:hAnsiTheme="minorHAnsi" w:cstheme="minorBidi"/>
          <w:bCs w:val="0"/>
          <w:caps w:val="0"/>
          <w:color w:val="auto"/>
          <w:sz w:val="21"/>
          <w:szCs w:val="21"/>
        </w:rPr>
        <w:t>S</w:t>
      </w:r>
      <w:r w:rsidRPr="00E80B4B">
        <w:rPr>
          <w:rFonts w:asciiTheme="minorHAnsi" w:eastAsiaTheme="minorHAnsi" w:hAnsiTheme="minorHAnsi" w:cstheme="minorBidi"/>
          <w:bCs w:val="0"/>
          <w:caps w:val="0"/>
          <w:color w:val="auto"/>
          <w:sz w:val="21"/>
          <w:szCs w:val="21"/>
        </w:rPr>
        <w:t xml:space="preserve">harp-tailed </w:t>
      </w:r>
      <w:r>
        <w:rPr>
          <w:rFonts w:asciiTheme="minorHAnsi" w:eastAsiaTheme="minorHAnsi" w:hAnsiTheme="minorHAnsi" w:cstheme="minorBidi"/>
          <w:bCs w:val="0"/>
          <w:caps w:val="0"/>
          <w:color w:val="auto"/>
          <w:sz w:val="21"/>
          <w:szCs w:val="21"/>
        </w:rPr>
        <w:t>S</w:t>
      </w:r>
      <w:r w:rsidRPr="00E80B4B">
        <w:rPr>
          <w:rFonts w:asciiTheme="minorHAnsi" w:eastAsiaTheme="minorHAnsi" w:hAnsiTheme="minorHAnsi" w:cstheme="minorBidi"/>
          <w:bCs w:val="0"/>
          <w:caps w:val="0"/>
          <w:color w:val="auto"/>
          <w:sz w:val="21"/>
          <w:szCs w:val="21"/>
        </w:rPr>
        <w:t>andpiper breeds in northern Siberia from June to August</w:t>
      </w:r>
      <w:r w:rsidR="00FF1DA4">
        <w:rPr>
          <w:rFonts w:asciiTheme="minorHAnsi" w:eastAsiaTheme="minorHAnsi" w:hAnsiTheme="minorHAnsi" w:cstheme="minorBidi"/>
          <w:bCs w:val="0"/>
          <w:caps w:val="0"/>
          <w:color w:val="auto"/>
          <w:sz w:val="21"/>
          <w:szCs w:val="21"/>
        </w:rPr>
        <w:t>.</w:t>
      </w:r>
      <w:r w:rsidR="009E01BC">
        <w:rPr>
          <w:rFonts w:asciiTheme="minorHAnsi" w:eastAsiaTheme="minorHAnsi" w:hAnsiTheme="minorHAnsi" w:cstheme="minorBidi"/>
          <w:bCs w:val="0"/>
          <w:caps w:val="0"/>
          <w:color w:val="auto"/>
          <w:sz w:val="21"/>
          <w:szCs w:val="21"/>
        </w:rPr>
        <w:t xml:space="preserve"> It</w:t>
      </w:r>
      <w:r w:rsidR="0093047D">
        <w:rPr>
          <w:rFonts w:asciiTheme="minorHAnsi" w:eastAsiaTheme="minorHAnsi" w:hAnsiTheme="minorHAnsi" w:cstheme="minorBidi"/>
          <w:bCs w:val="0"/>
          <w:caps w:val="0"/>
          <w:color w:val="auto"/>
          <w:sz w:val="21"/>
          <w:szCs w:val="21"/>
        </w:rPr>
        <w:t xml:space="preserve"> </w:t>
      </w:r>
      <w:r w:rsidRPr="00E80B4B">
        <w:rPr>
          <w:rFonts w:asciiTheme="minorHAnsi" w:eastAsiaTheme="minorHAnsi" w:hAnsiTheme="minorHAnsi" w:cstheme="minorBidi"/>
          <w:bCs w:val="0"/>
          <w:caps w:val="0"/>
          <w:color w:val="auto"/>
          <w:sz w:val="21"/>
          <w:szCs w:val="21"/>
        </w:rPr>
        <w:t>depart</w:t>
      </w:r>
      <w:r w:rsidR="009E01BC">
        <w:rPr>
          <w:rFonts w:asciiTheme="minorHAnsi" w:eastAsiaTheme="minorHAnsi" w:hAnsiTheme="minorHAnsi" w:cstheme="minorBidi"/>
          <w:bCs w:val="0"/>
          <w:caps w:val="0"/>
          <w:color w:val="auto"/>
          <w:sz w:val="21"/>
          <w:szCs w:val="21"/>
        </w:rPr>
        <w:t xml:space="preserve">s on its </w:t>
      </w:r>
      <w:r w:rsidR="0093047D">
        <w:rPr>
          <w:rFonts w:asciiTheme="minorHAnsi" w:eastAsiaTheme="minorHAnsi" w:hAnsiTheme="minorHAnsi" w:cstheme="minorBidi"/>
          <w:bCs w:val="0"/>
          <w:caps w:val="0"/>
          <w:color w:val="auto"/>
          <w:sz w:val="21"/>
          <w:szCs w:val="21"/>
        </w:rPr>
        <w:t xml:space="preserve">southern </w:t>
      </w:r>
      <w:r w:rsidR="009E01BC">
        <w:rPr>
          <w:rFonts w:asciiTheme="minorHAnsi" w:eastAsiaTheme="minorHAnsi" w:hAnsiTheme="minorHAnsi" w:cstheme="minorBidi"/>
          <w:bCs w:val="0"/>
          <w:caps w:val="0"/>
          <w:color w:val="auto"/>
          <w:sz w:val="21"/>
          <w:szCs w:val="21"/>
        </w:rPr>
        <w:t>migration journey</w:t>
      </w:r>
      <w:r w:rsidR="00922422">
        <w:rPr>
          <w:rFonts w:asciiTheme="minorHAnsi" w:eastAsiaTheme="minorHAnsi" w:hAnsiTheme="minorHAnsi" w:cstheme="minorBidi"/>
          <w:bCs w:val="0"/>
          <w:caps w:val="0"/>
          <w:color w:val="auto"/>
          <w:sz w:val="21"/>
          <w:szCs w:val="21"/>
        </w:rPr>
        <w:t xml:space="preserve"> </w:t>
      </w:r>
      <w:r w:rsidRPr="00E80B4B">
        <w:rPr>
          <w:rFonts w:asciiTheme="minorHAnsi" w:eastAsiaTheme="minorHAnsi" w:hAnsiTheme="minorHAnsi" w:cstheme="minorBidi"/>
          <w:bCs w:val="0"/>
          <w:caps w:val="0"/>
          <w:color w:val="auto"/>
          <w:sz w:val="21"/>
          <w:szCs w:val="21"/>
        </w:rPr>
        <w:t xml:space="preserve">from late June, with most birds leaving in July. Adult males leave before females, which depart before the juveniles. The species is a passage migrant through eastern Mongolia, China, Korea, Japan, Micronesia, the Philippines, and </w:t>
      </w:r>
      <w:r w:rsidR="00C76DF5">
        <w:rPr>
          <w:rFonts w:asciiTheme="minorHAnsi" w:eastAsiaTheme="minorHAnsi" w:hAnsiTheme="minorHAnsi" w:cstheme="minorBidi"/>
          <w:bCs w:val="0"/>
          <w:caps w:val="0"/>
          <w:color w:val="auto"/>
          <w:sz w:val="21"/>
          <w:szCs w:val="21"/>
        </w:rPr>
        <w:t>S</w:t>
      </w:r>
      <w:r w:rsidRPr="00E80B4B">
        <w:rPr>
          <w:rFonts w:asciiTheme="minorHAnsi" w:eastAsiaTheme="minorHAnsi" w:hAnsiTheme="minorHAnsi" w:cstheme="minorBidi"/>
          <w:bCs w:val="0"/>
          <w:caps w:val="0"/>
          <w:color w:val="auto"/>
          <w:sz w:val="21"/>
          <w:szCs w:val="21"/>
        </w:rPr>
        <w:t>outheast Asia</w:t>
      </w:r>
      <w:r w:rsidR="0068557A">
        <w:rPr>
          <w:rFonts w:asciiTheme="minorHAnsi" w:eastAsiaTheme="minorHAnsi" w:hAnsiTheme="minorHAnsi" w:cstheme="minorBidi"/>
          <w:bCs w:val="0"/>
          <w:caps w:val="0"/>
          <w:color w:val="auto"/>
          <w:sz w:val="21"/>
          <w:szCs w:val="21"/>
        </w:rPr>
        <w:t xml:space="preserve">. </w:t>
      </w:r>
    </w:p>
    <w:p w14:paraId="58F901D7" w14:textId="535D9ABE" w:rsidR="00FF1DA4" w:rsidRDefault="00E80B4B" w:rsidP="00FF1DA4">
      <w:pPr>
        <w:pStyle w:val="Heading2-notindexed"/>
        <w:keepNext w:val="0"/>
        <w:keepLines w:val="0"/>
        <w:spacing w:before="0" w:after="200"/>
        <w:rPr>
          <w:rFonts w:asciiTheme="minorHAnsi" w:eastAsiaTheme="minorHAnsi" w:hAnsiTheme="minorHAnsi" w:cstheme="minorBidi"/>
          <w:bCs w:val="0"/>
          <w:caps w:val="0"/>
          <w:color w:val="auto"/>
          <w:sz w:val="21"/>
          <w:szCs w:val="21"/>
        </w:rPr>
      </w:pPr>
      <w:r w:rsidRPr="00E80B4B">
        <w:rPr>
          <w:rFonts w:asciiTheme="minorHAnsi" w:eastAsiaTheme="minorHAnsi" w:hAnsiTheme="minorHAnsi" w:cstheme="minorBidi"/>
          <w:bCs w:val="0"/>
          <w:caps w:val="0"/>
          <w:color w:val="auto"/>
          <w:sz w:val="21"/>
          <w:szCs w:val="21"/>
        </w:rPr>
        <w:t>During the non-breeding season, approximately 91 percent of the East Asian</w:t>
      </w:r>
      <w:r w:rsidR="00682A63">
        <w:rPr>
          <w:rFonts w:asciiTheme="minorHAnsi" w:eastAsiaTheme="minorHAnsi" w:hAnsiTheme="minorHAnsi" w:cstheme="minorBidi"/>
          <w:bCs w:val="0"/>
          <w:caps w:val="0"/>
          <w:color w:val="auto"/>
          <w:sz w:val="21"/>
          <w:szCs w:val="21"/>
        </w:rPr>
        <w:t xml:space="preserve"> </w:t>
      </w:r>
      <w:r w:rsidRPr="00E80B4B">
        <w:rPr>
          <w:rFonts w:asciiTheme="minorHAnsi" w:eastAsiaTheme="minorHAnsi" w:hAnsiTheme="minorHAnsi" w:cstheme="minorBidi"/>
          <w:bCs w:val="0"/>
          <w:caps w:val="0"/>
          <w:color w:val="auto"/>
          <w:sz w:val="21"/>
          <w:szCs w:val="21"/>
        </w:rPr>
        <w:t>-</w:t>
      </w:r>
      <w:r w:rsidR="00682A63">
        <w:rPr>
          <w:rFonts w:asciiTheme="minorHAnsi" w:eastAsiaTheme="minorHAnsi" w:hAnsiTheme="minorHAnsi" w:cstheme="minorBidi"/>
          <w:bCs w:val="0"/>
          <w:caps w:val="0"/>
          <w:color w:val="auto"/>
          <w:sz w:val="21"/>
          <w:szCs w:val="21"/>
        </w:rPr>
        <w:t xml:space="preserve"> </w:t>
      </w:r>
      <w:r w:rsidRPr="00E80B4B">
        <w:rPr>
          <w:rFonts w:asciiTheme="minorHAnsi" w:eastAsiaTheme="minorHAnsi" w:hAnsiTheme="minorHAnsi" w:cstheme="minorBidi"/>
          <w:bCs w:val="0"/>
          <w:caps w:val="0"/>
          <w:color w:val="auto"/>
          <w:sz w:val="21"/>
          <w:szCs w:val="21"/>
        </w:rPr>
        <w:t xml:space="preserve">Australasian population occurs in Australia and New Zealand (Bamford et al. 2008). Sharp-tailed </w:t>
      </w:r>
      <w:r w:rsidR="00615DDC">
        <w:rPr>
          <w:rFonts w:asciiTheme="minorHAnsi" w:eastAsiaTheme="minorHAnsi" w:hAnsiTheme="minorHAnsi" w:cstheme="minorBidi"/>
          <w:bCs w:val="0"/>
          <w:caps w:val="0"/>
          <w:color w:val="auto"/>
          <w:sz w:val="21"/>
          <w:szCs w:val="21"/>
        </w:rPr>
        <w:t>S</w:t>
      </w:r>
      <w:r w:rsidRPr="00E80B4B">
        <w:rPr>
          <w:rFonts w:asciiTheme="minorHAnsi" w:eastAsiaTheme="minorHAnsi" w:hAnsiTheme="minorHAnsi" w:cstheme="minorBidi"/>
          <w:bCs w:val="0"/>
          <w:caps w:val="0"/>
          <w:color w:val="auto"/>
          <w:sz w:val="21"/>
          <w:szCs w:val="21"/>
        </w:rPr>
        <w:t>andpipers</w:t>
      </w:r>
      <w:r w:rsidR="00FF1DA4">
        <w:rPr>
          <w:rFonts w:asciiTheme="minorHAnsi" w:eastAsiaTheme="minorHAnsi" w:hAnsiTheme="minorHAnsi" w:cstheme="minorBidi"/>
          <w:bCs w:val="0"/>
          <w:caps w:val="0"/>
          <w:color w:val="auto"/>
          <w:sz w:val="21"/>
          <w:szCs w:val="21"/>
        </w:rPr>
        <w:t xml:space="preserve"> normally arrive in northern Australia in early </w:t>
      </w:r>
      <w:r w:rsidR="00922422">
        <w:rPr>
          <w:rFonts w:asciiTheme="minorHAnsi" w:eastAsiaTheme="minorHAnsi" w:hAnsiTheme="minorHAnsi" w:cstheme="minorBidi"/>
          <w:bCs w:val="0"/>
          <w:caps w:val="0"/>
          <w:color w:val="auto"/>
          <w:sz w:val="21"/>
          <w:szCs w:val="21"/>
        </w:rPr>
        <w:t>September and</w:t>
      </w:r>
      <w:r w:rsidRPr="00E80B4B">
        <w:rPr>
          <w:rFonts w:asciiTheme="minorHAnsi" w:eastAsiaTheme="minorHAnsi" w:hAnsiTheme="minorHAnsi" w:cstheme="minorBidi"/>
          <w:bCs w:val="0"/>
          <w:caps w:val="0"/>
          <w:color w:val="auto"/>
          <w:sz w:val="21"/>
          <w:szCs w:val="21"/>
        </w:rPr>
        <w:t xml:space="preserve"> occur within all states </w:t>
      </w:r>
      <w:r w:rsidR="00FF1DA4">
        <w:rPr>
          <w:rFonts w:asciiTheme="minorHAnsi" w:eastAsiaTheme="minorHAnsi" w:hAnsiTheme="minorHAnsi" w:cstheme="minorBidi"/>
          <w:bCs w:val="0"/>
          <w:caps w:val="0"/>
          <w:color w:val="auto"/>
          <w:sz w:val="21"/>
          <w:szCs w:val="21"/>
        </w:rPr>
        <w:t>and territories</w:t>
      </w:r>
      <w:r w:rsidR="00615DDC">
        <w:rPr>
          <w:rFonts w:asciiTheme="minorHAnsi" w:eastAsiaTheme="minorHAnsi" w:hAnsiTheme="minorHAnsi" w:cstheme="minorBidi"/>
          <w:bCs w:val="0"/>
          <w:caps w:val="0"/>
          <w:color w:val="auto"/>
          <w:sz w:val="21"/>
          <w:szCs w:val="21"/>
        </w:rPr>
        <w:t xml:space="preserve"> (Map 1)</w:t>
      </w:r>
      <w:r w:rsidRPr="00E80B4B">
        <w:rPr>
          <w:rFonts w:asciiTheme="minorHAnsi" w:eastAsiaTheme="minorHAnsi" w:hAnsiTheme="minorHAnsi" w:cstheme="minorBidi"/>
          <w:bCs w:val="0"/>
          <w:caps w:val="0"/>
          <w:color w:val="auto"/>
          <w:sz w:val="21"/>
          <w:szCs w:val="21"/>
        </w:rPr>
        <w:t xml:space="preserve">. They are found mostly in the south-east and are widespread in both inland </w:t>
      </w:r>
      <w:r w:rsidR="00615DDC">
        <w:rPr>
          <w:rFonts w:asciiTheme="minorHAnsi" w:eastAsiaTheme="minorHAnsi" w:hAnsiTheme="minorHAnsi" w:cstheme="minorBidi"/>
          <w:bCs w:val="0"/>
          <w:caps w:val="0"/>
          <w:color w:val="auto"/>
          <w:sz w:val="21"/>
          <w:szCs w:val="21"/>
        </w:rPr>
        <w:t xml:space="preserve">wetlands </w:t>
      </w:r>
      <w:r w:rsidRPr="00E80B4B">
        <w:rPr>
          <w:rFonts w:asciiTheme="minorHAnsi" w:eastAsiaTheme="minorHAnsi" w:hAnsiTheme="minorHAnsi" w:cstheme="minorBidi"/>
          <w:bCs w:val="0"/>
          <w:caps w:val="0"/>
          <w:color w:val="auto"/>
          <w:sz w:val="21"/>
          <w:szCs w:val="21"/>
        </w:rPr>
        <w:t>and coastal locations. The species is widespread in most regions of New South Wales and Victoria</w:t>
      </w:r>
      <w:r w:rsidR="002801AE">
        <w:rPr>
          <w:rFonts w:asciiTheme="minorHAnsi" w:eastAsiaTheme="minorHAnsi" w:hAnsiTheme="minorHAnsi" w:cstheme="minorBidi"/>
          <w:bCs w:val="0"/>
          <w:caps w:val="0"/>
          <w:color w:val="auto"/>
          <w:sz w:val="21"/>
          <w:szCs w:val="21"/>
        </w:rPr>
        <w:t xml:space="preserve"> as well as </w:t>
      </w:r>
      <w:r w:rsidR="0000145D">
        <w:rPr>
          <w:rFonts w:asciiTheme="minorHAnsi" w:eastAsiaTheme="minorHAnsi" w:hAnsiTheme="minorHAnsi" w:cstheme="minorBidi"/>
          <w:bCs w:val="0"/>
          <w:caps w:val="0"/>
          <w:color w:val="auto"/>
          <w:sz w:val="21"/>
          <w:szCs w:val="21"/>
        </w:rPr>
        <w:t xml:space="preserve">occurring </w:t>
      </w:r>
      <w:r w:rsidR="002801AE">
        <w:rPr>
          <w:rFonts w:asciiTheme="minorHAnsi" w:eastAsiaTheme="minorHAnsi" w:hAnsiTheme="minorHAnsi" w:cstheme="minorBidi"/>
          <w:bCs w:val="0"/>
          <w:caps w:val="0"/>
          <w:color w:val="auto"/>
          <w:sz w:val="21"/>
          <w:szCs w:val="21"/>
        </w:rPr>
        <w:t>in Canberra (Figure 1)</w:t>
      </w:r>
      <w:r>
        <w:rPr>
          <w:rFonts w:asciiTheme="minorHAnsi" w:eastAsiaTheme="minorHAnsi" w:hAnsiTheme="minorHAnsi" w:cstheme="minorBidi"/>
          <w:bCs w:val="0"/>
          <w:caps w:val="0"/>
          <w:color w:val="auto"/>
          <w:sz w:val="21"/>
          <w:szCs w:val="21"/>
        </w:rPr>
        <w:t xml:space="preserve">. </w:t>
      </w:r>
      <w:r w:rsidR="00FF1DA4">
        <w:rPr>
          <w:rFonts w:asciiTheme="minorHAnsi" w:eastAsiaTheme="minorHAnsi" w:hAnsiTheme="minorHAnsi" w:cstheme="minorBidi"/>
          <w:bCs w:val="0"/>
          <w:caps w:val="0"/>
          <w:color w:val="auto"/>
          <w:sz w:val="21"/>
          <w:szCs w:val="21"/>
        </w:rPr>
        <w:t>B</w:t>
      </w:r>
      <w:r w:rsidR="00FF1DA4" w:rsidRPr="00E80B4B">
        <w:rPr>
          <w:rFonts w:asciiTheme="minorHAnsi" w:eastAsiaTheme="minorHAnsi" w:hAnsiTheme="minorHAnsi" w:cstheme="minorBidi"/>
          <w:bCs w:val="0"/>
          <w:caps w:val="0"/>
          <w:color w:val="auto"/>
          <w:sz w:val="21"/>
          <w:szCs w:val="21"/>
        </w:rPr>
        <w:t>eing one of the first shorebirds to leave</w:t>
      </w:r>
      <w:r w:rsidR="00FF1DA4">
        <w:rPr>
          <w:rFonts w:asciiTheme="minorHAnsi" w:eastAsiaTheme="minorHAnsi" w:hAnsiTheme="minorHAnsi" w:cstheme="minorBidi"/>
          <w:bCs w:val="0"/>
          <w:caps w:val="0"/>
          <w:color w:val="auto"/>
          <w:sz w:val="21"/>
          <w:szCs w:val="21"/>
        </w:rPr>
        <w:t xml:space="preserve"> Australia</w:t>
      </w:r>
      <w:r w:rsidR="00171241">
        <w:rPr>
          <w:rFonts w:asciiTheme="minorHAnsi" w:eastAsiaTheme="minorHAnsi" w:hAnsiTheme="minorHAnsi" w:cstheme="minorBidi"/>
          <w:bCs w:val="0"/>
          <w:caps w:val="0"/>
          <w:color w:val="auto"/>
          <w:sz w:val="21"/>
          <w:szCs w:val="21"/>
        </w:rPr>
        <w:t>, t</w:t>
      </w:r>
      <w:r w:rsidR="00171241" w:rsidRPr="00E80B4B">
        <w:rPr>
          <w:rFonts w:asciiTheme="minorHAnsi" w:eastAsiaTheme="minorHAnsi" w:hAnsiTheme="minorHAnsi" w:cstheme="minorBidi"/>
          <w:bCs w:val="0"/>
          <w:caps w:val="0"/>
          <w:color w:val="auto"/>
          <w:sz w:val="21"/>
          <w:szCs w:val="21"/>
        </w:rPr>
        <w:t xml:space="preserve">he </w:t>
      </w:r>
      <w:r w:rsidR="00171241">
        <w:rPr>
          <w:rFonts w:asciiTheme="minorHAnsi" w:eastAsiaTheme="minorHAnsi" w:hAnsiTheme="minorHAnsi" w:cstheme="minorBidi"/>
          <w:bCs w:val="0"/>
          <w:caps w:val="0"/>
          <w:color w:val="auto"/>
          <w:sz w:val="21"/>
          <w:szCs w:val="21"/>
        </w:rPr>
        <w:t>S</w:t>
      </w:r>
      <w:r w:rsidR="00171241" w:rsidRPr="00E80B4B">
        <w:rPr>
          <w:rFonts w:asciiTheme="minorHAnsi" w:eastAsiaTheme="minorHAnsi" w:hAnsiTheme="minorHAnsi" w:cstheme="minorBidi"/>
          <w:bCs w:val="0"/>
          <w:caps w:val="0"/>
          <w:color w:val="auto"/>
          <w:sz w:val="21"/>
          <w:szCs w:val="21"/>
        </w:rPr>
        <w:t xml:space="preserve">harp-tailed </w:t>
      </w:r>
      <w:r w:rsidR="00171241">
        <w:rPr>
          <w:rFonts w:asciiTheme="minorHAnsi" w:eastAsiaTheme="minorHAnsi" w:hAnsiTheme="minorHAnsi" w:cstheme="minorBidi"/>
          <w:bCs w:val="0"/>
          <w:caps w:val="0"/>
          <w:color w:val="auto"/>
          <w:sz w:val="21"/>
          <w:szCs w:val="21"/>
        </w:rPr>
        <w:t>S</w:t>
      </w:r>
      <w:r w:rsidR="00171241" w:rsidRPr="00E80B4B">
        <w:rPr>
          <w:rFonts w:asciiTheme="minorHAnsi" w:eastAsiaTheme="minorHAnsi" w:hAnsiTheme="minorHAnsi" w:cstheme="minorBidi"/>
          <w:bCs w:val="0"/>
          <w:caps w:val="0"/>
          <w:color w:val="auto"/>
          <w:sz w:val="21"/>
          <w:szCs w:val="21"/>
        </w:rPr>
        <w:t xml:space="preserve">andpiper </w:t>
      </w:r>
      <w:r w:rsidR="00171241">
        <w:rPr>
          <w:rFonts w:asciiTheme="minorHAnsi" w:eastAsiaTheme="minorHAnsi" w:hAnsiTheme="minorHAnsi" w:cstheme="minorBidi"/>
          <w:bCs w:val="0"/>
          <w:caps w:val="0"/>
          <w:color w:val="auto"/>
          <w:sz w:val="21"/>
          <w:szCs w:val="21"/>
        </w:rPr>
        <w:t xml:space="preserve">typically </w:t>
      </w:r>
      <w:r w:rsidR="00171241" w:rsidRPr="00E80B4B">
        <w:rPr>
          <w:rFonts w:asciiTheme="minorHAnsi" w:eastAsiaTheme="minorHAnsi" w:hAnsiTheme="minorHAnsi" w:cstheme="minorBidi"/>
          <w:bCs w:val="0"/>
          <w:caps w:val="0"/>
          <w:color w:val="auto"/>
          <w:sz w:val="21"/>
          <w:szCs w:val="21"/>
        </w:rPr>
        <w:t>departs the non-breeding grounds by April</w:t>
      </w:r>
      <w:r w:rsidR="00FF1DA4">
        <w:rPr>
          <w:rFonts w:asciiTheme="minorHAnsi" w:eastAsiaTheme="minorHAnsi" w:hAnsiTheme="minorHAnsi" w:cstheme="minorBidi"/>
          <w:bCs w:val="0"/>
          <w:caps w:val="0"/>
          <w:color w:val="auto"/>
          <w:sz w:val="21"/>
          <w:szCs w:val="21"/>
        </w:rPr>
        <w:t xml:space="preserve">. </w:t>
      </w:r>
      <w:r w:rsidR="00171241">
        <w:rPr>
          <w:rFonts w:asciiTheme="minorHAnsi" w:eastAsiaTheme="minorHAnsi" w:hAnsiTheme="minorHAnsi" w:cstheme="minorBidi"/>
          <w:bCs w:val="0"/>
          <w:caps w:val="0"/>
          <w:color w:val="auto"/>
          <w:sz w:val="21"/>
          <w:szCs w:val="21"/>
        </w:rPr>
        <w:t>Overwintering individuals in Australia are extremely rare.</w:t>
      </w:r>
    </w:p>
    <w:p w14:paraId="7F648E49" w14:textId="77777777" w:rsidR="00432538" w:rsidRDefault="00432538" w:rsidP="00432538">
      <w:pPr>
        <w:pStyle w:val="Caption"/>
        <w:rPr>
          <w:sz w:val="20"/>
          <w:szCs w:val="20"/>
        </w:rPr>
      </w:pPr>
      <w:r w:rsidRPr="004576AA">
        <w:rPr>
          <w:sz w:val="20"/>
          <w:szCs w:val="20"/>
        </w:rPr>
        <w:t xml:space="preserve">Map </w:t>
      </w:r>
      <w:r w:rsidRPr="004576AA">
        <w:rPr>
          <w:noProof/>
          <w:sz w:val="20"/>
          <w:szCs w:val="20"/>
        </w:rPr>
        <w:fldChar w:fldCharType="begin"/>
      </w:r>
      <w:r w:rsidRPr="004576AA">
        <w:rPr>
          <w:noProof/>
          <w:sz w:val="20"/>
          <w:szCs w:val="20"/>
        </w:rPr>
        <w:instrText xml:space="preserve"> SEQ Map \* ARABIC </w:instrText>
      </w:r>
      <w:r w:rsidRPr="004576AA">
        <w:rPr>
          <w:noProof/>
          <w:sz w:val="20"/>
          <w:szCs w:val="20"/>
        </w:rPr>
        <w:fldChar w:fldCharType="separate"/>
      </w:r>
      <w:r w:rsidRPr="004576AA">
        <w:rPr>
          <w:noProof/>
          <w:sz w:val="20"/>
          <w:szCs w:val="20"/>
        </w:rPr>
        <w:t>1</w:t>
      </w:r>
      <w:r w:rsidRPr="004576AA">
        <w:rPr>
          <w:noProof/>
          <w:sz w:val="20"/>
          <w:szCs w:val="20"/>
        </w:rPr>
        <w:fldChar w:fldCharType="end"/>
      </w:r>
      <w:r w:rsidRPr="004576AA">
        <w:rPr>
          <w:noProof/>
          <w:sz w:val="20"/>
          <w:szCs w:val="20"/>
        </w:rPr>
        <w:t xml:space="preserve">. </w:t>
      </w:r>
      <w:r w:rsidRPr="004576AA">
        <w:rPr>
          <w:sz w:val="20"/>
          <w:szCs w:val="20"/>
        </w:rPr>
        <w:t xml:space="preserve">Modelled distribution of </w:t>
      </w:r>
      <w:r>
        <w:rPr>
          <w:sz w:val="20"/>
          <w:szCs w:val="20"/>
        </w:rPr>
        <w:t>Sharp-tailed Sandpiper</w:t>
      </w:r>
      <w:r w:rsidRPr="004576AA">
        <w:rPr>
          <w:sz w:val="20"/>
          <w:szCs w:val="20"/>
        </w:rPr>
        <w:t xml:space="preserve">. </w:t>
      </w:r>
    </w:p>
    <w:p w14:paraId="4FB38D8A" w14:textId="77777777" w:rsidR="00432538" w:rsidRPr="004576AA" w:rsidRDefault="00432538" w:rsidP="00432538">
      <w:r w:rsidRPr="0019058E">
        <w:rPr>
          <w:rFonts w:ascii="Calibri" w:hAnsi="Calibri" w:cs="Calibri"/>
          <w:sz w:val="22"/>
          <w:szCs w:val="22"/>
        </w:rPr>
        <w:t xml:space="preserve"> </w:t>
      </w:r>
      <w:r>
        <w:rPr>
          <w:rFonts w:ascii="Calibri" w:hAnsi="Calibri" w:cs="Calibri"/>
          <w:noProof/>
          <w:sz w:val="22"/>
          <w:szCs w:val="22"/>
        </w:rPr>
        <w:drawing>
          <wp:inline distT="0" distB="0" distL="0" distR="0" wp14:anchorId="3649CD43" wp14:editId="1247765D">
            <wp:extent cx="5247517" cy="3924300"/>
            <wp:effectExtent l="0" t="0" r="0" b="0"/>
            <wp:docPr id="4" name="Picture 4" descr="A map of Australia showing the distribution of the species while it is in Australia over the spring and summer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Australia showing the distribution of the species while it is in Australia over the spring and summer as described in the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7517" cy="3924300"/>
                    </a:xfrm>
                    <a:prstGeom prst="rect">
                      <a:avLst/>
                    </a:prstGeom>
                    <a:noFill/>
                    <a:ln>
                      <a:noFill/>
                    </a:ln>
                  </pic:spPr>
                </pic:pic>
              </a:graphicData>
            </a:graphic>
          </wp:inline>
        </w:drawing>
      </w:r>
    </w:p>
    <w:p w14:paraId="798989B5" w14:textId="4906471C" w:rsidR="00E80B4B" w:rsidRDefault="00615DDC" w:rsidP="0068557A">
      <w:pPr>
        <w:pStyle w:val="Heading2-notindexed"/>
        <w:keepNext w:val="0"/>
        <w:keepLines w:val="0"/>
        <w:spacing w:before="0" w:after="200"/>
        <w:rPr>
          <w:rFonts w:asciiTheme="minorHAnsi" w:eastAsiaTheme="minorHAnsi" w:hAnsiTheme="minorHAnsi" w:cstheme="minorBidi"/>
          <w:bCs w:val="0"/>
          <w:caps w:val="0"/>
          <w:color w:val="auto"/>
          <w:sz w:val="21"/>
          <w:szCs w:val="21"/>
        </w:rPr>
      </w:pPr>
      <w:r w:rsidRPr="00615DDC">
        <w:rPr>
          <w:rFonts w:asciiTheme="minorHAnsi" w:eastAsiaTheme="minorHAnsi" w:hAnsiTheme="minorHAnsi" w:cstheme="minorBidi"/>
          <w:bCs w:val="0"/>
          <w:caps w:val="0"/>
          <w:color w:val="auto"/>
          <w:sz w:val="21"/>
          <w:szCs w:val="21"/>
        </w:rPr>
        <w:t xml:space="preserve">Sharp-tailed </w:t>
      </w:r>
      <w:r>
        <w:rPr>
          <w:rFonts w:asciiTheme="minorHAnsi" w:eastAsiaTheme="minorHAnsi" w:hAnsiTheme="minorHAnsi" w:cstheme="minorBidi"/>
          <w:bCs w:val="0"/>
          <w:caps w:val="0"/>
          <w:color w:val="auto"/>
          <w:sz w:val="21"/>
          <w:szCs w:val="21"/>
        </w:rPr>
        <w:t>S</w:t>
      </w:r>
      <w:r w:rsidRPr="00615DDC">
        <w:rPr>
          <w:rFonts w:asciiTheme="minorHAnsi" w:eastAsiaTheme="minorHAnsi" w:hAnsiTheme="minorHAnsi" w:cstheme="minorBidi"/>
          <w:bCs w:val="0"/>
          <w:caps w:val="0"/>
          <w:color w:val="auto"/>
          <w:sz w:val="21"/>
          <w:szCs w:val="21"/>
        </w:rPr>
        <w:t xml:space="preserve">andpipers are more flexible in their habitat choice </w:t>
      </w:r>
      <w:r w:rsidR="00C76DF5">
        <w:rPr>
          <w:rFonts w:asciiTheme="minorHAnsi" w:eastAsiaTheme="minorHAnsi" w:hAnsiTheme="minorHAnsi" w:cstheme="minorBidi"/>
          <w:bCs w:val="0"/>
          <w:caps w:val="0"/>
          <w:color w:val="auto"/>
          <w:sz w:val="21"/>
          <w:szCs w:val="21"/>
        </w:rPr>
        <w:t xml:space="preserve">and more tolerant of grassy vegetation </w:t>
      </w:r>
      <w:r w:rsidRPr="00615DDC">
        <w:rPr>
          <w:rFonts w:asciiTheme="minorHAnsi" w:eastAsiaTheme="minorHAnsi" w:hAnsiTheme="minorHAnsi" w:cstheme="minorBidi"/>
          <w:bCs w:val="0"/>
          <w:caps w:val="0"/>
          <w:color w:val="auto"/>
          <w:sz w:val="21"/>
          <w:szCs w:val="21"/>
        </w:rPr>
        <w:t>than most shorebird spe</w:t>
      </w:r>
      <w:r>
        <w:rPr>
          <w:rFonts w:asciiTheme="minorHAnsi" w:eastAsiaTheme="minorHAnsi" w:hAnsiTheme="minorHAnsi" w:cstheme="minorBidi"/>
          <w:bCs w:val="0"/>
          <w:caps w:val="0"/>
          <w:color w:val="auto"/>
          <w:sz w:val="21"/>
          <w:szCs w:val="21"/>
        </w:rPr>
        <w:t>cies</w:t>
      </w:r>
      <w:r w:rsidR="00171241">
        <w:rPr>
          <w:rFonts w:asciiTheme="minorHAnsi" w:eastAsiaTheme="minorHAnsi" w:hAnsiTheme="minorHAnsi" w:cstheme="minorBidi"/>
          <w:bCs w:val="0"/>
          <w:caps w:val="0"/>
          <w:color w:val="auto"/>
          <w:sz w:val="21"/>
          <w:szCs w:val="21"/>
        </w:rPr>
        <w:t>. T</w:t>
      </w:r>
      <w:r w:rsidR="00C76DF5">
        <w:rPr>
          <w:rFonts w:asciiTheme="minorHAnsi" w:eastAsiaTheme="minorHAnsi" w:hAnsiTheme="minorHAnsi" w:cstheme="minorBidi"/>
          <w:bCs w:val="0"/>
          <w:caps w:val="0"/>
          <w:color w:val="auto"/>
          <w:sz w:val="21"/>
          <w:szCs w:val="21"/>
        </w:rPr>
        <w:t>he</w:t>
      </w:r>
      <w:r w:rsidRPr="00615DDC">
        <w:rPr>
          <w:rFonts w:asciiTheme="minorHAnsi" w:eastAsiaTheme="minorHAnsi" w:hAnsiTheme="minorHAnsi" w:cstheme="minorBidi"/>
          <w:bCs w:val="0"/>
          <w:caps w:val="0"/>
          <w:color w:val="auto"/>
          <w:sz w:val="21"/>
          <w:szCs w:val="21"/>
        </w:rPr>
        <w:t xml:space="preserve"> highest density </w:t>
      </w:r>
      <w:r w:rsidR="007779B6">
        <w:rPr>
          <w:rFonts w:asciiTheme="minorHAnsi" w:eastAsiaTheme="minorHAnsi" w:hAnsiTheme="minorHAnsi" w:cstheme="minorBidi"/>
          <w:bCs w:val="0"/>
          <w:caps w:val="0"/>
          <w:color w:val="auto"/>
          <w:sz w:val="21"/>
          <w:szCs w:val="21"/>
        </w:rPr>
        <w:t>groups</w:t>
      </w:r>
      <w:r w:rsidR="00171241">
        <w:rPr>
          <w:rFonts w:asciiTheme="minorHAnsi" w:eastAsiaTheme="minorHAnsi" w:hAnsiTheme="minorHAnsi" w:cstheme="minorBidi"/>
          <w:bCs w:val="0"/>
          <w:caps w:val="0"/>
          <w:color w:val="auto"/>
          <w:sz w:val="21"/>
          <w:szCs w:val="21"/>
        </w:rPr>
        <w:t xml:space="preserve"> are usually</w:t>
      </w:r>
      <w:r w:rsidRPr="00615DDC">
        <w:rPr>
          <w:rFonts w:asciiTheme="minorHAnsi" w:eastAsiaTheme="minorHAnsi" w:hAnsiTheme="minorHAnsi" w:cstheme="minorBidi"/>
          <w:bCs w:val="0"/>
          <w:caps w:val="0"/>
          <w:color w:val="auto"/>
          <w:sz w:val="21"/>
          <w:szCs w:val="21"/>
        </w:rPr>
        <w:t xml:space="preserve"> found around grassy edges of shallow inland freshwater wetlands</w:t>
      </w:r>
      <w:r w:rsidR="00C76DF5">
        <w:rPr>
          <w:rFonts w:asciiTheme="minorHAnsi" w:eastAsiaTheme="minorHAnsi" w:hAnsiTheme="minorHAnsi" w:cstheme="minorBidi"/>
          <w:bCs w:val="0"/>
          <w:caps w:val="0"/>
          <w:color w:val="auto"/>
          <w:sz w:val="21"/>
          <w:szCs w:val="21"/>
        </w:rPr>
        <w:t xml:space="preserve"> (DCCEEW 2024) up to 800 m asl. (Quintero and Jetz 2018</w:t>
      </w:r>
      <w:r w:rsidR="00226632">
        <w:rPr>
          <w:rFonts w:asciiTheme="minorHAnsi" w:eastAsiaTheme="minorHAnsi" w:hAnsiTheme="minorHAnsi" w:cstheme="minorBidi"/>
          <w:bCs w:val="0"/>
          <w:caps w:val="0"/>
          <w:color w:val="auto"/>
          <w:sz w:val="21"/>
          <w:szCs w:val="21"/>
        </w:rPr>
        <w:t>)</w:t>
      </w:r>
      <w:r w:rsidRPr="00615DDC">
        <w:rPr>
          <w:rFonts w:asciiTheme="minorHAnsi" w:eastAsiaTheme="minorHAnsi" w:hAnsiTheme="minorHAnsi" w:cstheme="minorBidi"/>
          <w:bCs w:val="0"/>
          <w:caps w:val="0"/>
          <w:color w:val="auto"/>
          <w:sz w:val="21"/>
          <w:szCs w:val="21"/>
        </w:rPr>
        <w:t xml:space="preserve">. </w:t>
      </w:r>
      <w:r>
        <w:rPr>
          <w:rFonts w:asciiTheme="minorHAnsi" w:eastAsiaTheme="minorHAnsi" w:hAnsiTheme="minorHAnsi" w:cstheme="minorBidi"/>
          <w:bCs w:val="0"/>
          <w:caps w:val="0"/>
          <w:color w:val="auto"/>
          <w:sz w:val="21"/>
          <w:szCs w:val="21"/>
        </w:rPr>
        <w:t>They are</w:t>
      </w:r>
      <w:r w:rsidRPr="00615DDC">
        <w:rPr>
          <w:rFonts w:asciiTheme="minorHAnsi" w:eastAsiaTheme="minorHAnsi" w:hAnsiTheme="minorHAnsi" w:cstheme="minorBidi"/>
          <w:bCs w:val="0"/>
          <w:caps w:val="0"/>
          <w:color w:val="auto"/>
          <w:sz w:val="21"/>
          <w:szCs w:val="21"/>
        </w:rPr>
        <w:t xml:space="preserve"> </w:t>
      </w:r>
      <w:r w:rsidRPr="00615DDC">
        <w:rPr>
          <w:rFonts w:asciiTheme="minorHAnsi" w:eastAsiaTheme="minorHAnsi" w:hAnsiTheme="minorHAnsi" w:cstheme="minorBidi"/>
          <w:bCs w:val="0"/>
          <w:caps w:val="0"/>
          <w:color w:val="auto"/>
          <w:sz w:val="21"/>
          <w:szCs w:val="21"/>
        </w:rPr>
        <w:lastRenderedPageBreak/>
        <w:t xml:space="preserve">also found around sewage </w:t>
      </w:r>
      <w:r w:rsidR="00432538">
        <w:rPr>
          <w:rFonts w:asciiTheme="minorHAnsi" w:eastAsiaTheme="minorHAnsi" w:hAnsiTheme="minorHAnsi" w:cstheme="minorBidi"/>
          <w:bCs w:val="0"/>
          <w:caps w:val="0"/>
          <w:color w:val="auto"/>
          <w:sz w:val="21"/>
          <w:szCs w:val="21"/>
        </w:rPr>
        <w:t>ponds</w:t>
      </w:r>
      <w:r w:rsidRPr="00615DDC">
        <w:rPr>
          <w:rFonts w:asciiTheme="minorHAnsi" w:eastAsiaTheme="minorHAnsi" w:hAnsiTheme="minorHAnsi" w:cstheme="minorBidi"/>
          <w:bCs w:val="0"/>
          <w:caps w:val="0"/>
          <w:color w:val="auto"/>
          <w:sz w:val="21"/>
          <w:szCs w:val="21"/>
        </w:rPr>
        <w:t xml:space="preserve">, flooded fields, mudflats, mangroves, rocky shores, and beaches </w:t>
      </w:r>
      <w:r w:rsidRPr="00432538">
        <w:rPr>
          <w:rFonts w:asciiTheme="minorHAnsi" w:eastAsiaTheme="minorHAnsi" w:hAnsiTheme="minorHAnsi" w:cstheme="minorBidi"/>
          <w:bCs w:val="0"/>
          <w:caps w:val="0"/>
          <w:color w:val="auto"/>
          <w:sz w:val="21"/>
          <w:szCs w:val="21"/>
        </w:rPr>
        <w:t>(</w:t>
      </w:r>
      <w:r w:rsidR="00432538" w:rsidRPr="00432538">
        <w:rPr>
          <w:rFonts w:asciiTheme="minorHAnsi" w:eastAsiaTheme="minorHAnsi" w:hAnsiTheme="minorHAnsi" w:cstheme="minorBidi"/>
          <w:bCs w:val="0"/>
          <w:caps w:val="0"/>
          <w:color w:val="auto"/>
          <w:sz w:val="21"/>
          <w:szCs w:val="21"/>
        </w:rPr>
        <w:t>DCCEEW 2024)</w:t>
      </w:r>
      <w:r w:rsidRPr="00432538">
        <w:rPr>
          <w:rFonts w:asciiTheme="minorHAnsi" w:eastAsiaTheme="minorHAnsi" w:hAnsiTheme="minorHAnsi" w:cstheme="minorBidi"/>
          <w:bCs w:val="0"/>
          <w:caps w:val="0"/>
          <w:color w:val="auto"/>
          <w:sz w:val="21"/>
          <w:szCs w:val="21"/>
        </w:rPr>
        <w:t>).</w:t>
      </w:r>
      <w:r w:rsidRPr="00615DDC">
        <w:rPr>
          <w:rFonts w:asciiTheme="minorHAnsi" w:eastAsiaTheme="minorHAnsi" w:hAnsiTheme="minorHAnsi" w:cstheme="minorBidi"/>
          <w:bCs w:val="0"/>
          <w:caps w:val="0"/>
          <w:color w:val="auto"/>
          <w:sz w:val="21"/>
          <w:szCs w:val="21"/>
        </w:rPr>
        <w:t xml:space="preserve"> After rainfall events, the species may also feed on areas of agricultural pasture (Higgins and Davies 1996; Weller et al. 2020).</w:t>
      </w:r>
    </w:p>
    <w:p w14:paraId="76230E04" w14:textId="77777777" w:rsidR="002801AE" w:rsidRPr="00515996" w:rsidRDefault="002801AE" w:rsidP="002801AE">
      <w:pPr>
        <w:keepNext/>
        <w:rPr>
          <w:b/>
        </w:rPr>
      </w:pPr>
      <w:bookmarkStart w:id="1" w:name="_Hlk167448490"/>
      <w:r w:rsidRPr="00515996">
        <w:rPr>
          <w:b/>
        </w:rPr>
        <w:t xml:space="preserve">Figure 1: Distribution of </w:t>
      </w:r>
      <w:r>
        <w:rPr>
          <w:b/>
        </w:rPr>
        <w:t>Sharp-tailed Sandpiper</w:t>
      </w:r>
      <w:r w:rsidRPr="00515996">
        <w:rPr>
          <w:b/>
        </w:rPr>
        <w:t xml:space="preserve"> records </w:t>
      </w:r>
      <w:r>
        <w:rPr>
          <w:b/>
        </w:rPr>
        <w:t xml:space="preserve">in the ACT region – </w:t>
      </w:r>
      <w:r w:rsidRPr="00515996">
        <w:rPr>
          <w:b/>
        </w:rPr>
        <w:t>1982</w:t>
      </w:r>
      <w:r>
        <w:rPr>
          <w:b/>
        </w:rPr>
        <w:t>–</w:t>
      </w:r>
      <w:r w:rsidRPr="00515996">
        <w:rPr>
          <w:b/>
        </w:rPr>
        <w:t>2017</w:t>
      </w:r>
    </w:p>
    <w:p w14:paraId="39DD9DE6" w14:textId="77777777" w:rsidR="002801AE" w:rsidRDefault="002801AE" w:rsidP="002801AE">
      <w:pPr>
        <w:spacing w:after="120" w:line="240" w:lineRule="auto"/>
        <w:rPr>
          <w:bCs/>
          <w:i/>
          <w:sz w:val="18"/>
          <w:szCs w:val="18"/>
          <w:lang w:val="en-US"/>
        </w:rPr>
      </w:pPr>
      <w:r w:rsidRPr="0019058E">
        <w:rPr>
          <w:bCs/>
          <w:i/>
          <w:noProof/>
          <w:sz w:val="18"/>
          <w:szCs w:val="18"/>
          <w:lang w:val="en-US"/>
        </w:rPr>
        <w:drawing>
          <wp:inline distT="0" distB="0" distL="0" distR="0" wp14:anchorId="05FF5082" wp14:editId="2EC03770">
            <wp:extent cx="5731510" cy="6781800"/>
            <wp:effectExtent l="19050" t="19050" r="2540" b="0"/>
            <wp:docPr id="24" name="Picture 24" descr="A map of the ACT region indicating the distribution as described in the text. An embedded chart showing the pattern of reporting in the ACT region from the mid 80s to the 2017. Highest reporting rates were in the early 1980s with lower but consistent reporting through most of the 1990s, falling to extremely low and inconsistent levels after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map of the ACT region indicating the distribution as described in the text. An embedded chart showing the pattern of reporting in the ACT region from the mid 80s to the 2017. Highest reporting rates were in the early 1980s with lower but consistent reporting through most of the 1990s, falling to extremely low and inconsistent levels after that."/>
                    <pic:cNvPicPr/>
                  </pic:nvPicPr>
                  <pic:blipFill>
                    <a:blip r:embed="rId17"/>
                    <a:stretch>
                      <a:fillRect/>
                    </a:stretch>
                  </pic:blipFill>
                  <pic:spPr>
                    <a:xfrm>
                      <a:off x="0" y="0"/>
                      <a:ext cx="5731510" cy="6781800"/>
                    </a:xfrm>
                    <a:prstGeom prst="rect">
                      <a:avLst/>
                    </a:prstGeom>
                    <a:ln>
                      <a:solidFill>
                        <a:schemeClr val="accent1"/>
                      </a:solidFill>
                    </a:ln>
                  </pic:spPr>
                </pic:pic>
              </a:graphicData>
            </a:graphic>
          </wp:inline>
        </w:drawing>
      </w:r>
      <w:r>
        <w:br/>
      </w:r>
      <w:r w:rsidRPr="007E6EF7">
        <w:rPr>
          <w:bCs/>
          <w:i/>
          <w:sz w:val="18"/>
          <w:szCs w:val="18"/>
          <w:lang w:val="en-US"/>
        </w:rPr>
        <w:t xml:space="preserve">Source: Canberrabirds.org.au. (2018). Note: </w:t>
      </w:r>
      <w:r>
        <w:rPr>
          <w:bCs/>
          <w:i/>
          <w:sz w:val="18"/>
          <w:szCs w:val="18"/>
          <w:lang w:val="en-US"/>
        </w:rPr>
        <w:t xml:space="preserve">Reporting rate (%) is </w:t>
      </w:r>
      <w:r w:rsidRPr="00FA0E1D">
        <w:rPr>
          <w:bCs/>
          <w:i/>
          <w:sz w:val="18"/>
          <w:szCs w:val="18"/>
          <w:lang w:val="en-US"/>
        </w:rPr>
        <w:t>the proportion of all surveys in which the species was present.</w:t>
      </w:r>
      <w:r>
        <w:rPr>
          <w:bCs/>
          <w:i/>
          <w:sz w:val="18"/>
          <w:szCs w:val="18"/>
          <w:lang w:val="en-US"/>
        </w:rPr>
        <w:t xml:space="preserve"> T</w:t>
      </w:r>
      <w:r w:rsidRPr="00FA0E1D">
        <w:rPr>
          <w:bCs/>
          <w:i/>
          <w:sz w:val="18"/>
          <w:szCs w:val="18"/>
          <w:lang w:val="en-US"/>
        </w:rPr>
        <w:t>hese</w:t>
      </w:r>
      <w:r w:rsidRPr="007E6EF7">
        <w:rPr>
          <w:bCs/>
          <w:i/>
          <w:sz w:val="18"/>
          <w:szCs w:val="18"/>
          <w:lang w:val="en-US"/>
        </w:rPr>
        <w:t xml:space="preserve"> data were collected by </w:t>
      </w:r>
      <w:r>
        <w:rPr>
          <w:bCs/>
          <w:i/>
          <w:sz w:val="18"/>
          <w:szCs w:val="18"/>
          <w:lang w:val="en-US"/>
        </w:rPr>
        <w:t xml:space="preserve">volunteer </w:t>
      </w:r>
      <w:r w:rsidRPr="007E6EF7">
        <w:rPr>
          <w:bCs/>
          <w:i/>
          <w:sz w:val="18"/>
          <w:szCs w:val="18"/>
          <w:lang w:val="en-US"/>
        </w:rPr>
        <w:t>birdwatchers using various survey methods</w:t>
      </w:r>
      <w:r>
        <w:rPr>
          <w:bCs/>
          <w:i/>
          <w:sz w:val="18"/>
          <w:szCs w:val="18"/>
          <w:lang w:val="en-US"/>
        </w:rPr>
        <w:t xml:space="preserve"> and,</w:t>
      </w:r>
      <w:r w:rsidRPr="007E6EF7">
        <w:rPr>
          <w:bCs/>
          <w:i/>
          <w:sz w:val="18"/>
          <w:szCs w:val="18"/>
          <w:lang w:val="en-US"/>
        </w:rPr>
        <w:t xml:space="preserve"> on some occasions</w:t>
      </w:r>
      <w:r>
        <w:rPr>
          <w:bCs/>
          <w:i/>
          <w:sz w:val="18"/>
          <w:szCs w:val="18"/>
          <w:lang w:val="en-US"/>
        </w:rPr>
        <w:t>,</w:t>
      </w:r>
      <w:r w:rsidRPr="007E6EF7">
        <w:rPr>
          <w:bCs/>
          <w:i/>
          <w:sz w:val="18"/>
          <w:szCs w:val="18"/>
          <w:lang w:val="en-US"/>
        </w:rPr>
        <w:t xml:space="preserve"> more than one person may have recorded bird sightings on the same day</w:t>
      </w:r>
      <w:r>
        <w:rPr>
          <w:bCs/>
          <w:i/>
          <w:sz w:val="18"/>
          <w:szCs w:val="18"/>
          <w:lang w:val="en-US"/>
        </w:rPr>
        <w:t>, which may skew the data</w:t>
      </w:r>
      <w:r w:rsidRPr="007E6EF7">
        <w:rPr>
          <w:bCs/>
          <w:i/>
          <w:sz w:val="18"/>
          <w:szCs w:val="18"/>
          <w:lang w:val="en-US"/>
        </w:rPr>
        <w:t>.</w:t>
      </w:r>
      <w:r>
        <w:rPr>
          <w:bCs/>
          <w:i/>
          <w:sz w:val="18"/>
          <w:szCs w:val="18"/>
          <w:lang w:val="en-US"/>
        </w:rPr>
        <w:t xml:space="preserve"> </w:t>
      </w:r>
    </w:p>
    <w:p w14:paraId="17C66D1F" w14:textId="38B5D66E" w:rsidR="00F168F2" w:rsidRDefault="00F168F2" w:rsidP="00F168F2">
      <w:r>
        <w:t xml:space="preserve">The Sharp-tailed Sandpiper is the second most regularly occurring shorebird in the ACT (after Latham’s Snipe) with records showing it has been recorded here in 78% of years over the </w:t>
      </w:r>
      <w:r w:rsidR="0089209A">
        <w:t>previous</w:t>
      </w:r>
      <w:r>
        <w:t xml:space="preserve"> 40 years </w:t>
      </w:r>
      <w:r>
        <w:lastRenderedPageBreak/>
        <w:t xml:space="preserve">(Australian Wildlife Services 2016 </w:t>
      </w:r>
      <w:r w:rsidR="001A3386">
        <w:t>in ACT Government 2018)</w:t>
      </w:r>
      <w:r>
        <w:t>.</w:t>
      </w:r>
      <w:r w:rsidR="000322B7">
        <w:t xml:space="preserve"> In the ACT, most individuals have been recorded between September and January (e</w:t>
      </w:r>
      <w:r w:rsidR="00CD53C3">
        <w:t>B</w:t>
      </w:r>
      <w:r w:rsidR="000322B7">
        <w:t>ird 2024) but birds can arrive in the ACT as early as August and stay until April.</w:t>
      </w:r>
      <w:r w:rsidRPr="00F168F2">
        <w:t xml:space="preserve"> </w:t>
      </w:r>
      <w:r>
        <w:t xml:space="preserve">Around 78% of observations of this species in the ACT are </w:t>
      </w:r>
      <w:r w:rsidR="000322B7">
        <w:t>from Jerrabomberra Wetlands Nature Reserve (</w:t>
      </w:r>
      <w:r>
        <w:t>JWNR</w:t>
      </w:r>
      <w:r w:rsidR="000322B7">
        <w:t>),</w:t>
      </w:r>
      <w:r>
        <w:t xml:space="preserve"> with another 14% at the Fyshwick Sewage Ponds (COG 2015). </w:t>
      </w:r>
      <w:r w:rsidR="00806DD4">
        <w:t xml:space="preserve">The </w:t>
      </w:r>
      <w:r w:rsidR="00CE7EE3">
        <w:t xml:space="preserve">largest </w:t>
      </w:r>
      <w:r w:rsidR="008A6A85">
        <w:t>flock size</w:t>
      </w:r>
      <w:r w:rsidR="00806DD4">
        <w:t xml:space="preserve"> recorded in the ACT in 2018</w:t>
      </w:r>
      <w:r w:rsidR="00CE7EE3">
        <w:t xml:space="preserve"> </w:t>
      </w:r>
      <w:r w:rsidR="00806DD4">
        <w:t>w</w:t>
      </w:r>
      <w:r w:rsidR="00110F96">
        <w:t>as</w:t>
      </w:r>
      <w:r w:rsidR="00806DD4">
        <w:t xml:space="preserve"> </w:t>
      </w:r>
      <w:r w:rsidR="00CE7EE3">
        <w:t xml:space="preserve">just </w:t>
      </w:r>
      <w:r w:rsidR="00806DD4">
        <w:t xml:space="preserve">18 birds </w:t>
      </w:r>
      <w:r w:rsidR="00CE7EE3">
        <w:t>(</w:t>
      </w:r>
      <w:r w:rsidR="00806DD4">
        <w:t>in October at JWNR</w:t>
      </w:r>
      <w:r w:rsidR="00CE7EE3">
        <w:t>), a vast difference</w:t>
      </w:r>
      <w:r w:rsidR="00806DD4">
        <w:t xml:space="preserve"> to </w:t>
      </w:r>
      <w:r w:rsidR="00CE7EE3">
        <w:t xml:space="preserve">the </w:t>
      </w:r>
      <w:r w:rsidR="00806DD4">
        <w:t>300</w:t>
      </w:r>
      <w:r w:rsidR="00CE7EE3">
        <w:t xml:space="preserve"> birds recorded</w:t>
      </w:r>
      <w:r w:rsidR="00806DD4">
        <w:t xml:space="preserve"> in 2017 </w:t>
      </w:r>
      <w:r w:rsidR="00110F96">
        <w:t xml:space="preserve">and 800 in 2016 </w:t>
      </w:r>
      <w:r w:rsidR="00806DD4">
        <w:t xml:space="preserve">(COG </w:t>
      </w:r>
      <w:r w:rsidR="00110F96">
        <w:t xml:space="preserve">2019, </w:t>
      </w:r>
      <w:r w:rsidR="00806DD4">
        <w:t xml:space="preserve">2020). </w:t>
      </w:r>
      <w:r w:rsidR="001749D2">
        <w:t xml:space="preserve">Comparable </w:t>
      </w:r>
      <w:r w:rsidR="00FA4860">
        <w:t>analysis is not available</w:t>
      </w:r>
      <w:r w:rsidR="00CD53C3">
        <w:t xml:space="preserve"> </w:t>
      </w:r>
      <w:r w:rsidR="001749D2">
        <w:t>since 2018</w:t>
      </w:r>
      <w:r w:rsidR="00CD53C3">
        <w:t>,</w:t>
      </w:r>
      <w:r w:rsidR="001749D2">
        <w:t xml:space="preserve"> but numbers have likely remained </w:t>
      </w:r>
      <w:r w:rsidR="008B16A8">
        <w:t xml:space="preserve">at or </w:t>
      </w:r>
      <w:r w:rsidR="001749D2">
        <w:t xml:space="preserve">below 2018 levels </w:t>
      </w:r>
      <w:r w:rsidR="00BC68B4">
        <w:t>(ebird 2025; NatureMapr 2025)</w:t>
      </w:r>
      <w:r w:rsidR="001749D2">
        <w:t xml:space="preserve">. </w:t>
      </w:r>
      <w:r>
        <w:t xml:space="preserve">The species may occasionally be seen at other locations including Lake Burley Griffin East Basin, Norgrove Park Wetland, Mulligans Flat Dam, Ginninderra Creek, Canturf </w:t>
      </w:r>
      <w:r w:rsidR="0090325B">
        <w:t>t</w:t>
      </w:r>
      <w:r>
        <w:t xml:space="preserve">urf </w:t>
      </w:r>
      <w:r w:rsidR="0090325B">
        <w:t>f</w:t>
      </w:r>
      <w:r>
        <w:t>arm (Fyshwick)</w:t>
      </w:r>
      <w:r w:rsidR="0090325B">
        <w:t xml:space="preserve"> and </w:t>
      </w:r>
      <w:r>
        <w:t>West Belconnen Pond (</w:t>
      </w:r>
      <w:r w:rsidR="00734934">
        <w:t xml:space="preserve">eBird and </w:t>
      </w:r>
      <w:r w:rsidR="00734934" w:rsidRPr="001749D2">
        <w:t xml:space="preserve">COG </w:t>
      </w:r>
      <w:r w:rsidR="00734934" w:rsidRPr="00CD53C3">
        <w:t>in</w:t>
      </w:r>
      <w:r w:rsidR="00734934">
        <w:t xml:space="preserve"> </w:t>
      </w:r>
      <w:r w:rsidR="00695A93">
        <w:t>ACT Government 2018)</w:t>
      </w:r>
      <w:r>
        <w:t xml:space="preserve">. </w:t>
      </w:r>
    </w:p>
    <w:p w14:paraId="237DB1E2" w14:textId="0BB83043" w:rsidR="00D46891" w:rsidRDefault="00F168F2" w:rsidP="00D46891">
      <w:r>
        <w:t>Larger groups tend to be seen at Fyshwick Sewage Pond compared to elsewhere in the ACT (e.g.</w:t>
      </w:r>
      <w:r w:rsidR="00695A93">
        <w:t>,</w:t>
      </w:r>
      <w:r>
        <w:t xml:space="preserve"> 28 birds were seen on 26 October 2014</w:t>
      </w:r>
      <w:r w:rsidR="00CE7EE3">
        <w:t xml:space="preserve">, </w:t>
      </w:r>
      <w:r>
        <w:t xml:space="preserve">61 observations of this species </w:t>
      </w:r>
      <w:r w:rsidR="00806DD4">
        <w:t>in</w:t>
      </w:r>
      <w:r>
        <w:t xml:space="preserve"> 2014</w:t>
      </w:r>
      <w:r w:rsidR="00CE7EE3">
        <w:t xml:space="preserve">, </w:t>
      </w:r>
      <w:r>
        <w:t>32 in 2013 (</w:t>
      </w:r>
      <w:r w:rsidRPr="00734934">
        <w:t>eBird 2015)</w:t>
      </w:r>
      <w:r w:rsidR="00CE7EE3">
        <w:t>)</w:t>
      </w:r>
      <w:r w:rsidRPr="00734934">
        <w:t>.</w:t>
      </w:r>
      <w:r>
        <w:t xml:space="preserve"> The most important habitat in the region for the Sharp-tailed Sandpiper </w:t>
      </w:r>
      <w:r w:rsidR="00CE7EE3">
        <w:t>occurs</w:t>
      </w:r>
      <w:r>
        <w:t xml:space="preserve"> </w:t>
      </w:r>
      <w:r w:rsidR="00695A93">
        <w:t>in NSW at</w:t>
      </w:r>
      <w:r>
        <w:t xml:space="preserve"> Lake Bathurst </w:t>
      </w:r>
      <w:r w:rsidR="00C3115B">
        <w:t>(</w:t>
      </w:r>
      <w:r w:rsidR="00CE7EE3">
        <w:t xml:space="preserve">e.g., </w:t>
      </w:r>
      <w:r w:rsidR="00C3115B">
        <w:t xml:space="preserve">3000 birds recorded in November 2014, </w:t>
      </w:r>
      <w:r w:rsidR="0086408D">
        <w:t>(</w:t>
      </w:r>
      <w:r w:rsidR="00C3115B">
        <w:t>COG 2016</w:t>
      </w:r>
      <w:r w:rsidR="0086408D">
        <w:t>)</w:t>
      </w:r>
      <w:r w:rsidR="00C3115B">
        <w:t xml:space="preserve">) </w:t>
      </w:r>
      <w:r>
        <w:t>and to a lesser extent Lake George (ACT Government 2018).</w:t>
      </w:r>
    </w:p>
    <w:bookmarkEnd w:id="1"/>
    <w:p w14:paraId="3D1BC3F6" w14:textId="51B57073" w:rsidR="0078503A" w:rsidRDefault="0078503A" w:rsidP="00832AE4">
      <w:pPr>
        <w:pStyle w:val="Heading2-notindexed"/>
      </w:pPr>
      <w:r>
        <w:t>Threats</w:t>
      </w:r>
    </w:p>
    <w:p w14:paraId="1D03BCA8" w14:textId="0F987AE2" w:rsidR="004C1142" w:rsidRPr="00682A63" w:rsidRDefault="00D900DA" w:rsidP="00B01B40">
      <w:r>
        <w:t xml:space="preserve">In Australia, the major threat </w:t>
      </w:r>
      <w:r w:rsidR="00682A63">
        <w:t xml:space="preserve">to this species </w:t>
      </w:r>
      <w:r>
        <w:t xml:space="preserve">is from an </w:t>
      </w:r>
      <w:r w:rsidR="00CE7EE3">
        <w:t xml:space="preserve">increased </w:t>
      </w:r>
      <w:r>
        <w:t>frequency and severity of drought (Clemens 2017), which is predicted to occur as the climate changes (Evans et al. 2017)</w:t>
      </w:r>
      <w:r w:rsidR="00CE7EE3">
        <w:t>. O</w:t>
      </w:r>
      <w:r w:rsidR="0034319F">
        <w:t>ther</w:t>
      </w:r>
      <w:r w:rsidR="00682A63" w:rsidRPr="00682A63">
        <w:t xml:space="preserve"> </w:t>
      </w:r>
      <w:r w:rsidR="00966301" w:rsidRPr="00682A63">
        <w:t>threat</w:t>
      </w:r>
      <w:r w:rsidR="00682A63" w:rsidRPr="00682A63">
        <w:t>s</w:t>
      </w:r>
      <w:r w:rsidR="00966301" w:rsidRPr="00682A63">
        <w:t xml:space="preserve"> to the species</w:t>
      </w:r>
      <w:r w:rsidR="0034319F">
        <w:t xml:space="preserve"> </w:t>
      </w:r>
      <w:r w:rsidR="00CE7EE3">
        <w:t>include</w:t>
      </w:r>
      <w:r w:rsidR="00966301" w:rsidRPr="00682A63">
        <w:t xml:space="preserve"> the ongoing loss</w:t>
      </w:r>
      <w:r w:rsidR="0034319F">
        <w:t xml:space="preserve"> and degradation</w:t>
      </w:r>
      <w:r w:rsidR="00966301" w:rsidRPr="00682A63">
        <w:t xml:space="preserve"> of </w:t>
      </w:r>
      <w:r w:rsidR="00682A63" w:rsidRPr="00682A63">
        <w:t xml:space="preserve">wetland </w:t>
      </w:r>
      <w:r w:rsidR="00966301" w:rsidRPr="00682A63">
        <w:t xml:space="preserve">habitat. </w:t>
      </w:r>
    </w:p>
    <w:p w14:paraId="6C18FFC3" w14:textId="185B3381" w:rsidR="00CE7EE3" w:rsidRPr="007A15C5" w:rsidRDefault="00B01B40" w:rsidP="00CE7EE3">
      <w:r w:rsidRPr="004942EC">
        <w:t>Within the ACT,</w:t>
      </w:r>
      <w:r w:rsidRPr="00B01B40">
        <w:t xml:space="preserve"> the </w:t>
      </w:r>
      <w:r w:rsidR="00C52D16">
        <w:t>Sharp-tailed Sandpiper</w:t>
      </w:r>
      <w:r w:rsidRPr="00B01B40">
        <w:t xml:space="preserve"> is primarily threatened by</w:t>
      </w:r>
      <w:r w:rsidR="00FA20EC">
        <w:t xml:space="preserve"> loss and degradation of </w:t>
      </w:r>
      <w:r w:rsidR="00A14641" w:rsidRPr="00A14641">
        <w:t>suitable ephemeral habitat</w:t>
      </w:r>
      <w:r w:rsidR="00FA20EC">
        <w:t xml:space="preserve"> and disturbance to </w:t>
      </w:r>
      <w:r w:rsidR="00CE7EE3">
        <w:t>fitness-related behaviours</w:t>
      </w:r>
      <w:r w:rsidR="00CE7EE3" w:rsidRPr="007A15C5">
        <w:t xml:space="preserve"> (ACT Government 2018)</w:t>
      </w:r>
      <w:r w:rsidR="00CE7EE3">
        <w:t>, mostly</w:t>
      </w:r>
      <w:r w:rsidR="00CE7EE3" w:rsidRPr="007A15C5">
        <w:t xml:space="preserve"> due to: </w:t>
      </w:r>
    </w:p>
    <w:p w14:paraId="1618DD78" w14:textId="77777777" w:rsidR="00CE7EE3" w:rsidRPr="007A15C5" w:rsidRDefault="00CE7EE3" w:rsidP="00CE7EE3">
      <w:pPr>
        <w:pStyle w:val="ListParagraph"/>
        <w:numPr>
          <w:ilvl w:val="0"/>
          <w:numId w:val="3"/>
        </w:numPr>
      </w:pPr>
      <w:r w:rsidRPr="007A15C5">
        <w:t>anthropogenic climate change</w:t>
      </w:r>
      <w:r>
        <w:t xml:space="preserve">-related </w:t>
      </w:r>
      <w:r w:rsidRPr="007A15C5">
        <w:t>loss of wetland habitats</w:t>
      </w:r>
      <w:r>
        <w:t>,</w:t>
      </w:r>
      <w:r w:rsidRPr="007A15C5">
        <w:t xml:space="preserve"> due to</w:t>
      </w:r>
      <w:r>
        <w:t>, for example,</w:t>
      </w:r>
      <w:r w:rsidRPr="007A15C5">
        <w:t xml:space="preserve"> reduced rainfall and run-off, increased temperature and evaporation, and increasing incidence and severity of drought</w:t>
      </w:r>
    </w:p>
    <w:p w14:paraId="52F5015C" w14:textId="77777777" w:rsidR="00CE7EE3" w:rsidRPr="007A15C5" w:rsidRDefault="00CE7EE3" w:rsidP="00CE7EE3">
      <w:pPr>
        <w:pStyle w:val="ListParagraph"/>
        <w:numPr>
          <w:ilvl w:val="0"/>
          <w:numId w:val="3"/>
        </w:numPr>
      </w:pPr>
      <w:r w:rsidRPr="007A15C5">
        <w:t>habitat degradation through unfavourable changes to or management of vegetation surrounding wetland sites</w:t>
      </w:r>
      <w:r>
        <w:t>, resulting in</w:t>
      </w:r>
      <w:r w:rsidRPr="007A15C5">
        <w:t xml:space="preserve"> altered hydrology, poor water quality or water contamination</w:t>
      </w:r>
    </w:p>
    <w:p w14:paraId="1C420C2D" w14:textId="77777777" w:rsidR="00CE7EE3" w:rsidRPr="007A15C5" w:rsidRDefault="00CE7EE3" w:rsidP="00CE7EE3">
      <w:pPr>
        <w:pStyle w:val="ListParagraph"/>
        <w:numPr>
          <w:ilvl w:val="0"/>
          <w:numId w:val="3"/>
        </w:numPr>
      </w:pPr>
      <w:r>
        <w:t xml:space="preserve">anthropogenic </w:t>
      </w:r>
      <w:r w:rsidRPr="007A15C5">
        <w:t>disturbance, including visitors to publicly accessible wetlands for recreation (e.g., JWNR)</w:t>
      </w:r>
      <w:r>
        <w:t>, leashed or</w:t>
      </w:r>
      <w:r w:rsidRPr="007A15C5">
        <w:t xml:space="preserve"> roaming dogs</w:t>
      </w:r>
      <w:r>
        <w:t xml:space="preserve"> and</w:t>
      </w:r>
      <w:r w:rsidRPr="007A15C5">
        <w:t xml:space="preserve"> impacts of residential/industrial development including noise</w:t>
      </w:r>
      <w:r>
        <w:t xml:space="preserve"> and</w:t>
      </w:r>
      <w:r w:rsidRPr="007A15C5">
        <w:t xml:space="preserve"> light</w:t>
      </w:r>
      <w:r>
        <w:t xml:space="preserve"> pollution</w:t>
      </w:r>
      <w:r w:rsidRPr="007A15C5">
        <w:t>.</w:t>
      </w:r>
    </w:p>
    <w:p w14:paraId="51396B97" w14:textId="77777777" w:rsidR="0078503A" w:rsidRDefault="00D742BE" w:rsidP="00832AE4">
      <w:pPr>
        <w:pStyle w:val="Heading2-notindexed"/>
      </w:pPr>
      <w:r>
        <w:t>Major Conservation Objective</w:t>
      </w:r>
    </w:p>
    <w:p w14:paraId="22E157E6" w14:textId="2A8EA1B9" w:rsidR="00CB64F2" w:rsidRDefault="00CB64F2" w:rsidP="0078503A">
      <w:r>
        <w:t xml:space="preserve">The priority management objective </w:t>
      </w:r>
      <w:r w:rsidR="0033532A">
        <w:t xml:space="preserve">should be </w:t>
      </w:r>
      <w:r>
        <w:t>to</w:t>
      </w:r>
      <w:r w:rsidR="0033532A">
        <w:t xml:space="preserve"> maintain viable, wild </w:t>
      </w:r>
      <w:r w:rsidR="0033532A" w:rsidRPr="00E37C8B">
        <w:t xml:space="preserve">populations of </w:t>
      </w:r>
      <w:r w:rsidR="0033532A">
        <w:t>the species</w:t>
      </w:r>
      <w:r w:rsidR="0033532A" w:rsidRPr="00E37C8B">
        <w:t xml:space="preserve"> </w:t>
      </w:r>
      <w:r w:rsidR="000F2DC4">
        <w:t xml:space="preserve">in the long term, </w:t>
      </w:r>
      <w:r w:rsidR="0033532A" w:rsidRPr="00E37C8B">
        <w:t>as a component of the indigenous biological resources of the ACT and as a contribution to regional and national conservation of the species. This includes the need to maintain natural evolutionary processes.</w:t>
      </w:r>
    </w:p>
    <w:p w14:paraId="39F5D671" w14:textId="05FBE362" w:rsidR="0078503A" w:rsidRDefault="0078503A" w:rsidP="00832AE4">
      <w:pPr>
        <w:pStyle w:val="Heading2-notindexed"/>
      </w:pPr>
      <w:r>
        <w:t xml:space="preserve">Conservation </w:t>
      </w:r>
      <w:r w:rsidR="00C359A0">
        <w:t>Priorities</w:t>
      </w:r>
    </w:p>
    <w:p w14:paraId="77FAF467" w14:textId="04464F94" w:rsidR="00897BC6" w:rsidRDefault="003C5F62" w:rsidP="009B0E0C">
      <w:pPr>
        <w:spacing w:after="0"/>
      </w:pPr>
      <w:r>
        <w:t>C</w:t>
      </w:r>
      <w:r w:rsidRPr="001D147A">
        <w:t xml:space="preserve">onservation actions </w:t>
      </w:r>
      <w:r w:rsidR="004E7D37">
        <w:t xml:space="preserve">specific to the Sharp-tailed Sandpiper </w:t>
      </w:r>
      <w:r>
        <w:t xml:space="preserve">are </w:t>
      </w:r>
      <w:r w:rsidRPr="001D147A">
        <w:t xml:space="preserve">detailed in the Commonwealth Conservation </w:t>
      </w:r>
      <w:r w:rsidRPr="003E5591">
        <w:t>Advice (DCCEEW 202</w:t>
      </w:r>
      <w:r w:rsidR="003E5591" w:rsidRPr="003E5591">
        <w:t>4</w:t>
      </w:r>
      <w:r w:rsidRPr="003E5591">
        <w:t>).</w:t>
      </w:r>
      <w:r w:rsidR="00897BC6">
        <w:t xml:space="preserve"> </w:t>
      </w:r>
      <w:r w:rsidR="004E7D37">
        <w:t>The</w:t>
      </w:r>
      <w:r w:rsidR="009B0E0C">
        <w:t xml:space="preserve"> ACT </w:t>
      </w:r>
      <w:r w:rsidR="009B0E0C" w:rsidRPr="00611F38">
        <w:rPr>
          <w:i/>
          <w:iCs/>
        </w:rPr>
        <w:t xml:space="preserve">Action Plan for </w:t>
      </w:r>
      <w:r w:rsidR="004E7D37" w:rsidRPr="00611F38">
        <w:rPr>
          <w:i/>
          <w:iCs/>
        </w:rPr>
        <w:t xml:space="preserve">Listed </w:t>
      </w:r>
      <w:r w:rsidR="00DC452D" w:rsidRPr="00611F38">
        <w:rPr>
          <w:i/>
          <w:iCs/>
        </w:rPr>
        <w:t>Migratory</w:t>
      </w:r>
      <w:r w:rsidR="009B0E0C" w:rsidRPr="00611F38">
        <w:rPr>
          <w:i/>
          <w:iCs/>
        </w:rPr>
        <w:t xml:space="preserve"> Species</w:t>
      </w:r>
      <w:r w:rsidR="009B0E0C">
        <w:t xml:space="preserve"> </w:t>
      </w:r>
      <w:r w:rsidR="004E7D37">
        <w:t xml:space="preserve">outlines conservation actions relevant to migratory birds more generally, </w:t>
      </w:r>
      <w:r w:rsidR="0086408D">
        <w:t>aiming</w:t>
      </w:r>
      <w:r w:rsidR="009B0E0C">
        <w:t xml:space="preserve"> </w:t>
      </w:r>
      <w:r w:rsidR="009B0E0C" w:rsidRPr="0086408D">
        <w:t xml:space="preserve">to </w:t>
      </w:r>
      <w:r w:rsidR="0086408D">
        <w:rPr>
          <w:i/>
          <w:iCs/>
        </w:rPr>
        <w:t>i</w:t>
      </w:r>
      <w:r w:rsidR="009B0E0C" w:rsidRPr="0086408D">
        <w:rPr>
          <w:i/>
          <w:iCs/>
        </w:rPr>
        <w:t>mprove knowledge about the occurrence and management of listed migratory species in the ACT</w:t>
      </w:r>
      <w:r w:rsidR="00DC452D" w:rsidRPr="0086408D">
        <w:rPr>
          <w:i/>
          <w:iCs/>
        </w:rPr>
        <w:t xml:space="preserve"> (ACT Government 2018)</w:t>
      </w:r>
      <w:r w:rsidR="00DC452D" w:rsidRPr="0086408D">
        <w:t>.</w:t>
      </w:r>
      <w:r w:rsidR="00DC452D">
        <w:t xml:space="preserve"> </w:t>
      </w:r>
      <w:r w:rsidR="00897BC6" w:rsidRPr="00423C48">
        <w:t>Conservation and management priorities</w:t>
      </w:r>
      <w:r w:rsidR="00897BC6">
        <w:t xml:space="preserve"> for </w:t>
      </w:r>
      <w:r w:rsidR="00C52D16">
        <w:t>Sharp-tailed Sandpiper</w:t>
      </w:r>
      <w:r w:rsidR="00897BC6" w:rsidRPr="00423C48">
        <w:t xml:space="preserve"> in the ACT should be to: </w:t>
      </w:r>
    </w:p>
    <w:p w14:paraId="2DBD2046" w14:textId="78AF6317" w:rsidR="008B5305" w:rsidRPr="007C5720" w:rsidRDefault="008B5305" w:rsidP="00EE2EB1">
      <w:pPr>
        <w:pStyle w:val="ListParagraph"/>
        <w:numPr>
          <w:ilvl w:val="0"/>
          <w:numId w:val="7"/>
        </w:numPr>
        <w:spacing w:after="0"/>
      </w:pPr>
      <w:r w:rsidRPr="007C5720">
        <w:lastRenderedPageBreak/>
        <w:t>protect habitat</w:t>
      </w:r>
      <w:r w:rsidR="007C5720">
        <w:t xml:space="preserve">, especially important feeding and roosting habitat through improving legal site protection and </w:t>
      </w:r>
      <w:r w:rsidRPr="007C5720">
        <w:t>manag</w:t>
      </w:r>
      <w:r w:rsidR="007C5720">
        <w:t xml:space="preserve">ing other threats </w:t>
      </w:r>
      <w:r w:rsidR="004E7D37">
        <w:t>outlined</w:t>
      </w:r>
      <w:r w:rsidR="007C5720">
        <w:t xml:space="preserve"> in the ACT Action Plan for</w:t>
      </w:r>
      <w:r w:rsidR="004E7D37">
        <w:t xml:space="preserve"> Listed</w:t>
      </w:r>
      <w:r w:rsidR="007C5720">
        <w:t xml:space="preserve"> Migratory Species</w:t>
      </w:r>
    </w:p>
    <w:p w14:paraId="374A543E" w14:textId="7B4B3264" w:rsidR="008B5305" w:rsidRPr="007C5720" w:rsidRDefault="008B5305" w:rsidP="00897BC6">
      <w:pPr>
        <w:pStyle w:val="ListParagraph"/>
        <w:numPr>
          <w:ilvl w:val="0"/>
          <w:numId w:val="7"/>
        </w:numPr>
        <w:spacing w:after="0"/>
      </w:pPr>
      <w:r w:rsidRPr="007C5720">
        <w:t>monitor population trends</w:t>
      </w:r>
      <w:r w:rsidR="007C5720">
        <w:t xml:space="preserve"> </w:t>
      </w:r>
      <w:r w:rsidR="00611F38">
        <w:t xml:space="preserve">(as provided by citizen science) </w:t>
      </w:r>
      <w:r w:rsidR="007C5720">
        <w:t xml:space="preserve">and </w:t>
      </w:r>
      <w:r w:rsidRPr="007C5720">
        <w:t>conditio</w:t>
      </w:r>
      <w:r w:rsidR="007C5720" w:rsidRPr="007C5720">
        <w:t>n</w:t>
      </w:r>
      <w:r w:rsidR="00611F38">
        <w:t xml:space="preserve"> of current and potential areas of habitat</w:t>
      </w:r>
    </w:p>
    <w:p w14:paraId="256A4A19" w14:textId="342042F2" w:rsidR="008B5305" w:rsidRPr="007C5720" w:rsidRDefault="008B5305" w:rsidP="00897BC6">
      <w:pPr>
        <w:pStyle w:val="ListParagraph"/>
        <w:numPr>
          <w:ilvl w:val="0"/>
          <w:numId w:val="7"/>
        </w:numPr>
        <w:spacing w:after="0"/>
      </w:pPr>
      <w:r w:rsidRPr="007C5720">
        <w:t>model</w:t>
      </w:r>
      <w:r w:rsidR="004E7D37">
        <w:t xml:space="preserve"> the effects of</w:t>
      </w:r>
      <w:r w:rsidRPr="007C5720">
        <w:t xml:space="preserve"> climate change</w:t>
      </w:r>
      <w:r w:rsidR="007C5720">
        <w:t xml:space="preserve"> </w:t>
      </w:r>
      <w:r w:rsidR="004E7D37">
        <w:t xml:space="preserve">on the distribution and quality of the species’ habitat </w:t>
      </w:r>
      <w:r w:rsidR="000D39BB">
        <w:t xml:space="preserve">(see </w:t>
      </w:r>
      <w:r w:rsidR="00611F38">
        <w:t>Climate Change section in Conservation Issues below</w:t>
      </w:r>
      <w:r w:rsidR="000D39BB">
        <w:t>)</w:t>
      </w:r>
    </w:p>
    <w:p w14:paraId="23B10FF8" w14:textId="3D1F736A" w:rsidR="008B5305" w:rsidRPr="004D16DC" w:rsidRDefault="008B5305" w:rsidP="008B5305">
      <w:pPr>
        <w:pStyle w:val="ListParagraph"/>
        <w:numPr>
          <w:ilvl w:val="0"/>
          <w:numId w:val="7"/>
        </w:numPr>
      </w:pPr>
      <w:r w:rsidRPr="004D16DC">
        <w:rPr>
          <w:rFonts w:ascii="Calibri" w:hAnsi="Calibri" w:cs="Calibri"/>
        </w:rPr>
        <w:t>actively seek opportunities to involve members of local indigenous communities in on ground conservation activities for this species</w:t>
      </w:r>
    </w:p>
    <w:p w14:paraId="5ABE6493" w14:textId="54788CC9" w:rsidR="008B5305" w:rsidRPr="00DC452D" w:rsidRDefault="008B5305" w:rsidP="008B5305">
      <w:pPr>
        <w:pStyle w:val="ListParagraph"/>
        <w:numPr>
          <w:ilvl w:val="0"/>
          <w:numId w:val="7"/>
        </w:numPr>
      </w:pPr>
      <w:r w:rsidRPr="00DC452D">
        <w:t>encourage and support the continuation and further development of community conservation activities</w:t>
      </w:r>
      <w:r w:rsidR="00DC452D">
        <w:t>, e.g., the</w:t>
      </w:r>
      <w:r w:rsidR="007C5720">
        <w:t xml:space="preserve"> Jerrabomberra Wetlands programs</w:t>
      </w:r>
    </w:p>
    <w:p w14:paraId="5525402E" w14:textId="0E2AAFBC" w:rsidR="008B5305" w:rsidRPr="00DC452D" w:rsidRDefault="00DC452D" w:rsidP="008B5305">
      <w:pPr>
        <w:pStyle w:val="ListParagraph"/>
        <w:numPr>
          <w:ilvl w:val="0"/>
          <w:numId w:val="7"/>
        </w:numPr>
      </w:pPr>
      <w:r>
        <w:t xml:space="preserve">continue to support the </w:t>
      </w:r>
      <w:r w:rsidR="008B5305" w:rsidRPr="00DC452D">
        <w:t>engage</w:t>
      </w:r>
      <w:r>
        <w:t>ment</w:t>
      </w:r>
      <w:r w:rsidR="008B5305" w:rsidRPr="00DC452D">
        <w:t xml:space="preserve"> with other jurisdictions to support </w:t>
      </w:r>
      <w:r>
        <w:t>the inter</w:t>
      </w:r>
      <w:r w:rsidR="008B5305" w:rsidRPr="00DC452D">
        <w:t>national recovery of the species</w:t>
      </w:r>
      <w:r w:rsidR="00C538AA">
        <w:t>.</w:t>
      </w:r>
    </w:p>
    <w:p w14:paraId="6817AE2C" w14:textId="5E9CE22A" w:rsidR="00A034CA" w:rsidRDefault="00A034CA" w:rsidP="00A034CA">
      <w:pPr>
        <w:pStyle w:val="Heading2-notindexed"/>
      </w:pPr>
      <w:r>
        <w:t>Conservation Issues</w:t>
      </w:r>
    </w:p>
    <w:p w14:paraId="6F81AA38" w14:textId="0CCC8E09" w:rsidR="00A034CA" w:rsidRDefault="00B71DD4" w:rsidP="00A034CA">
      <w:pPr>
        <w:rPr>
          <w:rFonts w:cstheme="minorHAnsi"/>
        </w:rPr>
      </w:pPr>
      <w:r>
        <w:rPr>
          <w:rFonts w:cstheme="minorHAnsi"/>
          <w:lang w:val="en-US"/>
        </w:rPr>
        <w:t>It is recommended that quantitative targets and resourcing requirements are clearly identified in any Action Plan or other related projects/programs relevant to this species.</w:t>
      </w:r>
      <w:r w:rsidR="003C5F62">
        <w:rPr>
          <w:rFonts w:cstheme="minorHAnsi"/>
          <w:lang w:val="en-US"/>
        </w:rPr>
        <w:t xml:space="preserve"> </w:t>
      </w:r>
      <w:r w:rsidR="00A034CA">
        <w:rPr>
          <w:rFonts w:cstheme="minorHAnsi"/>
        </w:rPr>
        <w:t>B</w:t>
      </w:r>
      <w:r w:rsidR="00A034CA" w:rsidRPr="00E4045A">
        <w:rPr>
          <w:rFonts w:cstheme="minorHAnsi"/>
        </w:rPr>
        <w:t>roader conservation issues need to be considered in developing and implementing actions arising from this advice</w:t>
      </w:r>
      <w:r w:rsidR="00A034CA">
        <w:rPr>
          <w:rFonts w:cstheme="minorHAnsi"/>
        </w:rPr>
        <w:t>.</w:t>
      </w:r>
    </w:p>
    <w:p w14:paraId="1AE5DD7C" w14:textId="51756E51" w:rsidR="00A034CA" w:rsidRDefault="00A034CA" w:rsidP="002258B7">
      <w:pPr>
        <w:pStyle w:val="Heading3"/>
        <w:numPr>
          <w:ilvl w:val="0"/>
          <w:numId w:val="0"/>
        </w:numPr>
      </w:pPr>
      <w:r>
        <w:t>Critical Habitat</w:t>
      </w:r>
      <w:r w:rsidR="00AD72E1">
        <w:t xml:space="preserve"> and Nationally Important Habitat</w:t>
      </w:r>
    </w:p>
    <w:p w14:paraId="2EDAB18A" w14:textId="4F9AB343" w:rsidR="00AD72E1" w:rsidRDefault="00AD72E1" w:rsidP="009E25F7">
      <w:r>
        <w:t xml:space="preserve">Under the EPBC Act, ‘important habitat’ is a key concept for migratory species, as identified in </w:t>
      </w:r>
      <w:hyperlink r:id="rId18" w:history="1">
        <w:r w:rsidRPr="00AD72E1">
          <w:rPr>
            <w:rStyle w:val="Hyperlink"/>
          </w:rPr>
          <w:t>EPBC Act Policy Statement 1.1 Significant Impact Guidelines - Matters of National Environmental Significance 2009</w:t>
        </w:r>
      </w:hyperlink>
      <w:r>
        <w:t xml:space="preserve">. </w:t>
      </w:r>
      <w:r w:rsidR="00990E32">
        <w:t>Important habitats in Australia for migratory shorebirds under the EPBC Act include those recognised as nationally or internationally important.</w:t>
      </w:r>
      <w:r w:rsidR="009E25F7">
        <w:t xml:space="preserve"> JWNR and the Horse Park Wetlands (separate to Horse Park Drive Wetlands) are nationally important wetlands in the </w:t>
      </w:r>
      <w:r w:rsidR="009E25F7" w:rsidRPr="009E25F7">
        <w:rPr>
          <w:i/>
          <w:iCs/>
        </w:rPr>
        <w:t>Australian Directory of Important Wetlands in Australia</w:t>
      </w:r>
      <w:r w:rsidR="009E25F7">
        <w:t xml:space="preserve"> (DCCEEW 2023).</w:t>
      </w:r>
    </w:p>
    <w:p w14:paraId="517AA9A4" w14:textId="66799278" w:rsidR="00B14199" w:rsidRPr="00B14199" w:rsidRDefault="00661BF3" w:rsidP="00B14199">
      <w:r>
        <w:t>A</w:t>
      </w:r>
      <w:r w:rsidR="00B14199">
        <w:t xml:space="preserve">n </w:t>
      </w:r>
      <w:r>
        <w:t>I</w:t>
      </w:r>
      <w:r w:rsidR="00B14199">
        <w:t xml:space="preserve">nternationally Important site is determined for </w:t>
      </w:r>
      <w:r w:rsidR="002B312C">
        <w:t>S</w:t>
      </w:r>
      <w:r w:rsidR="00B14199">
        <w:t xml:space="preserve">harp-tailed </w:t>
      </w:r>
      <w:r w:rsidR="002B312C">
        <w:t>S</w:t>
      </w:r>
      <w:r w:rsidR="00B14199">
        <w:t xml:space="preserve">andpiper if it regularly supports more than 1 percent of the species’ total population (1 per cent flyway of the </w:t>
      </w:r>
      <w:r w:rsidR="00B14199" w:rsidRPr="00B14199">
        <w:t xml:space="preserve">population = 850 individuals, </w:t>
      </w:r>
      <w:r w:rsidR="00B14199" w:rsidRPr="00EC13A3">
        <w:t>Hans</w:t>
      </w:r>
      <w:r w:rsidR="00EC13A3" w:rsidRPr="00EC13A3">
        <w:t>e</w:t>
      </w:r>
      <w:r w:rsidR="00B14199" w:rsidRPr="00EC13A3">
        <w:t>n et al. 2016).</w:t>
      </w:r>
    </w:p>
    <w:p w14:paraId="1B157C2E" w14:textId="0AE8FAE9" w:rsidR="00AD72E1" w:rsidRDefault="00B14199" w:rsidP="00B14199">
      <w:r>
        <w:t xml:space="preserve">A </w:t>
      </w:r>
      <w:r w:rsidR="00661BF3">
        <w:t>N</w:t>
      </w:r>
      <w:r>
        <w:t xml:space="preserve">ationally Important site is determined for </w:t>
      </w:r>
      <w:r w:rsidR="002B312C">
        <w:t>S</w:t>
      </w:r>
      <w:r>
        <w:t xml:space="preserve">harp-tailed </w:t>
      </w:r>
      <w:r w:rsidR="002B312C">
        <w:t>S</w:t>
      </w:r>
      <w:r>
        <w:t xml:space="preserve">andpiper if it regularly supports more than 0.1 percent of the bird’s </w:t>
      </w:r>
      <w:r w:rsidRPr="00B14199">
        <w:t>Flyway population (0.1 per cent of the flyway population = 85 individuals, Hans</w:t>
      </w:r>
      <w:r w:rsidR="00EC13A3">
        <w:t>e</w:t>
      </w:r>
      <w:r w:rsidRPr="00B14199">
        <w:t>n et</w:t>
      </w:r>
      <w:r w:rsidR="00EC13A3">
        <w:t> </w:t>
      </w:r>
      <w:r w:rsidRPr="00B14199">
        <w:t>al. 2016</w:t>
      </w:r>
      <w:r w:rsidR="00AD72E1" w:rsidRPr="00B14199">
        <w:t>). All internationally or nationally important habitat that exceeds the above thresholds is considered habitat critical to the survival of the species. The degradation or loss of designated important habitat will have disproportionately detrimental impacts on the species’ populations and must be avoided (DCCEEW 2024).</w:t>
      </w:r>
    </w:p>
    <w:p w14:paraId="4E238D3F" w14:textId="77777777" w:rsidR="00990E32" w:rsidRDefault="00990E32" w:rsidP="00990E32">
      <w:r>
        <w:t>The Commonwealth Conservation Advice (</w:t>
      </w:r>
      <w:r w:rsidRPr="000F2DC4">
        <w:t xml:space="preserve">DCCEEW </w:t>
      </w:r>
      <w:r w:rsidRPr="00AD72E1">
        <w:t>2024)</w:t>
      </w:r>
      <w:r>
        <w:t xml:space="preserve"> identifies ‘habitat critical to the survival’ or important habitats of a species refers to areas that are necessary:</w:t>
      </w:r>
    </w:p>
    <w:p w14:paraId="44EE7710" w14:textId="77777777" w:rsidR="00990E32" w:rsidRPr="000F2DC4" w:rsidRDefault="00990E32" w:rsidP="00990E32">
      <w:pPr>
        <w:pStyle w:val="ListParagraph"/>
        <w:numPr>
          <w:ilvl w:val="0"/>
          <w:numId w:val="5"/>
        </w:numPr>
        <w:ind w:left="709" w:hanging="349"/>
      </w:pPr>
      <w:r w:rsidRPr="000F2DC4">
        <w:t>for activities such as foraging, breeding, roosting, or dispersal</w:t>
      </w:r>
    </w:p>
    <w:p w14:paraId="0B5A7E1A" w14:textId="38BEAD44" w:rsidR="00990E32" w:rsidRPr="000F2DC4" w:rsidRDefault="00990E32" w:rsidP="00990E32">
      <w:pPr>
        <w:pStyle w:val="ListParagraph"/>
        <w:numPr>
          <w:ilvl w:val="0"/>
          <w:numId w:val="5"/>
        </w:numPr>
        <w:ind w:left="709" w:hanging="349"/>
      </w:pPr>
      <w:r w:rsidRPr="000F2DC4">
        <w:t>for the long-term maintenance of the species (including the maintenance of species essential to the survival of the species, such as macrobenthos</w:t>
      </w:r>
      <w:r w:rsidR="004816EF">
        <w:t xml:space="preserve"> (sediment-dwelling invertebrate prey</w:t>
      </w:r>
      <w:r w:rsidRPr="000F2DC4">
        <w:t>)</w:t>
      </w:r>
    </w:p>
    <w:p w14:paraId="29A46464" w14:textId="77777777" w:rsidR="00990E32" w:rsidRPr="000F2DC4" w:rsidRDefault="00990E32" w:rsidP="00990E32">
      <w:pPr>
        <w:pStyle w:val="ListParagraph"/>
        <w:numPr>
          <w:ilvl w:val="0"/>
          <w:numId w:val="5"/>
        </w:numPr>
        <w:ind w:left="709" w:hanging="349"/>
      </w:pPr>
      <w:r w:rsidRPr="000F2DC4">
        <w:t>to maintain genetic diversity and long-term evolutionary development, or</w:t>
      </w:r>
    </w:p>
    <w:p w14:paraId="22AC2BF8" w14:textId="77777777" w:rsidR="00990E32" w:rsidRPr="000F2DC4" w:rsidRDefault="00990E32" w:rsidP="00990E32">
      <w:pPr>
        <w:pStyle w:val="ListParagraph"/>
        <w:numPr>
          <w:ilvl w:val="0"/>
          <w:numId w:val="5"/>
        </w:numPr>
        <w:ind w:left="709" w:hanging="349"/>
      </w:pPr>
      <w:r w:rsidRPr="000F2DC4">
        <w:t xml:space="preserve">for the reintroduction of populations or recovery of the species. </w:t>
      </w:r>
    </w:p>
    <w:p w14:paraId="639E84A4" w14:textId="5AF5B133" w:rsidR="00AD72E1" w:rsidRDefault="00AD72E1" w:rsidP="00AD72E1">
      <w:r>
        <w:t xml:space="preserve">Habitat critical to the survival of the species, should not be destroyed or modified. Actions that have indirect impacts on habitat critical to the survival of the species should also be minimised (i.e., human </w:t>
      </w:r>
      <w:r>
        <w:lastRenderedPageBreak/>
        <w:t xml:space="preserve">disturbance or light pollution impacting habitat). Actions that compromise survival, such as the introduction of new diseases, weeds, or predators, should also be avoided. Actions that remove habitat critical to the survival of </w:t>
      </w:r>
      <w:r w:rsidR="00C52D16">
        <w:t>Sharp-tailed Sandpiper</w:t>
      </w:r>
      <w:r>
        <w:t xml:space="preserve"> would interfere with recovery and reduce the area of occupancy of the species. It is important to retain as much foraging and roosting habitat as possible (DCCEEW 2024). </w:t>
      </w:r>
    </w:p>
    <w:p w14:paraId="60026FEC" w14:textId="44E08899" w:rsidR="00AD72E1" w:rsidRPr="007A151F" w:rsidRDefault="00B71DD4" w:rsidP="00AD72E1">
      <w:r>
        <w:t>No Critical Habitat as defined under section 207A of the EPBC Act has been identified or included in the Register of Critical Habitat under the EPBC Act.</w:t>
      </w:r>
    </w:p>
    <w:p w14:paraId="514D0248" w14:textId="77777777" w:rsidR="00A034CA" w:rsidRDefault="00A034CA" w:rsidP="002258B7">
      <w:pPr>
        <w:pStyle w:val="Heading3"/>
        <w:numPr>
          <w:ilvl w:val="0"/>
          <w:numId w:val="0"/>
        </w:numPr>
      </w:pPr>
      <w:r>
        <w:t>Climate Change</w:t>
      </w:r>
    </w:p>
    <w:p w14:paraId="125D56CE" w14:textId="54B51820" w:rsidR="00A034CA" w:rsidRDefault="00A034CA" w:rsidP="00A034CA">
      <w:pPr>
        <w:rPr>
          <w:rFonts w:cstheme="minorHAnsi"/>
        </w:rPr>
      </w:pPr>
      <w:r w:rsidRPr="007A151F">
        <w:t xml:space="preserve">Climate change impacts </w:t>
      </w:r>
      <w:r w:rsidR="004A2626">
        <w:t>are</w:t>
      </w:r>
      <w:r w:rsidRPr="007A151F">
        <w:t xml:space="preserve"> inevitable and will affect the likelihood of persistence</w:t>
      </w:r>
      <w:r>
        <w:t>,</w:t>
      </w:r>
      <w:r w:rsidRPr="007A151F">
        <w:t xml:space="preserve"> within the ACT</w:t>
      </w:r>
      <w:r>
        <w:t>,</w:t>
      </w:r>
      <w:r w:rsidRPr="007A151F">
        <w:t xml:space="preserve"> of many species. Capacity </w:t>
      </w:r>
      <w:r w:rsidR="00A42110">
        <w:t>should</w:t>
      </w:r>
      <w:r w:rsidR="00A42110" w:rsidRPr="007A151F">
        <w:t xml:space="preserve"> </w:t>
      </w:r>
      <w:r w:rsidRPr="007A151F">
        <w:t xml:space="preserve">be developed to model the impact on </w:t>
      </w:r>
      <w:r w:rsidR="00C52D16">
        <w:t>Sharp-tailed Sandpiper</w:t>
      </w:r>
      <w:r w:rsidRPr="007A151F">
        <w:t xml:space="preserve"> and its habitat under likely climate change scenarios if we are to anticipate and manage the impacts of climate change. This will require a combination of research and the development of in-house capacity for the collection of relevant data and its application in climate change modelling.</w:t>
      </w:r>
      <w:r w:rsidRPr="00AA13EB">
        <w:rPr>
          <w:rFonts w:cstheme="minorHAnsi"/>
        </w:rPr>
        <w:t xml:space="preserve"> </w:t>
      </w:r>
    </w:p>
    <w:p w14:paraId="35035752" w14:textId="77777777" w:rsidR="00A034CA" w:rsidRPr="00F754F6" w:rsidRDefault="00A034CA" w:rsidP="002258B7">
      <w:pPr>
        <w:pStyle w:val="Heading3"/>
        <w:numPr>
          <w:ilvl w:val="0"/>
          <w:numId w:val="0"/>
        </w:numPr>
      </w:pPr>
      <w:r w:rsidRPr="00F754F6">
        <w:t>Jurisdictional Collaboration</w:t>
      </w:r>
    </w:p>
    <w:p w14:paraId="3D946AA8" w14:textId="04FFE202" w:rsidR="00F754F6" w:rsidRDefault="003E5591" w:rsidP="00F754F6">
      <w:r>
        <w:t xml:space="preserve">As </w:t>
      </w:r>
      <w:r w:rsidR="00C52D16">
        <w:t>Sharp-tailed Sandpiper</w:t>
      </w:r>
      <w:r>
        <w:t xml:space="preserve"> is</w:t>
      </w:r>
      <w:r w:rsidR="009450B9">
        <w:t xml:space="preserve"> a migratory species,</w:t>
      </w:r>
      <w:r w:rsidR="00F754F6">
        <w:t xml:space="preserve"> the development of any </w:t>
      </w:r>
      <w:r w:rsidR="00F754F6" w:rsidRPr="007A151F">
        <w:t xml:space="preserve">policies and action/recovery plans </w:t>
      </w:r>
      <w:r w:rsidR="009450B9">
        <w:t xml:space="preserve">should </w:t>
      </w:r>
      <w:r w:rsidR="00F754F6">
        <w:t>be</w:t>
      </w:r>
      <w:r w:rsidR="00F754F6" w:rsidRPr="007A151F">
        <w:t xml:space="preserve"> discuss</w:t>
      </w:r>
      <w:r w:rsidR="00F754F6">
        <w:t>ed between relevant</w:t>
      </w:r>
      <w:r w:rsidR="00F754F6" w:rsidRPr="007A151F">
        <w:t xml:space="preserve"> jurisdictional entities. </w:t>
      </w:r>
    </w:p>
    <w:p w14:paraId="2DE5BD13" w14:textId="77777777" w:rsidR="00A034CA" w:rsidRDefault="00A034CA" w:rsidP="002258B7">
      <w:pPr>
        <w:pStyle w:val="Heading3"/>
        <w:numPr>
          <w:ilvl w:val="0"/>
          <w:numId w:val="0"/>
        </w:numPr>
      </w:pPr>
      <w:r>
        <w:t>Ngunnawal Community Engagement</w:t>
      </w:r>
    </w:p>
    <w:p w14:paraId="29A993F1" w14:textId="5E8403F4" w:rsidR="00A034CA" w:rsidRPr="003816DC" w:rsidRDefault="00A034CA" w:rsidP="00A034CA">
      <w:r>
        <w:t xml:space="preserve">The ACT Government should </w:t>
      </w:r>
      <w:r w:rsidR="00474A8B">
        <w:t xml:space="preserve">actively </w:t>
      </w:r>
      <w:r>
        <w:t>facilitate, the inclusion of the Ngunnawal people in the conservation of this species and its habitat as part of Ngunnawal Country. Reference to the draft Cultural Resource Management Plan (ACT Government in prep.) would be useful to inform culturally appropriate resource management including of native species that aligns with achieving conservation outcomes for the species.</w:t>
      </w:r>
    </w:p>
    <w:p w14:paraId="09358737" w14:textId="77777777" w:rsidR="00321CA9" w:rsidRDefault="00321CA9" w:rsidP="00832AE4">
      <w:pPr>
        <w:pStyle w:val="Heading2-notindexed"/>
      </w:pPr>
      <w:r>
        <w:t>Other Relevant Advice, plans or Prescriptions</w:t>
      </w:r>
    </w:p>
    <w:p w14:paraId="6590F629" w14:textId="50092026" w:rsidR="00321CA9" w:rsidRDefault="002258B7">
      <w:pPr>
        <w:pStyle w:val="ListParagraph"/>
        <w:numPr>
          <w:ilvl w:val="0"/>
          <w:numId w:val="4"/>
        </w:numPr>
        <w:rPr>
          <w:szCs w:val="20"/>
        </w:rPr>
      </w:pPr>
      <w:r w:rsidRPr="002258B7">
        <w:rPr>
          <w:szCs w:val="20"/>
        </w:rPr>
        <w:t xml:space="preserve">Commonwealth Conservation Advice – </w:t>
      </w:r>
      <w:r w:rsidR="00C52D16">
        <w:rPr>
          <w:szCs w:val="20"/>
        </w:rPr>
        <w:t>Sharp-tailed Sandpiper</w:t>
      </w:r>
      <w:r w:rsidRPr="002258B7">
        <w:rPr>
          <w:szCs w:val="20"/>
        </w:rPr>
        <w:t xml:space="preserve"> </w:t>
      </w:r>
      <w:r>
        <w:rPr>
          <w:szCs w:val="20"/>
        </w:rPr>
        <w:t xml:space="preserve">(DCCEEW </w:t>
      </w:r>
      <w:r w:rsidR="00416150">
        <w:rPr>
          <w:szCs w:val="20"/>
        </w:rPr>
        <w:t>2024</w:t>
      </w:r>
      <w:r>
        <w:rPr>
          <w:szCs w:val="20"/>
        </w:rPr>
        <w:t xml:space="preserve">) </w:t>
      </w:r>
    </w:p>
    <w:p w14:paraId="20874D91" w14:textId="5F2E3D25" w:rsidR="002258B7" w:rsidRPr="00416150" w:rsidRDefault="002258B7" w:rsidP="00416150">
      <w:pPr>
        <w:pStyle w:val="ListParagraph"/>
        <w:numPr>
          <w:ilvl w:val="0"/>
          <w:numId w:val="4"/>
        </w:numPr>
        <w:rPr>
          <w:szCs w:val="20"/>
        </w:rPr>
      </w:pPr>
      <w:r>
        <w:rPr>
          <w:szCs w:val="20"/>
        </w:rPr>
        <w:t xml:space="preserve">ACT Action Plan </w:t>
      </w:r>
      <w:r w:rsidRPr="002258B7">
        <w:rPr>
          <w:szCs w:val="20"/>
        </w:rPr>
        <w:t xml:space="preserve">– </w:t>
      </w:r>
      <w:r w:rsidR="00416150">
        <w:rPr>
          <w:szCs w:val="20"/>
        </w:rPr>
        <w:t xml:space="preserve">Migratory Species Action </w:t>
      </w:r>
      <w:r w:rsidR="00416150" w:rsidRPr="005F1C80">
        <w:rPr>
          <w:szCs w:val="20"/>
        </w:rPr>
        <w:t>Plan</w:t>
      </w:r>
      <w:r w:rsidRPr="005F1C80">
        <w:rPr>
          <w:szCs w:val="20"/>
        </w:rPr>
        <w:t xml:space="preserve"> (ACT Government </w:t>
      </w:r>
      <w:r w:rsidR="00416150" w:rsidRPr="005F1C80">
        <w:rPr>
          <w:szCs w:val="20"/>
        </w:rPr>
        <w:t>2018</w:t>
      </w:r>
      <w:r w:rsidRPr="005F1C80">
        <w:rPr>
          <w:szCs w:val="20"/>
        </w:rPr>
        <w:t>)</w:t>
      </w:r>
    </w:p>
    <w:p w14:paraId="143D66ED" w14:textId="77777777" w:rsidR="00CB64F2" w:rsidRDefault="00321CA9" w:rsidP="00832AE4">
      <w:pPr>
        <w:pStyle w:val="Heading2-notindexed"/>
      </w:pPr>
      <w:r>
        <w:t>Listing Background</w:t>
      </w:r>
    </w:p>
    <w:p w14:paraId="6A7AB62C" w14:textId="6D361E77" w:rsidR="0017084B" w:rsidRPr="004F118A" w:rsidRDefault="00C52D16" w:rsidP="0078503A">
      <w:pPr>
        <w:rPr>
          <w:szCs w:val="20"/>
        </w:rPr>
      </w:pPr>
      <w:r>
        <w:rPr>
          <w:szCs w:val="20"/>
        </w:rPr>
        <w:t>Sharp-tailed Sandpiper</w:t>
      </w:r>
      <w:r w:rsidR="002344E9">
        <w:rPr>
          <w:szCs w:val="20"/>
        </w:rPr>
        <w:t xml:space="preserve"> is a listed Marine Species and Migratory Species under the </w:t>
      </w:r>
      <w:r w:rsidR="002344E9" w:rsidRPr="00155DB9">
        <w:rPr>
          <w:i/>
        </w:rPr>
        <w:t>Environment Protection and</w:t>
      </w:r>
      <w:r w:rsidR="002344E9" w:rsidRPr="00B23C30">
        <w:rPr>
          <w:i/>
        </w:rPr>
        <w:t xml:space="preserve"> Biodiversity Conservation Act 1999</w:t>
      </w:r>
      <w:r w:rsidR="002344E9" w:rsidRPr="00B23C30">
        <w:t xml:space="preserve"> </w:t>
      </w:r>
      <w:r w:rsidR="002344E9">
        <w:t>(</w:t>
      </w:r>
      <w:r w:rsidR="002344E9">
        <w:rPr>
          <w:szCs w:val="20"/>
        </w:rPr>
        <w:t xml:space="preserve">EPBC Act) and is also </w:t>
      </w:r>
      <w:r w:rsidR="0017084B" w:rsidRPr="00217437">
        <w:t xml:space="preserve">listed as a </w:t>
      </w:r>
      <w:r w:rsidR="00416150">
        <w:t>Vulnerable</w:t>
      </w:r>
      <w:r w:rsidR="0017084B" w:rsidRPr="00217437">
        <w:t xml:space="preserve"> species under the </w:t>
      </w:r>
      <w:r w:rsidR="0017084B" w:rsidRPr="00F25ADF">
        <w:t>EPBC Ac</w:t>
      </w:r>
      <w:r w:rsidR="002344E9">
        <w:t>t</w:t>
      </w:r>
      <w:r w:rsidR="0017084B">
        <w:t>,</w:t>
      </w:r>
      <w:r w:rsidR="0017084B" w:rsidRPr="00F25ADF">
        <w:t xml:space="preserve"> </w:t>
      </w:r>
      <w:r w:rsidR="0017084B" w:rsidRPr="00416150">
        <w:t xml:space="preserve">effective </w:t>
      </w:r>
      <w:r w:rsidR="00416150" w:rsidRPr="00416150">
        <w:t>5</w:t>
      </w:r>
      <w:r w:rsidR="002344E9">
        <w:t> </w:t>
      </w:r>
      <w:r w:rsidR="00416150" w:rsidRPr="00416150">
        <w:t>January 2024</w:t>
      </w:r>
      <w:r w:rsidR="0017084B" w:rsidRPr="00416150">
        <w:rPr>
          <w:szCs w:val="20"/>
        </w:rPr>
        <w:t>.</w:t>
      </w:r>
      <w:r w:rsidR="0017084B">
        <w:rPr>
          <w:szCs w:val="20"/>
        </w:rPr>
        <w:t xml:space="preserve"> It is assessed as </w:t>
      </w:r>
      <w:r w:rsidR="00416150">
        <w:rPr>
          <w:szCs w:val="20"/>
        </w:rPr>
        <w:t>Vulnerable</w:t>
      </w:r>
      <w:r w:rsidR="0017084B">
        <w:rPr>
          <w:szCs w:val="20"/>
        </w:rPr>
        <w:t xml:space="preserve"> under Criterion </w:t>
      </w:r>
      <w:r w:rsidR="00416150" w:rsidRPr="005F1C80">
        <w:rPr>
          <w:szCs w:val="20"/>
        </w:rPr>
        <w:t>1</w:t>
      </w:r>
      <w:r w:rsidR="00F759FB">
        <w:rPr>
          <w:szCs w:val="20"/>
        </w:rPr>
        <w:t xml:space="preserve"> (</w:t>
      </w:r>
      <w:r w:rsidR="004D16DC" w:rsidRPr="004D16DC">
        <w:rPr>
          <w:szCs w:val="20"/>
        </w:rPr>
        <w:t>A2bce+3ce+4bce</w:t>
      </w:r>
      <w:r w:rsidR="00F759FB">
        <w:rPr>
          <w:szCs w:val="20"/>
        </w:rPr>
        <w:t>)</w:t>
      </w:r>
      <w:r w:rsidR="0017084B">
        <w:rPr>
          <w:szCs w:val="20"/>
        </w:rPr>
        <w:t xml:space="preserve"> of the EPBC Act. In </w:t>
      </w:r>
      <w:r w:rsidR="00DA224F" w:rsidRPr="00DA224F">
        <w:rPr>
          <w:szCs w:val="20"/>
        </w:rPr>
        <w:t>2025</w:t>
      </w:r>
      <w:r w:rsidR="0017084B">
        <w:rPr>
          <w:szCs w:val="20"/>
        </w:rPr>
        <w:t>, u</w:t>
      </w:r>
      <w:r w:rsidR="0017084B" w:rsidRPr="00B23C30">
        <w:rPr>
          <w:szCs w:val="20"/>
        </w:rPr>
        <w:t xml:space="preserve">nder the </w:t>
      </w:r>
      <w:r w:rsidR="0017084B" w:rsidRPr="00B23C30">
        <w:rPr>
          <w:i/>
          <w:szCs w:val="20"/>
        </w:rPr>
        <w:t>Nature Conservation Act 2014</w:t>
      </w:r>
      <w:r w:rsidR="0017084B" w:rsidRPr="00B23C30">
        <w:rPr>
          <w:szCs w:val="20"/>
        </w:rPr>
        <w:t xml:space="preserve">, the </w:t>
      </w:r>
      <w:r w:rsidR="0017084B">
        <w:rPr>
          <w:szCs w:val="20"/>
        </w:rPr>
        <w:t xml:space="preserve">ACT </w:t>
      </w:r>
      <w:r w:rsidR="0017084B" w:rsidRPr="00B23C30">
        <w:rPr>
          <w:szCs w:val="20"/>
        </w:rPr>
        <w:t xml:space="preserve">Scientific Committee recommended the </w:t>
      </w:r>
      <w:r>
        <w:rPr>
          <w:szCs w:val="20"/>
        </w:rPr>
        <w:t>Sharp-tailed Sandpiper</w:t>
      </w:r>
      <w:r w:rsidR="0017084B">
        <w:rPr>
          <w:szCs w:val="20"/>
        </w:rPr>
        <w:t xml:space="preserve"> </w:t>
      </w:r>
      <w:r w:rsidR="0017084B" w:rsidRPr="00BF4D3E">
        <w:rPr>
          <w:szCs w:val="20"/>
        </w:rPr>
        <w:t xml:space="preserve">be listed in the </w:t>
      </w:r>
      <w:r w:rsidR="00416150">
        <w:rPr>
          <w:szCs w:val="20"/>
        </w:rPr>
        <w:t>Vulnerable</w:t>
      </w:r>
      <w:r w:rsidR="0017084B" w:rsidRPr="00BF4D3E">
        <w:rPr>
          <w:szCs w:val="20"/>
        </w:rPr>
        <w:t xml:space="preserve"> category </w:t>
      </w:r>
      <w:r w:rsidR="0017084B">
        <w:rPr>
          <w:szCs w:val="20"/>
        </w:rPr>
        <w:t xml:space="preserve">in the ACT Threatened Native Species List </w:t>
      </w:r>
      <w:r w:rsidR="0017084B" w:rsidRPr="00BF4D3E">
        <w:rPr>
          <w:szCs w:val="20"/>
        </w:rPr>
        <w:t xml:space="preserve">to </w:t>
      </w:r>
      <w:r w:rsidR="0017084B">
        <w:rPr>
          <w:szCs w:val="20"/>
        </w:rPr>
        <w:t>align with the EPBC Act listing.</w:t>
      </w:r>
      <w:r w:rsidR="002344E9">
        <w:rPr>
          <w:szCs w:val="20"/>
        </w:rPr>
        <w:t xml:space="preserve"> </w:t>
      </w:r>
    </w:p>
    <w:p w14:paraId="53CF875F" w14:textId="77777777" w:rsidR="0017084B" w:rsidRPr="00962F3D" w:rsidRDefault="0017084B" w:rsidP="0017084B">
      <w:pPr>
        <w:pStyle w:val="Heading2-notindexed"/>
      </w:pPr>
      <w:r w:rsidRPr="00962F3D">
        <w:t>Action Plan Decision</w:t>
      </w:r>
    </w:p>
    <w:p w14:paraId="68551F9F" w14:textId="7C026F6D" w:rsidR="004F118A" w:rsidRDefault="004F118A" w:rsidP="004F118A">
      <w:r w:rsidRPr="00116487">
        <w:t xml:space="preserve">The ACT Scientific Committee </w:t>
      </w:r>
      <w:r w:rsidRPr="00DA224F">
        <w:t>does not</w:t>
      </w:r>
      <w:r>
        <w:t xml:space="preserve"> </w:t>
      </w:r>
      <w:r w:rsidRPr="00116487">
        <w:t xml:space="preserve">recommend that the Minister for the Environment should make the decision to have an action plan for the species in the ACT under the </w:t>
      </w:r>
      <w:r w:rsidRPr="00116487">
        <w:rPr>
          <w:i/>
          <w:iCs/>
        </w:rPr>
        <w:t>Nature Conservation Act 2014</w:t>
      </w:r>
      <w:r w:rsidR="00B53196">
        <w:rPr>
          <w:i/>
          <w:iCs/>
        </w:rPr>
        <w:t xml:space="preserve"> </w:t>
      </w:r>
      <w:r w:rsidR="00B53196" w:rsidRPr="00B53196">
        <w:t>at this time</w:t>
      </w:r>
      <w:r>
        <w:t>.</w:t>
      </w:r>
      <w:r w:rsidR="00F759FB">
        <w:t xml:space="preserve"> Actions for shore birds, including the </w:t>
      </w:r>
      <w:r w:rsidR="00C52D16">
        <w:t>Sharp-tailed Sandpiper</w:t>
      </w:r>
      <w:r w:rsidR="00F759FB">
        <w:t xml:space="preserve"> are included in the ACT </w:t>
      </w:r>
      <w:r w:rsidR="00F759FB" w:rsidRPr="00F759FB">
        <w:rPr>
          <w:i/>
          <w:iCs/>
        </w:rPr>
        <w:t>Action Plan for Listed Migratory Species</w:t>
      </w:r>
      <w:r w:rsidR="00F759FB">
        <w:t xml:space="preserve"> (ACT Government 2018)</w:t>
      </w:r>
      <w:r w:rsidR="00B53196">
        <w:t>,</w:t>
      </w:r>
      <w:r w:rsidR="004D16DC">
        <w:t xml:space="preserve"> however management actions should be strengthened</w:t>
      </w:r>
      <w:r w:rsidR="00B53196">
        <w:t xml:space="preserve"> in this plan</w:t>
      </w:r>
      <w:r w:rsidR="004D16DC">
        <w:t xml:space="preserve"> for threatened migratory species and their habitats in the ACT, including for the Sharp-tailed Sandpiper</w:t>
      </w:r>
      <w:r w:rsidR="00F759FB">
        <w:t>.</w:t>
      </w:r>
    </w:p>
    <w:p w14:paraId="304EA585" w14:textId="7B7963EF" w:rsidR="003F55C1" w:rsidRDefault="003F55C1" w:rsidP="004F118A">
      <w:r>
        <w:lastRenderedPageBreak/>
        <w:t xml:space="preserve">A National Recovery </w:t>
      </w:r>
      <w:r w:rsidRPr="00416150">
        <w:t>Plan is not required</w:t>
      </w:r>
      <w:r>
        <w:t xml:space="preserve"> to be prepared for the species (DCCEEW </w:t>
      </w:r>
      <w:r w:rsidRPr="004816EF">
        <w:t>202</w:t>
      </w:r>
      <w:r w:rsidR="00416150" w:rsidRPr="004816EF">
        <w:t>4</w:t>
      </w:r>
      <w:r w:rsidRPr="004816EF">
        <w:t xml:space="preserve">) </w:t>
      </w:r>
      <w:r w:rsidR="004816EF" w:rsidRPr="004816EF">
        <w:t xml:space="preserve">as the approved Commonwealth Conservation Advice is deemed to be an effective, efficient and responsive document to guide the implementation of priority management actions, mitigate key threats and support the recovery </w:t>
      </w:r>
      <w:r w:rsidR="004E7D37">
        <w:t>of</w:t>
      </w:r>
      <w:r w:rsidR="004E7D37" w:rsidRPr="004816EF">
        <w:t xml:space="preserve"> </w:t>
      </w:r>
      <w:r w:rsidR="004816EF" w:rsidRPr="004816EF">
        <w:t xml:space="preserve">the species. It </w:t>
      </w:r>
      <w:r w:rsidR="004816EF">
        <w:t xml:space="preserve">is considered to </w:t>
      </w:r>
      <w:r w:rsidR="004816EF" w:rsidRPr="004816EF">
        <w:t>support the species recovery by identifying priority actions, stakeholders for engagement, and the survey and research priorities to facilitate a better understanding of key threats as well as biological and ecological knowledge gaps (</w:t>
      </w:r>
      <w:r w:rsidR="004816EF">
        <w:t>DSSEEW 2024).</w:t>
      </w:r>
    </w:p>
    <w:p w14:paraId="68F3A52E" w14:textId="77777777" w:rsidR="00CB64F2" w:rsidRDefault="00CB64F2" w:rsidP="00832AE4">
      <w:pPr>
        <w:pStyle w:val="Heading2-notindexed"/>
      </w:pPr>
      <w:r>
        <w:t>References</w:t>
      </w:r>
    </w:p>
    <w:p w14:paraId="2AAD1743" w14:textId="0F719BAF" w:rsidR="00F759FB" w:rsidRPr="006F2420" w:rsidRDefault="00F759FB" w:rsidP="003F55C1">
      <w:pPr>
        <w:ind w:left="567" w:hanging="567"/>
        <w:contextualSpacing/>
        <w:rPr>
          <w:rFonts w:cstheme="minorHAnsi"/>
        </w:rPr>
      </w:pPr>
      <w:r w:rsidRPr="006F2420">
        <w:rPr>
          <w:rFonts w:cstheme="minorHAnsi"/>
        </w:rPr>
        <w:t xml:space="preserve">ACT Government 2018. </w:t>
      </w:r>
      <w:r w:rsidRPr="006F2420">
        <w:rPr>
          <w:rFonts w:cstheme="minorHAnsi"/>
          <w:i/>
          <w:iCs/>
        </w:rPr>
        <w:t>Action Plan for Listed Migratory Species</w:t>
      </w:r>
      <w:r w:rsidRPr="006F2420">
        <w:rPr>
          <w:rFonts w:cstheme="minorHAnsi"/>
        </w:rPr>
        <w:t xml:space="preserve">. Environment, Planning and Sustainable Development Directorate, ACT Government, Canberra. </w:t>
      </w:r>
      <w:hyperlink r:id="rId19" w:history="1">
        <w:r w:rsidRPr="006F2420">
          <w:rPr>
            <w:rStyle w:val="Hyperlink"/>
            <w:rFonts w:cstheme="minorHAnsi"/>
          </w:rPr>
          <w:t>https://www.legislation.act.gov.au/di/2018-27/</w:t>
        </w:r>
      </w:hyperlink>
      <w:r w:rsidRPr="006F2420">
        <w:rPr>
          <w:rFonts w:cstheme="minorHAnsi"/>
        </w:rPr>
        <w:t xml:space="preserve"> </w:t>
      </w:r>
    </w:p>
    <w:p w14:paraId="7BA3C50E" w14:textId="1F5C1562" w:rsidR="003F55C1" w:rsidRPr="00DA224F" w:rsidRDefault="003F55C1" w:rsidP="003F55C1">
      <w:pPr>
        <w:ind w:left="567" w:hanging="567"/>
        <w:contextualSpacing/>
        <w:rPr>
          <w:rFonts w:cstheme="minorHAnsi"/>
        </w:rPr>
      </w:pPr>
      <w:r w:rsidRPr="006F2420">
        <w:rPr>
          <w:rFonts w:cstheme="minorHAnsi"/>
        </w:rPr>
        <w:t xml:space="preserve">ACT Government in prep. </w:t>
      </w:r>
      <w:r w:rsidRPr="006F2420">
        <w:rPr>
          <w:rFonts w:cstheme="minorHAnsi"/>
          <w:i/>
          <w:iCs/>
        </w:rPr>
        <w:t>Draft Cultural Resource Management Plan</w:t>
      </w:r>
      <w:r w:rsidRPr="006F2420">
        <w:rPr>
          <w:rFonts w:cstheme="minorHAnsi"/>
        </w:rPr>
        <w:t xml:space="preserve">. Environment, Planning and </w:t>
      </w:r>
      <w:r w:rsidRPr="00DA224F">
        <w:rPr>
          <w:rFonts w:cstheme="minorHAnsi"/>
        </w:rPr>
        <w:t>Sustainable Development Directorate, ACT Government, Canberra.</w:t>
      </w:r>
    </w:p>
    <w:p w14:paraId="1E80023A" w14:textId="1A70A317" w:rsidR="0089209A" w:rsidRDefault="0089209A" w:rsidP="0089209A">
      <w:pPr>
        <w:ind w:left="567" w:hanging="567"/>
        <w:contextualSpacing/>
        <w:rPr>
          <w:rFonts w:cstheme="minorHAnsi"/>
          <w:bCs/>
          <w:lang w:val="en-US"/>
        </w:rPr>
      </w:pPr>
      <w:r w:rsidRPr="00DA224F">
        <w:rPr>
          <w:rFonts w:cstheme="minorHAnsi"/>
          <w:bCs/>
          <w:lang w:val="en-US"/>
        </w:rPr>
        <w:t>Australian Wildlife Services 2016 unpubl. Spatial Mapping of EPBC Listed Migratory Species in the ACT. Notes on methods. Notes prepared by Jennifer Smits, March 2016.</w:t>
      </w:r>
    </w:p>
    <w:p w14:paraId="52C9B8E4" w14:textId="4245A1A6" w:rsidR="002B312C" w:rsidRDefault="002B312C" w:rsidP="002B312C">
      <w:pPr>
        <w:ind w:left="567" w:hanging="567"/>
        <w:contextualSpacing/>
      </w:pPr>
      <w:r w:rsidRPr="003A7E06">
        <w:t>BirdLife International 202</w:t>
      </w:r>
      <w:r>
        <w:t>2</w:t>
      </w:r>
      <w:r w:rsidRPr="003A7E06">
        <w:t xml:space="preserve">. </w:t>
      </w:r>
      <w:r w:rsidRPr="00B53196">
        <w:rPr>
          <w:i/>
          <w:iCs/>
        </w:rPr>
        <w:t>Calidris acuminata.</w:t>
      </w:r>
      <w:r w:rsidRPr="003A7E06">
        <w:t xml:space="preserve"> The IUCN Red List of Threatened Species 2022: e.T22693414A152588591. </w:t>
      </w:r>
      <w:r>
        <w:br/>
      </w:r>
      <w:hyperlink r:id="rId20" w:history="1">
        <w:r w:rsidRPr="00420632">
          <w:rPr>
            <w:rStyle w:val="Hyperlink"/>
          </w:rPr>
          <w:t>https://dx.doi.org/10.2305/IUCN.UK.2022-1.RLTS.T22693414A152588591.en</w:t>
        </w:r>
      </w:hyperlink>
      <w:r w:rsidRPr="003A7E06">
        <w:t>.</w:t>
      </w:r>
      <w:r>
        <w:t xml:space="preserve"> </w:t>
      </w:r>
    </w:p>
    <w:p w14:paraId="1FC6EAAE" w14:textId="77777777" w:rsidR="002B312C" w:rsidRPr="002B312C" w:rsidRDefault="002B312C" w:rsidP="002B312C">
      <w:pPr>
        <w:ind w:left="567" w:hanging="567"/>
        <w:contextualSpacing/>
        <w:rPr>
          <w:rFonts w:cstheme="minorHAnsi"/>
        </w:rPr>
      </w:pPr>
      <w:r>
        <w:t>Birdlife International 2024.</w:t>
      </w:r>
      <w:r w:rsidRPr="00B53196">
        <w:t xml:space="preserve"> Species factsheet: </w:t>
      </w:r>
      <w:r w:rsidRPr="00B53196">
        <w:rPr>
          <w:i/>
          <w:iCs/>
        </w:rPr>
        <w:t>Calidris acuminata</w:t>
      </w:r>
      <w:r>
        <w:t xml:space="preserve">. </w:t>
      </w:r>
      <w:hyperlink r:id="rId21" w:tgtFrame="_blank" w:history="1">
        <w:r w:rsidRPr="002B312C">
          <w:rPr>
            <w:rStyle w:val="Hyperlink"/>
            <w:rFonts w:cstheme="minorHAnsi"/>
            <w:color w:val="436976"/>
            <w:bdr w:val="none" w:sz="0" w:space="0" w:color="auto" w:frame="1"/>
            <w:shd w:val="clear" w:color="auto" w:fill="FFFFFF"/>
          </w:rPr>
          <w:t>https://datazone.birdlife.org/species/factsheet/sharp-tailed-sandpiper-calidris-acuminata</w:t>
        </w:r>
      </w:hyperlink>
      <w:r w:rsidRPr="002B312C">
        <w:rPr>
          <w:rFonts w:cstheme="minorHAnsi"/>
          <w:color w:val="222222"/>
          <w:shd w:val="clear" w:color="auto" w:fill="FFFFFF"/>
        </w:rPr>
        <w:t xml:space="preserve">  </w:t>
      </w:r>
    </w:p>
    <w:p w14:paraId="0640B8B5" w14:textId="0638854B" w:rsidR="00DF7C0A" w:rsidRPr="006F2420" w:rsidRDefault="00DF7C0A" w:rsidP="003F55C1">
      <w:pPr>
        <w:ind w:left="567" w:hanging="567"/>
        <w:contextualSpacing/>
        <w:rPr>
          <w:rFonts w:cstheme="minorHAnsi"/>
          <w:bCs/>
          <w:lang w:val="en-US"/>
        </w:rPr>
      </w:pPr>
      <w:r w:rsidRPr="006F2420">
        <w:rPr>
          <w:rFonts w:cstheme="minorHAnsi"/>
          <w:bCs/>
          <w:lang w:val="en-US"/>
        </w:rPr>
        <w:t xml:space="preserve">Canberra Birds 2018. </w:t>
      </w:r>
      <w:r w:rsidR="00C52D16" w:rsidRPr="006F2420">
        <w:rPr>
          <w:rFonts w:cstheme="minorHAnsi"/>
          <w:bCs/>
          <w:lang w:val="en-US"/>
        </w:rPr>
        <w:t>Sharp-tailed Sandpiper</w:t>
      </w:r>
      <w:r w:rsidR="0027466E" w:rsidRPr="006F2420">
        <w:rPr>
          <w:rFonts w:cstheme="minorHAnsi"/>
          <w:color w:val="000000"/>
        </w:rPr>
        <w:t xml:space="preserve"> </w:t>
      </w:r>
      <w:r w:rsidR="00AF106A" w:rsidRPr="00AF106A">
        <w:rPr>
          <w:rFonts w:cstheme="minorHAnsi"/>
          <w:i/>
          <w:iCs/>
          <w:color w:val="000000"/>
        </w:rPr>
        <w:t xml:space="preserve">Calidris acuminata </w:t>
      </w:r>
      <w:r w:rsidRPr="006F2420">
        <w:rPr>
          <w:rFonts w:cstheme="minorHAnsi"/>
          <w:bCs/>
          <w:lang w:val="en-US"/>
        </w:rPr>
        <w:t>data sheet. Canberra Ornithologists Group</w:t>
      </w:r>
      <w:r w:rsidR="001A3386">
        <w:rPr>
          <w:rFonts w:cstheme="minorHAnsi"/>
          <w:bCs/>
          <w:lang w:val="en-US"/>
        </w:rPr>
        <w:t xml:space="preserve"> (COG)</w:t>
      </w:r>
      <w:r w:rsidRPr="006F2420">
        <w:rPr>
          <w:rFonts w:cstheme="minorHAnsi"/>
          <w:bCs/>
          <w:lang w:val="en-US"/>
        </w:rPr>
        <w:t xml:space="preserve">, Canberra. </w:t>
      </w:r>
      <w:hyperlink r:id="rId22" w:history="1">
        <w:r w:rsidR="006F2420" w:rsidRPr="006F2420">
          <w:rPr>
            <w:rStyle w:val="Hyperlink"/>
            <w:rFonts w:cstheme="minorHAnsi"/>
            <w:bCs/>
            <w:lang w:val="en-US"/>
          </w:rPr>
          <w:t>http://canberrabirds.org.au/birds/sharp-tailed-sandpiper/</w:t>
        </w:r>
      </w:hyperlink>
      <w:r w:rsidR="0027466E" w:rsidRPr="006F2420">
        <w:rPr>
          <w:rFonts w:cstheme="minorHAnsi"/>
          <w:bCs/>
          <w:lang w:val="en-US"/>
        </w:rPr>
        <w:t xml:space="preserve"> </w:t>
      </w:r>
    </w:p>
    <w:p w14:paraId="6B619530" w14:textId="657CEAAD" w:rsidR="00F168F2" w:rsidRPr="00F168F2" w:rsidRDefault="00F168F2" w:rsidP="00F168F2">
      <w:pPr>
        <w:ind w:left="567" w:hanging="567"/>
        <w:contextualSpacing/>
        <w:rPr>
          <w:lang w:eastAsia="en-AU"/>
        </w:rPr>
      </w:pPr>
      <w:r w:rsidRPr="00F168F2">
        <w:rPr>
          <w:lang w:eastAsia="en-AU"/>
        </w:rPr>
        <w:t>COG 2015. Annual Bird Report: 1 July 201</w:t>
      </w:r>
      <w:r w:rsidR="00C3115B">
        <w:rPr>
          <w:lang w:eastAsia="en-AU"/>
        </w:rPr>
        <w:t>3</w:t>
      </w:r>
      <w:r w:rsidRPr="00F168F2">
        <w:rPr>
          <w:lang w:eastAsia="en-AU"/>
        </w:rPr>
        <w:t xml:space="preserve"> to 30 June 201</w:t>
      </w:r>
      <w:r w:rsidR="00C3115B">
        <w:rPr>
          <w:lang w:eastAsia="en-AU"/>
        </w:rPr>
        <w:t>4</w:t>
      </w:r>
      <w:r w:rsidRPr="00F168F2">
        <w:rPr>
          <w:lang w:eastAsia="en-AU"/>
        </w:rPr>
        <w:t xml:space="preserve">. </w:t>
      </w:r>
      <w:r w:rsidRPr="00F168F2">
        <w:rPr>
          <w:i/>
          <w:lang w:eastAsia="en-AU"/>
        </w:rPr>
        <w:t>Canberra Bird Notes</w:t>
      </w:r>
      <w:r w:rsidRPr="00F168F2">
        <w:rPr>
          <w:lang w:eastAsia="en-AU"/>
        </w:rPr>
        <w:t xml:space="preserve"> 40</w:t>
      </w:r>
      <w:r w:rsidRPr="001A3386">
        <w:rPr>
          <w:lang w:eastAsia="en-AU"/>
        </w:rPr>
        <w:t>(1): 1–11</w:t>
      </w:r>
      <w:r w:rsidR="001A3386" w:rsidRPr="001A3386">
        <w:rPr>
          <w:lang w:eastAsia="en-AU"/>
        </w:rPr>
        <w:t>4</w:t>
      </w:r>
      <w:r w:rsidRPr="00F168F2">
        <w:rPr>
          <w:lang w:eastAsia="en-AU"/>
        </w:rPr>
        <w:t>.</w:t>
      </w:r>
    </w:p>
    <w:p w14:paraId="6D29F60F" w14:textId="3D6986A8" w:rsidR="00C3115B" w:rsidRPr="00F168F2" w:rsidRDefault="00C3115B" w:rsidP="00C3115B">
      <w:pPr>
        <w:ind w:left="567" w:hanging="567"/>
        <w:contextualSpacing/>
        <w:rPr>
          <w:lang w:eastAsia="en-AU"/>
        </w:rPr>
      </w:pPr>
      <w:r w:rsidRPr="00F168F2">
        <w:rPr>
          <w:lang w:eastAsia="en-AU"/>
        </w:rPr>
        <w:t>COG 201</w:t>
      </w:r>
      <w:r>
        <w:rPr>
          <w:lang w:eastAsia="en-AU"/>
        </w:rPr>
        <w:t>6</w:t>
      </w:r>
      <w:r w:rsidRPr="00F168F2">
        <w:rPr>
          <w:lang w:eastAsia="en-AU"/>
        </w:rPr>
        <w:t>. Annual Bird Report: 1 July 201</w:t>
      </w:r>
      <w:r>
        <w:rPr>
          <w:lang w:eastAsia="en-AU"/>
        </w:rPr>
        <w:t>4</w:t>
      </w:r>
      <w:r w:rsidRPr="00F168F2">
        <w:rPr>
          <w:lang w:eastAsia="en-AU"/>
        </w:rPr>
        <w:t xml:space="preserve"> to 30 June 201</w:t>
      </w:r>
      <w:r>
        <w:rPr>
          <w:lang w:eastAsia="en-AU"/>
        </w:rPr>
        <w:t>5</w:t>
      </w:r>
      <w:r w:rsidRPr="00F168F2">
        <w:rPr>
          <w:lang w:eastAsia="en-AU"/>
        </w:rPr>
        <w:t xml:space="preserve">. </w:t>
      </w:r>
      <w:r w:rsidRPr="00F168F2">
        <w:rPr>
          <w:i/>
          <w:lang w:eastAsia="en-AU"/>
        </w:rPr>
        <w:t>Canberra Bird Notes</w:t>
      </w:r>
      <w:r w:rsidRPr="00F168F2">
        <w:rPr>
          <w:lang w:eastAsia="en-AU"/>
        </w:rPr>
        <w:t xml:space="preserve"> 4</w:t>
      </w:r>
      <w:r>
        <w:rPr>
          <w:lang w:eastAsia="en-AU"/>
        </w:rPr>
        <w:t>1</w:t>
      </w:r>
      <w:r w:rsidRPr="00F168F2">
        <w:rPr>
          <w:lang w:eastAsia="en-AU"/>
        </w:rPr>
        <w:t>(1): 1–11</w:t>
      </w:r>
      <w:r>
        <w:rPr>
          <w:lang w:eastAsia="en-AU"/>
        </w:rPr>
        <w:t>2</w:t>
      </w:r>
      <w:r w:rsidRPr="00F168F2">
        <w:rPr>
          <w:lang w:eastAsia="en-AU"/>
        </w:rPr>
        <w:t>.</w:t>
      </w:r>
    </w:p>
    <w:p w14:paraId="504DA4E9" w14:textId="2D040E5F" w:rsidR="00AF5AD4" w:rsidRPr="00DA342E" w:rsidRDefault="00AF5AD4" w:rsidP="00AF5AD4">
      <w:pPr>
        <w:ind w:left="567" w:hanging="567"/>
        <w:contextualSpacing/>
        <w:rPr>
          <w:lang w:eastAsia="en-AU"/>
        </w:rPr>
      </w:pPr>
      <w:r w:rsidRPr="00DA342E">
        <w:rPr>
          <w:lang w:eastAsia="en-AU"/>
        </w:rPr>
        <w:t xml:space="preserve">COG 2019. Annual Bird Report: 1 July 2017 to 30 June 2018. </w:t>
      </w:r>
      <w:r w:rsidRPr="00DA342E">
        <w:rPr>
          <w:i/>
          <w:lang w:eastAsia="en-AU"/>
        </w:rPr>
        <w:t>Canberra Bird Notes</w:t>
      </w:r>
      <w:r w:rsidRPr="00DA342E">
        <w:rPr>
          <w:lang w:eastAsia="en-AU"/>
        </w:rPr>
        <w:t xml:space="preserve"> 44(1): 1–108.</w:t>
      </w:r>
    </w:p>
    <w:p w14:paraId="4DD063B3" w14:textId="09E3094C" w:rsidR="006A0DCF" w:rsidRPr="00DA342E" w:rsidRDefault="006A0DCF" w:rsidP="006A0DCF">
      <w:pPr>
        <w:ind w:left="567" w:hanging="567"/>
        <w:contextualSpacing/>
        <w:rPr>
          <w:lang w:eastAsia="en-AU"/>
        </w:rPr>
      </w:pPr>
      <w:r w:rsidRPr="00DA342E">
        <w:rPr>
          <w:lang w:eastAsia="en-AU"/>
        </w:rPr>
        <w:t xml:space="preserve">COG 2020. Annual Bird Report: 1 July 2018 to 30 June 2019. </w:t>
      </w:r>
      <w:r w:rsidRPr="00DA342E">
        <w:rPr>
          <w:i/>
          <w:lang w:eastAsia="en-AU"/>
        </w:rPr>
        <w:t>Canberra Bird Notes</w:t>
      </w:r>
      <w:r w:rsidRPr="00DA342E">
        <w:rPr>
          <w:lang w:eastAsia="en-AU"/>
        </w:rPr>
        <w:t xml:space="preserve"> 45(1): 1–10</w:t>
      </w:r>
      <w:r w:rsidR="00AF5AD4" w:rsidRPr="00DA342E">
        <w:rPr>
          <w:lang w:eastAsia="en-AU"/>
        </w:rPr>
        <w:t>6.</w:t>
      </w:r>
    </w:p>
    <w:p w14:paraId="7651974A" w14:textId="6448BB6C" w:rsidR="00B53196" w:rsidRDefault="00B53196" w:rsidP="00D900DA">
      <w:pPr>
        <w:ind w:left="567" w:hanging="567"/>
        <w:contextualSpacing/>
        <w:rPr>
          <w:bCs/>
          <w:lang w:val="en-US"/>
        </w:rPr>
      </w:pPr>
      <w:r>
        <w:rPr>
          <w:bCs/>
          <w:lang w:val="en-US"/>
        </w:rPr>
        <w:t>Clemens</w:t>
      </w:r>
      <w:r w:rsidR="00D900DA">
        <w:rPr>
          <w:bCs/>
          <w:lang w:val="en-US"/>
        </w:rPr>
        <w:t xml:space="preserve"> RS </w:t>
      </w:r>
      <w:r>
        <w:rPr>
          <w:bCs/>
          <w:lang w:val="en-US"/>
        </w:rPr>
        <w:t xml:space="preserve"> 2017</w:t>
      </w:r>
      <w:r w:rsidR="00D900DA">
        <w:rPr>
          <w:bCs/>
          <w:lang w:val="en-US"/>
        </w:rPr>
        <w:t>.</w:t>
      </w:r>
      <w:r w:rsidR="00D900DA" w:rsidRPr="00D900DA">
        <w:rPr>
          <w:bCs/>
          <w:lang w:val="en-US"/>
        </w:rPr>
        <w:t xml:space="preserve"> Ecology and Conservation of Australia's Shorebirds. PhD thesis. University of Queensland, Brisbane.</w:t>
      </w:r>
    </w:p>
    <w:p w14:paraId="2BE7DF1A" w14:textId="20D3BEF6" w:rsidR="00A94507" w:rsidRPr="003A7E06" w:rsidRDefault="0019058E" w:rsidP="0019058E">
      <w:pPr>
        <w:ind w:left="567" w:hanging="567"/>
        <w:contextualSpacing/>
        <w:rPr>
          <w:bCs/>
          <w:highlight w:val="yellow"/>
          <w:lang w:val="en-US"/>
        </w:rPr>
      </w:pPr>
      <w:r w:rsidRPr="0019058E">
        <w:rPr>
          <w:bCs/>
          <w:lang w:val="en-US"/>
        </w:rPr>
        <w:t xml:space="preserve">Clemens R, Rogers D, </w:t>
      </w:r>
      <w:r w:rsidR="00AF106A" w:rsidRPr="0019058E">
        <w:rPr>
          <w:bCs/>
          <w:lang w:val="en-US"/>
        </w:rPr>
        <w:t xml:space="preserve">Garnett ST </w:t>
      </w:r>
      <w:r>
        <w:rPr>
          <w:bCs/>
          <w:lang w:val="en-US"/>
        </w:rPr>
        <w:t>and</w:t>
      </w:r>
      <w:r w:rsidRPr="0019058E">
        <w:rPr>
          <w:bCs/>
          <w:lang w:val="en-US"/>
        </w:rPr>
        <w:t xml:space="preserve"> </w:t>
      </w:r>
      <w:r w:rsidR="00AF106A" w:rsidRPr="0019058E">
        <w:rPr>
          <w:bCs/>
          <w:lang w:val="en-US"/>
        </w:rPr>
        <w:t xml:space="preserve">Carey M </w:t>
      </w:r>
      <w:r w:rsidRPr="0019058E">
        <w:rPr>
          <w:bCs/>
          <w:lang w:val="en-US"/>
        </w:rPr>
        <w:t>2021</w:t>
      </w:r>
      <w:r>
        <w:rPr>
          <w:bCs/>
          <w:lang w:val="en-US"/>
        </w:rPr>
        <w:t>.</w:t>
      </w:r>
      <w:r w:rsidRPr="0019058E">
        <w:rPr>
          <w:bCs/>
          <w:lang w:val="en-US"/>
        </w:rPr>
        <w:t xml:space="preserve"> Sharp‐tailed Sandpiper </w:t>
      </w:r>
      <w:r w:rsidRPr="00AF106A">
        <w:rPr>
          <w:bCs/>
          <w:i/>
          <w:iCs/>
          <w:lang w:val="en-US"/>
        </w:rPr>
        <w:t>Calidris acuminata</w:t>
      </w:r>
      <w:r w:rsidRPr="0019058E">
        <w:rPr>
          <w:bCs/>
          <w:lang w:val="en-US"/>
        </w:rPr>
        <w:t>. In</w:t>
      </w:r>
      <w:r>
        <w:rPr>
          <w:bCs/>
          <w:lang w:val="en-US"/>
        </w:rPr>
        <w:t xml:space="preserve"> </w:t>
      </w:r>
      <w:r w:rsidRPr="0019058E">
        <w:rPr>
          <w:bCs/>
          <w:lang w:val="en-US"/>
        </w:rPr>
        <w:t xml:space="preserve">The Action Plan for Australian Birds 2020. (Eds Garnett ST </w:t>
      </w:r>
      <w:r>
        <w:rPr>
          <w:bCs/>
          <w:lang w:val="en-US"/>
        </w:rPr>
        <w:t>and</w:t>
      </w:r>
      <w:r w:rsidRPr="0019058E">
        <w:rPr>
          <w:bCs/>
          <w:lang w:val="en-US"/>
        </w:rPr>
        <w:t xml:space="preserve"> Baker GB</w:t>
      </w:r>
      <w:r w:rsidR="00AF106A">
        <w:rPr>
          <w:bCs/>
          <w:lang w:val="en-US"/>
        </w:rPr>
        <w:t>)</w:t>
      </w:r>
      <w:r w:rsidR="00AF106A" w:rsidRPr="00AF106A">
        <w:rPr>
          <w:bCs/>
          <w:lang w:val="en-US"/>
        </w:rPr>
        <w:t xml:space="preserve"> </w:t>
      </w:r>
      <w:r w:rsidR="00AF106A">
        <w:rPr>
          <w:bCs/>
          <w:lang w:val="en-US"/>
        </w:rPr>
        <w:t>pp. 284–287</w:t>
      </w:r>
      <w:r w:rsidRPr="0019058E">
        <w:rPr>
          <w:bCs/>
          <w:lang w:val="en-US"/>
        </w:rPr>
        <w:t>. CSIRO Publishing, Melbourne.</w:t>
      </w:r>
    </w:p>
    <w:p w14:paraId="112FB4B8" w14:textId="47CA04C6" w:rsidR="009E25F7" w:rsidRPr="00A14641" w:rsidRDefault="009E25F7" w:rsidP="003F55C1">
      <w:pPr>
        <w:ind w:left="567" w:hanging="567"/>
        <w:contextualSpacing/>
        <w:rPr>
          <w:rFonts w:cstheme="minorHAnsi"/>
          <w:bCs/>
          <w:lang w:val="en-US"/>
        </w:rPr>
      </w:pPr>
      <w:r w:rsidRPr="00A14641">
        <w:t xml:space="preserve">Department of Climate Change, Energy, the Environment and Water (DCCEEW) 2023. Directory of Important Wetlands in Australia. Australian Wetlands Database. </w:t>
      </w:r>
      <w:hyperlink r:id="rId23" w:history="1">
        <w:r w:rsidRPr="00A14641">
          <w:rPr>
            <w:rStyle w:val="Hyperlink"/>
          </w:rPr>
          <w:t>https://www.dcceew.gov.au/water/wetlands/australian-wetlands-database/directory-important-wetlands</w:t>
        </w:r>
      </w:hyperlink>
    </w:p>
    <w:p w14:paraId="1B7AD3A8" w14:textId="699FE361" w:rsidR="003F55C1" w:rsidRPr="00A14641" w:rsidRDefault="003F55C1" w:rsidP="003F55C1">
      <w:pPr>
        <w:ind w:left="567" w:hanging="567"/>
        <w:contextualSpacing/>
        <w:rPr>
          <w:rFonts w:cstheme="minorHAnsi"/>
          <w:bCs/>
          <w:lang w:val="en-US"/>
        </w:rPr>
      </w:pPr>
      <w:r w:rsidRPr="00A14641">
        <w:rPr>
          <w:rFonts w:cstheme="minorHAnsi"/>
          <w:bCs/>
          <w:lang w:val="en-US"/>
        </w:rPr>
        <w:t>Department of Climate Change, Energy, the Environment and Water (DCCEEW) 202</w:t>
      </w:r>
      <w:r w:rsidR="00416150" w:rsidRPr="00A14641">
        <w:rPr>
          <w:rFonts w:cstheme="minorHAnsi"/>
          <w:bCs/>
          <w:lang w:val="en-US"/>
        </w:rPr>
        <w:t>4</w:t>
      </w:r>
      <w:r w:rsidRPr="00A14641">
        <w:rPr>
          <w:rFonts w:cstheme="minorHAnsi"/>
          <w:bCs/>
          <w:lang w:val="en-US"/>
        </w:rPr>
        <w:t xml:space="preserve">. </w:t>
      </w:r>
      <w:r w:rsidRPr="00A14641">
        <w:rPr>
          <w:rFonts w:cstheme="minorHAnsi"/>
          <w:bCs/>
          <w:i/>
          <w:iCs/>
          <w:lang w:val="en-US"/>
        </w:rPr>
        <w:t xml:space="preserve">Conservation Advice for </w:t>
      </w:r>
      <w:r w:rsidR="006F2420" w:rsidRPr="006F2420">
        <w:rPr>
          <w:rFonts w:cstheme="minorHAnsi"/>
          <w:i/>
          <w:iCs/>
        </w:rPr>
        <w:t>Calidris acuminata</w:t>
      </w:r>
      <w:r w:rsidR="006F2420" w:rsidRPr="00A14641" w:rsidDel="006F2420">
        <w:rPr>
          <w:rFonts w:cstheme="minorHAnsi"/>
          <w:i/>
          <w:iCs/>
        </w:rPr>
        <w:t xml:space="preserve"> </w:t>
      </w:r>
      <w:r w:rsidR="00416150" w:rsidRPr="00A14641">
        <w:rPr>
          <w:rFonts w:cstheme="minorHAnsi"/>
          <w:bCs/>
          <w:i/>
          <w:iCs/>
          <w:u w:val="single"/>
          <w:lang w:val="en-US"/>
        </w:rPr>
        <w:t>(</w:t>
      </w:r>
      <w:r w:rsidR="00C52D16" w:rsidRPr="00A14641">
        <w:rPr>
          <w:rFonts w:cstheme="minorHAnsi"/>
          <w:bCs/>
          <w:i/>
          <w:iCs/>
          <w:u w:val="single"/>
          <w:lang w:val="en-US"/>
        </w:rPr>
        <w:t>Sharp-tailed Sandpiper</w:t>
      </w:r>
      <w:r w:rsidR="00416150" w:rsidRPr="00A14641">
        <w:rPr>
          <w:rFonts w:cstheme="minorHAnsi"/>
          <w:bCs/>
          <w:i/>
          <w:iCs/>
          <w:u w:val="single"/>
          <w:lang w:val="en-US"/>
        </w:rPr>
        <w:t>)</w:t>
      </w:r>
      <w:r w:rsidRPr="00A14641">
        <w:rPr>
          <w:rFonts w:cstheme="minorHAnsi"/>
          <w:bCs/>
          <w:lang w:val="en-US"/>
        </w:rPr>
        <w:t>. Department of Climate Change, Energy, the Environment and Water (Commonwealth), Canberra.</w:t>
      </w:r>
    </w:p>
    <w:p w14:paraId="18A7416B" w14:textId="77777777" w:rsidR="00BC68B4" w:rsidRDefault="00BC68B4" w:rsidP="00BC68B4">
      <w:pPr>
        <w:ind w:left="567" w:hanging="567"/>
        <w:contextualSpacing/>
      </w:pPr>
      <w:r>
        <w:t xml:space="preserve">eBird 2015. eBird: An online database of bird distribution and abundance [web application]. eBird, Cornell Lab of Ornithology, Ithaca, New York. ACT data portal at: </w:t>
      </w:r>
      <w:hyperlink r:id="rId24" w:history="1">
        <w:r w:rsidRPr="006556A3">
          <w:rPr>
            <w:rStyle w:val="Hyperlink"/>
          </w:rPr>
          <w:t>https://ebird.org/region/AU-ACT?yr=all</w:t>
        </w:r>
      </w:hyperlink>
    </w:p>
    <w:p w14:paraId="4224DFCF" w14:textId="43181AF6" w:rsidR="003D5527" w:rsidRDefault="003D5527" w:rsidP="003D5527">
      <w:pPr>
        <w:ind w:left="567" w:hanging="567"/>
        <w:contextualSpacing/>
      </w:pPr>
      <w:r>
        <w:t xml:space="preserve">eBird 2024. </w:t>
      </w:r>
      <w:r w:rsidR="0089209A">
        <w:t xml:space="preserve">Explore </w:t>
      </w:r>
      <w:r w:rsidR="00BC68B4">
        <w:rPr>
          <w:bCs/>
          <w:lang w:val="en-US"/>
        </w:rPr>
        <w:t>–</w:t>
      </w:r>
      <w:r w:rsidR="0089209A">
        <w:t xml:space="preserve"> </w:t>
      </w:r>
      <w:r>
        <w:t xml:space="preserve">Sharp-tailed Sandpiper </w:t>
      </w:r>
      <w:r w:rsidRPr="003D5527">
        <w:rPr>
          <w:i/>
          <w:iCs/>
        </w:rPr>
        <w:t>Calidris acuminata</w:t>
      </w:r>
      <w:r>
        <w:t>.</w:t>
      </w:r>
      <w:r w:rsidR="0089209A">
        <w:t xml:space="preserve"> </w:t>
      </w:r>
      <w:hyperlink r:id="rId25" w:history="1">
        <w:r w:rsidR="0089209A" w:rsidRPr="006556A3">
          <w:rPr>
            <w:rStyle w:val="Hyperlink"/>
          </w:rPr>
          <w:t>https://ebird.org/species/shtsan/AU-ACT</w:t>
        </w:r>
      </w:hyperlink>
      <w:r w:rsidR="0089209A">
        <w:t xml:space="preserve"> </w:t>
      </w:r>
    </w:p>
    <w:p w14:paraId="15A04159" w14:textId="2B28CBEF" w:rsidR="00BC68B4" w:rsidRDefault="00BC68B4" w:rsidP="003D5527">
      <w:pPr>
        <w:ind w:left="567" w:hanging="567"/>
        <w:contextualSpacing/>
      </w:pPr>
      <w:r>
        <w:t xml:space="preserve">ebird 2025. Explore </w:t>
      </w:r>
      <w:r>
        <w:rPr>
          <w:bCs/>
          <w:lang w:val="en-US"/>
        </w:rPr>
        <w:t>–</w:t>
      </w:r>
      <w:r>
        <w:t xml:space="preserve"> Sharp-tailed Sandpiper </w:t>
      </w:r>
      <w:r w:rsidRPr="003D5527">
        <w:rPr>
          <w:i/>
          <w:iCs/>
        </w:rPr>
        <w:t>Calidris acuminata</w:t>
      </w:r>
      <w:r>
        <w:t xml:space="preserve"> in the Australian Capital Territory.</w:t>
      </w:r>
      <w:r>
        <w:br/>
      </w:r>
      <w:r w:rsidRPr="00BC68B4">
        <w:t>https://media.ebird.org/catalog?birdOnly=true&amp;taxonCode=shtsan&amp;mediaType=photo&amp;regionCode=AU-ACT&amp;view=list</w:t>
      </w:r>
    </w:p>
    <w:p w14:paraId="28284CE2" w14:textId="0782DB54" w:rsidR="00D900DA" w:rsidRDefault="00D900DA" w:rsidP="00D900DA">
      <w:pPr>
        <w:ind w:left="567" w:hanging="567"/>
        <w:contextualSpacing/>
        <w:rPr>
          <w:highlight w:val="yellow"/>
        </w:rPr>
      </w:pPr>
      <w:r>
        <w:t xml:space="preserve">Evans JP, Argueso D, Olson R &amp; Di Luca A 2017. Bias‐corrected regional climate projections of extreme rainfall in south‐east Australia. </w:t>
      </w:r>
      <w:r w:rsidRPr="00A14641">
        <w:rPr>
          <w:i/>
          <w:iCs/>
        </w:rPr>
        <w:t>Theoretical and Applied Climatology</w:t>
      </w:r>
      <w:r>
        <w:t xml:space="preserve"> 130: 1085–1098.</w:t>
      </w:r>
      <w:r w:rsidRPr="003A7E06">
        <w:rPr>
          <w:highlight w:val="yellow"/>
        </w:rPr>
        <w:t xml:space="preserve"> </w:t>
      </w:r>
    </w:p>
    <w:p w14:paraId="1DD0A5AF" w14:textId="1B571675" w:rsidR="001B299A" w:rsidRDefault="001B299A" w:rsidP="001B299A">
      <w:pPr>
        <w:ind w:left="567" w:hanging="567"/>
        <w:contextualSpacing/>
        <w:rPr>
          <w:rFonts w:cstheme="minorHAnsi"/>
          <w:color w:val="000000"/>
        </w:rPr>
      </w:pPr>
      <w:r w:rsidRPr="001B299A">
        <w:rPr>
          <w:rFonts w:cstheme="minorHAnsi"/>
          <w:color w:val="000000"/>
        </w:rPr>
        <w:lastRenderedPageBreak/>
        <w:t>Hansen BD, Fuller RA, Watkins D, Rogers DI, Clemens RS, Newman M, Woehler EJ &amp; Weller D</w:t>
      </w:r>
      <w:r>
        <w:rPr>
          <w:rFonts w:cstheme="minorHAnsi"/>
          <w:color w:val="000000"/>
        </w:rPr>
        <w:t>R</w:t>
      </w:r>
      <w:r w:rsidRPr="001B299A">
        <w:rPr>
          <w:rFonts w:cstheme="minorHAnsi"/>
          <w:color w:val="000000"/>
        </w:rPr>
        <w:t xml:space="preserve"> 2016</w:t>
      </w:r>
      <w:r>
        <w:rPr>
          <w:rFonts w:cstheme="minorHAnsi"/>
          <w:color w:val="000000"/>
        </w:rPr>
        <w:t>.</w:t>
      </w:r>
      <w:r w:rsidRPr="001B299A">
        <w:rPr>
          <w:rFonts w:cstheme="minorHAnsi"/>
          <w:color w:val="000000"/>
        </w:rPr>
        <w:t xml:space="preserve"> Revision of the East Asian-Australasian Flyway </w:t>
      </w:r>
      <w:r>
        <w:rPr>
          <w:rFonts w:cstheme="minorHAnsi"/>
          <w:color w:val="000000"/>
        </w:rPr>
        <w:t>P</w:t>
      </w:r>
      <w:r w:rsidRPr="001B299A">
        <w:rPr>
          <w:rFonts w:cstheme="minorHAnsi"/>
          <w:color w:val="000000"/>
        </w:rPr>
        <w:t xml:space="preserve">opulation </w:t>
      </w:r>
      <w:r>
        <w:rPr>
          <w:rFonts w:cstheme="minorHAnsi"/>
          <w:color w:val="000000"/>
        </w:rPr>
        <w:t>E</w:t>
      </w:r>
      <w:r w:rsidRPr="001B299A">
        <w:rPr>
          <w:rFonts w:cstheme="minorHAnsi"/>
          <w:color w:val="000000"/>
        </w:rPr>
        <w:t xml:space="preserve">stimates for 37 listed </w:t>
      </w:r>
      <w:r>
        <w:rPr>
          <w:rFonts w:cstheme="minorHAnsi"/>
          <w:color w:val="000000"/>
        </w:rPr>
        <w:t>M</w:t>
      </w:r>
      <w:r w:rsidRPr="001B299A">
        <w:rPr>
          <w:rFonts w:cstheme="minorHAnsi"/>
          <w:color w:val="000000"/>
        </w:rPr>
        <w:t xml:space="preserve">igratory </w:t>
      </w:r>
      <w:r>
        <w:rPr>
          <w:rFonts w:cstheme="minorHAnsi"/>
          <w:color w:val="000000"/>
        </w:rPr>
        <w:t>S</w:t>
      </w:r>
      <w:r w:rsidRPr="001B299A">
        <w:rPr>
          <w:rFonts w:cstheme="minorHAnsi"/>
          <w:color w:val="000000"/>
        </w:rPr>
        <w:t xml:space="preserve">horebird </w:t>
      </w:r>
      <w:r>
        <w:rPr>
          <w:rFonts w:cstheme="minorHAnsi"/>
          <w:color w:val="000000"/>
        </w:rPr>
        <w:t>S</w:t>
      </w:r>
      <w:r w:rsidRPr="001B299A">
        <w:rPr>
          <w:rFonts w:cstheme="minorHAnsi"/>
          <w:color w:val="000000"/>
        </w:rPr>
        <w:t>pecies.</w:t>
      </w:r>
      <w:r>
        <w:rPr>
          <w:rFonts w:cstheme="minorHAnsi"/>
          <w:color w:val="000000"/>
        </w:rPr>
        <w:t xml:space="preserve"> Report prepared for the Australian Government Department of the Environment.</w:t>
      </w:r>
      <w:r w:rsidRPr="001B299A">
        <w:rPr>
          <w:rFonts w:cstheme="minorHAnsi"/>
          <w:color w:val="000000"/>
        </w:rPr>
        <w:t xml:space="preserve"> BirdLife Australia, Melbourne.</w:t>
      </w:r>
      <w:r>
        <w:rPr>
          <w:rFonts w:cstheme="minorHAnsi"/>
          <w:color w:val="000000"/>
        </w:rPr>
        <w:t xml:space="preserve"> </w:t>
      </w:r>
      <w:hyperlink r:id="rId26" w:history="1">
        <w:r w:rsidRPr="006556A3">
          <w:rPr>
            <w:rStyle w:val="Hyperlink"/>
            <w:rFonts w:cstheme="minorHAnsi"/>
          </w:rPr>
          <w:t>https://www.agriculture.gov.au/sites/default/files/documents/revision-east-asian-australasian-flyway-population-sept-2016.pdf</w:t>
        </w:r>
      </w:hyperlink>
      <w:r>
        <w:rPr>
          <w:rFonts w:cstheme="minorHAnsi"/>
          <w:color w:val="000000"/>
        </w:rPr>
        <w:t xml:space="preserve"> </w:t>
      </w:r>
    </w:p>
    <w:p w14:paraId="61A91CFD" w14:textId="3B93527F" w:rsidR="005C4CD6" w:rsidRPr="0005092E" w:rsidRDefault="005C4CD6" w:rsidP="005C4CD6">
      <w:pPr>
        <w:ind w:left="567" w:hanging="567"/>
        <w:contextualSpacing/>
        <w:rPr>
          <w:rFonts w:cstheme="minorHAnsi"/>
          <w:color w:val="000000"/>
        </w:rPr>
      </w:pPr>
      <w:r w:rsidRPr="0005092E">
        <w:rPr>
          <w:rFonts w:cstheme="minorHAnsi"/>
          <w:color w:val="000000"/>
        </w:rPr>
        <w:t>Higgins P</w:t>
      </w:r>
      <w:r w:rsidR="00D46891" w:rsidRPr="0005092E">
        <w:rPr>
          <w:rFonts w:cstheme="minorHAnsi"/>
          <w:color w:val="000000"/>
        </w:rPr>
        <w:t>J</w:t>
      </w:r>
      <w:r w:rsidRPr="0005092E">
        <w:rPr>
          <w:rFonts w:cstheme="minorHAnsi"/>
          <w:color w:val="000000"/>
        </w:rPr>
        <w:t xml:space="preserve"> </w:t>
      </w:r>
      <w:r w:rsidR="00D46891" w:rsidRPr="0005092E">
        <w:rPr>
          <w:rFonts w:cstheme="minorHAnsi"/>
          <w:color w:val="000000"/>
        </w:rPr>
        <w:t>and</w:t>
      </w:r>
      <w:r w:rsidRPr="0005092E">
        <w:rPr>
          <w:rFonts w:cstheme="minorHAnsi"/>
          <w:color w:val="000000"/>
        </w:rPr>
        <w:t xml:space="preserve"> Davies</w:t>
      </w:r>
      <w:r w:rsidR="00D46891" w:rsidRPr="0005092E">
        <w:rPr>
          <w:rFonts w:cstheme="minorHAnsi"/>
          <w:color w:val="000000"/>
        </w:rPr>
        <w:t xml:space="preserve"> SJJF</w:t>
      </w:r>
      <w:r w:rsidRPr="0005092E">
        <w:rPr>
          <w:rFonts w:cstheme="minorHAnsi"/>
          <w:color w:val="000000"/>
        </w:rPr>
        <w:t xml:space="preserve"> </w:t>
      </w:r>
      <w:r w:rsidR="00D46891" w:rsidRPr="0005092E">
        <w:rPr>
          <w:rFonts w:cstheme="minorHAnsi"/>
          <w:color w:val="000000"/>
        </w:rPr>
        <w:t>(E</w:t>
      </w:r>
      <w:r w:rsidRPr="0005092E">
        <w:rPr>
          <w:rFonts w:cstheme="minorHAnsi"/>
          <w:color w:val="000000"/>
        </w:rPr>
        <w:t>ds</w:t>
      </w:r>
      <w:r w:rsidR="00092D04" w:rsidRPr="0005092E">
        <w:rPr>
          <w:rFonts w:cstheme="minorHAnsi"/>
          <w:color w:val="000000"/>
        </w:rPr>
        <w:t>.</w:t>
      </w:r>
      <w:r w:rsidR="00D46891" w:rsidRPr="0005092E">
        <w:rPr>
          <w:rFonts w:cstheme="minorHAnsi"/>
          <w:color w:val="000000"/>
        </w:rPr>
        <w:t>)</w:t>
      </w:r>
      <w:r w:rsidRPr="0005092E">
        <w:rPr>
          <w:rFonts w:cstheme="minorHAnsi"/>
          <w:color w:val="000000"/>
        </w:rPr>
        <w:t xml:space="preserve"> 1996. </w:t>
      </w:r>
      <w:r w:rsidRPr="0005092E">
        <w:rPr>
          <w:rFonts w:cstheme="minorHAnsi"/>
          <w:i/>
          <w:iCs/>
          <w:color w:val="000000"/>
        </w:rPr>
        <w:t xml:space="preserve">Handbook of Australian, New Zealand and Antarctic Birds. Volume Three </w:t>
      </w:r>
      <w:r w:rsidR="00FE16A2" w:rsidRPr="0005092E">
        <w:rPr>
          <w:rFonts w:cstheme="minorHAnsi"/>
          <w:i/>
          <w:iCs/>
          <w:color w:val="000000"/>
        </w:rPr>
        <w:t>–</w:t>
      </w:r>
      <w:r w:rsidRPr="0005092E">
        <w:rPr>
          <w:rFonts w:cstheme="minorHAnsi"/>
          <w:i/>
          <w:iCs/>
          <w:color w:val="000000"/>
        </w:rPr>
        <w:t xml:space="preserve"> Snipe to Pigeons</w:t>
      </w:r>
      <w:r w:rsidRPr="0005092E">
        <w:rPr>
          <w:rFonts w:cstheme="minorHAnsi"/>
          <w:color w:val="000000"/>
        </w:rPr>
        <w:t>. Melbourne, Victoria: Oxford University Press</w:t>
      </w:r>
    </w:p>
    <w:p w14:paraId="6C60E987" w14:textId="7147722B" w:rsidR="0010615D" w:rsidRPr="00DA342E" w:rsidRDefault="0010615D" w:rsidP="0010615D">
      <w:pPr>
        <w:ind w:left="567" w:hanging="567"/>
        <w:contextualSpacing/>
        <w:rPr>
          <w:rFonts w:cstheme="minorHAnsi"/>
          <w:color w:val="000000"/>
        </w:rPr>
      </w:pPr>
      <w:r w:rsidRPr="00DA342E">
        <w:rPr>
          <w:rFonts w:cstheme="minorHAnsi"/>
          <w:color w:val="000000"/>
        </w:rPr>
        <w:t xml:space="preserve">Melville DS 1997. Threats to waders along the East Asian-Australasian Flyway. In: Straw P (Ed.) </w:t>
      </w:r>
      <w:r w:rsidRPr="00DA342E">
        <w:rPr>
          <w:rFonts w:cstheme="minorHAnsi"/>
          <w:i/>
          <w:iCs/>
          <w:color w:val="000000"/>
        </w:rPr>
        <w:t xml:space="preserve">Shorebird </w:t>
      </w:r>
      <w:r w:rsidR="00DA342E" w:rsidRPr="00DA342E">
        <w:rPr>
          <w:rFonts w:cstheme="minorHAnsi"/>
          <w:i/>
          <w:iCs/>
          <w:color w:val="000000"/>
        </w:rPr>
        <w:t>C</w:t>
      </w:r>
      <w:r w:rsidRPr="00DA342E">
        <w:rPr>
          <w:rFonts w:cstheme="minorHAnsi"/>
          <w:i/>
          <w:iCs/>
          <w:color w:val="000000"/>
        </w:rPr>
        <w:t xml:space="preserve">onservation in the Asia-Pacific </w:t>
      </w:r>
      <w:r w:rsidR="00DA342E" w:rsidRPr="00DA342E">
        <w:rPr>
          <w:rFonts w:cstheme="minorHAnsi"/>
          <w:i/>
          <w:iCs/>
          <w:color w:val="000000"/>
        </w:rPr>
        <w:t>R</w:t>
      </w:r>
      <w:r w:rsidRPr="00DA342E">
        <w:rPr>
          <w:rFonts w:cstheme="minorHAnsi"/>
          <w:i/>
          <w:iCs/>
          <w:color w:val="000000"/>
        </w:rPr>
        <w:t>egion</w:t>
      </w:r>
      <w:r w:rsidR="00DA342E">
        <w:rPr>
          <w:rFonts w:cstheme="minorHAnsi"/>
          <w:color w:val="000000"/>
        </w:rPr>
        <w:t xml:space="preserve"> p</w:t>
      </w:r>
      <w:r w:rsidRPr="00DA342E">
        <w:rPr>
          <w:rFonts w:cstheme="minorHAnsi"/>
          <w:color w:val="000000"/>
        </w:rPr>
        <w:t>p. 15–34. Birds Australia, Melbourne.</w:t>
      </w:r>
    </w:p>
    <w:p w14:paraId="0CC0DB30" w14:textId="5940EECF" w:rsidR="00BC68B4" w:rsidRDefault="00BC68B4" w:rsidP="00DD3432">
      <w:pPr>
        <w:ind w:left="567" w:hanging="567"/>
        <w:contextualSpacing/>
      </w:pPr>
      <w:r>
        <w:rPr>
          <w:rFonts w:cstheme="minorHAnsi"/>
          <w:color w:val="000000"/>
        </w:rPr>
        <w:t xml:space="preserve">NatureMapr 2025. Canberra Nature Map – </w:t>
      </w:r>
      <w:r w:rsidRPr="003D5527">
        <w:rPr>
          <w:i/>
          <w:iCs/>
        </w:rPr>
        <w:t>Calidris acuminata</w:t>
      </w:r>
      <w:r>
        <w:t xml:space="preserve"> (Sharp-tailed Sandpiper) Canberra &amp; Southern Tablelands. </w:t>
      </w:r>
      <w:r w:rsidRPr="00BC68B4">
        <w:t>https://canberra.naturemapr.org/species/2138</w:t>
      </w:r>
    </w:p>
    <w:p w14:paraId="4C70B6A7" w14:textId="77FBAA4A" w:rsidR="00DD3432" w:rsidRDefault="00DD3432" w:rsidP="00DD3432">
      <w:pPr>
        <w:ind w:left="567" w:hanging="567"/>
        <w:contextualSpacing/>
        <w:rPr>
          <w:rFonts w:cstheme="minorHAnsi"/>
          <w:color w:val="000000"/>
        </w:rPr>
      </w:pPr>
      <w:r w:rsidRPr="0005092E">
        <w:rPr>
          <w:rFonts w:cstheme="minorHAnsi"/>
          <w:color w:val="000000"/>
        </w:rPr>
        <w:t>Pizzey</w:t>
      </w:r>
      <w:r w:rsidR="00D46891" w:rsidRPr="0005092E">
        <w:rPr>
          <w:rFonts w:cstheme="minorHAnsi"/>
          <w:color w:val="000000"/>
        </w:rPr>
        <w:t xml:space="preserve"> G</w:t>
      </w:r>
      <w:r w:rsidRPr="0005092E">
        <w:rPr>
          <w:rFonts w:cstheme="minorHAnsi"/>
          <w:color w:val="000000"/>
        </w:rPr>
        <w:t xml:space="preserve"> </w:t>
      </w:r>
      <w:r w:rsidR="00D46891" w:rsidRPr="0005092E">
        <w:rPr>
          <w:rFonts w:cstheme="minorHAnsi"/>
          <w:color w:val="000000"/>
        </w:rPr>
        <w:t>and</w:t>
      </w:r>
      <w:r w:rsidRPr="0005092E">
        <w:rPr>
          <w:rFonts w:cstheme="minorHAnsi"/>
          <w:color w:val="000000"/>
        </w:rPr>
        <w:t xml:space="preserve"> F. Knight </w:t>
      </w:r>
      <w:r w:rsidR="00D46891" w:rsidRPr="0005092E">
        <w:rPr>
          <w:rFonts w:cstheme="minorHAnsi"/>
          <w:color w:val="000000"/>
        </w:rPr>
        <w:t xml:space="preserve">F </w:t>
      </w:r>
      <w:r w:rsidRPr="0005092E">
        <w:rPr>
          <w:rFonts w:cstheme="minorHAnsi"/>
          <w:color w:val="000000"/>
        </w:rPr>
        <w:t>1997. </w:t>
      </w:r>
      <w:r w:rsidRPr="0005092E">
        <w:rPr>
          <w:rFonts w:cstheme="minorHAnsi"/>
          <w:i/>
          <w:iCs/>
          <w:color w:val="000000"/>
        </w:rPr>
        <w:t>The Graham Pizzey and Frank Knight Field Guide to the Birds of Australia</w:t>
      </w:r>
      <w:r w:rsidRPr="0005092E">
        <w:rPr>
          <w:rFonts w:cstheme="minorHAnsi"/>
          <w:color w:val="000000"/>
        </w:rPr>
        <w:t xml:space="preserve">. Sydney: Angus </w:t>
      </w:r>
      <w:r w:rsidR="00955716" w:rsidRPr="0005092E">
        <w:rPr>
          <w:rFonts w:cstheme="minorHAnsi"/>
          <w:color w:val="000000"/>
        </w:rPr>
        <w:t>and</w:t>
      </w:r>
      <w:r w:rsidRPr="0005092E">
        <w:rPr>
          <w:rFonts w:cstheme="minorHAnsi"/>
          <w:color w:val="000000"/>
        </w:rPr>
        <w:t xml:space="preserve"> Robertson.</w:t>
      </w:r>
    </w:p>
    <w:p w14:paraId="03D06D0E" w14:textId="6689A3D1" w:rsidR="00C76DF5" w:rsidRDefault="00C76DF5" w:rsidP="00DD3432">
      <w:pPr>
        <w:ind w:left="567" w:hanging="567"/>
        <w:contextualSpacing/>
        <w:rPr>
          <w:rFonts w:cstheme="minorHAnsi"/>
          <w:color w:val="000000"/>
        </w:rPr>
      </w:pPr>
      <w:r w:rsidRPr="00C76DF5">
        <w:rPr>
          <w:rFonts w:cstheme="minorHAnsi"/>
          <w:color w:val="000000"/>
        </w:rPr>
        <w:t xml:space="preserve">Quintero I and Jetz W 2018. Global elevational diversity and diversification of birds. </w:t>
      </w:r>
      <w:r w:rsidRPr="00226632">
        <w:rPr>
          <w:rFonts w:cstheme="minorHAnsi"/>
          <w:i/>
          <w:iCs/>
          <w:color w:val="000000"/>
        </w:rPr>
        <w:t>Nature</w:t>
      </w:r>
      <w:r w:rsidRPr="00C76DF5">
        <w:rPr>
          <w:rFonts w:cstheme="minorHAnsi"/>
          <w:color w:val="000000"/>
        </w:rPr>
        <w:t xml:space="preserve"> 555(7695): 246</w:t>
      </w:r>
      <w:r w:rsidR="00226632">
        <w:rPr>
          <w:rFonts w:cstheme="minorHAnsi"/>
          <w:color w:val="000000"/>
        </w:rPr>
        <w:t>–</w:t>
      </w:r>
      <w:r w:rsidRPr="00C76DF5">
        <w:rPr>
          <w:rFonts w:cstheme="minorHAnsi"/>
          <w:color w:val="000000"/>
        </w:rPr>
        <w:t>250.</w:t>
      </w:r>
    </w:p>
    <w:p w14:paraId="24543313" w14:textId="4A4C4980" w:rsidR="00D900DA" w:rsidRPr="00D900DA" w:rsidRDefault="00D900DA" w:rsidP="00D900DA">
      <w:pPr>
        <w:ind w:left="567" w:hanging="567"/>
        <w:contextualSpacing/>
        <w:rPr>
          <w:rFonts w:cstheme="minorHAnsi"/>
          <w:i/>
          <w:iCs/>
          <w:color w:val="000000"/>
        </w:rPr>
      </w:pPr>
      <w:r w:rsidRPr="00D900DA">
        <w:rPr>
          <w:rFonts w:cstheme="minorHAnsi"/>
          <w:color w:val="000000"/>
        </w:rPr>
        <w:t>Weller D, Kidd L, Lee C, Klose S, Jaensch R &amp; Driessen J 2020</w:t>
      </w:r>
      <w:r>
        <w:rPr>
          <w:rFonts w:cstheme="minorHAnsi"/>
          <w:color w:val="000000"/>
        </w:rPr>
        <w:t>.</w:t>
      </w:r>
      <w:r w:rsidRPr="00D900DA">
        <w:rPr>
          <w:rFonts w:cstheme="minorHAnsi"/>
          <w:color w:val="000000"/>
        </w:rPr>
        <w:t xml:space="preserve"> </w:t>
      </w:r>
      <w:r w:rsidRPr="00D900DA">
        <w:rPr>
          <w:rFonts w:cstheme="minorHAnsi"/>
          <w:i/>
          <w:iCs/>
          <w:color w:val="000000"/>
        </w:rPr>
        <w:t xml:space="preserve">Directory of Important Habitat for </w:t>
      </w:r>
    </w:p>
    <w:p w14:paraId="4D381447" w14:textId="77777777" w:rsidR="00D900DA" w:rsidRPr="00D900DA" w:rsidRDefault="00D900DA" w:rsidP="00D900DA">
      <w:pPr>
        <w:ind w:left="567" w:hanging="567"/>
        <w:contextualSpacing/>
        <w:rPr>
          <w:rFonts w:cstheme="minorHAnsi"/>
          <w:color w:val="000000"/>
        </w:rPr>
      </w:pPr>
      <w:r w:rsidRPr="00D900DA">
        <w:rPr>
          <w:rFonts w:cstheme="minorHAnsi"/>
          <w:i/>
          <w:iCs/>
          <w:color w:val="000000"/>
        </w:rPr>
        <w:t>Migratory Shorebirds in Australia</w:t>
      </w:r>
      <w:r w:rsidRPr="00D900DA">
        <w:rPr>
          <w:rFonts w:cstheme="minorHAnsi"/>
          <w:color w:val="000000"/>
        </w:rPr>
        <w:t xml:space="preserve">. Prepared for Australian Government Department of </w:t>
      </w:r>
    </w:p>
    <w:p w14:paraId="209A3CD2" w14:textId="3ABE59D9" w:rsidR="00432538" w:rsidRPr="0005092E" w:rsidRDefault="00D900DA" w:rsidP="00D900DA">
      <w:pPr>
        <w:ind w:left="567" w:hanging="567"/>
        <w:contextualSpacing/>
        <w:rPr>
          <w:rFonts w:cstheme="minorHAnsi"/>
          <w:color w:val="000000"/>
        </w:rPr>
      </w:pPr>
      <w:r w:rsidRPr="00D900DA">
        <w:rPr>
          <w:rFonts w:cstheme="minorHAnsi"/>
          <w:color w:val="000000"/>
        </w:rPr>
        <w:t>Agriculture, Water and the Environment by BirdLife Australia, Melbourne.</w:t>
      </w:r>
      <w:r>
        <w:rPr>
          <w:rFonts w:cstheme="minorHAnsi"/>
          <w:color w:val="000000"/>
        </w:rPr>
        <w:t xml:space="preserve"> </w:t>
      </w:r>
    </w:p>
    <w:p w14:paraId="5D9E600C" w14:textId="77777777" w:rsidR="001C2DE7" w:rsidRDefault="001C2DE7" w:rsidP="00832AE4">
      <w:pPr>
        <w:pStyle w:val="Heading2-notindexed"/>
      </w:pPr>
      <w:r>
        <w:t>Further Information</w:t>
      </w:r>
    </w:p>
    <w:p w14:paraId="1FD7866D" w14:textId="2D0D87BA" w:rsidR="002258B7" w:rsidRDefault="001C2DE7" w:rsidP="00CB64F2">
      <w:pPr>
        <w:rPr>
          <w:rStyle w:val="Hyperlink"/>
          <w:sz w:val="22"/>
          <w:szCs w:val="22"/>
        </w:rPr>
      </w:pPr>
      <w:r w:rsidRPr="005C7F26">
        <w:t xml:space="preserve">Further information on </w:t>
      </w:r>
      <w:r w:rsidR="00321CA9">
        <w:t>the</w:t>
      </w:r>
      <w:r w:rsidRPr="005C7F26">
        <w:t xml:space="preserve"> related Action Plan or other threatened species and ecological communities can be obtained from: Environment, Planning and Sustainable Development Directorate</w:t>
      </w:r>
      <w:r w:rsidR="00E27CF8">
        <w:t xml:space="preserve"> (EPSDD).</w:t>
      </w:r>
      <w:r w:rsidR="00E27CF8">
        <w:br/>
      </w:r>
      <w:r w:rsidRPr="005C7F26">
        <w:t>Phone: (02) 132281</w:t>
      </w:r>
      <w:r w:rsidR="00E27CF8">
        <w:t>, EPSDD</w:t>
      </w:r>
      <w:r w:rsidRPr="005C7F26">
        <w:t xml:space="preserve"> </w:t>
      </w:r>
      <w:r w:rsidR="00144234">
        <w:t xml:space="preserve">– Environment </w:t>
      </w:r>
      <w:r w:rsidRPr="005C7F26">
        <w:t xml:space="preserve">Website: </w:t>
      </w:r>
      <w:hyperlink r:id="rId27" w:history="1">
        <w:r w:rsidR="00144234" w:rsidRPr="00CF32F1">
          <w:rPr>
            <w:rStyle w:val="Hyperlink"/>
          </w:rPr>
          <w:t>https://www.act.gov.au/environment</w:t>
        </w:r>
      </w:hyperlink>
      <w:r w:rsidR="00144234">
        <w:t xml:space="preserve"> </w:t>
      </w:r>
    </w:p>
    <w:p w14:paraId="3A99B972" w14:textId="77777777" w:rsidR="002258B7" w:rsidRDefault="002258B7">
      <w:pPr>
        <w:rPr>
          <w:rStyle w:val="Hyperlink"/>
          <w:sz w:val="22"/>
          <w:szCs w:val="22"/>
        </w:rPr>
      </w:pPr>
      <w:r>
        <w:rPr>
          <w:rStyle w:val="Hyperlink"/>
          <w:sz w:val="22"/>
          <w:szCs w:val="22"/>
        </w:rPr>
        <w:br w:type="page"/>
      </w:r>
    </w:p>
    <w:p w14:paraId="22F0C588" w14:textId="25C65DCD" w:rsidR="002258B7" w:rsidRPr="0084187E" w:rsidRDefault="002258B7" w:rsidP="002258B7">
      <w:pPr>
        <w:pStyle w:val="Heading2-notindexed"/>
        <w:rPr>
          <w:sz w:val="22"/>
          <w:szCs w:val="22"/>
        </w:rPr>
      </w:pPr>
      <w:r>
        <w:lastRenderedPageBreak/>
        <w:t xml:space="preserve">Attachment A: Listing </w:t>
      </w:r>
      <w:r w:rsidRPr="0000145D">
        <w:t>Assessment</w:t>
      </w:r>
      <w:r>
        <w:t xml:space="preserve"> </w:t>
      </w:r>
      <w:r w:rsidRPr="0000145D">
        <w:rPr>
          <w:sz w:val="22"/>
          <w:szCs w:val="22"/>
        </w:rPr>
        <w:t>(</w:t>
      </w:r>
      <w:hyperlink r:id="rId28" w:history="1">
        <w:r w:rsidR="00A3500E" w:rsidRPr="0000145D">
          <w:rPr>
            <w:rStyle w:val="Hyperlink"/>
            <w:color w:val="009999"/>
            <w:sz w:val="22"/>
            <w:szCs w:val="22"/>
          </w:rPr>
          <w:t>DCCEEW 20</w:t>
        </w:r>
        <w:r w:rsidR="00416150" w:rsidRPr="0000145D">
          <w:rPr>
            <w:rStyle w:val="Hyperlink"/>
            <w:color w:val="009999"/>
            <w:sz w:val="22"/>
            <w:szCs w:val="22"/>
          </w:rPr>
          <w:t>24</w:t>
        </w:r>
      </w:hyperlink>
      <w:r w:rsidR="00A3500E" w:rsidRPr="0000145D">
        <w:rPr>
          <w:sz w:val="22"/>
          <w:szCs w:val="22"/>
        </w:rPr>
        <w:t>)</w:t>
      </w:r>
    </w:p>
    <w:p w14:paraId="39B5F7B2" w14:textId="6C63D695" w:rsidR="00A94507" w:rsidRPr="00A94507" w:rsidRDefault="00A94507" w:rsidP="00A94507">
      <w:pPr>
        <w:spacing w:after="0" w:line="240" w:lineRule="auto"/>
        <w:rPr>
          <w:rFonts w:ascii="Calibri" w:eastAsia="Times New Roman" w:hAnsi="Calibri" w:cs="Calibri"/>
          <w:sz w:val="22"/>
          <w:szCs w:val="22"/>
          <w:lang w:eastAsia="en-AU"/>
        </w:rPr>
      </w:pPr>
      <w:r w:rsidRPr="00A94507">
        <w:rPr>
          <w:rFonts w:ascii="Calibri" w:eastAsia="Times New Roman" w:hAnsi="Calibri" w:cs="Calibri"/>
          <w:noProof/>
          <w:sz w:val="22"/>
          <w:szCs w:val="22"/>
          <w:lang w:eastAsia="en-AU"/>
        </w:rPr>
        <w:drawing>
          <wp:inline distT="0" distB="0" distL="0" distR="0" wp14:anchorId="32C569A9" wp14:editId="5D6E4C68">
            <wp:extent cx="5689600" cy="8565072"/>
            <wp:effectExtent l="0" t="0" r="0" b="0"/>
            <wp:docPr id="14" name="Picture 14"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hot of Commonwealth assessment available at the link in the head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6519" cy="8575488"/>
                    </a:xfrm>
                    <a:prstGeom prst="rect">
                      <a:avLst/>
                    </a:prstGeom>
                    <a:noFill/>
                    <a:ln>
                      <a:noFill/>
                    </a:ln>
                  </pic:spPr>
                </pic:pic>
              </a:graphicData>
            </a:graphic>
          </wp:inline>
        </w:drawing>
      </w:r>
    </w:p>
    <w:p w14:paraId="14EC4674" w14:textId="3993E727" w:rsidR="00A94507" w:rsidRPr="00A94507" w:rsidRDefault="00A94507" w:rsidP="00A94507">
      <w:pPr>
        <w:spacing w:after="0" w:line="240" w:lineRule="auto"/>
        <w:rPr>
          <w:rFonts w:ascii="Calibri" w:eastAsia="Times New Roman" w:hAnsi="Calibri" w:cs="Calibri"/>
          <w:sz w:val="22"/>
          <w:szCs w:val="22"/>
          <w:lang w:eastAsia="en-AU"/>
        </w:rPr>
      </w:pPr>
      <w:r w:rsidRPr="00A94507">
        <w:rPr>
          <w:rFonts w:ascii="Calibri" w:eastAsia="Times New Roman" w:hAnsi="Calibri" w:cs="Calibri"/>
          <w:noProof/>
          <w:sz w:val="22"/>
          <w:szCs w:val="22"/>
          <w:lang w:eastAsia="en-AU"/>
        </w:rPr>
        <w:lastRenderedPageBreak/>
        <w:drawing>
          <wp:inline distT="0" distB="0" distL="0" distR="0" wp14:anchorId="7287BFF1" wp14:editId="2B215F01">
            <wp:extent cx="5773271" cy="4400550"/>
            <wp:effectExtent l="0" t="0" r="0" b="0"/>
            <wp:docPr id="20" name="Picture 20"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shot of Commonwealth assessment available at the link in the head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2206" cy="4407360"/>
                    </a:xfrm>
                    <a:prstGeom prst="rect">
                      <a:avLst/>
                    </a:prstGeom>
                    <a:noFill/>
                    <a:ln>
                      <a:noFill/>
                    </a:ln>
                  </pic:spPr>
                </pic:pic>
              </a:graphicData>
            </a:graphic>
          </wp:inline>
        </w:drawing>
      </w:r>
    </w:p>
    <w:p w14:paraId="47577B00" w14:textId="77777777" w:rsidR="00A94507" w:rsidRPr="00A94507" w:rsidRDefault="00A94507" w:rsidP="00A94507">
      <w:pPr>
        <w:spacing w:after="0" w:line="240" w:lineRule="auto"/>
        <w:rPr>
          <w:rFonts w:ascii="Calibri" w:eastAsia="Times New Roman" w:hAnsi="Calibri" w:cs="Calibri"/>
          <w:sz w:val="22"/>
          <w:szCs w:val="22"/>
          <w:lang w:eastAsia="en-AU"/>
        </w:rPr>
      </w:pPr>
      <w:r w:rsidRPr="00A94507">
        <w:rPr>
          <w:rFonts w:ascii="Calibri" w:eastAsia="Times New Roman" w:hAnsi="Calibri" w:cs="Calibri"/>
          <w:sz w:val="22"/>
          <w:szCs w:val="22"/>
          <w:lang w:eastAsia="en-AU"/>
        </w:rPr>
        <w:t> </w:t>
      </w:r>
    </w:p>
    <w:p w14:paraId="021684F2" w14:textId="16FA7A66" w:rsidR="00A94507" w:rsidRPr="00A94507" w:rsidRDefault="00A94507" w:rsidP="00A94507">
      <w:pPr>
        <w:spacing w:after="0" w:line="240" w:lineRule="auto"/>
        <w:rPr>
          <w:rFonts w:ascii="Calibri" w:eastAsia="Times New Roman" w:hAnsi="Calibri" w:cs="Calibri"/>
          <w:sz w:val="22"/>
          <w:szCs w:val="22"/>
          <w:lang w:eastAsia="en-AU"/>
        </w:rPr>
      </w:pPr>
      <w:r w:rsidRPr="00A94507">
        <w:rPr>
          <w:rFonts w:ascii="Calibri" w:eastAsia="Times New Roman" w:hAnsi="Calibri" w:cs="Calibri"/>
          <w:noProof/>
          <w:sz w:val="22"/>
          <w:szCs w:val="22"/>
          <w:lang w:eastAsia="en-AU"/>
        </w:rPr>
        <w:lastRenderedPageBreak/>
        <w:drawing>
          <wp:inline distT="0" distB="0" distL="0" distR="0" wp14:anchorId="5CDB7CDB" wp14:editId="3B21D639">
            <wp:extent cx="5991380" cy="7772400"/>
            <wp:effectExtent l="0" t="0" r="0" b="0"/>
            <wp:docPr id="19" name="Picture 19"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 shot of Commonwealth assessment available at the link in the head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4270" cy="7789122"/>
                    </a:xfrm>
                    <a:prstGeom prst="rect">
                      <a:avLst/>
                    </a:prstGeom>
                    <a:noFill/>
                    <a:ln>
                      <a:noFill/>
                    </a:ln>
                  </pic:spPr>
                </pic:pic>
              </a:graphicData>
            </a:graphic>
          </wp:inline>
        </w:drawing>
      </w:r>
    </w:p>
    <w:p w14:paraId="34F6F881" w14:textId="77777777" w:rsidR="00A94507" w:rsidRPr="00A94507" w:rsidRDefault="00A94507" w:rsidP="00A94507">
      <w:pPr>
        <w:spacing w:after="0" w:line="240" w:lineRule="auto"/>
        <w:rPr>
          <w:rFonts w:ascii="Calibri" w:eastAsia="Times New Roman" w:hAnsi="Calibri" w:cs="Calibri"/>
          <w:sz w:val="22"/>
          <w:szCs w:val="22"/>
          <w:lang w:eastAsia="en-AU"/>
        </w:rPr>
      </w:pPr>
      <w:r w:rsidRPr="00A94507">
        <w:rPr>
          <w:rFonts w:ascii="Calibri" w:eastAsia="Times New Roman" w:hAnsi="Calibri" w:cs="Calibri"/>
          <w:sz w:val="22"/>
          <w:szCs w:val="22"/>
          <w:lang w:eastAsia="en-AU"/>
        </w:rPr>
        <w:t> </w:t>
      </w:r>
    </w:p>
    <w:p w14:paraId="01A83660" w14:textId="6CC68AC1" w:rsidR="00A94507" w:rsidRPr="00A94507" w:rsidRDefault="00A94507" w:rsidP="00A94507">
      <w:pPr>
        <w:spacing w:after="0" w:line="240" w:lineRule="auto"/>
        <w:rPr>
          <w:rFonts w:ascii="Calibri" w:eastAsia="Times New Roman" w:hAnsi="Calibri" w:cs="Calibri"/>
          <w:sz w:val="22"/>
          <w:szCs w:val="22"/>
          <w:lang w:eastAsia="en-AU"/>
        </w:rPr>
      </w:pPr>
      <w:r w:rsidRPr="00A94507">
        <w:rPr>
          <w:rFonts w:ascii="Calibri" w:eastAsia="Times New Roman" w:hAnsi="Calibri" w:cs="Calibri"/>
          <w:noProof/>
          <w:sz w:val="22"/>
          <w:szCs w:val="22"/>
          <w:lang w:eastAsia="en-AU"/>
        </w:rPr>
        <w:lastRenderedPageBreak/>
        <w:drawing>
          <wp:inline distT="0" distB="0" distL="0" distR="0" wp14:anchorId="6B51C495" wp14:editId="30067547">
            <wp:extent cx="5759450" cy="5688637"/>
            <wp:effectExtent l="0" t="0" r="0" b="0"/>
            <wp:docPr id="18" name="Picture 18"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 shot of Commonwealth assessment available at the link in the hea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0326" cy="5699380"/>
                    </a:xfrm>
                    <a:prstGeom prst="rect">
                      <a:avLst/>
                    </a:prstGeom>
                    <a:noFill/>
                    <a:ln>
                      <a:noFill/>
                    </a:ln>
                  </pic:spPr>
                </pic:pic>
              </a:graphicData>
            </a:graphic>
          </wp:inline>
        </w:drawing>
      </w:r>
    </w:p>
    <w:p w14:paraId="2D3AAC43" w14:textId="77777777" w:rsidR="00A94507" w:rsidRPr="00A94507" w:rsidRDefault="00A94507" w:rsidP="00A94507">
      <w:pPr>
        <w:spacing w:after="0" w:line="240" w:lineRule="auto"/>
        <w:rPr>
          <w:rFonts w:ascii="Calibri" w:eastAsia="Times New Roman" w:hAnsi="Calibri" w:cs="Calibri"/>
          <w:sz w:val="22"/>
          <w:szCs w:val="22"/>
          <w:lang w:eastAsia="en-AU"/>
        </w:rPr>
      </w:pPr>
      <w:r w:rsidRPr="00A94507">
        <w:rPr>
          <w:rFonts w:ascii="Calibri" w:eastAsia="Times New Roman" w:hAnsi="Calibri" w:cs="Calibri"/>
          <w:sz w:val="22"/>
          <w:szCs w:val="22"/>
          <w:lang w:eastAsia="en-AU"/>
        </w:rPr>
        <w:t> </w:t>
      </w:r>
    </w:p>
    <w:p w14:paraId="3EEF4056" w14:textId="35B4222C" w:rsidR="00A94507" w:rsidRPr="00A94507" w:rsidRDefault="00A94507" w:rsidP="00A94507">
      <w:pPr>
        <w:spacing w:after="0" w:line="240" w:lineRule="auto"/>
        <w:rPr>
          <w:rFonts w:ascii="Calibri" w:eastAsia="Times New Roman" w:hAnsi="Calibri" w:cs="Calibri"/>
          <w:sz w:val="22"/>
          <w:szCs w:val="22"/>
          <w:lang w:eastAsia="en-AU"/>
        </w:rPr>
      </w:pPr>
      <w:r w:rsidRPr="00A94507">
        <w:rPr>
          <w:rFonts w:ascii="Calibri" w:eastAsia="Times New Roman" w:hAnsi="Calibri" w:cs="Calibri"/>
          <w:noProof/>
          <w:sz w:val="22"/>
          <w:szCs w:val="22"/>
          <w:lang w:eastAsia="en-AU"/>
        </w:rPr>
        <w:lastRenderedPageBreak/>
        <w:drawing>
          <wp:inline distT="0" distB="0" distL="0" distR="0" wp14:anchorId="3AEF7EF7" wp14:editId="2F479138">
            <wp:extent cx="5734050" cy="6392056"/>
            <wp:effectExtent l="0" t="0" r="0" b="0"/>
            <wp:docPr id="17" name="Picture 17"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of Commonwealth assessment available at the link in the head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0275" cy="6398995"/>
                    </a:xfrm>
                    <a:prstGeom prst="rect">
                      <a:avLst/>
                    </a:prstGeom>
                    <a:noFill/>
                    <a:ln>
                      <a:noFill/>
                    </a:ln>
                  </pic:spPr>
                </pic:pic>
              </a:graphicData>
            </a:graphic>
          </wp:inline>
        </w:drawing>
      </w:r>
    </w:p>
    <w:p w14:paraId="7B83F8D8" w14:textId="77777777" w:rsidR="00A94507" w:rsidRPr="00A94507" w:rsidRDefault="00A94507" w:rsidP="00A94507">
      <w:pPr>
        <w:spacing w:after="0" w:line="240" w:lineRule="auto"/>
        <w:rPr>
          <w:rFonts w:ascii="Calibri" w:eastAsia="Times New Roman" w:hAnsi="Calibri" w:cs="Calibri"/>
          <w:sz w:val="22"/>
          <w:szCs w:val="22"/>
          <w:lang w:eastAsia="en-AU"/>
        </w:rPr>
      </w:pPr>
      <w:r w:rsidRPr="00A94507">
        <w:rPr>
          <w:rFonts w:ascii="Calibri" w:eastAsia="Times New Roman" w:hAnsi="Calibri" w:cs="Calibri"/>
          <w:sz w:val="22"/>
          <w:szCs w:val="22"/>
          <w:lang w:eastAsia="en-AU"/>
        </w:rPr>
        <w:t> </w:t>
      </w:r>
    </w:p>
    <w:p w14:paraId="10EE77A6" w14:textId="2C3B7BD0" w:rsidR="00A94507" w:rsidRPr="00A94507" w:rsidRDefault="00A94507" w:rsidP="00A94507">
      <w:pPr>
        <w:spacing w:after="0" w:line="240" w:lineRule="auto"/>
        <w:rPr>
          <w:rFonts w:ascii="Calibri" w:eastAsia="Times New Roman" w:hAnsi="Calibri" w:cs="Calibri"/>
          <w:sz w:val="22"/>
          <w:szCs w:val="22"/>
          <w:lang w:eastAsia="en-AU"/>
        </w:rPr>
      </w:pPr>
    </w:p>
    <w:p w14:paraId="2770D47A" w14:textId="0D401FBC" w:rsidR="00A94507" w:rsidRPr="00A94507" w:rsidRDefault="00A94507" w:rsidP="00A94507">
      <w:pPr>
        <w:spacing w:after="0" w:line="240" w:lineRule="auto"/>
        <w:rPr>
          <w:rFonts w:ascii="Calibri" w:eastAsia="Times New Roman" w:hAnsi="Calibri" w:cs="Calibri"/>
          <w:sz w:val="22"/>
          <w:szCs w:val="22"/>
          <w:lang w:eastAsia="en-AU"/>
        </w:rPr>
      </w:pPr>
      <w:r w:rsidRPr="00A94507">
        <w:rPr>
          <w:rFonts w:ascii="Calibri" w:eastAsia="Times New Roman" w:hAnsi="Calibri" w:cs="Calibri"/>
          <w:sz w:val="22"/>
          <w:szCs w:val="22"/>
          <w:lang w:eastAsia="en-AU"/>
        </w:rPr>
        <w:lastRenderedPageBreak/>
        <w:t> </w:t>
      </w:r>
      <w:r w:rsidRPr="00A94507">
        <w:rPr>
          <w:rFonts w:ascii="Calibri" w:eastAsia="Times New Roman" w:hAnsi="Calibri" w:cs="Calibri"/>
          <w:noProof/>
          <w:sz w:val="22"/>
          <w:szCs w:val="22"/>
          <w:lang w:eastAsia="en-AU"/>
        </w:rPr>
        <w:drawing>
          <wp:inline distT="0" distB="0" distL="0" distR="0" wp14:anchorId="700E1BCD" wp14:editId="0CF77F1E">
            <wp:extent cx="5689600" cy="8000059"/>
            <wp:effectExtent l="0" t="0" r="0" b="0"/>
            <wp:docPr id="16" name="Picture 16"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shot of Commonwealth assessment available at the link in the head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3931" cy="8006148"/>
                    </a:xfrm>
                    <a:prstGeom prst="rect">
                      <a:avLst/>
                    </a:prstGeom>
                    <a:noFill/>
                    <a:ln>
                      <a:noFill/>
                    </a:ln>
                  </pic:spPr>
                </pic:pic>
              </a:graphicData>
            </a:graphic>
          </wp:inline>
        </w:drawing>
      </w:r>
    </w:p>
    <w:p w14:paraId="6563A1B6" w14:textId="1F970EFC" w:rsidR="00CB64F2" w:rsidRPr="00DD4C73" w:rsidRDefault="00A94507" w:rsidP="00A94507">
      <w:pPr>
        <w:spacing w:after="0" w:line="240" w:lineRule="auto"/>
        <w:rPr>
          <w:rFonts w:ascii="Calibri" w:eastAsia="Times New Roman" w:hAnsi="Calibri" w:cs="Calibri"/>
          <w:sz w:val="22"/>
          <w:szCs w:val="22"/>
          <w:lang w:eastAsia="en-AU"/>
        </w:rPr>
      </w:pPr>
      <w:r w:rsidRPr="00A94507">
        <w:rPr>
          <w:rFonts w:ascii="Calibri" w:eastAsia="Times New Roman" w:hAnsi="Calibri" w:cs="Calibri"/>
          <w:noProof/>
          <w:sz w:val="22"/>
          <w:szCs w:val="22"/>
          <w:lang w:eastAsia="en-AU"/>
        </w:rPr>
        <w:lastRenderedPageBreak/>
        <w:drawing>
          <wp:inline distT="0" distB="0" distL="0" distR="0" wp14:anchorId="7B9C6404" wp14:editId="24AE4321">
            <wp:extent cx="5708650" cy="6193494"/>
            <wp:effectExtent l="0" t="0" r="0" b="0"/>
            <wp:docPr id="15" name="Picture 15"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hot of Commonwealth assessment available at the link in the head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7426" cy="6203016"/>
                    </a:xfrm>
                    <a:prstGeom prst="rect">
                      <a:avLst/>
                    </a:prstGeom>
                    <a:noFill/>
                    <a:ln>
                      <a:noFill/>
                    </a:ln>
                  </pic:spPr>
                </pic:pic>
              </a:graphicData>
            </a:graphic>
          </wp:inline>
        </w:drawing>
      </w:r>
    </w:p>
    <w:sectPr w:rsidR="00CB64F2" w:rsidRPr="00DD4C73" w:rsidSect="00BF75E8">
      <w:footerReference w:type="default" r:id="rId36"/>
      <w:headerReference w:type="first" r:id="rId3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0B7AA" w14:textId="77777777" w:rsidR="00A441B4" w:rsidRDefault="00A441B4" w:rsidP="00DF4FEA">
      <w:pPr>
        <w:spacing w:after="0" w:line="240" w:lineRule="auto"/>
      </w:pPr>
      <w:r>
        <w:separator/>
      </w:r>
    </w:p>
    <w:p w14:paraId="75A2C9E0" w14:textId="77777777" w:rsidR="00A441B4" w:rsidRDefault="00A441B4"/>
  </w:endnote>
  <w:endnote w:type="continuationSeparator" w:id="0">
    <w:p w14:paraId="6302A8F7" w14:textId="77777777" w:rsidR="00A441B4" w:rsidRDefault="00A441B4" w:rsidP="00DF4FEA">
      <w:pPr>
        <w:spacing w:after="0" w:line="240" w:lineRule="auto"/>
      </w:pPr>
      <w:r>
        <w:continuationSeparator/>
      </w:r>
    </w:p>
    <w:p w14:paraId="7818EFAF" w14:textId="77777777" w:rsidR="00A441B4" w:rsidRDefault="00A441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Neue LT 55 Roman">
    <w:altName w:val="HelveticaNeue LT 55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89D19" w14:textId="77777777" w:rsidR="00DC69D2" w:rsidRDefault="00DC69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1B07D" w14:textId="05CAD439" w:rsidR="00DC69D2" w:rsidRPr="00DC69D2" w:rsidRDefault="00DC69D2" w:rsidP="00DC69D2">
    <w:pPr>
      <w:pStyle w:val="Footer"/>
      <w:jc w:val="center"/>
      <w:rPr>
        <w:rFonts w:ascii="Arial" w:hAnsi="Arial" w:cs="Arial"/>
        <w:sz w:val="14"/>
      </w:rPr>
    </w:pPr>
    <w:r w:rsidRPr="00DC69D2">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34197" w14:textId="44582D33" w:rsidR="00DC69D2" w:rsidRPr="00DC69D2" w:rsidRDefault="00DC69D2" w:rsidP="00DC69D2">
    <w:pPr>
      <w:pStyle w:val="Footer"/>
      <w:jc w:val="center"/>
      <w:rPr>
        <w:rFonts w:ascii="Arial" w:hAnsi="Arial" w:cs="Arial"/>
        <w:sz w:val="14"/>
      </w:rPr>
    </w:pPr>
    <w:r w:rsidRPr="00DC69D2">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0469742"/>
      <w:docPartObj>
        <w:docPartGallery w:val="Page Numbers (Bottom of Page)"/>
        <w:docPartUnique/>
      </w:docPartObj>
    </w:sdtPr>
    <w:sdtEndPr/>
    <w:sdtContent>
      <w:p w14:paraId="26C8BAC0" w14:textId="77777777" w:rsidR="00490425" w:rsidRDefault="004904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B12CF1" w14:textId="513C4840" w:rsidR="00490425" w:rsidRPr="00DC69D2" w:rsidRDefault="00DC69D2" w:rsidP="00DC69D2">
    <w:pPr>
      <w:jc w:val="center"/>
      <w:rPr>
        <w:rFonts w:ascii="Arial" w:hAnsi="Arial" w:cs="Arial"/>
        <w:sz w:val="14"/>
      </w:rPr>
    </w:pPr>
    <w:r w:rsidRPr="00DC69D2">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92E53" w14:textId="77777777" w:rsidR="00A441B4" w:rsidRDefault="00A441B4" w:rsidP="00DF4FEA">
      <w:pPr>
        <w:spacing w:after="0" w:line="240" w:lineRule="auto"/>
      </w:pPr>
      <w:r>
        <w:separator/>
      </w:r>
    </w:p>
    <w:p w14:paraId="20531067" w14:textId="77777777" w:rsidR="00A441B4" w:rsidRDefault="00A441B4"/>
  </w:footnote>
  <w:footnote w:type="continuationSeparator" w:id="0">
    <w:p w14:paraId="48BCA75C" w14:textId="77777777" w:rsidR="00A441B4" w:rsidRDefault="00A441B4" w:rsidP="00DF4FEA">
      <w:pPr>
        <w:spacing w:after="0" w:line="240" w:lineRule="auto"/>
      </w:pPr>
      <w:r>
        <w:continuationSeparator/>
      </w:r>
    </w:p>
    <w:p w14:paraId="086D47F8" w14:textId="77777777" w:rsidR="00A441B4" w:rsidRDefault="00A441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FC9BF" w14:textId="77777777" w:rsidR="00DC69D2" w:rsidRDefault="00DC69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1B1AB" w14:textId="77777777" w:rsidR="00DC69D2" w:rsidRDefault="00DC69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45CA3" w14:textId="77777777" w:rsidR="00DC69D2" w:rsidRDefault="00DC69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FDDCD" w14:textId="77777777" w:rsidR="00490425" w:rsidRDefault="00490425">
    <w:pPr>
      <w:pStyle w:val="Header"/>
    </w:pPr>
    <w:r>
      <w:rPr>
        <w:noProof/>
        <w:lang w:eastAsia="en-AU"/>
      </w:rPr>
      <w:drawing>
        <wp:anchor distT="0" distB="0" distL="114300" distR="114300" simplePos="0" relativeHeight="251659264" behindDoc="0" locked="0" layoutInCell="1" allowOverlap="1" wp14:anchorId="3C0CBE9D" wp14:editId="4FF96F44">
          <wp:simplePos x="0" y="0"/>
          <wp:positionH relativeFrom="column">
            <wp:posOffset>4599940</wp:posOffset>
          </wp:positionH>
          <wp:positionV relativeFrom="paragraph">
            <wp:posOffset>-28575</wp:posOffset>
          </wp:positionV>
          <wp:extent cx="1101090" cy="1102360"/>
          <wp:effectExtent l="19050" t="0" r="3810" b="0"/>
          <wp:wrapNone/>
          <wp:docPr id="778701577" name="Picture 6" descr="ACT Scientific Committe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CT Scientific Committee logo "/>
                  <pic:cNvPicPr>
                    <a:picLocks noChangeAspect="1" noChangeArrowheads="1"/>
                  </pic:cNvPicPr>
                </pic:nvPicPr>
                <pic:blipFill>
                  <a:blip r:embed="rId1"/>
                  <a:srcRect/>
                  <a:stretch>
                    <a:fillRect/>
                  </a:stretch>
                </pic:blipFill>
                <pic:spPr bwMode="auto">
                  <a:xfrm>
                    <a:off x="0" y="0"/>
                    <a:ext cx="1101090" cy="1102360"/>
                  </a:xfrm>
                  <a:prstGeom prst="rect">
                    <a:avLst/>
                  </a:prstGeom>
                  <a:noFill/>
                  <a:ln w="9525">
                    <a:noFill/>
                    <a:miter lim="800000"/>
                    <a:headEnd/>
                    <a:tailEnd/>
                  </a:ln>
                </pic:spPr>
              </pic:pic>
            </a:graphicData>
          </a:graphic>
        </wp:anchor>
      </w:drawing>
    </w:r>
    <w:r w:rsidRPr="00511A29">
      <w:rPr>
        <w:noProof/>
        <w:lang w:eastAsia="en-AU"/>
      </w:rPr>
      <w:drawing>
        <wp:inline distT="0" distB="0" distL="0" distR="0" wp14:anchorId="2F2E6290" wp14:editId="21880681">
          <wp:extent cx="2028825" cy="752475"/>
          <wp:effectExtent l="19050" t="0" r="9525" b="0"/>
          <wp:docPr id="776086178" name="Picture 1" descr="ACT Government EPS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CT Government EPSD logo "/>
                  <pic:cNvPicPr>
                    <a:picLocks noChangeAspect="1" noChangeArrowheads="1"/>
                  </pic:cNvPicPr>
                </pic:nvPicPr>
                <pic:blipFill>
                  <a:blip r:embed="rId2"/>
                  <a:srcRect/>
                  <a:stretch>
                    <a:fillRect/>
                  </a:stretch>
                </pic:blipFill>
                <pic:spPr bwMode="auto">
                  <a:xfrm>
                    <a:off x="0" y="0"/>
                    <a:ext cx="2028825" cy="7524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704C7C3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BB67408"/>
    <w:multiLevelType w:val="hybridMultilevel"/>
    <w:tmpl w:val="EF74CD64"/>
    <w:lvl w:ilvl="0" w:tplc="7DC46A7E">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B534F"/>
    <w:multiLevelType w:val="hybridMultilevel"/>
    <w:tmpl w:val="94F61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3653B9"/>
    <w:multiLevelType w:val="multilevel"/>
    <w:tmpl w:val="8FCC018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A6519A1"/>
    <w:multiLevelType w:val="hybridMultilevel"/>
    <w:tmpl w:val="EFBCBF48"/>
    <w:lvl w:ilvl="0" w:tplc="D1B6CF6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926836"/>
    <w:multiLevelType w:val="hybridMultilevel"/>
    <w:tmpl w:val="4B626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EC0CCC"/>
    <w:multiLevelType w:val="hybridMultilevel"/>
    <w:tmpl w:val="221A8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0140EC9"/>
    <w:multiLevelType w:val="hybridMultilevel"/>
    <w:tmpl w:val="BFEC75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0648554">
    <w:abstractNumId w:val="1"/>
  </w:num>
  <w:num w:numId="2" w16cid:durableId="1295673640">
    <w:abstractNumId w:val="3"/>
  </w:num>
  <w:num w:numId="3" w16cid:durableId="219244833">
    <w:abstractNumId w:val="2"/>
  </w:num>
  <w:num w:numId="4" w16cid:durableId="1519083332">
    <w:abstractNumId w:val="5"/>
  </w:num>
  <w:num w:numId="5" w16cid:durableId="237133654">
    <w:abstractNumId w:val="4"/>
  </w:num>
  <w:num w:numId="6" w16cid:durableId="230703829">
    <w:abstractNumId w:val="7"/>
  </w:num>
  <w:num w:numId="7" w16cid:durableId="438187456">
    <w:abstractNumId w:val="6"/>
  </w:num>
  <w:num w:numId="8" w16cid:durableId="2083720391">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defaultTabStop w:val="720"/>
  <w:characterSpacingControl w:val="doNotCompress"/>
  <w:hdrShapeDefaults>
    <o:shapedefaults v:ext="edit" spidmax="2076"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77C43"/>
    <w:rsid w:val="0000145D"/>
    <w:rsid w:val="000052EB"/>
    <w:rsid w:val="000266AD"/>
    <w:rsid w:val="0002777A"/>
    <w:rsid w:val="000322B7"/>
    <w:rsid w:val="000329EA"/>
    <w:rsid w:val="00033E29"/>
    <w:rsid w:val="00034426"/>
    <w:rsid w:val="00037275"/>
    <w:rsid w:val="00043811"/>
    <w:rsid w:val="00043CA9"/>
    <w:rsid w:val="000452FE"/>
    <w:rsid w:val="00046C4E"/>
    <w:rsid w:val="00047735"/>
    <w:rsid w:val="0005092E"/>
    <w:rsid w:val="00053BB3"/>
    <w:rsid w:val="00054A9C"/>
    <w:rsid w:val="00057C29"/>
    <w:rsid w:val="00064924"/>
    <w:rsid w:val="00065394"/>
    <w:rsid w:val="00070A59"/>
    <w:rsid w:val="0007319D"/>
    <w:rsid w:val="00074724"/>
    <w:rsid w:val="00074B3F"/>
    <w:rsid w:val="000825BB"/>
    <w:rsid w:val="00090810"/>
    <w:rsid w:val="000910A8"/>
    <w:rsid w:val="00091991"/>
    <w:rsid w:val="00092D04"/>
    <w:rsid w:val="00093B06"/>
    <w:rsid w:val="0009466F"/>
    <w:rsid w:val="00095165"/>
    <w:rsid w:val="00096FB1"/>
    <w:rsid w:val="000A218C"/>
    <w:rsid w:val="000A7D16"/>
    <w:rsid w:val="000B1B27"/>
    <w:rsid w:val="000D0FF3"/>
    <w:rsid w:val="000D19A3"/>
    <w:rsid w:val="000D39BB"/>
    <w:rsid w:val="000D76FE"/>
    <w:rsid w:val="000E5CCE"/>
    <w:rsid w:val="000E66C2"/>
    <w:rsid w:val="000E6708"/>
    <w:rsid w:val="000F0928"/>
    <w:rsid w:val="000F0A63"/>
    <w:rsid w:val="000F2DC4"/>
    <w:rsid w:val="000F7882"/>
    <w:rsid w:val="00100E1C"/>
    <w:rsid w:val="00104C42"/>
    <w:rsid w:val="0010615D"/>
    <w:rsid w:val="00107635"/>
    <w:rsid w:val="00110F96"/>
    <w:rsid w:val="001169D2"/>
    <w:rsid w:val="00121FB3"/>
    <w:rsid w:val="00124CD1"/>
    <w:rsid w:val="00130F0C"/>
    <w:rsid w:val="00134BBA"/>
    <w:rsid w:val="001351B4"/>
    <w:rsid w:val="00144234"/>
    <w:rsid w:val="001559CA"/>
    <w:rsid w:val="00157935"/>
    <w:rsid w:val="001639B9"/>
    <w:rsid w:val="00165156"/>
    <w:rsid w:val="00170353"/>
    <w:rsid w:val="0017084B"/>
    <w:rsid w:val="00170EEF"/>
    <w:rsid w:val="00171241"/>
    <w:rsid w:val="001723FA"/>
    <w:rsid w:val="001749AE"/>
    <w:rsid w:val="001749D2"/>
    <w:rsid w:val="00174BD7"/>
    <w:rsid w:val="00184F75"/>
    <w:rsid w:val="00185D5C"/>
    <w:rsid w:val="001869A3"/>
    <w:rsid w:val="0019058E"/>
    <w:rsid w:val="00191F1C"/>
    <w:rsid w:val="001A186A"/>
    <w:rsid w:val="001A3386"/>
    <w:rsid w:val="001A7D86"/>
    <w:rsid w:val="001B299A"/>
    <w:rsid w:val="001B2D51"/>
    <w:rsid w:val="001B4528"/>
    <w:rsid w:val="001B4687"/>
    <w:rsid w:val="001B4FE3"/>
    <w:rsid w:val="001B5534"/>
    <w:rsid w:val="001B5CDB"/>
    <w:rsid w:val="001B5FF8"/>
    <w:rsid w:val="001B6CF4"/>
    <w:rsid w:val="001C2DE7"/>
    <w:rsid w:val="001C2E7F"/>
    <w:rsid w:val="001C3038"/>
    <w:rsid w:val="001C334A"/>
    <w:rsid w:val="001C52BE"/>
    <w:rsid w:val="001C5C84"/>
    <w:rsid w:val="001D57F4"/>
    <w:rsid w:val="001D7C49"/>
    <w:rsid w:val="001E3049"/>
    <w:rsid w:val="001E558D"/>
    <w:rsid w:val="001E57C5"/>
    <w:rsid w:val="001E76D9"/>
    <w:rsid w:val="001F159E"/>
    <w:rsid w:val="001F25B2"/>
    <w:rsid w:val="00203956"/>
    <w:rsid w:val="0021131C"/>
    <w:rsid w:val="00216BF3"/>
    <w:rsid w:val="00217D71"/>
    <w:rsid w:val="00221E0A"/>
    <w:rsid w:val="00222D50"/>
    <w:rsid w:val="00224C9D"/>
    <w:rsid w:val="00225814"/>
    <w:rsid w:val="002258B7"/>
    <w:rsid w:val="00225CA6"/>
    <w:rsid w:val="00226632"/>
    <w:rsid w:val="0023254F"/>
    <w:rsid w:val="00233696"/>
    <w:rsid w:val="002344E9"/>
    <w:rsid w:val="00235F00"/>
    <w:rsid w:val="00240B89"/>
    <w:rsid w:val="00242FD6"/>
    <w:rsid w:val="00243B8B"/>
    <w:rsid w:val="0024518F"/>
    <w:rsid w:val="002459D0"/>
    <w:rsid w:val="00247581"/>
    <w:rsid w:val="0025061B"/>
    <w:rsid w:val="00252018"/>
    <w:rsid w:val="00253B3D"/>
    <w:rsid w:val="00256F45"/>
    <w:rsid w:val="002601DF"/>
    <w:rsid w:val="00261D67"/>
    <w:rsid w:val="00263247"/>
    <w:rsid w:val="00272A24"/>
    <w:rsid w:val="0027466E"/>
    <w:rsid w:val="00276DB5"/>
    <w:rsid w:val="002801AE"/>
    <w:rsid w:val="00280A15"/>
    <w:rsid w:val="00281C73"/>
    <w:rsid w:val="0028279C"/>
    <w:rsid w:val="00286953"/>
    <w:rsid w:val="00291DA2"/>
    <w:rsid w:val="00293315"/>
    <w:rsid w:val="002937C6"/>
    <w:rsid w:val="00295F06"/>
    <w:rsid w:val="002A11F8"/>
    <w:rsid w:val="002A5F06"/>
    <w:rsid w:val="002B1AF6"/>
    <w:rsid w:val="002B312C"/>
    <w:rsid w:val="002C5951"/>
    <w:rsid w:val="002D1236"/>
    <w:rsid w:val="002D2286"/>
    <w:rsid w:val="002D518E"/>
    <w:rsid w:val="002D57D9"/>
    <w:rsid w:val="002D6301"/>
    <w:rsid w:val="002D7FC2"/>
    <w:rsid w:val="002E04C6"/>
    <w:rsid w:val="002E0742"/>
    <w:rsid w:val="002E2409"/>
    <w:rsid w:val="002E3E8D"/>
    <w:rsid w:val="002E497D"/>
    <w:rsid w:val="002E6711"/>
    <w:rsid w:val="002F3093"/>
    <w:rsid w:val="002F4E9E"/>
    <w:rsid w:val="002F7670"/>
    <w:rsid w:val="003013B4"/>
    <w:rsid w:val="0030141A"/>
    <w:rsid w:val="00302259"/>
    <w:rsid w:val="003049ED"/>
    <w:rsid w:val="003061B4"/>
    <w:rsid w:val="00312F33"/>
    <w:rsid w:val="00313142"/>
    <w:rsid w:val="003170F4"/>
    <w:rsid w:val="00321696"/>
    <w:rsid w:val="00321CA9"/>
    <w:rsid w:val="00321D19"/>
    <w:rsid w:val="00325794"/>
    <w:rsid w:val="00332642"/>
    <w:rsid w:val="00332E2E"/>
    <w:rsid w:val="00333776"/>
    <w:rsid w:val="0033532A"/>
    <w:rsid w:val="003413D8"/>
    <w:rsid w:val="003425D8"/>
    <w:rsid w:val="00342B36"/>
    <w:rsid w:val="0034319F"/>
    <w:rsid w:val="00346948"/>
    <w:rsid w:val="00347582"/>
    <w:rsid w:val="00347E48"/>
    <w:rsid w:val="00352496"/>
    <w:rsid w:val="003525B1"/>
    <w:rsid w:val="003546C7"/>
    <w:rsid w:val="00356849"/>
    <w:rsid w:val="003603C1"/>
    <w:rsid w:val="00373DFE"/>
    <w:rsid w:val="0037584B"/>
    <w:rsid w:val="003758D3"/>
    <w:rsid w:val="00375BD5"/>
    <w:rsid w:val="003816DC"/>
    <w:rsid w:val="00381FCC"/>
    <w:rsid w:val="0038261A"/>
    <w:rsid w:val="003841D7"/>
    <w:rsid w:val="00385B65"/>
    <w:rsid w:val="00390148"/>
    <w:rsid w:val="0039270C"/>
    <w:rsid w:val="00393431"/>
    <w:rsid w:val="00394DE2"/>
    <w:rsid w:val="0039640D"/>
    <w:rsid w:val="003A15D5"/>
    <w:rsid w:val="003A1D2D"/>
    <w:rsid w:val="003A2967"/>
    <w:rsid w:val="003A48D4"/>
    <w:rsid w:val="003A56A1"/>
    <w:rsid w:val="003A5952"/>
    <w:rsid w:val="003A5D82"/>
    <w:rsid w:val="003A65CB"/>
    <w:rsid w:val="003A66C5"/>
    <w:rsid w:val="003A7E06"/>
    <w:rsid w:val="003B274F"/>
    <w:rsid w:val="003B4286"/>
    <w:rsid w:val="003C0374"/>
    <w:rsid w:val="003C15E3"/>
    <w:rsid w:val="003C5F62"/>
    <w:rsid w:val="003D3BF3"/>
    <w:rsid w:val="003D5527"/>
    <w:rsid w:val="003D65CF"/>
    <w:rsid w:val="003E4EA9"/>
    <w:rsid w:val="003E5591"/>
    <w:rsid w:val="003E56CD"/>
    <w:rsid w:val="003F4424"/>
    <w:rsid w:val="003F55C1"/>
    <w:rsid w:val="004047D8"/>
    <w:rsid w:val="00406159"/>
    <w:rsid w:val="0040620D"/>
    <w:rsid w:val="0040720E"/>
    <w:rsid w:val="00414295"/>
    <w:rsid w:val="004148F0"/>
    <w:rsid w:val="00414ABF"/>
    <w:rsid w:val="00416150"/>
    <w:rsid w:val="00424FEB"/>
    <w:rsid w:val="004304A5"/>
    <w:rsid w:val="004322B3"/>
    <w:rsid w:val="00432538"/>
    <w:rsid w:val="004326CD"/>
    <w:rsid w:val="00436496"/>
    <w:rsid w:val="004373BD"/>
    <w:rsid w:val="0045098B"/>
    <w:rsid w:val="0045178B"/>
    <w:rsid w:val="004555E4"/>
    <w:rsid w:val="004576AA"/>
    <w:rsid w:val="00465EE4"/>
    <w:rsid w:val="00467BD7"/>
    <w:rsid w:val="004715CF"/>
    <w:rsid w:val="00473173"/>
    <w:rsid w:val="004737FA"/>
    <w:rsid w:val="00474A8B"/>
    <w:rsid w:val="004804D5"/>
    <w:rsid w:val="004816EF"/>
    <w:rsid w:val="00482B41"/>
    <w:rsid w:val="00490425"/>
    <w:rsid w:val="00493326"/>
    <w:rsid w:val="00493DF4"/>
    <w:rsid w:val="004942EC"/>
    <w:rsid w:val="00495BD6"/>
    <w:rsid w:val="00497FB6"/>
    <w:rsid w:val="004A12D0"/>
    <w:rsid w:val="004A1911"/>
    <w:rsid w:val="004A1F64"/>
    <w:rsid w:val="004A2626"/>
    <w:rsid w:val="004A3B6D"/>
    <w:rsid w:val="004C1142"/>
    <w:rsid w:val="004C2000"/>
    <w:rsid w:val="004C2A0A"/>
    <w:rsid w:val="004D16DC"/>
    <w:rsid w:val="004D1EED"/>
    <w:rsid w:val="004D2029"/>
    <w:rsid w:val="004D71B5"/>
    <w:rsid w:val="004D79CE"/>
    <w:rsid w:val="004E7D37"/>
    <w:rsid w:val="004E7DEA"/>
    <w:rsid w:val="004F0C2F"/>
    <w:rsid w:val="004F118A"/>
    <w:rsid w:val="004F4878"/>
    <w:rsid w:val="004F76B9"/>
    <w:rsid w:val="00501400"/>
    <w:rsid w:val="00502C89"/>
    <w:rsid w:val="005043B1"/>
    <w:rsid w:val="00507602"/>
    <w:rsid w:val="005106EC"/>
    <w:rsid w:val="00511A29"/>
    <w:rsid w:val="00511EEE"/>
    <w:rsid w:val="00512131"/>
    <w:rsid w:val="0051359B"/>
    <w:rsid w:val="0051397F"/>
    <w:rsid w:val="00515453"/>
    <w:rsid w:val="00522E1C"/>
    <w:rsid w:val="00524CDA"/>
    <w:rsid w:val="00524F88"/>
    <w:rsid w:val="00530F60"/>
    <w:rsid w:val="00531B69"/>
    <w:rsid w:val="00544067"/>
    <w:rsid w:val="00545D5D"/>
    <w:rsid w:val="00546FB2"/>
    <w:rsid w:val="00547838"/>
    <w:rsid w:val="00550D63"/>
    <w:rsid w:val="00552053"/>
    <w:rsid w:val="005609DF"/>
    <w:rsid w:val="00562B9A"/>
    <w:rsid w:val="00565763"/>
    <w:rsid w:val="00571038"/>
    <w:rsid w:val="00572CEF"/>
    <w:rsid w:val="005730DA"/>
    <w:rsid w:val="005769DE"/>
    <w:rsid w:val="0058035C"/>
    <w:rsid w:val="005822A7"/>
    <w:rsid w:val="005827A8"/>
    <w:rsid w:val="00585559"/>
    <w:rsid w:val="0058707F"/>
    <w:rsid w:val="00587A70"/>
    <w:rsid w:val="00587D13"/>
    <w:rsid w:val="005905A7"/>
    <w:rsid w:val="00590818"/>
    <w:rsid w:val="00596D23"/>
    <w:rsid w:val="00597E65"/>
    <w:rsid w:val="005A46E8"/>
    <w:rsid w:val="005A718B"/>
    <w:rsid w:val="005B12EA"/>
    <w:rsid w:val="005B1742"/>
    <w:rsid w:val="005B5EB2"/>
    <w:rsid w:val="005B6F58"/>
    <w:rsid w:val="005B7110"/>
    <w:rsid w:val="005C4CD6"/>
    <w:rsid w:val="005C7AEF"/>
    <w:rsid w:val="005D0C82"/>
    <w:rsid w:val="005D2F6A"/>
    <w:rsid w:val="005D3A1C"/>
    <w:rsid w:val="005D3EB6"/>
    <w:rsid w:val="005D4779"/>
    <w:rsid w:val="005E2FE2"/>
    <w:rsid w:val="005E3EE9"/>
    <w:rsid w:val="005E49E2"/>
    <w:rsid w:val="005E5764"/>
    <w:rsid w:val="005E584E"/>
    <w:rsid w:val="005E69BA"/>
    <w:rsid w:val="005F1C80"/>
    <w:rsid w:val="00600F76"/>
    <w:rsid w:val="006041AB"/>
    <w:rsid w:val="00604EFE"/>
    <w:rsid w:val="00605199"/>
    <w:rsid w:val="00607B28"/>
    <w:rsid w:val="00607D5B"/>
    <w:rsid w:val="00611F38"/>
    <w:rsid w:val="00615DDC"/>
    <w:rsid w:val="006162E4"/>
    <w:rsid w:val="006233F9"/>
    <w:rsid w:val="00623FF5"/>
    <w:rsid w:val="00631D75"/>
    <w:rsid w:val="00632876"/>
    <w:rsid w:val="00633B74"/>
    <w:rsid w:val="00633DC6"/>
    <w:rsid w:val="00640522"/>
    <w:rsid w:val="0064062E"/>
    <w:rsid w:val="00642190"/>
    <w:rsid w:val="00642208"/>
    <w:rsid w:val="00651B08"/>
    <w:rsid w:val="00657315"/>
    <w:rsid w:val="006611AC"/>
    <w:rsid w:val="00661BF3"/>
    <w:rsid w:val="00663396"/>
    <w:rsid w:val="00663BA6"/>
    <w:rsid w:val="00664795"/>
    <w:rsid w:val="00667DD8"/>
    <w:rsid w:val="00670F00"/>
    <w:rsid w:val="0067293A"/>
    <w:rsid w:val="0067350C"/>
    <w:rsid w:val="006751EC"/>
    <w:rsid w:val="00675F1F"/>
    <w:rsid w:val="00676DC6"/>
    <w:rsid w:val="00677C43"/>
    <w:rsid w:val="00677C80"/>
    <w:rsid w:val="00680A3F"/>
    <w:rsid w:val="00682A63"/>
    <w:rsid w:val="0068557A"/>
    <w:rsid w:val="00695A93"/>
    <w:rsid w:val="00696562"/>
    <w:rsid w:val="006969D2"/>
    <w:rsid w:val="00697E06"/>
    <w:rsid w:val="006A0DCF"/>
    <w:rsid w:val="006A2F49"/>
    <w:rsid w:val="006A4125"/>
    <w:rsid w:val="006A669F"/>
    <w:rsid w:val="006B1089"/>
    <w:rsid w:val="006B13EE"/>
    <w:rsid w:val="006C2490"/>
    <w:rsid w:val="006D4276"/>
    <w:rsid w:val="006D4956"/>
    <w:rsid w:val="006D6B42"/>
    <w:rsid w:val="006E119E"/>
    <w:rsid w:val="006E17D3"/>
    <w:rsid w:val="006E5674"/>
    <w:rsid w:val="006F0796"/>
    <w:rsid w:val="006F2420"/>
    <w:rsid w:val="00700333"/>
    <w:rsid w:val="00700BC2"/>
    <w:rsid w:val="0070112D"/>
    <w:rsid w:val="007054CE"/>
    <w:rsid w:val="0071098F"/>
    <w:rsid w:val="007221B3"/>
    <w:rsid w:val="007264B4"/>
    <w:rsid w:val="0073042E"/>
    <w:rsid w:val="00730CB4"/>
    <w:rsid w:val="00734934"/>
    <w:rsid w:val="00735C85"/>
    <w:rsid w:val="007360D1"/>
    <w:rsid w:val="00744439"/>
    <w:rsid w:val="00745429"/>
    <w:rsid w:val="0074617F"/>
    <w:rsid w:val="00750135"/>
    <w:rsid w:val="00754260"/>
    <w:rsid w:val="00755684"/>
    <w:rsid w:val="00765BB9"/>
    <w:rsid w:val="0077453B"/>
    <w:rsid w:val="007762DC"/>
    <w:rsid w:val="0077798E"/>
    <w:rsid w:val="007779B6"/>
    <w:rsid w:val="00781DB1"/>
    <w:rsid w:val="00782D47"/>
    <w:rsid w:val="0078503A"/>
    <w:rsid w:val="007866E2"/>
    <w:rsid w:val="00787D51"/>
    <w:rsid w:val="00790C55"/>
    <w:rsid w:val="00796C46"/>
    <w:rsid w:val="007976A6"/>
    <w:rsid w:val="007A182B"/>
    <w:rsid w:val="007A632C"/>
    <w:rsid w:val="007C2ED9"/>
    <w:rsid w:val="007C5720"/>
    <w:rsid w:val="007C74EF"/>
    <w:rsid w:val="007D262C"/>
    <w:rsid w:val="007D4EBB"/>
    <w:rsid w:val="007D5028"/>
    <w:rsid w:val="007D50CE"/>
    <w:rsid w:val="007F1A49"/>
    <w:rsid w:val="007F1ACF"/>
    <w:rsid w:val="007F2C20"/>
    <w:rsid w:val="00800487"/>
    <w:rsid w:val="00800685"/>
    <w:rsid w:val="00803EB4"/>
    <w:rsid w:val="00806DD4"/>
    <w:rsid w:val="008136E5"/>
    <w:rsid w:val="0081425B"/>
    <w:rsid w:val="008153F6"/>
    <w:rsid w:val="0081665B"/>
    <w:rsid w:val="00816F84"/>
    <w:rsid w:val="00817F6A"/>
    <w:rsid w:val="0082049E"/>
    <w:rsid w:val="008267C6"/>
    <w:rsid w:val="008267D3"/>
    <w:rsid w:val="0083082B"/>
    <w:rsid w:val="00832AE4"/>
    <w:rsid w:val="008411C2"/>
    <w:rsid w:val="008441C8"/>
    <w:rsid w:val="0085340F"/>
    <w:rsid w:val="00860CD1"/>
    <w:rsid w:val="00863822"/>
    <w:rsid w:val="0086408D"/>
    <w:rsid w:val="00864C44"/>
    <w:rsid w:val="00864D7B"/>
    <w:rsid w:val="00867F24"/>
    <w:rsid w:val="00873D89"/>
    <w:rsid w:val="008740E8"/>
    <w:rsid w:val="00875A80"/>
    <w:rsid w:val="00876DA1"/>
    <w:rsid w:val="0088153A"/>
    <w:rsid w:val="00884613"/>
    <w:rsid w:val="00887520"/>
    <w:rsid w:val="00891DD7"/>
    <w:rsid w:val="0089209A"/>
    <w:rsid w:val="00893380"/>
    <w:rsid w:val="00896CAD"/>
    <w:rsid w:val="008972B1"/>
    <w:rsid w:val="00897BC6"/>
    <w:rsid w:val="008A6A85"/>
    <w:rsid w:val="008A6B41"/>
    <w:rsid w:val="008B043F"/>
    <w:rsid w:val="008B16A8"/>
    <w:rsid w:val="008B52A1"/>
    <w:rsid w:val="008B5305"/>
    <w:rsid w:val="008C1C3E"/>
    <w:rsid w:val="008C3D7C"/>
    <w:rsid w:val="008C42EC"/>
    <w:rsid w:val="008C4D77"/>
    <w:rsid w:val="008D1244"/>
    <w:rsid w:val="008D1AA2"/>
    <w:rsid w:val="008D25B5"/>
    <w:rsid w:val="008D3AAC"/>
    <w:rsid w:val="008D5643"/>
    <w:rsid w:val="008E125F"/>
    <w:rsid w:val="008E3186"/>
    <w:rsid w:val="008F05FF"/>
    <w:rsid w:val="008F0E94"/>
    <w:rsid w:val="008F15FD"/>
    <w:rsid w:val="008F23CF"/>
    <w:rsid w:val="008F3C27"/>
    <w:rsid w:val="008F68E4"/>
    <w:rsid w:val="0090325B"/>
    <w:rsid w:val="00905577"/>
    <w:rsid w:val="00906E6D"/>
    <w:rsid w:val="00911BDB"/>
    <w:rsid w:val="00911E34"/>
    <w:rsid w:val="009150EC"/>
    <w:rsid w:val="009179E5"/>
    <w:rsid w:val="00922422"/>
    <w:rsid w:val="0092506B"/>
    <w:rsid w:val="0092733F"/>
    <w:rsid w:val="009273BC"/>
    <w:rsid w:val="00927548"/>
    <w:rsid w:val="00927874"/>
    <w:rsid w:val="0093047D"/>
    <w:rsid w:val="00934BC0"/>
    <w:rsid w:val="009359D3"/>
    <w:rsid w:val="00937913"/>
    <w:rsid w:val="00944814"/>
    <w:rsid w:val="00944AA9"/>
    <w:rsid w:val="009450B9"/>
    <w:rsid w:val="009461C5"/>
    <w:rsid w:val="00946C1B"/>
    <w:rsid w:val="009503B6"/>
    <w:rsid w:val="009528C3"/>
    <w:rsid w:val="00955716"/>
    <w:rsid w:val="00956854"/>
    <w:rsid w:val="009574DA"/>
    <w:rsid w:val="00962465"/>
    <w:rsid w:val="00963014"/>
    <w:rsid w:val="00966301"/>
    <w:rsid w:val="0097355B"/>
    <w:rsid w:val="009764D9"/>
    <w:rsid w:val="009774CD"/>
    <w:rsid w:val="00977F27"/>
    <w:rsid w:val="00985D18"/>
    <w:rsid w:val="00986512"/>
    <w:rsid w:val="0098694D"/>
    <w:rsid w:val="00990B06"/>
    <w:rsid w:val="00990E32"/>
    <w:rsid w:val="009921B8"/>
    <w:rsid w:val="0099270C"/>
    <w:rsid w:val="009948F2"/>
    <w:rsid w:val="00996595"/>
    <w:rsid w:val="00997631"/>
    <w:rsid w:val="00997AF9"/>
    <w:rsid w:val="009A27E5"/>
    <w:rsid w:val="009A3AAB"/>
    <w:rsid w:val="009A4C5B"/>
    <w:rsid w:val="009B0E0C"/>
    <w:rsid w:val="009B662C"/>
    <w:rsid w:val="009B73EA"/>
    <w:rsid w:val="009C373E"/>
    <w:rsid w:val="009C54E6"/>
    <w:rsid w:val="009C7A58"/>
    <w:rsid w:val="009D2D26"/>
    <w:rsid w:val="009D5257"/>
    <w:rsid w:val="009E0147"/>
    <w:rsid w:val="009E01BC"/>
    <w:rsid w:val="009E0AE1"/>
    <w:rsid w:val="009E1CAB"/>
    <w:rsid w:val="009E25F7"/>
    <w:rsid w:val="009E27BD"/>
    <w:rsid w:val="00A017AE"/>
    <w:rsid w:val="00A034CA"/>
    <w:rsid w:val="00A03DAA"/>
    <w:rsid w:val="00A04267"/>
    <w:rsid w:val="00A07914"/>
    <w:rsid w:val="00A14641"/>
    <w:rsid w:val="00A17E7C"/>
    <w:rsid w:val="00A203A6"/>
    <w:rsid w:val="00A203FF"/>
    <w:rsid w:val="00A22522"/>
    <w:rsid w:val="00A245B2"/>
    <w:rsid w:val="00A27DC1"/>
    <w:rsid w:val="00A307AC"/>
    <w:rsid w:val="00A32DB5"/>
    <w:rsid w:val="00A34B9F"/>
    <w:rsid w:val="00A3500E"/>
    <w:rsid w:val="00A415EE"/>
    <w:rsid w:val="00A42110"/>
    <w:rsid w:val="00A42B70"/>
    <w:rsid w:val="00A441B4"/>
    <w:rsid w:val="00A44921"/>
    <w:rsid w:val="00A47FEE"/>
    <w:rsid w:val="00A529E2"/>
    <w:rsid w:val="00A52F51"/>
    <w:rsid w:val="00A540F7"/>
    <w:rsid w:val="00A571A7"/>
    <w:rsid w:val="00A57625"/>
    <w:rsid w:val="00A60379"/>
    <w:rsid w:val="00A608B9"/>
    <w:rsid w:val="00A6133C"/>
    <w:rsid w:val="00A6581F"/>
    <w:rsid w:val="00A67AB6"/>
    <w:rsid w:val="00A7267F"/>
    <w:rsid w:val="00A74071"/>
    <w:rsid w:val="00A75062"/>
    <w:rsid w:val="00A77F33"/>
    <w:rsid w:val="00A83E1C"/>
    <w:rsid w:val="00A84F6D"/>
    <w:rsid w:val="00A90080"/>
    <w:rsid w:val="00A92D0F"/>
    <w:rsid w:val="00A93F51"/>
    <w:rsid w:val="00A94507"/>
    <w:rsid w:val="00A95081"/>
    <w:rsid w:val="00A9553A"/>
    <w:rsid w:val="00AA03AE"/>
    <w:rsid w:val="00AA2B23"/>
    <w:rsid w:val="00AA522A"/>
    <w:rsid w:val="00AA5706"/>
    <w:rsid w:val="00AA68E4"/>
    <w:rsid w:val="00AA72F3"/>
    <w:rsid w:val="00AB0061"/>
    <w:rsid w:val="00AB0121"/>
    <w:rsid w:val="00AB07A2"/>
    <w:rsid w:val="00AB0F8E"/>
    <w:rsid w:val="00AB5478"/>
    <w:rsid w:val="00AC094C"/>
    <w:rsid w:val="00AC23C9"/>
    <w:rsid w:val="00AC7D40"/>
    <w:rsid w:val="00AD0E5B"/>
    <w:rsid w:val="00AD26A5"/>
    <w:rsid w:val="00AD2CCB"/>
    <w:rsid w:val="00AD4B9D"/>
    <w:rsid w:val="00AD72E1"/>
    <w:rsid w:val="00AE17F1"/>
    <w:rsid w:val="00AE61BB"/>
    <w:rsid w:val="00AE73A7"/>
    <w:rsid w:val="00AE78FC"/>
    <w:rsid w:val="00AE7A40"/>
    <w:rsid w:val="00AF106A"/>
    <w:rsid w:val="00AF2B93"/>
    <w:rsid w:val="00AF5AD4"/>
    <w:rsid w:val="00AF7163"/>
    <w:rsid w:val="00AF790A"/>
    <w:rsid w:val="00B00CB5"/>
    <w:rsid w:val="00B01977"/>
    <w:rsid w:val="00B01B40"/>
    <w:rsid w:val="00B14071"/>
    <w:rsid w:val="00B14199"/>
    <w:rsid w:val="00B15067"/>
    <w:rsid w:val="00B15B74"/>
    <w:rsid w:val="00B16AFA"/>
    <w:rsid w:val="00B16E0C"/>
    <w:rsid w:val="00B1753C"/>
    <w:rsid w:val="00B23F5A"/>
    <w:rsid w:val="00B271A4"/>
    <w:rsid w:val="00B30D87"/>
    <w:rsid w:val="00B3288C"/>
    <w:rsid w:val="00B432C2"/>
    <w:rsid w:val="00B50D41"/>
    <w:rsid w:val="00B51FE9"/>
    <w:rsid w:val="00B53196"/>
    <w:rsid w:val="00B5345E"/>
    <w:rsid w:val="00B649B0"/>
    <w:rsid w:val="00B718E4"/>
    <w:rsid w:val="00B71DD4"/>
    <w:rsid w:val="00B71DDD"/>
    <w:rsid w:val="00B724B8"/>
    <w:rsid w:val="00B731CA"/>
    <w:rsid w:val="00B764B9"/>
    <w:rsid w:val="00B86294"/>
    <w:rsid w:val="00B86B5F"/>
    <w:rsid w:val="00B90EA6"/>
    <w:rsid w:val="00B912D2"/>
    <w:rsid w:val="00B941A9"/>
    <w:rsid w:val="00B942A5"/>
    <w:rsid w:val="00B94A57"/>
    <w:rsid w:val="00B97211"/>
    <w:rsid w:val="00BA732F"/>
    <w:rsid w:val="00BB0B20"/>
    <w:rsid w:val="00BC68B4"/>
    <w:rsid w:val="00BD1C9C"/>
    <w:rsid w:val="00BD2225"/>
    <w:rsid w:val="00BD229F"/>
    <w:rsid w:val="00BD3936"/>
    <w:rsid w:val="00BD59E6"/>
    <w:rsid w:val="00BD5FD9"/>
    <w:rsid w:val="00BE20AA"/>
    <w:rsid w:val="00BE5934"/>
    <w:rsid w:val="00BE64A0"/>
    <w:rsid w:val="00BE7A5B"/>
    <w:rsid w:val="00BF2482"/>
    <w:rsid w:val="00BF28F9"/>
    <w:rsid w:val="00BF75E8"/>
    <w:rsid w:val="00C01E6B"/>
    <w:rsid w:val="00C034D6"/>
    <w:rsid w:val="00C100A3"/>
    <w:rsid w:val="00C10451"/>
    <w:rsid w:val="00C128F4"/>
    <w:rsid w:val="00C13AA0"/>
    <w:rsid w:val="00C151AE"/>
    <w:rsid w:val="00C1581C"/>
    <w:rsid w:val="00C27397"/>
    <w:rsid w:val="00C30645"/>
    <w:rsid w:val="00C3115B"/>
    <w:rsid w:val="00C314FE"/>
    <w:rsid w:val="00C3302C"/>
    <w:rsid w:val="00C359A0"/>
    <w:rsid w:val="00C37C44"/>
    <w:rsid w:val="00C407F3"/>
    <w:rsid w:val="00C4676C"/>
    <w:rsid w:val="00C515F8"/>
    <w:rsid w:val="00C52D16"/>
    <w:rsid w:val="00C530AB"/>
    <w:rsid w:val="00C538AA"/>
    <w:rsid w:val="00C5512B"/>
    <w:rsid w:val="00C55343"/>
    <w:rsid w:val="00C5768C"/>
    <w:rsid w:val="00C60026"/>
    <w:rsid w:val="00C679DC"/>
    <w:rsid w:val="00C7464E"/>
    <w:rsid w:val="00C76DF5"/>
    <w:rsid w:val="00C77759"/>
    <w:rsid w:val="00C800DB"/>
    <w:rsid w:val="00C808AA"/>
    <w:rsid w:val="00C81231"/>
    <w:rsid w:val="00C8132E"/>
    <w:rsid w:val="00C82688"/>
    <w:rsid w:val="00C831E2"/>
    <w:rsid w:val="00C90851"/>
    <w:rsid w:val="00C92A46"/>
    <w:rsid w:val="00C9590E"/>
    <w:rsid w:val="00CA1D13"/>
    <w:rsid w:val="00CA29CF"/>
    <w:rsid w:val="00CA2BB2"/>
    <w:rsid w:val="00CA58CD"/>
    <w:rsid w:val="00CB1D7D"/>
    <w:rsid w:val="00CB2749"/>
    <w:rsid w:val="00CB29CD"/>
    <w:rsid w:val="00CB308C"/>
    <w:rsid w:val="00CB4665"/>
    <w:rsid w:val="00CB5E33"/>
    <w:rsid w:val="00CB64F2"/>
    <w:rsid w:val="00CC4555"/>
    <w:rsid w:val="00CD53C3"/>
    <w:rsid w:val="00CD53D5"/>
    <w:rsid w:val="00CE177F"/>
    <w:rsid w:val="00CE23D7"/>
    <w:rsid w:val="00CE24EF"/>
    <w:rsid w:val="00CE376B"/>
    <w:rsid w:val="00CE3D80"/>
    <w:rsid w:val="00CE4D6E"/>
    <w:rsid w:val="00CE7EE3"/>
    <w:rsid w:val="00CF2FD1"/>
    <w:rsid w:val="00D01616"/>
    <w:rsid w:val="00D0285F"/>
    <w:rsid w:val="00D12001"/>
    <w:rsid w:val="00D1299D"/>
    <w:rsid w:val="00D143B6"/>
    <w:rsid w:val="00D14DE2"/>
    <w:rsid w:val="00D159B3"/>
    <w:rsid w:val="00D161D7"/>
    <w:rsid w:val="00D1681D"/>
    <w:rsid w:val="00D2144E"/>
    <w:rsid w:val="00D276F4"/>
    <w:rsid w:val="00D301A1"/>
    <w:rsid w:val="00D44B5D"/>
    <w:rsid w:val="00D46891"/>
    <w:rsid w:val="00D46B5D"/>
    <w:rsid w:val="00D47EC4"/>
    <w:rsid w:val="00D54FEF"/>
    <w:rsid w:val="00D55488"/>
    <w:rsid w:val="00D60C21"/>
    <w:rsid w:val="00D636A0"/>
    <w:rsid w:val="00D63D22"/>
    <w:rsid w:val="00D72843"/>
    <w:rsid w:val="00D742BE"/>
    <w:rsid w:val="00D802E1"/>
    <w:rsid w:val="00D900DA"/>
    <w:rsid w:val="00D909DF"/>
    <w:rsid w:val="00D91C6D"/>
    <w:rsid w:val="00DA0B8B"/>
    <w:rsid w:val="00DA185B"/>
    <w:rsid w:val="00DA224F"/>
    <w:rsid w:val="00DA342E"/>
    <w:rsid w:val="00DA36C1"/>
    <w:rsid w:val="00DA5B87"/>
    <w:rsid w:val="00DB1798"/>
    <w:rsid w:val="00DB40EE"/>
    <w:rsid w:val="00DB466D"/>
    <w:rsid w:val="00DB573B"/>
    <w:rsid w:val="00DC290E"/>
    <w:rsid w:val="00DC3C55"/>
    <w:rsid w:val="00DC3C72"/>
    <w:rsid w:val="00DC452D"/>
    <w:rsid w:val="00DC4FA1"/>
    <w:rsid w:val="00DC50B3"/>
    <w:rsid w:val="00DC69D2"/>
    <w:rsid w:val="00DD3432"/>
    <w:rsid w:val="00DD4C73"/>
    <w:rsid w:val="00DD5EDB"/>
    <w:rsid w:val="00DD69AB"/>
    <w:rsid w:val="00DE0D44"/>
    <w:rsid w:val="00DE32E9"/>
    <w:rsid w:val="00DE59D0"/>
    <w:rsid w:val="00DE7CC1"/>
    <w:rsid w:val="00DF08F8"/>
    <w:rsid w:val="00DF1956"/>
    <w:rsid w:val="00DF3FF1"/>
    <w:rsid w:val="00DF4FEA"/>
    <w:rsid w:val="00DF7C0A"/>
    <w:rsid w:val="00E047E7"/>
    <w:rsid w:val="00E053D5"/>
    <w:rsid w:val="00E128FA"/>
    <w:rsid w:val="00E12C8A"/>
    <w:rsid w:val="00E17839"/>
    <w:rsid w:val="00E17E75"/>
    <w:rsid w:val="00E23373"/>
    <w:rsid w:val="00E27CF8"/>
    <w:rsid w:val="00E3203A"/>
    <w:rsid w:val="00E33778"/>
    <w:rsid w:val="00E33A17"/>
    <w:rsid w:val="00E34091"/>
    <w:rsid w:val="00E40EC3"/>
    <w:rsid w:val="00E432FE"/>
    <w:rsid w:val="00E43475"/>
    <w:rsid w:val="00E46615"/>
    <w:rsid w:val="00E46A9F"/>
    <w:rsid w:val="00E4778B"/>
    <w:rsid w:val="00E52BBA"/>
    <w:rsid w:val="00E540FB"/>
    <w:rsid w:val="00E552CE"/>
    <w:rsid w:val="00E613A6"/>
    <w:rsid w:val="00E64791"/>
    <w:rsid w:val="00E65E74"/>
    <w:rsid w:val="00E71ABF"/>
    <w:rsid w:val="00E72B54"/>
    <w:rsid w:val="00E73400"/>
    <w:rsid w:val="00E75645"/>
    <w:rsid w:val="00E75B59"/>
    <w:rsid w:val="00E76B9A"/>
    <w:rsid w:val="00E801CB"/>
    <w:rsid w:val="00E80B4B"/>
    <w:rsid w:val="00E81060"/>
    <w:rsid w:val="00E83D51"/>
    <w:rsid w:val="00E915F4"/>
    <w:rsid w:val="00E91EC8"/>
    <w:rsid w:val="00EA42C0"/>
    <w:rsid w:val="00EA6291"/>
    <w:rsid w:val="00EB004E"/>
    <w:rsid w:val="00EB1921"/>
    <w:rsid w:val="00EB72C9"/>
    <w:rsid w:val="00EC13A3"/>
    <w:rsid w:val="00EC3A7C"/>
    <w:rsid w:val="00EC4619"/>
    <w:rsid w:val="00ED2793"/>
    <w:rsid w:val="00ED5A8C"/>
    <w:rsid w:val="00ED628F"/>
    <w:rsid w:val="00EE10F8"/>
    <w:rsid w:val="00EE42D6"/>
    <w:rsid w:val="00EE4308"/>
    <w:rsid w:val="00EE70B5"/>
    <w:rsid w:val="00EF1227"/>
    <w:rsid w:val="00EF596A"/>
    <w:rsid w:val="00EF69E1"/>
    <w:rsid w:val="00F0319C"/>
    <w:rsid w:val="00F0701D"/>
    <w:rsid w:val="00F125AA"/>
    <w:rsid w:val="00F14014"/>
    <w:rsid w:val="00F1430E"/>
    <w:rsid w:val="00F167B7"/>
    <w:rsid w:val="00F168F2"/>
    <w:rsid w:val="00F2128E"/>
    <w:rsid w:val="00F224CA"/>
    <w:rsid w:val="00F2458C"/>
    <w:rsid w:val="00F24C8B"/>
    <w:rsid w:val="00F26D6B"/>
    <w:rsid w:val="00F27F55"/>
    <w:rsid w:val="00F31AF3"/>
    <w:rsid w:val="00F44741"/>
    <w:rsid w:val="00F46FE1"/>
    <w:rsid w:val="00F53987"/>
    <w:rsid w:val="00F55078"/>
    <w:rsid w:val="00F55440"/>
    <w:rsid w:val="00F623DD"/>
    <w:rsid w:val="00F66923"/>
    <w:rsid w:val="00F754F6"/>
    <w:rsid w:val="00F759FB"/>
    <w:rsid w:val="00F7774E"/>
    <w:rsid w:val="00F8365D"/>
    <w:rsid w:val="00F92976"/>
    <w:rsid w:val="00F9670D"/>
    <w:rsid w:val="00FA034E"/>
    <w:rsid w:val="00FA20EC"/>
    <w:rsid w:val="00FA3495"/>
    <w:rsid w:val="00FA457B"/>
    <w:rsid w:val="00FA4860"/>
    <w:rsid w:val="00FA577A"/>
    <w:rsid w:val="00FA6216"/>
    <w:rsid w:val="00FA733C"/>
    <w:rsid w:val="00FB5C45"/>
    <w:rsid w:val="00FC2799"/>
    <w:rsid w:val="00FC52A7"/>
    <w:rsid w:val="00FC5E2D"/>
    <w:rsid w:val="00FC5F8F"/>
    <w:rsid w:val="00FC6D5D"/>
    <w:rsid w:val="00FD3A16"/>
    <w:rsid w:val="00FD69BC"/>
    <w:rsid w:val="00FE0CFE"/>
    <w:rsid w:val="00FE16A2"/>
    <w:rsid w:val="00FE22C4"/>
    <w:rsid w:val="00FE38AF"/>
    <w:rsid w:val="00FE5DCE"/>
    <w:rsid w:val="00FF0E20"/>
    <w:rsid w:val="00FF1D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6" fill="f" fillcolor="white" stroke="f">
      <v:fill color="white" on="f"/>
      <v:stroke on="f"/>
    </o:shapedefaults>
    <o:shapelayout v:ext="edit">
      <o:idmap v:ext="edit" data="2"/>
    </o:shapelayout>
  </w:shapeDefaults>
  <w:decimalSymbol w:val="."/>
  <w:listSeparator w:val=","/>
  <w14:docId w14:val="4FE3B1C4"/>
  <w15:docId w15:val="{B06BB198-3BB0-4933-9A95-4358B9FC2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7F"/>
    <w:rPr>
      <w:sz w:val="21"/>
      <w:szCs w:val="21"/>
    </w:rPr>
  </w:style>
  <w:style w:type="paragraph" w:styleId="Heading1">
    <w:name w:val="heading 1"/>
    <w:basedOn w:val="Normal"/>
    <w:next w:val="Normal"/>
    <w:link w:val="Heading1Char"/>
    <w:uiPriority w:val="9"/>
    <w:qFormat/>
    <w:rsid w:val="00990B06"/>
    <w:pPr>
      <w:keepNext/>
      <w:keepLines/>
      <w:numPr>
        <w:numId w:val="2"/>
      </w:numPr>
      <w:spacing w:before="480" w:after="0"/>
      <w:outlineLvl w:val="0"/>
    </w:pPr>
    <w:rPr>
      <w:rFonts w:ascii="Arial" w:eastAsiaTheme="majorEastAsia" w:hAnsi="Arial" w:cstheme="majorBidi"/>
      <w:b/>
      <w:bCs/>
      <w:caps/>
      <w:color w:val="009999"/>
      <w:sz w:val="56"/>
      <w:szCs w:val="56"/>
    </w:rPr>
  </w:style>
  <w:style w:type="paragraph" w:styleId="Heading2">
    <w:name w:val="heading 2"/>
    <w:basedOn w:val="Normal"/>
    <w:next w:val="Normal"/>
    <w:link w:val="Heading2Char"/>
    <w:uiPriority w:val="9"/>
    <w:unhideWhenUsed/>
    <w:qFormat/>
    <w:rsid w:val="00A32DB5"/>
    <w:pPr>
      <w:keepNext/>
      <w:keepLines/>
      <w:numPr>
        <w:ilvl w:val="1"/>
        <w:numId w:val="2"/>
      </w:numPr>
      <w:spacing w:before="200" w:after="0"/>
      <w:outlineLvl w:val="1"/>
    </w:pPr>
    <w:rPr>
      <w:rFonts w:ascii="Arial" w:eastAsiaTheme="majorEastAsia" w:hAnsi="Arial" w:cstheme="majorBidi"/>
      <w:bCs/>
      <w:caps/>
      <w:color w:val="009999"/>
      <w:sz w:val="28"/>
      <w:szCs w:val="26"/>
    </w:rPr>
  </w:style>
  <w:style w:type="paragraph" w:styleId="Heading3">
    <w:name w:val="heading 3"/>
    <w:basedOn w:val="Normal"/>
    <w:next w:val="Normal"/>
    <w:link w:val="Heading3Char"/>
    <w:uiPriority w:val="9"/>
    <w:unhideWhenUsed/>
    <w:qFormat/>
    <w:rsid w:val="00A32DB5"/>
    <w:pPr>
      <w:keepNext/>
      <w:keepLines/>
      <w:numPr>
        <w:ilvl w:val="2"/>
        <w:numId w:val="2"/>
      </w:numPr>
      <w:spacing w:before="240" w:after="0" w:line="240" w:lineRule="auto"/>
      <w:ind w:left="709" w:hanging="709"/>
      <w:outlineLvl w:val="2"/>
    </w:pPr>
    <w:rPr>
      <w:rFonts w:ascii="Calibri" w:eastAsiaTheme="majorEastAsia" w:hAnsi="Calibri" w:cstheme="majorBidi"/>
      <w:b/>
      <w:bCs/>
      <w:color w:val="009999"/>
      <w:sz w:val="23"/>
      <w:szCs w:val="23"/>
    </w:rPr>
  </w:style>
  <w:style w:type="paragraph" w:styleId="Heading4">
    <w:name w:val="heading 4"/>
    <w:basedOn w:val="Normal"/>
    <w:next w:val="Normal"/>
    <w:link w:val="Heading4Char"/>
    <w:unhideWhenUsed/>
    <w:qFormat/>
    <w:rsid w:val="00A93F51"/>
    <w:pPr>
      <w:keepNext/>
      <w:keepLines/>
      <w:spacing w:before="200" w:after="0"/>
      <w:outlineLvl w:val="3"/>
    </w:pPr>
    <w:rPr>
      <w:rFonts w:eastAsiaTheme="majorEastAsia" w:cstheme="majorBidi"/>
      <w:bCs/>
      <w:i/>
      <w:iCs/>
      <w:color w:val="009999"/>
      <w:szCs w:val="20"/>
    </w:rPr>
  </w:style>
  <w:style w:type="paragraph" w:styleId="Heading5">
    <w:name w:val="heading 5"/>
    <w:aliases w:val="Heading 2 non TOC"/>
    <w:basedOn w:val="Heading2"/>
    <w:next w:val="Normal"/>
    <w:link w:val="Heading5Char"/>
    <w:uiPriority w:val="9"/>
    <w:unhideWhenUsed/>
    <w:qFormat/>
    <w:rsid w:val="00A7267F"/>
    <w:pPr>
      <w:numPr>
        <w:ilvl w:val="0"/>
        <w:numId w:val="0"/>
      </w:numPr>
      <w:outlineLvl w:val="4"/>
    </w:pPr>
  </w:style>
  <w:style w:type="paragraph" w:styleId="Heading6">
    <w:name w:val="heading 6"/>
    <w:basedOn w:val="Normal"/>
    <w:next w:val="Normal"/>
    <w:link w:val="Heading6Char"/>
    <w:uiPriority w:val="9"/>
    <w:unhideWhenUsed/>
    <w:qFormat/>
    <w:rsid w:val="00A7267F"/>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267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267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267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B06"/>
    <w:rPr>
      <w:rFonts w:ascii="Arial" w:eastAsiaTheme="majorEastAsia" w:hAnsi="Arial" w:cstheme="majorBidi"/>
      <w:b/>
      <w:bCs/>
      <w:caps/>
      <w:color w:val="009999"/>
      <w:sz w:val="56"/>
      <w:szCs w:val="56"/>
    </w:rPr>
  </w:style>
  <w:style w:type="character" w:customStyle="1" w:styleId="Heading2Char">
    <w:name w:val="Heading 2 Char"/>
    <w:basedOn w:val="DefaultParagraphFont"/>
    <w:link w:val="Heading2"/>
    <w:uiPriority w:val="9"/>
    <w:rsid w:val="00A32DB5"/>
    <w:rPr>
      <w:rFonts w:ascii="Arial" w:eastAsiaTheme="majorEastAsia" w:hAnsi="Arial" w:cstheme="majorBidi"/>
      <w:bCs/>
      <w:caps/>
      <w:color w:val="009999"/>
      <w:sz w:val="28"/>
      <w:szCs w:val="26"/>
    </w:rPr>
  </w:style>
  <w:style w:type="character" w:customStyle="1" w:styleId="Heading3Char">
    <w:name w:val="Heading 3 Char"/>
    <w:basedOn w:val="DefaultParagraphFont"/>
    <w:link w:val="Heading3"/>
    <w:uiPriority w:val="9"/>
    <w:rsid w:val="00A32DB5"/>
    <w:rPr>
      <w:rFonts w:ascii="Calibri" w:eastAsiaTheme="majorEastAsia" w:hAnsi="Calibri" w:cstheme="majorBidi"/>
      <w:b/>
      <w:bCs/>
      <w:color w:val="009999"/>
      <w:sz w:val="23"/>
      <w:szCs w:val="23"/>
    </w:rPr>
  </w:style>
  <w:style w:type="character" w:customStyle="1" w:styleId="Heading4Char">
    <w:name w:val="Heading 4 Char"/>
    <w:basedOn w:val="DefaultParagraphFont"/>
    <w:link w:val="Heading4"/>
    <w:rsid w:val="00A93F51"/>
    <w:rPr>
      <w:rFonts w:eastAsiaTheme="majorEastAsia" w:cstheme="majorBidi"/>
      <w:bCs/>
      <w:i/>
      <w:iCs/>
      <w:color w:val="009999"/>
      <w:sz w:val="21"/>
      <w:szCs w:val="20"/>
    </w:rPr>
  </w:style>
  <w:style w:type="character" w:customStyle="1" w:styleId="Heading5Char">
    <w:name w:val="Heading 5 Char"/>
    <w:aliases w:val="Heading 2 non TOC Char"/>
    <w:basedOn w:val="DefaultParagraphFont"/>
    <w:link w:val="Heading5"/>
    <w:uiPriority w:val="9"/>
    <w:rsid w:val="00A7267F"/>
    <w:rPr>
      <w:rFonts w:ascii="Arial" w:eastAsiaTheme="majorEastAsia" w:hAnsi="Arial" w:cstheme="majorBidi"/>
      <w:bCs/>
      <w:caps/>
      <w:color w:val="4F81BD" w:themeColor="accent1"/>
      <w:sz w:val="28"/>
      <w:szCs w:val="26"/>
    </w:rPr>
  </w:style>
  <w:style w:type="character" w:customStyle="1" w:styleId="Heading6Char">
    <w:name w:val="Heading 6 Char"/>
    <w:basedOn w:val="DefaultParagraphFont"/>
    <w:link w:val="Heading6"/>
    <w:uiPriority w:val="9"/>
    <w:rsid w:val="00A7267F"/>
    <w:rPr>
      <w:rFonts w:asciiTheme="majorHAnsi" w:eastAsiaTheme="majorEastAsia" w:hAnsiTheme="majorHAnsi" w:cstheme="majorBidi"/>
      <w:i/>
      <w:iCs/>
      <w:color w:val="243F60" w:themeColor="accent1" w:themeShade="7F"/>
      <w:sz w:val="21"/>
      <w:szCs w:val="21"/>
    </w:rPr>
  </w:style>
  <w:style w:type="character" w:customStyle="1" w:styleId="Heading7Char">
    <w:name w:val="Heading 7 Char"/>
    <w:basedOn w:val="DefaultParagraphFont"/>
    <w:link w:val="Heading7"/>
    <w:uiPriority w:val="9"/>
    <w:semiHidden/>
    <w:rsid w:val="00A7267F"/>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A7267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267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726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267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7267F"/>
    <w:pPr>
      <w:ind w:left="720"/>
      <w:contextualSpacing/>
    </w:pPr>
  </w:style>
  <w:style w:type="paragraph" w:styleId="Footer">
    <w:name w:val="footer"/>
    <w:basedOn w:val="Normal"/>
    <w:link w:val="FooterChar"/>
    <w:uiPriority w:val="99"/>
    <w:unhideWhenUsed/>
    <w:rsid w:val="00A7267F"/>
    <w:pPr>
      <w:tabs>
        <w:tab w:val="center" w:pos="4513"/>
        <w:tab w:val="right" w:pos="9026"/>
      </w:tabs>
      <w:spacing w:after="0" w:line="240" w:lineRule="auto"/>
    </w:pPr>
    <w:rPr>
      <w:sz w:val="22"/>
    </w:rPr>
  </w:style>
  <w:style w:type="character" w:customStyle="1" w:styleId="FooterChar">
    <w:name w:val="Footer Char"/>
    <w:basedOn w:val="DefaultParagraphFont"/>
    <w:link w:val="Footer"/>
    <w:uiPriority w:val="99"/>
    <w:rsid w:val="00A7267F"/>
    <w:rPr>
      <w:szCs w:val="21"/>
    </w:rPr>
  </w:style>
  <w:style w:type="paragraph" w:customStyle="1" w:styleId="BodyText1">
    <w:name w:val="Body Text1"/>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styleId="BodyText">
    <w:name w:val="Body Text"/>
    <w:basedOn w:val="Normal"/>
    <w:link w:val="BodyTextChar"/>
    <w:rsid w:val="00A7267F"/>
    <w:pPr>
      <w:spacing w:after="0" w:line="240" w:lineRule="auto"/>
    </w:pPr>
    <w:rPr>
      <w:rFonts w:ascii="Comic Sans MS" w:eastAsia="Times New Roman" w:hAnsi="Comic Sans MS" w:cs="Times New Roman"/>
      <w:sz w:val="20"/>
      <w:szCs w:val="20"/>
      <w:lang w:val="en-US"/>
    </w:rPr>
  </w:style>
  <w:style w:type="character" w:customStyle="1" w:styleId="BodyTextChar">
    <w:name w:val="Body Text Char"/>
    <w:basedOn w:val="DefaultParagraphFont"/>
    <w:link w:val="BodyText"/>
    <w:rsid w:val="00A7267F"/>
    <w:rPr>
      <w:rFonts w:ascii="Comic Sans MS" w:eastAsia="Times New Roman" w:hAnsi="Comic Sans MS" w:cs="Times New Roman"/>
      <w:sz w:val="20"/>
      <w:szCs w:val="20"/>
      <w:lang w:val="en-US"/>
    </w:rPr>
  </w:style>
  <w:style w:type="paragraph" w:styleId="Header">
    <w:name w:val="header"/>
    <w:basedOn w:val="Normal"/>
    <w:link w:val="HeaderChar"/>
    <w:uiPriority w:val="99"/>
    <w:rsid w:val="00A7267F"/>
    <w:pPr>
      <w:tabs>
        <w:tab w:val="center" w:pos="4153"/>
        <w:tab w:val="right" w:pos="8306"/>
      </w:tabs>
      <w:spacing w:after="0" w:line="240" w:lineRule="auto"/>
    </w:pPr>
    <w:rPr>
      <w:rFonts w:eastAsia="Times New Roman" w:cs="Times New Roman"/>
      <w:szCs w:val="20"/>
    </w:rPr>
  </w:style>
  <w:style w:type="character" w:customStyle="1" w:styleId="HeaderChar">
    <w:name w:val="Header Char"/>
    <w:basedOn w:val="DefaultParagraphFont"/>
    <w:link w:val="Header"/>
    <w:uiPriority w:val="99"/>
    <w:rsid w:val="00A7267F"/>
    <w:rPr>
      <w:rFonts w:eastAsia="Times New Roman" w:cs="Times New Roman"/>
      <w:sz w:val="21"/>
      <w:szCs w:val="20"/>
    </w:rPr>
  </w:style>
  <w:style w:type="paragraph" w:styleId="BodyText3">
    <w:name w:val="Body Text 3"/>
    <w:basedOn w:val="Normal"/>
    <w:link w:val="BodyText3Char"/>
    <w:semiHidden/>
    <w:rsid w:val="00A7267F"/>
    <w:pPr>
      <w:spacing w:after="0" w:line="240" w:lineRule="auto"/>
    </w:pPr>
    <w:rPr>
      <w:rFonts w:eastAsia="Times New Roman" w:cs="Times New Roman"/>
      <w:i/>
      <w:iCs/>
      <w:sz w:val="20"/>
      <w:szCs w:val="20"/>
    </w:rPr>
  </w:style>
  <w:style w:type="character" w:customStyle="1" w:styleId="BodyText3Char">
    <w:name w:val="Body Text 3 Char"/>
    <w:basedOn w:val="DefaultParagraphFont"/>
    <w:link w:val="BodyText3"/>
    <w:semiHidden/>
    <w:rsid w:val="00A7267F"/>
    <w:rPr>
      <w:rFonts w:eastAsia="Times New Roman" w:cs="Times New Roman"/>
      <w:i/>
      <w:iCs/>
      <w:sz w:val="20"/>
      <w:szCs w:val="20"/>
    </w:rPr>
  </w:style>
  <w:style w:type="paragraph" w:styleId="BodyTextIndent">
    <w:name w:val="Body Text Indent"/>
    <w:basedOn w:val="Normal"/>
    <w:link w:val="BodyTextIndentChar"/>
    <w:uiPriority w:val="99"/>
    <w:semiHidden/>
    <w:unhideWhenUsed/>
    <w:rsid w:val="00A7267F"/>
    <w:pPr>
      <w:spacing w:after="120"/>
      <w:ind w:left="283"/>
    </w:pPr>
  </w:style>
  <w:style w:type="character" w:customStyle="1" w:styleId="BodyTextIndentChar">
    <w:name w:val="Body Text Indent Char"/>
    <w:basedOn w:val="DefaultParagraphFont"/>
    <w:link w:val="BodyTextIndent"/>
    <w:uiPriority w:val="99"/>
    <w:semiHidden/>
    <w:rsid w:val="00A7267F"/>
    <w:rPr>
      <w:sz w:val="21"/>
      <w:szCs w:val="21"/>
    </w:rPr>
  </w:style>
  <w:style w:type="character" w:styleId="Hyperlink">
    <w:name w:val="Hyperlink"/>
    <w:basedOn w:val="DefaultParagraphFont"/>
    <w:uiPriority w:val="99"/>
    <w:rsid w:val="00A7267F"/>
    <w:rPr>
      <w:color w:val="0000FF"/>
      <w:u w:val="single"/>
    </w:rPr>
  </w:style>
  <w:style w:type="character" w:styleId="CommentReference">
    <w:name w:val="annotation reference"/>
    <w:basedOn w:val="DefaultParagraphFont"/>
    <w:uiPriority w:val="99"/>
    <w:semiHidden/>
    <w:unhideWhenUsed/>
    <w:rsid w:val="00A7267F"/>
    <w:rPr>
      <w:sz w:val="16"/>
      <w:szCs w:val="16"/>
    </w:rPr>
  </w:style>
  <w:style w:type="paragraph" w:styleId="CommentText">
    <w:name w:val="annotation text"/>
    <w:basedOn w:val="Normal"/>
    <w:link w:val="CommentTextChar"/>
    <w:uiPriority w:val="99"/>
    <w:unhideWhenUsed/>
    <w:rsid w:val="00A7267F"/>
    <w:pPr>
      <w:spacing w:line="240" w:lineRule="auto"/>
    </w:pPr>
    <w:rPr>
      <w:sz w:val="20"/>
      <w:szCs w:val="20"/>
    </w:rPr>
  </w:style>
  <w:style w:type="character" w:customStyle="1" w:styleId="CommentTextChar">
    <w:name w:val="Comment Text Char"/>
    <w:basedOn w:val="DefaultParagraphFont"/>
    <w:link w:val="CommentText"/>
    <w:uiPriority w:val="99"/>
    <w:rsid w:val="00A7267F"/>
    <w:rPr>
      <w:sz w:val="20"/>
      <w:szCs w:val="20"/>
    </w:rPr>
  </w:style>
  <w:style w:type="paragraph" w:styleId="CommentSubject">
    <w:name w:val="annotation subject"/>
    <w:basedOn w:val="CommentText"/>
    <w:next w:val="CommentText"/>
    <w:link w:val="CommentSubjectChar"/>
    <w:uiPriority w:val="99"/>
    <w:semiHidden/>
    <w:unhideWhenUsed/>
    <w:rsid w:val="00A7267F"/>
    <w:rPr>
      <w:b/>
      <w:bCs/>
    </w:rPr>
  </w:style>
  <w:style w:type="character" w:customStyle="1" w:styleId="CommentSubjectChar">
    <w:name w:val="Comment Subject Char"/>
    <w:basedOn w:val="CommentTextChar"/>
    <w:link w:val="CommentSubject"/>
    <w:uiPriority w:val="99"/>
    <w:semiHidden/>
    <w:rsid w:val="00A7267F"/>
    <w:rPr>
      <w:b/>
      <w:bCs/>
      <w:sz w:val="20"/>
      <w:szCs w:val="20"/>
    </w:rPr>
  </w:style>
  <w:style w:type="paragraph" w:styleId="BalloonText">
    <w:name w:val="Balloon Text"/>
    <w:basedOn w:val="Normal"/>
    <w:link w:val="BalloonTextChar"/>
    <w:uiPriority w:val="99"/>
    <w:semiHidden/>
    <w:unhideWhenUsed/>
    <w:rsid w:val="00A72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7F"/>
    <w:rPr>
      <w:rFonts w:ascii="Tahoma" w:hAnsi="Tahoma" w:cs="Tahoma"/>
      <w:sz w:val="16"/>
      <w:szCs w:val="16"/>
    </w:rPr>
  </w:style>
  <w:style w:type="table" w:styleId="TableGrid">
    <w:name w:val="Table Grid"/>
    <w:basedOn w:val="TableNormal"/>
    <w:uiPriority w:val="59"/>
    <w:rsid w:val="00A7267F"/>
    <w:pPr>
      <w:spacing w:after="0" w:line="240" w:lineRule="auto"/>
      <w:ind w:left="426" w:hanging="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Figure title"/>
    <w:basedOn w:val="Normal"/>
    <w:next w:val="Normal"/>
    <w:link w:val="SubtitleChar"/>
    <w:uiPriority w:val="11"/>
    <w:qFormat/>
    <w:rsid w:val="00A7267F"/>
    <w:pPr>
      <w:numPr>
        <w:ilvl w:val="1"/>
      </w:numPr>
    </w:pPr>
    <w:rPr>
      <w:rFonts w:eastAsiaTheme="majorEastAsia" w:cstheme="majorBidi"/>
      <w:iCs/>
      <w:color w:val="4F81BD" w:themeColor="accent1"/>
      <w:spacing w:val="15"/>
      <w:sz w:val="20"/>
    </w:rPr>
  </w:style>
  <w:style w:type="character" w:customStyle="1" w:styleId="SubtitleChar">
    <w:name w:val="Subtitle Char"/>
    <w:aliases w:val="Figure title Char"/>
    <w:basedOn w:val="DefaultParagraphFont"/>
    <w:link w:val="Subtitle"/>
    <w:uiPriority w:val="11"/>
    <w:rsid w:val="00A7267F"/>
    <w:rPr>
      <w:rFonts w:eastAsiaTheme="majorEastAsia" w:cstheme="majorBidi"/>
      <w:iCs/>
      <w:color w:val="4F81BD" w:themeColor="accent1"/>
      <w:spacing w:val="15"/>
      <w:sz w:val="20"/>
      <w:szCs w:val="21"/>
    </w:rPr>
  </w:style>
  <w:style w:type="character" w:styleId="SubtleEmphasis">
    <w:name w:val="Subtle Emphasis"/>
    <w:aliases w:val="Table heading"/>
    <w:basedOn w:val="TitleChar"/>
    <w:uiPriority w:val="19"/>
    <w:qFormat/>
    <w:rsid w:val="00A7267F"/>
    <w:rPr>
      <w:rFonts w:ascii="Times New Roman" w:eastAsiaTheme="majorEastAsia" w:hAnsi="Times New Roman" w:cstheme="majorBidi"/>
      <w:iCs/>
      <w:color w:val="4F81BD" w:themeColor="accent1"/>
      <w:spacing w:val="5"/>
      <w:kern w:val="28"/>
      <w:sz w:val="20"/>
      <w:szCs w:val="52"/>
    </w:rPr>
  </w:style>
  <w:style w:type="character" w:customStyle="1" w:styleId="hvr">
    <w:name w:val="hvr"/>
    <w:basedOn w:val="DefaultParagraphFont"/>
    <w:rsid w:val="00A7267F"/>
  </w:style>
  <w:style w:type="character" w:customStyle="1" w:styleId="illustration1">
    <w:name w:val="illustration1"/>
    <w:basedOn w:val="DefaultParagraphFont"/>
    <w:rsid w:val="00A7267F"/>
    <w:rPr>
      <w:i/>
      <w:iCs/>
      <w:color w:val="966A00"/>
    </w:rPr>
  </w:style>
  <w:style w:type="paragraph" w:styleId="NormalWeb">
    <w:name w:val="Normal (Web)"/>
    <w:basedOn w:val="Normal"/>
    <w:uiPriority w:val="99"/>
    <w:unhideWhenUsed/>
    <w:rsid w:val="00A7267F"/>
    <w:pPr>
      <w:spacing w:after="0" w:line="240" w:lineRule="auto"/>
    </w:pPr>
    <w:rPr>
      <w:rFonts w:eastAsia="Times New Roman" w:cs="Times New Roman"/>
      <w:sz w:val="20"/>
      <w:szCs w:val="20"/>
      <w:lang w:eastAsia="en-AU"/>
    </w:rPr>
  </w:style>
  <w:style w:type="paragraph" w:styleId="Revision">
    <w:name w:val="Revision"/>
    <w:hidden/>
    <w:uiPriority w:val="99"/>
    <w:semiHidden/>
    <w:rsid w:val="00A7267F"/>
    <w:pPr>
      <w:spacing w:after="0" w:line="240" w:lineRule="auto"/>
    </w:pPr>
    <w:rPr>
      <w:sz w:val="24"/>
    </w:rPr>
  </w:style>
  <w:style w:type="paragraph" w:customStyle="1" w:styleId="Pa4">
    <w:name w:val="Pa4"/>
    <w:basedOn w:val="Normal"/>
    <w:next w:val="Normal"/>
    <w:uiPriority w:val="99"/>
    <w:rsid w:val="00A7267F"/>
    <w:pPr>
      <w:autoSpaceDE w:val="0"/>
      <w:autoSpaceDN w:val="0"/>
      <w:adjustRightInd w:val="0"/>
      <w:spacing w:after="0" w:line="221" w:lineRule="atLeast"/>
    </w:pPr>
    <w:rPr>
      <w:rFonts w:ascii="Calibri Light" w:hAnsi="Calibri Light"/>
    </w:rPr>
  </w:style>
  <w:style w:type="paragraph" w:customStyle="1" w:styleId="Overviewtext">
    <w:name w:val="Overview_text"/>
    <w:basedOn w:val="Normal"/>
    <w:link w:val="OverviewtextChar"/>
    <w:qFormat/>
    <w:rsid w:val="0038261A"/>
    <w:pPr>
      <w:spacing w:before="120" w:after="0" w:line="240" w:lineRule="auto"/>
    </w:pPr>
    <w:rPr>
      <w:color w:val="009999"/>
      <w:sz w:val="24"/>
      <w:szCs w:val="24"/>
    </w:rPr>
  </w:style>
  <w:style w:type="character" w:customStyle="1" w:styleId="OverviewtextChar">
    <w:name w:val="Overview_text Char"/>
    <w:basedOn w:val="DefaultParagraphFont"/>
    <w:link w:val="Overviewtext"/>
    <w:rsid w:val="0038261A"/>
    <w:rPr>
      <w:color w:val="009999"/>
      <w:sz w:val="24"/>
      <w:szCs w:val="24"/>
    </w:rPr>
  </w:style>
  <w:style w:type="paragraph" w:customStyle="1" w:styleId="Dotpoint">
    <w:name w:val="Dot point"/>
    <w:basedOn w:val="ListParagraph"/>
    <w:link w:val="DotpointChar"/>
    <w:qFormat/>
    <w:rsid w:val="00A7267F"/>
    <w:pPr>
      <w:numPr>
        <w:numId w:val="1"/>
      </w:numPr>
      <w:spacing w:after="0" w:line="240" w:lineRule="auto"/>
      <w:contextualSpacing w:val="0"/>
    </w:pPr>
  </w:style>
  <w:style w:type="character" w:customStyle="1" w:styleId="DotpointChar">
    <w:name w:val="Dot point Char"/>
    <w:basedOn w:val="DefaultParagraphFont"/>
    <w:link w:val="Dotpoint"/>
    <w:rsid w:val="00A7267F"/>
    <w:rPr>
      <w:sz w:val="21"/>
      <w:szCs w:val="21"/>
    </w:rPr>
  </w:style>
  <w:style w:type="character" w:styleId="BookTitle">
    <w:name w:val="Book Title"/>
    <w:aliases w:val="Table title"/>
    <w:uiPriority w:val="33"/>
    <w:qFormat/>
    <w:rsid w:val="00D0285F"/>
    <w:rPr>
      <w:color w:val="auto"/>
      <w:sz w:val="21"/>
      <w:szCs w:val="21"/>
    </w:rPr>
  </w:style>
  <w:style w:type="character" w:styleId="Emphasis">
    <w:name w:val="Emphasis"/>
    <w:basedOn w:val="DefaultParagraphFont"/>
    <w:uiPriority w:val="20"/>
    <w:qFormat/>
    <w:rsid w:val="00A7267F"/>
    <w:rPr>
      <w:i/>
      <w:iCs/>
    </w:rPr>
  </w:style>
  <w:style w:type="character" w:customStyle="1" w:styleId="A5">
    <w:name w:val="A5"/>
    <w:uiPriority w:val="99"/>
    <w:rsid w:val="00A7267F"/>
    <w:rPr>
      <w:rFonts w:cs="Calibri Light"/>
      <w:color w:val="000000"/>
      <w:sz w:val="28"/>
      <w:szCs w:val="28"/>
    </w:rPr>
  </w:style>
  <w:style w:type="paragraph" w:customStyle="1" w:styleId="BodyText2">
    <w:name w:val="Body Text2"/>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masters">
    <w:name w:val="masters"/>
    <w:basedOn w:val="Normal"/>
    <w:rsid w:val="00A7267F"/>
    <w:pPr>
      <w:overflowPunct w:val="0"/>
      <w:autoSpaceDE w:val="0"/>
      <w:autoSpaceDN w:val="0"/>
      <w:adjustRightInd w:val="0"/>
      <w:spacing w:after="0" w:line="360" w:lineRule="atLeast"/>
      <w:textAlignment w:val="baseline"/>
    </w:pPr>
    <w:rPr>
      <w:rFonts w:eastAsia="Times New Roman" w:cs="Times New Roman"/>
      <w:szCs w:val="20"/>
      <w:lang w:val="en-GB"/>
    </w:rPr>
  </w:style>
  <w:style w:type="paragraph" w:styleId="BodyTextIndent3">
    <w:name w:val="Body Text Indent 3"/>
    <w:basedOn w:val="Normal"/>
    <w:link w:val="BodyTextIndent3Char"/>
    <w:uiPriority w:val="99"/>
    <w:semiHidden/>
    <w:unhideWhenUsed/>
    <w:rsid w:val="00A726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7267F"/>
    <w:rPr>
      <w:sz w:val="16"/>
      <w:szCs w:val="16"/>
    </w:rPr>
  </w:style>
  <w:style w:type="paragraph" w:customStyle="1" w:styleId="Default">
    <w:name w:val="Default"/>
    <w:rsid w:val="00A7267F"/>
    <w:pPr>
      <w:autoSpaceDE w:val="0"/>
      <w:autoSpaceDN w:val="0"/>
      <w:adjustRightInd w:val="0"/>
      <w:spacing w:after="0" w:line="240" w:lineRule="auto"/>
    </w:pPr>
    <w:rPr>
      <w:rFonts w:ascii="HelveticaNeue LT 55 Roman" w:hAnsi="HelveticaNeue LT 55 Roman" w:cs="HelveticaNeue LT 55 Roman"/>
      <w:color w:val="000000"/>
      <w:sz w:val="24"/>
      <w:szCs w:val="24"/>
    </w:rPr>
  </w:style>
  <w:style w:type="character" w:customStyle="1" w:styleId="st1">
    <w:name w:val="st1"/>
    <w:basedOn w:val="DefaultParagraphFont"/>
    <w:rsid w:val="00A7267F"/>
  </w:style>
  <w:style w:type="paragraph" w:styleId="BodyTextIndent2">
    <w:name w:val="Body Text Indent 2"/>
    <w:basedOn w:val="Normal"/>
    <w:link w:val="BodyTextIndent2Char"/>
    <w:semiHidden/>
    <w:unhideWhenUsed/>
    <w:rsid w:val="00A7267F"/>
    <w:pPr>
      <w:spacing w:after="120" w:line="480" w:lineRule="auto"/>
      <w:ind w:left="283"/>
    </w:pPr>
    <w:rPr>
      <w:szCs w:val="22"/>
    </w:rPr>
  </w:style>
  <w:style w:type="character" w:customStyle="1" w:styleId="BodyTextIndent2Char">
    <w:name w:val="Body Text Indent 2 Char"/>
    <w:basedOn w:val="DefaultParagraphFont"/>
    <w:link w:val="BodyTextIndent2"/>
    <w:semiHidden/>
    <w:rsid w:val="00A7267F"/>
    <w:rPr>
      <w:sz w:val="21"/>
    </w:rPr>
  </w:style>
  <w:style w:type="paragraph" w:styleId="TOCHeading">
    <w:name w:val="TOC Heading"/>
    <w:basedOn w:val="Heading1"/>
    <w:next w:val="Normal"/>
    <w:uiPriority w:val="39"/>
    <w:unhideWhenUsed/>
    <w:qFormat/>
    <w:rsid w:val="00A7267F"/>
    <w:pPr>
      <w:numPr>
        <w:numId w:val="0"/>
      </w:numPr>
      <w:spacing w:before="0"/>
      <w:outlineLvl w:val="9"/>
    </w:pPr>
    <w:rPr>
      <w:rFonts w:asciiTheme="majorHAnsi" w:hAnsiTheme="majorHAnsi" w:cs="Arial"/>
      <w:caps w:val="0"/>
      <w:lang w:val="en-US"/>
    </w:rPr>
  </w:style>
  <w:style w:type="paragraph" w:styleId="TOC1">
    <w:name w:val="toc 1"/>
    <w:basedOn w:val="Normal"/>
    <w:next w:val="Normal"/>
    <w:autoRedefine/>
    <w:uiPriority w:val="39"/>
    <w:unhideWhenUsed/>
    <w:qFormat/>
    <w:rsid w:val="00E053D5"/>
    <w:pPr>
      <w:tabs>
        <w:tab w:val="left" w:pos="480"/>
        <w:tab w:val="right" w:leader="dot" w:pos="9016"/>
      </w:tabs>
      <w:spacing w:before="240" w:after="0" w:line="240" w:lineRule="auto"/>
    </w:pPr>
    <w:rPr>
      <w:b/>
      <w:caps/>
      <w:noProof/>
      <w:szCs w:val="22"/>
    </w:rPr>
  </w:style>
  <w:style w:type="paragraph" w:styleId="TOC3">
    <w:name w:val="toc 3"/>
    <w:basedOn w:val="Normal"/>
    <w:next w:val="Normal"/>
    <w:autoRedefine/>
    <w:uiPriority w:val="39"/>
    <w:unhideWhenUsed/>
    <w:qFormat/>
    <w:rsid w:val="00A7267F"/>
    <w:pPr>
      <w:spacing w:after="100"/>
      <w:ind w:left="480"/>
    </w:pPr>
    <w:rPr>
      <w:szCs w:val="22"/>
    </w:rPr>
  </w:style>
  <w:style w:type="paragraph" w:styleId="TOC2">
    <w:name w:val="toc 2"/>
    <w:basedOn w:val="Normal"/>
    <w:next w:val="Normal"/>
    <w:autoRedefine/>
    <w:uiPriority w:val="39"/>
    <w:unhideWhenUsed/>
    <w:qFormat/>
    <w:rsid w:val="00990B06"/>
    <w:pPr>
      <w:tabs>
        <w:tab w:val="left" w:pos="1134"/>
        <w:tab w:val="right" w:leader="dot" w:pos="9016"/>
      </w:tabs>
      <w:spacing w:after="0" w:line="240" w:lineRule="auto"/>
      <w:ind w:left="238"/>
    </w:pPr>
    <w:rPr>
      <w:caps/>
      <w:szCs w:val="22"/>
    </w:rPr>
  </w:style>
  <w:style w:type="character" w:customStyle="1" w:styleId="fieldbody">
    <w:name w:val="fieldbody"/>
    <w:basedOn w:val="DefaultParagraphFont"/>
    <w:rsid w:val="00A7267F"/>
  </w:style>
  <w:style w:type="paragraph" w:styleId="NoSpacing">
    <w:name w:val="No Spacing"/>
    <w:aliases w:val="Table_text"/>
    <w:basedOn w:val="Normal"/>
    <w:link w:val="NoSpacingChar"/>
    <w:uiPriority w:val="1"/>
    <w:qFormat/>
    <w:rsid w:val="00302259"/>
    <w:pPr>
      <w:spacing w:before="60" w:after="60" w:line="240" w:lineRule="auto"/>
    </w:pPr>
  </w:style>
  <w:style w:type="paragraph" w:styleId="Caption">
    <w:name w:val="caption"/>
    <w:basedOn w:val="Normal"/>
    <w:next w:val="Normal"/>
    <w:uiPriority w:val="12"/>
    <w:unhideWhenUsed/>
    <w:qFormat/>
    <w:rsid w:val="00A7267F"/>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A7267F"/>
    <w:pPr>
      <w:spacing w:after="0"/>
      <w:jc w:val="center"/>
    </w:pPr>
    <w:rPr>
      <w:rFonts w:ascii="Calibri" w:hAnsi="Calibri" w:cs="Arial"/>
      <w:noProof/>
      <w:sz w:val="20"/>
      <w:lang w:val="en-US"/>
    </w:rPr>
  </w:style>
  <w:style w:type="character" w:customStyle="1" w:styleId="EndNoteBibliographyTitleChar">
    <w:name w:val="EndNote Bibliography Title Char"/>
    <w:basedOn w:val="DefaultParagraphFont"/>
    <w:link w:val="EndNoteBibliographyTitle"/>
    <w:rsid w:val="00A7267F"/>
    <w:rPr>
      <w:rFonts w:ascii="Calibri" w:hAnsi="Calibri" w:cs="Arial"/>
      <w:noProof/>
      <w:sz w:val="20"/>
      <w:szCs w:val="21"/>
      <w:lang w:val="en-US"/>
    </w:rPr>
  </w:style>
  <w:style w:type="paragraph" w:customStyle="1" w:styleId="EndNoteBibliography">
    <w:name w:val="EndNote Bibliography"/>
    <w:basedOn w:val="Normal"/>
    <w:link w:val="EndNoteBibliographyChar"/>
    <w:rsid w:val="00A7267F"/>
    <w:pPr>
      <w:spacing w:line="240" w:lineRule="auto"/>
    </w:pPr>
    <w:rPr>
      <w:rFonts w:ascii="Calibri" w:hAnsi="Calibri" w:cs="Arial"/>
      <w:noProof/>
      <w:sz w:val="20"/>
      <w:lang w:val="en-US"/>
    </w:rPr>
  </w:style>
  <w:style w:type="character" w:customStyle="1" w:styleId="EndNoteBibliographyChar">
    <w:name w:val="EndNote Bibliography Char"/>
    <w:basedOn w:val="DefaultParagraphFont"/>
    <w:link w:val="EndNoteBibliography"/>
    <w:rsid w:val="00A7267F"/>
    <w:rPr>
      <w:rFonts w:ascii="Calibri" w:hAnsi="Calibri" w:cs="Arial"/>
      <w:noProof/>
      <w:sz w:val="20"/>
      <w:szCs w:val="21"/>
      <w:lang w:val="en-US"/>
    </w:rPr>
  </w:style>
  <w:style w:type="character" w:styleId="FollowedHyperlink">
    <w:name w:val="FollowedHyperlink"/>
    <w:basedOn w:val="DefaultParagraphFont"/>
    <w:uiPriority w:val="99"/>
    <w:semiHidden/>
    <w:unhideWhenUsed/>
    <w:rsid w:val="00A7267F"/>
    <w:rPr>
      <w:color w:val="800080" w:themeColor="followedHyperlink"/>
      <w:u w:val="single"/>
    </w:rPr>
  </w:style>
  <w:style w:type="paragraph" w:customStyle="1" w:styleId="StrategyBody">
    <w:name w:val="StrategyBody"/>
    <w:basedOn w:val="Normal"/>
    <w:link w:val="StrategyBodyChar"/>
    <w:qFormat/>
    <w:rsid w:val="00A17E7C"/>
    <w:pPr>
      <w:spacing w:before="120" w:after="0" w:line="240" w:lineRule="auto"/>
    </w:pPr>
    <w:rPr>
      <w:rFonts w:ascii="Calibri" w:eastAsia="Calibri" w:hAnsi="Calibri" w:cs="Times New Roman"/>
    </w:rPr>
  </w:style>
  <w:style w:type="character" w:customStyle="1" w:styleId="StrategyBodyChar">
    <w:name w:val="StrategyBody Char"/>
    <w:basedOn w:val="DefaultParagraphFont"/>
    <w:link w:val="StrategyBody"/>
    <w:rsid w:val="00A17E7C"/>
    <w:rPr>
      <w:rFonts w:ascii="Calibri" w:eastAsia="Calibri" w:hAnsi="Calibri" w:cs="Times New Roman"/>
      <w:sz w:val="21"/>
      <w:szCs w:val="21"/>
    </w:rPr>
  </w:style>
  <w:style w:type="character" w:customStyle="1" w:styleId="TableheadingChar">
    <w:name w:val="Table heading Char"/>
    <w:basedOn w:val="DefaultParagraphFont"/>
    <w:rsid w:val="00A17E7C"/>
    <w:rPr>
      <w:bCs/>
      <w:sz w:val="21"/>
      <w:szCs w:val="21"/>
    </w:rPr>
  </w:style>
  <w:style w:type="paragraph" w:styleId="DocumentMap">
    <w:name w:val="Document Map"/>
    <w:basedOn w:val="Normal"/>
    <w:link w:val="DocumentMapChar"/>
    <w:uiPriority w:val="99"/>
    <w:semiHidden/>
    <w:unhideWhenUsed/>
    <w:rsid w:val="0022581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5814"/>
    <w:rPr>
      <w:rFonts w:ascii="Tahoma" w:hAnsi="Tahoma" w:cs="Tahoma"/>
      <w:sz w:val="16"/>
      <w:szCs w:val="16"/>
    </w:rPr>
  </w:style>
  <w:style w:type="paragraph" w:customStyle="1" w:styleId="Heading1-notindexed">
    <w:name w:val="Heading 1 - not indexed"/>
    <w:basedOn w:val="Heading1"/>
    <w:link w:val="Heading1-notindexedChar"/>
    <w:qFormat/>
    <w:rsid w:val="006D6B42"/>
    <w:pPr>
      <w:numPr>
        <w:numId w:val="0"/>
      </w:numPr>
    </w:pPr>
  </w:style>
  <w:style w:type="character" w:customStyle="1" w:styleId="Heading1-notindexedChar">
    <w:name w:val="Heading 1 - not indexed Char"/>
    <w:basedOn w:val="Heading1Char"/>
    <w:link w:val="Heading1-notindexed"/>
    <w:rsid w:val="006D6B42"/>
    <w:rPr>
      <w:rFonts w:ascii="Arial" w:eastAsiaTheme="majorEastAsia" w:hAnsi="Arial" w:cstheme="majorBidi"/>
      <w:b/>
      <w:bCs/>
      <w:caps/>
      <w:color w:val="009999"/>
      <w:sz w:val="56"/>
      <w:szCs w:val="56"/>
    </w:rPr>
  </w:style>
  <w:style w:type="paragraph" w:customStyle="1" w:styleId="Heading2-notindexed">
    <w:name w:val="Heading 2 - not indexed"/>
    <w:basedOn w:val="Heading2"/>
    <w:link w:val="Heading2-notindexedChar"/>
    <w:qFormat/>
    <w:rsid w:val="00590818"/>
    <w:pPr>
      <w:numPr>
        <w:ilvl w:val="0"/>
        <w:numId w:val="0"/>
      </w:numPr>
    </w:pPr>
  </w:style>
  <w:style w:type="character" w:customStyle="1" w:styleId="Heading2-notindexedChar">
    <w:name w:val="Heading 2 - not indexed Char"/>
    <w:basedOn w:val="Heading2Char"/>
    <w:link w:val="Heading2-notindexed"/>
    <w:rsid w:val="00590818"/>
    <w:rPr>
      <w:rFonts w:ascii="Arial" w:eastAsiaTheme="majorEastAsia" w:hAnsi="Arial" w:cstheme="majorBidi"/>
      <w:bCs/>
      <w:caps/>
      <w:color w:val="009999"/>
      <w:sz w:val="28"/>
      <w:szCs w:val="26"/>
    </w:rPr>
  </w:style>
  <w:style w:type="paragraph" w:styleId="TOC6">
    <w:name w:val="toc 6"/>
    <w:basedOn w:val="Normal"/>
    <w:next w:val="Normal"/>
    <w:autoRedefine/>
    <w:uiPriority w:val="39"/>
    <w:unhideWhenUsed/>
    <w:rsid w:val="006D6B42"/>
    <w:pPr>
      <w:spacing w:after="100"/>
      <w:ind w:left="1050"/>
    </w:pPr>
  </w:style>
  <w:style w:type="paragraph" w:customStyle="1" w:styleId="CaptionARCS">
    <w:name w:val="Caption_ARCS"/>
    <w:basedOn w:val="NoSpacing"/>
    <w:link w:val="CaptionARCSChar"/>
    <w:qFormat/>
    <w:rsid w:val="00B764B9"/>
  </w:style>
  <w:style w:type="paragraph" w:customStyle="1" w:styleId="Tableheading">
    <w:name w:val="Table_heading"/>
    <w:basedOn w:val="Normal"/>
    <w:link w:val="TableheadingChar0"/>
    <w:qFormat/>
    <w:rsid w:val="00E552CE"/>
    <w:pPr>
      <w:spacing w:before="60" w:after="60" w:line="240" w:lineRule="auto"/>
    </w:pPr>
    <w:rPr>
      <w:b/>
      <w:color w:val="FFFFFF" w:themeColor="background1"/>
      <w:lang w:val="en-US"/>
    </w:rPr>
  </w:style>
  <w:style w:type="character" w:customStyle="1" w:styleId="NoSpacingChar">
    <w:name w:val="No Spacing Char"/>
    <w:aliases w:val="Table_text Char"/>
    <w:basedOn w:val="DefaultParagraphFont"/>
    <w:link w:val="NoSpacing"/>
    <w:uiPriority w:val="1"/>
    <w:rsid w:val="00302259"/>
    <w:rPr>
      <w:sz w:val="21"/>
      <w:szCs w:val="21"/>
    </w:rPr>
  </w:style>
  <w:style w:type="character" w:customStyle="1" w:styleId="CaptionARCSChar">
    <w:name w:val="Caption_ARCS Char"/>
    <w:basedOn w:val="NoSpacingChar"/>
    <w:link w:val="CaptionARCS"/>
    <w:rsid w:val="00B764B9"/>
    <w:rPr>
      <w:sz w:val="21"/>
      <w:szCs w:val="21"/>
    </w:rPr>
  </w:style>
  <w:style w:type="character" w:customStyle="1" w:styleId="TableheadingChar0">
    <w:name w:val="Table_heading Char"/>
    <w:basedOn w:val="DefaultParagraphFont"/>
    <w:link w:val="Tableheading"/>
    <w:rsid w:val="00E552CE"/>
    <w:rPr>
      <w:b/>
      <w:color w:val="FFFFFF" w:themeColor="background1"/>
      <w:sz w:val="21"/>
      <w:szCs w:val="21"/>
      <w:lang w:val="en-US"/>
    </w:rPr>
  </w:style>
  <w:style w:type="character" w:customStyle="1" w:styleId="bibarticle">
    <w:name w:val="bib_article"/>
    <w:basedOn w:val="DefaultParagraphFont"/>
    <w:rsid w:val="00FC52A7"/>
    <w:rPr>
      <w:sz w:val="20"/>
      <w:bdr w:val="none" w:sz="0" w:space="0" w:color="auto"/>
      <w:shd w:val="clear" w:color="auto" w:fill="00FFFF"/>
    </w:rPr>
  </w:style>
  <w:style w:type="character" w:customStyle="1" w:styleId="bibfname">
    <w:name w:val="bib_fname"/>
    <w:basedOn w:val="DefaultParagraphFont"/>
    <w:rsid w:val="00FC52A7"/>
    <w:rPr>
      <w:sz w:val="20"/>
      <w:bdr w:val="none" w:sz="0" w:space="0" w:color="auto"/>
      <w:shd w:val="clear" w:color="auto" w:fill="FFFF00"/>
    </w:rPr>
  </w:style>
  <w:style w:type="character" w:customStyle="1" w:styleId="bibfpage">
    <w:name w:val="bib_fpage"/>
    <w:basedOn w:val="DefaultParagraphFont"/>
    <w:rsid w:val="00FC52A7"/>
    <w:rPr>
      <w:sz w:val="20"/>
      <w:bdr w:val="none" w:sz="0" w:space="0" w:color="auto"/>
      <w:shd w:val="clear" w:color="auto" w:fill="808080"/>
    </w:rPr>
  </w:style>
  <w:style w:type="character" w:customStyle="1" w:styleId="bibjournal">
    <w:name w:val="bib_journal"/>
    <w:basedOn w:val="DefaultParagraphFont"/>
    <w:rsid w:val="00FC52A7"/>
    <w:rPr>
      <w:i/>
      <w:sz w:val="20"/>
      <w:bdr w:val="none" w:sz="0" w:space="0" w:color="auto"/>
      <w:shd w:val="clear" w:color="auto" w:fill="808000"/>
    </w:rPr>
  </w:style>
  <w:style w:type="character" w:customStyle="1" w:styleId="biblpage">
    <w:name w:val="bib_lpage"/>
    <w:basedOn w:val="DefaultParagraphFont"/>
    <w:rsid w:val="00FC52A7"/>
    <w:rPr>
      <w:sz w:val="20"/>
      <w:bdr w:val="none" w:sz="0" w:space="0" w:color="auto"/>
      <w:shd w:val="clear" w:color="auto" w:fill="808080"/>
    </w:rPr>
  </w:style>
  <w:style w:type="character" w:customStyle="1" w:styleId="bibsurname">
    <w:name w:val="bib_surname"/>
    <w:basedOn w:val="DefaultParagraphFont"/>
    <w:rsid w:val="00FC52A7"/>
    <w:rPr>
      <w:sz w:val="20"/>
      <w:bdr w:val="none" w:sz="0" w:space="0" w:color="auto"/>
      <w:shd w:val="clear" w:color="auto" w:fill="FFFF00"/>
    </w:rPr>
  </w:style>
  <w:style w:type="character" w:customStyle="1" w:styleId="bibvolume">
    <w:name w:val="bib_volume"/>
    <w:basedOn w:val="DefaultParagraphFont"/>
    <w:rsid w:val="00FC52A7"/>
    <w:rPr>
      <w:b/>
      <w:sz w:val="20"/>
      <w:bdr w:val="none" w:sz="0" w:space="0" w:color="auto"/>
      <w:shd w:val="clear" w:color="auto" w:fill="00FF00"/>
    </w:rPr>
  </w:style>
  <w:style w:type="character" w:customStyle="1" w:styleId="bibyear">
    <w:name w:val="bib_year"/>
    <w:basedOn w:val="DefaultParagraphFont"/>
    <w:rsid w:val="00FC52A7"/>
    <w:rPr>
      <w:sz w:val="20"/>
      <w:bdr w:val="none" w:sz="0" w:space="0" w:color="auto"/>
      <w:shd w:val="clear" w:color="auto" w:fill="FF00FF"/>
    </w:rPr>
  </w:style>
  <w:style w:type="paragraph" w:customStyle="1" w:styleId="Pa0">
    <w:name w:val="Pa0"/>
    <w:basedOn w:val="Default"/>
    <w:next w:val="Default"/>
    <w:uiPriority w:val="99"/>
    <w:rsid w:val="00FC52A7"/>
    <w:pPr>
      <w:spacing w:line="641" w:lineRule="atLeast"/>
    </w:pPr>
    <w:rPr>
      <w:rFonts w:cstheme="minorBidi"/>
      <w:color w:val="auto"/>
    </w:rPr>
  </w:style>
  <w:style w:type="character" w:customStyle="1" w:styleId="article-headermeta-info-label">
    <w:name w:val="article-header__meta-info-label"/>
    <w:basedOn w:val="DefaultParagraphFont"/>
    <w:rsid w:val="00FC52A7"/>
  </w:style>
  <w:style w:type="character" w:customStyle="1" w:styleId="ta">
    <w:name w:val="_ta"/>
    <w:basedOn w:val="DefaultParagraphFont"/>
    <w:rsid w:val="00FC52A7"/>
  </w:style>
  <w:style w:type="character" w:customStyle="1" w:styleId="apple-converted-space">
    <w:name w:val="apple-converted-space"/>
    <w:basedOn w:val="DefaultParagraphFont"/>
    <w:rsid w:val="00FC52A7"/>
  </w:style>
  <w:style w:type="character" w:styleId="Strong">
    <w:name w:val="Strong"/>
    <w:basedOn w:val="DefaultParagraphFont"/>
    <w:uiPriority w:val="22"/>
    <w:qFormat/>
    <w:rsid w:val="00FC52A7"/>
    <w:rPr>
      <w:b/>
      <w:bCs/>
    </w:rPr>
  </w:style>
  <w:style w:type="paragraph" w:customStyle="1" w:styleId="BodyText30">
    <w:name w:val="Body Text3"/>
    <w:rsid w:val="00FC52A7"/>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sub-headings">
    <w:name w:val="sub-headings"/>
    <w:basedOn w:val="Heading1"/>
    <w:link w:val="sub-headingsChar"/>
    <w:qFormat/>
    <w:rsid w:val="00FC52A7"/>
    <w:pPr>
      <w:numPr>
        <w:numId w:val="0"/>
      </w:numPr>
      <w:spacing w:before="0"/>
    </w:pPr>
    <w:rPr>
      <w:i/>
      <w:sz w:val="32"/>
      <w:szCs w:val="32"/>
    </w:rPr>
  </w:style>
  <w:style w:type="character" w:customStyle="1" w:styleId="sub-headingsChar">
    <w:name w:val="sub-headings Char"/>
    <w:basedOn w:val="Heading1Char"/>
    <w:link w:val="sub-headings"/>
    <w:rsid w:val="00FC52A7"/>
    <w:rPr>
      <w:rFonts w:ascii="Arial" w:eastAsiaTheme="majorEastAsia" w:hAnsi="Arial" w:cstheme="majorBidi"/>
      <w:b/>
      <w:bCs/>
      <w:i/>
      <w:caps/>
      <w:color w:val="009999"/>
      <w:sz w:val="32"/>
      <w:szCs w:val="32"/>
    </w:rPr>
  </w:style>
  <w:style w:type="paragraph" w:styleId="TOC4">
    <w:name w:val="toc 4"/>
    <w:basedOn w:val="Normal"/>
    <w:next w:val="Normal"/>
    <w:autoRedefine/>
    <w:uiPriority w:val="39"/>
    <w:unhideWhenUsed/>
    <w:rsid w:val="00FC52A7"/>
    <w:pPr>
      <w:spacing w:after="100"/>
      <w:ind w:left="660"/>
    </w:pPr>
    <w:rPr>
      <w:rFonts w:eastAsiaTheme="minorEastAsia"/>
      <w:sz w:val="22"/>
      <w:szCs w:val="22"/>
      <w:lang w:eastAsia="en-AU"/>
    </w:rPr>
  </w:style>
  <w:style w:type="paragraph" w:styleId="TOC5">
    <w:name w:val="toc 5"/>
    <w:basedOn w:val="Normal"/>
    <w:next w:val="Normal"/>
    <w:autoRedefine/>
    <w:uiPriority w:val="39"/>
    <w:unhideWhenUsed/>
    <w:rsid w:val="00FC52A7"/>
    <w:pPr>
      <w:spacing w:after="100"/>
      <w:ind w:left="880"/>
    </w:pPr>
    <w:rPr>
      <w:rFonts w:eastAsiaTheme="minorEastAsia"/>
      <w:sz w:val="22"/>
      <w:szCs w:val="22"/>
      <w:lang w:eastAsia="en-AU"/>
    </w:rPr>
  </w:style>
  <w:style w:type="paragraph" w:styleId="TOC7">
    <w:name w:val="toc 7"/>
    <w:basedOn w:val="Normal"/>
    <w:next w:val="Normal"/>
    <w:autoRedefine/>
    <w:uiPriority w:val="39"/>
    <w:unhideWhenUsed/>
    <w:rsid w:val="00FC52A7"/>
    <w:pPr>
      <w:spacing w:after="100"/>
      <w:ind w:left="1320"/>
    </w:pPr>
    <w:rPr>
      <w:rFonts w:eastAsiaTheme="minorEastAsia"/>
      <w:sz w:val="22"/>
      <w:szCs w:val="22"/>
      <w:lang w:eastAsia="en-AU"/>
    </w:rPr>
  </w:style>
  <w:style w:type="paragraph" w:styleId="TOC8">
    <w:name w:val="toc 8"/>
    <w:basedOn w:val="Normal"/>
    <w:next w:val="Normal"/>
    <w:autoRedefine/>
    <w:uiPriority w:val="39"/>
    <w:unhideWhenUsed/>
    <w:rsid w:val="00FC52A7"/>
    <w:pPr>
      <w:spacing w:after="100"/>
      <w:ind w:left="1540"/>
    </w:pPr>
    <w:rPr>
      <w:rFonts w:eastAsiaTheme="minorEastAsia"/>
      <w:sz w:val="22"/>
      <w:szCs w:val="22"/>
      <w:lang w:eastAsia="en-AU"/>
    </w:rPr>
  </w:style>
  <w:style w:type="paragraph" w:styleId="TOC9">
    <w:name w:val="toc 9"/>
    <w:basedOn w:val="Normal"/>
    <w:next w:val="Normal"/>
    <w:autoRedefine/>
    <w:uiPriority w:val="39"/>
    <w:unhideWhenUsed/>
    <w:rsid w:val="00FC52A7"/>
    <w:pPr>
      <w:spacing w:after="100"/>
      <w:ind w:left="1760"/>
    </w:pPr>
    <w:rPr>
      <w:rFonts w:eastAsiaTheme="minorEastAsia"/>
      <w:sz w:val="22"/>
      <w:szCs w:val="22"/>
      <w:lang w:eastAsia="en-AU"/>
    </w:rPr>
  </w:style>
  <w:style w:type="character" w:styleId="UnresolvedMention">
    <w:name w:val="Unresolved Mention"/>
    <w:basedOn w:val="DefaultParagraphFont"/>
    <w:uiPriority w:val="99"/>
    <w:semiHidden/>
    <w:unhideWhenUsed/>
    <w:rsid w:val="008D5643"/>
    <w:rPr>
      <w:color w:val="605E5C"/>
      <w:shd w:val="clear" w:color="auto" w:fill="E1DFDD"/>
    </w:rPr>
  </w:style>
  <w:style w:type="paragraph" w:customStyle="1" w:styleId="FigureTableNoteSource">
    <w:name w:val="Figure/Table Note/Source"/>
    <w:basedOn w:val="Normal"/>
    <w:next w:val="Normal"/>
    <w:uiPriority w:val="16"/>
    <w:qFormat/>
    <w:rsid w:val="0028279C"/>
    <w:pPr>
      <w:spacing w:before="120" w:line="264" w:lineRule="auto"/>
      <w:contextualSpacing/>
    </w:pPr>
    <w:rPr>
      <w:rFonts w:ascii="Calibri" w:hAnsi="Calibri"/>
      <w:sz w:val="18"/>
      <w:szCs w:val="22"/>
    </w:rPr>
  </w:style>
  <w:style w:type="paragraph" w:customStyle="1" w:styleId="Picture">
    <w:name w:val="Picture"/>
    <w:basedOn w:val="Normal"/>
    <w:uiPriority w:val="17"/>
    <w:qFormat/>
    <w:rsid w:val="0028279C"/>
    <w:pPr>
      <w:spacing w:before="120" w:after="120" w:line="240" w:lineRule="auto"/>
    </w:pPr>
    <w:rPr>
      <w:rFonts w:ascii="Cambria" w:hAnsi="Cambria"/>
      <w:noProof/>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34079">
      <w:bodyDiv w:val="1"/>
      <w:marLeft w:val="0"/>
      <w:marRight w:val="0"/>
      <w:marTop w:val="0"/>
      <w:marBottom w:val="0"/>
      <w:divBdr>
        <w:top w:val="none" w:sz="0" w:space="0" w:color="auto"/>
        <w:left w:val="none" w:sz="0" w:space="0" w:color="auto"/>
        <w:bottom w:val="none" w:sz="0" w:space="0" w:color="auto"/>
        <w:right w:val="none" w:sz="0" w:space="0" w:color="auto"/>
      </w:divBdr>
    </w:div>
    <w:div w:id="419716818">
      <w:bodyDiv w:val="1"/>
      <w:marLeft w:val="0"/>
      <w:marRight w:val="0"/>
      <w:marTop w:val="0"/>
      <w:marBottom w:val="0"/>
      <w:divBdr>
        <w:top w:val="none" w:sz="0" w:space="0" w:color="auto"/>
        <w:left w:val="none" w:sz="0" w:space="0" w:color="auto"/>
        <w:bottom w:val="none" w:sz="0" w:space="0" w:color="auto"/>
        <w:right w:val="none" w:sz="0" w:space="0" w:color="auto"/>
      </w:divBdr>
    </w:div>
    <w:div w:id="553543525">
      <w:bodyDiv w:val="1"/>
      <w:marLeft w:val="0"/>
      <w:marRight w:val="0"/>
      <w:marTop w:val="0"/>
      <w:marBottom w:val="0"/>
      <w:divBdr>
        <w:top w:val="none" w:sz="0" w:space="0" w:color="auto"/>
        <w:left w:val="none" w:sz="0" w:space="0" w:color="auto"/>
        <w:bottom w:val="none" w:sz="0" w:space="0" w:color="auto"/>
        <w:right w:val="none" w:sz="0" w:space="0" w:color="auto"/>
      </w:divBdr>
      <w:divsChild>
        <w:div w:id="1397514641">
          <w:marLeft w:val="0"/>
          <w:marRight w:val="0"/>
          <w:marTop w:val="0"/>
          <w:marBottom w:val="0"/>
          <w:divBdr>
            <w:top w:val="none" w:sz="0" w:space="0" w:color="auto"/>
            <w:left w:val="none" w:sz="0" w:space="0" w:color="auto"/>
            <w:bottom w:val="none" w:sz="0" w:space="0" w:color="auto"/>
            <w:right w:val="none" w:sz="0" w:space="0" w:color="auto"/>
          </w:divBdr>
          <w:divsChild>
            <w:div w:id="971323658">
              <w:marLeft w:val="0"/>
              <w:marRight w:val="0"/>
              <w:marTop w:val="0"/>
              <w:marBottom w:val="0"/>
              <w:divBdr>
                <w:top w:val="none" w:sz="0" w:space="0" w:color="auto"/>
                <w:left w:val="none" w:sz="0" w:space="0" w:color="auto"/>
                <w:bottom w:val="none" w:sz="0" w:space="0" w:color="auto"/>
                <w:right w:val="none" w:sz="0" w:space="0" w:color="auto"/>
              </w:divBdr>
              <w:divsChild>
                <w:div w:id="146311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90198">
      <w:bodyDiv w:val="1"/>
      <w:marLeft w:val="0"/>
      <w:marRight w:val="0"/>
      <w:marTop w:val="0"/>
      <w:marBottom w:val="0"/>
      <w:divBdr>
        <w:top w:val="none" w:sz="0" w:space="0" w:color="auto"/>
        <w:left w:val="none" w:sz="0" w:space="0" w:color="auto"/>
        <w:bottom w:val="none" w:sz="0" w:space="0" w:color="auto"/>
        <w:right w:val="none" w:sz="0" w:space="0" w:color="auto"/>
      </w:divBdr>
    </w:div>
    <w:div w:id="603417071">
      <w:bodyDiv w:val="1"/>
      <w:marLeft w:val="0"/>
      <w:marRight w:val="0"/>
      <w:marTop w:val="0"/>
      <w:marBottom w:val="0"/>
      <w:divBdr>
        <w:top w:val="none" w:sz="0" w:space="0" w:color="auto"/>
        <w:left w:val="none" w:sz="0" w:space="0" w:color="auto"/>
        <w:bottom w:val="none" w:sz="0" w:space="0" w:color="auto"/>
        <w:right w:val="none" w:sz="0" w:space="0" w:color="auto"/>
      </w:divBdr>
    </w:div>
    <w:div w:id="796879234">
      <w:bodyDiv w:val="1"/>
      <w:marLeft w:val="0"/>
      <w:marRight w:val="0"/>
      <w:marTop w:val="0"/>
      <w:marBottom w:val="0"/>
      <w:divBdr>
        <w:top w:val="none" w:sz="0" w:space="0" w:color="auto"/>
        <w:left w:val="none" w:sz="0" w:space="0" w:color="auto"/>
        <w:bottom w:val="none" w:sz="0" w:space="0" w:color="auto"/>
        <w:right w:val="none" w:sz="0" w:space="0" w:color="auto"/>
      </w:divBdr>
    </w:div>
    <w:div w:id="855384846">
      <w:bodyDiv w:val="1"/>
      <w:marLeft w:val="0"/>
      <w:marRight w:val="0"/>
      <w:marTop w:val="0"/>
      <w:marBottom w:val="0"/>
      <w:divBdr>
        <w:top w:val="none" w:sz="0" w:space="0" w:color="auto"/>
        <w:left w:val="none" w:sz="0" w:space="0" w:color="auto"/>
        <w:bottom w:val="none" w:sz="0" w:space="0" w:color="auto"/>
        <w:right w:val="none" w:sz="0" w:space="0" w:color="auto"/>
      </w:divBdr>
    </w:div>
    <w:div w:id="957487251">
      <w:bodyDiv w:val="1"/>
      <w:marLeft w:val="0"/>
      <w:marRight w:val="0"/>
      <w:marTop w:val="0"/>
      <w:marBottom w:val="0"/>
      <w:divBdr>
        <w:top w:val="none" w:sz="0" w:space="0" w:color="auto"/>
        <w:left w:val="none" w:sz="0" w:space="0" w:color="auto"/>
        <w:bottom w:val="none" w:sz="0" w:space="0" w:color="auto"/>
        <w:right w:val="none" w:sz="0" w:space="0" w:color="auto"/>
      </w:divBdr>
    </w:div>
    <w:div w:id="992610296">
      <w:bodyDiv w:val="1"/>
      <w:marLeft w:val="0"/>
      <w:marRight w:val="0"/>
      <w:marTop w:val="0"/>
      <w:marBottom w:val="0"/>
      <w:divBdr>
        <w:top w:val="none" w:sz="0" w:space="0" w:color="auto"/>
        <w:left w:val="none" w:sz="0" w:space="0" w:color="auto"/>
        <w:bottom w:val="none" w:sz="0" w:space="0" w:color="auto"/>
        <w:right w:val="none" w:sz="0" w:space="0" w:color="auto"/>
      </w:divBdr>
    </w:div>
    <w:div w:id="1146318180">
      <w:bodyDiv w:val="1"/>
      <w:marLeft w:val="0"/>
      <w:marRight w:val="0"/>
      <w:marTop w:val="0"/>
      <w:marBottom w:val="0"/>
      <w:divBdr>
        <w:top w:val="none" w:sz="0" w:space="0" w:color="auto"/>
        <w:left w:val="none" w:sz="0" w:space="0" w:color="auto"/>
        <w:bottom w:val="none" w:sz="0" w:space="0" w:color="auto"/>
        <w:right w:val="none" w:sz="0" w:space="0" w:color="auto"/>
      </w:divBdr>
      <w:divsChild>
        <w:div w:id="1129126405">
          <w:marLeft w:val="0"/>
          <w:marRight w:val="0"/>
          <w:marTop w:val="0"/>
          <w:marBottom w:val="0"/>
          <w:divBdr>
            <w:top w:val="none" w:sz="0" w:space="0" w:color="auto"/>
            <w:left w:val="none" w:sz="0" w:space="0" w:color="auto"/>
            <w:bottom w:val="none" w:sz="0" w:space="0" w:color="auto"/>
            <w:right w:val="none" w:sz="0" w:space="0" w:color="auto"/>
          </w:divBdr>
          <w:divsChild>
            <w:div w:id="423578731">
              <w:marLeft w:val="0"/>
              <w:marRight w:val="0"/>
              <w:marTop w:val="0"/>
              <w:marBottom w:val="0"/>
              <w:divBdr>
                <w:top w:val="none" w:sz="0" w:space="0" w:color="auto"/>
                <w:left w:val="none" w:sz="0" w:space="0" w:color="auto"/>
                <w:bottom w:val="none" w:sz="0" w:space="0" w:color="auto"/>
                <w:right w:val="none" w:sz="0" w:space="0" w:color="auto"/>
              </w:divBdr>
              <w:divsChild>
                <w:div w:id="415785414">
                  <w:marLeft w:val="-225"/>
                  <w:marRight w:val="-225"/>
                  <w:marTop w:val="0"/>
                  <w:marBottom w:val="0"/>
                  <w:divBdr>
                    <w:top w:val="none" w:sz="0" w:space="0" w:color="auto"/>
                    <w:left w:val="none" w:sz="0" w:space="0" w:color="auto"/>
                    <w:bottom w:val="none" w:sz="0" w:space="0" w:color="auto"/>
                    <w:right w:val="none" w:sz="0" w:space="0" w:color="auto"/>
                  </w:divBdr>
                  <w:divsChild>
                    <w:div w:id="1561017212">
                      <w:marLeft w:val="0"/>
                      <w:marRight w:val="0"/>
                      <w:marTop w:val="0"/>
                      <w:marBottom w:val="0"/>
                      <w:divBdr>
                        <w:top w:val="none" w:sz="0" w:space="0" w:color="auto"/>
                        <w:left w:val="none" w:sz="0" w:space="0" w:color="auto"/>
                        <w:bottom w:val="none" w:sz="0" w:space="0" w:color="auto"/>
                        <w:right w:val="none" w:sz="0" w:space="0" w:color="auto"/>
                      </w:divBdr>
                      <w:divsChild>
                        <w:div w:id="39870156">
                          <w:marLeft w:val="0"/>
                          <w:marRight w:val="0"/>
                          <w:marTop w:val="0"/>
                          <w:marBottom w:val="0"/>
                          <w:divBdr>
                            <w:top w:val="none" w:sz="0" w:space="0" w:color="auto"/>
                            <w:left w:val="none" w:sz="0" w:space="0" w:color="auto"/>
                            <w:bottom w:val="none" w:sz="0" w:space="0" w:color="auto"/>
                            <w:right w:val="none" w:sz="0" w:space="0" w:color="auto"/>
                          </w:divBdr>
                          <w:divsChild>
                            <w:div w:id="13008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763817">
      <w:bodyDiv w:val="1"/>
      <w:marLeft w:val="0"/>
      <w:marRight w:val="0"/>
      <w:marTop w:val="0"/>
      <w:marBottom w:val="0"/>
      <w:divBdr>
        <w:top w:val="none" w:sz="0" w:space="0" w:color="auto"/>
        <w:left w:val="none" w:sz="0" w:space="0" w:color="auto"/>
        <w:bottom w:val="none" w:sz="0" w:space="0" w:color="auto"/>
        <w:right w:val="none" w:sz="0" w:space="0" w:color="auto"/>
      </w:divBdr>
      <w:divsChild>
        <w:div w:id="466625937">
          <w:marLeft w:val="0"/>
          <w:marRight w:val="0"/>
          <w:marTop w:val="0"/>
          <w:marBottom w:val="0"/>
          <w:divBdr>
            <w:top w:val="none" w:sz="0" w:space="0" w:color="auto"/>
            <w:left w:val="none" w:sz="0" w:space="0" w:color="auto"/>
            <w:bottom w:val="none" w:sz="0" w:space="0" w:color="auto"/>
            <w:right w:val="none" w:sz="0" w:space="0" w:color="auto"/>
          </w:divBdr>
          <w:divsChild>
            <w:div w:id="1210651059">
              <w:marLeft w:val="0"/>
              <w:marRight w:val="0"/>
              <w:marTop w:val="0"/>
              <w:marBottom w:val="0"/>
              <w:divBdr>
                <w:top w:val="none" w:sz="0" w:space="0" w:color="auto"/>
                <w:left w:val="none" w:sz="0" w:space="0" w:color="auto"/>
                <w:bottom w:val="none" w:sz="0" w:space="0" w:color="auto"/>
                <w:right w:val="none" w:sz="0" w:space="0" w:color="auto"/>
              </w:divBdr>
              <w:divsChild>
                <w:div w:id="7991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01946">
      <w:bodyDiv w:val="1"/>
      <w:marLeft w:val="0"/>
      <w:marRight w:val="0"/>
      <w:marTop w:val="0"/>
      <w:marBottom w:val="0"/>
      <w:divBdr>
        <w:top w:val="none" w:sz="0" w:space="0" w:color="auto"/>
        <w:left w:val="none" w:sz="0" w:space="0" w:color="auto"/>
        <w:bottom w:val="none" w:sz="0" w:space="0" w:color="auto"/>
        <w:right w:val="none" w:sz="0" w:space="0" w:color="auto"/>
      </w:divBdr>
      <w:divsChild>
        <w:div w:id="1143036983">
          <w:marLeft w:val="0"/>
          <w:marRight w:val="0"/>
          <w:marTop w:val="0"/>
          <w:marBottom w:val="0"/>
          <w:divBdr>
            <w:top w:val="none" w:sz="0" w:space="0" w:color="auto"/>
            <w:left w:val="none" w:sz="0" w:space="0" w:color="auto"/>
            <w:bottom w:val="none" w:sz="0" w:space="0" w:color="auto"/>
            <w:right w:val="none" w:sz="0" w:space="0" w:color="auto"/>
          </w:divBdr>
        </w:div>
      </w:divsChild>
    </w:div>
    <w:div w:id="1932396062">
      <w:bodyDiv w:val="1"/>
      <w:marLeft w:val="0"/>
      <w:marRight w:val="0"/>
      <w:marTop w:val="0"/>
      <w:marBottom w:val="0"/>
      <w:divBdr>
        <w:top w:val="none" w:sz="0" w:space="0" w:color="auto"/>
        <w:left w:val="none" w:sz="0" w:space="0" w:color="auto"/>
        <w:bottom w:val="none" w:sz="0" w:space="0" w:color="auto"/>
        <w:right w:val="none" w:sz="0" w:space="0" w:color="auto"/>
      </w:divBdr>
    </w:div>
    <w:div w:id="2035417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awe.gov.au/environment/epbc/publications/significant-impact-guidelines-11-matters-national-environmental-significance" TargetMode="External"/><Relationship Id="rId26" Type="http://schemas.openxmlformats.org/officeDocument/2006/relationships/hyperlink" Target="https://www.agriculture.gov.au/sites/default/files/documents/revision-east-asian-australasian-flyway-population-sept-2016.pdf" TargetMode="External"/><Relationship Id="rId39" Type="http://schemas.openxmlformats.org/officeDocument/2006/relationships/theme" Target="theme/theme1.xml"/><Relationship Id="rId21" Type="http://schemas.openxmlformats.org/officeDocument/2006/relationships/hyperlink" Target="https://datazone.birdlife.org/species/factsheet/sharp-tailed-sandpiper-calidris-acuminata" TargetMode="External"/><Relationship Id="rId34"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ebird.org/species/shtsan/AU-ACT"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dx.doi.org/10.2305/IUCN.UK.2022-1.RLTS.T22693414A152588591.en"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ebird.org/region/AU-ACT?yr=all" TargetMode="External"/><Relationship Id="rId32" Type="http://schemas.openxmlformats.org/officeDocument/2006/relationships/image" Target="media/image7.png"/><Relationship Id="rId37"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www.dcceew.gov.au/water/wetlands/australian-wetlands-database/directory-important-wetlands" TargetMode="External"/><Relationship Id="rId28" Type="http://schemas.openxmlformats.org/officeDocument/2006/relationships/hyperlink" Target="https://www.environment.gov.au/cgi-bin/sprat/public/publicspecies.pl?taxon_id=874" TargetMode="External"/><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s://www.legislation.act.gov.au/di/2018-27/" TargetMode="External"/><Relationship Id="rId31"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canberrabirds.org.au/birds/sharp-tailed-sandpiper/" TargetMode="External"/><Relationship Id="rId27" Type="http://schemas.openxmlformats.org/officeDocument/2006/relationships/hyperlink" Target="https://www.act.gov.au/environment" TargetMode="External"/><Relationship Id="rId30" Type="http://schemas.openxmlformats.org/officeDocument/2006/relationships/image" Target="media/image5.png"/><Relationship Id="rId35" Type="http://schemas.openxmlformats.org/officeDocument/2006/relationships/image" Target="media/image10.png"/><Relationship Id="rId8" Type="http://schemas.openxmlformats.org/officeDocument/2006/relationships/endnotes" Target="endnotes.xml"/><Relationship Id="rId3" Type="http://schemas.openxmlformats.org/officeDocument/2006/relationships/numbering" Target="numbering.xml"/></Relationships>
</file>

<file path=word/_rels/header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etadata xmlns="http://www.objective.com/ecm/document/metadata/4FEB93B0D38B3BDFE05400144FFB2061" version="1.0.0">
  <systemFields>
    <field name="Objective-Id">
      <value order="0">A47037852</value>
    </field>
    <field name="Objective-Title">
      <value order="0">Conservation Advice - Sharp-tailed Sandpiper - FINAL</value>
    </field>
    <field name="Objective-Description">
      <value order="0"/>
    </field>
    <field name="Objective-CreationStamp">
      <value order="0">2024-06-17T04:40:24Z</value>
    </field>
    <field name="Objective-IsApproved">
      <value order="0">false</value>
    </field>
    <field name="Objective-IsPublished">
      <value order="0">true</value>
    </field>
    <field name="Objective-DatePublished">
      <value order="0">2025-05-09T05:26:21Z</value>
    </field>
    <field name="Objective-ModificationStamp">
      <value order="0">2025-05-09T07:36:32Z</value>
    </field>
    <field name="Objective-Owner">
      <value order="0">Linden Chalmers</value>
    </field>
    <field name="Objective-Path">
      <value order="0">Whole of ACT Government:EPSDD - Environment Planning and Sustainable Development Directorate:DIVISION - Environment, Heritage and Parks:03. Boards and Committees:ACT Scientific Committee (SC)/Flora and Fauna Committee (FFC):Flora and Fauna/Scientific Committee - Business:24/96085 - 2024-2027 - Scientific Committee:Conservation Advice:FINAL VERSIONS:2025 CA package</value>
    </field>
    <field name="Objective-Parent">
      <value order="0">2025 CA package</value>
    </field>
    <field name="Objective-State">
      <value order="0">Published</value>
    </field>
    <field name="Objective-VersionId">
      <value order="0">vA65950561</value>
    </field>
    <field name="Objective-Version">
      <value order="0">5.0</value>
    </field>
    <field name="Objective-VersionNumber">
      <value order="0">13</value>
    </field>
    <field name="Objective-VersionComment">
      <value order="0"/>
    </field>
    <field name="Objective-FileNumber">
      <value order="0">1-2024/96085</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Props1.xml><?xml version="1.0" encoding="utf-8"?>
<ds:datastoreItem xmlns:ds="http://schemas.openxmlformats.org/officeDocument/2006/customXml" ds:itemID="{6D8CB488-4B98-40E1-AFEE-5F911E72E814}">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2870</Words>
  <Characters>17433</Characters>
  <Application>Microsoft Office Word</Application>
  <DocSecurity>0</DocSecurity>
  <Lines>300</Lines>
  <Paragraphs>118</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Linden Chalmers</dc:creator>
  <cp:keywords/>
  <dc:description/>
  <cp:lastModifiedBy>PCODCS</cp:lastModifiedBy>
  <cp:revision>4</cp:revision>
  <cp:lastPrinted>2017-01-16T00:24:00Z</cp:lastPrinted>
  <dcterms:created xsi:type="dcterms:W3CDTF">2025-06-16T02:28:00Z</dcterms:created>
  <dcterms:modified xsi:type="dcterms:W3CDTF">2025-06-16T02:28:00Z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A47037852</vt:lpwstr>
  </property>
  <property fmtid="{D5CDD505-2E9C-101B-9397-08002B2CF9AE}" pid="4" name="Objective-Title">
    <vt:lpwstr>Conservation Advice - Sharp-tailed Sandpiper - FINAL</vt:lpwstr>
  </property>
  <property fmtid="{D5CDD505-2E9C-101B-9397-08002B2CF9AE}" pid="5" name="Objective-Comment">
    <vt:lpwstr/>
  </property>
  <property fmtid="{D5CDD505-2E9C-101B-9397-08002B2CF9AE}" pid="6" name="Objective-CreationStamp">
    <vt:filetime>2024-06-17T04:40:24Z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2025-05-09T05:26:21Z</vt:filetime>
  </property>
  <property fmtid="{D5CDD505-2E9C-101B-9397-08002B2CF9AE}" pid="10" name="Objective-ModificationStamp">
    <vt:filetime>2025-05-09T07:36:32Z</vt:filetime>
  </property>
  <property fmtid="{D5CDD505-2E9C-101B-9397-08002B2CF9AE}" pid="11" name="Objective-Owner">
    <vt:lpwstr>Linden Chalmers</vt:lpwstr>
  </property>
  <property fmtid="{D5CDD505-2E9C-101B-9397-08002B2CF9AE}" pid="12" name="Objective-Path">
    <vt:lpwstr>Whole of ACT Government:EPSDD - Environment Planning and Sustainable Development Directorate:DIVISION - Environment, Heritage and Parks:03. Boards and Committees:ACT Scientific Committee (SC)/Flora and Fauna Committee (FFC):Flora and Fauna/Scientific Committee - Business:24/96085 - 2024-2027 - Scientific Committee:Conservation Advice:FINAL VERSIONS:2025 CA package</vt:lpwstr>
  </property>
  <property fmtid="{D5CDD505-2E9C-101B-9397-08002B2CF9AE}" pid="13" name="Objective-Parent">
    <vt:lpwstr>2025 CA package</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13</vt:r8>
  </property>
  <property fmtid="{D5CDD505-2E9C-101B-9397-08002B2CF9AE}" pid="17" name="Objective-VersionComment">
    <vt:lpwstr/>
  </property>
  <property fmtid="{D5CDD505-2E9C-101B-9397-08002B2CF9AE}" pid="18" name="Objective-FileNumber">
    <vt:lpwstr>1-2024/96085</vt:lpwstr>
  </property>
  <property fmtid="{D5CDD505-2E9C-101B-9397-08002B2CF9AE}" pid="19" name="Objective-Classification">
    <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Linden Chalmers</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y fmtid="{D5CDD505-2E9C-101B-9397-08002B2CF9AE}" pid="43" name="Objective-Description">
    <vt:lpwstr/>
  </property>
  <property fmtid="{D5CDD505-2E9C-101B-9397-08002B2CF9AE}" pid="44" name="Objective-VersionId">
    <vt:lpwstr>vA65950561</vt:lpwstr>
  </property>
  <property fmtid="{D5CDD505-2E9C-101B-9397-08002B2CF9AE}" pid="45" name="MSIP_Label_69af8531-eb46-4968-8cb3-105d2f5ea87e_Enabled">
    <vt:lpwstr>true</vt:lpwstr>
  </property>
  <property fmtid="{D5CDD505-2E9C-101B-9397-08002B2CF9AE}" pid="46" name="MSIP_Label_69af8531-eb46-4968-8cb3-105d2f5ea87e_SetDate">
    <vt:lpwstr>2024-04-22T06:57:59Z</vt:lpwstr>
  </property>
  <property fmtid="{D5CDD505-2E9C-101B-9397-08002B2CF9AE}" pid="47" name="MSIP_Label_69af8531-eb46-4968-8cb3-105d2f5ea87e_Method">
    <vt:lpwstr>Standard</vt:lpwstr>
  </property>
  <property fmtid="{D5CDD505-2E9C-101B-9397-08002B2CF9AE}" pid="48" name="MSIP_Label_69af8531-eb46-4968-8cb3-105d2f5ea87e_Name">
    <vt:lpwstr>Official - No Marking</vt:lpwstr>
  </property>
  <property fmtid="{D5CDD505-2E9C-101B-9397-08002B2CF9AE}" pid="49" name="MSIP_Label_69af8531-eb46-4968-8cb3-105d2f5ea87e_SiteId">
    <vt:lpwstr>b46c1908-0334-4236-b978-585ee88e4199</vt:lpwstr>
  </property>
  <property fmtid="{D5CDD505-2E9C-101B-9397-08002B2CF9AE}" pid="50" name="MSIP_Label_69af8531-eb46-4968-8cb3-105d2f5ea87e_ActionId">
    <vt:lpwstr>b88ae270-f5cf-444a-a03b-d741a26b8705</vt:lpwstr>
  </property>
  <property fmtid="{D5CDD505-2E9C-101B-9397-08002B2CF9AE}" pid="51" name="MSIP_Label_69af8531-eb46-4968-8cb3-105d2f5ea87e_ContentBits">
    <vt:lpwstr>0</vt:lpwstr>
  </property>
  <property fmtid="{D5CDD505-2E9C-101B-9397-08002B2CF9AE}" pid="52" name="Objective-Status">
    <vt:lpwstr/>
  </property>
  <property fmtid="{D5CDD505-2E9C-101B-9397-08002B2CF9AE}" pid="53" name="Objective-S28 Exemption Number">
    <vt:lpwstr/>
  </property>
  <property fmtid="{D5CDD505-2E9C-101B-9397-08002B2CF9AE}" pid="54" name="Objective-S28 Exemption">
    <vt:lpwstr/>
  </property>
  <property fmtid="{D5CDD505-2E9C-101B-9397-08002B2CF9AE}" pid="55" name="Objective-S28 Exemption Reason">
    <vt:lpwstr/>
  </property>
  <property fmtid="{D5CDD505-2E9C-101B-9397-08002B2CF9AE}" pid="56" name="Objective-S28 Comments if partial exemption">
    <vt:lpwstr/>
  </property>
  <property fmtid="{D5CDD505-2E9C-101B-9397-08002B2CF9AE}" pid="57" name="Objective-S28 Date Approved">
    <vt:lpwstr/>
  </property>
</Properties>
</file>