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3DFB" w14:textId="77777777" w:rsidR="00DF443B" w:rsidRPr="00DF443B" w:rsidRDefault="00DF443B" w:rsidP="00DF443B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DF443B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4198CB08" w14:textId="77777777" w:rsidR="00DF443B" w:rsidRPr="00DF443B" w:rsidRDefault="00DF443B" w:rsidP="00DF443B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color w:val="000000" w:themeColor="text1"/>
          <w:sz w:val="40"/>
          <w:szCs w:val="20"/>
        </w:rPr>
      </w:pPr>
      <w:r w:rsidRPr="00DF443B">
        <w:rPr>
          <w:rFonts w:ascii="Arial" w:eastAsia="Times New Roman" w:hAnsi="Arial" w:cs="Times New Roman"/>
          <w:b/>
          <w:color w:val="000000" w:themeColor="text1"/>
          <w:sz w:val="40"/>
          <w:szCs w:val="20"/>
        </w:rPr>
        <w:t xml:space="preserve">Corrections Management (Information and Communications Technology) Operating Procedure 2025 </w:t>
      </w:r>
    </w:p>
    <w:p w14:paraId="1DB1CDB2" w14:textId="77777777" w:rsidR="00DF443B" w:rsidRPr="00DF443B" w:rsidRDefault="00DF443B" w:rsidP="00DF443B">
      <w:pPr>
        <w:spacing w:before="340"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</w:pPr>
      <w:r w:rsidRPr="00DF443B">
        <w:rPr>
          <w:rFonts w:ascii="Arial" w:eastAsia="Times New Roman" w:hAnsi="Arial" w:cs="Arial"/>
          <w:b/>
          <w:bCs/>
          <w:sz w:val="24"/>
          <w:szCs w:val="20"/>
        </w:rPr>
        <w:t xml:space="preserve">Notifiable instrument </w:t>
      </w:r>
      <w:r w:rsidRPr="00DF443B"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  <w:t>NI2025–397</w:t>
      </w:r>
    </w:p>
    <w:p w14:paraId="492CECB2" w14:textId="77777777" w:rsidR="00DF443B" w:rsidRPr="00DF443B" w:rsidRDefault="00DF443B" w:rsidP="00DF443B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F443B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5B8149FF" w14:textId="77777777" w:rsidR="00DF443B" w:rsidRPr="00DF443B" w:rsidRDefault="00DF443B" w:rsidP="00DF443B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F443B">
        <w:rPr>
          <w:rFonts w:ascii="Arial" w:eastAsia="Times New Roman" w:hAnsi="Arial" w:cs="Arial"/>
          <w:b/>
          <w:sz w:val="20"/>
          <w:szCs w:val="20"/>
        </w:rPr>
        <w:t>Corrections Management Act 2007, s14 (Corrections policies and operating procedures)</w:t>
      </w:r>
    </w:p>
    <w:p w14:paraId="0A00939B" w14:textId="77777777" w:rsidR="00DF443B" w:rsidRPr="00DF443B" w:rsidRDefault="00DF443B" w:rsidP="00DF443B">
      <w:pPr>
        <w:spacing w:after="0" w:line="240" w:lineRule="auto"/>
        <w:ind w:left="720"/>
        <w:rPr>
          <w:rFonts w:ascii="Arial" w:eastAsia="Calibri" w:hAnsi="Arial" w:cs="Arial"/>
          <w:sz w:val="20"/>
          <w:szCs w:val="20"/>
        </w:rPr>
      </w:pPr>
    </w:p>
    <w:p w14:paraId="532B5E39" w14:textId="77777777" w:rsidR="00DF443B" w:rsidRPr="00DF443B" w:rsidRDefault="00DF443B" w:rsidP="00DF443B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1CAA466" w14:textId="77777777" w:rsidR="00DF443B" w:rsidRPr="00DF443B" w:rsidRDefault="00DF443B" w:rsidP="00DF443B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DF443B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DF443B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1611A1EB" w14:textId="77777777" w:rsidR="00DF443B" w:rsidRPr="00DF443B" w:rsidRDefault="00DF443B" w:rsidP="00DF443B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DF443B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DF443B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Corrections </w:t>
      </w:r>
      <w:r w:rsidRPr="00DF443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0"/>
        </w:rPr>
        <w:t>Management (Information and Communications Technology) Operating Procedure 2025</w:t>
      </w:r>
      <w:r w:rsidRPr="00DF443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.</w:t>
      </w:r>
    </w:p>
    <w:p w14:paraId="3D7D6513" w14:textId="77777777" w:rsidR="00DF443B" w:rsidRPr="00DF443B" w:rsidRDefault="00DF443B" w:rsidP="00DF443B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</w:pPr>
      <w:r w:rsidRPr="00DF443B"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  <w:t>2</w:t>
      </w:r>
      <w:r w:rsidRPr="00DF443B"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E9B664B" w14:textId="77777777" w:rsidR="00DF443B" w:rsidRPr="00DF443B" w:rsidRDefault="00DF443B" w:rsidP="00DF443B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DF443B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the day after notification. </w:t>
      </w:r>
    </w:p>
    <w:p w14:paraId="7AAFFD4C" w14:textId="77777777" w:rsidR="00DF443B" w:rsidRPr="00DF443B" w:rsidRDefault="00DF443B" w:rsidP="00DF443B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DF443B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DF443B"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DF443B"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  <w:t>Operating Procedure</w:t>
      </w:r>
    </w:p>
    <w:p w14:paraId="4C953356" w14:textId="77777777" w:rsidR="00DF443B" w:rsidRPr="00DF443B" w:rsidRDefault="00DF443B" w:rsidP="00DF443B">
      <w:pPr>
        <w:spacing w:before="140" w:after="0" w:line="240" w:lineRule="auto"/>
        <w:ind w:left="720"/>
        <w:rPr>
          <w:rFonts w:ascii="Arial" w:eastAsia="Times New Roman" w:hAnsi="Arial" w:cs="Arial"/>
          <w:b/>
          <w:bCs/>
          <w:sz w:val="24"/>
          <w:szCs w:val="20"/>
        </w:rPr>
      </w:pPr>
      <w:r w:rsidRPr="00DF443B">
        <w:rPr>
          <w:rFonts w:ascii="Times New Roman" w:eastAsia="Times New Roman" w:hAnsi="Times New Roman" w:cs="Times New Roman"/>
          <w:sz w:val="24"/>
          <w:szCs w:val="20"/>
        </w:rPr>
        <w:t>I make this</w:t>
      </w:r>
      <w:r w:rsidRPr="00DF443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operating procedure </w:t>
      </w:r>
      <w:r w:rsidRPr="00DF443B">
        <w:rPr>
          <w:rFonts w:ascii="Times New Roman" w:eastAsia="Times New Roman" w:hAnsi="Times New Roman" w:cs="Times New Roman"/>
          <w:sz w:val="24"/>
          <w:szCs w:val="20"/>
        </w:rPr>
        <w:t>to facilitate the effective and efficient management of correctional services.</w:t>
      </w:r>
      <w:r w:rsidRPr="00DF443B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12DF4548" w14:textId="77777777" w:rsidR="00DF443B" w:rsidRPr="00DF443B" w:rsidRDefault="00DF443B" w:rsidP="00DF443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</w:p>
    <w:p w14:paraId="1A71A93C" w14:textId="77777777" w:rsidR="00DF443B" w:rsidRPr="00DF443B" w:rsidRDefault="00DF443B" w:rsidP="00DF443B">
      <w:pPr>
        <w:spacing w:after="0" w:line="240" w:lineRule="auto"/>
        <w:rPr>
          <w:rFonts w:ascii="Calibri" w:eastAsia="Calibri" w:hAnsi="Calibri" w:cs="Times New Roman"/>
        </w:rPr>
      </w:pPr>
    </w:p>
    <w:p w14:paraId="1576209E" w14:textId="77777777" w:rsidR="00DF443B" w:rsidRPr="00DF443B" w:rsidRDefault="00DF443B" w:rsidP="00DF443B">
      <w:pPr>
        <w:spacing w:after="0" w:line="240" w:lineRule="auto"/>
        <w:rPr>
          <w:rFonts w:ascii="Calibri" w:eastAsia="Calibri" w:hAnsi="Calibri" w:cs="Times New Roman"/>
        </w:rPr>
      </w:pPr>
    </w:p>
    <w:p w14:paraId="6FCDFB41" w14:textId="77777777" w:rsidR="00DF443B" w:rsidRPr="00DF443B" w:rsidRDefault="00DF443B" w:rsidP="00DF443B">
      <w:pPr>
        <w:spacing w:after="0" w:line="240" w:lineRule="auto"/>
        <w:rPr>
          <w:rFonts w:ascii="Calibri" w:eastAsia="Calibri" w:hAnsi="Calibri" w:cs="Times New Roman"/>
        </w:rPr>
      </w:pPr>
    </w:p>
    <w:p w14:paraId="4C2CCCBF" w14:textId="77777777" w:rsidR="00DF443B" w:rsidRPr="00DF443B" w:rsidRDefault="00DF443B" w:rsidP="00DF44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bookmarkStart w:id="1" w:name="_Hlk138929847"/>
      <w:r w:rsidRPr="00DF443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Leanne Close </w:t>
      </w:r>
      <w:r w:rsidRPr="00DF443B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APM</w:t>
      </w:r>
    </w:p>
    <w:p w14:paraId="6DB79706" w14:textId="77777777" w:rsidR="00DF443B" w:rsidRPr="00DF443B" w:rsidRDefault="00DF443B" w:rsidP="00DF44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DF443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Commissioner</w:t>
      </w:r>
      <w:r w:rsidRPr="00DF443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br/>
        <w:t>ACT Corrective Services</w:t>
      </w:r>
      <w:r w:rsidRPr="00DF443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br/>
      </w:r>
      <w:bookmarkEnd w:id="1"/>
    </w:p>
    <w:p w14:paraId="3729A0A4" w14:textId="77777777" w:rsidR="00DF443B" w:rsidRPr="00DF443B" w:rsidRDefault="00DF443B" w:rsidP="00DF44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DF443B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26 June 2025</w:t>
      </w:r>
    </w:p>
    <w:bookmarkEnd w:id="0"/>
    <w:p w14:paraId="530476F0" w14:textId="77777777" w:rsidR="00DF443B" w:rsidRPr="00DF443B" w:rsidRDefault="00DF443B" w:rsidP="00DF443B">
      <w:pPr>
        <w:spacing w:after="0" w:line="360" w:lineRule="auto"/>
        <w:ind w:left="720"/>
        <w:rPr>
          <w:rFonts w:ascii="Calibri" w:eastAsia="Calibri" w:hAnsi="Calibri" w:cs="Times New Roman"/>
          <w:color w:val="000000" w:themeColor="text1"/>
        </w:rPr>
      </w:pPr>
    </w:p>
    <w:p w14:paraId="58EA0CDD" w14:textId="77777777" w:rsidR="00865283" w:rsidRDefault="00865283" w:rsidP="004D1932">
      <w:pPr>
        <w:spacing w:before="120" w:after="120"/>
        <w:rPr>
          <w:rFonts w:cs="Arial"/>
          <w:b/>
        </w:rPr>
        <w:sectPr w:rsidR="00865283" w:rsidSect="00DF44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567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5995"/>
      </w:tblGrid>
      <w:tr w:rsidR="007B3718" w:rsidRPr="00586F66" w14:paraId="3F363F6A" w14:textId="77777777" w:rsidTr="00E4484A">
        <w:tc>
          <w:tcPr>
            <w:tcW w:w="3085" w:type="dxa"/>
            <w:shd w:val="clear" w:color="auto" w:fill="95B3D7" w:themeFill="accent1" w:themeFillTint="99"/>
          </w:tcPr>
          <w:p w14:paraId="4E8142B6" w14:textId="77777777" w:rsidR="007B3718" w:rsidRPr="00202B3A" w:rsidRDefault="00B84A5B" w:rsidP="004D1932">
            <w:pPr>
              <w:spacing w:before="120" w:after="120"/>
              <w:rPr>
                <w:rFonts w:cs="Arial"/>
                <w:b/>
              </w:rPr>
            </w:pPr>
            <w:r w:rsidRPr="00202B3A">
              <w:rPr>
                <w:rFonts w:cs="Arial"/>
                <w:b/>
              </w:rPr>
              <w:lastRenderedPageBreak/>
              <w:t xml:space="preserve">OPERATING </w:t>
            </w:r>
            <w:r w:rsidR="004D1932" w:rsidRPr="00202B3A">
              <w:rPr>
                <w:rFonts w:cs="Arial"/>
                <w:b/>
              </w:rPr>
              <w:t>PROCEDURE</w:t>
            </w:r>
          </w:p>
        </w:tc>
        <w:tc>
          <w:tcPr>
            <w:tcW w:w="6157" w:type="dxa"/>
            <w:shd w:val="clear" w:color="auto" w:fill="95B3D7" w:themeFill="accent1" w:themeFillTint="99"/>
          </w:tcPr>
          <w:p w14:paraId="4FE92B7D" w14:textId="7B40B9D2" w:rsidR="007B3718" w:rsidRPr="00202B3A" w:rsidRDefault="008E12F3" w:rsidP="004740A6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  <w:r w:rsidR="00D34A26">
              <w:rPr>
                <w:rFonts w:cs="Arial"/>
                <w:b/>
              </w:rPr>
              <w:t>nformation and Communications Technology</w:t>
            </w:r>
          </w:p>
        </w:tc>
      </w:tr>
      <w:tr w:rsidR="003A3CF7" w:rsidRPr="00586F66" w14:paraId="6738EF0F" w14:textId="77777777" w:rsidTr="00586F66">
        <w:tc>
          <w:tcPr>
            <w:tcW w:w="3085" w:type="dxa"/>
          </w:tcPr>
          <w:p w14:paraId="1F2B99A8" w14:textId="77777777" w:rsidR="003A3CF7" w:rsidRPr="00586F66" w:rsidRDefault="00586F66" w:rsidP="004D1932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OPERATING </w:t>
            </w:r>
            <w:r w:rsidR="004D1932">
              <w:rPr>
                <w:rFonts w:cs="Arial"/>
                <w:b/>
              </w:rPr>
              <w:t>PROCEDURE</w:t>
            </w:r>
            <w:r w:rsidR="00B84A5B">
              <w:rPr>
                <w:rFonts w:cs="Arial"/>
                <w:b/>
              </w:rPr>
              <w:t xml:space="preserve"> NO.</w:t>
            </w:r>
          </w:p>
        </w:tc>
        <w:tc>
          <w:tcPr>
            <w:tcW w:w="6157" w:type="dxa"/>
          </w:tcPr>
          <w:p w14:paraId="66B274D5" w14:textId="0E2B7D97" w:rsidR="003A3CF7" w:rsidRPr="00586F66" w:rsidRDefault="005374D4" w:rsidP="00CF03F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25.3</w:t>
            </w:r>
          </w:p>
        </w:tc>
      </w:tr>
      <w:tr w:rsidR="00510017" w:rsidRPr="00586F66" w14:paraId="2AE5F983" w14:textId="77777777" w:rsidTr="008C1D7D">
        <w:tc>
          <w:tcPr>
            <w:tcW w:w="3085" w:type="dxa"/>
          </w:tcPr>
          <w:p w14:paraId="0E3810EE" w14:textId="77777777" w:rsidR="00510017" w:rsidRPr="00586F66" w:rsidRDefault="00586F66" w:rsidP="0051001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SCOPE</w:t>
            </w:r>
          </w:p>
        </w:tc>
        <w:tc>
          <w:tcPr>
            <w:tcW w:w="6157" w:type="dxa"/>
            <w:shd w:val="clear" w:color="auto" w:fill="auto"/>
          </w:tcPr>
          <w:p w14:paraId="17EE4551" w14:textId="64225049" w:rsidR="00510017" w:rsidRPr="00A4017C" w:rsidRDefault="002B3CE1" w:rsidP="00132DBB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B41869">
              <w:rPr>
                <w:rFonts w:cs="Arial"/>
                <w:b/>
              </w:rPr>
              <w:t>Alexander Maconochie Centre</w:t>
            </w:r>
          </w:p>
        </w:tc>
      </w:tr>
    </w:tbl>
    <w:p w14:paraId="53A1DC33" w14:textId="585B52FB" w:rsidR="008C1D7D" w:rsidRDefault="00E62FBC" w:rsidP="006268DA">
      <w:pPr>
        <w:pStyle w:val="Heading11"/>
      </w:pPr>
      <w:r w:rsidRPr="00586F66">
        <w:t>PURPOSE</w:t>
      </w:r>
    </w:p>
    <w:p w14:paraId="0389608E" w14:textId="620A394D" w:rsidR="00CA5293" w:rsidRPr="008C1D7D" w:rsidRDefault="00CA5293" w:rsidP="006268DA">
      <w:pPr>
        <w:pStyle w:val="Normaltext"/>
      </w:pPr>
      <w:r>
        <w:t xml:space="preserve">To provide instructions </w:t>
      </w:r>
      <w:r w:rsidR="00D34A26">
        <w:t>for ACT Corrective Services</w:t>
      </w:r>
      <w:r w:rsidR="00C55118">
        <w:t xml:space="preserve"> (ACTCS)</w:t>
      </w:r>
      <w:r w:rsidR="00D34A26">
        <w:t xml:space="preserve"> staff to </w:t>
      </w:r>
      <w:r w:rsidR="002D2391">
        <w:t>enable</w:t>
      </w:r>
      <w:r w:rsidR="00D34A26" w:rsidRPr="00C74CAA">
        <w:t xml:space="preserve"> </w:t>
      </w:r>
      <w:r w:rsidR="002D2391">
        <w:t xml:space="preserve">detainees </w:t>
      </w:r>
      <w:r w:rsidR="00B10E59">
        <w:t>to have access</w:t>
      </w:r>
      <w:r w:rsidR="002D2391">
        <w:t xml:space="preserve"> </w:t>
      </w:r>
      <w:r w:rsidR="00B10E59">
        <w:t xml:space="preserve">to </w:t>
      </w:r>
      <w:r w:rsidR="00D34A26" w:rsidRPr="00C74CAA">
        <w:t>I</w:t>
      </w:r>
      <w:r w:rsidR="00D34A26">
        <w:t>nformation and Communications Technology (ICT) in the Alexander Maconochie Centre (AMC).</w:t>
      </w:r>
    </w:p>
    <w:p w14:paraId="4849DAC3" w14:textId="77777777" w:rsidR="00152D5E" w:rsidRPr="00586F66" w:rsidRDefault="004D1932" w:rsidP="006268DA">
      <w:pPr>
        <w:pStyle w:val="Heading11"/>
      </w:pPr>
      <w:r>
        <w:t>PROCEDURE</w:t>
      </w:r>
      <w:r w:rsidR="007B3718" w:rsidRPr="00586F66">
        <w:t>S</w:t>
      </w:r>
    </w:p>
    <w:p w14:paraId="531075DF" w14:textId="32EC11B3" w:rsidR="001230CE" w:rsidRDefault="00990F13" w:rsidP="006268DA">
      <w:pPr>
        <w:pStyle w:val="SectionHeading"/>
      </w:pPr>
      <w:r>
        <w:t>A</w:t>
      </w:r>
      <w:r w:rsidR="00D34A26">
        <w:t xml:space="preserve">ccess </w:t>
      </w:r>
      <w:r w:rsidR="00A02213">
        <w:t>and conditions of use</w:t>
      </w:r>
    </w:p>
    <w:p w14:paraId="08C959B3" w14:textId="1B50875D" w:rsidR="001806F3" w:rsidRPr="002A3398" w:rsidRDefault="00D34A26" w:rsidP="001806F3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 w:rsidRPr="00C74CAA">
        <w:t>During the induction process, each detainee will be issued with a personalised username and password to access ICT</w:t>
      </w:r>
      <w:r w:rsidR="007D6976">
        <w:rPr>
          <w:rFonts w:cs="Arial"/>
        </w:rPr>
        <w:t>.</w:t>
      </w:r>
    </w:p>
    <w:p w14:paraId="451551B6" w14:textId="356A42E7" w:rsidR="001806F3" w:rsidRPr="001806F3" w:rsidRDefault="001806F3" w:rsidP="005A14ED">
      <w:pPr>
        <w:pStyle w:val="Indenttext1"/>
      </w:pPr>
      <w:r>
        <w:t xml:space="preserve">Detainees may gain possession of a games console in accordance with the </w:t>
      </w:r>
      <w:r w:rsidRPr="00406772">
        <w:rPr>
          <w:i/>
          <w:iCs/>
          <w:u w:val="single"/>
        </w:rPr>
        <w:t>Incentives and Earned Privileges Polic</w:t>
      </w:r>
      <w:r w:rsidR="0079376E">
        <w:rPr>
          <w:i/>
          <w:iCs/>
          <w:u w:val="single"/>
        </w:rPr>
        <w:t>y</w:t>
      </w:r>
      <w:r>
        <w:rPr>
          <w:i/>
          <w:iCs/>
        </w:rPr>
        <w:t xml:space="preserve">. </w:t>
      </w:r>
      <w:r>
        <w:t>A games console is considered an ICT device for the purpose of this policy.</w:t>
      </w:r>
    </w:p>
    <w:p w14:paraId="7E64D00A" w14:textId="38642CE0" w:rsidR="007D6976" w:rsidRDefault="00D34A26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 w:rsidRPr="00C74CAA">
        <w:t xml:space="preserve">Detainees must not share their username </w:t>
      </w:r>
      <w:r w:rsidR="002D2391">
        <w:t>and/</w:t>
      </w:r>
      <w:r w:rsidRPr="00C74CAA">
        <w:t>or password with anyone else. Detainees can request a password reset if they forget their password</w:t>
      </w:r>
      <w:r w:rsidR="002D2391">
        <w:t>,</w:t>
      </w:r>
      <w:r w:rsidRPr="00C74CAA">
        <w:t xml:space="preserve"> or where they are concerned about the security of their password</w:t>
      </w:r>
      <w:r w:rsidR="007D6976">
        <w:rPr>
          <w:rFonts w:cs="Arial"/>
        </w:rPr>
        <w:t>.</w:t>
      </w:r>
    </w:p>
    <w:p w14:paraId="0798423E" w14:textId="33BED03D" w:rsidR="00D34A26" w:rsidRPr="00D34A26" w:rsidRDefault="00D34A26" w:rsidP="009E4E29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 w:rsidRPr="00C74CAA">
        <w:t xml:space="preserve">Detainees are not permitted to encrypt or password-protect any data on </w:t>
      </w:r>
      <w:r w:rsidR="001806F3">
        <w:t>any device</w:t>
      </w:r>
      <w:r w:rsidRPr="00C74CAA">
        <w:t>. They must not use ICT for the following, and may be managed under the</w:t>
      </w:r>
      <w:bookmarkStart w:id="2" w:name="_Hlk162440594"/>
      <w:r w:rsidRPr="00C74CAA">
        <w:t xml:space="preserve"> </w:t>
      </w:r>
      <w:bookmarkStart w:id="3" w:name="_Hlk164852119"/>
      <w:r w:rsidRPr="00CB4FB5">
        <w:rPr>
          <w:i/>
          <w:iCs/>
          <w:u w:val="single"/>
        </w:rPr>
        <w:t>Discipline Policy</w:t>
      </w:r>
      <w:bookmarkEnd w:id="2"/>
      <w:bookmarkEnd w:id="3"/>
      <w:r w:rsidRPr="00C74CAA">
        <w:t xml:space="preserve"> for activities including, but not limited to</w:t>
      </w:r>
      <w:r>
        <w:t>:</w:t>
      </w:r>
    </w:p>
    <w:p w14:paraId="4F8391D5" w14:textId="4ECAE8F7" w:rsidR="00D34A26" w:rsidRDefault="00D34A26" w:rsidP="00D34A26">
      <w:pPr>
        <w:pStyle w:val="Indenttext2"/>
      </w:pPr>
      <w:r w:rsidRPr="00C74CAA">
        <w:t xml:space="preserve">activity constituting a risk to the safety of any person, or to </w:t>
      </w:r>
      <w:r w:rsidR="002D2391">
        <w:t xml:space="preserve">the </w:t>
      </w:r>
      <w:r w:rsidRPr="00C74CAA">
        <w:t xml:space="preserve">security or good order </w:t>
      </w:r>
      <w:r w:rsidR="002D2391">
        <w:t>of</w:t>
      </w:r>
      <w:r w:rsidRPr="00C74CAA">
        <w:t xml:space="preserve"> the AMC</w:t>
      </w:r>
    </w:p>
    <w:p w14:paraId="100A2BAA" w14:textId="2D5F6745" w:rsidR="00D34A26" w:rsidRDefault="00D34A26" w:rsidP="00D34A26">
      <w:pPr>
        <w:pStyle w:val="Indenttext2"/>
      </w:pPr>
      <w:r w:rsidRPr="00C74CAA">
        <w:t>revictimising a victim</w:t>
      </w:r>
    </w:p>
    <w:p w14:paraId="44174C99" w14:textId="0AE7D647" w:rsidR="00D34A26" w:rsidRDefault="00D34A26" w:rsidP="00D34A26">
      <w:pPr>
        <w:pStyle w:val="Indenttext2"/>
      </w:pPr>
      <w:r w:rsidRPr="00C74CAA">
        <w:t>causing distress to the community</w:t>
      </w:r>
    </w:p>
    <w:p w14:paraId="4B1F39A5" w14:textId="180998F7" w:rsidR="00D34A26" w:rsidRDefault="00D34A26" w:rsidP="00D34A26">
      <w:pPr>
        <w:pStyle w:val="Indenttext2"/>
      </w:pPr>
      <w:r w:rsidRPr="00C74CAA">
        <w:t xml:space="preserve">misuse or corruption of </w:t>
      </w:r>
      <w:r w:rsidR="002D2391">
        <w:t xml:space="preserve">a </w:t>
      </w:r>
      <w:r w:rsidR="001806F3">
        <w:t>device/s</w:t>
      </w:r>
      <w:r w:rsidRPr="00C74CAA">
        <w:t xml:space="preserve"> or </w:t>
      </w:r>
      <w:r w:rsidR="001806F3">
        <w:t>operating system</w:t>
      </w:r>
    </w:p>
    <w:p w14:paraId="717F7AAE" w14:textId="12E1133C" w:rsidR="00D34A26" w:rsidRDefault="00D34A26" w:rsidP="00D34A26">
      <w:pPr>
        <w:pStyle w:val="Indenttext2"/>
      </w:pPr>
      <w:r w:rsidRPr="00C74CAA">
        <w:t>use of another detainee’s account, or the name and password of another detainee</w:t>
      </w:r>
    </w:p>
    <w:p w14:paraId="742B173F" w14:textId="5CC7DE60" w:rsidR="00D34A26" w:rsidRDefault="00D34A26" w:rsidP="00D34A26">
      <w:pPr>
        <w:pStyle w:val="Indenttext2"/>
      </w:pPr>
      <w:r w:rsidRPr="00C74CAA">
        <w:t>communicating with another detainee</w:t>
      </w:r>
      <w:r w:rsidR="0082650A">
        <w:t>, either directly or through a third party</w:t>
      </w:r>
    </w:p>
    <w:p w14:paraId="51B97A4B" w14:textId="1FC1B32F" w:rsidR="00D34A26" w:rsidRDefault="00D34A26" w:rsidP="00D34A26">
      <w:pPr>
        <w:pStyle w:val="Indenttext2"/>
      </w:pPr>
      <w:r w:rsidRPr="00C74CAA">
        <w:t>install</w:t>
      </w:r>
      <w:r w:rsidR="001C2CBF">
        <w:t>ing</w:t>
      </w:r>
      <w:r w:rsidRPr="00C74CAA">
        <w:t xml:space="preserve"> or modif</w:t>
      </w:r>
      <w:r w:rsidR="001C2CBF">
        <w:t>ying</w:t>
      </w:r>
      <w:r w:rsidRPr="00C74CAA">
        <w:t xml:space="preserve"> any software</w:t>
      </w:r>
    </w:p>
    <w:p w14:paraId="459170B7" w14:textId="44D06291" w:rsidR="00D34A26" w:rsidRDefault="00D34A26" w:rsidP="00D34A26">
      <w:pPr>
        <w:pStyle w:val="Indenttext2"/>
      </w:pPr>
      <w:r w:rsidRPr="00C74CAA">
        <w:t>modifying system settings</w:t>
      </w:r>
    </w:p>
    <w:p w14:paraId="5F2139F5" w14:textId="4EEDCB05" w:rsidR="00D34A26" w:rsidRDefault="00D34A26" w:rsidP="00D34A26">
      <w:pPr>
        <w:pStyle w:val="Indenttext2"/>
      </w:pPr>
      <w:r w:rsidRPr="00C74CAA">
        <w:t>fraudulent purposes</w:t>
      </w:r>
    </w:p>
    <w:p w14:paraId="4CD6B7FA" w14:textId="48811A85" w:rsidR="00D34A26" w:rsidRDefault="00D34A26" w:rsidP="00D34A26">
      <w:pPr>
        <w:pStyle w:val="Indenttext2"/>
      </w:pPr>
      <w:r w:rsidRPr="00C74CAA">
        <w:t>use or circulation of illegal</w:t>
      </w:r>
      <w:r w:rsidR="00AE7BA8">
        <w:t xml:space="preserve">, </w:t>
      </w:r>
      <w:r w:rsidRPr="00C74CAA">
        <w:t>prohibited</w:t>
      </w:r>
      <w:r w:rsidR="00AE7BA8">
        <w:t xml:space="preserve"> or other inappropriate</w:t>
      </w:r>
      <w:r w:rsidRPr="00C74CAA">
        <w:t xml:space="preserve"> material, </w:t>
      </w:r>
      <w:r w:rsidR="0082650A">
        <w:t>including</w:t>
      </w:r>
      <w:r w:rsidR="0082650A" w:rsidRPr="0082650A">
        <w:t xml:space="preserve"> material designed to cause unrest within the AMC</w:t>
      </w:r>
      <w:r w:rsidR="0082650A">
        <w:t xml:space="preserve">, or </w:t>
      </w:r>
      <w:r w:rsidR="001C2CBF">
        <w:t xml:space="preserve">pornographic </w:t>
      </w:r>
      <w:r w:rsidRPr="00C74CAA">
        <w:t>material</w:t>
      </w:r>
    </w:p>
    <w:p w14:paraId="4E3D2391" w14:textId="2BE62DE6" w:rsidR="00D34A26" w:rsidRDefault="00D34A26" w:rsidP="00D34A26">
      <w:pPr>
        <w:pStyle w:val="Indenttext2"/>
      </w:pPr>
      <w:r w:rsidRPr="00C74CAA">
        <w:t>encrypting or password-protecting any data</w:t>
      </w:r>
    </w:p>
    <w:p w14:paraId="51BD9419" w14:textId="24A09D3C" w:rsidR="00D34A26" w:rsidRDefault="00D34A26" w:rsidP="00D34A26">
      <w:pPr>
        <w:pStyle w:val="Indenttext2"/>
      </w:pPr>
      <w:r w:rsidRPr="00C74CAA">
        <w:t xml:space="preserve">passing information to a third party on behalf of another detainee to circumvent </w:t>
      </w:r>
      <w:r w:rsidR="0079376E">
        <w:t xml:space="preserve">the </w:t>
      </w:r>
      <w:r w:rsidRPr="00C74CAA">
        <w:t xml:space="preserve">safety, security, and good order </w:t>
      </w:r>
      <w:r w:rsidR="002D2391">
        <w:t>of</w:t>
      </w:r>
      <w:r w:rsidRPr="00C74CAA">
        <w:t xml:space="preserve"> the AMC</w:t>
      </w:r>
    </w:p>
    <w:p w14:paraId="79FD00E0" w14:textId="3A932445" w:rsidR="00D34A26" w:rsidRDefault="00D34A26" w:rsidP="00D34A26">
      <w:pPr>
        <w:pStyle w:val="Indenttext2"/>
      </w:pPr>
      <w:r w:rsidRPr="00C74CAA">
        <w:lastRenderedPageBreak/>
        <w:t>attempts to bypass, circumvent</w:t>
      </w:r>
      <w:r w:rsidR="00247682">
        <w:t xml:space="preserve"> security</w:t>
      </w:r>
      <w:r w:rsidRPr="00C74CAA">
        <w:t>, or access websites not approved for detainees</w:t>
      </w:r>
    </w:p>
    <w:p w14:paraId="29F4E18E" w14:textId="41C9F2B2" w:rsidR="00D34A26" w:rsidRDefault="00D34A26" w:rsidP="00D34A26">
      <w:pPr>
        <w:pStyle w:val="Indenttext2"/>
      </w:pPr>
      <w:r w:rsidRPr="00C74CAA">
        <w:t xml:space="preserve">criminal behaviour </w:t>
      </w:r>
      <w:r w:rsidR="00CB4FB5">
        <w:t>and/</w:t>
      </w:r>
      <w:r w:rsidRPr="00C74CAA">
        <w:t>or</w:t>
      </w:r>
    </w:p>
    <w:p w14:paraId="7DB9E17D" w14:textId="7025D1A6" w:rsidR="00D34A26" w:rsidRPr="007D6976" w:rsidRDefault="00A02213" w:rsidP="00D34A26">
      <w:pPr>
        <w:pStyle w:val="Indenttext2"/>
      </w:pPr>
      <w:r w:rsidRPr="00C74CAA">
        <w:t>conduct</w:t>
      </w:r>
      <w:r w:rsidR="001C2CBF">
        <w:t>ing</w:t>
      </w:r>
      <w:r w:rsidRPr="00C74CAA">
        <w:t xml:space="preserve"> business.</w:t>
      </w:r>
    </w:p>
    <w:p w14:paraId="7066F825" w14:textId="4552A998" w:rsidR="002B3CE1" w:rsidRDefault="00A02213" w:rsidP="00A02213">
      <w:pPr>
        <w:pStyle w:val="Indenttext1"/>
      </w:pPr>
      <w:r w:rsidRPr="00C74CAA">
        <w:t>Where a detainee has used ICT inappropriately</w:t>
      </w:r>
      <w:r w:rsidR="005A4C9D">
        <w:t xml:space="preserve"> </w:t>
      </w:r>
      <w:r w:rsidRPr="00C74CAA">
        <w:t>their computer account may be restricted by the Assistant Commissioner, Custodial Operations.</w:t>
      </w:r>
    </w:p>
    <w:p w14:paraId="62F39207" w14:textId="46D066F8" w:rsidR="00E75626" w:rsidRDefault="00E75626" w:rsidP="00A02213">
      <w:pPr>
        <w:pStyle w:val="Indenttext1"/>
      </w:pPr>
      <w:r w:rsidRPr="00C74CAA">
        <w:t xml:space="preserve">Detainees can request a review of decisions relating to the restriction of access to ICT systems under the </w:t>
      </w:r>
      <w:bookmarkStart w:id="4" w:name="_Hlk162441401"/>
      <w:r w:rsidRPr="00CB4FB5">
        <w:rPr>
          <w:i/>
          <w:iCs/>
          <w:u w:val="single"/>
        </w:rPr>
        <w:t>Detainee Requests and Complaints Policy</w:t>
      </w:r>
      <w:bookmarkEnd w:id="4"/>
      <w:r w:rsidRPr="00C74CAA">
        <w:t>.</w:t>
      </w:r>
    </w:p>
    <w:p w14:paraId="15223BDD" w14:textId="551FD51F" w:rsidR="00E75626" w:rsidRDefault="00E75626" w:rsidP="00A02213">
      <w:pPr>
        <w:pStyle w:val="Indenttext1"/>
      </w:pPr>
      <w:r w:rsidRPr="00C74CAA">
        <w:t xml:space="preserve">Educational providers can </w:t>
      </w:r>
      <w:r w:rsidR="00D5453E">
        <w:t xml:space="preserve">arrange for </w:t>
      </w:r>
      <w:r w:rsidR="001C2CBF">
        <w:t xml:space="preserve">new </w:t>
      </w:r>
      <w:r w:rsidR="00D5453E">
        <w:t xml:space="preserve">material to be </w:t>
      </w:r>
      <w:r w:rsidRPr="00C74CAA">
        <w:t>add</w:t>
      </w:r>
      <w:r w:rsidR="00D5453E">
        <w:t>ed</w:t>
      </w:r>
      <w:r w:rsidRPr="00C74CAA">
        <w:t xml:space="preserve"> or </w:t>
      </w:r>
      <w:r w:rsidR="001C2CBF">
        <w:t xml:space="preserve">outdated material to be </w:t>
      </w:r>
      <w:r w:rsidRPr="00C74CAA">
        <w:t>remove</w:t>
      </w:r>
      <w:r w:rsidR="00D5453E">
        <w:t>d</w:t>
      </w:r>
      <w:r w:rsidRPr="00C74CAA">
        <w:t xml:space="preserve"> from detainee computers by making a request to the Senior Director Detainee Services</w:t>
      </w:r>
    </w:p>
    <w:p w14:paraId="33A1FE89" w14:textId="078EFFDD" w:rsidR="00B02FE5" w:rsidRDefault="001C2CBF" w:rsidP="0079376E">
      <w:pPr>
        <w:pStyle w:val="Indenttext1"/>
        <w:numPr>
          <w:ilvl w:val="2"/>
          <w:numId w:val="1"/>
        </w:numPr>
        <w:ind w:left="1281" w:hanging="357"/>
      </w:pPr>
      <w:r>
        <w:t>m</w:t>
      </w:r>
      <w:r w:rsidR="00B02FE5">
        <w:t xml:space="preserve">aterials being added or removed must go through the Security Systems team </w:t>
      </w:r>
    </w:p>
    <w:p w14:paraId="79FC35E8" w14:textId="260BC108" w:rsidR="00B02FE5" w:rsidRDefault="00B02FE5" w:rsidP="0079376E">
      <w:pPr>
        <w:pStyle w:val="Indenttext1"/>
        <w:numPr>
          <w:ilvl w:val="2"/>
          <w:numId w:val="1"/>
        </w:numPr>
        <w:ind w:left="1281" w:hanging="357"/>
      </w:pPr>
      <w:r>
        <w:t xml:space="preserve">before </w:t>
      </w:r>
      <w:r w:rsidR="001C2CBF">
        <w:t xml:space="preserve">new material is </w:t>
      </w:r>
      <w:r>
        <w:t>upload</w:t>
      </w:r>
      <w:r w:rsidR="001C2CBF">
        <w:t xml:space="preserve">ed </w:t>
      </w:r>
      <w:r>
        <w:t xml:space="preserve">to a detainee’s profile, the Security Systems team will </w:t>
      </w:r>
      <w:r w:rsidR="001C2CBF">
        <w:t>review</w:t>
      </w:r>
      <w:r>
        <w:t xml:space="preserve"> the material </w:t>
      </w:r>
      <w:r w:rsidR="001C2CBF">
        <w:t>for relevance to</w:t>
      </w:r>
      <w:r>
        <w:t xml:space="preserve"> the detainee’s education </w:t>
      </w:r>
      <w:r w:rsidR="00D5453E">
        <w:t>(in consultation with the Senior Director Detainee Services)</w:t>
      </w:r>
      <w:r>
        <w:t xml:space="preserve">, </w:t>
      </w:r>
      <w:r w:rsidRPr="00B02FE5">
        <w:t xml:space="preserve">how </w:t>
      </w:r>
      <w:r>
        <w:t xml:space="preserve">the </w:t>
      </w:r>
      <w:r w:rsidRPr="00B02FE5">
        <w:t>material is to be introduced</w:t>
      </w:r>
      <w:r>
        <w:t xml:space="preserve"> and </w:t>
      </w:r>
      <w:r w:rsidR="000417AF">
        <w:t xml:space="preserve">that it meets security and </w:t>
      </w:r>
      <w:r>
        <w:t>cyber safe</w:t>
      </w:r>
      <w:r w:rsidR="000417AF">
        <w:t>ty requirements</w:t>
      </w:r>
      <w:r>
        <w:t>.</w:t>
      </w:r>
    </w:p>
    <w:p w14:paraId="4193BC4E" w14:textId="73ABFA58" w:rsidR="00B02FE5" w:rsidRDefault="00B02FE5" w:rsidP="0079376E">
      <w:pPr>
        <w:pStyle w:val="Indenttext1"/>
        <w:numPr>
          <w:ilvl w:val="2"/>
          <w:numId w:val="1"/>
        </w:numPr>
        <w:ind w:left="1281" w:hanging="357"/>
      </w:pPr>
      <w:r>
        <w:t xml:space="preserve"> the Security Systems team will remove material from a detainee’s profile</w:t>
      </w:r>
      <w:r w:rsidR="000417AF">
        <w:t xml:space="preserve"> on request</w:t>
      </w:r>
      <w:r>
        <w:t xml:space="preserve">. </w:t>
      </w:r>
    </w:p>
    <w:p w14:paraId="3D1EF30E" w14:textId="77777777" w:rsidR="00CB4FB5" w:rsidRPr="00CB4FB5" w:rsidRDefault="00CB4FB5" w:rsidP="00CB4FB5">
      <w:pPr>
        <w:pStyle w:val="SectionHeading"/>
        <w:numPr>
          <w:ilvl w:val="0"/>
          <w:numId w:val="0"/>
        </w:numPr>
        <w:ind w:left="567" w:hanging="567"/>
        <w:rPr>
          <w:b w:val="0"/>
          <w:bCs w:val="0"/>
        </w:rPr>
      </w:pPr>
    </w:p>
    <w:p w14:paraId="2703E43F" w14:textId="18BD7E3F" w:rsidR="004404BE" w:rsidRPr="003517F3" w:rsidRDefault="009E19A7" w:rsidP="009E19A7">
      <w:pPr>
        <w:pStyle w:val="SectionHeading"/>
      </w:pPr>
      <w:r w:rsidRPr="002777E0">
        <w:t>Internet access</w:t>
      </w:r>
    </w:p>
    <w:p w14:paraId="0E113AED" w14:textId="65C0F6FB" w:rsidR="005A14ED" w:rsidRDefault="005A14ED" w:rsidP="007D6976">
      <w:pPr>
        <w:pStyle w:val="Indenttext1"/>
      </w:pPr>
      <w:r w:rsidRPr="005A14ED">
        <w:t xml:space="preserve">Detainees </w:t>
      </w:r>
      <w:r w:rsidR="000417AF">
        <w:t>may</w:t>
      </w:r>
      <w:r w:rsidRPr="005A14ED">
        <w:t xml:space="preserve"> access </w:t>
      </w:r>
      <w:r w:rsidR="00247682">
        <w:t>whitelisted internet sites</w:t>
      </w:r>
      <w:r w:rsidRPr="005A14ED">
        <w:t xml:space="preserve"> on </w:t>
      </w:r>
      <w:r>
        <w:t>devices</w:t>
      </w:r>
      <w:r w:rsidRPr="005A14ED">
        <w:t xml:space="preserve"> provided at the library.</w:t>
      </w:r>
    </w:p>
    <w:p w14:paraId="4E3AAB30" w14:textId="36171E6A" w:rsidR="004404BE" w:rsidRDefault="00442BBA" w:rsidP="007D6976">
      <w:pPr>
        <w:pStyle w:val="Indenttext1"/>
      </w:pPr>
      <w:r w:rsidRPr="002777E0">
        <w:t xml:space="preserve">Detainees </w:t>
      </w:r>
      <w:r w:rsidR="000417AF">
        <w:t>may</w:t>
      </w:r>
      <w:r w:rsidRPr="002777E0">
        <w:t xml:space="preserve"> access to approved websites to:</w:t>
      </w:r>
    </w:p>
    <w:p w14:paraId="5CDE663B" w14:textId="1E77F651" w:rsidR="00E75626" w:rsidRDefault="00442BBA" w:rsidP="00442BBA">
      <w:pPr>
        <w:pStyle w:val="Indenttext2"/>
        <w:numPr>
          <w:ilvl w:val="0"/>
          <w:numId w:val="9"/>
        </w:numPr>
      </w:pPr>
      <w:r w:rsidRPr="002777E0">
        <w:t>meet their education, vocation</w:t>
      </w:r>
      <w:r w:rsidR="000417AF">
        <w:t xml:space="preserve"> or</w:t>
      </w:r>
      <w:r w:rsidRPr="002777E0">
        <w:t xml:space="preserve"> training program requirements</w:t>
      </w:r>
    </w:p>
    <w:p w14:paraId="7941C3D3" w14:textId="5E132717" w:rsidR="00442BBA" w:rsidRDefault="00442BBA" w:rsidP="00442BBA">
      <w:pPr>
        <w:pStyle w:val="Indenttext2"/>
        <w:numPr>
          <w:ilvl w:val="0"/>
          <w:numId w:val="9"/>
        </w:numPr>
      </w:pPr>
      <w:r w:rsidRPr="002777E0">
        <w:t>access news and information in accordance with section 52 of the</w:t>
      </w:r>
      <w:bookmarkStart w:id="5" w:name="_Hlk164852247"/>
      <w:r w:rsidR="005144AA">
        <w:t xml:space="preserve"> </w:t>
      </w:r>
      <w:r w:rsidRPr="00442BBA">
        <w:rPr>
          <w:i/>
          <w:iCs/>
          <w:u w:val="single"/>
        </w:rPr>
        <w:t>Corrections Management Act 2007</w:t>
      </w:r>
      <w:bookmarkEnd w:id="5"/>
    </w:p>
    <w:p w14:paraId="06D52849" w14:textId="0BCA88B7" w:rsidR="00442BBA" w:rsidRDefault="00442BBA" w:rsidP="00442BBA">
      <w:pPr>
        <w:pStyle w:val="Indenttext2"/>
        <w:numPr>
          <w:ilvl w:val="0"/>
          <w:numId w:val="9"/>
        </w:numPr>
      </w:pPr>
      <w:r w:rsidRPr="002777E0">
        <w:t>access notified ACTCS policy and procedure documents, legislation and legal resources</w:t>
      </w:r>
      <w:r w:rsidR="003A0839">
        <w:t xml:space="preserve"> and</w:t>
      </w:r>
    </w:p>
    <w:p w14:paraId="31DFBEBF" w14:textId="5208A2BF" w:rsidR="003A0839" w:rsidRDefault="000417AF" w:rsidP="00442BBA">
      <w:pPr>
        <w:pStyle w:val="Indenttext2"/>
        <w:numPr>
          <w:ilvl w:val="0"/>
          <w:numId w:val="9"/>
        </w:numPr>
      </w:pPr>
      <w:r>
        <w:t xml:space="preserve">access recourses that </w:t>
      </w:r>
      <w:r w:rsidR="003A0839">
        <w:t>support rehabilitation and reintegration.</w:t>
      </w:r>
    </w:p>
    <w:p w14:paraId="53039E0B" w14:textId="05C855D8" w:rsidR="007D6976" w:rsidRDefault="003A0839" w:rsidP="003A0839">
      <w:pPr>
        <w:pStyle w:val="Indenttext1"/>
      </w:pPr>
      <w:r w:rsidRPr="002777E0">
        <w:t>The list of approved websites will be available on all ICT used by detainees.</w:t>
      </w:r>
    </w:p>
    <w:p w14:paraId="04535FEC" w14:textId="30773903" w:rsidR="003A0839" w:rsidRDefault="003A0839" w:rsidP="00247682">
      <w:pPr>
        <w:pStyle w:val="Indenttext1"/>
      </w:pPr>
      <w:r w:rsidRPr="002777E0">
        <w:t xml:space="preserve">Detainees who require access to a website </w:t>
      </w:r>
      <w:r w:rsidR="00A223E3">
        <w:t xml:space="preserve">not already whitelisted, </w:t>
      </w:r>
      <w:r w:rsidRPr="002777E0">
        <w:t>to be able to meet their legal needs</w:t>
      </w:r>
      <w:r w:rsidR="00A223E3">
        <w:t>,</w:t>
      </w:r>
      <w:r w:rsidRPr="002777E0">
        <w:t xml:space="preserve"> must submit a </w:t>
      </w:r>
      <w:bookmarkStart w:id="6" w:name="_Hlk164852701"/>
      <w:r w:rsidRPr="003A0839">
        <w:rPr>
          <w:i/>
          <w:iCs/>
          <w:u w:val="single"/>
        </w:rPr>
        <w:t>Detainee Request Form</w:t>
      </w:r>
      <w:r w:rsidRPr="002777E0">
        <w:t xml:space="preserve"> </w:t>
      </w:r>
      <w:bookmarkEnd w:id="6"/>
      <w:r w:rsidRPr="002777E0">
        <w:t>to the Director</w:t>
      </w:r>
      <w:r w:rsidR="00034461">
        <w:t xml:space="preserve"> Security Systems</w:t>
      </w:r>
      <w:r w:rsidRPr="002777E0">
        <w:t xml:space="preserve"> </w:t>
      </w:r>
      <w:r w:rsidR="005144AA">
        <w:t xml:space="preserve">and must </w:t>
      </w:r>
      <w:r w:rsidRPr="002777E0">
        <w:t>includ</w:t>
      </w:r>
      <w:r w:rsidR="005144AA">
        <w:t>e</w:t>
      </w:r>
      <w:r w:rsidRPr="002777E0">
        <w:t xml:space="preserve"> the reasons for the requirement.</w:t>
      </w:r>
    </w:p>
    <w:p w14:paraId="00434AF4" w14:textId="68CA56B7" w:rsidR="003A0839" w:rsidRDefault="003A0839" w:rsidP="003A0839">
      <w:pPr>
        <w:pStyle w:val="Indenttext1"/>
      </w:pPr>
      <w:r w:rsidRPr="002777E0">
        <w:t xml:space="preserve">In deciding whether to grant or deny a </w:t>
      </w:r>
      <w:r w:rsidR="00CB4FB5">
        <w:t xml:space="preserve">website access </w:t>
      </w:r>
      <w:r w:rsidRPr="002777E0">
        <w:t>request, the Senior Director Detainee Services</w:t>
      </w:r>
      <w:r w:rsidR="00693CD6">
        <w:t xml:space="preserve">, in consultation with the </w:t>
      </w:r>
      <w:r w:rsidR="007E0CBD">
        <w:t xml:space="preserve">Director </w:t>
      </w:r>
      <w:r w:rsidR="00693CD6">
        <w:t>Security</w:t>
      </w:r>
      <w:r w:rsidR="007E0CBD">
        <w:t xml:space="preserve"> Systems</w:t>
      </w:r>
      <w:r w:rsidR="00693CD6">
        <w:t xml:space="preserve">, </w:t>
      </w:r>
      <w:r w:rsidRPr="002777E0">
        <w:t>will consider</w:t>
      </w:r>
      <w:r>
        <w:t>:</w:t>
      </w:r>
    </w:p>
    <w:p w14:paraId="4EC2AA98" w14:textId="7BDCA018" w:rsidR="00CB4FB5" w:rsidRDefault="005144AA" w:rsidP="009B3ADB">
      <w:pPr>
        <w:pStyle w:val="Indenttext2"/>
        <w:numPr>
          <w:ilvl w:val="0"/>
          <w:numId w:val="10"/>
        </w:numPr>
      </w:pPr>
      <w:r>
        <w:t xml:space="preserve">whether </w:t>
      </w:r>
      <w:r w:rsidR="00BF6575">
        <w:t xml:space="preserve">access </w:t>
      </w:r>
      <w:r>
        <w:t xml:space="preserve">is </w:t>
      </w:r>
      <w:r w:rsidR="00CB4FB5">
        <w:t>for study purposes</w:t>
      </w:r>
      <w:r w:rsidR="003123CD">
        <w:t xml:space="preserve"> and</w:t>
      </w:r>
      <w:r w:rsidR="00CB4FB5">
        <w:t xml:space="preserve"> </w:t>
      </w:r>
      <w:r w:rsidR="009B3ADB" w:rsidRPr="002777E0">
        <w:t xml:space="preserve">whether the detainee is a current student at </w:t>
      </w:r>
      <w:r w:rsidR="00CB4FB5">
        <w:t>the</w:t>
      </w:r>
      <w:r w:rsidR="009B3ADB" w:rsidRPr="002777E0">
        <w:t xml:space="preserve"> associated educational institution</w:t>
      </w:r>
    </w:p>
    <w:p w14:paraId="09DEA281" w14:textId="5126CB58" w:rsidR="003A0839" w:rsidRDefault="005144AA" w:rsidP="009B3ADB">
      <w:pPr>
        <w:pStyle w:val="Indenttext2"/>
        <w:numPr>
          <w:ilvl w:val="0"/>
          <w:numId w:val="10"/>
        </w:numPr>
      </w:pPr>
      <w:r>
        <w:t xml:space="preserve">if </w:t>
      </w:r>
      <w:r w:rsidR="009B3ADB" w:rsidRPr="002777E0">
        <w:t>there are reasonable grounds to suggest that the website is relevant to the detainee's legal needs</w:t>
      </w:r>
      <w:r w:rsidR="00BF6575">
        <w:t>, including if the detainee is self-representing</w:t>
      </w:r>
    </w:p>
    <w:p w14:paraId="5BC8B57B" w14:textId="68A9063E" w:rsidR="009B3ADB" w:rsidRDefault="00BA6FC2" w:rsidP="009B3ADB">
      <w:pPr>
        <w:pStyle w:val="Indenttext2"/>
        <w:numPr>
          <w:ilvl w:val="0"/>
          <w:numId w:val="10"/>
        </w:numPr>
      </w:pPr>
      <w:r>
        <w:t xml:space="preserve">if </w:t>
      </w:r>
      <w:r w:rsidR="009B3ADB" w:rsidRPr="002777E0">
        <w:t xml:space="preserve">alternatives to meeting the detainee's needs </w:t>
      </w:r>
      <w:r w:rsidR="005144AA">
        <w:t xml:space="preserve">are available </w:t>
      </w:r>
      <w:r w:rsidR="009B3ADB" w:rsidRPr="002777E0">
        <w:t>without approving access to the website for all detainee</w:t>
      </w:r>
      <w:r w:rsidR="009B3ADB">
        <w:t>s</w:t>
      </w:r>
    </w:p>
    <w:p w14:paraId="18136E9A" w14:textId="1F77C0A1" w:rsidR="008023E9" w:rsidRDefault="008023E9" w:rsidP="009B3ADB">
      <w:pPr>
        <w:pStyle w:val="Indenttext2"/>
        <w:numPr>
          <w:ilvl w:val="0"/>
          <w:numId w:val="10"/>
        </w:numPr>
      </w:pPr>
      <w:r>
        <w:lastRenderedPageBreak/>
        <w:t>f</w:t>
      </w:r>
      <w:r w:rsidRPr="008023E9">
        <w:t xml:space="preserve">eedback from the Intelligence Unit </w:t>
      </w:r>
      <w:r>
        <w:t>to</w:t>
      </w:r>
      <w:r w:rsidRPr="008023E9">
        <w:t xml:space="preserve"> provide </w:t>
      </w:r>
      <w:r>
        <w:t xml:space="preserve">details on </w:t>
      </w:r>
      <w:r w:rsidRPr="008023E9">
        <w:t>any relevant factors such as victims, AFP concerns</w:t>
      </w:r>
      <w:r>
        <w:t>, cyber risks</w:t>
      </w:r>
      <w:r w:rsidRPr="008023E9">
        <w:t xml:space="preserve"> etc</w:t>
      </w:r>
    </w:p>
    <w:p w14:paraId="7AEBB76F" w14:textId="4B9DAA5B" w:rsidR="009B3ADB" w:rsidRDefault="009B3ADB" w:rsidP="009B3ADB">
      <w:pPr>
        <w:pStyle w:val="Indenttext2"/>
        <w:numPr>
          <w:ilvl w:val="0"/>
          <w:numId w:val="10"/>
        </w:numPr>
      </w:pPr>
      <w:r w:rsidRPr="002777E0">
        <w:t xml:space="preserve">feedback from the Security </w:t>
      </w:r>
      <w:r w:rsidR="005A14ED">
        <w:t xml:space="preserve">Systems </w:t>
      </w:r>
      <w:r w:rsidRPr="002777E0">
        <w:t>Unit</w:t>
      </w:r>
    </w:p>
    <w:p w14:paraId="5FCEC8A5" w14:textId="301CDE0B" w:rsidR="009B3ADB" w:rsidRDefault="009B3ADB" w:rsidP="009B3ADB">
      <w:pPr>
        <w:pStyle w:val="Indenttext2"/>
        <w:numPr>
          <w:ilvl w:val="0"/>
          <w:numId w:val="10"/>
        </w:numPr>
      </w:pPr>
      <w:r w:rsidRPr="002777E0">
        <w:t>anything else the Senior Director</w:t>
      </w:r>
      <w:r w:rsidR="00BD60F8">
        <w:t>,</w:t>
      </w:r>
      <w:r w:rsidRPr="002777E0">
        <w:t xml:space="preserve"> Detainee Services considers appropriate.</w:t>
      </w:r>
    </w:p>
    <w:p w14:paraId="36C67966" w14:textId="5BE7B184" w:rsidR="009B3ADB" w:rsidRPr="007D6976" w:rsidRDefault="009B3ADB" w:rsidP="009B3ADB">
      <w:pPr>
        <w:pStyle w:val="Indenttext1"/>
      </w:pPr>
      <w:r w:rsidRPr="002777E0">
        <w:t xml:space="preserve">The detainee will be informed of the </w:t>
      </w:r>
      <w:r w:rsidR="00ED2D39">
        <w:t>final</w:t>
      </w:r>
      <w:r w:rsidRPr="002777E0">
        <w:t xml:space="preserve"> decision and a case note recorded on the detainee's electronic record system.</w:t>
      </w:r>
    </w:p>
    <w:p w14:paraId="440CC225" w14:textId="77777777" w:rsidR="00641860" w:rsidRDefault="00641860" w:rsidP="007D6976">
      <w:pPr>
        <w:rPr>
          <w:rFonts w:cs="Arial"/>
        </w:rPr>
      </w:pPr>
    </w:p>
    <w:p w14:paraId="61717943" w14:textId="77777777" w:rsidR="003123CD" w:rsidRDefault="003123CD" w:rsidP="003123CD">
      <w:pPr>
        <w:pStyle w:val="SectionHeading"/>
      </w:pPr>
      <w:r>
        <w:t>Technical support</w:t>
      </w:r>
    </w:p>
    <w:p w14:paraId="5945EE4F" w14:textId="77C1ABAB" w:rsidR="003123CD" w:rsidRDefault="003123CD" w:rsidP="003123CD">
      <w:pPr>
        <w:pStyle w:val="Indenttext1"/>
      </w:pPr>
      <w:r w:rsidRPr="002777E0">
        <w:t xml:space="preserve">Where a detainee requires ICT technical support, they must submit a </w:t>
      </w:r>
      <w:r w:rsidRPr="00B16F2C">
        <w:rPr>
          <w:i/>
          <w:iCs/>
          <w:u w:val="single"/>
        </w:rPr>
        <w:t>Detainee Request Form</w:t>
      </w:r>
      <w:r w:rsidR="004D4E96">
        <w:t xml:space="preserve"> to</w:t>
      </w:r>
      <w:r w:rsidR="004D4E96" w:rsidRPr="004D4E96">
        <w:t xml:space="preserve"> Executive Support </w:t>
      </w:r>
      <w:r w:rsidR="004D4E96">
        <w:t xml:space="preserve">to </w:t>
      </w:r>
      <w:r w:rsidR="004D4E96" w:rsidRPr="004D4E96">
        <w:t>request</w:t>
      </w:r>
      <w:r w:rsidR="004D4E96">
        <w:t xml:space="preserve"> assistance. </w:t>
      </w:r>
      <w:r w:rsidRPr="002777E0">
        <w:t>This includes, but is not limited to</w:t>
      </w:r>
      <w:r>
        <w:t>:</w:t>
      </w:r>
    </w:p>
    <w:p w14:paraId="6AD426E9" w14:textId="2496D1C0" w:rsidR="003123CD" w:rsidRDefault="003123CD" w:rsidP="003123CD">
      <w:pPr>
        <w:pStyle w:val="Indenttext2"/>
        <w:numPr>
          <w:ilvl w:val="0"/>
          <w:numId w:val="8"/>
        </w:numPr>
      </w:pPr>
      <w:r w:rsidRPr="002777E0">
        <w:t xml:space="preserve">requests to repair non-operating or damaged </w:t>
      </w:r>
      <w:r w:rsidR="00247682">
        <w:t>equipment</w:t>
      </w:r>
    </w:p>
    <w:p w14:paraId="67E5AD28" w14:textId="756A2FF0" w:rsidR="003123CD" w:rsidRDefault="003123CD" w:rsidP="003123CD">
      <w:pPr>
        <w:pStyle w:val="Indenttext2"/>
        <w:numPr>
          <w:ilvl w:val="0"/>
          <w:numId w:val="8"/>
        </w:numPr>
      </w:pPr>
      <w:r w:rsidRPr="002777E0">
        <w:t>network or connection issues</w:t>
      </w:r>
      <w:r w:rsidR="000C4F9D">
        <w:t>, and/or</w:t>
      </w:r>
    </w:p>
    <w:p w14:paraId="76AC3D2D" w14:textId="49D5BFC1" w:rsidR="003123CD" w:rsidRDefault="003123CD" w:rsidP="00247682">
      <w:pPr>
        <w:pStyle w:val="Indenttext2"/>
        <w:numPr>
          <w:ilvl w:val="0"/>
          <w:numId w:val="8"/>
        </w:numPr>
      </w:pPr>
      <w:r w:rsidRPr="002777E0">
        <w:t xml:space="preserve">email or </w:t>
      </w:r>
      <w:r w:rsidR="00ED2D39">
        <w:t>i</w:t>
      </w:r>
      <w:r w:rsidRPr="002777E0">
        <w:t>nternet access issues</w:t>
      </w:r>
      <w:r w:rsidR="000C4F9D">
        <w:t>.</w:t>
      </w:r>
    </w:p>
    <w:p w14:paraId="564D2782" w14:textId="64514AB7" w:rsidR="00B51FA3" w:rsidRPr="00247682" w:rsidRDefault="00B51FA3" w:rsidP="003123CD">
      <w:pPr>
        <w:pStyle w:val="Indenttext1"/>
        <w:rPr>
          <w:u w:val="single"/>
        </w:rPr>
      </w:pPr>
      <w:r>
        <w:t>There is n</w:t>
      </w:r>
      <w:r w:rsidRPr="00B51FA3">
        <w:t>o provision for ICT technical support if the device is a games console</w:t>
      </w:r>
      <w:r>
        <w:t>,</w:t>
      </w:r>
      <w:r w:rsidRPr="00B51FA3">
        <w:t xml:space="preserve"> </w:t>
      </w:r>
      <w:r w:rsidR="00ED2D39">
        <w:t>ICT product</w:t>
      </w:r>
      <w:r w:rsidR="000C4F9D">
        <w:t>,</w:t>
      </w:r>
      <w:r w:rsidR="00ED2D39">
        <w:t xml:space="preserve"> </w:t>
      </w:r>
      <w:r w:rsidRPr="00B51FA3">
        <w:t>including peripherals</w:t>
      </w:r>
      <w:r w:rsidR="000C4F9D">
        <w:t>,</w:t>
      </w:r>
      <w:r w:rsidRPr="00B51FA3">
        <w:t xml:space="preserve"> </w:t>
      </w:r>
      <w:r w:rsidR="00ED2D39">
        <w:t>obtained as an incentive under</w:t>
      </w:r>
      <w:r w:rsidRPr="00B51FA3">
        <w:t xml:space="preserve"> the </w:t>
      </w:r>
      <w:bookmarkStart w:id="7" w:name="_Hlk177022831"/>
      <w:r w:rsidRPr="005A14ED">
        <w:rPr>
          <w:i/>
          <w:iCs/>
          <w:u w:val="single"/>
        </w:rPr>
        <w:t>Incentives and Earned Privileges Policy</w:t>
      </w:r>
      <w:bookmarkEnd w:id="7"/>
      <w:r w:rsidRPr="005A14ED">
        <w:rPr>
          <w:i/>
          <w:iCs/>
        </w:rPr>
        <w:t>.</w:t>
      </w:r>
    </w:p>
    <w:p w14:paraId="48B3EA3F" w14:textId="54AEFB58" w:rsidR="003123CD" w:rsidRDefault="003123CD" w:rsidP="003123CD">
      <w:pPr>
        <w:pStyle w:val="Indenttext1"/>
      </w:pPr>
      <w:r w:rsidRPr="002777E0">
        <w:t xml:space="preserve">Requests under section </w:t>
      </w:r>
      <w:r>
        <w:t>3</w:t>
      </w:r>
      <w:r w:rsidRPr="002777E0">
        <w:t xml:space="preserve">.1 </w:t>
      </w:r>
      <w:r>
        <w:t>are to</w:t>
      </w:r>
      <w:r w:rsidRPr="002777E0">
        <w:t xml:space="preserve"> be sent on behalf of the detainee to </w:t>
      </w:r>
      <w:hyperlink r:id="rId14" w:history="1">
        <w:r w:rsidR="00AE095A" w:rsidRPr="004F4E66">
          <w:rPr>
            <w:rStyle w:val="Hyperlink"/>
          </w:rPr>
          <w:t>actcssecuritysystems@act.gov.au</w:t>
        </w:r>
      </w:hyperlink>
      <w:r w:rsidR="00AE095A">
        <w:t xml:space="preserve"> </w:t>
      </w:r>
      <w:r w:rsidRPr="002777E0">
        <w:t>for investigation and a response.</w:t>
      </w:r>
    </w:p>
    <w:p w14:paraId="47D1A84D" w14:textId="77777777" w:rsidR="003123CD" w:rsidRDefault="003123CD" w:rsidP="003123CD">
      <w:pPr>
        <w:pStyle w:val="ListParagraph"/>
        <w:spacing w:before="60" w:after="0"/>
        <w:ind w:left="567"/>
        <w:contextualSpacing w:val="0"/>
        <w:rPr>
          <w:rFonts w:cs="Arial"/>
          <w:b/>
          <w:bCs/>
        </w:rPr>
      </w:pPr>
    </w:p>
    <w:p w14:paraId="34CD7589" w14:textId="0F3D9033" w:rsidR="003123CD" w:rsidRPr="00D4683E" w:rsidRDefault="003123CD" w:rsidP="003123CD">
      <w:pPr>
        <w:pStyle w:val="ListParagraph"/>
        <w:numPr>
          <w:ilvl w:val="0"/>
          <w:numId w:val="1"/>
        </w:numPr>
        <w:spacing w:before="60" w:after="0"/>
        <w:ind w:left="567" w:hanging="567"/>
        <w:contextualSpacing w:val="0"/>
        <w:rPr>
          <w:rFonts w:cs="Arial"/>
          <w:b/>
          <w:bCs/>
        </w:rPr>
      </w:pPr>
      <w:r>
        <w:rPr>
          <w:rFonts w:cs="Arial"/>
          <w:b/>
          <w:bCs/>
        </w:rPr>
        <w:t>Monitoring</w:t>
      </w:r>
    </w:p>
    <w:p w14:paraId="4922DCEA" w14:textId="4FD0EFD9" w:rsidR="003123CD" w:rsidRDefault="003123CD" w:rsidP="003123CD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>
        <w:rPr>
          <w:rFonts w:cs="Arial"/>
        </w:rPr>
        <w:t xml:space="preserve">All logs, records and archives of </w:t>
      </w:r>
      <w:r w:rsidRPr="002777E0">
        <w:t>ICT system use by detainees may be used as evidence</w:t>
      </w:r>
      <w:r>
        <w:t>.</w:t>
      </w:r>
    </w:p>
    <w:p w14:paraId="5981E1AC" w14:textId="4628BEA3" w:rsidR="003123CD" w:rsidRPr="00464921" w:rsidRDefault="003123CD" w:rsidP="003123CD">
      <w:pPr>
        <w:pStyle w:val="ListParagraph"/>
        <w:numPr>
          <w:ilvl w:val="1"/>
          <w:numId w:val="1"/>
        </w:numPr>
        <w:spacing w:before="60" w:after="0"/>
        <w:ind w:left="567" w:hanging="567"/>
        <w:contextualSpacing w:val="0"/>
        <w:rPr>
          <w:rFonts w:cs="Arial"/>
        </w:rPr>
      </w:pPr>
      <w:r w:rsidRPr="002777E0">
        <w:t>All detainee use of ICT systems</w:t>
      </w:r>
      <w:r w:rsidR="0086275C">
        <w:t xml:space="preserve"> and electronic devices</w:t>
      </w:r>
      <w:r w:rsidRPr="002777E0">
        <w:t xml:space="preserve"> may be</w:t>
      </w:r>
      <w:r>
        <w:t>:</w:t>
      </w:r>
    </w:p>
    <w:p w14:paraId="66BB71C7" w14:textId="77777777" w:rsidR="003123CD" w:rsidRDefault="003123CD" w:rsidP="003123CD">
      <w:pPr>
        <w:pStyle w:val="Indenttext2"/>
        <w:numPr>
          <w:ilvl w:val="0"/>
          <w:numId w:val="7"/>
        </w:numPr>
      </w:pPr>
      <w:r w:rsidRPr="002777E0">
        <w:t>archived indefinitely</w:t>
      </w:r>
    </w:p>
    <w:p w14:paraId="4008C785" w14:textId="77777777" w:rsidR="003123CD" w:rsidRDefault="003123CD" w:rsidP="003123CD">
      <w:pPr>
        <w:pStyle w:val="Indenttext2"/>
        <w:numPr>
          <w:ilvl w:val="0"/>
          <w:numId w:val="7"/>
        </w:numPr>
      </w:pPr>
      <w:r w:rsidRPr="002777E0">
        <w:t>reviewed by automated system</w:t>
      </w:r>
      <w:r>
        <w:t>s</w:t>
      </w:r>
    </w:p>
    <w:p w14:paraId="2BDB0632" w14:textId="73BD50CB" w:rsidR="003123CD" w:rsidRDefault="003123CD" w:rsidP="003123CD">
      <w:pPr>
        <w:pStyle w:val="Indenttext2"/>
        <w:numPr>
          <w:ilvl w:val="0"/>
          <w:numId w:val="7"/>
        </w:numPr>
      </w:pPr>
      <w:r w:rsidRPr="002777E0">
        <w:t xml:space="preserve">reviewed and audited by authorised </w:t>
      </w:r>
      <w:r>
        <w:t xml:space="preserve">ACTCS </w:t>
      </w:r>
      <w:r w:rsidRPr="002777E0">
        <w:t>staff and/or</w:t>
      </w:r>
    </w:p>
    <w:p w14:paraId="0C896D94" w14:textId="77777777" w:rsidR="003123CD" w:rsidRDefault="003123CD" w:rsidP="003123CD">
      <w:pPr>
        <w:pStyle w:val="Indenttext2"/>
        <w:numPr>
          <w:ilvl w:val="0"/>
          <w:numId w:val="7"/>
        </w:numPr>
      </w:pPr>
      <w:r w:rsidRPr="002777E0">
        <w:t>reviewed by authorised external agencies for the purposes of investigating suspected criminal or unlawful activity</w:t>
      </w:r>
      <w:r>
        <w:t>.</w:t>
      </w:r>
    </w:p>
    <w:p w14:paraId="2486C370" w14:textId="0197BA29" w:rsidR="003123CD" w:rsidRPr="007D6976" w:rsidRDefault="003123CD" w:rsidP="007D6976">
      <w:pPr>
        <w:rPr>
          <w:rFonts w:cs="Arial"/>
        </w:rPr>
      </w:pPr>
    </w:p>
    <w:p w14:paraId="44B4AB4D" w14:textId="77777777" w:rsidR="00CF03FA" w:rsidRDefault="007B3718" w:rsidP="006268DA">
      <w:pPr>
        <w:pStyle w:val="Heading11"/>
      </w:pPr>
      <w:r w:rsidRPr="00F81FF3">
        <w:t xml:space="preserve">RELATED DOCUMENTS </w:t>
      </w:r>
    </w:p>
    <w:p w14:paraId="2E5B27FC" w14:textId="2080E565" w:rsidR="008872F5" w:rsidRDefault="008872F5" w:rsidP="007D6976">
      <w:pPr>
        <w:pStyle w:val="RelatedDocuments"/>
      </w:pPr>
      <w:r>
        <w:t>Corrections Management Act 2007</w:t>
      </w:r>
    </w:p>
    <w:p w14:paraId="0C000FD2" w14:textId="78108F6C" w:rsidR="007D6976" w:rsidRDefault="00CB4FB5" w:rsidP="007D6976">
      <w:pPr>
        <w:pStyle w:val="RelatedDocuments"/>
      </w:pPr>
      <w:r w:rsidRPr="00C74CAA">
        <w:t>Detainee Requests and Complaints Policy</w:t>
      </w:r>
    </w:p>
    <w:p w14:paraId="03DFE3CB" w14:textId="1EA471B4" w:rsidR="007D6976" w:rsidRDefault="00BD60F8" w:rsidP="007D6976">
      <w:pPr>
        <w:pStyle w:val="RelatedDocuments"/>
      </w:pPr>
      <w:r w:rsidRPr="00BD60F8">
        <w:t>Detainee Request Form</w:t>
      </w:r>
    </w:p>
    <w:p w14:paraId="7DF99B1C" w14:textId="0CFAA576" w:rsidR="003123CD" w:rsidRDefault="003123CD" w:rsidP="003123CD">
      <w:pPr>
        <w:pStyle w:val="RelatedDocuments"/>
      </w:pPr>
      <w:r w:rsidRPr="00CB4FB5">
        <w:t>Discipline Policy</w:t>
      </w:r>
    </w:p>
    <w:p w14:paraId="6865FC90" w14:textId="1C879879" w:rsidR="008B6D60" w:rsidRDefault="008B6D60" w:rsidP="003123CD">
      <w:pPr>
        <w:pStyle w:val="RelatedDocuments"/>
      </w:pPr>
      <w:r w:rsidRPr="008B6D60">
        <w:t>Incentives and Earned Privileges Policy</w:t>
      </w:r>
    </w:p>
    <w:p w14:paraId="7FCA861A" w14:textId="77777777" w:rsidR="007D6976" w:rsidRDefault="007D6976" w:rsidP="006B65F8">
      <w:pPr>
        <w:pStyle w:val="ListParagraph"/>
        <w:spacing w:after="0" w:line="240" w:lineRule="auto"/>
        <w:ind w:left="0"/>
        <w:rPr>
          <w:rFonts w:cs="Arial"/>
        </w:rPr>
      </w:pPr>
    </w:p>
    <w:p w14:paraId="48B76F9A" w14:textId="77777777" w:rsidR="006B65F8" w:rsidRDefault="006B65F8" w:rsidP="006B65F8">
      <w:pPr>
        <w:pStyle w:val="ListParagraph"/>
        <w:spacing w:after="0" w:line="240" w:lineRule="auto"/>
        <w:ind w:left="0"/>
        <w:rPr>
          <w:rFonts w:cs="Arial"/>
        </w:rPr>
      </w:pPr>
    </w:p>
    <w:p w14:paraId="094BBEA5" w14:textId="77777777" w:rsidR="006B65F8" w:rsidRPr="007D6976" w:rsidRDefault="006B65F8" w:rsidP="00247682">
      <w:pPr>
        <w:pStyle w:val="ListParagraph"/>
        <w:spacing w:after="0" w:line="240" w:lineRule="auto"/>
        <w:ind w:left="0"/>
        <w:rPr>
          <w:rFonts w:cs="Arial"/>
        </w:rPr>
      </w:pPr>
    </w:p>
    <w:p w14:paraId="18463D30" w14:textId="77777777" w:rsidR="00B84A5B" w:rsidRDefault="00B84A5B" w:rsidP="00247682">
      <w:pPr>
        <w:spacing w:after="0" w:line="240" w:lineRule="auto"/>
        <w:rPr>
          <w:rFonts w:cs="Arial"/>
        </w:rPr>
      </w:pPr>
    </w:p>
    <w:p w14:paraId="59A607D8" w14:textId="77777777" w:rsidR="00B84A5B" w:rsidRDefault="00B84A5B" w:rsidP="00247682">
      <w:pPr>
        <w:spacing w:after="0" w:line="240" w:lineRule="auto"/>
        <w:rPr>
          <w:rFonts w:cs="Arial"/>
        </w:rPr>
      </w:pPr>
    </w:p>
    <w:p w14:paraId="78F364D2" w14:textId="77777777" w:rsidR="000C4F9D" w:rsidRDefault="000C4F9D" w:rsidP="00E4484A">
      <w:pPr>
        <w:pStyle w:val="NoSpacing"/>
        <w:spacing w:line="276" w:lineRule="auto"/>
      </w:pPr>
    </w:p>
    <w:p w14:paraId="54C614F8" w14:textId="77777777" w:rsidR="000C4F9D" w:rsidRDefault="000C4F9D" w:rsidP="00E4484A">
      <w:pPr>
        <w:pStyle w:val="NoSpacing"/>
        <w:spacing w:line="276" w:lineRule="auto"/>
      </w:pPr>
    </w:p>
    <w:p w14:paraId="235EF33F" w14:textId="77777777" w:rsidR="000C4F9D" w:rsidRDefault="000C4F9D" w:rsidP="00E4484A">
      <w:pPr>
        <w:pStyle w:val="NoSpacing"/>
        <w:spacing w:line="276" w:lineRule="auto"/>
      </w:pPr>
    </w:p>
    <w:p w14:paraId="687CF46D" w14:textId="77777777" w:rsidR="000C4F9D" w:rsidRDefault="000C4F9D" w:rsidP="00E4484A">
      <w:pPr>
        <w:pStyle w:val="NoSpacing"/>
        <w:spacing w:line="276" w:lineRule="auto"/>
      </w:pPr>
    </w:p>
    <w:p w14:paraId="5187C628" w14:textId="0CA67256" w:rsidR="00B84A5B" w:rsidRDefault="006B65F8" w:rsidP="00E4484A">
      <w:pPr>
        <w:pStyle w:val="NoSpacing"/>
        <w:spacing w:line="276" w:lineRule="auto"/>
      </w:pPr>
      <w:r>
        <w:t>James Taylor-Dayus</w:t>
      </w:r>
    </w:p>
    <w:p w14:paraId="60C9BA74" w14:textId="0D6CA84F" w:rsidR="00925989" w:rsidRDefault="005A14ED" w:rsidP="00E4484A">
      <w:pPr>
        <w:pStyle w:val="NoSpacing"/>
        <w:spacing w:line="276" w:lineRule="auto"/>
      </w:pPr>
      <w:r>
        <w:t xml:space="preserve">A/g </w:t>
      </w:r>
      <w:r w:rsidR="00BD60F8">
        <w:t>Assistant Commissioner</w:t>
      </w:r>
      <w:r>
        <w:t>, Custodial Operations</w:t>
      </w:r>
      <w:r w:rsidR="00202B3A">
        <w:br/>
        <w:t xml:space="preserve">ACT Corrective Services </w:t>
      </w:r>
    </w:p>
    <w:p w14:paraId="3602F0BF" w14:textId="6330CD5F" w:rsidR="00925989" w:rsidRDefault="00C82FE4" w:rsidP="00E4484A">
      <w:pPr>
        <w:pStyle w:val="NoSpacing"/>
        <w:spacing w:line="276" w:lineRule="auto"/>
      </w:pPr>
      <w:r>
        <w:t>1</w:t>
      </w:r>
      <w:r w:rsidR="00D764B9">
        <w:t>7</w:t>
      </w:r>
      <w:r w:rsidR="007D6976">
        <w:t xml:space="preserve"> </w:t>
      </w:r>
      <w:r w:rsidR="006B65F8">
        <w:t xml:space="preserve">June </w:t>
      </w:r>
      <w:r w:rsidR="00F33976">
        <w:t>202</w:t>
      </w:r>
      <w:r w:rsidR="005A14ED">
        <w:t>5</w:t>
      </w:r>
    </w:p>
    <w:p w14:paraId="1959B797" w14:textId="77777777" w:rsidR="00E4484A" w:rsidRDefault="00E4484A" w:rsidP="00B84A5B">
      <w:pPr>
        <w:rPr>
          <w:rFonts w:cs="Arial"/>
        </w:rPr>
      </w:pPr>
    </w:p>
    <w:p w14:paraId="21E4D0D5" w14:textId="77777777" w:rsidR="005E011D" w:rsidRPr="00586F66" w:rsidRDefault="005E011D" w:rsidP="005E011D">
      <w:pPr>
        <w:rPr>
          <w:b/>
          <w:bCs/>
          <w:sz w:val="20"/>
          <w:szCs w:val="20"/>
        </w:rPr>
      </w:pPr>
      <w:r w:rsidRPr="00586F66">
        <w:rPr>
          <w:b/>
          <w:bCs/>
          <w:sz w:val="20"/>
          <w:szCs w:val="20"/>
        </w:rPr>
        <w:t>Document details</w:t>
      </w:r>
    </w:p>
    <w:tbl>
      <w:tblPr>
        <w:tblW w:w="4750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6008"/>
      </w:tblGrid>
      <w:tr w:rsidR="005E011D" w:rsidRPr="00586F66" w14:paraId="62A4F450" w14:textId="77777777" w:rsidTr="004135BE">
        <w:trPr>
          <w:cantSplit/>
          <w:tblHeader/>
        </w:trPr>
        <w:tc>
          <w:tcPr>
            <w:tcW w:w="1577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22C3EF6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Criteria</w:t>
            </w:r>
          </w:p>
        </w:tc>
        <w:tc>
          <w:tcPr>
            <w:tcW w:w="3423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785D6D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Details</w:t>
            </w:r>
          </w:p>
        </w:tc>
      </w:tr>
      <w:tr w:rsidR="005E011D" w:rsidRPr="00586F66" w14:paraId="74685AC8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3D9978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title: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F358CD3" w14:textId="75101907" w:rsidR="005E011D" w:rsidRPr="00A81503" w:rsidRDefault="000C4F9D" w:rsidP="000C15FB">
            <w:pPr>
              <w:pStyle w:val="TableText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Corrections Management (</w:t>
            </w:r>
            <w:r w:rsidR="00BD60F8">
              <w:rPr>
                <w:rFonts w:ascii="Calibri" w:hAnsi="Calibri"/>
                <w:i/>
                <w:iCs/>
                <w:sz w:val="20"/>
                <w:szCs w:val="20"/>
              </w:rPr>
              <w:t>Information and Communications Technology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)</w:t>
            </w:r>
            <w:r w:rsidR="007D6976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641860" w:rsidRPr="00A81503">
              <w:rPr>
                <w:rFonts w:ascii="Calibri" w:hAnsi="Calibri"/>
                <w:i/>
                <w:iCs/>
                <w:sz w:val="20"/>
                <w:szCs w:val="20"/>
              </w:rPr>
              <w:t xml:space="preserve">Operating </w:t>
            </w:r>
            <w:r w:rsidR="004D1932" w:rsidRPr="00A81503">
              <w:rPr>
                <w:rFonts w:ascii="Calibri" w:hAnsi="Calibri"/>
                <w:i/>
                <w:iCs/>
                <w:sz w:val="20"/>
                <w:szCs w:val="20"/>
              </w:rPr>
              <w:t>Procedure</w:t>
            </w:r>
            <w:r w:rsidR="00895F9F" w:rsidRPr="00A81503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C629AB" w:rsidRPr="00A81503">
              <w:rPr>
                <w:rFonts w:ascii="Calibri" w:hAnsi="Calibri"/>
                <w:i/>
                <w:iCs/>
                <w:sz w:val="20"/>
                <w:szCs w:val="20"/>
              </w:rPr>
              <w:t>202</w:t>
            </w:r>
            <w:r w:rsidR="005A14ED">
              <w:rPr>
                <w:rFonts w:ascii="Calibri" w:hAnsi="Calibri"/>
                <w:i/>
                <w:iCs/>
                <w:sz w:val="20"/>
                <w:szCs w:val="20"/>
              </w:rPr>
              <w:t>5</w:t>
            </w:r>
          </w:p>
        </w:tc>
      </w:tr>
      <w:tr w:rsidR="005E011D" w:rsidRPr="00586F66" w14:paraId="2D66ECDB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6FACA8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owner/approver: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3F8890" w14:textId="133968C8" w:rsidR="005E011D" w:rsidRPr="00586F66" w:rsidRDefault="005A14E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Assistant </w:t>
            </w:r>
            <w:r w:rsidR="00BD60F8">
              <w:rPr>
                <w:rFonts w:ascii="Calibri" w:hAnsi="Calibri"/>
                <w:sz w:val="20"/>
                <w:szCs w:val="20"/>
              </w:rPr>
              <w:t>Commissioner</w:t>
            </w:r>
            <w:r w:rsidR="005E011D" w:rsidRPr="00586F66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Custodial Operations, </w:t>
            </w:r>
            <w:r w:rsidR="005E011D" w:rsidRPr="00586F66">
              <w:rPr>
                <w:rFonts w:ascii="Calibri" w:hAnsi="Calibri"/>
                <w:sz w:val="20"/>
                <w:szCs w:val="20"/>
              </w:rPr>
              <w:t>ACT Corrective Services</w:t>
            </w:r>
          </w:p>
        </w:tc>
      </w:tr>
      <w:tr w:rsidR="005E011D" w:rsidRPr="00586F66" w14:paraId="2A82A395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9960CD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Date effective: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23911B" w14:textId="77777777" w:rsidR="005E011D" w:rsidRPr="00586F66" w:rsidRDefault="00F85168" w:rsidP="000C15FB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The day after </w:t>
            </w:r>
            <w:r w:rsidR="00563752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>notification da</w:t>
            </w:r>
            <w:r w:rsidR="006A5E20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5E011D" w:rsidRPr="00586F66" w14:paraId="2BC3008F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CA5ED2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Review date: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A49A5F" w14:textId="62826506" w:rsidR="005E011D" w:rsidRPr="00586F66" w:rsidRDefault="00BD60F8" w:rsidP="000C15FB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Five (5)</w:t>
            </w:r>
            <w:r w:rsidR="005E011D" w:rsidRPr="00586F66">
              <w:rPr>
                <w:rFonts w:ascii="Calibri" w:hAnsi="Calibri"/>
                <w:sz w:val="20"/>
                <w:szCs w:val="20"/>
              </w:rPr>
              <w:t xml:space="preserve"> years after </w:t>
            </w:r>
            <w:r w:rsidR="00563752"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F85168">
              <w:rPr>
                <w:rFonts w:ascii="Calibri" w:hAnsi="Calibri"/>
                <w:sz w:val="20"/>
                <w:szCs w:val="20"/>
              </w:rPr>
              <w:t>notification da</w:t>
            </w:r>
            <w:r w:rsidR="006A5E20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CF03FA" w:rsidRPr="00586F66" w14:paraId="52B02058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F943D0" w14:textId="77777777" w:rsidR="00CF03FA" w:rsidRPr="00586F66" w:rsidRDefault="00CF03FA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Responsible Officer: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AB88E8" w14:textId="5A6F0627" w:rsidR="00CF03FA" w:rsidRPr="00586F66" w:rsidRDefault="00BD60F8" w:rsidP="007B371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Senior Director, Detainee Services</w:t>
            </w:r>
          </w:p>
        </w:tc>
      </w:tr>
      <w:tr w:rsidR="007B3718" w:rsidRPr="00586F66" w14:paraId="7A48392C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D5B7AB" w14:textId="77777777" w:rsidR="007B3718" w:rsidRPr="00586F66" w:rsidRDefault="00E4484A" w:rsidP="00E4484A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Compliance</w:t>
            </w:r>
            <w:r w:rsidR="007B3718" w:rsidRPr="00586F6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F403F3" w14:textId="2D9213B9" w:rsidR="007B3718" w:rsidRPr="00586F66" w:rsidRDefault="007B3718" w:rsidP="00E4484A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  <w:r w:rsidRPr="00586F66">
              <w:rPr>
                <w:rFonts w:asciiTheme="minorHAnsi" w:hAnsiTheme="minorHAnsi"/>
                <w:sz w:val="20"/>
                <w:szCs w:val="20"/>
              </w:rPr>
              <w:t>This</w:t>
            </w:r>
            <w:r w:rsidR="00F85168" w:rsidRPr="00586F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85168">
              <w:rPr>
                <w:rFonts w:asciiTheme="minorHAnsi" w:hAnsiTheme="minorHAnsi"/>
                <w:sz w:val="20"/>
                <w:szCs w:val="20"/>
              </w:rPr>
              <w:t xml:space="preserve">operating </w:t>
            </w:r>
            <w:r w:rsidR="00E4484A">
              <w:rPr>
                <w:rFonts w:asciiTheme="minorHAnsi" w:hAnsiTheme="minorHAnsi"/>
                <w:sz w:val="20"/>
                <w:szCs w:val="20"/>
              </w:rPr>
              <w:t>procedure</w:t>
            </w:r>
            <w:r w:rsidR="00F85168" w:rsidRPr="00586F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6F66">
              <w:rPr>
                <w:rFonts w:asciiTheme="minorHAnsi" w:hAnsiTheme="minorHAnsi"/>
                <w:sz w:val="20"/>
                <w:szCs w:val="20"/>
              </w:rPr>
              <w:t xml:space="preserve">reflects the requirements of the </w:t>
            </w:r>
            <w:r w:rsidR="00780A2D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>Corrections Management (Policy</w:t>
            </w:r>
            <w:r w:rsidR="00202B3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Framework</w:t>
            </w:r>
            <w:r w:rsidR="00C20E72">
              <w:rPr>
                <w:rFonts w:asciiTheme="minorHAnsi" w:hAnsiTheme="minorHAnsi"/>
                <w:i/>
                <w:iCs/>
                <w:sz w:val="20"/>
                <w:szCs w:val="20"/>
              </w:rPr>
              <w:t>) Policy</w:t>
            </w:r>
            <w:r w:rsidR="00780A2D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C629AB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>20</w:t>
            </w:r>
            <w:r w:rsidR="00C629AB"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="00BD60F8">
              <w:rPr>
                <w:rFonts w:asciiTheme="minorHAnsi" w:hAnsiTheme="minorHAnsi"/>
                <w:i/>
                <w:iCs/>
                <w:sz w:val="20"/>
                <w:szCs w:val="20"/>
              </w:rPr>
              <w:t>4</w:t>
            </w:r>
          </w:p>
        </w:tc>
      </w:tr>
      <w:tr w:rsidR="005E011D" w:rsidRPr="00586F66" w14:paraId="27FE4371" w14:textId="77777777" w:rsidTr="00840B4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0FEBDB" w14:textId="77777777" w:rsidR="005E011D" w:rsidRDefault="005E011D" w:rsidP="0041603D">
            <w:pPr>
              <w:pStyle w:val="BodyText"/>
              <w:spacing w:after="0"/>
              <w:rPr>
                <w:sz w:val="20"/>
                <w:szCs w:val="20"/>
              </w:rPr>
            </w:pPr>
          </w:p>
          <w:tbl>
            <w:tblPr>
              <w:tblStyle w:val="TableGrid"/>
              <w:tblW w:w="855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433"/>
              <w:gridCol w:w="1785"/>
              <w:gridCol w:w="2442"/>
              <w:gridCol w:w="1896"/>
            </w:tblGrid>
            <w:tr w:rsidR="00EF4141" w:rsidRPr="00B11C0C" w14:paraId="26B7955B" w14:textId="77777777" w:rsidTr="00EF4141">
              <w:trPr>
                <w:trHeight w:val="395"/>
              </w:trPr>
              <w:tc>
                <w:tcPr>
                  <w:tcW w:w="0" w:type="auto"/>
                  <w:gridSpan w:val="4"/>
                  <w:shd w:val="clear" w:color="auto" w:fill="F2F2F2" w:themeFill="background1" w:themeFillShade="F2"/>
                </w:tcPr>
                <w:p w14:paraId="27D80EAC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Version Control </w:t>
                  </w:r>
                </w:p>
              </w:tc>
            </w:tr>
            <w:tr w:rsidR="00EF4141" w:rsidRPr="00B11C0C" w14:paraId="1D44FEC6" w14:textId="77777777" w:rsidTr="00EF4141">
              <w:trPr>
                <w:trHeight w:val="395"/>
              </w:trPr>
              <w:tc>
                <w:tcPr>
                  <w:tcW w:w="0" w:type="auto"/>
                </w:tcPr>
                <w:p w14:paraId="6BE998BA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Version no. </w:t>
                  </w:r>
                </w:p>
              </w:tc>
              <w:tc>
                <w:tcPr>
                  <w:tcW w:w="0" w:type="auto"/>
                </w:tcPr>
                <w:p w14:paraId="7B94FB26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Date </w:t>
                  </w:r>
                </w:p>
              </w:tc>
              <w:tc>
                <w:tcPr>
                  <w:tcW w:w="0" w:type="auto"/>
                </w:tcPr>
                <w:p w14:paraId="1D73CA15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>Description</w:t>
                  </w:r>
                </w:p>
              </w:tc>
              <w:tc>
                <w:tcPr>
                  <w:tcW w:w="0" w:type="auto"/>
                </w:tcPr>
                <w:p w14:paraId="7E1C430B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b/>
                      <w:sz w:val="20"/>
                      <w:szCs w:val="24"/>
                    </w:rPr>
                    <w:t>Author</w:t>
                  </w:r>
                </w:p>
              </w:tc>
            </w:tr>
            <w:tr w:rsidR="00EF4141" w:rsidRPr="00B11C0C" w14:paraId="78C62208" w14:textId="77777777" w:rsidTr="00EF4141">
              <w:trPr>
                <w:trHeight w:val="395"/>
              </w:trPr>
              <w:tc>
                <w:tcPr>
                  <w:tcW w:w="0" w:type="auto"/>
                </w:tcPr>
                <w:p w14:paraId="7AEEBC7B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sz w:val="20"/>
                      <w:szCs w:val="24"/>
                    </w:rPr>
                    <w:t>V1</w:t>
                  </w:r>
                </w:p>
              </w:tc>
              <w:tc>
                <w:tcPr>
                  <w:tcW w:w="0" w:type="auto"/>
                </w:tcPr>
                <w:p w14:paraId="33C1B09F" w14:textId="5304D01B" w:rsidR="00EF4141" w:rsidRPr="00B11C0C" w:rsidRDefault="000C4F9D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June</w:t>
                  </w:r>
                  <w:r w:rsidR="009E4E29">
                    <w:rPr>
                      <w:rFonts w:eastAsia="Calibri" w:cs="Times New Roman"/>
                      <w:sz w:val="20"/>
                      <w:szCs w:val="24"/>
                    </w:rPr>
                    <w:t>-2</w:t>
                  </w:r>
                  <w:r w:rsidR="005A14ED">
                    <w:rPr>
                      <w:rFonts w:eastAsia="Calibri" w:cs="Times New Roman"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28A19A02" w14:textId="77777777" w:rsidR="00EF4141" w:rsidRPr="00B11C0C" w:rsidRDefault="00EF4141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 w:rsidRPr="00B11C0C">
                    <w:rPr>
                      <w:rFonts w:eastAsia="Calibri" w:cs="Times New Roman"/>
                      <w:sz w:val="20"/>
                      <w:szCs w:val="24"/>
                    </w:rPr>
                    <w:t>First Issued</w:t>
                  </w:r>
                </w:p>
              </w:tc>
              <w:tc>
                <w:tcPr>
                  <w:tcW w:w="0" w:type="auto"/>
                </w:tcPr>
                <w:p w14:paraId="5A9DF4D3" w14:textId="27FF11FF" w:rsidR="00EF4141" w:rsidRPr="00B11C0C" w:rsidRDefault="00BD60F8" w:rsidP="00EF4141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Y Jansen</w:t>
                  </w:r>
                </w:p>
              </w:tc>
            </w:tr>
          </w:tbl>
          <w:p w14:paraId="087913EE" w14:textId="1B33ECCB" w:rsidR="00EF4141" w:rsidRPr="00586F66" w:rsidRDefault="00EF4141" w:rsidP="0041603D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p w14:paraId="606DFF72" w14:textId="77777777" w:rsidR="005E011D" w:rsidRPr="00586F66" w:rsidRDefault="005E011D" w:rsidP="005E011D">
      <w:pPr>
        <w:rPr>
          <w:rFonts w:ascii="Calibri" w:hAnsi="Calibri"/>
          <w:sz w:val="20"/>
          <w:szCs w:val="20"/>
        </w:rPr>
      </w:pPr>
    </w:p>
    <w:p w14:paraId="76ED977F" w14:textId="77777777" w:rsidR="005E011D" w:rsidRDefault="005E011D" w:rsidP="005E011D">
      <w:pPr>
        <w:rPr>
          <w:rFonts w:ascii="Arial" w:hAnsi="Arial" w:cs="Arial"/>
          <w:sz w:val="24"/>
          <w:szCs w:val="24"/>
        </w:rPr>
      </w:pPr>
    </w:p>
    <w:sectPr w:rsidR="005E011D" w:rsidSect="00424E62">
      <w:headerReference w:type="first" r:id="rId15"/>
      <w:footerReference w:type="first" r:id="rId16"/>
      <w:pgSz w:w="11906" w:h="16838"/>
      <w:pgMar w:top="1440" w:right="1440" w:bottom="1440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4815" w14:textId="77777777" w:rsidR="00A079D1" w:rsidRDefault="00A079D1" w:rsidP="00152D5E">
      <w:pPr>
        <w:spacing w:after="0" w:line="240" w:lineRule="auto"/>
      </w:pPr>
      <w:r>
        <w:separator/>
      </w:r>
    </w:p>
  </w:endnote>
  <w:endnote w:type="continuationSeparator" w:id="0">
    <w:p w14:paraId="4EC122CC" w14:textId="77777777" w:rsidR="00A079D1" w:rsidRDefault="00A079D1" w:rsidP="001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9FFA" w14:textId="77777777" w:rsidR="00424E62" w:rsidRDefault="00424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</w:rPr>
      <w:id w:val="44609626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rFonts w:ascii="Calibri" w:hAnsi="Calibri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7CE0D445" w14:textId="010CA3A7" w:rsidR="004B64FC" w:rsidRPr="00CA573D" w:rsidRDefault="00FB2C79" w:rsidP="006A5E20">
            <w:pPr>
              <w:pStyle w:val="Footer"/>
              <w:jc w:val="right"/>
              <w:rPr>
                <w:rFonts w:ascii="Calibri" w:hAnsi="Calibri"/>
                <w:szCs w:val="18"/>
              </w:rPr>
            </w:pPr>
            <w:r w:rsidRPr="005E011D">
              <w:rPr>
                <w:rFonts w:ascii="Calibri" w:hAnsi="Calibri"/>
                <w:szCs w:val="18"/>
              </w:rPr>
              <w:t xml:space="preserve">Page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PAGE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8A2CFA">
              <w:rPr>
                <w:rFonts w:ascii="Calibri" w:hAnsi="Calibri"/>
                <w:noProof/>
                <w:szCs w:val="18"/>
              </w:rPr>
              <w:t>5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  <w:r w:rsidRPr="005E011D">
              <w:rPr>
                <w:rFonts w:ascii="Calibri" w:hAnsi="Calibri"/>
                <w:szCs w:val="18"/>
              </w:rPr>
              <w:t xml:space="preserve"> of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NUMPAGES 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8A2CFA">
              <w:rPr>
                <w:rFonts w:ascii="Calibri" w:hAnsi="Calibri"/>
                <w:noProof/>
                <w:szCs w:val="18"/>
              </w:rPr>
              <w:t>5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   </w:t>
            </w:r>
          </w:p>
          <w:p w14:paraId="68F49111" w14:textId="77777777" w:rsidR="0074500B" w:rsidRDefault="0074500B" w:rsidP="00424E62">
            <w:pPr>
              <w:pStyle w:val="Footer"/>
              <w:spacing w:before="120"/>
              <w:jc w:val="center"/>
              <w:rPr>
                <w:rFonts w:ascii="Calibri" w:hAnsi="Calibri"/>
                <w:sz w:val="14"/>
                <w:szCs w:val="14"/>
              </w:rPr>
            </w:pPr>
          </w:p>
        </w:sdtContent>
      </w:sdt>
    </w:sdtContent>
  </w:sdt>
  <w:p w14:paraId="4184CD10" w14:textId="096E1EEF" w:rsidR="00FB2C79" w:rsidRPr="0074500B" w:rsidRDefault="0074500B" w:rsidP="0074500B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74500B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BA2E" w14:textId="7C14AA2E" w:rsidR="008A36D1" w:rsidRPr="0074500B" w:rsidRDefault="0074500B" w:rsidP="0074500B">
    <w:pPr>
      <w:pStyle w:val="Footer"/>
      <w:jc w:val="center"/>
      <w:rPr>
        <w:rFonts w:ascii="Arial" w:hAnsi="Arial" w:cs="Arial"/>
        <w:sz w:val="14"/>
        <w:szCs w:val="14"/>
      </w:rPr>
    </w:pPr>
    <w:r w:rsidRPr="0074500B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9A5D" w14:textId="6FC9B63F" w:rsidR="00DF443B" w:rsidRPr="0074500B" w:rsidRDefault="0074500B" w:rsidP="0074500B">
    <w:pPr>
      <w:pStyle w:val="Footer"/>
      <w:jc w:val="center"/>
      <w:rPr>
        <w:rFonts w:ascii="Arial" w:hAnsi="Arial" w:cs="Arial"/>
        <w:sz w:val="14"/>
        <w:szCs w:val="14"/>
      </w:rPr>
    </w:pPr>
    <w:r w:rsidRPr="0074500B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83EC" w14:textId="77777777" w:rsidR="00A079D1" w:rsidRDefault="00A079D1" w:rsidP="00152D5E">
      <w:pPr>
        <w:spacing w:after="0" w:line="240" w:lineRule="auto"/>
      </w:pPr>
      <w:r>
        <w:separator/>
      </w:r>
    </w:p>
  </w:footnote>
  <w:footnote w:type="continuationSeparator" w:id="0">
    <w:p w14:paraId="3841B94F" w14:textId="77777777" w:rsidR="00A079D1" w:rsidRDefault="00A079D1" w:rsidP="0015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1039" w14:textId="77777777" w:rsidR="00424E62" w:rsidRDefault="00424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D03C" w14:textId="7E5E3839" w:rsidR="00FB2C79" w:rsidRPr="00B13060" w:rsidRDefault="00FB2C79" w:rsidP="004C28FE">
    <w:pPr>
      <w:pStyle w:val="Header"/>
      <w:jc w:val="center"/>
      <w:rPr>
        <w:color w:val="808080"/>
        <w:spacing w:val="24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BC49" w14:textId="77777777" w:rsidR="00424E62" w:rsidRDefault="00424E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3C3C" w14:textId="77777777" w:rsidR="00DF443B" w:rsidRDefault="00DF443B">
    <w:pPr>
      <w:pStyle w:val="Header"/>
      <w:rPr>
        <w:b/>
        <w:bCs/>
        <w:color w:val="808080"/>
        <w:spacing w:val="24"/>
        <w:sz w:val="20"/>
        <w:szCs w:val="20"/>
      </w:rPr>
    </w:pPr>
    <w:r w:rsidRPr="00D94114">
      <w:rPr>
        <w:noProof/>
        <w:lang w:eastAsia="en-AU"/>
      </w:rPr>
      <w:drawing>
        <wp:inline distT="0" distB="0" distL="0" distR="0" wp14:anchorId="26F0AFFF" wp14:editId="7A9C90D1">
          <wp:extent cx="2190750" cy="676275"/>
          <wp:effectExtent l="19050" t="0" r="0" b="0"/>
          <wp:docPr id="977922635" name="Picture 1" descr="ACTGov_JaCS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Gov_JaCS_in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94114">
      <w:rPr>
        <w:b/>
        <w:bCs/>
        <w:color w:val="808080"/>
        <w:spacing w:val="24"/>
        <w:sz w:val="20"/>
        <w:szCs w:val="20"/>
      </w:rPr>
      <w:t xml:space="preserve"> </w:t>
    </w:r>
    <w:r>
      <w:rPr>
        <w:b/>
        <w:bCs/>
        <w:color w:val="808080"/>
        <w:spacing w:val="24"/>
        <w:sz w:val="20"/>
        <w:szCs w:val="20"/>
      </w:rPr>
      <w:t xml:space="preserve">                                     ACT CORRECTIVE SERVICES</w:t>
    </w:r>
  </w:p>
  <w:p w14:paraId="0724B998" w14:textId="77777777" w:rsidR="00DF443B" w:rsidRDefault="00DF4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38C"/>
    <w:multiLevelType w:val="hybridMultilevel"/>
    <w:tmpl w:val="2C1A543E"/>
    <w:lvl w:ilvl="0" w:tplc="EA1260E2">
      <w:start w:val="1"/>
      <w:numFmt w:val="lowerLetter"/>
      <w:pStyle w:val="Indenttext2"/>
      <w:lvlText w:val="%1."/>
      <w:lvlJc w:val="left"/>
      <w:pPr>
        <w:ind w:left="12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B">
      <w:start w:val="1"/>
      <w:numFmt w:val="lowerRoman"/>
      <w:lvlText w:val="%2."/>
      <w:lvlJc w:val="right"/>
      <w:pPr>
        <w:ind w:left="2007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2200AD"/>
    <w:multiLevelType w:val="multilevel"/>
    <w:tmpl w:val="A22858D8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"/>
      <w:lvlJc w:val="left"/>
      <w:pPr>
        <w:tabs>
          <w:tab w:val="num" w:pos="1787"/>
        </w:tabs>
        <w:ind w:left="1787" w:hanging="79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39B7037"/>
    <w:multiLevelType w:val="hybridMultilevel"/>
    <w:tmpl w:val="DC542CB6"/>
    <w:lvl w:ilvl="0" w:tplc="938261E2">
      <w:start w:val="1"/>
      <w:numFmt w:val="bullet"/>
      <w:pStyle w:val="RelatedDocum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12A53"/>
    <w:multiLevelType w:val="multilevel"/>
    <w:tmpl w:val="3992F072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Indenttext1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69319217">
    <w:abstractNumId w:val="3"/>
  </w:num>
  <w:num w:numId="2" w16cid:durableId="1454248376">
    <w:abstractNumId w:val="0"/>
  </w:num>
  <w:num w:numId="3" w16cid:durableId="5736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8810554">
    <w:abstractNumId w:val="0"/>
  </w:num>
  <w:num w:numId="5" w16cid:durableId="906458501">
    <w:abstractNumId w:val="0"/>
    <w:lvlOverride w:ilvl="0">
      <w:startOverride w:val="1"/>
    </w:lvlOverride>
  </w:num>
  <w:num w:numId="6" w16cid:durableId="1589734303">
    <w:abstractNumId w:val="2"/>
  </w:num>
  <w:num w:numId="7" w16cid:durableId="252008561">
    <w:abstractNumId w:val="0"/>
    <w:lvlOverride w:ilvl="0">
      <w:startOverride w:val="1"/>
    </w:lvlOverride>
  </w:num>
  <w:num w:numId="8" w16cid:durableId="1626615947">
    <w:abstractNumId w:val="0"/>
    <w:lvlOverride w:ilvl="0">
      <w:startOverride w:val="1"/>
    </w:lvlOverride>
  </w:num>
  <w:num w:numId="9" w16cid:durableId="194122607">
    <w:abstractNumId w:val="0"/>
    <w:lvlOverride w:ilvl="0">
      <w:startOverride w:val="1"/>
    </w:lvlOverride>
  </w:num>
  <w:num w:numId="10" w16cid:durableId="1684477117">
    <w:abstractNumId w:val="0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A4"/>
    <w:rsid w:val="00006EEB"/>
    <w:rsid w:val="000100D2"/>
    <w:rsid w:val="00012A69"/>
    <w:rsid w:val="00033447"/>
    <w:rsid w:val="00034461"/>
    <w:rsid w:val="000417AF"/>
    <w:rsid w:val="000458C7"/>
    <w:rsid w:val="00071198"/>
    <w:rsid w:val="0007472E"/>
    <w:rsid w:val="0009048A"/>
    <w:rsid w:val="000A41A8"/>
    <w:rsid w:val="000B7E7B"/>
    <w:rsid w:val="000C15FB"/>
    <w:rsid w:val="000C4F9D"/>
    <w:rsid w:val="000C7B6F"/>
    <w:rsid w:val="000F21C2"/>
    <w:rsid w:val="0010638B"/>
    <w:rsid w:val="001127C2"/>
    <w:rsid w:val="00115ACD"/>
    <w:rsid w:val="001230CE"/>
    <w:rsid w:val="00132DBB"/>
    <w:rsid w:val="00135A3F"/>
    <w:rsid w:val="00140DA4"/>
    <w:rsid w:val="00141BD0"/>
    <w:rsid w:val="00141E42"/>
    <w:rsid w:val="001504B0"/>
    <w:rsid w:val="00152066"/>
    <w:rsid w:val="00152D5E"/>
    <w:rsid w:val="00162B50"/>
    <w:rsid w:val="00170143"/>
    <w:rsid w:val="001764CE"/>
    <w:rsid w:val="001806F3"/>
    <w:rsid w:val="00181BC5"/>
    <w:rsid w:val="00182BD1"/>
    <w:rsid w:val="001853B3"/>
    <w:rsid w:val="001A47A8"/>
    <w:rsid w:val="001A50E7"/>
    <w:rsid w:val="001A677B"/>
    <w:rsid w:val="001B6520"/>
    <w:rsid w:val="001C2CBF"/>
    <w:rsid w:val="001E0DC9"/>
    <w:rsid w:val="001E6785"/>
    <w:rsid w:val="00202B3A"/>
    <w:rsid w:val="00203A17"/>
    <w:rsid w:val="0021108E"/>
    <w:rsid w:val="00214E72"/>
    <w:rsid w:val="00215BD6"/>
    <w:rsid w:val="00221FA3"/>
    <w:rsid w:val="00224981"/>
    <w:rsid w:val="00247682"/>
    <w:rsid w:val="00252E13"/>
    <w:rsid w:val="00272CE7"/>
    <w:rsid w:val="002826FB"/>
    <w:rsid w:val="00283EE0"/>
    <w:rsid w:val="00287266"/>
    <w:rsid w:val="002A2DE1"/>
    <w:rsid w:val="002A59E1"/>
    <w:rsid w:val="002B3CE1"/>
    <w:rsid w:val="002C7846"/>
    <w:rsid w:val="002D1603"/>
    <w:rsid w:val="002D2391"/>
    <w:rsid w:val="002E31A9"/>
    <w:rsid w:val="002F6E5A"/>
    <w:rsid w:val="00302352"/>
    <w:rsid w:val="00302B09"/>
    <w:rsid w:val="0031239E"/>
    <w:rsid w:val="003123CD"/>
    <w:rsid w:val="00312C72"/>
    <w:rsid w:val="00314A6D"/>
    <w:rsid w:val="00325688"/>
    <w:rsid w:val="00327284"/>
    <w:rsid w:val="00335431"/>
    <w:rsid w:val="00340868"/>
    <w:rsid w:val="003449F8"/>
    <w:rsid w:val="00345311"/>
    <w:rsid w:val="003517F3"/>
    <w:rsid w:val="00353E50"/>
    <w:rsid w:val="003845D9"/>
    <w:rsid w:val="00390390"/>
    <w:rsid w:val="003964A5"/>
    <w:rsid w:val="00397232"/>
    <w:rsid w:val="003A0839"/>
    <w:rsid w:val="003A2E5D"/>
    <w:rsid w:val="003A3CF7"/>
    <w:rsid w:val="003A6D9E"/>
    <w:rsid w:val="003A7DC3"/>
    <w:rsid w:val="003B0384"/>
    <w:rsid w:val="003B2F7D"/>
    <w:rsid w:val="003C4C1C"/>
    <w:rsid w:val="003C5E5F"/>
    <w:rsid w:val="003C6EB2"/>
    <w:rsid w:val="003D06FB"/>
    <w:rsid w:val="003F5C7D"/>
    <w:rsid w:val="00402430"/>
    <w:rsid w:val="00405E0B"/>
    <w:rsid w:val="00406772"/>
    <w:rsid w:val="00406E52"/>
    <w:rsid w:val="00407EE1"/>
    <w:rsid w:val="004135BE"/>
    <w:rsid w:val="0041603D"/>
    <w:rsid w:val="004175E0"/>
    <w:rsid w:val="00424E62"/>
    <w:rsid w:val="00425558"/>
    <w:rsid w:val="00430E9B"/>
    <w:rsid w:val="004404BE"/>
    <w:rsid w:val="00442BBA"/>
    <w:rsid w:val="00450B16"/>
    <w:rsid w:val="00461C8B"/>
    <w:rsid w:val="00464921"/>
    <w:rsid w:val="0046695A"/>
    <w:rsid w:val="00471864"/>
    <w:rsid w:val="004740A6"/>
    <w:rsid w:val="0047568E"/>
    <w:rsid w:val="004834F4"/>
    <w:rsid w:val="00484860"/>
    <w:rsid w:val="004A0E69"/>
    <w:rsid w:val="004B121B"/>
    <w:rsid w:val="004B2F47"/>
    <w:rsid w:val="004B64FC"/>
    <w:rsid w:val="004C28FE"/>
    <w:rsid w:val="004D108E"/>
    <w:rsid w:val="004D1932"/>
    <w:rsid w:val="004D4E96"/>
    <w:rsid w:val="004E2B2A"/>
    <w:rsid w:val="005003D2"/>
    <w:rsid w:val="00500EAE"/>
    <w:rsid w:val="005020AB"/>
    <w:rsid w:val="00510017"/>
    <w:rsid w:val="00510235"/>
    <w:rsid w:val="005144AA"/>
    <w:rsid w:val="005167F7"/>
    <w:rsid w:val="00516FDD"/>
    <w:rsid w:val="00522D99"/>
    <w:rsid w:val="00532730"/>
    <w:rsid w:val="005359F3"/>
    <w:rsid w:val="005374D4"/>
    <w:rsid w:val="00537C32"/>
    <w:rsid w:val="005506B4"/>
    <w:rsid w:val="00552D95"/>
    <w:rsid w:val="00562826"/>
    <w:rsid w:val="00563752"/>
    <w:rsid w:val="0057029F"/>
    <w:rsid w:val="00582DD2"/>
    <w:rsid w:val="00586F66"/>
    <w:rsid w:val="00591454"/>
    <w:rsid w:val="005A14ED"/>
    <w:rsid w:val="005A4376"/>
    <w:rsid w:val="005A4C9D"/>
    <w:rsid w:val="005A6F4E"/>
    <w:rsid w:val="005A794E"/>
    <w:rsid w:val="005C4C28"/>
    <w:rsid w:val="005C5351"/>
    <w:rsid w:val="005D2BB7"/>
    <w:rsid w:val="005D504A"/>
    <w:rsid w:val="005E011D"/>
    <w:rsid w:val="005E33B4"/>
    <w:rsid w:val="005F51C6"/>
    <w:rsid w:val="005F70A8"/>
    <w:rsid w:val="00600E36"/>
    <w:rsid w:val="00610DF9"/>
    <w:rsid w:val="00615102"/>
    <w:rsid w:val="00620BBF"/>
    <w:rsid w:val="00622D3C"/>
    <w:rsid w:val="006268DA"/>
    <w:rsid w:val="00634849"/>
    <w:rsid w:val="00641860"/>
    <w:rsid w:val="0067063B"/>
    <w:rsid w:val="00685F05"/>
    <w:rsid w:val="00686CE7"/>
    <w:rsid w:val="00693CD6"/>
    <w:rsid w:val="006A5E20"/>
    <w:rsid w:val="006B65F8"/>
    <w:rsid w:val="006E44C5"/>
    <w:rsid w:val="006F1F3C"/>
    <w:rsid w:val="006F301F"/>
    <w:rsid w:val="006F3F09"/>
    <w:rsid w:val="00707A71"/>
    <w:rsid w:val="007104EA"/>
    <w:rsid w:val="007122C1"/>
    <w:rsid w:val="00725E8F"/>
    <w:rsid w:val="0073253B"/>
    <w:rsid w:val="00737195"/>
    <w:rsid w:val="00737D4C"/>
    <w:rsid w:val="00741C56"/>
    <w:rsid w:val="0074202B"/>
    <w:rsid w:val="0074500B"/>
    <w:rsid w:val="0076023F"/>
    <w:rsid w:val="00767337"/>
    <w:rsid w:val="00780A2D"/>
    <w:rsid w:val="00782A7B"/>
    <w:rsid w:val="00783EF0"/>
    <w:rsid w:val="00791154"/>
    <w:rsid w:val="0079376E"/>
    <w:rsid w:val="007A4B84"/>
    <w:rsid w:val="007A55E0"/>
    <w:rsid w:val="007B2D71"/>
    <w:rsid w:val="007B3718"/>
    <w:rsid w:val="007C4FCB"/>
    <w:rsid w:val="007D1D59"/>
    <w:rsid w:val="007D6976"/>
    <w:rsid w:val="007D6F72"/>
    <w:rsid w:val="007E0CBD"/>
    <w:rsid w:val="007E7ADC"/>
    <w:rsid w:val="007F1754"/>
    <w:rsid w:val="008023E9"/>
    <w:rsid w:val="008027A9"/>
    <w:rsid w:val="00803CCC"/>
    <w:rsid w:val="00804E3A"/>
    <w:rsid w:val="00820911"/>
    <w:rsid w:val="00820C1B"/>
    <w:rsid w:val="00822096"/>
    <w:rsid w:val="0082259A"/>
    <w:rsid w:val="0082650A"/>
    <w:rsid w:val="00840B46"/>
    <w:rsid w:val="008501F8"/>
    <w:rsid w:val="00853BE2"/>
    <w:rsid w:val="00856433"/>
    <w:rsid w:val="0086275C"/>
    <w:rsid w:val="00865278"/>
    <w:rsid w:val="00865283"/>
    <w:rsid w:val="00881556"/>
    <w:rsid w:val="00882AB2"/>
    <w:rsid w:val="00883B30"/>
    <w:rsid w:val="008872F5"/>
    <w:rsid w:val="00887315"/>
    <w:rsid w:val="00892211"/>
    <w:rsid w:val="00895845"/>
    <w:rsid w:val="00895F9F"/>
    <w:rsid w:val="008A23A2"/>
    <w:rsid w:val="008A2CFA"/>
    <w:rsid w:val="008A36D1"/>
    <w:rsid w:val="008B3ABC"/>
    <w:rsid w:val="008B6D60"/>
    <w:rsid w:val="008C07D5"/>
    <w:rsid w:val="008C1D7D"/>
    <w:rsid w:val="008D7964"/>
    <w:rsid w:val="008E12F3"/>
    <w:rsid w:val="008E2F14"/>
    <w:rsid w:val="008E7151"/>
    <w:rsid w:val="008F18E1"/>
    <w:rsid w:val="0090050A"/>
    <w:rsid w:val="009040AE"/>
    <w:rsid w:val="009100EC"/>
    <w:rsid w:val="009227D3"/>
    <w:rsid w:val="00925989"/>
    <w:rsid w:val="00936397"/>
    <w:rsid w:val="00947E61"/>
    <w:rsid w:val="00951D8F"/>
    <w:rsid w:val="0095393D"/>
    <w:rsid w:val="009545D4"/>
    <w:rsid w:val="00963282"/>
    <w:rsid w:val="00970387"/>
    <w:rsid w:val="009712C8"/>
    <w:rsid w:val="00974E7D"/>
    <w:rsid w:val="009839B3"/>
    <w:rsid w:val="00990F13"/>
    <w:rsid w:val="009A1FBC"/>
    <w:rsid w:val="009B3ADB"/>
    <w:rsid w:val="009B765D"/>
    <w:rsid w:val="009C50FE"/>
    <w:rsid w:val="009E19A7"/>
    <w:rsid w:val="009E4E29"/>
    <w:rsid w:val="00A02213"/>
    <w:rsid w:val="00A079D1"/>
    <w:rsid w:val="00A14F8C"/>
    <w:rsid w:val="00A21E32"/>
    <w:rsid w:val="00A223E3"/>
    <w:rsid w:val="00A373D9"/>
    <w:rsid w:val="00A4017C"/>
    <w:rsid w:val="00A47CCA"/>
    <w:rsid w:val="00A541D4"/>
    <w:rsid w:val="00A81503"/>
    <w:rsid w:val="00A93ED3"/>
    <w:rsid w:val="00A95B39"/>
    <w:rsid w:val="00AB0381"/>
    <w:rsid w:val="00AB4372"/>
    <w:rsid w:val="00AC0BF3"/>
    <w:rsid w:val="00AC365D"/>
    <w:rsid w:val="00AE095A"/>
    <w:rsid w:val="00AE7BA8"/>
    <w:rsid w:val="00B00C75"/>
    <w:rsid w:val="00B02FE5"/>
    <w:rsid w:val="00B0453C"/>
    <w:rsid w:val="00B10E59"/>
    <w:rsid w:val="00B13060"/>
    <w:rsid w:val="00B14115"/>
    <w:rsid w:val="00B16F2C"/>
    <w:rsid w:val="00B40379"/>
    <w:rsid w:val="00B41869"/>
    <w:rsid w:val="00B51FA3"/>
    <w:rsid w:val="00B5255E"/>
    <w:rsid w:val="00B73389"/>
    <w:rsid w:val="00B84A5B"/>
    <w:rsid w:val="00B90283"/>
    <w:rsid w:val="00BA232F"/>
    <w:rsid w:val="00BA3A18"/>
    <w:rsid w:val="00BA6FC2"/>
    <w:rsid w:val="00BC0330"/>
    <w:rsid w:val="00BC4009"/>
    <w:rsid w:val="00BD0E7C"/>
    <w:rsid w:val="00BD60F8"/>
    <w:rsid w:val="00BD7AAD"/>
    <w:rsid w:val="00BF5695"/>
    <w:rsid w:val="00BF6575"/>
    <w:rsid w:val="00C067A2"/>
    <w:rsid w:val="00C20E16"/>
    <w:rsid w:val="00C20E72"/>
    <w:rsid w:val="00C402F7"/>
    <w:rsid w:val="00C40A3A"/>
    <w:rsid w:val="00C446AD"/>
    <w:rsid w:val="00C4585B"/>
    <w:rsid w:val="00C46EA3"/>
    <w:rsid w:val="00C55118"/>
    <w:rsid w:val="00C618E2"/>
    <w:rsid w:val="00C629AB"/>
    <w:rsid w:val="00C64BD0"/>
    <w:rsid w:val="00C81049"/>
    <w:rsid w:val="00C82283"/>
    <w:rsid w:val="00C82FE4"/>
    <w:rsid w:val="00C84375"/>
    <w:rsid w:val="00C84F2C"/>
    <w:rsid w:val="00C9322B"/>
    <w:rsid w:val="00C95B2E"/>
    <w:rsid w:val="00CA16DE"/>
    <w:rsid w:val="00CA5293"/>
    <w:rsid w:val="00CA573D"/>
    <w:rsid w:val="00CA6FE9"/>
    <w:rsid w:val="00CB4FB5"/>
    <w:rsid w:val="00CD0D17"/>
    <w:rsid w:val="00CD35DF"/>
    <w:rsid w:val="00CD581E"/>
    <w:rsid w:val="00CE129E"/>
    <w:rsid w:val="00CF03FA"/>
    <w:rsid w:val="00CF2F96"/>
    <w:rsid w:val="00CF3FF5"/>
    <w:rsid w:val="00D060AE"/>
    <w:rsid w:val="00D07C57"/>
    <w:rsid w:val="00D124A1"/>
    <w:rsid w:val="00D16BFE"/>
    <w:rsid w:val="00D34A26"/>
    <w:rsid w:val="00D4683E"/>
    <w:rsid w:val="00D5452A"/>
    <w:rsid w:val="00D5453E"/>
    <w:rsid w:val="00D54610"/>
    <w:rsid w:val="00D6123C"/>
    <w:rsid w:val="00D764B9"/>
    <w:rsid w:val="00D94114"/>
    <w:rsid w:val="00D9493E"/>
    <w:rsid w:val="00D95E71"/>
    <w:rsid w:val="00DB6273"/>
    <w:rsid w:val="00DC02C5"/>
    <w:rsid w:val="00DC4D38"/>
    <w:rsid w:val="00DD4AC4"/>
    <w:rsid w:val="00DE610D"/>
    <w:rsid w:val="00DE79E5"/>
    <w:rsid w:val="00DF443B"/>
    <w:rsid w:val="00E01795"/>
    <w:rsid w:val="00E14FAF"/>
    <w:rsid w:val="00E152FC"/>
    <w:rsid w:val="00E17860"/>
    <w:rsid w:val="00E17BC8"/>
    <w:rsid w:val="00E3576D"/>
    <w:rsid w:val="00E4484A"/>
    <w:rsid w:val="00E51219"/>
    <w:rsid w:val="00E62838"/>
    <w:rsid w:val="00E62FBC"/>
    <w:rsid w:val="00E75626"/>
    <w:rsid w:val="00E76F61"/>
    <w:rsid w:val="00E9504E"/>
    <w:rsid w:val="00EB09A1"/>
    <w:rsid w:val="00EB7FD8"/>
    <w:rsid w:val="00EC08D9"/>
    <w:rsid w:val="00ED0F79"/>
    <w:rsid w:val="00ED2D39"/>
    <w:rsid w:val="00EF4141"/>
    <w:rsid w:val="00F02B77"/>
    <w:rsid w:val="00F14697"/>
    <w:rsid w:val="00F33976"/>
    <w:rsid w:val="00F35DEF"/>
    <w:rsid w:val="00F47FCC"/>
    <w:rsid w:val="00F622EA"/>
    <w:rsid w:val="00F64FF8"/>
    <w:rsid w:val="00F744B4"/>
    <w:rsid w:val="00F81FF3"/>
    <w:rsid w:val="00F84D57"/>
    <w:rsid w:val="00F85168"/>
    <w:rsid w:val="00FB2C79"/>
    <w:rsid w:val="00FB6330"/>
    <w:rsid w:val="00FC5257"/>
    <w:rsid w:val="00FD22D4"/>
    <w:rsid w:val="00FF0408"/>
    <w:rsid w:val="00FF3BC0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24DFD"/>
  <w15:docId w15:val="{F47CD288-9706-4AFF-AAA4-A633D6AC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00D2"/>
  </w:style>
  <w:style w:type="paragraph" w:styleId="Heading1">
    <w:name w:val="heading 1"/>
    <w:next w:val="Normal"/>
    <w:link w:val="Heading1Char"/>
    <w:rsid w:val="003517F3"/>
    <w:pPr>
      <w:keepNext/>
      <w:numPr>
        <w:numId w:val="3"/>
      </w:numPr>
      <w:spacing w:before="240" w:after="60" w:line="360" w:lineRule="auto"/>
      <w:outlineLvl w:val="0"/>
    </w:pPr>
    <w:rPr>
      <w:rFonts w:ascii="Calibri" w:eastAsia="Times New Roman" w:hAnsi="Calibri" w:cs="Arial"/>
      <w:b/>
      <w:color w:val="000000" w:themeColor="text1"/>
      <w:sz w:val="28"/>
      <w:szCs w:val="28"/>
    </w:rPr>
  </w:style>
  <w:style w:type="paragraph" w:styleId="Heading3">
    <w:name w:val="heading 3"/>
    <w:next w:val="BodyText"/>
    <w:link w:val="Heading3Char"/>
    <w:semiHidden/>
    <w:unhideWhenUsed/>
    <w:qFormat/>
    <w:rsid w:val="003517F3"/>
    <w:pPr>
      <w:keepNext/>
      <w:numPr>
        <w:ilvl w:val="2"/>
        <w:numId w:val="3"/>
      </w:numPr>
      <w:tabs>
        <w:tab w:val="left" w:pos="907"/>
      </w:tabs>
      <w:spacing w:before="200" w:after="120" w:line="240" w:lineRule="auto"/>
      <w:outlineLvl w:val="2"/>
    </w:pPr>
    <w:rPr>
      <w:rFonts w:ascii="Calibri" w:eastAsia="Times New Roman" w:hAnsi="Calibri" w:cs="Arial"/>
      <w:b/>
      <w:color w:val="548DD4"/>
      <w:sz w:val="24"/>
      <w:szCs w:val="26"/>
    </w:rPr>
  </w:style>
  <w:style w:type="paragraph" w:styleId="Heading4">
    <w:name w:val="heading 4"/>
    <w:next w:val="BodyText"/>
    <w:link w:val="Heading4Char"/>
    <w:semiHidden/>
    <w:unhideWhenUsed/>
    <w:qFormat/>
    <w:rsid w:val="003517F3"/>
    <w:pPr>
      <w:keepNext/>
      <w:numPr>
        <w:ilvl w:val="3"/>
        <w:numId w:val="3"/>
      </w:numPr>
      <w:spacing w:before="120" w:after="100" w:line="240" w:lineRule="auto"/>
      <w:outlineLvl w:val="3"/>
    </w:pPr>
    <w:rPr>
      <w:rFonts w:ascii="Calibri" w:eastAsia="Times New Roman" w:hAnsi="Calibri" w:cs="Arial"/>
      <w:b/>
      <w:color w:val="548DD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5E"/>
  </w:style>
  <w:style w:type="paragraph" w:styleId="Footer">
    <w:name w:val="footer"/>
    <w:basedOn w:val="Normal"/>
    <w:link w:val="Foot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5E"/>
  </w:style>
  <w:style w:type="paragraph" w:styleId="BalloonText">
    <w:name w:val="Balloon Text"/>
    <w:basedOn w:val="Normal"/>
    <w:link w:val="BalloonTextChar"/>
    <w:uiPriority w:val="99"/>
    <w:semiHidden/>
    <w:unhideWhenUsed/>
    <w:rsid w:val="0015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3A3CF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E011D"/>
    <w:pPr>
      <w:spacing w:after="120"/>
    </w:pPr>
    <w:rPr>
      <w:rFonts w:ascii="Calibri" w:hAnsi="Calibri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5E011D"/>
    <w:rPr>
      <w:rFonts w:ascii="Calibri" w:hAnsi="Calibri" w:cs="Times New Roman"/>
      <w:lang w:eastAsia="en-AU"/>
    </w:rPr>
  </w:style>
  <w:style w:type="paragraph" w:customStyle="1" w:styleId="TableText">
    <w:name w:val="Table Text"/>
    <w:basedOn w:val="Normal"/>
    <w:rsid w:val="005E011D"/>
    <w:pPr>
      <w:spacing w:before="40" w:after="40" w:line="240" w:lineRule="auto"/>
    </w:pPr>
    <w:rPr>
      <w:rFonts w:ascii="Arial" w:hAnsi="Arial" w:cs="Arial"/>
      <w:sz w:val="18"/>
      <w:szCs w:val="18"/>
      <w:lang w:eastAsia="en-AU"/>
    </w:rPr>
  </w:style>
  <w:style w:type="paragraph" w:customStyle="1" w:styleId="TableHeader">
    <w:name w:val="Table Header"/>
    <w:basedOn w:val="Normal"/>
    <w:rsid w:val="005E011D"/>
    <w:pPr>
      <w:keepNext/>
      <w:spacing w:before="60" w:after="20" w:line="240" w:lineRule="auto"/>
    </w:pPr>
    <w:rPr>
      <w:rFonts w:ascii="Arial" w:hAnsi="Arial" w:cs="Arial"/>
      <w:b/>
      <w:bCs/>
      <w:color w:val="FFFFFF"/>
      <w:sz w:val="20"/>
      <w:szCs w:val="20"/>
      <w:lang w:eastAsia="en-AU"/>
    </w:rPr>
  </w:style>
  <w:style w:type="paragraph" w:styleId="NoSpacing">
    <w:name w:val="No Spacing"/>
    <w:uiPriority w:val="1"/>
    <w:rsid w:val="009259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2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4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0E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E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517F3"/>
    <w:rPr>
      <w:rFonts w:ascii="Calibri" w:eastAsia="Times New Roman" w:hAnsi="Calibri" w:cs="Arial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517F3"/>
    <w:rPr>
      <w:rFonts w:ascii="Calibri" w:eastAsia="Times New Roman" w:hAnsi="Calibri" w:cs="Arial"/>
      <w:b/>
      <w:color w:val="548DD4"/>
      <w:sz w:val="24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517F3"/>
    <w:rPr>
      <w:rFonts w:ascii="Calibri" w:eastAsia="Times New Roman" w:hAnsi="Calibri" w:cs="Arial"/>
      <w:b/>
      <w:color w:val="548DD4"/>
      <w:sz w:val="20"/>
      <w:szCs w:val="20"/>
    </w:rPr>
  </w:style>
  <w:style w:type="paragraph" w:customStyle="1" w:styleId="Heading11">
    <w:name w:val="Heading 11"/>
    <w:basedOn w:val="Normal"/>
    <w:link w:val="HEADING1Char0"/>
    <w:qFormat/>
    <w:rsid w:val="006268DA"/>
    <w:pPr>
      <w:spacing w:before="240"/>
    </w:pPr>
    <w:rPr>
      <w:rFonts w:cs="Arial"/>
      <w:b/>
    </w:rPr>
  </w:style>
  <w:style w:type="paragraph" w:customStyle="1" w:styleId="Normaltext">
    <w:name w:val="Normal text"/>
    <w:basedOn w:val="Normal"/>
    <w:link w:val="NormaltextChar"/>
    <w:qFormat/>
    <w:rsid w:val="006268DA"/>
    <w:pPr>
      <w:spacing w:before="240"/>
    </w:pPr>
    <w:rPr>
      <w:rFonts w:cs="Arial"/>
    </w:rPr>
  </w:style>
  <w:style w:type="character" w:customStyle="1" w:styleId="HEADING1Char0">
    <w:name w:val="HEADING 1 Char"/>
    <w:basedOn w:val="DefaultParagraphFont"/>
    <w:link w:val="Heading11"/>
    <w:rsid w:val="006268DA"/>
    <w:rPr>
      <w:rFonts w:cs="Arial"/>
      <w:b/>
    </w:rPr>
  </w:style>
  <w:style w:type="paragraph" w:customStyle="1" w:styleId="SectionHeading">
    <w:name w:val="Section Heading"/>
    <w:basedOn w:val="ListParagraph"/>
    <w:link w:val="SectionHeadingChar"/>
    <w:qFormat/>
    <w:rsid w:val="006268DA"/>
    <w:pPr>
      <w:numPr>
        <w:numId w:val="1"/>
      </w:numPr>
      <w:spacing w:before="60" w:after="0"/>
      <w:ind w:left="567" w:hanging="567"/>
      <w:contextualSpacing w:val="0"/>
    </w:pPr>
    <w:rPr>
      <w:rFonts w:cs="Arial"/>
      <w:b/>
      <w:bCs/>
    </w:rPr>
  </w:style>
  <w:style w:type="character" w:customStyle="1" w:styleId="NormaltextChar">
    <w:name w:val="Normal text Char"/>
    <w:basedOn w:val="DefaultParagraphFont"/>
    <w:link w:val="Normaltext"/>
    <w:rsid w:val="006268DA"/>
    <w:rPr>
      <w:rFonts w:cs="Arial"/>
    </w:rPr>
  </w:style>
  <w:style w:type="paragraph" w:customStyle="1" w:styleId="Indenttext1">
    <w:name w:val="Indent text 1"/>
    <w:basedOn w:val="ListParagraph"/>
    <w:link w:val="Indenttext1Char"/>
    <w:qFormat/>
    <w:rsid w:val="006268DA"/>
    <w:pPr>
      <w:numPr>
        <w:ilvl w:val="1"/>
        <w:numId w:val="1"/>
      </w:numPr>
      <w:spacing w:before="60" w:after="0"/>
      <w:ind w:left="567" w:hanging="567"/>
      <w:contextualSpacing w:val="0"/>
    </w:pPr>
    <w:rPr>
      <w:rFonts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68DA"/>
  </w:style>
  <w:style w:type="character" w:customStyle="1" w:styleId="SectionHeadingChar">
    <w:name w:val="Section Heading Char"/>
    <w:basedOn w:val="ListParagraphChar"/>
    <w:link w:val="SectionHeading"/>
    <w:rsid w:val="006268DA"/>
    <w:rPr>
      <w:rFonts w:cs="Arial"/>
      <w:b/>
      <w:bCs/>
    </w:rPr>
  </w:style>
  <w:style w:type="paragraph" w:customStyle="1" w:styleId="Indenttext2">
    <w:name w:val="Indent text 2"/>
    <w:basedOn w:val="ListParagraph"/>
    <w:link w:val="Indenttext2Char"/>
    <w:qFormat/>
    <w:rsid w:val="007D6976"/>
    <w:pPr>
      <w:numPr>
        <w:numId w:val="2"/>
      </w:numPr>
      <w:spacing w:before="60" w:after="0"/>
      <w:contextualSpacing w:val="0"/>
    </w:pPr>
    <w:rPr>
      <w:rFonts w:cs="Arial"/>
    </w:rPr>
  </w:style>
  <w:style w:type="character" w:customStyle="1" w:styleId="Indenttext1Char">
    <w:name w:val="Indent text 1 Char"/>
    <w:basedOn w:val="ListParagraphChar"/>
    <w:link w:val="Indenttext1"/>
    <w:rsid w:val="006268DA"/>
    <w:rPr>
      <w:rFonts w:cs="Arial"/>
    </w:rPr>
  </w:style>
  <w:style w:type="paragraph" w:customStyle="1" w:styleId="RelatedDocuments">
    <w:name w:val="Related Documents"/>
    <w:basedOn w:val="ListParagraph"/>
    <w:link w:val="RelatedDocumentsChar"/>
    <w:qFormat/>
    <w:rsid w:val="007D6976"/>
    <w:pPr>
      <w:numPr>
        <w:numId w:val="6"/>
      </w:numPr>
      <w:ind w:left="567" w:hanging="567"/>
    </w:pPr>
    <w:rPr>
      <w:rFonts w:cs="Arial"/>
    </w:rPr>
  </w:style>
  <w:style w:type="character" w:customStyle="1" w:styleId="Indenttext2Char">
    <w:name w:val="Indent text 2 Char"/>
    <w:basedOn w:val="ListParagraphChar"/>
    <w:link w:val="Indenttext2"/>
    <w:rsid w:val="007D6976"/>
    <w:rPr>
      <w:rFonts w:cs="Arial"/>
    </w:rPr>
  </w:style>
  <w:style w:type="character" w:customStyle="1" w:styleId="RelatedDocumentsChar">
    <w:name w:val="Related Documents Char"/>
    <w:basedOn w:val="ListParagraphChar"/>
    <w:link w:val="RelatedDocuments"/>
    <w:rsid w:val="007D6976"/>
    <w:rPr>
      <w:rFonts w:cs="Arial"/>
    </w:rPr>
  </w:style>
  <w:style w:type="paragraph" w:styleId="Revision">
    <w:name w:val="Revision"/>
    <w:hidden/>
    <w:uiPriority w:val="99"/>
    <w:semiHidden/>
    <w:rsid w:val="001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ctcssecuritysystems@act.gov.a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B4CC-9596-4D52-9DF1-5332BCAE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1103</Words>
  <Characters>6333</Characters>
  <Application>Microsoft Office Word</Application>
  <DocSecurity>0</DocSecurity>
  <Lines>181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Rust, Tim</dc:creator>
  <cp:lastModifiedBy>PCODCS</cp:lastModifiedBy>
  <cp:revision>4</cp:revision>
  <cp:lastPrinted>2019-11-21T21:21:00Z</cp:lastPrinted>
  <dcterms:created xsi:type="dcterms:W3CDTF">2025-07-11T01:32:00Z</dcterms:created>
  <dcterms:modified xsi:type="dcterms:W3CDTF">2025-07-11T01:32:00Z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2024-04-23T00:37:48Z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c10bd343-6486-4814-b904-6fc0c9677c38</vt:lpwstr>
  </property>
  <property fmtid="{D5CDD505-2E9C-101B-9397-08002B2CF9AE}" pid="8" name="MSIP_Label_69af8531-eb46-4968-8cb3-105d2f5ea87e_ContentBits">
    <vt:lpwstr>0</vt:lpwstr>
  </property>
</Properties>
</file>