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9474" w14:textId="77777777" w:rsidR="00C51FB9" w:rsidRPr="00C51FB9" w:rsidRDefault="00C51FB9" w:rsidP="00C51FB9">
      <w:pPr>
        <w:spacing w:line="240" w:lineRule="auto"/>
        <w:rPr>
          <w:rFonts w:ascii="Arial" w:eastAsia="Times New Roman" w:hAnsi="Arial" w:cs="Arial"/>
          <w:szCs w:val="20"/>
        </w:rPr>
      </w:pPr>
      <w:bookmarkStart w:id="0" w:name="_Toc44738651"/>
      <w:r w:rsidRPr="00C51FB9">
        <w:rPr>
          <w:rFonts w:ascii="Arial" w:eastAsia="Times New Roman" w:hAnsi="Arial" w:cs="Arial"/>
          <w:szCs w:val="20"/>
        </w:rPr>
        <w:t>Australian Capital Territory</w:t>
      </w:r>
    </w:p>
    <w:p w14:paraId="32F600BB" w14:textId="77777777" w:rsidR="00C51FB9" w:rsidRPr="00C51FB9" w:rsidRDefault="00C51FB9" w:rsidP="00C51FB9">
      <w:pPr>
        <w:tabs>
          <w:tab w:val="left" w:pos="2400"/>
          <w:tab w:val="left" w:pos="2880"/>
        </w:tabs>
        <w:spacing w:before="700" w:after="100" w:line="240" w:lineRule="auto"/>
        <w:rPr>
          <w:rFonts w:ascii="Arial" w:eastAsia="Times New Roman" w:hAnsi="Arial" w:cs="Times New Roman"/>
          <w:b/>
          <w:sz w:val="40"/>
          <w:szCs w:val="20"/>
        </w:rPr>
      </w:pPr>
      <w:r w:rsidRPr="00C51FB9">
        <w:rPr>
          <w:rFonts w:ascii="Arial" w:eastAsia="Times New Roman" w:hAnsi="Arial" w:cs="Times New Roman"/>
          <w:b/>
          <w:sz w:val="40"/>
          <w:szCs w:val="20"/>
        </w:rPr>
        <w:t>City Renewal Authority and Suburban Land Agency (City Renewal Authority) Statement of Operational Intent 2025*</w:t>
      </w:r>
    </w:p>
    <w:p w14:paraId="2286D090" w14:textId="77777777" w:rsidR="00C51FB9" w:rsidRPr="00C51FB9" w:rsidRDefault="00C51FB9" w:rsidP="00C51FB9">
      <w:pPr>
        <w:spacing w:before="340" w:line="240" w:lineRule="auto"/>
        <w:rPr>
          <w:rFonts w:ascii="Arial" w:eastAsia="Times New Roman" w:hAnsi="Arial" w:cs="Arial"/>
          <w:b/>
          <w:bCs/>
          <w:szCs w:val="20"/>
        </w:rPr>
      </w:pPr>
      <w:r w:rsidRPr="00C51FB9">
        <w:rPr>
          <w:rFonts w:ascii="Arial" w:eastAsia="Times New Roman" w:hAnsi="Arial" w:cs="Arial"/>
          <w:b/>
          <w:bCs/>
          <w:szCs w:val="20"/>
        </w:rPr>
        <w:t>Notifiable instrument NI2025–46</w:t>
      </w:r>
    </w:p>
    <w:p w14:paraId="28FBFADB" w14:textId="77777777" w:rsidR="00C51FB9" w:rsidRPr="00C51FB9" w:rsidRDefault="00C51FB9" w:rsidP="00C51FB9">
      <w:pPr>
        <w:spacing w:before="300" w:line="240" w:lineRule="auto"/>
        <w:jc w:val="both"/>
        <w:rPr>
          <w:rFonts w:ascii="Times New Roman" w:eastAsia="Times New Roman" w:hAnsi="Times New Roman" w:cs="Times New Roman"/>
          <w:szCs w:val="20"/>
        </w:rPr>
      </w:pPr>
      <w:r w:rsidRPr="00C51FB9">
        <w:rPr>
          <w:rFonts w:ascii="Times New Roman" w:eastAsia="Times New Roman" w:hAnsi="Times New Roman" w:cs="Times New Roman"/>
          <w:szCs w:val="20"/>
        </w:rPr>
        <w:t xml:space="preserve">made under the  </w:t>
      </w:r>
    </w:p>
    <w:p w14:paraId="65D37587" w14:textId="77777777" w:rsidR="00C51FB9" w:rsidRPr="00C51FB9" w:rsidRDefault="00C51FB9" w:rsidP="00C51FB9">
      <w:pPr>
        <w:tabs>
          <w:tab w:val="left" w:pos="2600"/>
        </w:tabs>
        <w:spacing w:before="320" w:line="240" w:lineRule="auto"/>
        <w:rPr>
          <w:rFonts w:ascii="Arial" w:eastAsia="Times New Roman" w:hAnsi="Arial" w:cs="Arial"/>
          <w:b/>
          <w:sz w:val="20"/>
          <w:szCs w:val="20"/>
        </w:rPr>
      </w:pPr>
      <w:r w:rsidRPr="00C51FB9">
        <w:rPr>
          <w:rFonts w:ascii="Arial" w:eastAsia="Times New Roman" w:hAnsi="Arial" w:cs="Arial"/>
          <w:b/>
          <w:sz w:val="20"/>
          <w:szCs w:val="20"/>
        </w:rPr>
        <w:t>City Renewal Authority and Suburban Land Agency Act 2017, s 18 (Statement of operational intent)</w:t>
      </w:r>
    </w:p>
    <w:p w14:paraId="7C50B14D" w14:textId="77777777" w:rsidR="00C51FB9" w:rsidRPr="00C51FB9" w:rsidRDefault="00C51FB9" w:rsidP="00C51FB9">
      <w:pPr>
        <w:spacing w:before="60" w:line="240" w:lineRule="auto"/>
        <w:jc w:val="both"/>
        <w:rPr>
          <w:rFonts w:ascii="Times New Roman" w:eastAsia="Times New Roman" w:hAnsi="Times New Roman" w:cs="Times New Roman"/>
          <w:szCs w:val="20"/>
        </w:rPr>
      </w:pPr>
    </w:p>
    <w:p w14:paraId="3EAEE171" w14:textId="77777777" w:rsidR="00C51FB9" w:rsidRPr="00C51FB9" w:rsidRDefault="00C51FB9" w:rsidP="00C51FB9">
      <w:pPr>
        <w:pBdr>
          <w:top w:val="single" w:sz="12" w:space="1" w:color="auto"/>
        </w:pBdr>
        <w:spacing w:before="0" w:line="240" w:lineRule="auto"/>
        <w:jc w:val="both"/>
        <w:rPr>
          <w:rFonts w:ascii="Times New Roman" w:eastAsia="Times New Roman" w:hAnsi="Times New Roman" w:cs="Times New Roman"/>
          <w:szCs w:val="20"/>
        </w:rPr>
      </w:pPr>
    </w:p>
    <w:p w14:paraId="560B794D" w14:textId="77777777" w:rsidR="00C51FB9" w:rsidRPr="00C51FB9" w:rsidRDefault="00C51FB9" w:rsidP="00C51FB9">
      <w:pPr>
        <w:spacing w:before="60" w:after="60" w:line="240" w:lineRule="auto"/>
        <w:ind w:left="720" w:hanging="720"/>
        <w:rPr>
          <w:rFonts w:ascii="Arial" w:eastAsia="Times New Roman" w:hAnsi="Arial" w:cs="Arial"/>
          <w:b/>
          <w:bCs/>
          <w:szCs w:val="20"/>
        </w:rPr>
      </w:pPr>
      <w:r w:rsidRPr="00C51FB9">
        <w:rPr>
          <w:rFonts w:ascii="Arial" w:eastAsia="Times New Roman" w:hAnsi="Arial" w:cs="Arial"/>
          <w:b/>
          <w:bCs/>
          <w:szCs w:val="20"/>
        </w:rPr>
        <w:t>1</w:t>
      </w:r>
      <w:r w:rsidRPr="00C51FB9">
        <w:rPr>
          <w:rFonts w:ascii="Arial" w:eastAsia="Times New Roman" w:hAnsi="Arial" w:cs="Arial"/>
          <w:b/>
          <w:bCs/>
          <w:szCs w:val="20"/>
        </w:rPr>
        <w:tab/>
        <w:t>Name of instrument</w:t>
      </w:r>
    </w:p>
    <w:p w14:paraId="1139633B" w14:textId="77777777" w:rsidR="00C51FB9" w:rsidRPr="00C51FB9" w:rsidRDefault="00C51FB9" w:rsidP="00C51FB9">
      <w:pPr>
        <w:spacing w:before="140" w:line="240" w:lineRule="auto"/>
        <w:ind w:left="720"/>
        <w:rPr>
          <w:rFonts w:ascii="Times New Roman" w:eastAsia="Times New Roman" w:hAnsi="Times New Roman" w:cs="Times New Roman"/>
          <w:szCs w:val="20"/>
        </w:rPr>
      </w:pPr>
      <w:r w:rsidRPr="00C51FB9">
        <w:rPr>
          <w:rFonts w:ascii="Times New Roman" w:eastAsia="Times New Roman" w:hAnsi="Times New Roman" w:cs="Times New Roman"/>
          <w:szCs w:val="20"/>
        </w:rPr>
        <w:t xml:space="preserve">This instrument is the </w:t>
      </w:r>
      <w:r w:rsidRPr="00C51FB9">
        <w:rPr>
          <w:rFonts w:ascii="Times New Roman" w:eastAsia="Times New Roman" w:hAnsi="Times New Roman" w:cs="Times New Roman"/>
          <w:i/>
          <w:iCs/>
          <w:szCs w:val="20"/>
        </w:rPr>
        <w:t>City Renewal Authority and Suburban Land Agency (City Renewal Authority) Statement of Operational Intent 2025.</w:t>
      </w:r>
    </w:p>
    <w:p w14:paraId="61A08342" w14:textId="77777777" w:rsidR="00C51FB9" w:rsidRPr="00C51FB9" w:rsidRDefault="00C51FB9" w:rsidP="00C51FB9">
      <w:pPr>
        <w:spacing w:before="300" w:line="240" w:lineRule="auto"/>
        <w:ind w:left="720" w:hanging="720"/>
        <w:rPr>
          <w:rFonts w:ascii="Arial" w:eastAsia="Times New Roman" w:hAnsi="Arial" w:cs="Arial"/>
          <w:b/>
          <w:bCs/>
          <w:szCs w:val="20"/>
        </w:rPr>
      </w:pPr>
      <w:r w:rsidRPr="00C51FB9">
        <w:rPr>
          <w:rFonts w:ascii="Arial" w:eastAsia="Times New Roman" w:hAnsi="Arial" w:cs="Arial"/>
          <w:b/>
          <w:bCs/>
          <w:szCs w:val="20"/>
        </w:rPr>
        <w:t>2</w:t>
      </w:r>
      <w:r w:rsidRPr="00C51FB9">
        <w:rPr>
          <w:rFonts w:ascii="Arial" w:eastAsia="Times New Roman" w:hAnsi="Arial" w:cs="Arial"/>
          <w:b/>
          <w:bCs/>
          <w:szCs w:val="20"/>
        </w:rPr>
        <w:tab/>
        <w:t xml:space="preserve">Commencement </w:t>
      </w:r>
    </w:p>
    <w:p w14:paraId="65D856FD" w14:textId="77777777" w:rsidR="00C51FB9" w:rsidRPr="00C51FB9" w:rsidRDefault="00C51FB9" w:rsidP="00C51FB9">
      <w:pPr>
        <w:spacing w:before="140" w:line="240" w:lineRule="auto"/>
        <w:ind w:left="720"/>
        <w:rPr>
          <w:rFonts w:ascii="Times New Roman" w:eastAsia="Times New Roman" w:hAnsi="Times New Roman" w:cs="Times New Roman"/>
          <w:szCs w:val="20"/>
        </w:rPr>
      </w:pPr>
      <w:r w:rsidRPr="00C51FB9">
        <w:rPr>
          <w:rFonts w:ascii="Times New Roman" w:eastAsia="Times New Roman" w:hAnsi="Times New Roman" w:cs="Times New Roman"/>
          <w:szCs w:val="20"/>
        </w:rPr>
        <w:t>This instrument commences on the day after its notification day.</w:t>
      </w:r>
    </w:p>
    <w:p w14:paraId="378E03D9" w14:textId="77777777" w:rsidR="00C51FB9" w:rsidRPr="00C51FB9" w:rsidRDefault="00C51FB9" w:rsidP="00C51FB9">
      <w:pPr>
        <w:spacing w:before="300" w:line="240" w:lineRule="auto"/>
        <w:ind w:left="720" w:hanging="720"/>
        <w:rPr>
          <w:rFonts w:ascii="Arial" w:eastAsia="Times New Roman" w:hAnsi="Arial" w:cs="Arial"/>
          <w:b/>
          <w:bCs/>
          <w:szCs w:val="20"/>
        </w:rPr>
      </w:pPr>
      <w:r w:rsidRPr="00C51FB9">
        <w:rPr>
          <w:rFonts w:ascii="Arial" w:eastAsia="Times New Roman" w:hAnsi="Arial" w:cs="Arial"/>
          <w:b/>
          <w:bCs/>
          <w:szCs w:val="20"/>
        </w:rPr>
        <w:t>3</w:t>
      </w:r>
      <w:r w:rsidRPr="00C51FB9">
        <w:rPr>
          <w:rFonts w:ascii="Arial" w:eastAsia="Times New Roman" w:hAnsi="Arial" w:cs="Arial"/>
          <w:b/>
          <w:bCs/>
          <w:szCs w:val="20"/>
        </w:rPr>
        <w:tab/>
        <w:t>Approval</w:t>
      </w:r>
    </w:p>
    <w:p w14:paraId="5E3670CD" w14:textId="77777777" w:rsidR="00C51FB9" w:rsidRPr="00C51FB9" w:rsidRDefault="00C51FB9" w:rsidP="00C51FB9">
      <w:pPr>
        <w:spacing w:before="140" w:line="240" w:lineRule="auto"/>
        <w:ind w:left="720"/>
        <w:rPr>
          <w:rFonts w:ascii="Times New Roman" w:eastAsia="Times New Roman" w:hAnsi="Times New Roman" w:cs="Times New Roman"/>
          <w:szCs w:val="20"/>
        </w:rPr>
      </w:pPr>
      <w:r w:rsidRPr="00C51FB9">
        <w:rPr>
          <w:rFonts w:ascii="Times New Roman" w:eastAsia="Times New Roman" w:hAnsi="Times New Roman" w:cs="Times New Roman"/>
          <w:szCs w:val="20"/>
        </w:rPr>
        <w:t>I approve the statement of operational intent for the City Renewal Authority at schedule 1.</w:t>
      </w:r>
    </w:p>
    <w:p w14:paraId="6992418F" w14:textId="77777777" w:rsidR="00C51FB9" w:rsidRPr="00C51FB9" w:rsidRDefault="00C51FB9" w:rsidP="00C51FB9">
      <w:pPr>
        <w:spacing w:before="300" w:line="240" w:lineRule="auto"/>
        <w:ind w:left="720" w:hanging="720"/>
        <w:rPr>
          <w:rFonts w:ascii="Arial" w:eastAsia="Times New Roman" w:hAnsi="Arial" w:cs="Arial"/>
          <w:b/>
          <w:bCs/>
          <w:szCs w:val="20"/>
        </w:rPr>
      </w:pPr>
      <w:r w:rsidRPr="00C51FB9">
        <w:rPr>
          <w:rFonts w:ascii="Arial" w:eastAsia="Times New Roman" w:hAnsi="Arial" w:cs="Arial"/>
          <w:b/>
          <w:bCs/>
          <w:szCs w:val="20"/>
        </w:rPr>
        <w:t>4</w:t>
      </w:r>
      <w:r w:rsidRPr="00C51FB9">
        <w:rPr>
          <w:rFonts w:ascii="Arial" w:eastAsia="Times New Roman" w:hAnsi="Arial" w:cs="Arial"/>
          <w:b/>
          <w:bCs/>
          <w:szCs w:val="20"/>
        </w:rPr>
        <w:tab/>
        <w:t>Revocation</w:t>
      </w:r>
    </w:p>
    <w:p w14:paraId="2AEA0A07" w14:textId="77777777" w:rsidR="00C51FB9" w:rsidRPr="00C51FB9" w:rsidRDefault="00C51FB9" w:rsidP="00C51FB9">
      <w:pPr>
        <w:spacing w:before="140" w:line="240" w:lineRule="auto"/>
        <w:ind w:left="720"/>
        <w:rPr>
          <w:rFonts w:ascii="Times New Roman" w:eastAsia="Times New Roman" w:hAnsi="Times New Roman" w:cs="Times New Roman"/>
          <w:szCs w:val="20"/>
        </w:rPr>
      </w:pPr>
      <w:r w:rsidRPr="00C51FB9">
        <w:rPr>
          <w:rFonts w:ascii="Times New Roman" w:eastAsia="Times New Roman" w:hAnsi="Times New Roman" w:cs="Times New Roman"/>
          <w:szCs w:val="20"/>
        </w:rPr>
        <w:t xml:space="preserve">This instrument revokes the </w:t>
      </w:r>
      <w:r w:rsidRPr="00C51FB9">
        <w:rPr>
          <w:rFonts w:ascii="Times New Roman" w:eastAsia="Times New Roman" w:hAnsi="Times New Roman" w:cs="Times New Roman"/>
          <w:i/>
          <w:iCs/>
          <w:szCs w:val="20"/>
        </w:rPr>
        <w:t xml:space="preserve">City Renewal Authority and Suburban Land Agency (City Renewal Authority) Statement of Operational Intent 2023 (No 2) </w:t>
      </w:r>
      <w:r w:rsidRPr="00C51FB9">
        <w:rPr>
          <w:rFonts w:ascii="Times New Roman" w:eastAsia="Times New Roman" w:hAnsi="Times New Roman" w:cs="Times New Roman"/>
          <w:szCs w:val="20"/>
        </w:rPr>
        <w:t>(NI2023-652)</w:t>
      </w:r>
      <w:r w:rsidRPr="00C51FB9">
        <w:rPr>
          <w:rFonts w:ascii="Times New Roman" w:eastAsia="Times New Roman" w:hAnsi="Times New Roman" w:cs="Times New Roman"/>
          <w:i/>
          <w:iCs/>
          <w:szCs w:val="20"/>
        </w:rPr>
        <w:t>.</w:t>
      </w:r>
    </w:p>
    <w:p w14:paraId="6F8F8AC7" w14:textId="77777777" w:rsidR="00C51FB9" w:rsidRPr="00C51FB9" w:rsidRDefault="00C51FB9" w:rsidP="00C51FB9">
      <w:pPr>
        <w:tabs>
          <w:tab w:val="left" w:pos="4320"/>
        </w:tabs>
        <w:spacing w:before="720" w:line="240" w:lineRule="auto"/>
        <w:rPr>
          <w:rFonts w:ascii="Times New Roman" w:eastAsia="Times New Roman" w:hAnsi="Times New Roman" w:cs="Times New Roman"/>
          <w:szCs w:val="20"/>
        </w:rPr>
      </w:pPr>
    </w:p>
    <w:p w14:paraId="70CBE522" w14:textId="77777777" w:rsidR="00C51FB9" w:rsidRPr="00C51FB9" w:rsidRDefault="00C51FB9" w:rsidP="00C51FB9">
      <w:pPr>
        <w:tabs>
          <w:tab w:val="left" w:pos="4320"/>
        </w:tabs>
        <w:spacing w:before="720" w:line="240" w:lineRule="auto"/>
        <w:rPr>
          <w:rFonts w:ascii="Times New Roman" w:eastAsia="Times New Roman" w:hAnsi="Times New Roman" w:cs="Times New Roman"/>
          <w:szCs w:val="20"/>
        </w:rPr>
      </w:pPr>
      <w:r w:rsidRPr="00C51FB9">
        <w:rPr>
          <w:rFonts w:ascii="Times New Roman" w:eastAsia="Times New Roman" w:hAnsi="Times New Roman" w:cs="Times New Roman"/>
          <w:szCs w:val="20"/>
        </w:rPr>
        <w:t>Andrew Barr MLA</w:t>
      </w:r>
    </w:p>
    <w:p w14:paraId="59223878" w14:textId="77777777" w:rsidR="00C51FB9" w:rsidRPr="00C51FB9" w:rsidRDefault="00C51FB9" w:rsidP="00C51FB9">
      <w:pPr>
        <w:tabs>
          <w:tab w:val="left" w:pos="4320"/>
        </w:tabs>
        <w:spacing w:before="0" w:line="240" w:lineRule="auto"/>
        <w:rPr>
          <w:rFonts w:ascii="Times New Roman" w:eastAsia="Times New Roman" w:hAnsi="Times New Roman" w:cs="Times New Roman"/>
          <w:szCs w:val="20"/>
        </w:rPr>
      </w:pPr>
      <w:r w:rsidRPr="00C51FB9">
        <w:rPr>
          <w:rFonts w:ascii="Times New Roman" w:eastAsia="Times New Roman" w:hAnsi="Times New Roman" w:cs="Times New Roman"/>
          <w:szCs w:val="20"/>
        </w:rPr>
        <w:t>Chief Minister</w:t>
      </w:r>
    </w:p>
    <w:p w14:paraId="10DD3BD2" w14:textId="77777777" w:rsidR="00C51FB9" w:rsidRPr="00C51FB9" w:rsidRDefault="00C51FB9" w:rsidP="00C51FB9">
      <w:pPr>
        <w:spacing w:before="0" w:line="240" w:lineRule="auto"/>
        <w:rPr>
          <w:rFonts w:ascii="Times New Roman" w:eastAsia="Times New Roman" w:hAnsi="Times New Roman" w:cs="Times New Roman"/>
          <w:szCs w:val="20"/>
        </w:rPr>
      </w:pPr>
      <w:r w:rsidRPr="00C51FB9">
        <w:rPr>
          <w:rFonts w:ascii="Times New Roman" w:eastAsia="Times New Roman" w:hAnsi="Times New Roman" w:cs="Times New Roman"/>
          <w:szCs w:val="20"/>
        </w:rPr>
        <w:t>30 January 2025</w:t>
      </w:r>
    </w:p>
    <w:p w14:paraId="124CB42B" w14:textId="77777777" w:rsidR="00C51FB9" w:rsidRPr="00C51FB9" w:rsidRDefault="00C51FB9" w:rsidP="00C51FB9">
      <w:pPr>
        <w:tabs>
          <w:tab w:val="left" w:pos="4320"/>
        </w:tabs>
        <w:spacing w:before="0" w:line="240" w:lineRule="auto"/>
        <w:rPr>
          <w:rFonts w:ascii="Times New Roman" w:eastAsia="Times New Roman" w:hAnsi="Times New Roman" w:cs="Times New Roman"/>
          <w:szCs w:val="20"/>
        </w:rPr>
      </w:pPr>
      <w:r w:rsidRPr="00C51FB9">
        <w:rPr>
          <w:rFonts w:ascii="Times New Roman" w:eastAsia="Times New Roman" w:hAnsi="Times New Roman" w:cs="Times New Roman"/>
          <w:szCs w:val="20"/>
        </w:rPr>
        <w:br w:type="page"/>
      </w:r>
    </w:p>
    <w:p w14:paraId="23A89709" w14:textId="77777777" w:rsidR="00C51FB9" w:rsidRPr="00C51FB9" w:rsidRDefault="00C51FB9" w:rsidP="00C51FB9">
      <w:pPr>
        <w:tabs>
          <w:tab w:val="left" w:pos="4320"/>
        </w:tabs>
        <w:spacing w:before="0" w:line="240" w:lineRule="auto"/>
        <w:rPr>
          <w:rFonts w:ascii="Arial" w:eastAsia="Times New Roman" w:hAnsi="Arial" w:cs="Arial"/>
          <w:b/>
          <w:bCs/>
          <w:sz w:val="28"/>
          <w:szCs w:val="28"/>
        </w:rPr>
      </w:pPr>
      <w:r w:rsidRPr="00C51FB9">
        <w:rPr>
          <w:rFonts w:ascii="Arial" w:eastAsia="Times New Roman" w:hAnsi="Arial" w:cs="Arial"/>
          <w:b/>
          <w:bCs/>
          <w:sz w:val="28"/>
          <w:szCs w:val="28"/>
        </w:rPr>
        <w:lastRenderedPageBreak/>
        <w:t>Schedule 1</w:t>
      </w:r>
    </w:p>
    <w:p w14:paraId="15B6FDB4" w14:textId="77777777" w:rsidR="00C51FB9" w:rsidRPr="00C51FB9" w:rsidRDefault="00C51FB9" w:rsidP="00C51FB9">
      <w:pPr>
        <w:tabs>
          <w:tab w:val="left" w:pos="4320"/>
        </w:tabs>
        <w:spacing w:before="60" w:line="240" w:lineRule="auto"/>
        <w:rPr>
          <w:rFonts w:ascii="Times New Roman" w:eastAsia="Times New Roman" w:hAnsi="Times New Roman" w:cs="Times New Roman"/>
          <w:sz w:val="18"/>
          <w:szCs w:val="18"/>
        </w:rPr>
      </w:pPr>
      <w:r w:rsidRPr="00C51FB9">
        <w:rPr>
          <w:rFonts w:ascii="Times New Roman" w:eastAsia="Times New Roman" w:hAnsi="Times New Roman" w:cs="Times New Roman"/>
          <w:sz w:val="18"/>
          <w:szCs w:val="18"/>
        </w:rPr>
        <w:t>(see s 3)</w:t>
      </w:r>
      <w:bookmarkEnd w:id="0"/>
    </w:p>
    <w:p w14:paraId="091EAF2B" w14:textId="77777777" w:rsidR="009463A5" w:rsidRPr="00335DA8" w:rsidRDefault="009463A5" w:rsidP="008D4100">
      <w:pPr>
        <w:pStyle w:val="Title"/>
        <w:framePr w:wrap="auto" w:vAnchor="margin" w:hAnchor="text" w:xAlign="left" w:yAlign="inline"/>
        <w:rPr>
          <w:rFonts w:ascii="Arial" w:hAnsi="Arial" w:cs="Arial"/>
          <w:b w:val="0"/>
          <w:bCs/>
          <w:color w:val="auto"/>
          <w:sz w:val="16"/>
          <w:szCs w:val="16"/>
        </w:rPr>
      </w:pPr>
    </w:p>
    <w:p w14:paraId="5875A59A" w14:textId="77777777" w:rsidR="00335DA8" w:rsidRPr="00335DA8" w:rsidRDefault="00335DA8" w:rsidP="00335DA8">
      <w:pPr>
        <w:sectPr w:rsidR="00335DA8" w:rsidRPr="00335DA8" w:rsidSect="00C51FB9">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567" w:footer="709" w:gutter="0"/>
          <w:cols w:space="708"/>
          <w:titlePg/>
          <w:docGrid w:linePitch="360"/>
        </w:sectPr>
      </w:pPr>
    </w:p>
    <w:p w14:paraId="5CE34C44" w14:textId="7C6BAEAE" w:rsidR="008D4100" w:rsidRPr="008D4100" w:rsidRDefault="005204A4" w:rsidP="008D4100">
      <w:pPr>
        <w:pStyle w:val="Title"/>
        <w:framePr w:wrap="auto" w:vAnchor="margin" w:hAnchor="text" w:xAlign="left" w:yAlign="inline"/>
      </w:pPr>
      <w:sdt>
        <w:sdtPr>
          <w:alias w:val="Title"/>
          <w:tag w:val=""/>
          <w:id w:val="1240993928"/>
          <w:placeholder>
            <w:docPart w:val="02260C943D164A04B5C253CE9C1AF275"/>
          </w:placeholder>
          <w:dataBinding w:prefixMappings="xmlns:ns0='http://purl.org/dc/elements/1.1/' xmlns:ns1='http://schemas.openxmlformats.org/package/2006/metadata/core-properties' " w:xpath="/ns1:coreProperties[1]/ns0:title[1]" w:storeItemID="{6C3C8BC8-F283-45AE-878A-BAB7291924A1}"/>
          <w:text/>
        </w:sdtPr>
        <w:sdtEndPr/>
        <w:sdtContent>
          <w:r w:rsidR="00913AA9">
            <w:t>Statement of Operational Intent</w:t>
          </w:r>
        </w:sdtContent>
      </w:sdt>
      <w:r w:rsidR="004907FB">
        <w:tab/>
      </w:r>
    </w:p>
    <w:p w14:paraId="16F1B96D" w14:textId="0557B6DB" w:rsidR="008D4100" w:rsidRDefault="00913AA9" w:rsidP="008D4100">
      <w:pPr>
        <w:pStyle w:val="Heading2"/>
      </w:pPr>
      <w:r>
        <w:t>202</w:t>
      </w:r>
      <w:r w:rsidR="00545ED5">
        <w:t>4</w:t>
      </w:r>
      <w:r w:rsidR="008A38AE">
        <w:t>-2</w:t>
      </w:r>
      <w:r w:rsidR="00545ED5">
        <w:t>5</w:t>
      </w:r>
    </w:p>
    <w:p w14:paraId="4F75F6EF" w14:textId="77777777" w:rsidR="00FA4328" w:rsidRDefault="00FA4328" w:rsidP="00F66413"/>
    <w:p w14:paraId="478A2B75" w14:textId="38400A9F" w:rsidR="00913AA9" w:rsidRDefault="00D94332" w:rsidP="00F66413">
      <w:pPr>
        <w:sectPr w:rsidR="00913AA9" w:rsidSect="00D63BCB">
          <w:headerReference w:type="first" r:id="rId15"/>
          <w:footerReference w:type="first" r:id="rId16"/>
          <w:pgSz w:w="11906" w:h="16838" w:code="9"/>
          <w:pgMar w:top="2325" w:right="1134" w:bottom="794" w:left="1077" w:header="567" w:footer="709" w:gutter="0"/>
          <w:cols w:space="708"/>
          <w:titlePg/>
          <w:docGrid w:linePitch="360"/>
        </w:sectPr>
      </w:pPr>
      <w:r>
        <w:t>September</w:t>
      </w:r>
      <w:r w:rsidR="00EB0080">
        <w:t xml:space="preserve"> </w:t>
      </w:r>
      <w:r w:rsidR="00913AA9">
        <w:t>202</w:t>
      </w:r>
      <w:r w:rsidR="00545ED5">
        <w:t>4</w:t>
      </w:r>
    </w:p>
    <w:p w14:paraId="29D1577B" w14:textId="77777777" w:rsidR="00913AA9" w:rsidRDefault="00913AA9">
      <w:pPr>
        <w:spacing w:before="0" w:after="160" w:line="259" w:lineRule="auto"/>
      </w:pPr>
    </w:p>
    <w:p w14:paraId="62372659" w14:textId="77777777" w:rsidR="00913AA9" w:rsidRDefault="00913AA9">
      <w:pPr>
        <w:spacing w:before="0" w:after="160" w:line="259" w:lineRule="auto"/>
      </w:pPr>
    </w:p>
    <w:p w14:paraId="054E0CF2" w14:textId="77777777" w:rsidR="00913AA9" w:rsidRDefault="00913AA9">
      <w:pPr>
        <w:spacing w:before="0" w:after="160" w:line="259" w:lineRule="auto"/>
      </w:pPr>
    </w:p>
    <w:p w14:paraId="7C2C0696" w14:textId="77777777" w:rsidR="00913AA9" w:rsidRDefault="00913AA9">
      <w:pPr>
        <w:spacing w:before="0" w:after="160" w:line="259" w:lineRule="auto"/>
      </w:pPr>
    </w:p>
    <w:p w14:paraId="31D5610E" w14:textId="77777777" w:rsidR="00913AA9" w:rsidRDefault="00913AA9">
      <w:pPr>
        <w:spacing w:before="0" w:after="160" w:line="259" w:lineRule="auto"/>
      </w:pPr>
    </w:p>
    <w:p w14:paraId="2BA87733" w14:textId="77777777" w:rsidR="00913AA9" w:rsidRDefault="00913AA9">
      <w:pPr>
        <w:spacing w:before="0" w:after="160" w:line="259" w:lineRule="auto"/>
      </w:pPr>
    </w:p>
    <w:p w14:paraId="69CEDA6F" w14:textId="77777777" w:rsidR="00913AA9" w:rsidRDefault="00913AA9">
      <w:pPr>
        <w:spacing w:before="0" w:after="160" w:line="259" w:lineRule="auto"/>
      </w:pPr>
    </w:p>
    <w:p w14:paraId="48F06BDF" w14:textId="77777777" w:rsidR="00913AA9" w:rsidRDefault="00913AA9">
      <w:pPr>
        <w:spacing w:before="0" w:after="160" w:line="259" w:lineRule="auto"/>
      </w:pPr>
    </w:p>
    <w:p w14:paraId="74FC0FA7" w14:textId="77777777" w:rsidR="00913AA9" w:rsidRDefault="00913AA9">
      <w:pPr>
        <w:spacing w:before="0" w:after="160" w:line="259" w:lineRule="auto"/>
      </w:pPr>
    </w:p>
    <w:p w14:paraId="3E58F7B5" w14:textId="77777777" w:rsidR="00913AA9" w:rsidRDefault="00913AA9">
      <w:pPr>
        <w:spacing w:before="0" w:after="160" w:line="259" w:lineRule="auto"/>
      </w:pPr>
    </w:p>
    <w:p w14:paraId="5377D585" w14:textId="77777777" w:rsidR="00913AA9" w:rsidRDefault="00913AA9">
      <w:pPr>
        <w:spacing w:before="0" w:after="160" w:line="259" w:lineRule="auto"/>
      </w:pPr>
    </w:p>
    <w:p w14:paraId="3F3F3DFF" w14:textId="77777777" w:rsidR="00913AA9" w:rsidRDefault="00913AA9">
      <w:pPr>
        <w:spacing w:before="0" w:after="160" w:line="259" w:lineRule="auto"/>
      </w:pPr>
    </w:p>
    <w:p w14:paraId="6E6AFB97" w14:textId="77777777" w:rsidR="00913AA9" w:rsidRDefault="00913AA9">
      <w:pPr>
        <w:spacing w:before="0" w:after="160" w:line="259" w:lineRule="auto"/>
      </w:pPr>
    </w:p>
    <w:p w14:paraId="327CA979" w14:textId="77777777" w:rsidR="00913AA9" w:rsidRDefault="00913AA9">
      <w:pPr>
        <w:spacing w:before="0" w:after="160" w:line="259" w:lineRule="auto"/>
      </w:pPr>
    </w:p>
    <w:p w14:paraId="529660CE" w14:textId="77777777" w:rsidR="00913AA9" w:rsidRDefault="00913AA9">
      <w:pPr>
        <w:spacing w:before="0" w:after="160" w:line="259" w:lineRule="auto"/>
      </w:pPr>
    </w:p>
    <w:p w14:paraId="7746941E" w14:textId="77777777" w:rsidR="00913AA9" w:rsidRDefault="00913AA9">
      <w:pPr>
        <w:spacing w:before="0" w:after="160" w:line="259" w:lineRule="auto"/>
      </w:pPr>
    </w:p>
    <w:p w14:paraId="3395B4FE" w14:textId="6F40B147" w:rsidR="00913AA9" w:rsidRDefault="00913AA9">
      <w:pPr>
        <w:spacing w:before="0" w:after="160" w:line="259" w:lineRule="auto"/>
      </w:pPr>
    </w:p>
    <w:p w14:paraId="1FDDD353" w14:textId="1C00EB99" w:rsidR="00913AA9" w:rsidRDefault="00913AA9">
      <w:pPr>
        <w:spacing w:before="0" w:after="160" w:line="259" w:lineRule="auto"/>
      </w:pPr>
    </w:p>
    <w:p w14:paraId="6A5B1B41" w14:textId="4431822D" w:rsidR="00913AA9" w:rsidRDefault="00913AA9">
      <w:pPr>
        <w:spacing w:before="0" w:after="160" w:line="259" w:lineRule="auto"/>
      </w:pPr>
    </w:p>
    <w:p w14:paraId="6916C6E3" w14:textId="77777777" w:rsidR="00913AA9" w:rsidRDefault="00913AA9">
      <w:pPr>
        <w:spacing w:before="0" w:after="160" w:line="259" w:lineRule="auto"/>
      </w:pPr>
    </w:p>
    <w:p w14:paraId="114D36F6" w14:textId="77777777" w:rsidR="00913AA9" w:rsidRPr="00AD1819" w:rsidRDefault="00913AA9" w:rsidP="00913AA9">
      <w:pPr>
        <w:rPr>
          <w:rFonts w:ascii="Tenorite" w:hAnsi="Tenorite" w:cs="Arial"/>
          <w:b/>
          <w:color w:val="DC7323"/>
          <w:spacing w:val="-3"/>
          <w:sz w:val="40"/>
          <w:szCs w:val="48"/>
          <w:lang w:val="en-GB" w:eastAsia="en-GB"/>
        </w:rPr>
      </w:pPr>
      <w:r w:rsidRPr="00AD1819">
        <w:rPr>
          <w:rFonts w:ascii="Tenorite" w:hAnsi="Tenorite"/>
          <w:noProof/>
          <w:color w:val="2B579A"/>
          <w:shd w:val="clear" w:color="auto" w:fill="E6E6E6"/>
        </w:rPr>
        <w:drawing>
          <wp:inline distT="0" distB="0" distL="0" distR="0" wp14:anchorId="64DACA5A" wp14:editId="3891CFC3">
            <wp:extent cx="608403" cy="581025"/>
            <wp:effectExtent l="0" t="0" r="1270" b="0"/>
            <wp:docPr id="14" name="Picture 14" descr="Thumbnail image of a Lens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image of a Lens resul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33" cy="584588"/>
                    </a:xfrm>
                    <a:prstGeom prst="rect">
                      <a:avLst/>
                    </a:prstGeom>
                    <a:noFill/>
                    <a:ln>
                      <a:noFill/>
                    </a:ln>
                  </pic:spPr>
                </pic:pic>
              </a:graphicData>
            </a:graphic>
          </wp:inline>
        </w:drawing>
      </w:r>
    </w:p>
    <w:p w14:paraId="5A42482B" w14:textId="77777777" w:rsidR="00913AA9" w:rsidRPr="00AD1819" w:rsidRDefault="00913AA9" w:rsidP="00913AA9">
      <w:pPr>
        <w:pStyle w:val="Heading1"/>
        <w:rPr>
          <w:lang w:val="en-GB" w:eastAsia="en-GB"/>
        </w:rPr>
      </w:pPr>
      <w:r w:rsidRPr="00AD1819">
        <w:rPr>
          <w:lang w:val="en-GB" w:eastAsia="en-GB"/>
        </w:rPr>
        <w:t>Acknowledgement of Country</w:t>
      </w:r>
    </w:p>
    <w:p w14:paraId="29ED714E" w14:textId="21B29CFD" w:rsidR="00913AA9" w:rsidRDefault="00256CD7" w:rsidP="00256CD7">
      <w:r>
        <w:rPr>
          <w:shd w:val="clear" w:color="auto" w:fill="FFFFFF"/>
        </w:rPr>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r w:rsidR="00913AA9">
        <w:br w:type="page"/>
      </w:r>
    </w:p>
    <w:p w14:paraId="66CB4127" w14:textId="1C03B4C4" w:rsidR="00913AA9" w:rsidRPr="00AD1819" w:rsidRDefault="00913AA9" w:rsidP="00913AA9">
      <w:pPr>
        <w:pStyle w:val="Heading1"/>
        <w:spacing w:after="480"/>
        <w:rPr>
          <w:rFonts w:ascii="Tenorite" w:hAnsi="Tenorite"/>
        </w:rPr>
      </w:pPr>
      <w:r w:rsidRPr="00AD1819">
        <w:rPr>
          <w:rFonts w:ascii="Tenorite" w:hAnsi="Tenorite"/>
        </w:rPr>
        <w:lastRenderedPageBreak/>
        <w:t>The City Renewal Authority</w:t>
      </w:r>
    </w:p>
    <w:p w14:paraId="1E8F6F01" w14:textId="0061C5CE" w:rsidR="00913AA9" w:rsidRPr="00AD1819" w:rsidRDefault="00913AA9" w:rsidP="00913AA9">
      <w:pPr>
        <w:rPr>
          <w:rFonts w:ascii="Tenorite" w:hAnsi="Tenorite"/>
        </w:rPr>
      </w:pPr>
      <w:r w:rsidRPr="00AD1819">
        <w:rPr>
          <w:rFonts w:ascii="Tenorite" w:hAnsi="Tenorite"/>
        </w:rPr>
        <w:t>The City Renewal Authority (</w:t>
      </w:r>
      <w:r w:rsidR="006C05B4">
        <w:rPr>
          <w:rFonts w:ascii="Tenorite" w:hAnsi="Tenorite"/>
        </w:rPr>
        <w:t>City Renewal</w:t>
      </w:r>
      <w:r w:rsidRPr="00AD1819">
        <w:rPr>
          <w:rFonts w:ascii="Tenorite" w:hAnsi="Tenorite"/>
        </w:rPr>
        <w:t xml:space="preserve">) is a Territory Authority established under </w:t>
      </w:r>
      <w:r w:rsidRPr="00AD1819">
        <w:rPr>
          <w:rFonts w:ascii="Tenorite" w:hAnsi="Tenorite"/>
          <w:i/>
        </w:rPr>
        <w:t>the City</w:t>
      </w:r>
      <w:r>
        <w:rPr>
          <w:rFonts w:ascii="Tenorite" w:hAnsi="Tenorite"/>
          <w:i/>
        </w:rPr>
        <w:t> </w:t>
      </w:r>
      <w:r w:rsidRPr="00AD1819">
        <w:rPr>
          <w:rFonts w:ascii="Tenorite" w:hAnsi="Tenorite"/>
          <w:i/>
        </w:rPr>
        <w:t>Renewal Authority and Suburban Land Agency Act 2017</w:t>
      </w:r>
      <w:r w:rsidRPr="00AD1819">
        <w:rPr>
          <w:rFonts w:ascii="Tenorite" w:hAnsi="Tenorite"/>
        </w:rPr>
        <w:t xml:space="preserve"> (the Act).</w:t>
      </w:r>
    </w:p>
    <w:p w14:paraId="7FA23A2C" w14:textId="41EE1C1E" w:rsidR="00913AA9" w:rsidRPr="00AD1819" w:rsidRDefault="00913AA9" w:rsidP="00913AA9">
      <w:pPr>
        <w:rPr>
          <w:rFonts w:ascii="Tenorite" w:hAnsi="Tenorite"/>
        </w:rPr>
      </w:pPr>
      <w:r w:rsidRPr="00AD1819">
        <w:rPr>
          <w:rFonts w:ascii="Tenorite" w:hAnsi="Tenorite"/>
        </w:rPr>
        <w:t xml:space="preserve">Working with the community, </w:t>
      </w:r>
      <w:r w:rsidR="006C05B4">
        <w:rPr>
          <w:rFonts w:ascii="Tenorite" w:hAnsi="Tenorite"/>
        </w:rPr>
        <w:t>City Renewal</w:t>
      </w:r>
      <w:r w:rsidRPr="00AD1819">
        <w:rPr>
          <w:rFonts w:ascii="Tenorite" w:hAnsi="Tenorite"/>
        </w:rPr>
        <w:t xml:space="preserve"> recognises that our city’s places are there for the people to live in, work in, enjoy and support a quality-of-life Canberrans expect and deserve. As defined by the Objects detailed in our Act, we:</w:t>
      </w:r>
    </w:p>
    <w:p w14:paraId="0D9EAEC3" w14:textId="3DB3EED9" w:rsidR="00913AA9" w:rsidRPr="003F397F" w:rsidRDefault="00913AA9" w:rsidP="003F397F">
      <w:pPr>
        <w:pStyle w:val="ListParagraph"/>
        <w:numPr>
          <w:ilvl w:val="0"/>
          <w:numId w:val="41"/>
        </w:numPr>
        <w:ind w:hanging="573"/>
        <w:contextualSpacing w:val="0"/>
        <w:rPr>
          <w:rFonts w:ascii="Tenorite" w:hAnsi="Tenorite"/>
          <w:bCs/>
        </w:rPr>
      </w:pPr>
      <w:r w:rsidRPr="003F397F">
        <w:rPr>
          <w:rFonts w:ascii="Tenorite" w:hAnsi="Tenorite"/>
          <w:bCs/>
        </w:rPr>
        <w:t>encourage and promote an active city through the delivery of design-led, people</w:t>
      </w:r>
      <w:r w:rsidR="00F21AB9">
        <w:rPr>
          <w:rFonts w:ascii="Tenorite" w:hAnsi="Tenorite"/>
          <w:bCs/>
        </w:rPr>
        <w:noBreakHyphen/>
      </w:r>
      <w:r w:rsidRPr="003F397F">
        <w:rPr>
          <w:rFonts w:ascii="Tenorite" w:hAnsi="Tenorite"/>
          <w:bCs/>
        </w:rPr>
        <w:t>focused urban renewal</w:t>
      </w:r>
    </w:p>
    <w:p w14:paraId="1BA31D39" w14:textId="06A575F3" w:rsidR="00913AA9" w:rsidRPr="003F397F" w:rsidRDefault="00913AA9" w:rsidP="003F397F">
      <w:pPr>
        <w:pStyle w:val="ListParagraph"/>
        <w:numPr>
          <w:ilvl w:val="0"/>
          <w:numId w:val="41"/>
        </w:numPr>
        <w:ind w:hanging="573"/>
        <w:contextualSpacing w:val="0"/>
        <w:rPr>
          <w:rFonts w:ascii="Tenorite" w:hAnsi="Tenorite"/>
          <w:bCs/>
        </w:rPr>
      </w:pPr>
      <w:r w:rsidRPr="003F397F">
        <w:rPr>
          <w:rFonts w:ascii="Tenorite" w:hAnsi="Tenorite"/>
          <w:bCs/>
        </w:rPr>
        <w:t>encourage and promote social and environmental sustainability</w:t>
      </w:r>
    </w:p>
    <w:p w14:paraId="5BA4D7E4" w14:textId="46E73CE8" w:rsidR="00913AA9" w:rsidRPr="003F397F" w:rsidRDefault="00913AA9" w:rsidP="003F397F">
      <w:pPr>
        <w:pStyle w:val="ListParagraph"/>
        <w:numPr>
          <w:ilvl w:val="0"/>
          <w:numId w:val="41"/>
        </w:numPr>
        <w:ind w:hanging="573"/>
        <w:contextualSpacing w:val="0"/>
        <w:rPr>
          <w:rFonts w:ascii="Tenorite" w:hAnsi="Tenorite"/>
          <w:bCs/>
        </w:rPr>
      </w:pPr>
      <w:r w:rsidRPr="003F397F">
        <w:rPr>
          <w:rFonts w:ascii="Tenorite" w:hAnsi="Tenorite"/>
          <w:bCs/>
        </w:rPr>
        <w:t>operate effectively with sound risk management practices to ensure value for money.</w:t>
      </w:r>
    </w:p>
    <w:p w14:paraId="5DFB2AE8" w14:textId="02980589" w:rsidR="00913AA9" w:rsidRPr="00AD1819" w:rsidRDefault="00913AA9" w:rsidP="00913AA9">
      <w:pPr>
        <w:rPr>
          <w:rFonts w:ascii="Tenorite" w:hAnsi="Tenorite"/>
        </w:rPr>
      </w:pPr>
      <w:r w:rsidRPr="00AD1819">
        <w:rPr>
          <w:rFonts w:ascii="Tenorite" w:hAnsi="Tenorite"/>
        </w:rPr>
        <w:t>This Statement of Operational Intent, which relates to the 202</w:t>
      </w:r>
      <w:r w:rsidR="0076749B">
        <w:rPr>
          <w:rFonts w:ascii="Tenorite" w:hAnsi="Tenorite"/>
        </w:rPr>
        <w:t>4</w:t>
      </w:r>
      <w:r w:rsidRPr="00AD1819">
        <w:rPr>
          <w:rFonts w:ascii="Tenorite" w:hAnsi="Tenorite"/>
        </w:rPr>
        <w:t>-2</w:t>
      </w:r>
      <w:r w:rsidR="0076749B">
        <w:rPr>
          <w:rFonts w:ascii="Tenorite" w:hAnsi="Tenorite"/>
        </w:rPr>
        <w:t>5</w:t>
      </w:r>
      <w:r w:rsidRPr="00AD1819">
        <w:rPr>
          <w:rFonts w:ascii="Tenorite" w:hAnsi="Tenorite"/>
        </w:rPr>
        <w:t xml:space="preserve"> fiscal year, responds to the ACT Government’s 202</w:t>
      </w:r>
      <w:r w:rsidR="0076749B">
        <w:rPr>
          <w:rFonts w:ascii="Tenorite" w:hAnsi="Tenorite"/>
        </w:rPr>
        <w:t>4</w:t>
      </w:r>
      <w:r w:rsidRPr="00AD1819">
        <w:rPr>
          <w:rFonts w:ascii="Tenorite" w:hAnsi="Tenorite"/>
        </w:rPr>
        <w:t xml:space="preserve"> Statement of Expectations</w:t>
      </w:r>
      <w:r>
        <w:rPr>
          <w:rFonts w:ascii="Tenorite" w:hAnsi="Tenorite"/>
        </w:rPr>
        <w:t xml:space="preserve"> issued in </w:t>
      </w:r>
      <w:r w:rsidR="00360930">
        <w:rPr>
          <w:rFonts w:ascii="Tenorite" w:hAnsi="Tenorite"/>
        </w:rPr>
        <w:t>August</w:t>
      </w:r>
      <w:r>
        <w:rPr>
          <w:rFonts w:ascii="Tenorite" w:hAnsi="Tenorite"/>
        </w:rPr>
        <w:t xml:space="preserve"> 202</w:t>
      </w:r>
      <w:r w:rsidR="0076749B">
        <w:rPr>
          <w:rFonts w:ascii="Tenorite" w:hAnsi="Tenorite"/>
        </w:rPr>
        <w:t>4</w:t>
      </w:r>
      <w:r w:rsidRPr="00AD1819">
        <w:rPr>
          <w:rFonts w:ascii="Tenorite" w:hAnsi="Tenorite"/>
        </w:rPr>
        <w:t>.</w:t>
      </w:r>
    </w:p>
    <w:p w14:paraId="07A9E166" w14:textId="66B99226" w:rsidR="00913AA9" w:rsidRPr="00AD1819" w:rsidRDefault="00913AA9" w:rsidP="00913AA9">
      <w:pPr>
        <w:rPr>
          <w:rFonts w:ascii="Tenorite" w:hAnsi="Tenorite"/>
        </w:rPr>
      </w:pPr>
      <w:r w:rsidRPr="00AD1819">
        <w:rPr>
          <w:rFonts w:ascii="Tenorite" w:hAnsi="Tenorite"/>
        </w:rPr>
        <w:t xml:space="preserve">Approved by the </w:t>
      </w:r>
      <w:r w:rsidR="006C05B4">
        <w:rPr>
          <w:rFonts w:ascii="Tenorite" w:hAnsi="Tenorite"/>
        </w:rPr>
        <w:t xml:space="preserve">City Renewal Authority </w:t>
      </w:r>
      <w:r w:rsidRPr="00AD1819">
        <w:rPr>
          <w:rFonts w:ascii="Tenorite" w:hAnsi="Tenorite"/>
        </w:rPr>
        <w:t>Board, this statement has been developed in the context of applying a strategic approach to our renewal work over future years’ programs and projects.</w:t>
      </w:r>
    </w:p>
    <w:p w14:paraId="1B38B4BD" w14:textId="7828AF91" w:rsidR="00913AA9" w:rsidRPr="00AD1819" w:rsidRDefault="00913AA9" w:rsidP="00913AA9">
      <w:pPr>
        <w:rPr>
          <w:rFonts w:ascii="Tenorite" w:hAnsi="Tenorite"/>
        </w:rPr>
      </w:pPr>
      <w:r w:rsidRPr="00AD1819">
        <w:rPr>
          <w:rFonts w:ascii="Tenorite" w:hAnsi="Tenorite"/>
        </w:rPr>
        <w:t>We look forward to driving the implementation of the Government’s vision for the City</w:t>
      </w:r>
      <w:r w:rsidR="002F181B">
        <w:rPr>
          <w:rFonts w:ascii="Tenorite" w:hAnsi="Tenorite"/>
        </w:rPr>
        <w:t> </w:t>
      </w:r>
      <w:r w:rsidRPr="00AD1819">
        <w:rPr>
          <w:rFonts w:ascii="Tenorite" w:hAnsi="Tenorite"/>
        </w:rPr>
        <w:t>Renewal Precinct.</w:t>
      </w:r>
    </w:p>
    <w:p w14:paraId="697A705A" w14:textId="60303D85" w:rsidR="00913AA9" w:rsidRPr="00AD1819" w:rsidRDefault="00913AA9" w:rsidP="00913AA9">
      <w:pPr>
        <w:rPr>
          <w:rFonts w:ascii="Tenorite" w:hAnsi="Tenorite"/>
        </w:rPr>
      </w:pPr>
    </w:p>
    <w:p w14:paraId="193527A8" w14:textId="10FC5058" w:rsidR="00913AA9" w:rsidRPr="00AD1819" w:rsidRDefault="00913AA9" w:rsidP="00913AA9">
      <w:pPr>
        <w:rPr>
          <w:rFonts w:ascii="Tenorite" w:hAnsi="Tenorite"/>
        </w:rPr>
      </w:pPr>
    </w:p>
    <w:p w14:paraId="273F0E48" w14:textId="162F223D" w:rsidR="00913AA9" w:rsidRDefault="0060798B" w:rsidP="0060798B">
      <w:pPr>
        <w:rPr>
          <w:rFonts w:ascii="Tenorite" w:hAnsi="Tenorite"/>
          <w:noProof/>
        </w:rPr>
      </w:pPr>
      <w:r>
        <w:rPr>
          <w:rFonts w:ascii="Tenorite" w:hAnsi="Tenorite"/>
          <w:noProof/>
        </w:rPr>
        <w:drawing>
          <wp:inline distT="0" distB="0" distL="0" distR="0" wp14:anchorId="2E330AC4" wp14:editId="493767AE">
            <wp:extent cx="1105593" cy="660862"/>
            <wp:effectExtent l="0" t="0" r="0" b="6350"/>
            <wp:docPr id="1052244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44876" name="Picture 1052244876"/>
                    <pic:cNvPicPr/>
                  </pic:nvPicPr>
                  <pic:blipFill>
                    <a:blip r:embed="rId18">
                      <a:extLst>
                        <a:ext uri="{28A0092B-C50C-407E-A947-70E740481C1C}">
                          <a14:useLocalDpi xmlns:a14="http://schemas.microsoft.com/office/drawing/2010/main" val="0"/>
                        </a:ext>
                      </a:extLst>
                    </a:blip>
                    <a:stretch>
                      <a:fillRect/>
                    </a:stretch>
                  </pic:blipFill>
                  <pic:spPr>
                    <a:xfrm>
                      <a:off x="0" y="0"/>
                      <a:ext cx="1105593" cy="660862"/>
                    </a:xfrm>
                    <a:prstGeom prst="rect">
                      <a:avLst/>
                    </a:prstGeom>
                  </pic:spPr>
                </pic:pic>
              </a:graphicData>
            </a:graphic>
          </wp:inline>
        </w:drawing>
      </w:r>
      <w:r w:rsidR="00AA34A7">
        <w:rPr>
          <w:rFonts w:ascii="Tenorite" w:hAnsi="Tenorite"/>
        </w:rPr>
        <w:t xml:space="preserve">                   </w:t>
      </w:r>
      <w:r>
        <w:rPr>
          <w:rFonts w:ascii="Tenorite" w:hAnsi="Tenorite"/>
        </w:rPr>
        <w:t xml:space="preserve">             </w:t>
      </w:r>
      <w:r w:rsidR="00AA34A7">
        <w:rPr>
          <w:rFonts w:ascii="Tenorite" w:hAnsi="Tenorite"/>
        </w:rPr>
        <w:t xml:space="preserve">    </w:t>
      </w:r>
      <w:r>
        <w:rPr>
          <w:rFonts w:ascii="Tenorite" w:hAnsi="Tenorite"/>
          <w:noProof/>
        </w:rPr>
        <w:drawing>
          <wp:inline distT="0" distB="0" distL="0" distR="0" wp14:anchorId="4F69F68D" wp14:editId="5919BDF2">
            <wp:extent cx="1609090" cy="533400"/>
            <wp:effectExtent l="0" t="0" r="0" b="0"/>
            <wp:docPr id="1062045066" name="Picture 2" descr="A black and white drawing of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45066" name="Picture 2" descr="A black and white drawing of a need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24008" cy="538345"/>
                    </a:xfrm>
                    <a:prstGeom prst="rect">
                      <a:avLst/>
                    </a:prstGeom>
                  </pic:spPr>
                </pic:pic>
              </a:graphicData>
            </a:graphic>
          </wp:inline>
        </w:drawing>
      </w:r>
    </w:p>
    <w:p w14:paraId="5C5B00A1" w14:textId="77777777" w:rsidR="00360930" w:rsidRPr="00AD1819" w:rsidRDefault="00360930" w:rsidP="00AA34A7">
      <w:pPr>
        <w:jc w:val="center"/>
        <w:rPr>
          <w:rFonts w:ascii="Tenorite" w:hAnsi="Tenorite"/>
        </w:rPr>
      </w:pPr>
    </w:p>
    <w:p w14:paraId="41FEDDE6" w14:textId="24624D89" w:rsidR="00913AA9" w:rsidRPr="00AD1819" w:rsidRDefault="0076749B" w:rsidP="00913AA9">
      <w:pPr>
        <w:rPr>
          <w:rFonts w:ascii="Tenorite" w:hAnsi="Tenorite"/>
          <w:b/>
        </w:rPr>
      </w:pPr>
      <w:r>
        <w:rPr>
          <w:rFonts w:ascii="Tenorite" w:hAnsi="Tenorite"/>
          <w:b/>
        </w:rPr>
        <w:t>Marcia Doheny</w:t>
      </w:r>
      <w:r w:rsidR="00913AA9" w:rsidRPr="00AD1819">
        <w:rPr>
          <w:rFonts w:ascii="Tenorite" w:hAnsi="Tenorite"/>
          <w:b/>
        </w:rPr>
        <w:t xml:space="preserve"> </w:t>
      </w:r>
      <w:r w:rsidR="00913AA9" w:rsidRPr="00AD1819">
        <w:rPr>
          <w:rFonts w:ascii="Tenorite" w:hAnsi="Tenorite"/>
          <w:b/>
        </w:rPr>
        <w:tab/>
      </w:r>
      <w:r w:rsidR="00913AA9" w:rsidRPr="00AD1819">
        <w:rPr>
          <w:rFonts w:ascii="Tenorite" w:hAnsi="Tenorite"/>
          <w:b/>
        </w:rPr>
        <w:tab/>
      </w:r>
      <w:r w:rsidR="00913AA9" w:rsidRPr="00AD1819">
        <w:rPr>
          <w:rFonts w:ascii="Tenorite" w:hAnsi="Tenorite"/>
          <w:b/>
        </w:rPr>
        <w:tab/>
      </w:r>
      <w:r w:rsidR="00913AA9" w:rsidRPr="00AD1819">
        <w:rPr>
          <w:rFonts w:ascii="Tenorite" w:hAnsi="Tenorite"/>
          <w:b/>
        </w:rPr>
        <w:tab/>
      </w:r>
      <w:r>
        <w:rPr>
          <w:rFonts w:ascii="Tenorite" w:hAnsi="Tenorite"/>
          <w:b/>
        </w:rPr>
        <w:t>Craig Gillman</w:t>
      </w:r>
    </w:p>
    <w:p w14:paraId="69939CA4" w14:textId="77777777" w:rsidR="00913AA9" w:rsidRPr="00AD1819" w:rsidRDefault="00913AA9" w:rsidP="00913AA9">
      <w:pPr>
        <w:rPr>
          <w:rFonts w:ascii="Tenorite" w:hAnsi="Tenorite"/>
          <w:b/>
        </w:rPr>
      </w:pPr>
      <w:r w:rsidRPr="00AD1819">
        <w:rPr>
          <w:rFonts w:ascii="Tenorite" w:hAnsi="Tenorite"/>
          <w:b/>
        </w:rPr>
        <w:t xml:space="preserve">Chair </w:t>
      </w:r>
      <w:r w:rsidRPr="00AD1819">
        <w:rPr>
          <w:rFonts w:ascii="Tenorite" w:hAnsi="Tenorite"/>
          <w:b/>
        </w:rPr>
        <w:tab/>
      </w:r>
      <w:r w:rsidRPr="00AD1819">
        <w:rPr>
          <w:rFonts w:ascii="Tenorite" w:hAnsi="Tenorite"/>
          <w:b/>
        </w:rPr>
        <w:tab/>
      </w:r>
      <w:r w:rsidRPr="00AD1819">
        <w:rPr>
          <w:rFonts w:ascii="Tenorite" w:hAnsi="Tenorite"/>
          <w:b/>
        </w:rPr>
        <w:tab/>
      </w:r>
      <w:r w:rsidRPr="00AD1819">
        <w:rPr>
          <w:rFonts w:ascii="Tenorite" w:hAnsi="Tenorite"/>
          <w:b/>
        </w:rPr>
        <w:tab/>
      </w:r>
      <w:r w:rsidRPr="00AD1819">
        <w:rPr>
          <w:rFonts w:ascii="Tenorite" w:hAnsi="Tenorite"/>
          <w:b/>
        </w:rPr>
        <w:tab/>
      </w:r>
      <w:r w:rsidRPr="00AD1819">
        <w:rPr>
          <w:rFonts w:ascii="Tenorite" w:hAnsi="Tenorite"/>
          <w:b/>
        </w:rPr>
        <w:tab/>
        <w:t>Chief Executive Officer</w:t>
      </w:r>
    </w:p>
    <w:p w14:paraId="4A50BFE5" w14:textId="13B3C396" w:rsidR="00913AA9" w:rsidRPr="00913AA9" w:rsidRDefault="00913AA9" w:rsidP="00913AA9">
      <w:pPr>
        <w:rPr>
          <w:rFonts w:ascii="Tenorite" w:hAnsi="Tenorite"/>
          <w:b/>
        </w:rPr>
      </w:pPr>
      <w:r w:rsidRPr="00AD1819">
        <w:rPr>
          <w:rFonts w:ascii="Tenorite" w:hAnsi="Tenorite"/>
          <w:b/>
        </w:rPr>
        <w:t>City Renewal Authority</w:t>
      </w:r>
      <w:r w:rsidR="00B37A6B">
        <w:rPr>
          <w:rFonts w:ascii="Tenorite" w:hAnsi="Tenorite"/>
          <w:b/>
        </w:rPr>
        <w:tab/>
      </w:r>
      <w:r w:rsidRPr="00AD1819">
        <w:rPr>
          <w:rFonts w:ascii="Tenorite" w:hAnsi="Tenorite"/>
          <w:b/>
        </w:rPr>
        <w:tab/>
      </w:r>
      <w:r w:rsidRPr="00AD1819">
        <w:rPr>
          <w:rFonts w:ascii="Tenorite" w:hAnsi="Tenorite"/>
          <w:b/>
        </w:rPr>
        <w:tab/>
        <w:t>City Renewal Authority</w:t>
      </w:r>
    </w:p>
    <w:p w14:paraId="75D64F65" w14:textId="5F012270" w:rsidR="00913AA9" w:rsidRDefault="00913AA9">
      <w:pPr>
        <w:spacing w:before="0" w:after="160" w:line="259" w:lineRule="auto"/>
        <w:rPr>
          <w:rFonts w:asciiTheme="majorHAnsi" w:eastAsiaTheme="majorEastAsia" w:hAnsiTheme="majorHAnsi" w:cstheme="majorBidi"/>
          <w:b/>
          <w:color w:val="002D5E" w:themeColor="text2"/>
          <w:sz w:val="40"/>
          <w:szCs w:val="32"/>
        </w:rPr>
      </w:pPr>
    </w:p>
    <w:p w14:paraId="398963ED" w14:textId="77777777" w:rsidR="00913AA9" w:rsidRDefault="00913AA9">
      <w:pPr>
        <w:spacing w:before="0" w:after="160" w:line="259" w:lineRule="auto"/>
        <w:rPr>
          <w:rFonts w:asciiTheme="majorHAnsi" w:eastAsiaTheme="majorEastAsia" w:hAnsiTheme="majorHAnsi" w:cstheme="majorBidi"/>
          <w:b/>
          <w:color w:val="002D5E" w:themeColor="text2"/>
          <w:sz w:val="40"/>
          <w:szCs w:val="32"/>
        </w:rPr>
      </w:pPr>
      <w:r>
        <w:br w:type="page"/>
      </w:r>
    </w:p>
    <w:p w14:paraId="44D5F2F8" w14:textId="77777777" w:rsidR="00913AA9" w:rsidRPr="00AD1819" w:rsidRDefault="00913AA9" w:rsidP="00913AA9">
      <w:pPr>
        <w:pStyle w:val="Heading1"/>
      </w:pPr>
      <w:bookmarkStart w:id="1" w:name="_Toc19608923"/>
      <w:r w:rsidRPr="00AD1819">
        <w:lastRenderedPageBreak/>
        <w:t>Preamble</w:t>
      </w:r>
      <w:bookmarkEnd w:id="1"/>
    </w:p>
    <w:p w14:paraId="5ED70070" w14:textId="4BE43FDE" w:rsidR="00913AA9" w:rsidRPr="00AD1819" w:rsidRDefault="006C05B4" w:rsidP="00913AA9">
      <w:bookmarkStart w:id="2" w:name="_Hlk64540380"/>
      <w:bookmarkStart w:id="3" w:name="_Toc526513070"/>
      <w:bookmarkStart w:id="4" w:name="_Toc526513289"/>
      <w:r>
        <w:t>City Renewal</w:t>
      </w:r>
      <w:r w:rsidR="00913AA9" w:rsidRPr="00AD1819">
        <w:t xml:space="preserve"> is responsible for coordinating and implementing visionary urban renewal within the designated City Renewal Precinct (the </w:t>
      </w:r>
      <w:r w:rsidR="00840FA3">
        <w:t>P</w:t>
      </w:r>
      <w:r w:rsidR="00913AA9" w:rsidRPr="00AD1819">
        <w:t>recinct) to make it a great place to live, work, explore and enjoy.</w:t>
      </w:r>
    </w:p>
    <w:p w14:paraId="7938BB8D" w14:textId="5C68973A" w:rsidR="00913AA9" w:rsidRPr="00AD1819" w:rsidRDefault="00913AA9" w:rsidP="00913AA9">
      <w:r w:rsidRPr="00AD1819">
        <w:t xml:space="preserve">We are laying the foundations to ensure </w:t>
      </w:r>
      <w:r w:rsidR="001E7846">
        <w:t>the Precinct</w:t>
      </w:r>
      <w:r w:rsidRPr="00AD1819">
        <w:t xml:space="preserve"> further evolves into a thriving </w:t>
      </w:r>
      <w:r w:rsidR="002F181B">
        <w:t>destination</w:t>
      </w:r>
      <w:r w:rsidR="002F181B" w:rsidRPr="00AD1819">
        <w:t xml:space="preserve"> </w:t>
      </w:r>
      <w:r w:rsidRPr="00AD1819">
        <w:t>with well-designed buildings and public spaces that significantly improves the level of activity, connectivity, and sustainability.</w:t>
      </w:r>
    </w:p>
    <w:p w14:paraId="107FFB86" w14:textId="77777777" w:rsidR="00913AA9" w:rsidRPr="00AD1819" w:rsidRDefault="00913AA9" w:rsidP="00913AA9">
      <w:r w:rsidRPr="00AD1819">
        <w:t>Successful urban renewal cannot be achieved by government alone. It requires collective urban leadership to create great places</w:t>
      </w:r>
      <w:r>
        <w:t>. W</w:t>
      </w:r>
      <w:r w:rsidRPr="00AD1819">
        <w:t>e will continue to work in close partnership with the community, the private</w:t>
      </w:r>
      <w:r>
        <w:t xml:space="preserve"> </w:t>
      </w:r>
      <w:r w:rsidRPr="00AD1819">
        <w:t>sector and other government agencies</w:t>
      </w:r>
      <w:r>
        <w:t xml:space="preserve"> to accomplish this</w:t>
      </w:r>
      <w:r w:rsidRPr="00AD1819">
        <w:t>.</w:t>
      </w:r>
    </w:p>
    <w:p w14:paraId="18E0FB5B" w14:textId="0FF8DCDC" w:rsidR="00913AA9" w:rsidRPr="00AD1819" w:rsidRDefault="00913AA9" w:rsidP="00913AA9">
      <w:r w:rsidRPr="00AD1819">
        <w:t>Together</w:t>
      </w:r>
      <w:r>
        <w:t>,</w:t>
      </w:r>
      <w:r w:rsidRPr="00AD1819">
        <w:t xml:space="preserve"> we will create an active city heart that </w:t>
      </w:r>
      <w:r w:rsidR="004C5515">
        <w:t>contributes to the quality of life for</w:t>
      </w:r>
      <w:r w:rsidR="00216561">
        <w:t xml:space="preserve"> all</w:t>
      </w:r>
      <w:r w:rsidR="004C5515">
        <w:t xml:space="preserve"> Canberrans</w:t>
      </w:r>
      <w:r w:rsidRPr="00AD1819">
        <w:t xml:space="preserve"> through design-led, people-focused renewal</w:t>
      </w:r>
      <w:r>
        <w:t>,</w:t>
      </w:r>
      <w:r w:rsidRPr="00AD1819">
        <w:t xml:space="preserve"> guided by a commitment to </w:t>
      </w:r>
      <w:r w:rsidR="004C5515">
        <w:t>social progress,</w:t>
      </w:r>
      <w:r w:rsidR="0026650E">
        <w:t xml:space="preserve"> </w:t>
      </w:r>
      <w:r w:rsidR="00840FA3">
        <w:t>inclusion</w:t>
      </w:r>
      <w:r w:rsidR="0026650E">
        <w:t>,</w:t>
      </w:r>
      <w:r w:rsidR="00840FA3">
        <w:t xml:space="preserve"> and </w:t>
      </w:r>
      <w:r w:rsidRPr="00AD1819">
        <w:t xml:space="preserve">economic and environmental sustainability. </w:t>
      </w:r>
    </w:p>
    <w:p w14:paraId="0A1783F7" w14:textId="064AF313" w:rsidR="00913AA9" w:rsidRPr="00AD1819" w:rsidRDefault="00913AA9" w:rsidP="00913AA9">
      <w:r w:rsidRPr="00AD1819">
        <w:t xml:space="preserve">We will draw on our strong, established partnerships and continue to forge new ones, to support the creation of new buildings, places and experiences within the </w:t>
      </w:r>
      <w:r w:rsidR="000C25BD">
        <w:t>P</w:t>
      </w:r>
      <w:r w:rsidRPr="00AD1819">
        <w:t xml:space="preserve">recinct that are of exemplary design quality, excite interest and participation, and stimulate new investment. </w:t>
      </w:r>
    </w:p>
    <w:p w14:paraId="432E4D28" w14:textId="45F0297B" w:rsidR="00913AA9" w:rsidRPr="00AD1819" w:rsidRDefault="00913AA9" w:rsidP="00913AA9">
      <w:r w:rsidRPr="00AD1819">
        <w:t xml:space="preserve">We will continue to activate the </w:t>
      </w:r>
      <w:r w:rsidR="00840FA3">
        <w:t>P</w:t>
      </w:r>
      <w:r w:rsidRPr="00AD1819">
        <w:t xml:space="preserve">recinct with events and attractions that bring more people </w:t>
      </w:r>
      <w:r w:rsidR="002F181B">
        <w:t>in</w:t>
      </w:r>
      <w:r w:rsidRPr="00AD1819">
        <w:t xml:space="preserve"> and improve the experience for residents, workers and visitors.</w:t>
      </w:r>
    </w:p>
    <w:p w14:paraId="6252DABC" w14:textId="77777777" w:rsidR="00913AA9" w:rsidRPr="00AD1819" w:rsidRDefault="00913AA9" w:rsidP="00913AA9">
      <w:r w:rsidRPr="00AD1819">
        <w:t>We will meet the Government’s expectations in delivering a range of high-quality urban renewal outcomes that firmly embed Canberra’s standing as a city of choice, a city of talent, and a city of ambition that is open to all.</w:t>
      </w:r>
    </w:p>
    <w:bookmarkEnd w:id="2"/>
    <w:p w14:paraId="1F9E4B05" w14:textId="77777777" w:rsidR="00913AA9" w:rsidRPr="00AD1819" w:rsidRDefault="00913AA9" w:rsidP="00913AA9">
      <w:r w:rsidRPr="00AD1819">
        <w:t>Our response to those expectations is set out in this Statement.</w:t>
      </w:r>
      <w:bookmarkEnd w:id="3"/>
      <w:bookmarkEnd w:id="4"/>
    </w:p>
    <w:p w14:paraId="16B0C7CD" w14:textId="77777777" w:rsidR="00913AA9" w:rsidRPr="00AD1819" w:rsidRDefault="00913AA9" w:rsidP="00913AA9">
      <w:bookmarkStart w:id="5" w:name="_Toc526513077"/>
      <w:bookmarkStart w:id="6" w:name="_Toc526513296"/>
      <w:r w:rsidRPr="00AD1819">
        <w:t>Our success will be measured by:</w:t>
      </w:r>
      <w:bookmarkEnd w:id="5"/>
      <w:bookmarkEnd w:id="6"/>
    </w:p>
    <w:p w14:paraId="16EDB3CE" w14:textId="10FC1BCE" w:rsidR="00913AA9" w:rsidRPr="003F397F" w:rsidRDefault="00913AA9" w:rsidP="003F397F">
      <w:pPr>
        <w:pStyle w:val="ListParagraph"/>
        <w:numPr>
          <w:ilvl w:val="0"/>
          <w:numId w:val="41"/>
        </w:numPr>
        <w:ind w:hanging="573"/>
        <w:contextualSpacing w:val="0"/>
        <w:rPr>
          <w:rFonts w:ascii="Tenorite" w:hAnsi="Tenorite"/>
          <w:bCs/>
        </w:rPr>
      </w:pPr>
      <w:bookmarkStart w:id="7" w:name="_Toc526513078"/>
      <w:bookmarkStart w:id="8" w:name="_Toc526513297"/>
      <w:r w:rsidRPr="003F397F">
        <w:rPr>
          <w:rFonts w:ascii="Tenorite" w:hAnsi="Tenorite"/>
          <w:bCs/>
        </w:rPr>
        <w:t xml:space="preserve">a revitalised </w:t>
      </w:r>
      <w:r w:rsidR="001E7846">
        <w:rPr>
          <w:rFonts w:ascii="Tenorite" w:hAnsi="Tenorite"/>
          <w:bCs/>
        </w:rPr>
        <w:t>P</w:t>
      </w:r>
      <w:r w:rsidRPr="003F397F">
        <w:rPr>
          <w:rFonts w:ascii="Tenorite" w:hAnsi="Tenorite"/>
          <w:bCs/>
        </w:rPr>
        <w:t>recinct that is economically prosperous, sustainable and liveable</w:t>
      </w:r>
      <w:bookmarkEnd w:id="7"/>
      <w:bookmarkEnd w:id="8"/>
    </w:p>
    <w:p w14:paraId="38179F62" w14:textId="7927A624" w:rsidR="00913AA9" w:rsidRPr="003F397F" w:rsidRDefault="00913AA9" w:rsidP="003F397F">
      <w:pPr>
        <w:pStyle w:val="ListParagraph"/>
        <w:numPr>
          <w:ilvl w:val="0"/>
          <w:numId w:val="41"/>
        </w:numPr>
        <w:ind w:hanging="573"/>
        <w:contextualSpacing w:val="0"/>
        <w:rPr>
          <w:rFonts w:ascii="Tenorite" w:hAnsi="Tenorite"/>
          <w:bCs/>
        </w:rPr>
      </w:pPr>
      <w:bookmarkStart w:id="9" w:name="_Toc526513079"/>
      <w:bookmarkStart w:id="10" w:name="_Toc526513298"/>
      <w:r w:rsidRPr="003F397F">
        <w:rPr>
          <w:rFonts w:ascii="Tenorite" w:hAnsi="Tenorite"/>
          <w:bCs/>
        </w:rPr>
        <w:t>a diverse, active and engaged residential population that has a strong sense of community</w:t>
      </w:r>
      <w:bookmarkEnd w:id="9"/>
      <w:bookmarkEnd w:id="10"/>
    </w:p>
    <w:p w14:paraId="7D4A3941" w14:textId="673265C0" w:rsidR="00913AA9" w:rsidRPr="003F397F" w:rsidRDefault="00913AA9" w:rsidP="003F397F">
      <w:pPr>
        <w:pStyle w:val="ListParagraph"/>
        <w:numPr>
          <w:ilvl w:val="0"/>
          <w:numId w:val="41"/>
        </w:numPr>
        <w:ind w:hanging="573"/>
        <w:contextualSpacing w:val="0"/>
        <w:rPr>
          <w:rFonts w:ascii="Tenorite" w:hAnsi="Tenorite"/>
          <w:bCs/>
        </w:rPr>
      </w:pPr>
      <w:bookmarkStart w:id="11" w:name="_Toc526513080"/>
      <w:bookmarkStart w:id="12" w:name="_Toc526513299"/>
      <w:r w:rsidRPr="003F397F">
        <w:rPr>
          <w:rFonts w:ascii="Tenorite" w:hAnsi="Tenorite"/>
          <w:bCs/>
        </w:rPr>
        <w:t>the take-up of economic and business opportunities for new enterprises, start-ups, new investors</w:t>
      </w:r>
      <w:r w:rsidR="00216561">
        <w:rPr>
          <w:rFonts w:ascii="Tenorite" w:hAnsi="Tenorite"/>
          <w:bCs/>
        </w:rPr>
        <w:t>, as well as</w:t>
      </w:r>
      <w:r w:rsidRPr="003F397F">
        <w:rPr>
          <w:rFonts w:ascii="Tenorite" w:hAnsi="Tenorite"/>
          <w:bCs/>
        </w:rPr>
        <w:t xml:space="preserve"> the creative </w:t>
      </w:r>
      <w:r w:rsidR="00216561">
        <w:rPr>
          <w:rFonts w:ascii="Tenorite" w:hAnsi="Tenorite"/>
          <w:bCs/>
        </w:rPr>
        <w:t xml:space="preserve">and not-for-profit </w:t>
      </w:r>
      <w:r w:rsidRPr="003F397F">
        <w:rPr>
          <w:rFonts w:ascii="Tenorite" w:hAnsi="Tenorite"/>
          <w:bCs/>
        </w:rPr>
        <w:t>sector</w:t>
      </w:r>
      <w:r w:rsidR="00216561">
        <w:rPr>
          <w:rFonts w:ascii="Tenorite" w:hAnsi="Tenorite"/>
          <w:bCs/>
        </w:rPr>
        <w:t>s</w:t>
      </w:r>
      <w:r w:rsidRPr="003F397F">
        <w:rPr>
          <w:rFonts w:ascii="Tenorite" w:hAnsi="Tenorite"/>
          <w:bCs/>
        </w:rPr>
        <w:t>.</w:t>
      </w:r>
      <w:bookmarkEnd w:id="11"/>
      <w:bookmarkEnd w:id="12"/>
    </w:p>
    <w:p w14:paraId="0D8DFEDD" w14:textId="77777777" w:rsidR="00913AA9" w:rsidRDefault="00913AA9">
      <w:pPr>
        <w:spacing w:before="0" w:after="160" w:line="259" w:lineRule="auto"/>
        <w:rPr>
          <w:rFonts w:asciiTheme="majorHAnsi" w:eastAsiaTheme="majorEastAsia" w:hAnsiTheme="majorHAnsi" w:cstheme="majorBidi"/>
          <w:b/>
          <w:color w:val="002D5E" w:themeColor="text2"/>
          <w:sz w:val="40"/>
          <w:szCs w:val="32"/>
        </w:rPr>
      </w:pPr>
      <w:r>
        <w:br w:type="page"/>
      </w:r>
    </w:p>
    <w:p w14:paraId="66037160" w14:textId="72631B25" w:rsidR="00913AA9" w:rsidRPr="00AD1819" w:rsidRDefault="00913AA9" w:rsidP="00913AA9">
      <w:pPr>
        <w:pStyle w:val="Heading1"/>
      </w:pPr>
      <w:r w:rsidRPr="00AD1819">
        <w:lastRenderedPageBreak/>
        <w:t xml:space="preserve">Our </w:t>
      </w:r>
      <w:r w:rsidR="008714B6">
        <w:t>v</w:t>
      </w:r>
      <w:r w:rsidRPr="00AD1819">
        <w:t>ision</w:t>
      </w:r>
    </w:p>
    <w:p w14:paraId="2D216E48" w14:textId="20C26D2D" w:rsidR="00913AA9" w:rsidRPr="00913AA9" w:rsidRDefault="00913AA9" w:rsidP="00913AA9">
      <w:pPr>
        <w:rPr>
          <w:rStyle w:val="Bold"/>
        </w:rPr>
      </w:pPr>
      <w:r w:rsidRPr="00913AA9">
        <w:rPr>
          <w:rStyle w:val="Bold"/>
        </w:rPr>
        <w:t xml:space="preserve">To be acknowledged as </w:t>
      </w:r>
      <w:r w:rsidR="0076749B">
        <w:rPr>
          <w:rStyle w:val="Bold"/>
        </w:rPr>
        <w:t xml:space="preserve">one of </w:t>
      </w:r>
      <w:r w:rsidRPr="00913AA9">
        <w:rPr>
          <w:rStyle w:val="Bold"/>
        </w:rPr>
        <w:t>the most dynamic, inclusive, and competitive city precinct</w:t>
      </w:r>
      <w:r w:rsidR="0076749B">
        <w:rPr>
          <w:rStyle w:val="Bold"/>
        </w:rPr>
        <w:t>s</w:t>
      </w:r>
      <w:r w:rsidRPr="00913AA9">
        <w:rPr>
          <w:rStyle w:val="Bold"/>
        </w:rPr>
        <w:t xml:space="preserve"> in Australia.</w:t>
      </w:r>
    </w:p>
    <w:p w14:paraId="7690840A" w14:textId="5F15497C" w:rsidR="00913AA9" w:rsidRPr="00AD1819" w:rsidRDefault="00913AA9" w:rsidP="00913AA9">
      <w:pPr>
        <w:pStyle w:val="Heading1"/>
      </w:pPr>
      <w:r w:rsidRPr="00AD1819">
        <w:t xml:space="preserve">Our </w:t>
      </w:r>
      <w:r w:rsidR="008714B6">
        <w:t>m</w:t>
      </w:r>
      <w:r w:rsidRPr="00AD1819">
        <w:t>ission</w:t>
      </w:r>
    </w:p>
    <w:p w14:paraId="21266334" w14:textId="07D1BB0E" w:rsidR="00913AA9" w:rsidRPr="00913AA9" w:rsidRDefault="00913AA9" w:rsidP="00913AA9">
      <w:pPr>
        <w:rPr>
          <w:rStyle w:val="Bold"/>
        </w:rPr>
      </w:pPr>
      <w:r w:rsidRPr="00913AA9">
        <w:rPr>
          <w:rStyle w:val="Bold"/>
        </w:rPr>
        <w:t>We will lead the revitalisation of our precinct and its places by delivering a</w:t>
      </w:r>
      <w:r w:rsidR="00840FA3">
        <w:rPr>
          <w:rStyle w:val="Bold"/>
        </w:rPr>
        <w:t>n inclusive,</w:t>
      </w:r>
      <w:r w:rsidRPr="00913AA9">
        <w:rPr>
          <w:rStyle w:val="Bold"/>
        </w:rPr>
        <w:t xml:space="preserve"> people-centred, design-led, sustainable and commercially focussed urban renewal program.</w:t>
      </w:r>
    </w:p>
    <w:p w14:paraId="58B88733" w14:textId="76A89033" w:rsidR="00913AA9" w:rsidRPr="00AD1819" w:rsidRDefault="00913AA9" w:rsidP="00913AA9">
      <w:pPr>
        <w:pStyle w:val="Heading1"/>
      </w:pPr>
      <w:r w:rsidRPr="00AD1819">
        <w:t xml:space="preserve">Our </w:t>
      </w:r>
      <w:r w:rsidR="008714B6">
        <w:t>g</w:t>
      </w:r>
      <w:r w:rsidRPr="00AD1819">
        <w:t xml:space="preserve">uiding </w:t>
      </w:r>
      <w:r w:rsidR="008714B6">
        <w:t>p</w:t>
      </w:r>
      <w:r w:rsidRPr="00AD1819">
        <w:t>rinciples</w:t>
      </w:r>
    </w:p>
    <w:p w14:paraId="3A278A0B" w14:textId="77777777" w:rsidR="00913AA9" w:rsidRPr="00AD1819" w:rsidRDefault="00913AA9" w:rsidP="00913AA9">
      <w:pPr>
        <w:rPr>
          <w:rFonts w:ascii="Tenorite" w:hAnsi="Tenorite"/>
        </w:rPr>
      </w:pPr>
      <w:r w:rsidRPr="00AD1819">
        <w:rPr>
          <w:rFonts w:ascii="Tenorite" w:hAnsi="Tenorite"/>
        </w:rPr>
        <w:t>We believe and are committed to the following guiding principles in our work:</w:t>
      </w:r>
    </w:p>
    <w:p w14:paraId="08847AAC" w14:textId="4AF7360F" w:rsidR="00D55AC1" w:rsidRPr="00053EA8" w:rsidRDefault="00D55AC1" w:rsidP="00D55AC1">
      <w:pPr>
        <w:rPr>
          <w:bCs/>
          <w:color w:val="000000" w:themeColor="text1"/>
        </w:rPr>
      </w:pPr>
      <w:r w:rsidRPr="00053EA8">
        <w:rPr>
          <w:b/>
          <w:color w:val="000000" w:themeColor="text1"/>
        </w:rPr>
        <w:t xml:space="preserve">Caring for Country </w:t>
      </w:r>
      <w:r w:rsidRPr="00053EA8">
        <w:rPr>
          <w:bCs/>
          <w:color w:val="000000" w:themeColor="text1"/>
        </w:rPr>
        <w:t xml:space="preserve">– The city's renewal offers rare and great opportunities to raise visibility of the Ngunnawal people and culture in the </w:t>
      </w:r>
      <w:r w:rsidR="001E7846">
        <w:rPr>
          <w:bCs/>
          <w:color w:val="000000" w:themeColor="text1"/>
        </w:rPr>
        <w:t>Precinct,</w:t>
      </w:r>
      <w:r w:rsidRPr="00053EA8">
        <w:rPr>
          <w:bCs/>
          <w:color w:val="000000" w:themeColor="text1"/>
        </w:rPr>
        <w:t xml:space="preserve"> and to progress reconciliation by acknowledging what came before. We will share the table and collaborate to realise these opportunities in true partnership with </w:t>
      </w:r>
      <w:r>
        <w:rPr>
          <w:bCs/>
          <w:color w:val="000000" w:themeColor="text1"/>
        </w:rPr>
        <w:t xml:space="preserve">the </w:t>
      </w:r>
      <w:r w:rsidRPr="00053EA8">
        <w:rPr>
          <w:bCs/>
          <w:color w:val="000000" w:themeColor="text1"/>
        </w:rPr>
        <w:t>Ngunnawal community</w:t>
      </w:r>
      <w:r>
        <w:rPr>
          <w:bCs/>
          <w:color w:val="000000" w:themeColor="text1"/>
        </w:rPr>
        <w:t xml:space="preserve"> </w:t>
      </w:r>
      <w:r w:rsidRPr="5DB7FBD7">
        <w:rPr>
          <w:color w:val="000000" w:themeColor="text1"/>
        </w:rPr>
        <w:t>and other people and families with a connection to the ACT.</w:t>
      </w:r>
    </w:p>
    <w:p w14:paraId="5D62BDA6" w14:textId="3BB0FE2C" w:rsidR="00D55AC1" w:rsidRDefault="00D55AC1" w:rsidP="00D55AC1">
      <w:pPr>
        <w:rPr>
          <w:b/>
          <w:color w:val="000000" w:themeColor="text1"/>
        </w:rPr>
      </w:pPr>
      <w:r>
        <w:rPr>
          <w:b/>
          <w:color w:val="000000" w:themeColor="text1"/>
        </w:rPr>
        <w:t xml:space="preserve">Inclusion </w:t>
      </w:r>
      <w:r w:rsidRPr="00870C9C">
        <w:rPr>
          <w:bCs/>
          <w:color w:val="000000" w:themeColor="text1"/>
        </w:rPr>
        <w:t xml:space="preserve">– </w:t>
      </w:r>
      <w:r>
        <w:rPr>
          <w:bCs/>
          <w:color w:val="000000" w:themeColor="text1"/>
        </w:rPr>
        <w:t>The values we hold as a city are welcoming and inclusive. Our precinct is for everyone.</w:t>
      </w:r>
    </w:p>
    <w:p w14:paraId="301266BE" w14:textId="77777777" w:rsidR="00D55AC1" w:rsidRPr="00E36048" w:rsidRDefault="00D55AC1" w:rsidP="00D55AC1">
      <w:pPr>
        <w:rPr>
          <w:color w:val="000000" w:themeColor="text1"/>
        </w:rPr>
      </w:pPr>
      <w:r w:rsidRPr="00E36048">
        <w:rPr>
          <w:b/>
          <w:color w:val="000000" w:themeColor="text1"/>
        </w:rPr>
        <w:t>Community</w:t>
      </w:r>
      <w:r w:rsidRPr="00E36048">
        <w:rPr>
          <w:color w:val="000000" w:themeColor="text1"/>
        </w:rPr>
        <w:t xml:space="preserve"> – Our community and stakeholders are at the heart of everything we do. We will talk, listen and act according to this principle and deliver public benefit through all our activities. </w:t>
      </w:r>
    </w:p>
    <w:p w14:paraId="4CFC4DE8" w14:textId="47CAFEB1" w:rsidR="00D55AC1" w:rsidRPr="00E36048" w:rsidRDefault="00D55AC1" w:rsidP="00D55AC1">
      <w:pPr>
        <w:rPr>
          <w:color w:val="000000" w:themeColor="text1"/>
        </w:rPr>
      </w:pPr>
      <w:r w:rsidRPr="00E36048">
        <w:rPr>
          <w:b/>
          <w:color w:val="000000" w:themeColor="text1"/>
        </w:rPr>
        <w:t>Best practice urban design</w:t>
      </w:r>
      <w:r w:rsidRPr="00E36048">
        <w:rPr>
          <w:color w:val="000000" w:themeColor="text1"/>
        </w:rPr>
        <w:t xml:space="preserve"> – We expect </w:t>
      </w:r>
      <w:r w:rsidR="00AD163B">
        <w:rPr>
          <w:color w:val="000000" w:themeColor="text1"/>
        </w:rPr>
        <w:t>good outcomes that reflect best practice sustainable, resilient and inclusive</w:t>
      </w:r>
      <w:r w:rsidRPr="00E36048">
        <w:rPr>
          <w:color w:val="000000" w:themeColor="text1"/>
        </w:rPr>
        <w:t xml:space="preserve"> urban design. We will lead thinking, action and evidence</w:t>
      </w:r>
      <w:r w:rsidR="00AD7F95">
        <w:rPr>
          <w:color w:val="000000" w:themeColor="text1"/>
        </w:rPr>
        <w:noBreakHyphen/>
      </w:r>
      <w:r w:rsidRPr="00E36048">
        <w:rPr>
          <w:color w:val="000000" w:themeColor="text1"/>
        </w:rPr>
        <w:t xml:space="preserve">based practice to transform the quality of the </w:t>
      </w:r>
      <w:r>
        <w:rPr>
          <w:color w:val="000000" w:themeColor="text1"/>
        </w:rPr>
        <w:t>P</w:t>
      </w:r>
      <w:r w:rsidRPr="00E36048">
        <w:rPr>
          <w:color w:val="000000" w:themeColor="text1"/>
        </w:rPr>
        <w:t>recinct, so it is recognised as a national benchmark.</w:t>
      </w:r>
    </w:p>
    <w:p w14:paraId="064590AE" w14:textId="77777777" w:rsidR="00D55AC1" w:rsidRDefault="00D55AC1" w:rsidP="00D55AC1">
      <w:r w:rsidRPr="00E36048">
        <w:rPr>
          <w:b/>
          <w:color w:val="000000" w:themeColor="text1"/>
        </w:rPr>
        <w:t>Financial, social and environmental sustainability</w:t>
      </w:r>
      <w:r w:rsidRPr="00E36048">
        <w:rPr>
          <w:color w:val="000000" w:themeColor="text1"/>
        </w:rPr>
        <w:t xml:space="preserve"> – </w:t>
      </w:r>
      <w:r w:rsidRPr="00F916C0">
        <w:rPr>
          <w:color w:val="000000" w:themeColor="text1"/>
        </w:rPr>
        <w:t>We will embrace the ACT Wellbeing Framework and work in partnership with our stakeholders to lift the quality of life of all Canberrans who visit, work and live in our precinct</w:t>
      </w:r>
      <w:r>
        <w:rPr>
          <w:color w:val="000000" w:themeColor="text1"/>
        </w:rPr>
        <w:t>.</w:t>
      </w:r>
    </w:p>
    <w:p w14:paraId="35CC1D0E" w14:textId="77777777" w:rsidR="00D55AC1" w:rsidRPr="00E36048" w:rsidRDefault="00D55AC1" w:rsidP="00D55AC1">
      <w:pPr>
        <w:rPr>
          <w:color w:val="000000" w:themeColor="text1"/>
        </w:rPr>
      </w:pPr>
      <w:r>
        <w:rPr>
          <w:b/>
          <w:color w:val="000000" w:themeColor="text1"/>
        </w:rPr>
        <w:t>Active</w:t>
      </w:r>
      <w:r w:rsidRPr="00E36048">
        <w:rPr>
          <w:b/>
          <w:color w:val="000000" w:themeColor="text1"/>
        </w:rPr>
        <w:t xml:space="preserve"> places</w:t>
      </w:r>
      <w:r w:rsidRPr="00E36048">
        <w:rPr>
          <w:color w:val="000000" w:themeColor="text1"/>
        </w:rPr>
        <w:t xml:space="preserve"> – We will enliven our precinct. We will increase its attractiveness and opportunities for social and</w:t>
      </w:r>
      <w:r>
        <w:rPr>
          <w:color w:val="000000" w:themeColor="text1"/>
        </w:rPr>
        <w:t xml:space="preserve"> economic</w:t>
      </w:r>
      <w:r w:rsidRPr="00E36048">
        <w:rPr>
          <w:color w:val="000000" w:themeColor="text1"/>
        </w:rPr>
        <w:t xml:space="preserve"> interaction through well considered place programs, creative interventions and events. </w:t>
      </w:r>
    </w:p>
    <w:p w14:paraId="7283849D" w14:textId="5199A910" w:rsidR="00D55AC1" w:rsidRPr="00E36048" w:rsidRDefault="00D55AC1" w:rsidP="00D55AC1">
      <w:pPr>
        <w:rPr>
          <w:color w:val="000000" w:themeColor="text1"/>
        </w:rPr>
      </w:pPr>
      <w:r w:rsidRPr="00E36048">
        <w:rPr>
          <w:b/>
          <w:color w:val="000000" w:themeColor="text1"/>
        </w:rPr>
        <w:t>Innovation</w:t>
      </w:r>
      <w:r w:rsidRPr="00E36048">
        <w:rPr>
          <w:color w:val="000000" w:themeColor="text1"/>
        </w:rPr>
        <w:t xml:space="preserve"> – We will look over the horizon by encouraging innovation and </w:t>
      </w:r>
      <w:r>
        <w:rPr>
          <w:color w:val="000000" w:themeColor="text1"/>
        </w:rPr>
        <w:t xml:space="preserve">applying </w:t>
      </w:r>
      <w:r w:rsidRPr="00E36048">
        <w:rPr>
          <w:color w:val="000000" w:themeColor="text1"/>
        </w:rPr>
        <w:t>leading</w:t>
      </w:r>
      <w:r w:rsidR="00F17A80">
        <w:rPr>
          <w:color w:val="000000" w:themeColor="text1"/>
        </w:rPr>
        <w:noBreakHyphen/>
      </w:r>
      <w:r w:rsidRPr="00E36048">
        <w:rPr>
          <w:color w:val="000000" w:themeColor="text1"/>
        </w:rPr>
        <w:t xml:space="preserve">edge practices in all our activities. </w:t>
      </w:r>
    </w:p>
    <w:p w14:paraId="3A8375C5" w14:textId="17EF50DF" w:rsidR="00D55AC1" w:rsidRDefault="00D55AC1" w:rsidP="00D55AC1">
      <w:pPr>
        <w:rPr>
          <w:color w:val="000000" w:themeColor="text1"/>
        </w:rPr>
      </w:pPr>
      <w:r w:rsidRPr="00E36048">
        <w:rPr>
          <w:b/>
          <w:color w:val="000000" w:themeColor="text1"/>
        </w:rPr>
        <w:t xml:space="preserve">Our people </w:t>
      </w:r>
      <w:r w:rsidRPr="00E36048">
        <w:rPr>
          <w:color w:val="000000" w:themeColor="text1"/>
        </w:rPr>
        <w:t>– Our people are our engine room. We will ensure diverse and inclusionary practices</w:t>
      </w:r>
      <w:r w:rsidR="00AD7988">
        <w:rPr>
          <w:color w:val="000000" w:themeColor="text1"/>
        </w:rPr>
        <w:t>,</w:t>
      </w:r>
      <w:r w:rsidRPr="00E36048">
        <w:rPr>
          <w:color w:val="000000" w:themeColor="text1"/>
        </w:rPr>
        <w:t xml:space="preserve"> and create and conserve employment opportunities within an organisational culture that supports seamless delivery of our programs.</w:t>
      </w:r>
    </w:p>
    <w:p w14:paraId="1B79E402" w14:textId="77777777" w:rsidR="002A3DA0" w:rsidRDefault="002A3DA0" w:rsidP="00D55AC1">
      <w:pPr>
        <w:rPr>
          <w:color w:val="000000" w:themeColor="text1"/>
        </w:rPr>
      </w:pPr>
    </w:p>
    <w:p w14:paraId="0C78F6AA" w14:textId="77777777" w:rsidR="002A3DA0" w:rsidRPr="00E36048" w:rsidRDefault="002A3DA0" w:rsidP="00D55AC1">
      <w:pPr>
        <w:rPr>
          <w:color w:val="000000" w:themeColor="text1"/>
        </w:rPr>
      </w:pPr>
    </w:p>
    <w:p w14:paraId="6049CE6C" w14:textId="0EF79FB6" w:rsidR="00D55AC1" w:rsidRPr="00E36048" w:rsidRDefault="00D55AC1" w:rsidP="00D55AC1">
      <w:r w:rsidRPr="00E36048">
        <w:rPr>
          <w:b/>
          <w:color w:val="000000" w:themeColor="text1"/>
        </w:rPr>
        <w:lastRenderedPageBreak/>
        <w:t>Values</w:t>
      </w:r>
      <w:r w:rsidRPr="00E36048">
        <w:rPr>
          <w:color w:val="000000" w:themeColor="text1"/>
        </w:rPr>
        <w:t xml:space="preserve"> – We will be an exemplar in our relationships with other government agencies and our stakeholder community. We will uphold the ACT Public Service values of respect, integrity, collaboration and innovation. At all times we </w:t>
      </w:r>
      <w:r w:rsidR="00AD7988">
        <w:rPr>
          <w:color w:val="000000" w:themeColor="text1"/>
        </w:rPr>
        <w:t>will be</w:t>
      </w:r>
      <w:r w:rsidR="00AD7988" w:rsidRPr="00E36048">
        <w:rPr>
          <w:color w:val="000000" w:themeColor="text1"/>
        </w:rPr>
        <w:t xml:space="preserve"> </w:t>
      </w:r>
      <w:r w:rsidRPr="00E36048">
        <w:rPr>
          <w:color w:val="000000" w:themeColor="text1"/>
        </w:rPr>
        <w:t>ethical and inclusive in how we conduct our business and relationships.</w:t>
      </w:r>
    </w:p>
    <w:p w14:paraId="0A80E67F" w14:textId="77777777" w:rsidR="00D55AC1" w:rsidRPr="00E36048" w:rsidRDefault="00D55AC1" w:rsidP="00D55AC1">
      <w:pPr>
        <w:rPr>
          <w:color w:val="000000" w:themeColor="text1"/>
        </w:rPr>
      </w:pPr>
      <w:r w:rsidRPr="00E36048">
        <w:rPr>
          <w:b/>
          <w:color w:val="000000" w:themeColor="text1"/>
        </w:rPr>
        <w:t xml:space="preserve">Efficient and effective delivery </w:t>
      </w:r>
      <w:r w:rsidRPr="00E36048">
        <w:rPr>
          <w:color w:val="000000" w:themeColor="text1"/>
        </w:rPr>
        <w:t>– Our activities will meet best practice in project and program design, management and reporting and will be delivered on time, on budget and to a superior quality.</w:t>
      </w:r>
    </w:p>
    <w:p w14:paraId="0E1740C6" w14:textId="77777777" w:rsidR="00D55AC1" w:rsidRPr="00E36048" w:rsidRDefault="00D55AC1" w:rsidP="00D55AC1">
      <w:pPr>
        <w:rPr>
          <w:color w:val="000000" w:themeColor="text1"/>
        </w:rPr>
      </w:pPr>
      <w:r w:rsidRPr="00E36048">
        <w:rPr>
          <w:b/>
          <w:color w:val="000000" w:themeColor="text1"/>
        </w:rPr>
        <w:t xml:space="preserve">Exemplary governance, transparency, and accountability </w:t>
      </w:r>
      <w:r w:rsidRPr="00E36048">
        <w:rPr>
          <w:color w:val="000000" w:themeColor="text1"/>
        </w:rPr>
        <w:t xml:space="preserve">– We will conduct our activities in a strategic, transparent and accountable way, meeting compliance standards and requirements, winning the trust of our stakeholders and the community. </w:t>
      </w:r>
    </w:p>
    <w:p w14:paraId="6C4D47D5" w14:textId="1845D237" w:rsidR="00913AA9" w:rsidRPr="00AD1819" w:rsidRDefault="00913AA9" w:rsidP="00913AA9">
      <w:pPr>
        <w:pStyle w:val="Heading1"/>
      </w:pPr>
      <w:r w:rsidRPr="00AD1819">
        <w:t xml:space="preserve">Our </w:t>
      </w:r>
      <w:r w:rsidR="002E320C">
        <w:t>s</w:t>
      </w:r>
      <w:r w:rsidRPr="00AD1819">
        <w:t xml:space="preserve">trategic </w:t>
      </w:r>
      <w:r w:rsidR="002E320C">
        <w:t>g</w:t>
      </w:r>
      <w:r w:rsidRPr="00AD1819">
        <w:t>oals</w:t>
      </w:r>
    </w:p>
    <w:p w14:paraId="6BC9B4C8" w14:textId="3B33425C" w:rsidR="00913AA9" w:rsidRPr="00AD1819" w:rsidRDefault="00913AA9" w:rsidP="00913AA9">
      <w:pPr>
        <w:rPr>
          <w:rFonts w:ascii="Tenorite" w:hAnsi="Tenorite"/>
        </w:rPr>
      </w:pPr>
      <w:r w:rsidRPr="00AD1819">
        <w:rPr>
          <w:rFonts w:ascii="Tenorite" w:hAnsi="Tenorite"/>
        </w:rPr>
        <w:t xml:space="preserve">Our strategic goals to 2025 are distilled from our Act and informed by our </w:t>
      </w:r>
      <w:r w:rsidR="00AE065F">
        <w:rPr>
          <w:rFonts w:ascii="Tenorite" w:hAnsi="Tenorite"/>
        </w:rPr>
        <w:t>m</w:t>
      </w:r>
      <w:r w:rsidR="00AE065F" w:rsidRPr="00AD1819">
        <w:rPr>
          <w:rFonts w:ascii="Tenorite" w:hAnsi="Tenorite"/>
        </w:rPr>
        <w:t xml:space="preserve">ission </w:t>
      </w:r>
      <w:r w:rsidR="00AE065F">
        <w:rPr>
          <w:rFonts w:ascii="Tenorite" w:hAnsi="Tenorite"/>
        </w:rPr>
        <w:t>s</w:t>
      </w:r>
      <w:r w:rsidR="00AE065F" w:rsidRPr="00AD1819">
        <w:rPr>
          <w:rFonts w:ascii="Tenorite" w:hAnsi="Tenorite"/>
        </w:rPr>
        <w:t>tatement</w:t>
      </w:r>
      <w:r w:rsidRPr="00AD1819">
        <w:rPr>
          <w:rFonts w:ascii="Tenorite" w:hAnsi="Tenorite"/>
        </w:rPr>
        <w:t xml:space="preserve">, </w:t>
      </w:r>
      <w:r w:rsidR="00AE065F">
        <w:rPr>
          <w:rFonts w:ascii="Tenorite" w:hAnsi="Tenorite"/>
        </w:rPr>
        <w:t>g</w:t>
      </w:r>
      <w:r w:rsidR="00AE065F" w:rsidRPr="00AD1819">
        <w:rPr>
          <w:rFonts w:ascii="Tenorite" w:hAnsi="Tenorite"/>
        </w:rPr>
        <w:t xml:space="preserve">uiding </w:t>
      </w:r>
      <w:r w:rsidR="00AE065F">
        <w:rPr>
          <w:rFonts w:ascii="Tenorite" w:hAnsi="Tenorite"/>
        </w:rPr>
        <w:t>p</w:t>
      </w:r>
      <w:r w:rsidR="00AE065F" w:rsidRPr="00AD1819">
        <w:rPr>
          <w:rFonts w:ascii="Tenorite" w:hAnsi="Tenorite"/>
        </w:rPr>
        <w:t xml:space="preserve">rinciples </w:t>
      </w:r>
      <w:r w:rsidRPr="00AD1819">
        <w:rPr>
          <w:rFonts w:ascii="Tenorite" w:hAnsi="Tenorite"/>
        </w:rPr>
        <w:t>and ongoing feedback and inspiration from our stakeholders.</w:t>
      </w:r>
    </w:p>
    <w:p w14:paraId="342946FB" w14:textId="08E1B4D2" w:rsidR="00913AA9" w:rsidRPr="00AD1819" w:rsidRDefault="006C05B4" w:rsidP="00913AA9">
      <w:pPr>
        <w:rPr>
          <w:rFonts w:ascii="Tenorite" w:hAnsi="Tenorite"/>
        </w:rPr>
      </w:pPr>
      <w:r>
        <w:rPr>
          <w:rFonts w:ascii="Tenorite" w:hAnsi="Tenorite"/>
        </w:rPr>
        <w:t>City Renewal’s</w:t>
      </w:r>
      <w:r w:rsidR="00913AA9" w:rsidRPr="00AD1819">
        <w:rPr>
          <w:rFonts w:ascii="Tenorite" w:hAnsi="Tenorite"/>
        </w:rPr>
        <w:t xml:space="preserve"> strategic goals are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4"/>
      </w:tblGrid>
      <w:tr w:rsidR="00913AA9" w:rsidRPr="00AD1819" w14:paraId="3016DA95" w14:textId="77777777" w:rsidTr="463636D4">
        <w:tc>
          <w:tcPr>
            <w:tcW w:w="1271" w:type="dxa"/>
          </w:tcPr>
          <w:p w14:paraId="2E94DB6F" w14:textId="77777777" w:rsidR="00913AA9" w:rsidRPr="00AD1819" w:rsidRDefault="00913AA9" w:rsidP="000B41B8">
            <w:pPr>
              <w:rPr>
                <w:rFonts w:ascii="Tenorite" w:hAnsi="Tenorite"/>
                <w:b/>
              </w:rPr>
            </w:pPr>
            <w:r w:rsidRPr="00E04F9A">
              <w:rPr>
                <w:rStyle w:val="Bold"/>
              </w:rPr>
              <w:t>Goal 1</w:t>
            </w:r>
            <w:r w:rsidRPr="00AD1819">
              <w:rPr>
                <w:rFonts w:ascii="Tenorite" w:hAnsi="Tenorite"/>
              </w:rPr>
              <w:t xml:space="preserve">:   </w:t>
            </w:r>
          </w:p>
        </w:tc>
        <w:tc>
          <w:tcPr>
            <w:tcW w:w="8074" w:type="dxa"/>
          </w:tcPr>
          <w:p w14:paraId="1FB2F968" w14:textId="3885A32E" w:rsidR="00913AA9" w:rsidRPr="00AD1819" w:rsidRDefault="00913AA9" w:rsidP="080DE71B">
            <w:pPr>
              <w:rPr>
                <w:rFonts w:ascii="Tenorite" w:hAnsi="Tenorite"/>
                <w:b/>
                <w:bCs/>
              </w:rPr>
            </w:pPr>
            <w:r w:rsidRPr="080DE71B">
              <w:rPr>
                <w:rFonts w:ascii="Tenorite" w:hAnsi="Tenorite"/>
              </w:rPr>
              <w:t>Curate high-quality places and precinct development, taking a people</w:t>
            </w:r>
            <w:r w:rsidR="008342FC">
              <w:rPr>
                <w:rFonts w:ascii="Tenorite" w:hAnsi="Tenorite"/>
              </w:rPr>
              <w:noBreakHyphen/>
            </w:r>
            <w:r w:rsidRPr="080DE71B">
              <w:rPr>
                <w:rFonts w:ascii="Tenorite" w:hAnsi="Tenorite"/>
              </w:rPr>
              <w:t>focused and design</w:t>
            </w:r>
            <w:r w:rsidR="48D4800B" w:rsidRPr="080DE71B">
              <w:rPr>
                <w:rFonts w:ascii="Tenorite" w:hAnsi="Tenorite"/>
              </w:rPr>
              <w:t>-</w:t>
            </w:r>
            <w:r w:rsidRPr="080DE71B">
              <w:rPr>
                <w:rFonts w:ascii="Tenorite" w:hAnsi="Tenorite"/>
              </w:rPr>
              <w:t xml:space="preserve">led approach. </w:t>
            </w:r>
          </w:p>
        </w:tc>
      </w:tr>
      <w:tr w:rsidR="00913AA9" w:rsidRPr="00AD1819" w14:paraId="5256EF9C" w14:textId="77777777" w:rsidTr="463636D4">
        <w:tc>
          <w:tcPr>
            <w:tcW w:w="1271" w:type="dxa"/>
          </w:tcPr>
          <w:p w14:paraId="77CC4AC3" w14:textId="77777777" w:rsidR="00913AA9" w:rsidRPr="00AD1819" w:rsidRDefault="00913AA9" w:rsidP="000B41B8">
            <w:pPr>
              <w:rPr>
                <w:rFonts w:ascii="Tenorite" w:hAnsi="Tenorite"/>
                <w:b/>
              </w:rPr>
            </w:pPr>
            <w:r w:rsidRPr="00E04F9A">
              <w:rPr>
                <w:rStyle w:val="Bold"/>
              </w:rPr>
              <w:t>Goal 2</w:t>
            </w:r>
            <w:r w:rsidRPr="00AD1819">
              <w:rPr>
                <w:rFonts w:ascii="Tenorite" w:hAnsi="Tenorite"/>
              </w:rPr>
              <w:t xml:space="preserve">:   </w:t>
            </w:r>
          </w:p>
        </w:tc>
        <w:tc>
          <w:tcPr>
            <w:tcW w:w="8074" w:type="dxa"/>
          </w:tcPr>
          <w:p w14:paraId="735D035D" w14:textId="509B2F7D" w:rsidR="00913AA9" w:rsidRPr="00AD1819" w:rsidRDefault="00913AA9" w:rsidP="000B41B8">
            <w:pPr>
              <w:rPr>
                <w:rFonts w:ascii="Tenorite" w:hAnsi="Tenorite"/>
                <w:b/>
              </w:rPr>
            </w:pPr>
            <w:r w:rsidRPr="000D7BA6">
              <w:rPr>
                <w:rFonts w:ascii="Tenorite" w:hAnsi="Tenorite"/>
              </w:rPr>
              <w:t xml:space="preserve">Facilitate new and diverse economic investment into the </w:t>
            </w:r>
            <w:r w:rsidR="000C25BD">
              <w:rPr>
                <w:rFonts w:ascii="Tenorite" w:hAnsi="Tenorite"/>
              </w:rPr>
              <w:t>City Renewal Precinc</w:t>
            </w:r>
            <w:r w:rsidR="000C25BD" w:rsidRPr="000D7BA6">
              <w:rPr>
                <w:rFonts w:ascii="Tenorite" w:hAnsi="Tenorite"/>
              </w:rPr>
              <w:t>t</w:t>
            </w:r>
            <w:r w:rsidRPr="000D7BA6">
              <w:rPr>
                <w:rFonts w:ascii="Tenorite" w:hAnsi="Tenorite"/>
              </w:rPr>
              <w:t>.</w:t>
            </w:r>
          </w:p>
        </w:tc>
      </w:tr>
      <w:tr w:rsidR="00913AA9" w:rsidRPr="00AD1819" w14:paraId="7721B151" w14:textId="77777777" w:rsidTr="463636D4">
        <w:tc>
          <w:tcPr>
            <w:tcW w:w="1271" w:type="dxa"/>
          </w:tcPr>
          <w:p w14:paraId="6C331201" w14:textId="77777777" w:rsidR="00913AA9" w:rsidRPr="00E04F9A" w:rsidRDefault="00913AA9" w:rsidP="000B41B8">
            <w:pPr>
              <w:rPr>
                <w:rStyle w:val="Bold"/>
              </w:rPr>
            </w:pPr>
            <w:r w:rsidRPr="00E04F9A">
              <w:rPr>
                <w:rStyle w:val="Bold"/>
              </w:rPr>
              <w:t xml:space="preserve">Goal 3:   </w:t>
            </w:r>
          </w:p>
        </w:tc>
        <w:tc>
          <w:tcPr>
            <w:tcW w:w="8074" w:type="dxa"/>
          </w:tcPr>
          <w:p w14:paraId="7E46A480" w14:textId="77777777" w:rsidR="00913AA9" w:rsidRPr="00AD1819" w:rsidRDefault="00913AA9" w:rsidP="000B41B8">
            <w:pPr>
              <w:rPr>
                <w:rFonts w:ascii="Tenorite" w:hAnsi="Tenorite"/>
                <w:b/>
              </w:rPr>
            </w:pPr>
            <w:r w:rsidRPr="00AD1819">
              <w:rPr>
                <w:rFonts w:ascii="Tenorite" w:hAnsi="Tenorite"/>
              </w:rPr>
              <w:t xml:space="preserve">Apply robust and innovative social and environmental sustainability principles and programs </w:t>
            </w:r>
            <w:r>
              <w:rPr>
                <w:rFonts w:ascii="Tenorite" w:hAnsi="Tenorite"/>
              </w:rPr>
              <w:t>to</w:t>
            </w:r>
            <w:r w:rsidRPr="00AD1819">
              <w:rPr>
                <w:rFonts w:ascii="Tenorite" w:hAnsi="Tenorite"/>
              </w:rPr>
              <w:t xml:space="preserve"> underpin precinct wide renewal.</w:t>
            </w:r>
          </w:p>
        </w:tc>
      </w:tr>
      <w:tr w:rsidR="00913AA9" w:rsidRPr="00AD1819" w14:paraId="656F43D5" w14:textId="77777777" w:rsidTr="463636D4">
        <w:tc>
          <w:tcPr>
            <w:tcW w:w="1271" w:type="dxa"/>
          </w:tcPr>
          <w:p w14:paraId="629C6324" w14:textId="79D1FACB" w:rsidR="00913AA9" w:rsidRPr="00AD1819" w:rsidRDefault="00913AA9" w:rsidP="463636D4">
            <w:pPr>
              <w:rPr>
                <w:rFonts w:ascii="Tenorite" w:hAnsi="Tenorite"/>
                <w:b/>
                <w:bCs/>
              </w:rPr>
            </w:pPr>
            <w:r w:rsidRPr="463636D4">
              <w:rPr>
                <w:rStyle w:val="Bold"/>
              </w:rPr>
              <w:t>Goal</w:t>
            </w:r>
            <w:r w:rsidR="003679D9">
              <w:rPr>
                <w:rStyle w:val="Bold"/>
              </w:rPr>
              <w:t xml:space="preserve"> </w:t>
            </w:r>
            <w:r w:rsidRPr="463636D4">
              <w:rPr>
                <w:rStyle w:val="Bold"/>
              </w:rPr>
              <w:t>4</w:t>
            </w:r>
            <w:r w:rsidRPr="463636D4">
              <w:rPr>
                <w:rFonts w:ascii="Tenorite" w:hAnsi="Tenorite"/>
              </w:rPr>
              <w:t xml:space="preserve">:    </w:t>
            </w:r>
          </w:p>
        </w:tc>
        <w:tc>
          <w:tcPr>
            <w:tcW w:w="8074" w:type="dxa"/>
          </w:tcPr>
          <w:p w14:paraId="24943984" w14:textId="77777777" w:rsidR="00913AA9" w:rsidRPr="00AD1819" w:rsidRDefault="00913AA9" w:rsidP="000B41B8">
            <w:pPr>
              <w:rPr>
                <w:rFonts w:ascii="Tenorite" w:hAnsi="Tenorite"/>
                <w:b/>
              </w:rPr>
            </w:pPr>
            <w:r w:rsidRPr="00D6150D">
              <w:rPr>
                <w:rFonts w:ascii="Tenorite" w:hAnsi="Tenorite"/>
              </w:rPr>
              <w:t>Operate as a strong, strategic, influential, and capable organisation.</w:t>
            </w:r>
          </w:p>
        </w:tc>
      </w:tr>
      <w:tr w:rsidR="00913AA9" w:rsidRPr="00AD1819" w14:paraId="180E4245" w14:textId="77777777" w:rsidTr="463636D4">
        <w:tc>
          <w:tcPr>
            <w:tcW w:w="1271" w:type="dxa"/>
          </w:tcPr>
          <w:p w14:paraId="788A3C22" w14:textId="77777777" w:rsidR="00913AA9" w:rsidRPr="00AD1819" w:rsidRDefault="00913AA9" w:rsidP="000B41B8">
            <w:pPr>
              <w:ind w:left="851" w:hanging="851"/>
              <w:rPr>
                <w:rFonts w:ascii="Tenorite" w:hAnsi="Tenorite"/>
                <w:b/>
              </w:rPr>
            </w:pPr>
            <w:r w:rsidRPr="00E04F9A">
              <w:rPr>
                <w:rStyle w:val="Bold"/>
              </w:rPr>
              <w:t>Goal 5</w:t>
            </w:r>
            <w:r w:rsidRPr="00AD1819">
              <w:rPr>
                <w:rFonts w:ascii="Tenorite" w:hAnsi="Tenorite"/>
              </w:rPr>
              <w:t xml:space="preserve">:   </w:t>
            </w:r>
          </w:p>
        </w:tc>
        <w:tc>
          <w:tcPr>
            <w:tcW w:w="8074" w:type="dxa"/>
          </w:tcPr>
          <w:p w14:paraId="7465E618" w14:textId="77777777" w:rsidR="00913AA9" w:rsidRDefault="00913AA9" w:rsidP="000B41B8">
            <w:pPr>
              <w:rPr>
                <w:rFonts w:ascii="Tenorite" w:hAnsi="Tenorite"/>
              </w:rPr>
            </w:pPr>
            <w:r w:rsidRPr="00AD1819">
              <w:rPr>
                <w:rFonts w:ascii="Tenorite" w:hAnsi="Tenorite"/>
              </w:rPr>
              <w:t>Demonstrate exemplary accountability and transparency in governance and compliance.</w:t>
            </w:r>
          </w:p>
          <w:p w14:paraId="6A31EAEC" w14:textId="3F7DF711" w:rsidR="005D12B7" w:rsidRPr="00AD1819" w:rsidRDefault="005D12B7" w:rsidP="000B41B8">
            <w:pPr>
              <w:rPr>
                <w:rFonts w:ascii="Tenorite" w:hAnsi="Tenorite"/>
              </w:rPr>
            </w:pPr>
          </w:p>
        </w:tc>
      </w:tr>
    </w:tbl>
    <w:p w14:paraId="59173EA0" w14:textId="231F1E09" w:rsidR="005D12B7" w:rsidRDefault="005D12B7" w:rsidP="005D12B7">
      <w:pPr>
        <w:spacing w:before="0" w:after="160" w:line="259" w:lineRule="auto"/>
        <w:jc w:val="center"/>
      </w:pPr>
    </w:p>
    <w:p w14:paraId="697A0826" w14:textId="7BCFF211" w:rsidR="00E04F9A" w:rsidRDefault="00E04F9A" w:rsidP="005D12B7">
      <w:pPr>
        <w:pStyle w:val="Heading5"/>
        <w:ind w:left="5760"/>
        <w:jc w:val="center"/>
      </w:pPr>
      <w:r>
        <w:br w:type="page"/>
      </w:r>
    </w:p>
    <w:p w14:paraId="4A77946B" w14:textId="078F2AD8" w:rsidR="00E04F9A" w:rsidRPr="00AD1819" w:rsidRDefault="00E04F9A" w:rsidP="00E04F9A">
      <w:pPr>
        <w:pStyle w:val="Heading1"/>
      </w:pPr>
      <w:bookmarkStart w:id="13" w:name="_Toc19608924"/>
      <w:r w:rsidRPr="00AD1819">
        <w:lastRenderedPageBreak/>
        <w:t xml:space="preserve">Our response to the Government’s </w:t>
      </w:r>
      <w:bookmarkEnd w:id="13"/>
      <w:r w:rsidR="008342FC">
        <w:t>e</w:t>
      </w:r>
      <w:r w:rsidR="008342FC" w:rsidRPr="00AD1819">
        <w:t>xpectations</w:t>
      </w:r>
    </w:p>
    <w:p w14:paraId="6885BBD6" w14:textId="77777777" w:rsidR="00E04F9A" w:rsidRPr="00AD1819" w:rsidRDefault="00E04F9A" w:rsidP="00E04F9A">
      <w:pPr>
        <w:pStyle w:val="Heading2"/>
      </w:pPr>
      <w:bookmarkStart w:id="14" w:name="_Toc526513083"/>
      <w:bookmarkStart w:id="15" w:name="_Toc526513302"/>
      <w:bookmarkStart w:id="16" w:name="_Toc17819199"/>
      <w:bookmarkStart w:id="17" w:name="_Toc19608925"/>
      <w:r w:rsidRPr="00AD1819">
        <w:t>Our intentions</w:t>
      </w:r>
      <w:bookmarkEnd w:id="14"/>
      <w:bookmarkEnd w:id="15"/>
      <w:bookmarkEnd w:id="16"/>
      <w:bookmarkEnd w:id="17"/>
    </w:p>
    <w:p w14:paraId="6D840151" w14:textId="4E839E3F" w:rsidR="00E04F9A" w:rsidRPr="00AD1819" w:rsidRDefault="00E04F9A" w:rsidP="00E04F9A">
      <w:bookmarkStart w:id="18" w:name="_Toc526513084"/>
      <w:bookmarkStart w:id="19" w:name="_Toc526513303"/>
      <w:r w:rsidRPr="00AD1819">
        <w:t xml:space="preserve">This document is a statement of the </w:t>
      </w:r>
      <w:r w:rsidR="006C05B4">
        <w:t xml:space="preserve">City Renewal </w:t>
      </w:r>
      <w:r w:rsidRPr="00AD1819">
        <w:t>Authority’s intentions for 202</w:t>
      </w:r>
      <w:r w:rsidR="00D55AC1">
        <w:t>4</w:t>
      </w:r>
      <w:r w:rsidR="00360930">
        <w:t>-2</w:t>
      </w:r>
      <w:r w:rsidR="00D55AC1">
        <w:t>5</w:t>
      </w:r>
      <w:r w:rsidRPr="00AD1819">
        <w:t xml:space="preserve">. </w:t>
      </w:r>
    </w:p>
    <w:p w14:paraId="7C3374F0" w14:textId="179B9248" w:rsidR="00E04F9A" w:rsidRPr="00AD1819" w:rsidRDefault="00E04F9A" w:rsidP="00E04F9A">
      <w:r w:rsidRPr="00AD1819">
        <w:t>Our intentions are based on our learnings</w:t>
      </w:r>
      <w:r>
        <w:t>. W</w:t>
      </w:r>
      <w:r w:rsidRPr="00AD1819">
        <w:t>e are committed to applying those learnings to how we implement the foundation of our work, the City Precinct Renewal Program</w:t>
      </w:r>
      <w:r>
        <w:t>,</w:t>
      </w:r>
      <w:r w:rsidRPr="00AD1819">
        <w:t xml:space="preserve"> in a way that is consistent with the Territory and National Capital Authority’s (NCA) planning frameworks</w:t>
      </w:r>
      <w:r>
        <w:t xml:space="preserve"> and</w:t>
      </w:r>
      <w:r w:rsidRPr="00AD1819">
        <w:t xml:space="preserve"> delivers on the Government’s commitments and policies in a meaningful way.</w:t>
      </w:r>
    </w:p>
    <w:p w14:paraId="5D1A0669" w14:textId="77777777" w:rsidR="00E04F9A" w:rsidRPr="00AD1819" w:rsidRDefault="00E04F9A" w:rsidP="00E04F9A">
      <w:r w:rsidRPr="00AD1819">
        <w:t xml:space="preserve">In doing so, we strive to be innovative and take advantage of new opportunities as they arise. Through ongoing review and a process of continuous improvement, we will ensure our work remains contemporary and reflects the ever-changing needs of </w:t>
      </w:r>
      <w:r>
        <w:t>the Canberra</w:t>
      </w:r>
      <w:r w:rsidRPr="00AD1819">
        <w:t xml:space="preserve"> community.</w:t>
      </w:r>
      <w:bookmarkEnd w:id="18"/>
      <w:bookmarkEnd w:id="19"/>
    </w:p>
    <w:p w14:paraId="4A74C149" w14:textId="1FA38BEF" w:rsidR="00E04F9A" w:rsidRPr="00AD1819" w:rsidRDefault="00E04F9A" w:rsidP="00E04F9A">
      <w:r>
        <w:t>T</w:t>
      </w:r>
      <w:r w:rsidRPr="00AD1819">
        <w:t xml:space="preserve">o create great places for people, we must continue to engage with the people who will use them. We are committed to working with our stakeholders to help </w:t>
      </w:r>
      <w:r w:rsidR="00216561">
        <w:t xml:space="preserve">us </w:t>
      </w:r>
      <w:r w:rsidRPr="00AD1819">
        <w:t xml:space="preserve">shape the renewal of the </w:t>
      </w:r>
      <w:r w:rsidR="000C25BD">
        <w:t>P</w:t>
      </w:r>
      <w:r w:rsidRPr="00AD1819">
        <w:t xml:space="preserve">recinct and will look for new opportunities to include the people who are </w:t>
      </w:r>
      <w:r w:rsidR="0026650E">
        <w:t>impacted</w:t>
      </w:r>
      <w:r w:rsidR="0026650E" w:rsidRPr="00AD1819">
        <w:t xml:space="preserve"> </w:t>
      </w:r>
      <w:r w:rsidRPr="00AD1819">
        <w:t xml:space="preserve">by our projects and </w:t>
      </w:r>
      <w:r w:rsidR="00256CD7">
        <w:t>strategies</w:t>
      </w:r>
      <w:r w:rsidR="00256CD7" w:rsidRPr="00AD1819">
        <w:t xml:space="preserve"> </w:t>
      </w:r>
      <w:r w:rsidRPr="00AD1819">
        <w:t xml:space="preserve">in their </w:t>
      </w:r>
      <w:r w:rsidR="002D43AD">
        <w:t>implementation</w:t>
      </w:r>
      <w:r w:rsidRPr="00AD1819">
        <w:t>.</w:t>
      </w:r>
    </w:p>
    <w:p w14:paraId="7C27F0DF" w14:textId="13C23F35" w:rsidR="00E04F9A" w:rsidRPr="00AD1819" w:rsidRDefault="00E04F9A" w:rsidP="00E04F9A">
      <w:bookmarkStart w:id="20" w:name="_Toc526513087"/>
      <w:bookmarkStart w:id="21" w:name="_Toc526513306"/>
      <w:r w:rsidRPr="00AD1819">
        <w:t xml:space="preserve">We remain focused on initiating leading-edge urban renewal and revitalisation activities within the </w:t>
      </w:r>
      <w:r w:rsidR="000C25BD">
        <w:t>P</w:t>
      </w:r>
      <w:r w:rsidRPr="00AD1819">
        <w:t xml:space="preserve">recinct, recognising this will demand collaborative action from governments, the private sector and the community to achieve </w:t>
      </w:r>
      <w:r>
        <w:t xml:space="preserve">Government’s desired renewal objectives. </w:t>
      </w:r>
    </w:p>
    <w:p w14:paraId="235095AC" w14:textId="77777777" w:rsidR="00E04F9A" w:rsidRPr="00AD1819" w:rsidRDefault="00E04F9A" w:rsidP="00E04F9A">
      <w:r w:rsidRPr="00AD1819">
        <w:t>Many stakeholders will continue to have an important role in supporting and advocating our work.</w:t>
      </w:r>
      <w:bookmarkEnd w:id="20"/>
      <w:bookmarkEnd w:id="21"/>
      <w:r w:rsidRPr="00AD1819">
        <w:t xml:space="preserve"> </w:t>
      </w:r>
      <w:bookmarkStart w:id="22" w:name="_Toc526513088"/>
      <w:bookmarkStart w:id="23" w:name="_Toc526513307"/>
      <w:r w:rsidRPr="00AD1819">
        <w:t>In particular, the NCA has administrative responsibility for control of development on Designated Land identified in the National Capital Plan</w:t>
      </w:r>
      <w:bookmarkEnd w:id="22"/>
      <w:bookmarkEnd w:id="23"/>
      <w:r w:rsidRPr="00AD1819">
        <w:t>.</w:t>
      </w:r>
    </w:p>
    <w:p w14:paraId="658AA84C" w14:textId="620D3C8B" w:rsidR="00E04F9A" w:rsidRPr="00AD1819" w:rsidRDefault="00E04F9A" w:rsidP="00E04F9A">
      <w:bookmarkStart w:id="24" w:name="_Toc526513089"/>
      <w:bookmarkStart w:id="25" w:name="_Toc526513308"/>
      <w:r w:rsidRPr="00AD1819">
        <w:t xml:space="preserve">With many areas in the </w:t>
      </w:r>
      <w:r w:rsidR="000C25BD">
        <w:t>P</w:t>
      </w:r>
      <w:r w:rsidRPr="00AD1819">
        <w:t xml:space="preserve">recinct identified as Designated Land, </w:t>
      </w:r>
      <w:r w:rsidR="006C05B4">
        <w:t xml:space="preserve">City Renewal </w:t>
      </w:r>
      <w:r w:rsidRPr="00AD1819">
        <w:t>recognises the important role the NCA plays in approving and facilitating</w:t>
      </w:r>
      <w:r>
        <w:t xml:space="preserve"> </w:t>
      </w:r>
      <w:r w:rsidRPr="00AD1819">
        <w:t>renewal projects. We will continue to work closely with the NCA, the Environment, Planning and Sustainable Development Directorate</w:t>
      </w:r>
      <w:r>
        <w:t xml:space="preserve"> (EPSDD)</w:t>
      </w:r>
      <w:r w:rsidRPr="00AD1819">
        <w:t>, Transport Canberra and City Services</w:t>
      </w:r>
      <w:r w:rsidR="000A2AD2">
        <w:t xml:space="preserve">, </w:t>
      </w:r>
      <w:r w:rsidRPr="00AD1819">
        <w:t>Major Projects Canberra</w:t>
      </w:r>
      <w:r>
        <w:t xml:space="preserve"> (MPC)</w:t>
      </w:r>
      <w:r w:rsidRPr="00AD1819">
        <w:t>, Economic Development, the Cultural Facilit</w:t>
      </w:r>
      <w:r>
        <w:t>ies</w:t>
      </w:r>
      <w:r w:rsidRPr="00AD1819">
        <w:t xml:space="preserve"> </w:t>
      </w:r>
      <w:r w:rsidRPr="001F396E">
        <w:t>Corporation,</w:t>
      </w:r>
      <w:r w:rsidRPr="00AD1819">
        <w:t xml:space="preserve"> and the Suburban Land Agency</w:t>
      </w:r>
      <w:r w:rsidR="00C54A9D">
        <w:t>, amongst others,</w:t>
      </w:r>
      <w:r w:rsidRPr="00AD1819">
        <w:t xml:space="preserve"> to achieve outstanding planning and development outcomes that meet our common objectives for the </w:t>
      </w:r>
      <w:r w:rsidR="000C25BD">
        <w:t>P</w:t>
      </w:r>
      <w:r w:rsidRPr="00AD1819">
        <w:t>recinct.</w:t>
      </w:r>
      <w:bookmarkEnd w:id="24"/>
      <w:bookmarkEnd w:id="25"/>
    </w:p>
    <w:p w14:paraId="13674A06" w14:textId="7F11D6B6" w:rsidR="00E04F9A" w:rsidRPr="00AD1819" w:rsidRDefault="00E04F9A" w:rsidP="00E04F9A">
      <w:bookmarkStart w:id="26" w:name="_Toc526513090"/>
      <w:bookmarkStart w:id="27" w:name="_Toc526513309"/>
      <w:r w:rsidRPr="00AD1819">
        <w:t xml:space="preserve">Equally, the high proportion of private land ownership within the </w:t>
      </w:r>
      <w:r w:rsidR="000C25BD">
        <w:t>P</w:t>
      </w:r>
      <w:r w:rsidRPr="00AD1819">
        <w:t xml:space="preserve">recinct highlights the importance of effectively advocating our renewal vision and by doing so gaining the support of the </w:t>
      </w:r>
      <w:r w:rsidR="000C25BD">
        <w:t>P</w:t>
      </w:r>
      <w:r w:rsidRPr="00AD1819">
        <w:t xml:space="preserve">recinct’s land holders, businesses and residents </w:t>
      </w:r>
      <w:bookmarkEnd w:id="26"/>
      <w:bookmarkEnd w:id="27"/>
      <w:r w:rsidRPr="00AD1819">
        <w:t xml:space="preserve">so they can play a central role in shaping its revitalisation. </w:t>
      </w:r>
    </w:p>
    <w:p w14:paraId="7C8F768F" w14:textId="0556159B" w:rsidR="00E04F9A" w:rsidRPr="00AD1819" w:rsidRDefault="00E04F9A" w:rsidP="00E04F9A">
      <w:r w:rsidRPr="00AD1819">
        <w:t xml:space="preserve">We will also continue to support </w:t>
      </w:r>
      <w:r>
        <w:t xml:space="preserve">local </w:t>
      </w:r>
      <w:r w:rsidRPr="00AD1819">
        <w:t xml:space="preserve">businesses, not only through encouraging visitation to the </w:t>
      </w:r>
      <w:r w:rsidR="000C25BD">
        <w:t>P</w:t>
      </w:r>
      <w:r w:rsidRPr="00AD1819">
        <w:t>recinct, but also through minimising the impact of our capital works</w:t>
      </w:r>
      <w:r w:rsidR="002D43AD">
        <w:t xml:space="preserve"> </w:t>
      </w:r>
      <w:r w:rsidRPr="00AD1819">
        <w:t xml:space="preserve">program. </w:t>
      </w:r>
    </w:p>
    <w:p w14:paraId="26C43680" w14:textId="31FF400C" w:rsidR="00E04F9A" w:rsidRPr="00AD1819" w:rsidRDefault="00E04F9A" w:rsidP="00E04F9A">
      <w:r w:rsidRPr="00AD1819">
        <w:t xml:space="preserve">The Government </w:t>
      </w:r>
      <w:r w:rsidR="002D43AD">
        <w:t xml:space="preserve">and community </w:t>
      </w:r>
      <w:r w:rsidRPr="00AD1819">
        <w:t xml:space="preserve">expects a high degree of accountability and transparency from the </w:t>
      </w:r>
      <w:r w:rsidR="006C05B4">
        <w:t xml:space="preserve">City Renewal </w:t>
      </w:r>
      <w:r w:rsidRPr="00AD1819">
        <w:t xml:space="preserve">Authority, as well as timely and accurate advice. </w:t>
      </w:r>
      <w:r w:rsidR="006C05B4">
        <w:t>City Renewal</w:t>
      </w:r>
      <w:r w:rsidRPr="00AD1819">
        <w:t xml:space="preserve"> is committed to the principles of Open Government and ensuring transparency in process and information in all that we do. We are committed to actively engaging with the community so that all interested citizens can participate in the governing process. To support this, we actively maintain our website and social media </w:t>
      </w:r>
      <w:r w:rsidR="002A3784">
        <w:t>channels</w:t>
      </w:r>
      <w:r w:rsidR="00C54A9D">
        <w:t>, as well as contribute to whole</w:t>
      </w:r>
      <w:r w:rsidR="002D43AD">
        <w:t>-</w:t>
      </w:r>
      <w:r w:rsidR="00C54A9D">
        <w:t>of</w:t>
      </w:r>
      <w:r w:rsidR="002D43AD">
        <w:t>-</w:t>
      </w:r>
      <w:r w:rsidR="00C54A9D">
        <w:lastRenderedPageBreak/>
        <w:t>government platforms such as Built for CBR</w:t>
      </w:r>
      <w:r w:rsidRPr="00AD1819">
        <w:t xml:space="preserve">. This includes current project updates and the publication of governance documents, such as Board publishable outcomes and Annual Reports. </w:t>
      </w:r>
    </w:p>
    <w:p w14:paraId="506B8B5D" w14:textId="2848E0A8" w:rsidR="00E04F9A" w:rsidRPr="00AD1819" w:rsidRDefault="00E04F9A" w:rsidP="00E04F9A">
      <w:pPr>
        <w:rPr>
          <w:rFonts w:ascii="Tenorite" w:hAnsi="Tenorite"/>
        </w:rPr>
      </w:pPr>
      <w:r w:rsidRPr="00AD1819">
        <w:rPr>
          <w:rFonts w:ascii="Tenorite" w:hAnsi="Tenorite"/>
        </w:rPr>
        <w:t xml:space="preserve">In relation to good governance, </w:t>
      </w:r>
      <w:r w:rsidR="006C05B4">
        <w:rPr>
          <w:rFonts w:ascii="Tenorite" w:hAnsi="Tenorite"/>
        </w:rPr>
        <w:t>City Renewal’s</w:t>
      </w:r>
      <w:r w:rsidRPr="00AD1819">
        <w:rPr>
          <w:rFonts w:ascii="Tenorite" w:hAnsi="Tenorite"/>
        </w:rPr>
        <w:t xml:space="preserve"> management of risk; responsibility to exercise due diligence; compliance with relevant legislation and legal instruments; </w:t>
      </w:r>
      <w:r>
        <w:rPr>
          <w:rFonts w:ascii="Tenorite" w:hAnsi="Tenorite"/>
        </w:rPr>
        <w:t xml:space="preserve">project and procurement controls; </w:t>
      </w:r>
      <w:r w:rsidRPr="00AD1819">
        <w:rPr>
          <w:rFonts w:ascii="Tenorite" w:hAnsi="Tenorite"/>
        </w:rPr>
        <w:t xml:space="preserve">and adequacy of financial controls </w:t>
      </w:r>
      <w:r w:rsidR="00695619">
        <w:rPr>
          <w:rFonts w:ascii="Tenorite" w:hAnsi="Tenorite"/>
        </w:rPr>
        <w:t>are</w:t>
      </w:r>
      <w:r w:rsidRPr="00AD1819">
        <w:rPr>
          <w:rFonts w:ascii="Tenorite" w:hAnsi="Tenorite"/>
        </w:rPr>
        <w:t xml:space="preserve"> overseen by the </w:t>
      </w:r>
      <w:r w:rsidR="006C05B4">
        <w:rPr>
          <w:rFonts w:ascii="Tenorite" w:hAnsi="Tenorite"/>
        </w:rPr>
        <w:t xml:space="preserve">City Renewal </w:t>
      </w:r>
      <w:r w:rsidRPr="00AD1819">
        <w:rPr>
          <w:rFonts w:ascii="Tenorite" w:hAnsi="Tenorite"/>
        </w:rPr>
        <w:t>Authority’s Audit and Risk Committee and supported by an internal audit program.</w:t>
      </w:r>
    </w:p>
    <w:p w14:paraId="59E2F6ED" w14:textId="46671CA9" w:rsidR="00DF7E15" w:rsidRDefault="00DF7E15" w:rsidP="005D12B7">
      <w:pPr>
        <w:pStyle w:val="Heading2"/>
      </w:pPr>
      <w:r>
        <w:t>Urban renewal priorities</w:t>
      </w:r>
      <w:r w:rsidR="00FE286C">
        <w:t xml:space="preserve"> – Acton Waterfront</w:t>
      </w:r>
    </w:p>
    <w:p w14:paraId="0C3D06D5" w14:textId="7A04E4FC" w:rsidR="006F1017" w:rsidRDefault="006F1017" w:rsidP="00DF7E15">
      <w:r>
        <w:t>As expressed to us in the 2024 Statement of Expectations</w:t>
      </w:r>
      <w:r w:rsidR="00ED25AE">
        <w:t>,</w:t>
      </w:r>
      <w:r>
        <w:t xml:space="preserve"> w</w:t>
      </w:r>
      <w:r w:rsidR="00DF7E15">
        <w:t xml:space="preserve">e acknowledge </w:t>
      </w:r>
      <w:r>
        <w:t xml:space="preserve">and commend </w:t>
      </w:r>
      <w:r w:rsidR="00DF7E15">
        <w:t xml:space="preserve">the Government’s </w:t>
      </w:r>
      <w:r>
        <w:t xml:space="preserve">urban renewal objectives for Acton Waterfront.  </w:t>
      </w:r>
    </w:p>
    <w:p w14:paraId="2F37780B" w14:textId="0EDF4DC6" w:rsidR="00DF7E15" w:rsidRDefault="006C05B4" w:rsidP="00DF7E15">
      <w:r>
        <w:t>City Renewal’s</w:t>
      </w:r>
      <w:r w:rsidR="006F1017">
        <w:t xml:space="preserve"> program of works will support the development of a new community focused mixed-use neighbourhood </w:t>
      </w:r>
      <w:r w:rsidR="00981084">
        <w:t xml:space="preserve">that is of a world class standard, </w:t>
      </w:r>
      <w:r w:rsidR="006F1017">
        <w:t xml:space="preserve"> is socially and environmentally sustainable</w:t>
      </w:r>
      <w:r w:rsidR="00E66EFE">
        <w:t xml:space="preserve">, </w:t>
      </w:r>
      <w:r w:rsidR="006F1017">
        <w:t>supports the ACT Government’s housing objectives</w:t>
      </w:r>
      <w:r w:rsidR="00E66EFE">
        <w:t xml:space="preserve"> and is a space for all Canberrans and visitors alike to enjoy.</w:t>
      </w:r>
    </w:p>
    <w:p w14:paraId="15EF1728" w14:textId="458AD6DB" w:rsidR="006F1017" w:rsidRDefault="0086205D" w:rsidP="00DF7E15">
      <w:r>
        <w:t xml:space="preserve">Building on our </w:t>
      </w:r>
      <w:r w:rsidR="00E66EFE">
        <w:t>efforts so far, w</w:t>
      </w:r>
      <w:r w:rsidR="006F1017">
        <w:t>e will deliver:</w:t>
      </w:r>
    </w:p>
    <w:p w14:paraId="7FB06B53" w14:textId="67D3FCE9" w:rsidR="006F1017" w:rsidRDefault="006F1017" w:rsidP="006F1017">
      <w:pPr>
        <w:pStyle w:val="ListParagraph"/>
        <w:numPr>
          <w:ilvl w:val="0"/>
          <w:numId w:val="41"/>
        </w:numPr>
        <w:ind w:hanging="573"/>
        <w:contextualSpacing w:val="0"/>
      </w:pPr>
      <w:r>
        <w:t>high quality public realm outcomes</w:t>
      </w:r>
      <w:r w:rsidR="00981084">
        <w:t xml:space="preserve"> </w:t>
      </w:r>
    </w:p>
    <w:p w14:paraId="7594F800" w14:textId="4575FB54" w:rsidR="006F1017" w:rsidRDefault="006F1017" w:rsidP="006F1017">
      <w:pPr>
        <w:pStyle w:val="ListParagraph"/>
        <w:numPr>
          <w:ilvl w:val="0"/>
          <w:numId w:val="41"/>
        </w:numPr>
        <w:ind w:hanging="573"/>
        <w:contextualSpacing w:val="0"/>
      </w:pPr>
      <w:r>
        <w:t>parks and connected open space networks that reflect a premium lakeside setting</w:t>
      </w:r>
    </w:p>
    <w:p w14:paraId="2F539C8D" w14:textId="3DAEA919" w:rsidR="006F1017" w:rsidRDefault="006F1017" w:rsidP="006F1017">
      <w:pPr>
        <w:pStyle w:val="ListParagraph"/>
        <w:numPr>
          <w:ilvl w:val="0"/>
          <w:numId w:val="41"/>
        </w:numPr>
        <w:ind w:hanging="573"/>
        <w:contextualSpacing w:val="0"/>
      </w:pPr>
      <w:r>
        <w:t>connections to light rail and active travel networks</w:t>
      </w:r>
    </w:p>
    <w:p w14:paraId="6DA0F738" w14:textId="2C843479" w:rsidR="006F1017" w:rsidRDefault="006F1017" w:rsidP="006F1017">
      <w:pPr>
        <w:pStyle w:val="ListParagraph"/>
        <w:numPr>
          <w:ilvl w:val="0"/>
          <w:numId w:val="41"/>
        </w:numPr>
        <w:ind w:hanging="573"/>
        <w:contextualSpacing w:val="0"/>
      </w:pPr>
      <w:r>
        <w:t>acknowledge</w:t>
      </w:r>
      <w:r w:rsidR="00E21893">
        <w:t>ment</w:t>
      </w:r>
      <w:r>
        <w:t xml:space="preserve"> of the connections the Ngunnawal people have with this area</w:t>
      </w:r>
      <w:r w:rsidR="00E66EFE">
        <w:t xml:space="preserve">, including </w:t>
      </w:r>
      <w:r>
        <w:t>through artworks.</w:t>
      </w:r>
      <w:r w:rsidR="00E66EFE">
        <w:t xml:space="preserve"> The Ngunnawal community have named the new parkland Ngamawari, which means ‘cave place’, in recognition of the cultural importance of the limestone caves flooded during the creation of Lake Burley Griffin.</w:t>
      </w:r>
    </w:p>
    <w:p w14:paraId="48CE57D6" w14:textId="300F66AE" w:rsidR="00E04F9A" w:rsidRPr="00AD1819" w:rsidRDefault="00E04F9A" w:rsidP="005D12B7">
      <w:pPr>
        <w:pStyle w:val="Heading2"/>
      </w:pPr>
      <w:r w:rsidRPr="00AD1819">
        <w:t>Specific projects and initiatives</w:t>
      </w:r>
    </w:p>
    <w:p w14:paraId="2F0C798C" w14:textId="06507FD4" w:rsidR="00E04F9A" w:rsidRDefault="00E04F9A" w:rsidP="0077200B">
      <w:pPr>
        <w:spacing w:after="120"/>
        <w:rPr>
          <w:rFonts w:ascii="Tenorite" w:hAnsi="Tenorite"/>
        </w:rPr>
      </w:pPr>
      <w:r w:rsidRPr="00AD1819">
        <w:rPr>
          <w:rFonts w:ascii="Tenorite" w:hAnsi="Tenorite"/>
        </w:rPr>
        <w:t>In 202</w:t>
      </w:r>
      <w:r w:rsidR="00D55AC1">
        <w:rPr>
          <w:rFonts w:ascii="Tenorite" w:hAnsi="Tenorite"/>
        </w:rPr>
        <w:t>4</w:t>
      </w:r>
      <w:r>
        <w:rPr>
          <w:rFonts w:ascii="Tenorite" w:hAnsi="Tenorite"/>
        </w:rPr>
        <w:t>-2</w:t>
      </w:r>
      <w:r w:rsidR="00D55AC1">
        <w:rPr>
          <w:rFonts w:ascii="Tenorite" w:hAnsi="Tenorite"/>
        </w:rPr>
        <w:t>5</w:t>
      </w:r>
      <w:r w:rsidRPr="00AD1819">
        <w:rPr>
          <w:rFonts w:ascii="Tenorite" w:hAnsi="Tenorite"/>
        </w:rPr>
        <w:t xml:space="preserve"> </w:t>
      </w:r>
      <w:r w:rsidR="00933F71">
        <w:rPr>
          <w:rFonts w:ascii="Tenorite" w:hAnsi="Tenorite"/>
        </w:rPr>
        <w:t>we</w:t>
      </w:r>
      <w:r w:rsidRPr="00AD1819">
        <w:rPr>
          <w:rFonts w:ascii="Tenorite" w:hAnsi="Tenorite"/>
        </w:rPr>
        <w:t xml:space="preserve"> will progress and deliver the following projects </w:t>
      </w:r>
      <w:r>
        <w:rPr>
          <w:rFonts w:ascii="Tenorite" w:hAnsi="Tenorite"/>
        </w:rPr>
        <w:t xml:space="preserve">as </w:t>
      </w:r>
      <w:r w:rsidRPr="00AD1819">
        <w:rPr>
          <w:rFonts w:ascii="Tenorite" w:hAnsi="Tenorite"/>
        </w:rPr>
        <w:t>specified by the Government</w:t>
      </w:r>
      <w:r>
        <w:rPr>
          <w:rFonts w:ascii="Tenorite" w:hAnsi="Tenorite"/>
        </w:rPr>
        <w:t xml:space="preserve"> in </w:t>
      </w:r>
      <w:r w:rsidR="00D55AC1">
        <w:rPr>
          <w:rFonts w:ascii="Tenorite" w:hAnsi="Tenorite"/>
        </w:rPr>
        <w:t>its</w:t>
      </w:r>
      <w:r>
        <w:rPr>
          <w:rFonts w:ascii="Tenorite" w:hAnsi="Tenorite"/>
        </w:rPr>
        <w:t xml:space="preserve"> </w:t>
      </w:r>
      <w:hyperlink r:id="rId20" w:history="1">
        <w:r w:rsidRPr="00D55AC1">
          <w:rPr>
            <w:rStyle w:val="Hyperlink"/>
            <w:rFonts w:ascii="Tenorite" w:hAnsi="Tenorite"/>
          </w:rPr>
          <w:t>202</w:t>
        </w:r>
        <w:r w:rsidR="00D55AC1" w:rsidRPr="00D55AC1">
          <w:rPr>
            <w:rStyle w:val="Hyperlink"/>
            <w:rFonts w:ascii="Tenorite" w:hAnsi="Tenorite"/>
          </w:rPr>
          <w:t>4</w:t>
        </w:r>
        <w:r w:rsidRPr="00D55AC1">
          <w:rPr>
            <w:rStyle w:val="Hyperlink"/>
            <w:rFonts w:ascii="Tenorite" w:hAnsi="Tenorite"/>
          </w:rPr>
          <w:t xml:space="preserve"> Statement of Expectations</w:t>
        </w:r>
      </w:hyperlink>
      <w:r w:rsidRPr="00AD1819">
        <w:rPr>
          <w:rFonts w:ascii="Tenorite" w:hAnsi="Tenorite"/>
        </w:rPr>
        <w:t>:</w:t>
      </w:r>
    </w:p>
    <w:p w14:paraId="16F04D11" w14:textId="78F896E9" w:rsidR="0077200B" w:rsidRPr="0077200B" w:rsidRDefault="00317000" w:rsidP="0077200B">
      <w:pPr>
        <w:pStyle w:val="BBullet1"/>
        <w:pBdr>
          <w:top w:val="nil"/>
          <w:left w:val="nil"/>
          <w:bottom w:val="nil"/>
          <w:right w:val="nil"/>
          <w:between w:val="nil"/>
          <w:bar w:val="nil"/>
        </w:pBdr>
        <w:ind w:left="425" w:hanging="425"/>
        <w:rPr>
          <w:sz w:val="24"/>
          <w:szCs w:val="24"/>
          <w:bdr w:val="nil"/>
        </w:rPr>
      </w:pPr>
      <w:r>
        <w:rPr>
          <w:b/>
          <w:bCs/>
          <w:sz w:val="24"/>
          <w:szCs w:val="24"/>
          <w:bdr w:val="nil"/>
        </w:rPr>
        <w:t>City Spine program</w:t>
      </w:r>
      <w:r w:rsidRPr="00933F71">
        <w:rPr>
          <w:sz w:val="24"/>
          <w:szCs w:val="24"/>
          <w:bdr w:val="nil"/>
        </w:rPr>
        <w:t xml:space="preserve"> – commence construction of stage 2 (Garema Place public realm upgrade) and progress designs for future stages</w:t>
      </w:r>
      <w:r w:rsidR="00DD36CE">
        <w:rPr>
          <w:sz w:val="24"/>
          <w:szCs w:val="24"/>
          <w:bdr w:val="nil"/>
        </w:rPr>
        <w:t>.</w:t>
      </w:r>
    </w:p>
    <w:p w14:paraId="34C8F6FE" w14:textId="4B7228A1" w:rsidR="0077200B" w:rsidRPr="0077200B" w:rsidRDefault="0077200B" w:rsidP="448CA5F4">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Acton Waterfront</w:t>
      </w:r>
      <w:r w:rsidRPr="0077200B">
        <w:rPr>
          <w:sz w:val="24"/>
          <w:szCs w:val="24"/>
          <w:bdr w:val="nil"/>
        </w:rPr>
        <w:t xml:space="preserve"> – progress </w:t>
      </w:r>
      <w:r w:rsidR="5C49E406" w:rsidRPr="0077200B">
        <w:rPr>
          <w:sz w:val="24"/>
          <w:szCs w:val="24"/>
          <w:bdr w:val="nil"/>
        </w:rPr>
        <w:t xml:space="preserve">planning and </w:t>
      </w:r>
      <w:r w:rsidR="0A88C36D" w:rsidRPr="0077200B">
        <w:rPr>
          <w:sz w:val="24"/>
          <w:szCs w:val="24"/>
          <w:bdr w:val="nil"/>
        </w:rPr>
        <w:t xml:space="preserve">design for </w:t>
      </w:r>
      <w:r w:rsidR="00AE05C7">
        <w:rPr>
          <w:sz w:val="24"/>
          <w:szCs w:val="24"/>
          <w:bdr w:val="nil"/>
        </w:rPr>
        <w:t xml:space="preserve">the new </w:t>
      </w:r>
      <w:r w:rsidR="00F9177B">
        <w:rPr>
          <w:sz w:val="24"/>
          <w:szCs w:val="24"/>
          <w:bdr w:val="nil"/>
        </w:rPr>
        <w:t xml:space="preserve">waterfront parkland, </w:t>
      </w:r>
      <w:r w:rsidR="0A88C36D" w:rsidRPr="0077200B">
        <w:rPr>
          <w:sz w:val="24"/>
          <w:szCs w:val="24"/>
          <w:bdr w:val="nil"/>
        </w:rPr>
        <w:t>Ngamawari</w:t>
      </w:r>
      <w:r w:rsidR="00F9177B">
        <w:rPr>
          <w:sz w:val="24"/>
          <w:szCs w:val="24"/>
          <w:bdr w:val="nil"/>
        </w:rPr>
        <w:t xml:space="preserve">, </w:t>
      </w:r>
      <w:r w:rsidR="47D4B793" w:rsidRPr="0077200B">
        <w:rPr>
          <w:sz w:val="24"/>
          <w:szCs w:val="24"/>
          <w:bdr w:val="nil"/>
        </w:rPr>
        <w:t>and</w:t>
      </w:r>
      <w:r w:rsidR="0A88C36D" w:rsidRPr="0077200B">
        <w:rPr>
          <w:sz w:val="24"/>
          <w:szCs w:val="24"/>
          <w:bdr w:val="nil"/>
        </w:rPr>
        <w:t xml:space="preserve"> the </w:t>
      </w:r>
      <w:r w:rsidR="2CA5F801" w:rsidRPr="0077200B">
        <w:rPr>
          <w:sz w:val="24"/>
          <w:szCs w:val="24"/>
          <w:bdr w:val="nil"/>
        </w:rPr>
        <w:t>mixed-use</w:t>
      </w:r>
      <w:r w:rsidR="0A88C36D" w:rsidRPr="0077200B">
        <w:rPr>
          <w:sz w:val="24"/>
          <w:szCs w:val="24"/>
          <w:bdr w:val="nil"/>
        </w:rPr>
        <w:t xml:space="preserve"> </w:t>
      </w:r>
      <w:r w:rsidR="609D683B" w:rsidRPr="0077200B">
        <w:rPr>
          <w:sz w:val="24"/>
          <w:szCs w:val="24"/>
          <w:bdr w:val="nil"/>
        </w:rPr>
        <w:t>neighbourhood</w:t>
      </w:r>
      <w:r w:rsidR="2B4F16FF" w:rsidRPr="0077200B">
        <w:rPr>
          <w:sz w:val="24"/>
          <w:szCs w:val="24"/>
          <w:bdr w:val="nil"/>
        </w:rPr>
        <w:t>. Complete</w:t>
      </w:r>
      <w:r w:rsidRPr="0077200B">
        <w:rPr>
          <w:sz w:val="24"/>
          <w:szCs w:val="24"/>
          <w:bdr w:val="nil"/>
        </w:rPr>
        <w:t xml:space="preserve"> civil engineering </w:t>
      </w:r>
      <w:r w:rsidR="388073FA" w:rsidRPr="0077200B">
        <w:rPr>
          <w:sz w:val="24"/>
          <w:szCs w:val="24"/>
          <w:bdr w:val="nil"/>
        </w:rPr>
        <w:t xml:space="preserve">preparatory </w:t>
      </w:r>
      <w:r w:rsidRPr="0077200B">
        <w:rPr>
          <w:sz w:val="24"/>
          <w:szCs w:val="24"/>
          <w:bdr w:val="nil"/>
        </w:rPr>
        <w:t>works</w:t>
      </w:r>
      <w:r w:rsidR="13FAA65E" w:rsidRPr="0077200B">
        <w:rPr>
          <w:sz w:val="24"/>
          <w:szCs w:val="24"/>
          <w:bdr w:val="nil"/>
        </w:rPr>
        <w:t xml:space="preserve"> (stormwater and bulk earthworks)</w:t>
      </w:r>
      <w:r w:rsidR="4D9FA4AC" w:rsidRPr="0077200B">
        <w:rPr>
          <w:sz w:val="24"/>
          <w:szCs w:val="24"/>
          <w:bdr w:val="nil"/>
        </w:rPr>
        <w:t xml:space="preserve"> and a temporary park</w:t>
      </w:r>
      <w:r w:rsidRPr="0077200B">
        <w:rPr>
          <w:sz w:val="24"/>
          <w:szCs w:val="24"/>
          <w:bdr w:val="nil"/>
        </w:rPr>
        <w:t xml:space="preserve"> </w:t>
      </w:r>
      <w:r w:rsidR="16902D11" w:rsidRPr="0077200B">
        <w:rPr>
          <w:sz w:val="24"/>
          <w:szCs w:val="24"/>
          <w:bdr w:val="nil"/>
        </w:rPr>
        <w:t>ahead of construction of the permanent park</w:t>
      </w:r>
      <w:r w:rsidR="00E66EFE">
        <w:rPr>
          <w:sz w:val="24"/>
          <w:szCs w:val="24"/>
          <w:bdr w:val="nil"/>
        </w:rPr>
        <w:t>, which is due to open in 2028</w:t>
      </w:r>
      <w:r w:rsidR="00CC4675">
        <w:rPr>
          <w:sz w:val="24"/>
          <w:szCs w:val="24"/>
          <w:bdr w:val="nil"/>
        </w:rPr>
        <w:t>-29</w:t>
      </w:r>
      <w:r w:rsidR="00E66EFE">
        <w:rPr>
          <w:sz w:val="24"/>
          <w:szCs w:val="24"/>
          <w:bdr w:val="nil"/>
        </w:rPr>
        <w:t>.</w:t>
      </w:r>
    </w:p>
    <w:p w14:paraId="57BDCCFC" w14:textId="48A074BE" w:rsidR="00317000" w:rsidRDefault="00317000" w:rsidP="00317000">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 xml:space="preserve">Dickson </w:t>
      </w:r>
      <w:r>
        <w:rPr>
          <w:b/>
          <w:bCs/>
          <w:sz w:val="24"/>
          <w:szCs w:val="24"/>
          <w:bdr w:val="nil"/>
        </w:rPr>
        <w:t>program</w:t>
      </w:r>
      <w:r w:rsidRPr="0077200B">
        <w:rPr>
          <w:sz w:val="24"/>
          <w:szCs w:val="24"/>
          <w:bdr w:val="nil"/>
        </w:rPr>
        <w:t xml:space="preserve"> – </w:t>
      </w:r>
      <w:r>
        <w:rPr>
          <w:sz w:val="24"/>
          <w:szCs w:val="24"/>
          <w:bdr w:val="nil"/>
        </w:rPr>
        <w:t>progress public realm upgrades in and around the Dickson Group Centre, including:</w:t>
      </w:r>
    </w:p>
    <w:p w14:paraId="3F1D5D68" w14:textId="4493C903" w:rsidR="00317000" w:rsidRDefault="00317000" w:rsidP="00933F71">
      <w:pPr>
        <w:pStyle w:val="BBullet1"/>
        <w:numPr>
          <w:ilvl w:val="1"/>
          <w:numId w:val="42"/>
        </w:numPr>
        <w:pBdr>
          <w:top w:val="nil"/>
          <w:left w:val="nil"/>
          <w:bottom w:val="nil"/>
          <w:right w:val="nil"/>
          <w:between w:val="nil"/>
          <w:bar w:val="nil"/>
        </w:pBdr>
        <w:ind w:left="1134" w:hanging="425"/>
        <w:rPr>
          <w:sz w:val="24"/>
          <w:szCs w:val="24"/>
          <w:bdr w:val="nil"/>
        </w:rPr>
      </w:pPr>
      <w:r>
        <w:rPr>
          <w:sz w:val="24"/>
          <w:szCs w:val="24"/>
          <w:bdr w:val="nil"/>
        </w:rPr>
        <w:t>i</w:t>
      </w:r>
      <w:r w:rsidRPr="00933F71">
        <w:rPr>
          <w:sz w:val="24"/>
          <w:szCs w:val="24"/>
          <w:bdr w:val="nil"/>
        </w:rPr>
        <w:t>nviting tenders for the construction of public realm upgrades at Dickson Shops</w:t>
      </w:r>
    </w:p>
    <w:p w14:paraId="040B981C" w14:textId="7C03BB90" w:rsidR="00317000" w:rsidRPr="00317000" w:rsidRDefault="00317000" w:rsidP="00933F71">
      <w:pPr>
        <w:pStyle w:val="BBullet1"/>
        <w:numPr>
          <w:ilvl w:val="1"/>
          <w:numId w:val="42"/>
        </w:numPr>
        <w:pBdr>
          <w:top w:val="nil"/>
          <w:left w:val="nil"/>
          <w:bottom w:val="nil"/>
          <w:right w:val="nil"/>
          <w:between w:val="nil"/>
          <w:bar w:val="nil"/>
        </w:pBdr>
        <w:ind w:left="1134" w:hanging="425"/>
        <w:rPr>
          <w:sz w:val="24"/>
          <w:szCs w:val="24"/>
          <w:bdr w:val="nil"/>
        </w:rPr>
      </w:pPr>
      <w:r>
        <w:rPr>
          <w:sz w:val="24"/>
          <w:szCs w:val="24"/>
          <w:bdr w:val="nil"/>
        </w:rPr>
        <w:t>progressing early designs for further streetscape upgrades</w:t>
      </w:r>
      <w:r w:rsidR="00DD36CE">
        <w:rPr>
          <w:sz w:val="24"/>
          <w:szCs w:val="24"/>
          <w:bdr w:val="nil"/>
        </w:rPr>
        <w:t>.</w:t>
      </w:r>
    </w:p>
    <w:p w14:paraId="22414761" w14:textId="11276414" w:rsidR="00317000" w:rsidRPr="0077200B" w:rsidRDefault="00317000" w:rsidP="00317000">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Braddon</w:t>
      </w:r>
      <w:r>
        <w:rPr>
          <w:b/>
          <w:bCs/>
          <w:sz w:val="24"/>
          <w:szCs w:val="24"/>
          <w:bdr w:val="nil"/>
        </w:rPr>
        <w:t xml:space="preserve"> streetscapes program</w:t>
      </w:r>
      <w:r w:rsidRPr="0077200B">
        <w:rPr>
          <w:sz w:val="24"/>
          <w:szCs w:val="24"/>
          <w:bdr w:val="nil"/>
        </w:rPr>
        <w:t xml:space="preserve"> – </w:t>
      </w:r>
      <w:r>
        <w:rPr>
          <w:sz w:val="24"/>
          <w:szCs w:val="24"/>
          <w:bdr w:val="nil"/>
        </w:rPr>
        <w:t>complete the upgrade of the Mort and Elouera Streets intersection</w:t>
      </w:r>
      <w:r w:rsidR="00DD36CE">
        <w:rPr>
          <w:sz w:val="24"/>
          <w:szCs w:val="24"/>
          <w:bdr w:val="nil"/>
        </w:rPr>
        <w:t>.</w:t>
      </w:r>
    </w:p>
    <w:p w14:paraId="0EC1CD5A" w14:textId="4B83CA2B" w:rsidR="00317000" w:rsidRPr="0077200B" w:rsidRDefault="00317000" w:rsidP="00317000">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lastRenderedPageBreak/>
        <w:t>Canberra Civic and Culture District</w:t>
      </w:r>
      <w:r w:rsidRPr="0077200B">
        <w:rPr>
          <w:sz w:val="24"/>
          <w:szCs w:val="24"/>
          <w:bdr w:val="nil"/>
        </w:rPr>
        <w:t xml:space="preserve"> – </w:t>
      </w:r>
      <w:r>
        <w:rPr>
          <w:sz w:val="24"/>
          <w:szCs w:val="24"/>
          <w:bdr w:val="nil"/>
        </w:rPr>
        <w:t xml:space="preserve">prepare a District Development Masterplan </w:t>
      </w:r>
      <w:r w:rsidRPr="0077200B">
        <w:rPr>
          <w:sz w:val="24"/>
          <w:szCs w:val="24"/>
          <w:bdr w:val="nil"/>
        </w:rPr>
        <w:t>in conjunction with the redevelopment of the Canberra Theatre C</w:t>
      </w:r>
      <w:r>
        <w:rPr>
          <w:sz w:val="24"/>
          <w:szCs w:val="24"/>
          <w:bdr w:val="nil"/>
        </w:rPr>
        <w:t>entre</w:t>
      </w:r>
      <w:r w:rsidRPr="0077200B">
        <w:rPr>
          <w:sz w:val="24"/>
          <w:szCs w:val="24"/>
          <w:bdr w:val="nil"/>
        </w:rPr>
        <w:t xml:space="preserve"> and adjoining Territory land</w:t>
      </w:r>
      <w:r w:rsidR="00DD36CE">
        <w:rPr>
          <w:sz w:val="24"/>
          <w:szCs w:val="24"/>
          <w:bdr w:val="nil"/>
        </w:rPr>
        <w:t>.</w:t>
      </w:r>
      <w:r w:rsidR="00392DE5">
        <w:rPr>
          <w:sz w:val="24"/>
          <w:szCs w:val="24"/>
          <w:bdr w:val="nil"/>
        </w:rPr>
        <w:t xml:space="preserve"> </w:t>
      </w:r>
    </w:p>
    <w:p w14:paraId="1CB83DED" w14:textId="1F1DB463" w:rsidR="0077200B" w:rsidRPr="0077200B" w:rsidRDefault="0077200B" w:rsidP="0077200B">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Sydney and Melbourne Buildings</w:t>
      </w:r>
      <w:r w:rsidR="00317000">
        <w:rPr>
          <w:b/>
          <w:bCs/>
          <w:sz w:val="24"/>
          <w:szCs w:val="24"/>
          <w:bdr w:val="nil"/>
        </w:rPr>
        <w:t xml:space="preserve"> Revitalisation</w:t>
      </w:r>
      <w:r w:rsidRPr="0077200B">
        <w:rPr>
          <w:sz w:val="24"/>
          <w:szCs w:val="24"/>
          <w:bdr w:val="nil"/>
        </w:rPr>
        <w:t xml:space="preserve"> – </w:t>
      </w:r>
      <w:r w:rsidR="00317000">
        <w:rPr>
          <w:sz w:val="24"/>
          <w:szCs w:val="24"/>
          <w:bdr w:val="nil"/>
        </w:rPr>
        <w:t>progress the</w:t>
      </w:r>
      <w:r w:rsidRPr="0077200B">
        <w:rPr>
          <w:sz w:val="24"/>
          <w:szCs w:val="24"/>
          <w:bdr w:val="nil"/>
        </w:rPr>
        <w:t xml:space="preserve"> façade</w:t>
      </w:r>
      <w:r w:rsidR="00317000">
        <w:rPr>
          <w:sz w:val="24"/>
          <w:szCs w:val="24"/>
          <w:bdr w:val="nil"/>
        </w:rPr>
        <w:t xml:space="preserve"> repainting project</w:t>
      </w:r>
      <w:r w:rsidRPr="0077200B">
        <w:rPr>
          <w:sz w:val="24"/>
          <w:szCs w:val="24"/>
          <w:bdr w:val="nil"/>
        </w:rPr>
        <w:t xml:space="preserve"> in consultation with </w:t>
      </w:r>
      <w:r w:rsidR="00317000">
        <w:rPr>
          <w:sz w:val="24"/>
          <w:szCs w:val="24"/>
          <w:bdr w:val="nil"/>
        </w:rPr>
        <w:t xml:space="preserve">building </w:t>
      </w:r>
      <w:r w:rsidRPr="0077200B">
        <w:rPr>
          <w:sz w:val="24"/>
          <w:szCs w:val="24"/>
          <w:bdr w:val="nil"/>
        </w:rPr>
        <w:t xml:space="preserve">owners </w:t>
      </w:r>
      <w:r w:rsidR="00317000">
        <w:rPr>
          <w:sz w:val="24"/>
          <w:szCs w:val="24"/>
          <w:bdr w:val="nil"/>
        </w:rPr>
        <w:t>and in accordance</w:t>
      </w:r>
      <w:r w:rsidRPr="0077200B">
        <w:rPr>
          <w:sz w:val="24"/>
          <w:szCs w:val="24"/>
          <w:bdr w:val="nil"/>
        </w:rPr>
        <w:t xml:space="preserve"> with the buildings’ Revitalisation </w:t>
      </w:r>
      <w:r w:rsidR="00317000">
        <w:rPr>
          <w:sz w:val="24"/>
          <w:szCs w:val="24"/>
          <w:bdr w:val="nil"/>
        </w:rPr>
        <w:t xml:space="preserve">and Conservation Management </w:t>
      </w:r>
      <w:r w:rsidRPr="0077200B">
        <w:rPr>
          <w:sz w:val="24"/>
          <w:szCs w:val="24"/>
          <w:bdr w:val="nil"/>
        </w:rPr>
        <w:t>Plan</w:t>
      </w:r>
      <w:r w:rsidR="00317000">
        <w:rPr>
          <w:sz w:val="24"/>
          <w:szCs w:val="24"/>
          <w:bdr w:val="nil"/>
        </w:rPr>
        <w:t>s</w:t>
      </w:r>
      <w:r w:rsidR="00DD36CE">
        <w:rPr>
          <w:sz w:val="24"/>
          <w:szCs w:val="24"/>
          <w:bdr w:val="nil"/>
        </w:rPr>
        <w:t>.</w:t>
      </w:r>
    </w:p>
    <w:p w14:paraId="5FEAD136" w14:textId="2880AB39" w:rsidR="00317000" w:rsidRPr="0077200B" w:rsidRDefault="00317000" w:rsidP="00317000">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University of New South Wales (UNSW) Canberra City campus</w:t>
      </w:r>
      <w:r w:rsidRPr="0077200B">
        <w:rPr>
          <w:sz w:val="24"/>
          <w:szCs w:val="24"/>
          <w:bdr w:val="nil"/>
        </w:rPr>
        <w:t xml:space="preserve"> – continu</w:t>
      </w:r>
      <w:r>
        <w:rPr>
          <w:sz w:val="24"/>
          <w:szCs w:val="24"/>
          <w:bdr w:val="nil"/>
        </w:rPr>
        <w:t>e</w:t>
      </w:r>
      <w:r w:rsidRPr="0077200B">
        <w:rPr>
          <w:sz w:val="24"/>
          <w:szCs w:val="24"/>
          <w:bdr w:val="nil"/>
        </w:rPr>
        <w:t xml:space="preserve"> to support UNSW to implement the approved Campus Master Plan and precinct deed</w:t>
      </w:r>
      <w:r>
        <w:rPr>
          <w:sz w:val="24"/>
          <w:szCs w:val="24"/>
          <w:bdr w:val="nil"/>
        </w:rPr>
        <w:t xml:space="preserve"> for </w:t>
      </w:r>
      <w:r w:rsidR="00933F71">
        <w:rPr>
          <w:sz w:val="24"/>
          <w:szCs w:val="24"/>
          <w:bdr w:val="nil"/>
        </w:rPr>
        <w:t>its</w:t>
      </w:r>
      <w:r>
        <w:rPr>
          <w:sz w:val="24"/>
          <w:szCs w:val="24"/>
          <w:bdr w:val="nil"/>
        </w:rPr>
        <w:t xml:space="preserve"> new city campus</w:t>
      </w:r>
      <w:r w:rsidR="00DD36CE">
        <w:rPr>
          <w:sz w:val="24"/>
          <w:szCs w:val="24"/>
          <w:bdr w:val="nil"/>
        </w:rPr>
        <w:t>.</w:t>
      </w:r>
    </w:p>
    <w:p w14:paraId="7C786F30" w14:textId="3BE562F5" w:rsidR="0077200B" w:rsidRPr="0077200B" w:rsidRDefault="0077200B" w:rsidP="0077200B">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Precinct activation</w:t>
      </w:r>
      <w:r w:rsidRPr="0077200B">
        <w:rPr>
          <w:sz w:val="24"/>
          <w:szCs w:val="24"/>
          <w:bdr w:val="nil"/>
        </w:rPr>
        <w:t xml:space="preserve"> – continu</w:t>
      </w:r>
      <w:r w:rsidR="00CB146C">
        <w:rPr>
          <w:sz w:val="24"/>
          <w:szCs w:val="24"/>
          <w:bdr w:val="nil"/>
        </w:rPr>
        <w:t>e</w:t>
      </w:r>
      <w:r w:rsidRPr="0077200B">
        <w:rPr>
          <w:sz w:val="24"/>
          <w:szCs w:val="24"/>
          <w:bdr w:val="nil"/>
        </w:rPr>
        <w:t xml:space="preserve"> a comprehensive program of place curation, activation, and promotion for the public spaces across the </w:t>
      </w:r>
      <w:r w:rsidR="000C25BD">
        <w:rPr>
          <w:sz w:val="24"/>
          <w:szCs w:val="24"/>
          <w:bdr w:val="nil"/>
        </w:rPr>
        <w:t>P</w:t>
      </w:r>
      <w:r w:rsidRPr="0077200B">
        <w:rPr>
          <w:sz w:val="24"/>
          <w:szCs w:val="24"/>
          <w:bdr w:val="nil"/>
        </w:rPr>
        <w:t xml:space="preserve">recinct, and partner with businesses, residents and the creative sector to strengthen </w:t>
      </w:r>
      <w:r w:rsidR="00CB146C">
        <w:rPr>
          <w:sz w:val="24"/>
          <w:szCs w:val="24"/>
          <w:bdr w:val="nil"/>
        </w:rPr>
        <w:t xml:space="preserve">the </w:t>
      </w:r>
      <w:r w:rsidR="000C25BD">
        <w:rPr>
          <w:sz w:val="24"/>
          <w:szCs w:val="24"/>
          <w:bdr w:val="nil"/>
        </w:rPr>
        <w:t>P</w:t>
      </w:r>
      <w:r w:rsidR="00CB146C">
        <w:rPr>
          <w:sz w:val="24"/>
          <w:szCs w:val="24"/>
          <w:bdr w:val="nil"/>
        </w:rPr>
        <w:t>recinct’s</w:t>
      </w:r>
      <w:r w:rsidRPr="0077200B">
        <w:rPr>
          <w:sz w:val="24"/>
          <w:szCs w:val="24"/>
          <w:bdr w:val="nil"/>
        </w:rPr>
        <w:t xml:space="preserve"> social capital</w:t>
      </w:r>
      <w:r w:rsidR="00933F71">
        <w:rPr>
          <w:sz w:val="24"/>
          <w:szCs w:val="24"/>
          <w:bdr w:val="nil"/>
        </w:rPr>
        <w:t xml:space="preserve"> and economic prosperity</w:t>
      </w:r>
      <w:r w:rsidR="00DD36CE">
        <w:rPr>
          <w:sz w:val="24"/>
          <w:szCs w:val="24"/>
          <w:bdr w:val="nil"/>
        </w:rPr>
        <w:t>.</w:t>
      </w:r>
    </w:p>
    <w:p w14:paraId="334E7894" w14:textId="7AE984BF" w:rsidR="0077200B" w:rsidRPr="0077200B" w:rsidRDefault="0077200B" w:rsidP="0077200B">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Place management</w:t>
      </w:r>
      <w:r w:rsidRPr="0077200B">
        <w:rPr>
          <w:sz w:val="24"/>
          <w:szCs w:val="24"/>
          <w:bdr w:val="nil"/>
        </w:rPr>
        <w:t xml:space="preserve"> – continu</w:t>
      </w:r>
      <w:r w:rsidR="00CB146C">
        <w:rPr>
          <w:sz w:val="24"/>
          <w:szCs w:val="24"/>
          <w:bdr w:val="nil"/>
        </w:rPr>
        <w:t>e</w:t>
      </w:r>
      <w:r w:rsidRPr="0077200B">
        <w:rPr>
          <w:sz w:val="24"/>
          <w:szCs w:val="24"/>
          <w:bdr w:val="nil"/>
        </w:rPr>
        <w:t xml:space="preserve"> an elevated program of place </w:t>
      </w:r>
      <w:r w:rsidR="00933F71">
        <w:rPr>
          <w:sz w:val="24"/>
          <w:szCs w:val="24"/>
          <w:bdr w:val="nil"/>
        </w:rPr>
        <w:t xml:space="preserve">management and </w:t>
      </w:r>
      <w:r w:rsidRPr="0077200B">
        <w:rPr>
          <w:sz w:val="24"/>
          <w:szCs w:val="24"/>
          <w:bdr w:val="nil"/>
        </w:rPr>
        <w:t xml:space="preserve">maintenance of public spaces across the </w:t>
      </w:r>
      <w:r w:rsidR="000C25BD">
        <w:rPr>
          <w:sz w:val="24"/>
          <w:szCs w:val="24"/>
          <w:bdr w:val="nil"/>
        </w:rPr>
        <w:t>P</w:t>
      </w:r>
      <w:r w:rsidRPr="0077200B">
        <w:rPr>
          <w:sz w:val="24"/>
          <w:szCs w:val="24"/>
          <w:bdr w:val="nil"/>
        </w:rPr>
        <w:t>recinct</w:t>
      </w:r>
      <w:r w:rsidR="00DD36CE">
        <w:rPr>
          <w:sz w:val="24"/>
          <w:szCs w:val="24"/>
          <w:bdr w:val="nil"/>
        </w:rPr>
        <w:t>.</w:t>
      </w:r>
    </w:p>
    <w:p w14:paraId="64748E38" w14:textId="6E88F20C" w:rsidR="0077200B" w:rsidRPr="0077200B" w:rsidRDefault="0077200B" w:rsidP="0077200B">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Future land sales</w:t>
      </w:r>
      <w:r w:rsidRPr="0077200B">
        <w:rPr>
          <w:sz w:val="24"/>
          <w:szCs w:val="24"/>
          <w:bdr w:val="nil"/>
        </w:rPr>
        <w:t xml:space="preserve"> – prepar</w:t>
      </w:r>
      <w:r w:rsidR="00CB146C">
        <w:rPr>
          <w:sz w:val="24"/>
          <w:szCs w:val="24"/>
          <w:bdr w:val="nil"/>
        </w:rPr>
        <w:t>e</w:t>
      </w:r>
      <w:r w:rsidRPr="0077200B">
        <w:rPr>
          <w:sz w:val="24"/>
          <w:szCs w:val="24"/>
          <w:bdr w:val="nil"/>
        </w:rPr>
        <w:t xml:space="preserve"> for the future sale of land within the </w:t>
      </w:r>
      <w:r w:rsidR="000C25BD">
        <w:rPr>
          <w:sz w:val="24"/>
          <w:szCs w:val="24"/>
          <w:bdr w:val="nil"/>
        </w:rPr>
        <w:t>P</w:t>
      </w:r>
      <w:r w:rsidRPr="0077200B">
        <w:rPr>
          <w:sz w:val="24"/>
          <w:szCs w:val="24"/>
          <w:bdr w:val="nil"/>
        </w:rPr>
        <w:t>recinct in accordance with the ACT Government’s Indicative Land Release Program</w:t>
      </w:r>
      <w:r w:rsidR="00E21893">
        <w:rPr>
          <w:sz w:val="24"/>
          <w:szCs w:val="24"/>
          <w:bdr w:val="nil"/>
        </w:rPr>
        <w:t>,</w:t>
      </w:r>
      <w:r w:rsidRPr="0077200B">
        <w:rPr>
          <w:sz w:val="24"/>
          <w:szCs w:val="24"/>
          <w:bdr w:val="nil"/>
        </w:rPr>
        <w:t xml:space="preserve"> and </w:t>
      </w:r>
      <w:r w:rsidR="00933F71">
        <w:rPr>
          <w:sz w:val="24"/>
          <w:szCs w:val="24"/>
          <w:bdr w:val="nil"/>
        </w:rPr>
        <w:t>identify</w:t>
      </w:r>
      <w:r w:rsidR="00933F71" w:rsidRPr="0077200B">
        <w:rPr>
          <w:sz w:val="24"/>
          <w:szCs w:val="24"/>
          <w:bdr w:val="nil"/>
        </w:rPr>
        <w:t xml:space="preserve"> </w:t>
      </w:r>
      <w:r w:rsidRPr="0077200B">
        <w:rPr>
          <w:sz w:val="24"/>
          <w:szCs w:val="24"/>
          <w:bdr w:val="nil"/>
        </w:rPr>
        <w:t>new land development opportunities</w:t>
      </w:r>
      <w:r w:rsidR="00DD36CE">
        <w:rPr>
          <w:sz w:val="24"/>
          <w:szCs w:val="24"/>
          <w:bdr w:val="nil"/>
        </w:rPr>
        <w:t>.</w:t>
      </w:r>
    </w:p>
    <w:p w14:paraId="7B1055F0" w14:textId="6BC58447" w:rsidR="0077200B" w:rsidRPr="0077200B" w:rsidRDefault="0077200B" w:rsidP="0077200B">
      <w:pPr>
        <w:pStyle w:val="BBullet1"/>
        <w:pBdr>
          <w:top w:val="nil"/>
          <w:left w:val="nil"/>
          <w:bottom w:val="nil"/>
          <w:right w:val="nil"/>
          <w:between w:val="nil"/>
          <w:bar w:val="nil"/>
        </w:pBdr>
        <w:ind w:left="425" w:hanging="425"/>
        <w:rPr>
          <w:sz w:val="24"/>
          <w:szCs w:val="24"/>
          <w:bdr w:val="nil"/>
        </w:rPr>
      </w:pPr>
      <w:r w:rsidRPr="0077200B">
        <w:rPr>
          <w:b/>
          <w:bCs/>
          <w:sz w:val="24"/>
          <w:szCs w:val="24"/>
          <w:bdr w:val="nil"/>
        </w:rPr>
        <w:t>Development Application referrals</w:t>
      </w:r>
      <w:r w:rsidRPr="0077200B">
        <w:rPr>
          <w:sz w:val="24"/>
          <w:szCs w:val="24"/>
          <w:bdr w:val="nil"/>
        </w:rPr>
        <w:t xml:space="preserve"> </w:t>
      </w:r>
      <w:r w:rsidR="00933F71">
        <w:rPr>
          <w:sz w:val="24"/>
          <w:szCs w:val="24"/>
          <w:bdr w:val="nil"/>
        </w:rPr>
        <w:t>–</w:t>
      </w:r>
      <w:r w:rsidRPr="0077200B">
        <w:rPr>
          <w:sz w:val="24"/>
          <w:szCs w:val="24"/>
          <w:bdr w:val="nil"/>
        </w:rPr>
        <w:t xml:space="preserve"> </w:t>
      </w:r>
      <w:r w:rsidR="00933F71">
        <w:rPr>
          <w:sz w:val="24"/>
          <w:szCs w:val="24"/>
          <w:bdr w:val="nil"/>
        </w:rPr>
        <w:t xml:space="preserve">continue to </w:t>
      </w:r>
      <w:r w:rsidRPr="0077200B">
        <w:rPr>
          <w:sz w:val="24"/>
          <w:szCs w:val="24"/>
          <w:bdr w:val="nil"/>
        </w:rPr>
        <w:t>provid</w:t>
      </w:r>
      <w:r w:rsidR="00CB146C">
        <w:rPr>
          <w:sz w:val="24"/>
          <w:szCs w:val="24"/>
          <w:bdr w:val="nil"/>
        </w:rPr>
        <w:t>e</w:t>
      </w:r>
      <w:r w:rsidRPr="0077200B">
        <w:rPr>
          <w:sz w:val="24"/>
          <w:szCs w:val="24"/>
          <w:bdr w:val="nil"/>
        </w:rPr>
        <w:t xml:space="preserve"> informed advice to EPSDD for all referred development applications within the </w:t>
      </w:r>
      <w:r w:rsidR="000C25BD">
        <w:rPr>
          <w:sz w:val="24"/>
          <w:szCs w:val="24"/>
          <w:bdr w:val="nil"/>
        </w:rPr>
        <w:t>P</w:t>
      </w:r>
      <w:r w:rsidRPr="0077200B">
        <w:rPr>
          <w:sz w:val="24"/>
          <w:szCs w:val="24"/>
          <w:bdr w:val="nil"/>
        </w:rPr>
        <w:t>recinct to encourage high quality design, sustainability, and community wellbeing outcomes.</w:t>
      </w:r>
    </w:p>
    <w:p w14:paraId="77D8CAA2" w14:textId="77777777" w:rsidR="00E04F9A" w:rsidRPr="00AD1819" w:rsidRDefault="00E04F9A" w:rsidP="005D12B7">
      <w:pPr>
        <w:pStyle w:val="Heading2"/>
      </w:pPr>
      <w:r w:rsidRPr="00AD1819">
        <w:t>Further opportunities</w:t>
      </w:r>
    </w:p>
    <w:p w14:paraId="52E29C9D" w14:textId="27B75602" w:rsidR="00E04F9A" w:rsidRPr="00C54A9D" w:rsidRDefault="006C05B4" w:rsidP="00E04F9A">
      <w:r>
        <w:t>City Renewal</w:t>
      </w:r>
      <w:r w:rsidR="00E04F9A" w:rsidRPr="00AD1819">
        <w:t xml:space="preserve"> actively seeks</w:t>
      </w:r>
      <w:r w:rsidR="00E04F9A">
        <w:t xml:space="preserve"> </w:t>
      </w:r>
      <w:r w:rsidR="00E04F9A" w:rsidRPr="00AD1819">
        <w:t xml:space="preserve">out further opportunities, guided by our statutory functions and the </w:t>
      </w:r>
      <w:r w:rsidR="00E04F9A">
        <w:t>City Precinct Renewal Program</w:t>
      </w:r>
      <w:r w:rsidR="00E04F9A" w:rsidRPr="00AD1819">
        <w:t xml:space="preserve">, beyond those described in </w:t>
      </w:r>
      <w:r w:rsidR="00E04F9A">
        <w:t>our</w:t>
      </w:r>
      <w:r w:rsidR="00E04F9A" w:rsidRPr="00AD1819">
        <w:t> Statement of Expectations</w:t>
      </w:r>
      <w:r w:rsidR="00E04F9A" w:rsidRPr="00C54A9D">
        <w:t xml:space="preserve">. </w:t>
      </w:r>
      <w:r w:rsidR="002A710D">
        <w:t>In 202</w:t>
      </w:r>
      <w:r w:rsidR="00933F71">
        <w:t>4</w:t>
      </w:r>
      <w:r w:rsidR="002A710D">
        <w:t>-2</w:t>
      </w:r>
      <w:r w:rsidR="00933F71">
        <w:t>5</w:t>
      </w:r>
      <w:r w:rsidR="002A710D">
        <w:t xml:space="preserve"> t</w:t>
      </w:r>
      <w:r w:rsidR="00E04F9A" w:rsidRPr="00C54A9D">
        <w:t>hese strategic objectives and priorities include:</w:t>
      </w:r>
    </w:p>
    <w:p w14:paraId="32581E92" w14:textId="4009383B" w:rsidR="004937C8" w:rsidRPr="004937C8" w:rsidRDefault="006C05B4" w:rsidP="003F397F">
      <w:pPr>
        <w:pStyle w:val="ListParagraph"/>
        <w:numPr>
          <w:ilvl w:val="0"/>
          <w:numId w:val="41"/>
        </w:numPr>
        <w:ind w:hanging="573"/>
        <w:contextualSpacing w:val="0"/>
        <w:rPr>
          <w:rFonts w:ascii="Tenorite" w:hAnsi="Tenorite"/>
          <w:bCs/>
        </w:rPr>
      </w:pPr>
      <w:r>
        <w:rPr>
          <w:rFonts w:ascii="Tenorite" w:hAnsi="Tenorite"/>
          <w:bCs/>
        </w:rPr>
        <w:t>Leading the master planning for the City South</w:t>
      </w:r>
      <w:r w:rsidR="00E21893">
        <w:rPr>
          <w:rFonts w:ascii="Tenorite" w:hAnsi="Tenorite"/>
          <w:bCs/>
        </w:rPr>
        <w:t>-</w:t>
      </w:r>
      <w:r>
        <w:rPr>
          <w:rFonts w:ascii="Tenorite" w:hAnsi="Tenorite"/>
          <w:bCs/>
        </w:rPr>
        <w:t>East, including p</w:t>
      </w:r>
      <w:r w:rsidRPr="003C1107">
        <w:rPr>
          <w:rFonts w:ascii="Tenorite" w:hAnsi="Tenorite"/>
          <w:bCs/>
        </w:rPr>
        <w:t xml:space="preserve">rogressing </w:t>
      </w:r>
      <w:r w:rsidR="004937C8" w:rsidRPr="003C1107">
        <w:rPr>
          <w:rFonts w:ascii="Tenorite" w:hAnsi="Tenorite"/>
          <w:bCs/>
        </w:rPr>
        <w:t>feasibility and due diligence studies to support future redevelopment of key sites</w:t>
      </w:r>
      <w:r w:rsidR="001E7846">
        <w:rPr>
          <w:rFonts w:ascii="Tenorite" w:hAnsi="Tenorite"/>
          <w:bCs/>
        </w:rPr>
        <w:t>.</w:t>
      </w:r>
      <w:r w:rsidR="004937C8" w:rsidRPr="003C1107">
        <w:rPr>
          <w:rFonts w:ascii="Tenorite" w:hAnsi="Tenorite"/>
          <w:bCs/>
        </w:rPr>
        <w:t xml:space="preserve"> </w:t>
      </w:r>
      <w:r w:rsidR="002F181B">
        <w:rPr>
          <w:rFonts w:ascii="Tenorite" w:hAnsi="Tenorite"/>
          <w:bCs/>
        </w:rPr>
        <w:t>This includes potential commercial arrangements with adjoining lease holders to optimise place outcomes and accessibility to and from the City</w:t>
      </w:r>
      <w:r w:rsidR="00E21893">
        <w:rPr>
          <w:rFonts w:ascii="Tenorite" w:hAnsi="Tenorite"/>
          <w:bCs/>
        </w:rPr>
        <w:t xml:space="preserve"> Centre</w:t>
      </w:r>
      <w:r w:rsidR="002F181B">
        <w:rPr>
          <w:rFonts w:ascii="Tenorite" w:hAnsi="Tenorite"/>
          <w:bCs/>
        </w:rPr>
        <w:t xml:space="preserve">. </w:t>
      </w:r>
    </w:p>
    <w:p w14:paraId="635EF905" w14:textId="5A8B97FF" w:rsidR="00933F71" w:rsidRPr="00A02DA4" w:rsidRDefault="007C5B15" w:rsidP="003F397F">
      <w:pPr>
        <w:pStyle w:val="ListParagraph"/>
        <w:numPr>
          <w:ilvl w:val="0"/>
          <w:numId w:val="41"/>
        </w:numPr>
        <w:ind w:hanging="573"/>
        <w:contextualSpacing w:val="0"/>
        <w:rPr>
          <w:rFonts w:ascii="Tenorite" w:hAnsi="Tenorite"/>
          <w:bCs/>
        </w:rPr>
      </w:pPr>
      <w:r w:rsidRPr="00A02DA4">
        <w:rPr>
          <w:rFonts w:ascii="Tenorite" w:hAnsi="Tenorite"/>
          <w:bCs/>
        </w:rPr>
        <w:t>S</w:t>
      </w:r>
      <w:r w:rsidR="00933F71" w:rsidRPr="00A02DA4">
        <w:rPr>
          <w:rFonts w:ascii="Tenorite" w:hAnsi="Tenorite"/>
          <w:bCs/>
        </w:rPr>
        <w:t xml:space="preserve">upporting renewal policy development and enabling planning settings </w:t>
      </w:r>
      <w:r w:rsidR="00B277E2">
        <w:rPr>
          <w:rFonts w:ascii="Tenorite" w:hAnsi="Tenorite"/>
          <w:bCs/>
        </w:rPr>
        <w:t xml:space="preserve">in partnership </w:t>
      </w:r>
      <w:r w:rsidR="00933F71" w:rsidRPr="00A02DA4">
        <w:rPr>
          <w:rFonts w:ascii="Tenorite" w:hAnsi="Tenorite"/>
          <w:bCs/>
        </w:rPr>
        <w:t>with relevant agencies</w:t>
      </w:r>
      <w:r w:rsidR="00A80DDB">
        <w:rPr>
          <w:rFonts w:ascii="Tenorite" w:hAnsi="Tenorite"/>
          <w:bCs/>
        </w:rPr>
        <w:t>.</w:t>
      </w:r>
      <w:r w:rsidR="00933F71" w:rsidRPr="00A02DA4">
        <w:rPr>
          <w:rFonts w:ascii="Tenorite" w:hAnsi="Tenorite"/>
          <w:bCs/>
        </w:rPr>
        <w:t xml:space="preserve"> </w:t>
      </w:r>
      <w:r w:rsidR="00A80DDB">
        <w:rPr>
          <w:rFonts w:ascii="Tenorite" w:hAnsi="Tenorite"/>
          <w:bCs/>
        </w:rPr>
        <w:t>F</w:t>
      </w:r>
      <w:r w:rsidR="00933F71" w:rsidRPr="00A02DA4">
        <w:rPr>
          <w:rFonts w:ascii="Tenorite" w:hAnsi="Tenorite"/>
          <w:bCs/>
        </w:rPr>
        <w:t>or example, delivery of actions from the new Territory Plan</w:t>
      </w:r>
      <w:r w:rsidR="00B277E2">
        <w:rPr>
          <w:rFonts w:ascii="Tenorite" w:hAnsi="Tenorite"/>
          <w:bCs/>
        </w:rPr>
        <w:t>,</w:t>
      </w:r>
      <w:r w:rsidR="00933F71" w:rsidRPr="00A02DA4">
        <w:rPr>
          <w:rFonts w:ascii="Tenorite" w:hAnsi="Tenorite"/>
          <w:bCs/>
        </w:rPr>
        <w:t xml:space="preserve"> such as the update to the Canberra City Centre Design Manual and implementation of additional design guidance</w:t>
      </w:r>
      <w:r w:rsidRPr="00A02DA4">
        <w:rPr>
          <w:rFonts w:ascii="Tenorite" w:hAnsi="Tenorite"/>
          <w:bCs/>
        </w:rPr>
        <w:t>.</w:t>
      </w:r>
    </w:p>
    <w:p w14:paraId="48743344" w14:textId="60EC9B46" w:rsidR="00C54A9D" w:rsidRPr="007B7D1C" w:rsidRDefault="007C5B15" w:rsidP="080DE71B">
      <w:pPr>
        <w:pStyle w:val="ListParagraph"/>
        <w:numPr>
          <w:ilvl w:val="0"/>
          <w:numId w:val="41"/>
        </w:numPr>
        <w:ind w:hanging="573"/>
        <w:contextualSpacing w:val="0"/>
        <w:rPr>
          <w:rFonts w:ascii="Tenorite" w:hAnsi="Tenorite"/>
          <w:bCs/>
        </w:rPr>
      </w:pPr>
      <w:r w:rsidRPr="007B7D1C">
        <w:rPr>
          <w:rFonts w:ascii="Tenorite" w:hAnsi="Tenorite"/>
          <w:bCs/>
        </w:rPr>
        <w:t>S</w:t>
      </w:r>
      <w:r w:rsidR="00C54A9D" w:rsidRPr="007B7D1C">
        <w:rPr>
          <w:rFonts w:ascii="Tenorite" w:hAnsi="Tenorite"/>
          <w:bCs/>
        </w:rPr>
        <w:t xml:space="preserve">trengthening </w:t>
      </w:r>
      <w:r w:rsidR="5E6E3372" w:rsidRPr="007B7D1C">
        <w:rPr>
          <w:rFonts w:ascii="Tenorite" w:hAnsi="Tenorite"/>
          <w:bCs/>
        </w:rPr>
        <w:t>sustainability</w:t>
      </w:r>
      <w:r w:rsidR="00C54A9D" w:rsidRPr="007B7D1C">
        <w:rPr>
          <w:rFonts w:ascii="Tenorite" w:hAnsi="Tenorite"/>
          <w:bCs/>
        </w:rPr>
        <w:t xml:space="preserve"> through a deeper focus on social returns across our projects and initiatives, including identifying opportunities for social and affordable housing</w:t>
      </w:r>
      <w:r w:rsidRPr="007B7D1C">
        <w:rPr>
          <w:rFonts w:ascii="Tenorite" w:hAnsi="Tenorite"/>
          <w:bCs/>
        </w:rPr>
        <w:t>.</w:t>
      </w:r>
    </w:p>
    <w:p w14:paraId="2666D4E3" w14:textId="5790ACA6" w:rsidR="00E04F9A" w:rsidRPr="003F397F" w:rsidRDefault="007C5B15" w:rsidP="003F397F">
      <w:pPr>
        <w:pStyle w:val="ListParagraph"/>
        <w:numPr>
          <w:ilvl w:val="0"/>
          <w:numId w:val="41"/>
        </w:numPr>
        <w:ind w:hanging="573"/>
        <w:contextualSpacing w:val="0"/>
        <w:rPr>
          <w:rFonts w:ascii="Tenorite" w:hAnsi="Tenorite"/>
          <w:bCs/>
        </w:rPr>
      </w:pPr>
      <w:r>
        <w:rPr>
          <w:rFonts w:ascii="Tenorite" w:hAnsi="Tenorite"/>
          <w:bCs/>
        </w:rPr>
        <w:t>C</w:t>
      </w:r>
      <w:r w:rsidR="00E04F9A" w:rsidRPr="00C54A9D">
        <w:rPr>
          <w:rFonts w:ascii="Tenorite" w:hAnsi="Tenorite"/>
          <w:bCs/>
        </w:rPr>
        <w:t>ollaboration with MPC to ensure the prioritisation, sequencing and delivery of significant pieces</w:t>
      </w:r>
      <w:r w:rsidR="00E04F9A" w:rsidRPr="003F397F">
        <w:rPr>
          <w:rFonts w:ascii="Tenorite" w:hAnsi="Tenorite"/>
          <w:bCs/>
        </w:rPr>
        <w:t xml:space="preserve"> of social infrastructure within the </w:t>
      </w:r>
      <w:r w:rsidR="000C25BD">
        <w:rPr>
          <w:rFonts w:ascii="Tenorite" w:hAnsi="Tenorite"/>
          <w:bCs/>
        </w:rPr>
        <w:t>P</w:t>
      </w:r>
      <w:r w:rsidR="00E04F9A" w:rsidRPr="003F397F">
        <w:rPr>
          <w:rFonts w:ascii="Tenorite" w:hAnsi="Tenorite"/>
          <w:bCs/>
        </w:rPr>
        <w:t>recinct are aligned with land development and urban design outcomes</w:t>
      </w:r>
      <w:r>
        <w:rPr>
          <w:rFonts w:ascii="Tenorite" w:hAnsi="Tenorite"/>
          <w:bCs/>
        </w:rPr>
        <w:t>.</w:t>
      </w:r>
    </w:p>
    <w:p w14:paraId="5201E11B" w14:textId="6675F6E6" w:rsidR="00E04F9A" w:rsidRPr="003F397F" w:rsidRDefault="007C5B15" w:rsidP="6C2762D5">
      <w:pPr>
        <w:pStyle w:val="ListParagraph"/>
        <w:numPr>
          <w:ilvl w:val="0"/>
          <w:numId w:val="41"/>
        </w:numPr>
        <w:ind w:hanging="573"/>
        <w:contextualSpacing w:val="0"/>
        <w:rPr>
          <w:rFonts w:ascii="Tenorite" w:hAnsi="Tenorite"/>
          <w:bCs/>
        </w:rPr>
      </w:pPr>
      <w:r>
        <w:rPr>
          <w:rFonts w:ascii="Tenorite" w:hAnsi="Tenorite"/>
          <w:bCs/>
        </w:rPr>
        <w:lastRenderedPageBreak/>
        <w:t>C</w:t>
      </w:r>
      <w:r w:rsidR="00E04F9A" w:rsidRPr="003F397F">
        <w:rPr>
          <w:rFonts w:ascii="Tenorite" w:hAnsi="Tenorite"/>
          <w:bCs/>
        </w:rPr>
        <w:t xml:space="preserve">ollaboration with Economic Development, VisitCanberra, Brand CBR, Events ACT and ArtsACT to deliver place experience initiatives to meet the needs and wants of consumers and promote the </w:t>
      </w:r>
      <w:r w:rsidR="000C25BD">
        <w:rPr>
          <w:rFonts w:ascii="Tenorite" w:hAnsi="Tenorite"/>
          <w:bCs/>
        </w:rPr>
        <w:t>P</w:t>
      </w:r>
      <w:r w:rsidR="00E04F9A" w:rsidRPr="003F397F">
        <w:rPr>
          <w:rFonts w:ascii="Tenorite" w:hAnsi="Tenorite"/>
          <w:bCs/>
        </w:rPr>
        <w:t xml:space="preserve">recinct as a place where all Canberrans </w:t>
      </w:r>
      <w:r w:rsidR="00A01564">
        <w:rPr>
          <w:rFonts w:ascii="Tenorite" w:hAnsi="Tenorite"/>
          <w:bCs/>
        </w:rPr>
        <w:t xml:space="preserve">and visitors </w:t>
      </w:r>
      <w:r w:rsidR="00E04F9A" w:rsidRPr="003F397F">
        <w:rPr>
          <w:rFonts w:ascii="Tenorite" w:hAnsi="Tenorite"/>
          <w:bCs/>
        </w:rPr>
        <w:t>can live the life they want, with access to quality experiences that encourage repeat visitation</w:t>
      </w:r>
      <w:r>
        <w:rPr>
          <w:rFonts w:ascii="Tenorite" w:hAnsi="Tenorite"/>
          <w:bCs/>
        </w:rPr>
        <w:t>.</w:t>
      </w:r>
    </w:p>
    <w:p w14:paraId="2D259E14" w14:textId="7876D2C3" w:rsidR="00E04F9A" w:rsidRPr="003F397F" w:rsidRDefault="007C5B15" w:rsidP="003F397F">
      <w:pPr>
        <w:pStyle w:val="ListParagraph"/>
        <w:numPr>
          <w:ilvl w:val="0"/>
          <w:numId w:val="41"/>
        </w:numPr>
        <w:ind w:hanging="573"/>
        <w:contextualSpacing w:val="0"/>
        <w:rPr>
          <w:rFonts w:ascii="Tenorite" w:hAnsi="Tenorite"/>
          <w:bCs/>
        </w:rPr>
      </w:pPr>
      <w:r>
        <w:rPr>
          <w:rFonts w:ascii="Tenorite" w:hAnsi="Tenorite"/>
          <w:bCs/>
        </w:rPr>
        <w:t>P</w:t>
      </w:r>
      <w:r w:rsidR="00E04F9A" w:rsidRPr="003F397F">
        <w:rPr>
          <w:rFonts w:ascii="Tenorite" w:hAnsi="Tenorite"/>
          <w:bCs/>
        </w:rPr>
        <w:t>artnering with th</w:t>
      </w:r>
      <w:r w:rsidR="00CB146C">
        <w:rPr>
          <w:rFonts w:ascii="Tenorite" w:hAnsi="Tenorite"/>
          <w:bCs/>
        </w:rPr>
        <w:t>e Ngunnawal</w:t>
      </w:r>
      <w:r w:rsidR="00E04F9A" w:rsidRPr="003F397F">
        <w:rPr>
          <w:rFonts w:ascii="Tenorite" w:hAnsi="Tenorite"/>
          <w:bCs/>
        </w:rPr>
        <w:t xml:space="preserve"> community in the early design phases to ensure our works raise visibility of the Ngunnawal people and culture throughout the </w:t>
      </w:r>
      <w:r w:rsidR="000C25BD">
        <w:rPr>
          <w:rFonts w:ascii="Tenorite" w:hAnsi="Tenorite"/>
          <w:bCs/>
        </w:rPr>
        <w:t>P</w:t>
      </w:r>
      <w:r w:rsidR="00E04F9A" w:rsidRPr="003F397F">
        <w:rPr>
          <w:rFonts w:ascii="Tenorite" w:hAnsi="Tenorite"/>
          <w:bCs/>
        </w:rPr>
        <w:t>recinct</w:t>
      </w:r>
      <w:r>
        <w:rPr>
          <w:rFonts w:ascii="Tenorite" w:hAnsi="Tenorite"/>
          <w:bCs/>
        </w:rPr>
        <w:t>.</w:t>
      </w:r>
    </w:p>
    <w:p w14:paraId="172E33DE" w14:textId="01806ED1" w:rsidR="00E04F9A" w:rsidRPr="007B7D1C" w:rsidRDefault="007C5B15" w:rsidP="448CA5F4">
      <w:pPr>
        <w:pStyle w:val="ListParagraph"/>
        <w:numPr>
          <w:ilvl w:val="0"/>
          <w:numId w:val="41"/>
        </w:numPr>
        <w:ind w:hanging="573"/>
        <w:contextualSpacing w:val="0"/>
        <w:rPr>
          <w:rFonts w:ascii="Tenorite" w:hAnsi="Tenorite"/>
          <w:bCs/>
        </w:rPr>
      </w:pPr>
      <w:r w:rsidRPr="007B7D1C">
        <w:rPr>
          <w:rFonts w:ascii="Tenorite" w:hAnsi="Tenorite"/>
          <w:bCs/>
        </w:rPr>
        <w:t>I</w:t>
      </w:r>
      <w:r w:rsidR="00E04F9A" w:rsidRPr="007B7D1C">
        <w:rPr>
          <w:rFonts w:ascii="Tenorite" w:hAnsi="Tenorite"/>
          <w:bCs/>
        </w:rPr>
        <w:t xml:space="preserve">n consultation with the City Centre Marketing and Improvements Levy (CCMIL) Advisory Group, </w:t>
      </w:r>
      <w:r w:rsidR="002D43AD" w:rsidRPr="007B7D1C">
        <w:rPr>
          <w:rFonts w:ascii="Tenorite" w:hAnsi="Tenorite"/>
          <w:bCs/>
        </w:rPr>
        <w:t xml:space="preserve">enhance </w:t>
      </w:r>
      <w:r w:rsidR="00E04F9A" w:rsidRPr="007B7D1C">
        <w:rPr>
          <w:rFonts w:ascii="Tenorite" w:hAnsi="Tenorite"/>
          <w:bCs/>
        </w:rPr>
        <w:t xml:space="preserve">the </w:t>
      </w:r>
      <w:r w:rsidR="002D43AD" w:rsidRPr="007B7D1C">
        <w:rPr>
          <w:rFonts w:ascii="Tenorite" w:hAnsi="Tenorite"/>
          <w:bCs/>
        </w:rPr>
        <w:t>value</w:t>
      </w:r>
      <w:r w:rsidR="00E04F9A" w:rsidRPr="007B7D1C">
        <w:rPr>
          <w:rFonts w:ascii="Tenorite" w:hAnsi="Tenorite"/>
          <w:bCs/>
        </w:rPr>
        <w:t xml:space="preserve"> of the CCMIL by proactively engaging levy payers and ensuring </w:t>
      </w:r>
      <w:r w:rsidR="002D43AD" w:rsidRPr="007B7D1C">
        <w:rPr>
          <w:rFonts w:ascii="Tenorite" w:hAnsi="Tenorite"/>
          <w:bCs/>
        </w:rPr>
        <w:t xml:space="preserve">the </w:t>
      </w:r>
      <w:r w:rsidR="00E04F9A" w:rsidRPr="007B7D1C">
        <w:rPr>
          <w:rFonts w:ascii="Tenorite" w:hAnsi="Tenorite"/>
          <w:bCs/>
        </w:rPr>
        <w:t>mutual benefits</w:t>
      </w:r>
      <w:r w:rsidR="002D43AD" w:rsidRPr="007B7D1C">
        <w:rPr>
          <w:rFonts w:ascii="Tenorite" w:hAnsi="Tenorite"/>
          <w:bCs/>
        </w:rPr>
        <w:t xml:space="preserve"> are realised</w:t>
      </w:r>
      <w:r w:rsidRPr="007B7D1C">
        <w:rPr>
          <w:rFonts w:ascii="Tenorite" w:hAnsi="Tenorite"/>
          <w:bCs/>
        </w:rPr>
        <w:t>.</w:t>
      </w:r>
    </w:p>
    <w:p w14:paraId="7518F007" w14:textId="322658F4" w:rsidR="589E2391" w:rsidRPr="007B7D1C" w:rsidRDefault="589E2391" w:rsidP="448CA5F4">
      <w:pPr>
        <w:pStyle w:val="ListParagraph"/>
        <w:numPr>
          <w:ilvl w:val="0"/>
          <w:numId w:val="41"/>
        </w:numPr>
        <w:ind w:hanging="573"/>
        <w:contextualSpacing w:val="0"/>
        <w:rPr>
          <w:rFonts w:ascii="Tenorite" w:hAnsi="Tenorite"/>
          <w:bCs/>
        </w:rPr>
      </w:pPr>
      <w:r w:rsidRPr="007B7D1C">
        <w:rPr>
          <w:rFonts w:ascii="Tenorite" w:hAnsi="Tenorite"/>
          <w:bCs/>
        </w:rPr>
        <w:t>Marketing future urban renewal opportunities nationally and internationally</w:t>
      </w:r>
      <w:r w:rsidR="007B7D1C">
        <w:rPr>
          <w:rFonts w:ascii="Tenorite" w:hAnsi="Tenorite"/>
          <w:bCs/>
        </w:rPr>
        <w:t>.</w:t>
      </w:r>
    </w:p>
    <w:p w14:paraId="379DF0EE" w14:textId="5D05375E" w:rsidR="00C066A9" w:rsidRPr="005D12B7" w:rsidRDefault="00C066A9" w:rsidP="00933F71">
      <w:pPr>
        <w:pStyle w:val="ListParagraph"/>
        <w:ind w:left="930"/>
        <w:contextualSpacing w:val="0"/>
      </w:pPr>
    </w:p>
    <w:sectPr w:rsidR="00C066A9" w:rsidRPr="005D12B7" w:rsidSect="003335F9">
      <w:headerReference w:type="even" r:id="rId21"/>
      <w:headerReference w:type="default" r:id="rId22"/>
      <w:footerReference w:type="default" r:id="rId23"/>
      <w:headerReference w:type="first" r:id="rId24"/>
      <w:footerReference w:type="first" r:id="rId25"/>
      <w:pgSz w:w="11906" w:h="16838" w:code="9"/>
      <w:pgMar w:top="1985" w:right="1077" w:bottom="1077"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D32B" w14:textId="77777777" w:rsidR="00485463" w:rsidRDefault="00485463" w:rsidP="00C37A29">
      <w:r>
        <w:separator/>
      </w:r>
    </w:p>
  </w:endnote>
  <w:endnote w:type="continuationSeparator" w:id="0">
    <w:p w14:paraId="43032443" w14:textId="77777777" w:rsidR="00485463" w:rsidRDefault="00485463" w:rsidP="00C37A29">
      <w:r>
        <w:continuationSeparator/>
      </w:r>
    </w:p>
  </w:endnote>
  <w:endnote w:type="continuationNotice" w:id="1">
    <w:p w14:paraId="21C0DFF9" w14:textId="77777777" w:rsidR="00485463" w:rsidRDefault="0048546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Yu Gothic UI Semilight">
    <w:charset w:val="80"/>
    <w:family w:val="swiss"/>
    <w:pitch w:val="variable"/>
    <w:sig w:usb0="E00002FF" w:usb1="2AC7FDFF" w:usb2="00000016" w:usb3="00000000" w:csb0="000200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6E83" w14:textId="77777777" w:rsidR="006367C8" w:rsidRDefault="00636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704D" w14:textId="1C7099DF" w:rsidR="006367C8" w:rsidRPr="006367C8" w:rsidRDefault="006367C8" w:rsidP="006367C8">
    <w:pPr>
      <w:pStyle w:val="Footer"/>
      <w:jc w:val="center"/>
      <w:rPr>
        <w:rFonts w:ascii="Arial" w:hAnsi="Arial" w:cs="Arial"/>
        <w:sz w:val="14"/>
      </w:rPr>
    </w:pPr>
    <w:r w:rsidRPr="006367C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3DB7" w14:textId="77777777" w:rsidR="00335DA8" w:rsidRPr="00EE7E62" w:rsidRDefault="00335DA8" w:rsidP="00335DA8">
    <w:pPr>
      <w:pStyle w:val="Footer"/>
      <w:rPr>
        <w:rFonts w:ascii="Arial" w:hAnsi="Arial" w:cs="Arial"/>
      </w:rPr>
    </w:pPr>
    <w:r w:rsidRPr="00EE7E62">
      <w:rPr>
        <w:rFonts w:ascii="Arial" w:hAnsi="Arial" w:cs="Arial"/>
      </w:rPr>
      <w:t>*Name amended under Legislation Act, s 60</w:t>
    </w:r>
  </w:p>
  <w:p w14:paraId="229CFFCF" w14:textId="32B67343" w:rsidR="00F312A3" w:rsidRPr="006367C8" w:rsidRDefault="006367C8" w:rsidP="006367C8">
    <w:pPr>
      <w:pStyle w:val="Footer"/>
      <w:jc w:val="center"/>
      <w:rPr>
        <w:rFonts w:ascii="Arial" w:hAnsi="Arial" w:cs="Arial"/>
        <w:sz w:val="14"/>
      </w:rPr>
    </w:pPr>
    <w:r w:rsidRPr="006367C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E135" w14:textId="26CBD342" w:rsidR="009463A5" w:rsidRPr="006367C8" w:rsidRDefault="006367C8" w:rsidP="006367C8">
    <w:pPr>
      <w:pStyle w:val="Footer"/>
      <w:jc w:val="center"/>
      <w:rPr>
        <w:rFonts w:ascii="Arial" w:hAnsi="Arial" w:cs="Arial"/>
        <w:sz w:val="14"/>
      </w:rPr>
    </w:pPr>
    <w:r w:rsidRPr="006367C8">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856168"/>
      <w:docPartObj>
        <w:docPartGallery w:val="Page Numbers (Bottom of Page)"/>
        <w:docPartUnique/>
      </w:docPartObj>
    </w:sdtPr>
    <w:sdtEndPr>
      <w:rPr>
        <w:noProof/>
        <w:sz w:val="20"/>
        <w:szCs w:val="24"/>
      </w:rPr>
    </w:sdtEndPr>
    <w:sdtContent>
      <w:p w14:paraId="50F649F4" w14:textId="77777777" w:rsidR="00FA4328" w:rsidRPr="00FA4328" w:rsidRDefault="00FA4328">
        <w:pPr>
          <w:pStyle w:val="Footer"/>
          <w:rPr>
            <w:sz w:val="20"/>
            <w:szCs w:val="24"/>
          </w:rPr>
        </w:pPr>
        <w:r w:rsidRPr="00FA4328">
          <w:rPr>
            <w:color w:val="2B579A"/>
            <w:sz w:val="20"/>
            <w:szCs w:val="24"/>
            <w:shd w:val="clear" w:color="auto" w:fill="E6E6E6"/>
          </w:rPr>
          <w:fldChar w:fldCharType="begin"/>
        </w:r>
        <w:r w:rsidRPr="00FA4328">
          <w:rPr>
            <w:sz w:val="20"/>
            <w:szCs w:val="24"/>
          </w:rPr>
          <w:instrText xml:space="preserve"> PAGE   \* MERGEFORMAT </w:instrText>
        </w:r>
        <w:r w:rsidRPr="00FA4328">
          <w:rPr>
            <w:color w:val="2B579A"/>
            <w:sz w:val="20"/>
            <w:szCs w:val="24"/>
            <w:shd w:val="clear" w:color="auto" w:fill="E6E6E6"/>
          </w:rPr>
          <w:fldChar w:fldCharType="separate"/>
        </w:r>
        <w:r w:rsidRPr="00FA4328">
          <w:rPr>
            <w:noProof/>
            <w:sz w:val="20"/>
            <w:szCs w:val="24"/>
          </w:rPr>
          <w:t>2</w:t>
        </w:r>
        <w:r w:rsidRPr="00FA4328">
          <w:rPr>
            <w:color w:val="2B579A"/>
            <w:sz w:val="20"/>
            <w:szCs w:val="24"/>
            <w:shd w:val="clear" w:color="auto" w:fill="E6E6E6"/>
          </w:rPr>
          <w:fldChar w:fldCharType="end"/>
        </w:r>
        <w:r w:rsidRPr="00FA4328">
          <w:rPr>
            <w:noProof/>
            <w:sz w:val="20"/>
            <w:szCs w:val="24"/>
          </w:rPr>
          <w:t xml:space="preserve"> </w:t>
        </w:r>
        <w:r w:rsidRPr="00FA4328">
          <w:rPr>
            <w:noProof/>
            <w:color w:val="2B579A"/>
            <w:sz w:val="20"/>
            <w:szCs w:val="24"/>
            <w:shd w:val="clear" w:color="auto" w:fill="E6E6E6"/>
          </w:rPr>
          <mc:AlternateContent>
            <mc:Choice Requires="wpg">
              <w:drawing>
                <wp:anchor distT="0" distB="0" distL="114300" distR="114300" simplePos="0" relativeHeight="251658243" behindDoc="1" locked="1" layoutInCell="1" allowOverlap="1" wp14:anchorId="48E2A570" wp14:editId="39F184D7">
                  <wp:simplePos x="0" y="0"/>
                  <wp:positionH relativeFrom="page">
                    <wp:posOffset>6368415</wp:posOffset>
                  </wp:positionH>
                  <wp:positionV relativeFrom="page">
                    <wp:posOffset>9756140</wp:posOffset>
                  </wp:positionV>
                  <wp:extent cx="1471930" cy="960755"/>
                  <wp:effectExtent l="0" t="0" r="0" b="0"/>
                  <wp:wrapNone/>
                  <wp:docPr id="9" name="Group 9"/>
                  <wp:cNvGraphicFramePr/>
                  <a:graphic xmlns:a="http://schemas.openxmlformats.org/drawingml/2006/main">
                    <a:graphicData uri="http://schemas.microsoft.com/office/word/2010/wordprocessingGroup">
                      <wpg:wgp>
                        <wpg:cNvGrpSpPr/>
                        <wpg:grpSpPr>
                          <a:xfrm>
                            <a:off x="0" y="0"/>
                            <a:ext cx="1471930" cy="960755"/>
                            <a:chOff x="0" y="0"/>
                            <a:chExt cx="1473826" cy="962305"/>
                          </a:xfrm>
                        </wpg:grpSpPr>
                        <wpg:grpSp>
                          <wpg:cNvPr id="10" name="docshapegroup5"/>
                          <wpg:cNvGrpSpPr>
                            <a:grpSpLocks/>
                          </wpg:cNvGrpSpPr>
                          <wpg:grpSpPr bwMode="auto">
                            <a:xfrm>
                              <a:off x="0" y="0"/>
                              <a:ext cx="1026160" cy="513080"/>
                              <a:chOff x="9666" y="15406"/>
                              <a:chExt cx="1616" cy="808"/>
                            </a:xfrm>
                          </wpg:grpSpPr>
                          <wps:wsp>
                            <wps:cNvPr id="11" name="docshape6"/>
                            <wps:cNvSpPr>
                              <a:spLocks/>
                            </wps:cNvSpPr>
                            <wps:spPr bwMode="auto">
                              <a:xfrm>
                                <a:off x="10204" y="15406"/>
                                <a:ext cx="539" cy="539"/>
                              </a:xfrm>
                              <a:prstGeom prst="rect">
                                <a:avLst/>
                              </a:prstGeom>
                              <a:solidFill>
                                <a:srgbClr val="F598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7"/>
                            <wps:cNvSpPr>
                              <a:spLocks/>
                            </wps:cNvSpPr>
                            <wps:spPr bwMode="auto">
                              <a:xfrm>
                                <a:off x="10743" y="15406"/>
                                <a:ext cx="539" cy="539"/>
                              </a:xfrm>
                              <a:custGeom>
                                <a:avLst/>
                                <a:gdLst>
                                  <a:gd name="T0" fmla="+- 0 11013 10743"/>
                                  <a:gd name="T1" fmla="*/ T0 w 539"/>
                                  <a:gd name="T2" fmla="+- 0 15406 15406"/>
                                  <a:gd name="T3" fmla="*/ 15406 h 539"/>
                                  <a:gd name="T4" fmla="+- 0 10941 10743"/>
                                  <a:gd name="T5" fmla="*/ T4 w 539"/>
                                  <a:gd name="T6" fmla="+- 0 15416 15406"/>
                                  <a:gd name="T7" fmla="*/ 15416 h 539"/>
                                  <a:gd name="T8" fmla="+- 0 10877 10743"/>
                                  <a:gd name="T9" fmla="*/ T8 w 539"/>
                                  <a:gd name="T10" fmla="+- 0 15443 15406"/>
                                  <a:gd name="T11" fmla="*/ 15443 h 539"/>
                                  <a:gd name="T12" fmla="+- 0 10822 10743"/>
                                  <a:gd name="T13" fmla="*/ T12 w 539"/>
                                  <a:gd name="T14" fmla="+- 0 15485 15406"/>
                                  <a:gd name="T15" fmla="*/ 15485 h 539"/>
                                  <a:gd name="T16" fmla="+- 0 10780 10743"/>
                                  <a:gd name="T17" fmla="*/ T16 w 539"/>
                                  <a:gd name="T18" fmla="+- 0 15540 15406"/>
                                  <a:gd name="T19" fmla="*/ 15540 h 539"/>
                                  <a:gd name="T20" fmla="+- 0 10753 10743"/>
                                  <a:gd name="T21" fmla="*/ T20 w 539"/>
                                  <a:gd name="T22" fmla="+- 0 15604 15406"/>
                                  <a:gd name="T23" fmla="*/ 15604 h 539"/>
                                  <a:gd name="T24" fmla="+- 0 10743 10743"/>
                                  <a:gd name="T25" fmla="*/ T24 w 539"/>
                                  <a:gd name="T26" fmla="+- 0 15676 15406"/>
                                  <a:gd name="T27" fmla="*/ 15676 h 539"/>
                                  <a:gd name="T28" fmla="+- 0 10753 10743"/>
                                  <a:gd name="T29" fmla="*/ T28 w 539"/>
                                  <a:gd name="T30" fmla="+- 0 15747 15406"/>
                                  <a:gd name="T31" fmla="*/ 15747 h 539"/>
                                  <a:gd name="T32" fmla="+- 0 10780 10743"/>
                                  <a:gd name="T33" fmla="*/ T32 w 539"/>
                                  <a:gd name="T34" fmla="+- 0 15811 15406"/>
                                  <a:gd name="T35" fmla="*/ 15811 h 539"/>
                                  <a:gd name="T36" fmla="+- 0 10822 10743"/>
                                  <a:gd name="T37" fmla="*/ T36 w 539"/>
                                  <a:gd name="T38" fmla="+- 0 15866 15406"/>
                                  <a:gd name="T39" fmla="*/ 15866 h 539"/>
                                  <a:gd name="T40" fmla="+- 0 10877 10743"/>
                                  <a:gd name="T41" fmla="*/ T40 w 539"/>
                                  <a:gd name="T42" fmla="+- 0 15908 15406"/>
                                  <a:gd name="T43" fmla="*/ 15908 h 539"/>
                                  <a:gd name="T44" fmla="+- 0 10941 10743"/>
                                  <a:gd name="T45" fmla="*/ T44 w 539"/>
                                  <a:gd name="T46" fmla="+- 0 15935 15406"/>
                                  <a:gd name="T47" fmla="*/ 15935 h 539"/>
                                  <a:gd name="T48" fmla="+- 0 11013 10743"/>
                                  <a:gd name="T49" fmla="*/ T48 w 539"/>
                                  <a:gd name="T50" fmla="+- 0 15945 15406"/>
                                  <a:gd name="T51" fmla="*/ 15945 h 539"/>
                                  <a:gd name="T52" fmla="+- 0 11084 10743"/>
                                  <a:gd name="T53" fmla="*/ T52 w 539"/>
                                  <a:gd name="T54" fmla="+- 0 15935 15406"/>
                                  <a:gd name="T55" fmla="*/ 15935 h 539"/>
                                  <a:gd name="T56" fmla="+- 0 11149 10743"/>
                                  <a:gd name="T57" fmla="*/ T56 w 539"/>
                                  <a:gd name="T58" fmla="+- 0 15908 15406"/>
                                  <a:gd name="T59" fmla="*/ 15908 h 539"/>
                                  <a:gd name="T60" fmla="+- 0 11203 10743"/>
                                  <a:gd name="T61" fmla="*/ T60 w 539"/>
                                  <a:gd name="T62" fmla="+- 0 15866 15406"/>
                                  <a:gd name="T63" fmla="*/ 15866 h 539"/>
                                  <a:gd name="T64" fmla="+- 0 11245 10743"/>
                                  <a:gd name="T65" fmla="*/ T64 w 539"/>
                                  <a:gd name="T66" fmla="+- 0 15811 15406"/>
                                  <a:gd name="T67" fmla="*/ 15811 h 539"/>
                                  <a:gd name="T68" fmla="+- 0 11272 10743"/>
                                  <a:gd name="T69" fmla="*/ T68 w 539"/>
                                  <a:gd name="T70" fmla="+- 0 15747 15406"/>
                                  <a:gd name="T71" fmla="*/ 15747 h 539"/>
                                  <a:gd name="T72" fmla="+- 0 11282 10743"/>
                                  <a:gd name="T73" fmla="*/ T72 w 539"/>
                                  <a:gd name="T74" fmla="+- 0 15676 15406"/>
                                  <a:gd name="T75" fmla="*/ 15676 h 539"/>
                                  <a:gd name="T76" fmla="+- 0 11272 10743"/>
                                  <a:gd name="T77" fmla="*/ T76 w 539"/>
                                  <a:gd name="T78" fmla="+- 0 15604 15406"/>
                                  <a:gd name="T79" fmla="*/ 15604 h 539"/>
                                  <a:gd name="T80" fmla="+- 0 11245 10743"/>
                                  <a:gd name="T81" fmla="*/ T80 w 539"/>
                                  <a:gd name="T82" fmla="+- 0 15540 15406"/>
                                  <a:gd name="T83" fmla="*/ 15540 h 539"/>
                                  <a:gd name="T84" fmla="+- 0 11203 10743"/>
                                  <a:gd name="T85" fmla="*/ T84 w 539"/>
                                  <a:gd name="T86" fmla="+- 0 15485 15406"/>
                                  <a:gd name="T87" fmla="*/ 15485 h 539"/>
                                  <a:gd name="T88" fmla="+- 0 11149 10743"/>
                                  <a:gd name="T89" fmla="*/ T88 w 539"/>
                                  <a:gd name="T90" fmla="+- 0 15443 15406"/>
                                  <a:gd name="T91" fmla="*/ 15443 h 539"/>
                                  <a:gd name="T92" fmla="+- 0 11084 10743"/>
                                  <a:gd name="T93" fmla="*/ T92 w 539"/>
                                  <a:gd name="T94" fmla="+- 0 15416 15406"/>
                                  <a:gd name="T95" fmla="*/ 15416 h 539"/>
                                  <a:gd name="T96" fmla="+- 0 11013 10743"/>
                                  <a:gd name="T97" fmla="*/ T96 w 539"/>
                                  <a:gd name="T98" fmla="+- 0 15406 15406"/>
                                  <a:gd name="T99" fmla="*/ 15406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39" h="539">
                                    <a:moveTo>
                                      <a:pt x="270" y="0"/>
                                    </a:moveTo>
                                    <a:lnTo>
                                      <a:pt x="198" y="10"/>
                                    </a:lnTo>
                                    <a:lnTo>
                                      <a:pt x="134" y="37"/>
                                    </a:lnTo>
                                    <a:lnTo>
                                      <a:pt x="79" y="79"/>
                                    </a:lnTo>
                                    <a:lnTo>
                                      <a:pt x="37" y="134"/>
                                    </a:lnTo>
                                    <a:lnTo>
                                      <a:pt x="10" y="198"/>
                                    </a:lnTo>
                                    <a:lnTo>
                                      <a:pt x="0" y="270"/>
                                    </a:lnTo>
                                    <a:lnTo>
                                      <a:pt x="10" y="341"/>
                                    </a:lnTo>
                                    <a:lnTo>
                                      <a:pt x="37" y="405"/>
                                    </a:lnTo>
                                    <a:lnTo>
                                      <a:pt x="79" y="460"/>
                                    </a:lnTo>
                                    <a:lnTo>
                                      <a:pt x="134" y="502"/>
                                    </a:lnTo>
                                    <a:lnTo>
                                      <a:pt x="198" y="529"/>
                                    </a:lnTo>
                                    <a:lnTo>
                                      <a:pt x="270" y="539"/>
                                    </a:lnTo>
                                    <a:lnTo>
                                      <a:pt x="341" y="529"/>
                                    </a:lnTo>
                                    <a:lnTo>
                                      <a:pt x="406" y="502"/>
                                    </a:lnTo>
                                    <a:lnTo>
                                      <a:pt x="460" y="460"/>
                                    </a:lnTo>
                                    <a:lnTo>
                                      <a:pt x="502" y="405"/>
                                    </a:lnTo>
                                    <a:lnTo>
                                      <a:pt x="529" y="341"/>
                                    </a:lnTo>
                                    <a:lnTo>
                                      <a:pt x="539" y="270"/>
                                    </a:lnTo>
                                    <a:lnTo>
                                      <a:pt x="529" y="198"/>
                                    </a:lnTo>
                                    <a:lnTo>
                                      <a:pt x="502" y="134"/>
                                    </a:lnTo>
                                    <a:lnTo>
                                      <a:pt x="460" y="79"/>
                                    </a:lnTo>
                                    <a:lnTo>
                                      <a:pt x="406" y="37"/>
                                    </a:lnTo>
                                    <a:lnTo>
                                      <a:pt x="341" y="10"/>
                                    </a:lnTo>
                                    <a:lnTo>
                                      <a:pt x="270" y="0"/>
                                    </a:lnTo>
                                    <a:close/>
                                  </a:path>
                                </a:pathLst>
                              </a:custGeom>
                              <a:solidFill>
                                <a:srgbClr val="F47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8"/>
                            <wps:cNvSpPr>
                              <a:spLocks/>
                            </wps:cNvSpPr>
                            <wps:spPr bwMode="auto">
                              <a:xfrm>
                                <a:off x="10204" y="15406"/>
                                <a:ext cx="539" cy="539"/>
                              </a:xfrm>
                              <a:custGeom>
                                <a:avLst/>
                                <a:gdLst>
                                  <a:gd name="T0" fmla="+- 0 10474 10205"/>
                                  <a:gd name="T1" fmla="*/ T0 w 539"/>
                                  <a:gd name="T2" fmla="+- 0 15406 15406"/>
                                  <a:gd name="T3" fmla="*/ 15406 h 539"/>
                                  <a:gd name="T4" fmla="+- 0 10402 10205"/>
                                  <a:gd name="T5" fmla="*/ T4 w 539"/>
                                  <a:gd name="T6" fmla="+- 0 15416 15406"/>
                                  <a:gd name="T7" fmla="*/ 15416 h 539"/>
                                  <a:gd name="T8" fmla="+- 0 10338 10205"/>
                                  <a:gd name="T9" fmla="*/ T8 w 539"/>
                                  <a:gd name="T10" fmla="+- 0 15443 15406"/>
                                  <a:gd name="T11" fmla="*/ 15443 h 539"/>
                                  <a:gd name="T12" fmla="+- 0 10284 10205"/>
                                  <a:gd name="T13" fmla="*/ T12 w 539"/>
                                  <a:gd name="T14" fmla="+- 0 15485 15406"/>
                                  <a:gd name="T15" fmla="*/ 15485 h 539"/>
                                  <a:gd name="T16" fmla="+- 0 10241 10205"/>
                                  <a:gd name="T17" fmla="*/ T16 w 539"/>
                                  <a:gd name="T18" fmla="+- 0 15540 15406"/>
                                  <a:gd name="T19" fmla="*/ 15540 h 539"/>
                                  <a:gd name="T20" fmla="+- 0 10214 10205"/>
                                  <a:gd name="T21" fmla="*/ T20 w 539"/>
                                  <a:gd name="T22" fmla="+- 0 15604 15406"/>
                                  <a:gd name="T23" fmla="*/ 15604 h 539"/>
                                  <a:gd name="T24" fmla="+- 0 10205 10205"/>
                                  <a:gd name="T25" fmla="*/ T24 w 539"/>
                                  <a:gd name="T26" fmla="+- 0 15676 15406"/>
                                  <a:gd name="T27" fmla="*/ 15676 h 539"/>
                                  <a:gd name="T28" fmla="+- 0 10214 10205"/>
                                  <a:gd name="T29" fmla="*/ T28 w 539"/>
                                  <a:gd name="T30" fmla="+- 0 15747 15406"/>
                                  <a:gd name="T31" fmla="*/ 15747 h 539"/>
                                  <a:gd name="T32" fmla="+- 0 10241 10205"/>
                                  <a:gd name="T33" fmla="*/ T32 w 539"/>
                                  <a:gd name="T34" fmla="+- 0 15812 15406"/>
                                  <a:gd name="T35" fmla="*/ 15812 h 539"/>
                                  <a:gd name="T36" fmla="+- 0 10284 10205"/>
                                  <a:gd name="T37" fmla="*/ T36 w 539"/>
                                  <a:gd name="T38" fmla="+- 0 15866 15406"/>
                                  <a:gd name="T39" fmla="*/ 15866 h 539"/>
                                  <a:gd name="T40" fmla="+- 0 10338 10205"/>
                                  <a:gd name="T41" fmla="*/ T40 w 539"/>
                                  <a:gd name="T42" fmla="+- 0 15908 15406"/>
                                  <a:gd name="T43" fmla="*/ 15908 h 539"/>
                                  <a:gd name="T44" fmla="+- 0 10402 10205"/>
                                  <a:gd name="T45" fmla="*/ T44 w 539"/>
                                  <a:gd name="T46" fmla="+- 0 15935 15406"/>
                                  <a:gd name="T47" fmla="*/ 15935 h 539"/>
                                  <a:gd name="T48" fmla="+- 0 10474 10205"/>
                                  <a:gd name="T49" fmla="*/ T48 w 539"/>
                                  <a:gd name="T50" fmla="+- 0 15945 15406"/>
                                  <a:gd name="T51" fmla="*/ 15945 h 539"/>
                                  <a:gd name="T52" fmla="+- 0 10546 10205"/>
                                  <a:gd name="T53" fmla="*/ T52 w 539"/>
                                  <a:gd name="T54" fmla="+- 0 15935 15406"/>
                                  <a:gd name="T55" fmla="*/ 15935 h 539"/>
                                  <a:gd name="T56" fmla="+- 0 10610 10205"/>
                                  <a:gd name="T57" fmla="*/ T56 w 539"/>
                                  <a:gd name="T58" fmla="+- 0 15908 15406"/>
                                  <a:gd name="T59" fmla="*/ 15908 h 539"/>
                                  <a:gd name="T60" fmla="+- 0 10664 10205"/>
                                  <a:gd name="T61" fmla="*/ T60 w 539"/>
                                  <a:gd name="T62" fmla="+- 0 15866 15406"/>
                                  <a:gd name="T63" fmla="*/ 15866 h 539"/>
                                  <a:gd name="T64" fmla="+- 0 10707 10205"/>
                                  <a:gd name="T65" fmla="*/ T64 w 539"/>
                                  <a:gd name="T66" fmla="+- 0 15812 15406"/>
                                  <a:gd name="T67" fmla="*/ 15812 h 539"/>
                                  <a:gd name="T68" fmla="+- 0 10734 10205"/>
                                  <a:gd name="T69" fmla="*/ T68 w 539"/>
                                  <a:gd name="T70" fmla="+- 0 15747 15406"/>
                                  <a:gd name="T71" fmla="*/ 15747 h 539"/>
                                  <a:gd name="T72" fmla="+- 0 10743 10205"/>
                                  <a:gd name="T73" fmla="*/ T72 w 539"/>
                                  <a:gd name="T74" fmla="+- 0 15676 15406"/>
                                  <a:gd name="T75" fmla="*/ 15676 h 539"/>
                                  <a:gd name="T76" fmla="+- 0 10734 10205"/>
                                  <a:gd name="T77" fmla="*/ T76 w 539"/>
                                  <a:gd name="T78" fmla="+- 0 15604 15406"/>
                                  <a:gd name="T79" fmla="*/ 15604 h 539"/>
                                  <a:gd name="T80" fmla="+- 0 10707 10205"/>
                                  <a:gd name="T81" fmla="*/ T80 w 539"/>
                                  <a:gd name="T82" fmla="+- 0 15540 15406"/>
                                  <a:gd name="T83" fmla="*/ 15540 h 539"/>
                                  <a:gd name="T84" fmla="+- 0 10664 10205"/>
                                  <a:gd name="T85" fmla="*/ T84 w 539"/>
                                  <a:gd name="T86" fmla="+- 0 15485 15406"/>
                                  <a:gd name="T87" fmla="*/ 15485 h 539"/>
                                  <a:gd name="T88" fmla="+- 0 10610 10205"/>
                                  <a:gd name="T89" fmla="*/ T88 w 539"/>
                                  <a:gd name="T90" fmla="+- 0 15443 15406"/>
                                  <a:gd name="T91" fmla="*/ 15443 h 539"/>
                                  <a:gd name="T92" fmla="+- 0 10546 10205"/>
                                  <a:gd name="T93" fmla="*/ T92 w 539"/>
                                  <a:gd name="T94" fmla="+- 0 15416 15406"/>
                                  <a:gd name="T95" fmla="*/ 15416 h 539"/>
                                  <a:gd name="T96" fmla="+- 0 10474 10205"/>
                                  <a:gd name="T97" fmla="*/ T96 w 539"/>
                                  <a:gd name="T98" fmla="+- 0 15406 15406"/>
                                  <a:gd name="T99" fmla="*/ 15406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39" h="539">
                                    <a:moveTo>
                                      <a:pt x="269" y="0"/>
                                    </a:moveTo>
                                    <a:lnTo>
                                      <a:pt x="197" y="10"/>
                                    </a:lnTo>
                                    <a:lnTo>
                                      <a:pt x="133" y="37"/>
                                    </a:lnTo>
                                    <a:lnTo>
                                      <a:pt x="79" y="79"/>
                                    </a:lnTo>
                                    <a:lnTo>
                                      <a:pt x="36" y="134"/>
                                    </a:lnTo>
                                    <a:lnTo>
                                      <a:pt x="9" y="198"/>
                                    </a:lnTo>
                                    <a:lnTo>
                                      <a:pt x="0" y="270"/>
                                    </a:lnTo>
                                    <a:lnTo>
                                      <a:pt x="9" y="341"/>
                                    </a:lnTo>
                                    <a:lnTo>
                                      <a:pt x="36" y="406"/>
                                    </a:lnTo>
                                    <a:lnTo>
                                      <a:pt x="79" y="460"/>
                                    </a:lnTo>
                                    <a:lnTo>
                                      <a:pt x="133" y="502"/>
                                    </a:lnTo>
                                    <a:lnTo>
                                      <a:pt x="197" y="529"/>
                                    </a:lnTo>
                                    <a:lnTo>
                                      <a:pt x="269" y="539"/>
                                    </a:lnTo>
                                    <a:lnTo>
                                      <a:pt x="341" y="529"/>
                                    </a:lnTo>
                                    <a:lnTo>
                                      <a:pt x="405" y="502"/>
                                    </a:lnTo>
                                    <a:lnTo>
                                      <a:pt x="459" y="460"/>
                                    </a:lnTo>
                                    <a:lnTo>
                                      <a:pt x="502" y="406"/>
                                    </a:lnTo>
                                    <a:lnTo>
                                      <a:pt x="529" y="341"/>
                                    </a:lnTo>
                                    <a:lnTo>
                                      <a:pt x="538" y="270"/>
                                    </a:lnTo>
                                    <a:lnTo>
                                      <a:pt x="529" y="198"/>
                                    </a:lnTo>
                                    <a:lnTo>
                                      <a:pt x="502" y="134"/>
                                    </a:lnTo>
                                    <a:lnTo>
                                      <a:pt x="459" y="79"/>
                                    </a:lnTo>
                                    <a:lnTo>
                                      <a:pt x="405" y="37"/>
                                    </a:lnTo>
                                    <a:lnTo>
                                      <a:pt x="341" y="10"/>
                                    </a:lnTo>
                                    <a:lnTo>
                                      <a:pt x="269" y="0"/>
                                    </a:lnTo>
                                    <a:close/>
                                  </a:path>
                                </a:pathLst>
                              </a:custGeom>
                              <a:solidFill>
                                <a:srgbClr val="FFC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docshape9"/>
                            <wps:cNvSpPr>
                              <a:spLocks/>
                            </wps:cNvSpPr>
                            <wps:spPr bwMode="auto">
                              <a:xfrm>
                                <a:off x="9666" y="15675"/>
                                <a:ext cx="1078" cy="539"/>
                              </a:xfrm>
                              <a:custGeom>
                                <a:avLst/>
                                <a:gdLst>
                                  <a:gd name="T0" fmla="+- 0 10205 9666"/>
                                  <a:gd name="T1" fmla="*/ T0 w 1078"/>
                                  <a:gd name="T2" fmla="+- 0 15945 15676"/>
                                  <a:gd name="T3" fmla="*/ 15945 h 539"/>
                                  <a:gd name="T4" fmla="+- 0 10195 9666"/>
                                  <a:gd name="T5" fmla="*/ T4 w 1078"/>
                                  <a:gd name="T6" fmla="+- 0 15873 15676"/>
                                  <a:gd name="T7" fmla="*/ 15873 h 539"/>
                                  <a:gd name="T8" fmla="+- 0 10168 9666"/>
                                  <a:gd name="T9" fmla="*/ T8 w 1078"/>
                                  <a:gd name="T10" fmla="+- 0 15809 15676"/>
                                  <a:gd name="T11" fmla="*/ 15809 h 539"/>
                                  <a:gd name="T12" fmla="+- 0 10126 9666"/>
                                  <a:gd name="T13" fmla="*/ T12 w 1078"/>
                                  <a:gd name="T14" fmla="+- 0 15754 15676"/>
                                  <a:gd name="T15" fmla="*/ 15754 h 539"/>
                                  <a:gd name="T16" fmla="+- 0 10071 9666"/>
                                  <a:gd name="T17" fmla="*/ T16 w 1078"/>
                                  <a:gd name="T18" fmla="+- 0 15712 15676"/>
                                  <a:gd name="T19" fmla="*/ 15712 h 539"/>
                                  <a:gd name="T20" fmla="+- 0 10007 9666"/>
                                  <a:gd name="T21" fmla="*/ T20 w 1078"/>
                                  <a:gd name="T22" fmla="+- 0 15685 15676"/>
                                  <a:gd name="T23" fmla="*/ 15685 h 539"/>
                                  <a:gd name="T24" fmla="+- 0 9935 9666"/>
                                  <a:gd name="T25" fmla="*/ T24 w 1078"/>
                                  <a:gd name="T26" fmla="+- 0 15676 15676"/>
                                  <a:gd name="T27" fmla="*/ 15676 h 539"/>
                                  <a:gd name="T28" fmla="+- 0 9864 9666"/>
                                  <a:gd name="T29" fmla="*/ T28 w 1078"/>
                                  <a:gd name="T30" fmla="+- 0 15685 15676"/>
                                  <a:gd name="T31" fmla="*/ 15685 h 539"/>
                                  <a:gd name="T32" fmla="+- 0 9800 9666"/>
                                  <a:gd name="T33" fmla="*/ T32 w 1078"/>
                                  <a:gd name="T34" fmla="+- 0 15712 15676"/>
                                  <a:gd name="T35" fmla="*/ 15712 h 539"/>
                                  <a:gd name="T36" fmla="+- 0 9745 9666"/>
                                  <a:gd name="T37" fmla="*/ T36 w 1078"/>
                                  <a:gd name="T38" fmla="+- 0 15754 15676"/>
                                  <a:gd name="T39" fmla="*/ 15754 h 539"/>
                                  <a:gd name="T40" fmla="+- 0 9703 9666"/>
                                  <a:gd name="T41" fmla="*/ T40 w 1078"/>
                                  <a:gd name="T42" fmla="+- 0 15809 15676"/>
                                  <a:gd name="T43" fmla="*/ 15809 h 539"/>
                                  <a:gd name="T44" fmla="+- 0 9676 9666"/>
                                  <a:gd name="T45" fmla="*/ T44 w 1078"/>
                                  <a:gd name="T46" fmla="+- 0 15873 15676"/>
                                  <a:gd name="T47" fmla="*/ 15873 h 539"/>
                                  <a:gd name="T48" fmla="+- 0 9666 9666"/>
                                  <a:gd name="T49" fmla="*/ T48 w 1078"/>
                                  <a:gd name="T50" fmla="+- 0 15945 15676"/>
                                  <a:gd name="T51" fmla="*/ 15945 h 539"/>
                                  <a:gd name="T52" fmla="+- 0 10205 9666"/>
                                  <a:gd name="T53" fmla="*/ T52 w 1078"/>
                                  <a:gd name="T54" fmla="+- 0 15945 15676"/>
                                  <a:gd name="T55" fmla="*/ 15945 h 539"/>
                                  <a:gd name="T56" fmla="+- 0 10743 9666"/>
                                  <a:gd name="T57" fmla="*/ T56 w 1078"/>
                                  <a:gd name="T58" fmla="+- 0 15945 15676"/>
                                  <a:gd name="T59" fmla="*/ 15945 h 539"/>
                                  <a:gd name="T60" fmla="+- 0 10205 9666"/>
                                  <a:gd name="T61" fmla="*/ T60 w 1078"/>
                                  <a:gd name="T62" fmla="+- 0 15945 15676"/>
                                  <a:gd name="T63" fmla="*/ 15945 h 539"/>
                                  <a:gd name="T64" fmla="+- 0 10214 9666"/>
                                  <a:gd name="T65" fmla="*/ T64 w 1078"/>
                                  <a:gd name="T66" fmla="+- 0 16016 15676"/>
                                  <a:gd name="T67" fmla="*/ 16016 h 539"/>
                                  <a:gd name="T68" fmla="+- 0 10242 9666"/>
                                  <a:gd name="T69" fmla="*/ T68 w 1078"/>
                                  <a:gd name="T70" fmla="+- 0 16081 15676"/>
                                  <a:gd name="T71" fmla="*/ 16081 h 539"/>
                                  <a:gd name="T72" fmla="+- 0 10284 9666"/>
                                  <a:gd name="T73" fmla="*/ T72 w 1078"/>
                                  <a:gd name="T74" fmla="+- 0 16135 15676"/>
                                  <a:gd name="T75" fmla="*/ 16135 h 539"/>
                                  <a:gd name="T76" fmla="+- 0 10338 9666"/>
                                  <a:gd name="T77" fmla="*/ T76 w 1078"/>
                                  <a:gd name="T78" fmla="+- 0 16177 15676"/>
                                  <a:gd name="T79" fmla="*/ 16177 h 539"/>
                                  <a:gd name="T80" fmla="+- 0 10402 9666"/>
                                  <a:gd name="T81" fmla="*/ T80 w 1078"/>
                                  <a:gd name="T82" fmla="+- 0 16205 15676"/>
                                  <a:gd name="T83" fmla="*/ 16205 h 539"/>
                                  <a:gd name="T84" fmla="+- 0 10474 9666"/>
                                  <a:gd name="T85" fmla="*/ T84 w 1078"/>
                                  <a:gd name="T86" fmla="+- 0 16214 15676"/>
                                  <a:gd name="T87" fmla="*/ 16214 h 539"/>
                                  <a:gd name="T88" fmla="+- 0 10546 9666"/>
                                  <a:gd name="T89" fmla="*/ T88 w 1078"/>
                                  <a:gd name="T90" fmla="+- 0 16205 15676"/>
                                  <a:gd name="T91" fmla="*/ 16205 h 539"/>
                                  <a:gd name="T92" fmla="+- 0 10610 9666"/>
                                  <a:gd name="T93" fmla="*/ T92 w 1078"/>
                                  <a:gd name="T94" fmla="+- 0 16177 15676"/>
                                  <a:gd name="T95" fmla="*/ 16177 h 539"/>
                                  <a:gd name="T96" fmla="+- 0 10664 9666"/>
                                  <a:gd name="T97" fmla="*/ T96 w 1078"/>
                                  <a:gd name="T98" fmla="+- 0 16135 15676"/>
                                  <a:gd name="T99" fmla="*/ 16135 h 539"/>
                                  <a:gd name="T100" fmla="+- 0 10707 9666"/>
                                  <a:gd name="T101" fmla="*/ T100 w 1078"/>
                                  <a:gd name="T102" fmla="+- 0 16081 15676"/>
                                  <a:gd name="T103" fmla="*/ 16081 h 539"/>
                                  <a:gd name="T104" fmla="+- 0 10734 9666"/>
                                  <a:gd name="T105" fmla="*/ T104 w 1078"/>
                                  <a:gd name="T106" fmla="+- 0 16016 15676"/>
                                  <a:gd name="T107" fmla="*/ 16016 h 539"/>
                                  <a:gd name="T108" fmla="+- 0 10743 9666"/>
                                  <a:gd name="T109" fmla="*/ T108 w 1078"/>
                                  <a:gd name="T110" fmla="+- 0 15945 15676"/>
                                  <a:gd name="T111" fmla="*/ 15945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78" h="539">
                                    <a:moveTo>
                                      <a:pt x="539" y="269"/>
                                    </a:moveTo>
                                    <a:lnTo>
                                      <a:pt x="529" y="197"/>
                                    </a:lnTo>
                                    <a:lnTo>
                                      <a:pt x="502" y="133"/>
                                    </a:lnTo>
                                    <a:lnTo>
                                      <a:pt x="460" y="78"/>
                                    </a:lnTo>
                                    <a:lnTo>
                                      <a:pt x="405" y="36"/>
                                    </a:lnTo>
                                    <a:lnTo>
                                      <a:pt x="341" y="9"/>
                                    </a:lnTo>
                                    <a:lnTo>
                                      <a:pt x="269" y="0"/>
                                    </a:lnTo>
                                    <a:lnTo>
                                      <a:pt x="198" y="9"/>
                                    </a:lnTo>
                                    <a:lnTo>
                                      <a:pt x="134" y="36"/>
                                    </a:lnTo>
                                    <a:lnTo>
                                      <a:pt x="79" y="78"/>
                                    </a:lnTo>
                                    <a:lnTo>
                                      <a:pt x="37" y="133"/>
                                    </a:lnTo>
                                    <a:lnTo>
                                      <a:pt x="10" y="197"/>
                                    </a:lnTo>
                                    <a:lnTo>
                                      <a:pt x="0" y="269"/>
                                    </a:lnTo>
                                    <a:lnTo>
                                      <a:pt x="539" y="269"/>
                                    </a:lnTo>
                                    <a:close/>
                                    <a:moveTo>
                                      <a:pt x="1077" y="269"/>
                                    </a:moveTo>
                                    <a:lnTo>
                                      <a:pt x="539" y="269"/>
                                    </a:lnTo>
                                    <a:lnTo>
                                      <a:pt x="548" y="340"/>
                                    </a:lnTo>
                                    <a:lnTo>
                                      <a:pt x="576" y="405"/>
                                    </a:lnTo>
                                    <a:lnTo>
                                      <a:pt x="618" y="459"/>
                                    </a:lnTo>
                                    <a:lnTo>
                                      <a:pt x="672" y="501"/>
                                    </a:lnTo>
                                    <a:lnTo>
                                      <a:pt x="736" y="529"/>
                                    </a:lnTo>
                                    <a:lnTo>
                                      <a:pt x="808" y="538"/>
                                    </a:lnTo>
                                    <a:lnTo>
                                      <a:pt x="880" y="529"/>
                                    </a:lnTo>
                                    <a:lnTo>
                                      <a:pt x="944" y="501"/>
                                    </a:lnTo>
                                    <a:lnTo>
                                      <a:pt x="998" y="459"/>
                                    </a:lnTo>
                                    <a:lnTo>
                                      <a:pt x="1041" y="405"/>
                                    </a:lnTo>
                                    <a:lnTo>
                                      <a:pt x="1068" y="340"/>
                                    </a:lnTo>
                                    <a:lnTo>
                                      <a:pt x="1077" y="269"/>
                                    </a:lnTo>
                                    <a:close/>
                                  </a:path>
                                </a:pathLst>
                              </a:custGeom>
                              <a:solidFill>
                                <a:srgbClr val="F053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0"/>
                            <wps:cNvSpPr>
                              <a:spLocks/>
                            </wps:cNvSpPr>
                            <wps:spPr bwMode="auto">
                              <a:xfrm>
                                <a:off x="9666" y="15944"/>
                                <a:ext cx="539" cy="270"/>
                              </a:xfrm>
                              <a:custGeom>
                                <a:avLst/>
                                <a:gdLst>
                                  <a:gd name="T0" fmla="+- 0 9935 9666"/>
                                  <a:gd name="T1" fmla="*/ T0 w 539"/>
                                  <a:gd name="T2" fmla="+- 0 15945 15945"/>
                                  <a:gd name="T3" fmla="*/ 15945 h 270"/>
                                  <a:gd name="T4" fmla="+- 0 9666 9666"/>
                                  <a:gd name="T5" fmla="*/ T4 w 539"/>
                                  <a:gd name="T6" fmla="+- 0 16214 15945"/>
                                  <a:gd name="T7" fmla="*/ 16214 h 270"/>
                                  <a:gd name="T8" fmla="+- 0 10205 9666"/>
                                  <a:gd name="T9" fmla="*/ T8 w 539"/>
                                  <a:gd name="T10" fmla="+- 0 16214 15945"/>
                                  <a:gd name="T11" fmla="*/ 16214 h 270"/>
                                  <a:gd name="T12" fmla="+- 0 9935 9666"/>
                                  <a:gd name="T13" fmla="*/ T12 w 539"/>
                                  <a:gd name="T14" fmla="+- 0 15945 15945"/>
                                  <a:gd name="T15" fmla="*/ 15945 h 270"/>
                                </a:gdLst>
                                <a:ahLst/>
                                <a:cxnLst>
                                  <a:cxn ang="0">
                                    <a:pos x="T1" y="T3"/>
                                  </a:cxn>
                                  <a:cxn ang="0">
                                    <a:pos x="T5" y="T7"/>
                                  </a:cxn>
                                  <a:cxn ang="0">
                                    <a:pos x="T9" y="T11"/>
                                  </a:cxn>
                                  <a:cxn ang="0">
                                    <a:pos x="T13" y="T15"/>
                                  </a:cxn>
                                </a:cxnLst>
                                <a:rect l="0" t="0" r="r" b="b"/>
                                <a:pathLst>
                                  <a:path w="539" h="270">
                                    <a:moveTo>
                                      <a:pt x="269" y="0"/>
                                    </a:moveTo>
                                    <a:lnTo>
                                      <a:pt x="0" y="269"/>
                                    </a:lnTo>
                                    <a:lnTo>
                                      <a:pt x="539" y="269"/>
                                    </a:lnTo>
                                    <a:lnTo>
                                      <a:pt x="269" y="0"/>
                                    </a:lnTo>
                                    <a:close/>
                                  </a:path>
                                </a:pathLst>
                              </a:custGeom>
                              <a:solidFill>
                                <a:srgbClr val="F47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1"/>
                            <wps:cNvSpPr>
                              <a:spLocks/>
                            </wps:cNvSpPr>
                            <wps:spPr bwMode="auto">
                              <a:xfrm>
                                <a:off x="10743" y="15944"/>
                                <a:ext cx="539" cy="270"/>
                              </a:xfrm>
                              <a:custGeom>
                                <a:avLst/>
                                <a:gdLst>
                                  <a:gd name="T0" fmla="+- 0 11282 10743"/>
                                  <a:gd name="T1" fmla="*/ T0 w 539"/>
                                  <a:gd name="T2" fmla="+- 0 15945 15945"/>
                                  <a:gd name="T3" fmla="*/ 15945 h 270"/>
                                  <a:gd name="T4" fmla="+- 0 10743 10743"/>
                                  <a:gd name="T5" fmla="*/ T4 w 539"/>
                                  <a:gd name="T6" fmla="+- 0 15945 15945"/>
                                  <a:gd name="T7" fmla="*/ 15945 h 270"/>
                                  <a:gd name="T8" fmla="+- 0 11013 10743"/>
                                  <a:gd name="T9" fmla="*/ T8 w 539"/>
                                  <a:gd name="T10" fmla="+- 0 16214 15945"/>
                                  <a:gd name="T11" fmla="*/ 16214 h 270"/>
                                  <a:gd name="T12" fmla="+- 0 11282 10743"/>
                                  <a:gd name="T13" fmla="*/ T12 w 539"/>
                                  <a:gd name="T14" fmla="+- 0 15945 15945"/>
                                  <a:gd name="T15" fmla="*/ 15945 h 270"/>
                                </a:gdLst>
                                <a:ahLst/>
                                <a:cxnLst>
                                  <a:cxn ang="0">
                                    <a:pos x="T1" y="T3"/>
                                  </a:cxn>
                                  <a:cxn ang="0">
                                    <a:pos x="T5" y="T7"/>
                                  </a:cxn>
                                  <a:cxn ang="0">
                                    <a:pos x="T9" y="T11"/>
                                  </a:cxn>
                                  <a:cxn ang="0">
                                    <a:pos x="T13" y="T15"/>
                                  </a:cxn>
                                </a:cxnLst>
                                <a:rect l="0" t="0" r="r" b="b"/>
                                <a:pathLst>
                                  <a:path w="539" h="270">
                                    <a:moveTo>
                                      <a:pt x="539" y="0"/>
                                    </a:moveTo>
                                    <a:lnTo>
                                      <a:pt x="0" y="0"/>
                                    </a:lnTo>
                                    <a:lnTo>
                                      <a:pt x="270" y="269"/>
                                    </a:lnTo>
                                    <a:lnTo>
                                      <a:pt x="539" y="0"/>
                                    </a:lnTo>
                                    <a:close/>
                                  </a:path>
                                </a:pathLst>
                              </a:custGeom>
                              <a:solidFill>
                                <a:srgbClr val="F053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Rectangle 17"/>
                          <wps:cNvSpPr/>
                          <wps:spPr>
                            <a:xfrm>
                              <a:off x="1308226" y="796705"/>
                              <a:ext cx="165600" cy="16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E14E07" id="Group 9" o:spid="_x0000_s1026" style="position:absolute;margin-left:501.45pt;margin-top:768.2pt;width:115.9pt;height:75.65pt;z-index:-251658237;mso-position-horizontal-relative:page;mso-position-vertical-relative:page;mso-width-relative:margin;mso-height-relative:margin" coordsize="14738,9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">
                  <v:group id="docshapegroup5" o:spid="_x0000_s1027" style="position:absolute;width:10261;height:5130" coordorigin="9666,15406" coordsize="161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docshape6" o:spid="_x0000_s1028" style="position:absolute;left:10204;top:15406;width:53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" fillcolor="#f598aa" stroked="f">
                      <v:path arrowok="t"/>
                    </v:rect>
                    <v:shape id="docshape7" o:spid="_x0000_s1029" style="position:absolute;left:10743;top:15406;width:539;height:539;visibility:visible;mso-wrap-style:square;v-text-anchor:top" coordsize="53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" path="m270,l198,10,134,37,79,79,37,134,10,198,,270r10,71l37,405r42,55l134,502r64,27l270,539r71,-10l406,502r54,-42l502,405r27,-64l539,270,529,198,502,134,460,79,406,37,341,10,270,xe" fillcolor="#f47522" stroked="f">
                      <v:path arrowok="t" o:connecttype="custom" o:connectlocs="270,15406;198,15416;134,15443;79,15485;37,15540;10,15604;0,15676;10,15747;37,15811;79,15866;134,15908;198,15935;270,15945;341,15935;406,15908;460,15866;502,15811;529,15747;539,15676;529,15604;502,15540;460,15485;406,15443;341,15416;270,15406" o:connectangles="0,0,0,0,0,0,0,0,0,0,0,0,0,0,0,0,0,0,0,0,0,0,0,0,0"/>
                    </v:shape>
                    <v:shape id="docshape8" o:spid="_x0000_s1030" style="position:absolute;left:10204;top:15406;width:539;height:539;visibility:visible;mso-wrap-style:square;v-text-anchor:top" coordsize="53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" path="m269,l197,10,133,37,79,79,36,134,9,198,,270r9,71l36,406r43,54l133,502r64,27l269,539r72,-10l405,502r54,-42l502,406r27,-65l538,270r-9,-72l502,134,459,79,405,37,341,10,269,xe" fillcolor="#ffce7e" stroked="f">
                      <v:path arrowok="t" o:connecttype="custom" o:connectlocs="269,15406;197,15416;133,15443;79,15485;36,15540;9,15604;0,15676;9,15747;36,15812;79,15866;133,15908;197,15935;269,15945;341,15935;405,15908;459,15866;502,15812;529,15747;538,15676;529,15604;502,15540;459,15485;405,15443;341,15416;269,15406" o:connectangles="0,0,0,0,0,0,0,0,0,0,0,0,0,0,0,0,0,0,0,0,0,0,0,0,0"/>
                    </v:shape>
                    <v:shape id="docshape9" o:spid="_x0000_s1031" style="position:absolute;left:9666;top:15675;width:1078;height:539;visibility:visible;mso-wrap-style:square;v-text-anchor:top" coordsize="107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" path="m539,269l529,197,502,133,460,78,405,36,341,9,269,,198,9,134,36,79,78,37,133,10,197,,269r539,xm1077,269r-538,l548,340r28,65l618,459r54,42l736,529r72,9l880,529r64,-28l998,459r43,-54l1068,340r9,-71xe" fillcolor="#f05325" stroked="f">
                      <v:path arrowok="t" o:connecttype="custom" o:connectlocs="539,15945;529,15873;502,15809;460,15754;405,15712;341,15685;269,15676;198,15685;134,15712;79,15754;37,15809;10,15873;0,15945;539,15945;1077,15945;539,15945;548,16016;576,16081;618,16135;672,16177;736,16205;808,16214;880,16205;944,16177;998,16135;1041,16081;1068,16016;1077,15945" o:connectangles="0,0,0,0,0,0,0,0,0,0,0,0,0,0,0,0,0,0,0,0,0,0,0,0,0,0,0,0"/>
                    </v:shape>
                    <v:shape id="docshape10" o:spid="_x0000_s1032" style="position:absolute;left:9666;top:15944;width:539;height:270;visibility:visible;mso-wrap-style:square;v-text-anchor:top" coordsize="53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" path="m269,l,269r539,l269,xe" fillcolor="#f47522" stroked="f">
                      <v:path arrowok="t" o:connecttype="custom" o:connectlocs="269,15945;0,16214;539,16214;269,15945" o:connectangles="0,0,0,0"/>
                    </v:shape>
                    <v:shape id="docshape11" o:spid="_x0000_s1033" style="position:absolute;left:10743;top:15944;width:539;height:270;visibility:visible;mso-wrap-style:square;v-text-anchor:top" coordsize="53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" path="m539,l,,270,269,539,xe" fillcolor="#f05325" stroked="f">
                      <v:path arrowok="t" o:connecttype="custom" o:connectlocs="539,15945;0,15945;270,16214;539,15945" o:connectangles="0,0,0,0"/>
                    </v:shape>
                  </v:group>
                  <v:rect id="Rectangle 17" o:spid="_x0000_s1034" style="position:absolute;left:13082;top:7967;width:1656;height: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" filled="f" stroked="f" strokeweight="1pt"/>
                  <w10:wrap anchorx="page" anchory="page"/>
                  <w10:anchorlock/>
                </v:group>
              </w:pict>
            </mc:Fallback>
          </mc:AlternateContent>
        </w:r>
      </w:p>
    </w:sdtContent>
  </w:sdt>
  <w:p w14:paraId="138000B7" w14:textId="2F2A24A9" w:rsidR="00FA4328" w:rsidRPr="006367C8" w:rsidRDefault="006367C8" w:rsidP="006367C8">
    <w:pPr>
      <w:jc w:val="center"/>
      <w:rPr>
        <w:rFonts w:ascii="Arial" w:hAnsi="Arial" w:cs="Arial"/>
        <w:sz w:val="14"/>
        <w:szCs w:val="12"/>
      </w:rPr>
    </w:pPr>
    <w:r w:rsidRPr="006367C8">
      <w:rPr>
        <w:rFonts w:ascii="Arial" w:hAnsi="Arial" w:cs="Arial"/>
        <w:sz w:val="14"/>
        <w:szCs w:val="12"/>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CDFC" w14:textId="74745D3F" w:rsidR="00FA4328" w:rsidRPr="006367C8" w:rsidRDefault="006367C8" w:rsidP="006367C8">
    <w:pPr>
      <w:pStyle w:val="Footer"/>
      <w:jc w:val="center"/>
      <w:rPr>
        <w:rFonts w:ascii="Arial" w:hAnsi="Arial" w:cs="Arial"/>
        <w:sz w:val="14"/>
      </w:rPr>
    </w:pPr>
    <w:r w:rsidRPr="006367C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719C" w14:textId="77777777" w:rsidR="00485463" w:rsidRDefault="00485463" w:rsidP="00C37A29">
      <w:r>
        <w:separator/>
      </w:r>
    </w:p>
  </w:footnote>
  <w:footnote w:type="continuationSeparator" w:id="0">
    <w:p w14:paraId="623F88C0" w14:textId="77777777" w:rsidR="00485463" w:rsidRDefault="00485463" w:rsidP="00C37A29">
      <w:r>
        <w:continuationSeparator/>
      </w:r>
    </w:p>
  </w:footnote>
  <w:footnote w:type="continuationNotice" w:id="1">
    <w:p w14:paraId="2F1C845E" w14:textId="77777777" w:rsidR="00485463" w:rsidRDefault="0048546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6957" w14:textId="77777777" w:rsidR="006367C8" w:rsidRDefault="00636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3DF6" w14:textId="77777777" w:rsidR="006367C8" w:rsidRDefault="00636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3E79" w14:textId="77777777" w:rsidR="006367C8" w:rsidRDefault="00636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5B21" w14:textId="77777777" w:rsidR="009463A5" w:rsidRDefault="009463A5" w:rsidP="004907FB">
    <w:pPr>
      <w:pStyle w:val="Header"/>
      <w:spacing w:before="100" w:beforeAutospacing="1"/>
    </w:pPr>
    <w:r>
      <w:rPr>
        <w:noProof/>
        <w:color w:val="2B579A"/>
        <w:shd w:val="clear" w:color="auto" w:fill="E6E6E6"/>
      </w:rPr>
      <w:drawing>
        <wp:anchor distT="0" distB="0" distL="114300" distR="114300" simplePos="0" relativeHeight="251660291" behindDoc="0" locked="0" layoutInCell="1" allowOverlap="1" wp14:anchorId="0D00C853" wp14:editId="7211C8A1">
          <wp:simplePos x="0" y="0"/>
          <wp:positionH relativeFrom="margin">
            <wp:align>right</wp:align>
          </wp:positionH>
          <wp:positionV relativeFrom="page">
            <wp:posOffset>3714750</wp:posOffset>
          </wp:positionV>
          <wp:extent cx="3867150" cy="6226466"/>
          <wp:effectExtent l="0" t="0" r="0" b="3175"/>
          <wp:wrapSquare wrapText="bothSides"/>
          <wp:docPr id="1208286286" name="Picture 1208286286"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ipart, vector graphics&#10;&#10;Description automatically generated"/>
                  <pic:cNvPicPr>
                    <a:picLocks noChangeAspect="1"/>
                  </pic:cNvPicPr>
                </pic:nvPicPr>
                <pic:blipFill rotWithShape="1">
                  <a:blip r:embed="rId1">
                    <a:alphaModFix/>
                    <a:extLst>
                      <a:ext uri="{28A0092B-C50C-407E-A947-70E740481C1C}">
                        <a14:useLocalDpi xmlns:a14="http://schemas.microsoft.com/office/drawing/2010/main" val="0"/>
                      </a:ext>
                    </a:extLst>
                  </a:blip>
                  <a:srcRect t="6800" r="9060" b="7943"/>
                  <a:stretch/>
                </pic:blipFill>
                <pic:spPr bwMode="auto">
                  <a:xfrm>
                    <a:off x="0" y="0"/>
                    <a:ext cx="3867150" cy="62264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inline distT="0" distB="0" distL="0" distR="0" wp14:anchorId="2F4AB656" wp14:editId="6041BFCE">
          <wp:extent cx="2349500" cy="714574"/>
          <wp:effectExtent l="0" t="0" r="0" b="9525"/>
          <wp:docPr id="173229604" name="Picture 17322960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10;&#10;Description automatically generated with low confidence"/>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447295" cy="744317"/>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979A" w14:textId="0345C530" w:rsidR="00360930" w:rsidRDefault="003609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C369" w14:textId="26AA7D42" w:rsidR="00360930" w:rsidRDefault="003609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864D" w14:textId="30E60475" w:rsidR="00FA4328" w:rsidRDefault="00FA4328" w:rsidP="004907FB">
    <w:pPr>
      <w:pStyle w:val="Header"/>
      <w:spacing w:before="100" w:beforeAutospacing="1"/>
    </w:pPr>
    <w:r>
      <w:rPr>
        <w:noProof/>
        <w:color w:val="2B579A"/>
        <w:shd w:val="clear" w:color="auto" w:fill="E6E6E6"/>
      </w:rPr>
      <w:drawing>
        <wp:inline distT="0" distB="0" distL="0" distR="0" wp14:anchorId="01820D11" wp14:editId="753BFA4C">
          <wp:extent cx="2349500" cy="714574"/>
          <wp:effectExtent l="0" t="0" r="0" b="9525"/>
          <wp:docPr id="41" name="Picture 4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10;&#10;Description automatically generated with low confidenc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447295" cy="744317"/>
                  </a:xfrm>
                  <a:prstGeom prst="rect">
                    <a:avLst/>
                  </a:prstGeom>
                </pic:spPr>
              </pic:pic>
            </a:graphicData>
          </a:graphic>
        </wp:inline>
      </w:drawing>
    </w:r>
  </w:p>
  <w:p w14:paraId="1B6F579C" w14:textId="77777777" w:rsidR="005D12B7" w:rsidRDefault="005D12B7" w:rsidP="004907FB">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605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8A0436C2"/>
    <w:lvl w:ilvl="0" w:tplc="EDC09EE2">
      <w:start w:val="1"/>
      <w:numFmt w:val="bullet"/>
      <w:pStyle w:val="BBullet1"/>
      <w:lvlText w:val=""/>
      <w:lvlJc w:val="left"/>
      <w:pPr>
        <w:ind w:left="720" w:hanging="360"/>
      </w:pPr>
      <w:rPr>
        <w:rFonts w:ascii="Symbol" w:hAnsi="Symbol" w:hint="default"/>
      </w:rPr>
    </w:lvl>
    <w:lvl w:ilvl="1" w:tplc="B1C6943A">
      <w:start w:val="1"/>
      <w:numFmt w:val="bullet"/>
      <w:lvlText w:val="­"/>
      <w:lvlJc w:val="left"/>
      <w:pPr>
        <w:ind w:left="1440" w:hanging="360"/>
      </w:pPr>
      <w:rPr>
        <w:rFonts w:ascii="Courier New" w:hAnsi="Courier New" w:hint="default"/>
      </w:rPr>
    </w:lvl>
    <w:lvl w:ilvl="2" w:tplc="D0CC9850" w:tentative="1">
      <w:start w:val="1"/>
      <w:numFmt w:val="bullet"/>
      <w:lvlText w:val=""/>
      <w:lvlJc w:val="left"/>
      <w:pPr>
        <w:ind w:left="2160" w:hanging="360"/>
      </w:pPr>
      <w:rPr>
        <w:rFonts w:ascii="Wingdings" w:hAnsi="Wingdings" w:hint="default"/>
      </w:rPr>
    </w:lvl>
    <w:lvl w:ilvl="3" w:tplc="D04C838E" w:tentative="1">
      <w:start w:val="1"/>
      <w:numFmt w:val="bullet"/>
      <w:lvlText w:val=""/>
      <w:lvlJc w:val="left"/>
      <w:pPr>
        <w:ind w:left="2880" w:hanging="360"/>
      </w:pPr>
      <w:rPr>
        <w:rFonts w:ascii="Symbol" w:hAnsi="Symbol" w:hint="default"/>
      </w:rPr>
    </w:lvl>
    <w:lvl w:ilvl="4" w:tplc="7AE6389C" w:tentative="1">
      <w:start w:val="1"/>
      <w:numFmt w:val="bullet"/>
      <w:lvlText w:val="o"/>
      <w:lvlJc w:val="left"/>
      <w:pPr>
        <w:ind w:left="3600" w:hanging="360"/>
      </w:pPr>
      <w:rPr>
        <w:rFonts w:ascii="Courier New" w:hAnsi="Courier New" w:cs="Courier New" w:hint="default"/>
      </w:rPr>
    </w:lvl>
    <w:lvl w:ilvl="5" w:tplc="1F7C1898" w:tentative="1">
      <w:start w:val="1"/>
      <w:numFmt w:val="bullet"/>
      <w:lvlText w:val=""/>
      <w:lvlJc w:val="left"/>
      <w:pPr>
        <w:ind w:left="4320" w:hanging="360"/>
      </w:pPr>
      <w:rPr>
        <w:rFonts w:ascii="Wingdings" w:hAnsi="Wingdings" w:hint="default"/>
      </w:rPr>
    </w:lvl>
    <w:lvl w:ilvl="6" w:tplc="05A6E952" w:tentative="1">
      <w:start w:val="1"/>
      <w:numFmt w:val="bullet"/>
      <w:lvlText w:val=""/>
      <w:lvlJc w:val="left"/>
      <w:pPr>
        <w:ind w:left="5040" w:hanging="360"/>
      </w:pPr>
      <w:rPr>
        <w:rFonts w:ascii="Symbol" w:hAnsi="Symbol" w:hint="default"/>
      </w:rPr>
    </w:lvl>
    <w:lvl w:ilvl="7" w:tplc="B590E0E8" w:tentative="1">
      <w:start w:val="1"/>
      <w:numFmt w:val="bullet"/>
      <w:lvlText w:val="o"/>
      <w:lvlJc w:val="left"/>
      <w:pPr>
        <w:ind w:left="5760" w:hanging="360"/>
      </w:pPr>
      <w:rPr>
        <w:rFonts w:ascii="Courier New" w:hAnsi="Courier New" w:cs="Courier New" w:hint="default"/>
      </w:rPr>
    </w:lvl>
    <w:lvl w:ilvl="8" w:tplc="D1263E58" w:tentative="1">
      <w:start w:val="1"/>
      <w:numFmt w:val="bullet"/>
      <w:lvlText w:val=""/>
      <w:lvlJc w:val="left"/>
      <w:pPr>
        <w:ind w:left="6480" w:hanging="360"/>
      </w:pPr>
      <w:rPr>
        <w:rFonts w:ascii="Wingdings" w:hAnsi="Wingdings" w:hint="default"/>
      </w:rPr>
    </w:lvl>
  </w:abstractNum>
  <w:abstractNum w:abstractNumId="11" w15:restartNumberingAfterBreak="0">
    <w:nsid w:val="03C43676"/>
    <w:multiLevelType w:val="multilevel"/>
    <w:tmpl w:val="97DAEA0E"/>
    <w:numStyleLink w:val="Numbering"/>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1646C884"/>
    <w:numStyleLink w:val="Bullets"/>
  </w:abstractNum>
  <w:abstractNum w:abstractNumId="15"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00F15C2"/>
    <w:multiLevelType w:val="hybridMultilevel"/>
    <w:tmpl w:val="D8061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6C4F8B"/>
    <w:multiLevelType w:val="hybridMultilevel"/>
    <w:tmpl w:val="BBBCC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1F1D0F"/>
    <w:multiLevelType w:val="multilevel"/>
    <w:tmpl w:val="1646C884"/>
    <w:numStyleLink w:val="Bullets"/>
  </w:abstractNum>
  <w:abstractNum w:abstractNumId="22" w15:restartNumberingAfterBreak="0">
    <w:nsid w:val="35734371"/>
    <w:multiLevelType w:val="hybridMultilevel"/>
    <w:tmpl w:val="F4562452"/>
    <w:lvl w:ilvl="0" w:tplc="08200FAE">
      <w:numFmt w:val="bullet"/>
      <w:lvlText w:val="•"/>
      <w:lvlJc w:val="left"/>
      <w:pPr>
        <w:ind w:left="930" w:hanging="570"/>
      </w:pPr>
      <w:rPr>
        <w:rFonts w:ascii="Tenorite" w:eastAsiaTheme="minorHAnsi" w:hAnsi="Tenorite"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C640B6"/>
    <w:multiLevelType w:val="hybridMultilevel"/>
    <w:tmpl w:val="8D208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967BB1"/>
    <w:multiLevelType w:val="hybridMultilevel"/>
    <w:tmpl w:val="0570D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97427"/>
    <w:multiLevelType w:val="multilevel"/>
    <w:tmpl w:val="97DAEA0E"/>
    <w:numStyleLink w:val="Numbering"/>
  </w:abstractNum>
  <w:abstractNum w:abstractNumId="26" w15:restartNumberingAfterBreak="0">
    <w:nsid w:val="43556070"/>
    <w:multiLevelType w:val="hybridMultilevel"/>
    <w:tmpl w:val="DFC4E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816B17"/>
    <w:multiLevelType w:val="hybridMultilevel"/>
    <w:tmpl w:val="3746C750"/>
    <w:lvl w:ilvl="0" w:tplc="0C849264">
      <w:numFmt w:val="bullet"/>
      <w:lvlText w:val="•"/>
      <w:lvlJc w:val="left"/>
      <w:pPr>
        <w:ind w:left="720" w:hanging="720"/>
      </w:pPr>
      <w:rPr>
        <w:rFonts w:ascii="Tenorite" w:eastAsiaTheme="minorHAnsi" w:hAnsi="Tenorit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9" w15:restartNumberingAfterBreak="0">
    <w:nsid w:val="4E7F1CD0"/>
    <w:multiLevelType w:val="multilevel"/>
    <w:tmpl w:val="97DAEA0E"/>
    <w:numStyleLink w:val="Numbering"/>
  </w:abstractNum>
  <w:abstractNum w:abstractNumId="30" w15:restartNumberingAfterBreak="0">
    <w:nsid w:val="58B73D84"/>
    <w:multiLevelType w:val="multilevel"/>
    <w:tmpl w:val="50041352"/>
    <w:numStyleLink w:val="ListHeadings"/>
  </w:abstractNum>
  <w:abstractNum w:abstractNumId="31" w15:restartNumberingAfterBreak="0">
    <w:nsid w:val="596A0C8C"/>
    <w:multiLevelType w:val="multilevel"/>
    <w:tmpl w:val="97DAEA0E"/>
    <w:numStyleLink w:val="Numbering"/>
  </w:abstractNum>
  <w:abstractNum w:abstractNumId="32" w15:restartNumberingAfterBreak="0">
    <w:nsid w:val="60445445"/>
    <w:multiLevelType w:val="hybridMultilevel"/>
    <w:tmpl w:val="A566BAE4"/>
    <w:lvl w:ilvl="0" w:tplc="0C849264">
      <w:numFmt w:val="bullet"/>
      <w:lvlText w:val="•"/>
      <w:lvlJc w:val="left"/>
      <w:pPr>
        <w:ind w:left="720" w:hanging="720"/>
      </w:pPr>
      <w:rPr>
        <w:rFonts w:ascii="Tenorite" w:eastAsiaTheme="minorHAnsi" w:hAnsi="Tenorite"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04B7815"/>
    <w:multiLevelType w:val="hybridMultilevel"/>
    <w:tmpl w:val="273EF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E1502C"/>
    <w:multiLevelType w:val="multilevel"/>
    <w:tmpl w:val="1646C884"/>
    <w:styleLink w:val="Bullets"/>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5" w15:restartNumberingAfterBreak="0">
    <w:nsid w:val="643520E2"/>
    <w:multiLevelType w:val="multilevel"/>
    <w:tmpl w:val="1646C884"/>
    <w:numStyleLink w:val="Bullets"/>
  </w:abstractNum>
  <w:abstractNum w:abstractNumId="36" w15:restartNumberingAfterBreak="0">
    <w:nsid w:val="660D51AD"/>
    <w:multiLevelType w:val="multilevel"/>
    <w:tmpl w:val="97DAEA0E"/>
    <w:numStyleLink w:val="Numbering"/>
  </w:abstractNum>
  <w:abstractNum w:abstractNumId="37" w15:restartNumberingAfterBreak="0">
    <w:nsid w:val="73C04D96"/>
    <w:multiLevelType w:val="hybridMultilevel"/>
    <w:tmpl w:val="81F03BFA"/>
    <w:lvl w:ilvl="0" w:tplc="0C090001">
      <w:start w:val="1"/>
      <w:numFmt w:val="bullet"/>
      <w:lvlText w:val=""/>
      <w:lvlJc w:val="left"/>
      <w:pPr>
        <w:ind w:left="765" w:hanging="360"/>
      </w:pPr>
      <w:rPr>
        <w:rFonts w:ascii="Symbol" w:hAnsi="Symbol" w:hint="default"/>
      </w:rPr>
    </w:lvl>
    <w:lvl w:ilvl="1" w:tplc="B1C6943A">
      <w:start w:val="1"/>
      <w:numFmt w:val="bullet"/>
      <w:lvlText w:val="­"/>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744D0736"/>
    <w:multiLevelType w:val="multilevel"/>
    <w:tmpl w:val="97DAEA0E"/>
    <w:numStyleLink w:val="Numbering"/>
  </w:abstractNum>
  <w:abstractNum w:abstractNumId="39" w15:restartNumberingAfterBreak="0">
    <w:nsid w:val="753A0341"/>
    <w:multiLevelType w:val="hybridMultilevel"/>
    <w:tmpl w:val="CDEEC2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F94D17"/>
    <w:multiLevelType w:val="hybridMultilevel"/>
    <w:tmpl w:val="7B387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4"/>
  </w:num>
  <w:num w:numId="12" w16cid:durableId="1261796759">
    <w:abstractNumId w:val="35"/>
  </w:num>
  <w:num w:numId="13" w16cid:durableId="1043405154">
    <w:abstractNumId w:val="21"/>
  </w:num>
  <w:num w:numId="14" w16cid:durableId="846598071">
    <w:abstractNumId w:val="15"/>
  </w:num>
  <w:num w:numId="15" w16cid:durableId="1311640227">
    <w:abstractNumId w:val="38"/>
  </w:num>
  <w:num w:numId="16" w16cid:durableId="881941196">
    <w:abstractNumId w:val="29"/>
  </w:num>
  <w:num w:numId="17" w16cid:durableId="533617442">
    <w:abstractNumId w:val="36"/>
  </w:num>
  <w:num w:numId="18" w16cid:durableId="250312982">
    <w:abstractNumId w:val="11"/>
  </w:num>
  <w:num w:numId="19" w16cid:durableId="385955825">
    <w:abstractNumId w:val="13"/>
  </w:num>
  <w:num w:numId="20" w16cid:durableId="1408189744">
    <w:abstractNumId w:val="25"/>
  </w:num>
  <w:num w:numId="21" w16cid:durableId="1370494809">
    <w:abstractNumId w:val="16"/>
  </w:num>
  <w:num w:numId="22" w16cid:durableId="659580476">
    <w:abstractNumId w:val="12"/>
  </w:num>
  <w:num w:numId="23" w16cid:durableId="2036539326">
    <w:abstractNumId w:val="14"/>
  </w:num>
  <w:num w:numId="24" w16cid:durableId="1303265532">
    <w:abstractNumId w:val="18"/>
  </w:num>
  <w:num w:numId="25" w16cid:durableId="1737582058">
    <w:abstractNumId w:val="31"/>
  </w:num>
  <w:num w:numId="26" w16cid:durableId="974717717">
    <w:abstractNumId w:val="30"/>
  </w:num>
  <w:num w:numId="27" w16cid:durableId="444039133">
    <w:abstractNumId w:val="17"/>
  </w:num>
  <w:num w:numId="28" w16cid:durableId="153644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8"/>
  </w:num>
  <w:num w:numId="30" w16cid:durableId="244649941">
    <w:abstractNumId w:val="19"/>
  </w:num>
  <w:num w:numId="31" w16cid:durableId="446824707">
    <w:abstractNumId w:val="40"/>
  </w:num>
  <w:num w:numId="32" w16cid:durableId="924807694">
    <w:abstractNumId w:val="33"/>
  </w:num>
  <w:num w:numId="33" w16cid:durableId="671490441">
    <w:abstractNumId w:val="26"/>
  </w:num>
  <w:num w:numId="34" w16cid:durableId="1487430470">
    <w:abstractNumId w:val="39"/>
  </w:num>
  <w:num w:numId="35" w16cid:durableId="1552763129">
    <w:abstractNumId w:val="23"/>
  </w:num>
  <w:num w:numId="36" w16cid:durableId="2125731600">
    <w:abstractNumId w:val="32"/>
  </w:num>
  <w:num w:numId="37" w16cid:durableId="1286618885">
    <w:abstractNumId w:val="24"/>
  </w:num>
  <w:num w:numId="38" w16cid:durableId="1367028816">
    <w:abstractNumId w:val="37"/>
  </w:num>
  <w:num w:numId="39" w16cid:durableId="951012545">
    <w:abstractNumId w:val="27"/>
  </w:num>
  <w:num w:numId="40" w16cid:durableId="1668442456">
    <w:abstractNumId w:val="20"/>
  </w:num>
  <w:num w:numId="41" w16cid:durableId="585001256">
    <w:abstractNumId w:val="22"/>
  </w:num>
  <w:num w:numId="42" w16cid:durableId="2029912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A9"/>
    <w:rsid w:val="000053F7"/>
    <w:rsid w:val="00023E2C"/>
    <w:rsid w:val="00023F58"/>
    <w:rsid w:val="000300AF"/>
    <w:rsid w:val="00042CF8"/>
    <w:rsid w:val="000724AE"/>
    <w:rsid w:val="0008037D"/>
    <w:rsid w:val="00081DA0"/>
    <w:rsid w:val="00086003"/>
    <w:rsid w:val="000A2AD2"/>
    <w:rsid w:val="000A62D5"/>
    <w:rsid w:val="000B41B8"/>
    <w:rsid w:val="000B497F"/>
    <w:rsid w:val="000C25BD"/>
    <w:rsid w:val="000D318C"/>
    <w:rsid w:val="000D7EE8"/>
    <w:rsid w:val="00112E8F"/>
    <w:rsid w:val="001268BC"/>
    <w:rsid w:val="00141C61"/>
    <w:rsid w:val="00183002"/>
    <w:rsid w:val="001A034E"/>
    <w:rsid w:val="001A0D77"/>
    <w:rsid w:val="001C0D44"/>
    <w:rsid w:val="001C7835"/>
    <w:rsid w:val="001D5469"/>
    <w:rsid w:val="001E4C19"/>
    <w:rsid w:val="001E7846"/>
    <w:rsid w:val="001F13C1"/>
    <w:rsid w:val="001F446D"/>
    <w:rsid w:val="001F6314"/>
    <w:rsid w:val="002068CA"/>
    <w:rsid w:val="00211B40"/>
    <w:rsid w:val="00216561"/>
    <w:rsid w:val="00221AB7"/>
    <w:rsid w:val="00243C8F"/>
    <w:rsid w:val="00246435"/>
    <w:rsid w:val="00246BCF"/>
    <w:rsid w:val="00247464"/>
    <w:rsid w:val="0025611A"/>
    <w:rsid w:val="00256CD7"/>
    <w:rsid w:val="0026650E"/>
    <w:rsid w:val="00270834"/>
    <w:rsid w:val="002814E6"/>
    <w:rsid w:val="002965C0"/>
    <w:rsid w:val="002A3784"/>
    <w:rsid w:val="002A3DA0"/>
    <w:rsid w:val="002A710D"/>
    <w:rsid w:val="002B1EC1"/>
    <w:rsid w:val="002D43AD"/>
    <w:rsid w:val="002E0EDA"/>
    <w:rsid w:val="002E320C"/>
    <w:rsid w:val="002F181B"/>
    <w:rsid w:val="00305171"/>
    <w:rsid w:val="00317000"/>
    <w:rsid w:val="003335F9"/>
    <w:rsid w:val="00335DA8"/>
    <w:rsid w:val="0034680A"/>
    <w:rsid w:val="00360930"/>
    <w:rsid w:val="00363FF8"/>
    <w:rsid w:val="003679D9"/>
    <w:rsid w:val="00374847"/>
    <w:rsid w:val="0037721D"/>
    <w:rsid w:val="0038102A"/>
    <w:rsid w:val="00392DE5"/>
    <w:rsid w:val="003A0DD3"/>
    <w:rsid w:val="003A5FDE"/>
    <w:rsid w:val="003C1107"/>
    <w:rsid w:val="003D23A3"/>
    <w:rsid w:val="003D3729"/>
    <w:rsid w:val="003D5856"/>
    <w:rsid w:val="003F397F"/>
    <w:rsid w:val="00403BA0"/>
    <w:rsid w:val="00404E4F"/>
    <w:rsid w:val="00411A25"/>
    <w:rsid w:val="0041673A"/>
    <w:rsid w:val="0042339A"/>
    <w:rsid w:val="0042508F"/>
    <w:rsid w:val="004635FD"/>
    <w:rsid w:val="0047101F"/>
    <w:rsid w:val="00471CD8"/>
    <w:rsid w:val="004732BC"/>
    <w:rsid w:val="004848DA"/>
    <w:rsid w:val="00485463"/>
    <w:rsid w:val="004907FB"/>
    <w:rsid w:val="004937C8"/>
    <w:rsid w:val="004A71E9"/>
    <w:rsid w:val="004A7DD9"/>
    <w:rsid w:val="004B609E"/>
    <w:rsid w:val="004C5515"/>
    <w:rsid w:val="004D0322"/>
    <w:rsid w:val="004E0833"/>
    <w:rsid w:val="004E0F59"/>
    <w:rsid w:val="004E28C6"/>
    <w:rsid w:val="004E4A19"/>
    <w:rsid w:val="004E4BA4"/>
    <w:rsid w:val="004F01D9"/>
    <w:rsid w:val="004F138F"/>
    <w:rsid w:val="004F1D78"/>
    <w:rsid w:val="004F6F9E"/>
    <w:rsid w:val="00500C61"/>
    <w:rsid w:val="00502144"/>
    <w:rsid w:val="0050670B"/>
    <w:rsid w:val="005071DF"/>
    <w:rsid w:val="00510D22"/>
    <w:rsid w:val="005141E8"/>
    <w:rsid w:val="005204A4"/>
    <w:rsid w:val="00534D4F"/>
    <w:rsid w:val="00545ED5"/>
    <w:rsid w:val="00550C99"/>
    <w:rsid w:val="00553413"/>
    <w:rsid w:val="00573360"/>
    <w:rsid w:val="00577E2E"/>
    <w:rsid w:val="0058369E"/>
    <w:rsid w:val="00593314"/>
    <w:rsid w:val="00594496"/>
    <w:rsid w:val="005973C0"/>
    <w:rsid w:val="005A3DF2"/>
    <w:rsid w:val="005B3311"/>
    <w:rsid w:val="005B363A"/>
    <w:rsid w:val="005C6618"/>
    <w:rsid w:val="005D12B7"/>
    <w:rsid w:val="005D5E2D"/>
    <w:rsid w:val="005F3C8D"/>
    <w:rsid w:val="00602C13"/>
    <w:rsid w:val="00603FD5"/>
    <w:rsid w:val="0060798B"/>
    <w:rsid w:val="00612943"/>
    <w:rsid w:val="00616DC8"/>
    <w:rsid w:val="006367C8"/>
    <w:rsid w:val="00642193"/>
    <w:rsid w:val="00645715"/>
    <w:rsid w:val="00646E80"/>
    <w:rsid w:val="0067014A"/>
    <w:rsid w:val="0068724F"/>
    <w:rsid w:val="00693358"/>
    <w:rsid w:val="006937C0"/>
    <w:rsid w:val="00695619"/>
    <w:rsid w:val="00696731"/>
    <w:rsid w:val="006A1DEF"/>
    <w:rsid w:val="006B6375"/>
    <w:rsid w:val="006C05B4"/>
    <w:rsid w:val="006C4AF4"/>
    <w:rsid w:val="006C7F9A"/>
    <w:rsid w:val="006D3F2F"/>
    <w:rsid w:val="006E3536"/>
    <w:rsid w:val="006F1017"/>
    <w:rsid w:val="0070342B"/>
    <w:rsid w:val="00714488"/>
    <w:rsid w:val="00716C1C"/>
    <w:rsid w:val="007254A7"/>
    <w:rsid w:val="0073439E"/>
    <w:rsid w:val="00742F70"/>
    <w:rsid w:val="007454EA"/>
    <w:rsid w:val="007610EE"/>
    <w:rsid w:val="0076749B"/>
    <w:rsid w:val="0077200B"/>
    <w:rsid w:val="0078151F"/>
    <w:rsid w:val="007873A9"/>
    <w:rsid w:val="007A0363"/>
    <w:rsid w:val="007A17FD"/>
    <w:rsid w:val="007A2ACE"/>
    <w:rsid w:val="007B7D1C"/>
    <w:rsid w:val="007C04E6"/>
    <w:rsid w:val="007C5B15"/>
    <w:rsid w:val="007F0ACE"/>
    <w:rsid w:val="0081533C"/>
    <w:rsid w:val="00820D7F"/>
    <w:rsid w:val="00824F7C"/>
    <w:rsid w:val="008342FC"/>
    <w:rsid w:val="00840FA3"/>
    <w:rsid w:val="00850EF7"/>
    <w:rsid w:val="0085439B"/>
    <w:rsid w:val="0086205D"/>
    <w:rsid w:val="008714B6"/>
    <w:rsid w:val="0089026B"/>
    <w:rsid w:val="008A38AE"/>
    <w:rsid w:val="008B05C3"/>
    <w:rsid w:val="008B4965"/>
    <w:rsid w:val="008C02A6"/>
    <w:rsid w:val="008D1ABD"/>
    <w:rsid w:val="008D4100"/>
    <w:rsid w:val="008F70D1"/>
    <w:rsid w:val="0090137A"/>
    <w:rsid w:val="0090615C"/>
    <w:rsid w:val="009103F1"/>
    <w:rsid w:val="00913AA9"/>
    <w:rsid w:val="00933F71"/>
    <w:rsid w:val="00936068"/>
    <w:rsid w:val="009463A5"/>
    <w:rsid w:val="009517CC"/>
    <w:rsid w:val="009615D4"/>
    <w:rsid w:val="00974677"/>
    <w:rsid w:val="00981084"/>
    <w:rsid w:val="00990F48"/>
    <w:rsid w:val="00996B73"/>
    <w:rsid w:val="009A2F17"/>
    <w:rsid w:val="009C5432"/>
    <w:rsid w:val="009C61CF"/>
    <w:rsid w:val="009D24F5"/>
    <w:rsid w:val="009F205F"/>
    <w:rsid w:val="00A01564"/>
    <w:rsid w:val="00A02DA4"/>
    <w:rsid w:val="00A13664"/>
    <w:rsid w:val="00A24EF4"/>
    <w:rsid w:val="00A33747"/>
    <w:rsid w:val="00A6014C"/>
    <w:rsid w:val="00A71F33"/>
    <w:rsid w:val="00A80DDB"/>
    <w:rsid w:val="00A90151"/>
    <w:rsid w:val="00A9359B"/>
    <w:rsid w:val="00AA163B"/>
    <w:rsid w:val="00AA34A7"/>
    <w:rsid w:val="00AA3CA1"/>
    <w:rsid w:val="00AB5F12"/>
    <w:rsid w:val="00AC0558"/>
    <w:rsid w:val="00AC7E8B"/>
    <w:rsid w:val="00AD163B"/>
    <w:rsid w:val="00AD7988"/>
    <w:rsid w:val="00AD7F95"/>
    <w:rsid w:val="00AE05C7"/>
    <w:rsid w:val="00AE065F"/>
    <w:rsid w:val="00AF2097"/>
    <w:rsid w:val="00B0627E"/>
    <w:rsid w:val="00B07612"/>
    <w:rsid w:val="00B153EB"/>
    <w:rsid w:val="00B23603"/>
    <w:rsid w:val="00B255CB"/>
    <w:rsid w:val="00B277E2"/>
    <w:rsid w:val="00B32D6C"/>
    <w:rsid w:val="00B3458E"/>
    <w:rsid w:val="00B34762"/>
    <w:rsid w:val="00B3749D"/>
    <w:rsid w:val="00B37A6B"/>
    <w:rsid w:val="00B40132"/>
    <w:rsid w:val="00B45A55"/>
    <w:rsid w:val="00B5218A"/>
    <w:rsid w:val="00B63399"/>
    <w:rsid w:val="00B65DAA"/>
    <w:rsid w:val="00B66B2F"/>
    <w:rsid w:val="00B741D5"/>
    <w:rsid w:val="00B74F7F"/>
    <w:rsid w:val="00B75B08"/>
    <w:rsid w:val="00B87859"/>
    <w:rsid w:val="00B91D47"/>
    <w:rsid w:val="00B93E41"/>
    <w:rsid w:val="00BA3CB8"/>
    <w:rsid w:val="00BA7623"/>
    <w:rsid w:val="00BD35AA"/>
    <w:rsid w:val="00BE6555"/>
    <w:rsid w:val="00BF68C8"/>
    <w:rsid w:val="00C01E68"/>
    <w:rsid w:val="00C066A9"/>
    <w:rsid w:val="00C11924"/>
    <w:rsid w:val="00C16FF8"/>
    <w:rsid w:val="00C326F9"/>
    <w:rsid w:val="00C37A29"/>
    <w:rsid w:val="00C41DED"/>
    <w:rsid w:val="00C51FB9"/>
    <w:rsid w:val="00C53512"/>
    <w:rsid w:val="00C54A9D"/>
    <w:rsid w:val="00C55C51"/>
    <w:rsid w:val="00C70EFC"/>
    <w:rsid w:val="00C76304"/>
    <w:rsid w:val="00C866C6"/>
    <w:rsid w:val="00C932F3"/>
    <w:rsid w:val="00C979A5"/>
    <w:rsid w:val="00CB146C"/>
    <w:rsid w:val="00CC4675"/>
    <w:rsid w:val="00CD61EB"/>
    <w:rsid w:val="00CF02F0"/>
    <w:rsid w:val="00CF193B"/>
    <w:rsid w:val="00CF29CF"/>
    <w:rsid w:val="00D16F74"/>
    <w:rsid w:val="00D26F50"/>
    <w:rsid w:val="00D42CEC"/>
    <w:rsid w:val="00D55AC1"/>
    <w:rsid w:val="00D567C3"/>
    <w:rsid w:val="00D60649"/>
    <w:rsid w:val="00D61E88"/>
    <w:rsid w:val="00D63BCB"/>
    <w:rsid w:val="00D82889"/>
    <w:rsid w:val="00D83923"/>
    <w:rsid w:val="00D9419D"/>
    <w:rsid w:val="00D94332"/>
    <w:rsid w:val="00DB37D6"/>
    <w:rsid w:val="00DD36CE"/>
    <w:rsid w:val="00DF024F"/>
    <w:rsid w:val="00DF4E3E"/>
    <w:rsid w:val="00DF7E15"/>
    <w:rsid w:val="00E0453D"/>
    <w:rsid w:val="00E04F9A"/>
    <w:rsid w:val="00E05FA6"/>
    <w:rsid w:val="00E06D29"/>
    <w:rsid w:val="00E11ED6"/>
    <w:rsid w:val="00E21893"/>
    <w:rsid w:val="00E25474"/>
    <w:rsid w:val="00E32F93"/>
    <w:rsid w:val="00E42E3C"/>
    <w:rsid w:val="00E54B2B"/>
    <w:rsid w:val="00E66EFE"/>
    <w:rsid w:val="00E851A9"/>
    <w:rsid w:val="00EA1943"/>
    <w:rsid w:val="00EA41D1"/>
    <w:rsid w:val="00EB0080"/>
    <w:rsid w:val="00EB072F"/>
    <w:rsid w:val="00ED25AE"/>
    <w:rsid w:val="00EE6F14"/>
    <w:rsid w:val="00EF3F23"/>
    <w:rsid w:val="00F1312C"/>
    <w:rsid w:val="00F162D4"/>
    <w:rsid w:val="00F17A80"/>
    <w:rsid w:val="00F21AB9"/>
    <w:rsid w:val="00F312A3"/>
    <w:rsid w:val="00F33393"/>
    <w:rsid w:val="00F4010B"/>
    <w:rsid w:val="00F4702C"/>
    <w:rsid w:val="00F47C3D"/>
    <w:rsid w:val="00F505B8"/>
    <w:rsid w:val="00F53397"/>
    <w:rsid w:val="00F634F6"/>
    <w:rsid w:val="00F66413"/>
    <w:rsid w:val="00F810F9"/>
    <w:rsid w:val="00F87B07"/>
    <w:rsid w:val="00F9177B"/>
    <w:rsid w:val="00F93598"/>
    <w:rsid w:val="00F94880"/>
    <w:rsid w:val="00FA4328"/>
    <w:rsid w:val="00FB0D65"/>
    <w:rsid w:val="00FB4A9F"/>
    <w:rsid w:val="00FC01E1"/>
    <w:rsid w:val="00FC2D8B"/>
    <w:rsid w:val="00FD3306"/>
    <w:rsid w:val="00FE286C"/>
    <w:rsid w:val="00FE57D8"/>
    <w:rsid w:val="00FF2ECE"/>
    <w:rsid w:val="06023227"/>
    <w:rsid w:val="080DE71B"/>
    <w:rsid w:val="0A88C36D"/>
    <w:rsid w:val="13FAA65E"/>
    <w:rsid w:val="16902D11"/>
    <w:rsid w:val="2227DA33"/>
    <w:rsid w:val="2B4F16FF"/>
    <w:rsid w:val="2C65A133"/>
    <w:rsid w:val="2C964CD1"/>
    <w:rsid w:val="2CA5F801"/>
    <w:rsid w:val="388073FA"/>
    <w:rsid w:val="43036522"/>
    <w:rsid w:val="448CA5F4"/>
    <w:rsid w:val="463636D4"/>
    <w:rsid w:val="47D4B793"/>
    <w:rsid w:val="48D4800B"/>
    <w:rsid w:val="4D9FA4AC"/>
    <w:rsid w:val="52BED2A7"/>
    <w:rsid w:val="589E2391"/>
    <w:rsid w:val="5C49E406"/>
    <w:rsid w:val="5E6E3372"/>
    <w:rsid w:val="5EB2CBB9"/>
    <w:rsid w:val="609D683B"/>
    <w:rsid w:val="697E59D5"/>
    <w:rsid w:val="69889A4A"/>
    <w:rsid w:val="6A9F996D"/>
    <w:rsid w:val="6C2762D5"/>
    <w:rsid w:val="6E469199"/>
    <w:rsid w:val="79ABD4AB"/>
    <w:rsid w:val="79F9D76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43820"/>
  <w15:chartTrackingRefBased/>
  <w15:docId w15:val="{29D9FB09-136A-42D9-BEE4-CF25269F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CB"/>
    <w:pPr>
      <w:spacing w:before="120" w:after="0" w:line="260" w:lineRule="atLeast"/>
    </w:pPr>
    <w:rPr>
      <w:sz w:val="24"/>
    </w:rPr>
  </w:style>
  <w:style w:type="paragraph" w:styleId="Heading1">
    <w:name w:val="heading 1"/>
    <w:basedOn w:val="Normal"/>
    <w:next w:val="Normal"/>
    <w:link w:val="Heading1Char"/>
    <w:uiPriority w:val="9"/>
    <w:qFormat/>
    <w:rsid w:val="007610EE"/>
    <w:pPr>
      <w:keepNext/>
      <w:keepLines/>
      <w:spacing w:before="240" w:after="60"/>
      <w:outlineLvl w:val="0"/>
    </w:pPr>
    <w:rPr>
      <w:rFonts w:asciiTheme="majorHAnsi" w:eastAsiaTheme="majorEastAsia" w:hAnsiTheme="majorHAnsi" w:cstheme="majorBidi"/>
      <w:b/>
      <w:color w:val="002D5E" w:themeColor="text2"/>
      <w:sz w:val="40"/>
      <w:szCs w:val="32"/>
    </w:rPr>
  </w:style>
  <w:style w:type="paragraph" w:styleId="Heading2">
    <w:name w:val="heading 2"/>
    <w:basedOn w:val="Normal"/>
    <w:next w:val="Normal"/>
    <w:link w:val="Heading2Char"/>
    <w:uiPriority w:val="9"/>
    <w:unhideWhenUsed/>
    <w:qFormat/>
    <w:rsid w:val="005D5E2D"/>
    <w:pPr>
      <w:keepNext/>
      <w:keepLines/>
      <w:spacing w:after="60"/>
      <w:outlineLvl w:val="1"/>
    </w:pPr>
    <w:rPr>
      <w:rFonts w:asciiTheme="majorHAnsi" w:eastAsiaTheme="majorEastAsia" w:hAnsiTheme="majorHAnsi" w:cstheme="majorBidi"/>
      <w:b/>
      <w:sz w:val="36"/>
      <w:szCs w:val="26"/>
    </w:rPr>
  </w:style>
  <w:style w:type="paragraph" w:styleId="Heading3">
    <w:name w:val="heading 3"/>
    <w:basedOn w:val="Normal"/>
    <w:next w:val="Normal"/>
    <w:link w:val="Heading3Char"/>
    <w:uiPriority w:val="9"/>
    <w:unhideWhenUsed/>
    <w:qFormat/>
    <w:rsid w:val="005D5E2D"/>
    <w:pPr>
      <w:keepNext/>
      <w:keepLines/>
      <w:spacing w:after="60"/>
      <w:outlineLvl w:val="2"/>
    </w:pPr>
    <w:rPr>
      <w:rFonts w:asciiTheme="majorHAnsi" w:eastAsiaTheme="majorEastAsia" w:hAnsiTheme="majorHAnsi" w:cstheme="majorBidi"/>
      <w:b/>
      <w:color w:val="F05325" w:themeColor="accent2"/>
      <w:sz w:val="32"/>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unhideWhenUsed/>
    <w:rsid w:val="004F1D78"/>
    <w:pPr>
      <w:keepNext/>
      <w:keepLines/>
      <w:spacing w:before="40"/>
      <w:outlineLvl w:val="5"/>
    </w:pPr>
    <w:rPr>
      <w:rFonts w:asciiTheme="majorHAnsi" w:eastAsiaTheme="majorEastAsia" w:hAnsiTheme="majorHAnsi" w:cstheme="majorBidi"/>
      <w:color w:val="00162E" w:themeColor="accent1" w:themeShade="7F"/>
    </w:rPr>
  </w:style>
  <w:style w:type="paragraph" w:styleId="Heading7">
    <w:name w:val="heading 7"/>
    <w:basedOn w:val="Normal"/>
    <w:next w:val="Normal"/>
    <w:link w:val="Heading7Char"/>
    <w:uiPriority w:val="9"/>
    <w:unhideWhenUsed/>
    <w:qFormat/>
    <w:rsid w:val="005B3311"/>
    <w:pPr>
      <w:keepNext/>
      <w:keepLines/>
      <w:spacing w:before="40"/>
      <w:outlineLvl w:val="6"/>
    </w:pPr>
    <w:rPr>
      <w:rFonts w:asciiTheme="majorHAnsi" w:eastAsiaTheme="majorEastAsia" w:hAnsiTheme="majorHAnsi" w:cstheme="majorBidi"/>
      <w:i/>
      <w:iCs/>
      <w:color w:val="00162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AB5F12"/>
    <w:pPr>
      <w:spacing w:after="0" w:line="240" w:lineRule="auto"/>
    </w:pPr>
  </w:style>
  <w:style w:type="paragraph" w:styleId="ListBullet">
    <w:name w:val="List Bullet"/>
    <w:basedOn w:val="Normal"/>
    <w:autoRedefine/>
    <w:uiPriority w:val="99"/>
    <w:unhideWhenUsed/>
    <w:qFormat/>
    <w:rsid w:val="005071DF"/>
    <w:pPr>
      <w:spacing w:line="360" w:lineRule="auto"/>
      <w:ind w:left="284" w:hanging="284"/>
      <w:contextualSpacing/>
    </w:pPr>
  </w:style>
  <w:style w:type="paragraph" w:styleId="ListBullet2">
    <w:name w:val="List Bullet 2"/>
    <w:basedOn w:val="Normal"/>
    <w:autoRedefine/>
    <w:uiPriority w:val="99"/>
    <w:unhideWhenUsed/>
    <w:qFormat/>
    <w:rsid w:val="00FA4328"/>
    <w:pPr>
      <w:spacing w:before="240" w:after="120" w:line="360" w:lineRule="auto"/>
      <w:ind w:left="567" w:hanging="283"/>
      <w:contextualSpacing/>
    </w:pPr>
  </w:style>
  <w:style w:type="paragraph" w:styleId="ListNumber">
    <w:name w:val="List Number"/>
    <w:basedOn w:val="Normal"/>
    <w:uiPriority w:val="99"/>
    <w:unhideWhenUsed/>
    <w:qFormat/>
    <w:rsid w:val="00D16F74"/>
    <w:pPr>
      <w:tabs>
        <w:tab w:val="num" w:pos="284"/>
      </w:tabs>
      <w:ind w:left="284" w:hanging="284"/>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7610EE"/>
    <w:rPr>
      <w:rFonts w:asciiTheme="majorHAnsi" w:eastAsiaTheme="majorEastAsia" w:hAnsiTheme="majorHAnsi" w:cstheme="majorBidi"/>
      <w:b/>
      <w:color w:val="002D5E" w:themeColor="text2"/>
      <w:sz w:val="40"/>
      <w:szCs w:val="32"/>
    </w:rPr>
  </w:style>
  <w:style w:type="character" w:customStyle="1" w:styleId="Heading7Char">
    <w:name w:val="Heading 7 Char"/>
    <w:basedOn w:val="DefaultParagraphFont"/>
    <w:link w:val="Heading7"/>
    <w:uiPriority w:val="9"/>
    <w:rsid w:val="005B3311"/>
    <w:rPr>
      <w:rFonts w:asciiTheme="majorHAnsi" w:eastAsiaTheme="majorEastAsia" w:hAnsiTheme="majorHAnsi" w:cstheme="majorBidi"/>
      <w:i/>
      <w:iCs/>
      <w:color w:val="00162E" w:themeColor="accent1" w:themeShade="7F"/>
      <w:sz w:val="24"/>
    </w:rPr>
  </w:style>
  <w:style w:type="character" w:customStyle="1" w:styleId="Heading2Char">
    <w:name w:val="Heading 2 Char"/>
    <w:basedOn w:val="DefaultParagraphFont"/>
    <w:link w:val="Heading2"/>
    <w:uiPriority w:val="9"/>
    <w:rsid w:val="005D5E2D"/>
    <w:rPr>
      <w:rFonts w:asciiTheme="majorHAnsi" w:eastAsiaTheme="majorEastAsia" w:hAnsiTheme="majorHAnsi" w:cstheme="majorBidi"/>
      <w:b/>
      <w:sz w:val="36"/>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nhideWhenUsed/>
    <w:rsid w:val="005141E8"/>
    <w:pPr>
      <w:tabs>
        <w:tab w:val="center" w:pos="4513"/>
        <w:tab w:val="right" w:pos="9026"/>
      </w:tabs>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ind w:left="851" w:hanging="284"/>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tabs>
        <w:tab w:val="num" w:pos="1134"/>
      </w:tabs>
      <w:ind w:left="851" w:hanging="851"/>
      <w:contextualSpacing/>
    </w:pPr>
  </w:style>
  <w:style w:type="paragraph" w:styleId="ListNumber4">
    <w:name w:val="List Number 4"/>
    <w:basedOn w:val="Normal"/>
    <w:uiPriority w:val="99"/>
    <w:unhideWhenUsed/>
    <w:qFormat/>
    <w:rsid w:val="00D16F74"/>
    <w:pPr>
      <w:ind w:left="1134" w:hanging="1134"/>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5D5E2D"/>
    <w:rPr>
      <w:rFonts w:asciiTheme="majorHAnsi" w:eastAsiaTheme="majorEastAsia" w:hAnsiTheme="majorHAnsi" w:cstheme="majorBidi"/>
      <w:b/>
      <w:color w:val="F05325" w:themeColor="accent2"/>
      <w:sz w:val="32"/>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5B3311"/>
    <w:pPr>
      <w:framePr w:wrap="around" w:vAnchor="page" w:hAnchor="margin" w:xAlign="right" w:y="681"/>
      <w:contextualSpacing/>
    </w:pPr>
    <w:rPr>
      <w:rFonts w:asciiTheme="majorHAnsi" w:eastAsiaTheme="majorEastAsia" w:hAnsiTheme="majorHAnsi" w:cstheme="majorBidi"/>
      <w:b/>
      <w:color w:val="F05325" w:themeColor="accent2"/>
      <w:spacing w:val="-10"/>
      <w:kern w:val="28"/>
      <w:sz w:val="96"/>
      <w:szCs w:val="56"/>
    </w:rPr>
  </w:style>
  <w:style w:type="character" w:customStyle="1" w:styleId="TitleChar">
    <w:name w:val="Title Char"/>
    <w:basedOn w:val="DefaultParagraphFont"/>
    <w:link w:val="Title"/>
    <w:uiPriority w:val="10"/>
    <w:rsid w:val="005B3311"/>
    <w:rPr>
      <w:rFonts w:asciiTheme="majorHAnsi" w:eastAsiaTheme="majorEastAsia" w:hAnsiTheme="majorHAnsi" w:cstheme="majorBidi"/>
      <w:b/>
      <w:color w:val="F05325" w:themeColor="accent2"/>
      <w:spacing w:val="-10"/>
      <w:kern w:val="28"/>
      <w:sz w:val="96"/>
      <w:szCs w:val="56"/>
    </w:rPr>
  </w:style>
  <w:style w:type="paragraph" w:customStyle="1" w:styleId="Pull-outQuote">
    <w:name w:val="Pull-out Quote"/>
    <w:basedOn w:val="Normal"/>
    <w:link w:val="Pull-outQuoteChar"/>
    <w:semiHidden/>
    <w:rsid w:val="009D24F5"/>
    <w:pPr>
      <w:pBdr>
        <w:top w:val="single" w:sz="4" w:space="4" w:color="002D5E" w:themeColor="text2"/>
        <w:left w:val="single" w:sz="4" w:space="4" w:color="002D5E" w:themeColor="text2"/>
        <w:bottom w:val="single" w:sz="4" w:space="4" w:color="002D5E" w:themeColor="text2"/>
        <w:right w:val="single" w:sz="4" w:space="4" w:color="002D5E" w:themeColor="text2"/>
      </w:pBdr>
      <w:shd w:val="clear" w:color="auto" w:fill="002D5E"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2D5E"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2D5E"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2D5E"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pPr>
      <w:spacing w:after="240"/>
    </w:pPr>
    <w:rPr>
      <w:i/>
      <w:iCs/>
      <w:color w:val="002D5E" w:themeColor="text2"/>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2814E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rsid w:val="002814E6"/>
    <w:rPr>
      <w:rFonts w:eastAsiaTheme="minorEastAsia"/>
      <w:color w:val="5A5A5A" w:themeColor="text1" w:themeTint="A5"/>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2D5E" w:themeColor="hyperlink"/>
      <w:u w:val="single"/>
    </w:rPr>
  </w:style>
  <w:style w:type="paragraph" w:customStyle="1" w:styleId="NormalBold">
    <w:name w:val="Normal Bold"/>
    <w:basedOn w:val="Normal"/>
    <w:rsid w:val="00AB5F12"/>
    <w:rPr>
      <w:b/>
    </w:rPr>
  </w:style>
  <w:style w:type="paragraph" w:customStyle="1" w:styleId="FooterLeft">
    <w:name w:val="Footer Left"/>
    <w:basedOn w:val="Footer"/>
    <w:rsid w:val="00F93598"/>
    <w:pPr>
      <w:framePr w:w="8505" w:vSpace="567" w:wrap="around" w:hAnchor="margin" w:yAlign="bottom" w:anchorLock="1"/>
      <w:pBdr>
        <w:top w:val="single" w:sz="4" w:space="1" w:color="auto"/>
      </w:pBdr>
    </w:pPr>
  </w:style>
  <w:style w:type="paragraph" w:customStyle="1" w:styleId="FooterRight">
    <w:name w:val="Footer Right"/>
    <w:basedOn w:val="FooterLeft"/>
    <w:rsid w:val="000D7EE8"/>
    <w:pPr>
      <w:framePr w:wrap="around" w:xAlign="right"/>
      <w:jc w:val="right"/>
    </w:pPr>
  </w:style>
  <w:style w:type="character" w:customStyle="1" w:styleId="Bold">
    <w:name w:val="Bold"/>
    <w:basedOn w:val="DefaultParagraphFont"/>
    <w:uiPriority w:val="1"/>
    <w:qFormat/>
    <w:rsid w:val="00374847"/>
    <w:rPr>
      <w:b/>
    </w:rPr>
  </w:style>
  <w:style w:type="table" w:customStyle="1" w:styleId="CRADefaultTable-WithLines">
    <w:name w:val="CRA Default Table - With Lines"/>
    <w:basedOn w:val="TableNormal"/>
    <w:uiPriority w:val="99"/>
    <w:rsid w:val="00081DA0"/>
    <w:pPr>
      <w:spacing w:after="0" w:line="240" w:lineRule="auto"/>
      <w:jc w:val="center"/>
    </w:pPr>
    <w:tblPr>
      <w:tblStyleRowBandSize w:val="1"/>
      <w:tblBorders>
        <w:insideV w:val="single" w:sz="6" w:space="0" w:color="FFFFFF" w:themeColor="background1"/>
      </w:tblBorders>
      <w:tblCellMar>
        <w:bottom w:w="113" w:type="dxa"/>
      </w:tblCellMar>
    </w:tblPr>
    <w:tcPr>
      <w:shd w:val="clear" w:color="auto" w:fill="FFEBCC"/>
      <w:vAlign w:val="center"/>
    </w:tcPr>
    <w:tblStylePr w:type="firstRow">
      <w:rPr>
        <w:rFonts w:ascii="@Yu Gothic UI Semilight" w:hAnsi="@Yu Gothic UI Semilight"/>
        <w:b/>
        <w:color w:val="FFFFFF" w:themeColor="background1"/>
        <w:sz w:val="24"/>
      </w:rPr>
      <w:tblPr/>
      <w:tcPr>
        <w:shd w:val="clear" w:color="auto" w:fill="F05325" w:themeFill="accent2"/>
      </w:tcPr>
    </w:tblStylePr>
    <w:tblStylePr w:type="band1Horz">
      <w:tblPr/>
      <w:tcPr>
        <w:shd w:val="clear" w:color="auto" w:fill="FFE1B7"/>
      </w:tcPr>
    </w:tblStylePr>
  </w:style>
  <w:style w:type="paragraph" w:customStyle="1" w:styleId="TableHeading">
    <w:name w:val="Table Heading"/>
    <w:basedOn w:val="Normal"/>
    <w:rsid w:val="00183002"/>
    <w:rPr>
      <w:color w:val="FFFFFF" w:themeColor="background1"/>
      <w:sz w:val="32"/>
    </w:rPr>
  </w:style>
  <w:style w:type="paragraph" w:customStyle="1" w:styleId="FooterDetails">
    <w:name w:val="Footer Details"/>
    <w:basedOn w:val="Normal"/>
    <w:rsid w:val="00183002"/>
    <w:pPr>
      <w:framePr w:w="9072" w:wrap="around" w:hAnchor="margin" w:yAlign="bottom"/>
    </w:pPr>
  </w:style>
  <w:style w:type="character" w:styleId="Strong">
    <w:name w:val="Strong"/>
    <w:basedOn w:val="DefaultParagraphFont"/>
    <w:uiPriority w:val="22"/>
    <w:qFormat/>
    <w:rsid w:val="00F810F9"/>
    <w:rPr>
      <w:b/>
      <w:bCs/>
      <w:color w:val="002D5E" w:themeColor="text2"/>
      <w:sz w:val="24"/>
    </w:rPr>
  </w:style>
  <w:style w:type="character" w:styleId="UnresolvedMention">
    <w:name w:val="Unresolved Mention"/>
    <w:basedOn w:val="DefaultParagraphFont"/>
    <w:uiPriority w:val="99"/>
    <w:semiHidden/>
    <w:unhideWhenUsed/>
    <w:rsid w:val="007610EE"/>
    <w:rPr>
      <w:color w:val="605E5C"/>
      <w:shd w:val="clear" w:color="auto" w:fill="E1DFDD"/>
    </w:rPr>
  </w:style>
  <w:style w:type="character" w:customStyle="1" w:styleId="Heading6Char">
    <w:name w:val="Heading 6 Char"/>
    <w:basedOn w:val="DefaultParagraphFont"/>
    <w:link w:val="Heading6"/>
    <w:uiPriority w:val="9"/>
    <w:rsid w:val="004F1D78"/>
    <w:rPr>
      <w:rFonts w:asciiTheme="majorHAnsi" w:eastAsiaTheme="majorEastAsia" w:hAnsiTheme="majorHAnsi" w:cstheme="majorBidi"/>
      <w:color w:val="00162E" w:themeColor="accent1" w:themeShade="7F"/>
      <w:sz w:val="24"/>
    </w:rPr>
  </w:style>
  <w:style w:type="table" w:customStyle="1" w:styleId="CRADefaultTable">
    <w:name w:val="CRA Default Table"/>
    <w:basedOn w:val="TableNormal"/>
    <w:uiPriority w:val="99"/>
    <w:rsid w:val="00081DA0"/>
    <w:pPr>
      <w:spacing w:after="0" w:line="240" w:lineRule="auto"/>
    </w:pPr>
    <w:tblPr>
      <w:tblStyleRowBandSize w:val="1"/>
      <w:tblCellMar>
        <w:bottom w:w="113" w:type="dxa"/>
      </w:tblCellMar>
    </w:tblPr>
    <w:tcPr>
      <w:shd w:val="clear" w:color="auto" w:fill="FFEBCC"/>
    </w:tcPr>
    <w:tblStylePr w:type="firstRow">
      <w:rPr>
        <w:rFonts w:ascii="@Yu Gothic UI Semilight" w:hAnsi="@Yu Gothic UI Semilight"/>
        <w:b/>
        <w:color w:val="FFFFFF" w:themeColor="background1"/>
        <w:sz w:val="24"/>
      </w:rPr>
      <w:tblPr/>
      <w:tcPr>
        <w:shd w:val="clear" w:color="auto" w:fill="F05325" w:themeFill="accent2"/>
      </w:tcPr>
    </w:tblStylePr>
    <w:tblStylePr w:type="band1Horz">
      <w:tblPr/>
      <w:tcPr>
        <w:shd w:val="clear" w:color="auto" w:fill="FFE1B7"/>
      </w:tcPr>
    </w:tblStylePr>
  </w:style>
  <w:style w:type="paragraph" w:styleId="BodyText">
    <w:name w:val="Body Text"/>
    <w:basedOn w:val="Normal"/>
    <w:link w:val="BodyTextChar"/>
    <w:uiPriority w:val="1"/>
    <w:qFormat/>
    <w:rsid w:val="00913AA9"/>
    <w:pPr>
      <w:widowControl w:val="0"/>
      <w:autoSpaceDE w:val="0"/>
      <w:autoSpaceDN w:val="0"/>
      <w:spacing w:before="0" w:line="240" w:lineRule="auto"/>
      <w:jc w:val="both"/>
    </w:pPr>
    <w:rPr>
      <w:rFonts w:ascii="Calibri" w:eastAsia="Calibri" w:hAnsi="Calibri" w:cs="Calibri"/>
      <w:szCs w:val="24"/>
      <w:lang w:eastAsia="en-AU" w:bidi="en-AU"/>
    </w:rPr>
  </w:style>
  <w:style w:type="character" w:customStyle="1" w:styleId="BodyTextChar">
    <w:name w:val="Body Text Char"/>
    <w:basedOn w:val="DefaultParagraphFont"/>
    <w:link w:val="BodyText"/>
    <w:uiPriority w:val="1"/>
    <w:rsid w:val="00913AA9"/>
    <w:rPr>
      <w:rFonts w:ascii="Calibri" w:eastAsia="Calibri" w:hAnsi="Calibri" w:cs="Calibri"/>
      <w:sz w:val="24"/>
      <w:szCs w:val="24"/>
      <w:lang w:eastAsia="en-AU" w:bidi="en-AU"/>
    </w:rPr>
  </w:style>
  <w:style w:type="character" w:styleId="FootnoteReference">
    <w:name w:val="footnote reference"/>
    <w:basedOn w:val="DefaultParagraphFont"/>
    <w:rsid w:val="00E04F9A"/>
    <w:rPr>
      <w:vertAlign w:val="superscript"/>
    </w:rPr>
  </w:style>
  <w:style w:type="paragraph" w:styleId="FootnoteText">
    <w:name w:val="footnote text"/>
    <w:basedOn w:val="Normal"/>
    <w:link w:val="FootnoteTextChar"/>
    <w:rsid w:val="00E04F9A"/>
    <w:pPr>
      <w:suppressAutoHyphens/>
      <w:spacing w:before="60" w:after="60" w:line="300" w:lineRule="atLeast"/>
      <w:jc w:val="both"/>
    </w:pPr>
    <w:rPr>
      <w:rFonts w:ascii="Source Sans Pro" w:hAnsi="Source Sans Pro"/>
      <w:color w:val="000000" w:themeColor="text1"/>
      <w:sz w:val="18"/>
      <w:szCs w:val="20"/>
    </w:rPr>
  </w:style>
  <w:style w:type="character" w:customStyle="1" w:styleId="FootnoteTextChar">
    <w:name w:val="Footnote Text Char"/>
    <w:basedOn w:val="DefaultParagraphFont"/>
    <w:link w:val="FootnoteText"/>
    <w:rsid w:val="00E04F9A"/>
    <w:rPr>
      <w:rFonts w:ascii="Source Sans Pro" w:hAnsi="Source Sans Pro"/>
      <w:color w:val="000000" w:themeColor="text1"/>
      <w:sz w:val="18"/>
      <w:szCs w:val="20"/>
    </w:rPr>
  </w:style>
  <w:style w:type="character" w:styleId="CommentReference">
    <w:name w:val="annotation reference"/>
    <w:basedOn w:val="DefaultParagraphFont"/>
    <w:uiPriority w:val="99"/>
    <w:semiHidden/>
    <w:unhideWhenUsed/>
    <w:rsid w:val="00360930"/>
    <w:rPr>
      <w:sz w:val="16"/>
      <w:szCs w:val="16"/>
    </w:rPr>
  </w:style>
  <w:style w:type="paragraph" w:styleId="CommentText">
    <w:name w:val="annotation text"/>
    <w:basedOn w:val="Normal"/>
    <w:link w:val="CommentTextChar"/>
    <w:uiPriority w:val="99"/>
    <w:unhideWhenUsed/>
    <w:rsid w:val="00360930"/>
    <w:pPr>
      <w:spacing w:line="240" w:lineRule="auto"/>
    </w:pPr>
    <w:rPr>
      <w:sz w:val="20"/>
      <w:szCs w:val="20"/>
    </w:rPr>
  </w:style>
  <w:style w:type="character" w:customStyle="1" w:styleId="CommentTextChar">
    <w:name w:val="Comment Text Char"/>
    <w:basedOn w:val="DefaultParagraphFont"/>
    <w:link w:val="CommentText"/>
    <w:uiPriority w:val="99"/>
    <w:rsid w:val="00360930"/>
    <w:rPr>
      <w:sz w:val="20"/>
      <w:szCs w:val="20"/>
    </w:rPr>
  </w:style>
  <w:style w:type="paragraph" w:styleId="CommentSubject">
    <w:name w:val="annotation subject"/>
    <w:basedOn w:val="CommentText"/>
    <w:next w:val="CommentText"/>
    <w:link w:val="CommentSubjectChar"/>
    <w:uiPriority w:val="99"/>
    <w:semiHidden/>
    <w:unhideWhenUsed/>
    <w:rsid w:val="00360930"/>
    <w:rPr>
      <w:b/>
      <w:bCs/>
    </w:rPr>
  </w:style>
  <w:style w:type="character" w:customStyle="1" w:styleId="CommentSubjectChar">
    <w:name w:val="Comment Subject Char"/>
    <w:basedOn w:val="CommentTextChar"/>
    <w:link w:val="CommentSubject"/>
    <w:uiPriority w:val="99"/>
    <w:semiHidden/>
    <w:rsid w:val="00360930"/>
    <w:rPr>
      <w:b/>
      <w:bCs/>
      <w:sz w:val="20"/>
      <w:szCs w:val="20"/>
    </w:rPr>
  </w:style>
  <w:style w:type="paragraph" w:styleId="Revision">
    <w:name w:val="Revision"/>
    <w:hidden/>
    <w:uiPriority w:val="99"/>
    <w:semiHidden/>
    <w:rsid w:val="0077200B"/>
    <w:pPr>
      <w:spacing w:after="0" w:line="240" w:lineRule="auto"/>
    </w:pPr>
    <w:rPr>
      <w:sz w:val="24"/>
    </w:rPr>
  </w:style>
  <w:style w:type="paragraph" w:customStyle="1" w:styleId="BBullet1">
    <w:name w:val="B_Bullet_1"/>
    <w:basedOn w:val="Normal"/>
    <w:link w:val="BBullet1Char"/>
    <w:qFormat/>
    <w:rsid w:val="0077200B"/>
    <w:pPr>
      <w:numPr>
        <w:numId w:val="42"/>
      </w:numPr>
      <w:tabs>
        <w:tab w:val="left" w:pos="426"/>
      </w:tabs>
      <w:spacing w:before="0" w:after="120" w:line="240" w:lineRule="auto"/>
    </w:pPr>
    <w:rPr>
      <w:rFonts w:eastAsia="SimSun" w:cs="Times New Roman"/>
      <w:sz w:val="22"/>
    </w:rPr>
  </w:style>
  <w:style w:type="character" w:customStyle="1" w:styleId="BBullet1Char">
    <w:name w:val="B_Bullet_1 Char"/>
    <w:basedOn w:val="DefaultParagraphFont"/>
    <w:link w:val="BBullet1"/>
    <w:rsid w:val="0077200B"/>
    <w:rPr>
      <w:rFonts w:eastAsia="SimSun" w:cs="Times New Roman"/>
    </w:rPr>
  </w:style>
  <w:style w:type="character" w:styleId="Mention">
    <w:name w:val="Mention"/>
    <w:basedOn w:val="DefaultParagraphFont"/>
    <w:uiPriority w:val="99"/>
    <w:unhideWhenUsed/>
    <w:rsid w:val="005F3C8D"/>
    <w:rPr>
      <w:color w:val="2B579A"/>
      <w:shd w:val="clear" w:color="auto" w:fill="E6E6E6"/>
    </w:rPr>
  </w:style>
  <w:style w:type="character" w:styleId="FollowedHyperlink">
    <w:name w:val="FollowedHyperlink"/>
    <w:basedOn w:val="DefaultParagraphFont"/>
    <w:uiPriority w:val="99"/>
    <w:semiHidden/>
    <w:unhideWhenUsed/>
    <w:rsid w:val="006C05B4"/>
    <w:rPr>
      <w:color w:val="002D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legislation.act.gov.au/View/ni/2024-438/current/html/2024-43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60C943D164A04B5C253CE9C1AF275"/>
        <w:category>
          <w:name w:val="General"/>
          <w:gallery w:val="placeholder"/>
        </w:category>
        <w:types>
          <w:type w:val="bbPlcHdr"/>
        </w:types>
        <w:behaviors>
          <w:behavior w:val="content"/>
        </w:behaviors>
        <w:guid w:val="{B41A022D-D9CB-4F07-91F9-0012175C3E88}"/>
      </w:docPartPr>
      <w:docPartBody>
        <w:p w:rsidR="004F1A9A" w:rsidRDefault="00642193">
          <w:pPr>
            <w:pStyle w:val="02260C943D164A04B5C253CE9C1AF275"/>
          </w:pPr>
          <w:r w:rsidRPr="001A034E">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Yu Gothic UI Semilight">
    <w:charset w:val="80"/>
    <w:family w:val="swiss"/>
    <w:pitch w:val="variable"/>
    <w:sig w:usb0="E00002FF" w:usb1="2AC7FDFF" w:usb2="00000016" w:usb3="00000000" w:csb0="0002009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16"/>
    <w:rsid w:val="00023F58"/>
    <w:rsid w:val="00053BAC"/>
    <w:rsid w:val="00066816"/>
    <w:rsid w:val="00183A9D"/>
    <w:rsid w:val="00241B47"/>
    <w:rsid w:val="002506E3"/>
    <w:rsid w:val="00280440"/>
    <w:rsid w:val="002A5C95"/>
    <w:rsid w:val="003C30E0"/>
    <w:rsid w:val="00403BA0"/>
    <w:rsid w:val="00411A25"/>
    <w:rsid w:val="0047101F"/>
    <w:rsid w:val="00477C2E"/>
    <w:rsid w:val="004A7DD9"/>
    <w:rsid w:val="004E4A19"/>
    <w:rsid w:val="004E4BA4"/>
    <w:rsid w:val="004F1A9A"/>
    <w:rsid w:val="004F2B78"/>
    <w:rsid w:val="005E3CC5"/>
    <w:rsid w:val="00642193"/>
    <w:rsid w:val="0065714F"/>
    <w:rsid w:val="007454EA"/>
    <w:rsid w:val="00795C89"/>
    <w:rsid w:val="007A17FD"/>
    <w:rsid w:val="007E03DB"/>
    <w:rsid w:val="007F251E"/>
    <w:rsid w:val="008A1D55"/>
    <w:rsid w:val="00A32A70"/>
    <w:rsid w:val="00A4507B"/>
    <w:rsid w:val="00A516E3"/>
    <w:rsid w:val="00B741D5"/>
    <w:rsid w:val="00D304FC"/>
    <w:rsid w:val="00D45A13"/>
    <w:rsid w:val="00E164B8"/>
    <w:rsid w:val="00EA54F6"/>
    <w:rsid w:val="00EC1EC4"/>
    <w:rsid w:val="00F07838"/>
    <w:rsid w:val="00F81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60C943D164A04B5C253CE9C1AF275">
    <w:name w:val="02260C943D164A04B5C253CE9C1AF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ty Renewal Colour Theme">
      <a:dk1>
        <a:sysClr val="windowText" lastClr="000000"/>
      </a:dk1>
      <a:lt1>
        <a:sysClr val="window" lastClr="FFFFFF"/>
      </a:lt1>
      <a:dk2>
        <a:srgbClr val="002D5E"/>
      </a:dk2>
      <a:lt2>
        <a:srgbClr val="ACA5A1"/>
      </a:lt2>
      <a:accent1>
        <a:srgbClr val="002D5E"/>
      </a:accent1>
      <a:accent2>
        <a:srgbClr val="F05325"/>
      </a:accent2>
      <a:accent3>
        <a:srgbClr val="F47522"/>
      </a:accent3>
      <a:accent4>
        <a:srgbClr val="BB2836"/>
      </a:accent4>
      <a:accent5>
        <a:srgbClr val="FBC9B9"/>
      </a:accent5>
      <a:accent6>
        <a:srgbClr val="CFCBC9"/>
      </a:accent6>
      <a:hlink>
        <a:srgbClr val="002D5E"/>
      </a:hlink>
      <a:folHlink>
        <a:srgbClr val="002D5E"/>
      </a:folHlink>
    </a:clrScheme>
    <a:fontScheme name="CRA">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A49693684</value>
    </field>
    <field name="Objective-Title">
      <value order="0">Attachment B - 2024-25 SOOI - FINAL - V2.0 Signed</value>
    </field>
    <field name="Objective-Description">
      <value order="0"/>
    </field>
    <field name="Objective-CreationStamp">
      <value order="0">2024-12-17T02:51:05Z</value>
    </field>
    <field name="Objective-IsApproved">
      <value order="0">false</value>
    </field>
    <field name="Objective-IsPublished">
      <value order="0">false</value>
    </field>
    <field name="Objective-DatePublished">
      <value order="0"/>
    </field>
    <field name="Objective-ModificationStamp">
      <value order="0">2024-12-17T05:08:22Z</value>
    </field>
    <field name="Objective-Owner">
      <value order="0">Fiona Codd</value>
    </field>
    <field name="Objective-Path">
      <value order="0">Whole of ACT Government:EPSDD - Environment Planning and Sustainable Development Directorate:07. Ministerial, Cabinet and Government Relations:06. Ministerials:2024 - Ministerials Briefs and Correspondence:City Renewal Authority:24/102613 Ministerial-Information Brief - Barr - City Renewal Authority 2024_25 Statement of Operational Intent:1. Resubmit post-election</value>
    </field>
    <field name="Objective-Parent">
      <value order="0">1. Resubmit post-election</value>
    </field>
    <field name="Objective-State">
      <value order="0">Being Drafted</value>
    </field>
    <field name="Objective-VersionId">
      <value order="0">vA62733115</value>
    </field>
    <field name="Objective-Version">
      <value order="0">0.2</value>
    </field>
    <field name="Objective-VersionNumber">
      <value order="0">2</value>
    </field>
    <field name="Objective-VersionComment">
      <value order="0"/>
    </field>
    <field name="Objective-FileNumber">
      <value order="0">1-2024/102613</value>
    </field>
    <field name="Objective-Classification">
      <value order="0"/>
    </field>
    <field name="Objective-Caveats">
      <value order="0"/>
    </field>
  </systemFields>
  <catalogues>
    <catalogue name="Document Type Catalogue" type="type" ori="id:cA11">
      <field name="Objective-Owner Agency">
        <value order="0">CRA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2528</Words>
  <Characters>14739</Characters>
  <Application>Microsoft Office Word</Application>
  <DocSecurity>0</DocSecurity>
  <Lines>312</Lines>
  <Paragraphs>124</Paragraphs>
  <ScaleCrop>false</ScaleCrop>
  <HeadingPairs>
    <vt:vector size="2" baseType="variant">
      <vt:variant>
        <vt:lpstr>Title</vt:lpstr>
      </vt:variant>
      <vt:variant>
        <vt:i4>1</vt:i4>
      </vt:variant>
    </vt:vector>
  </HeadingPairs>
  <TitlesOfParts>
    <vt:vector size="1" baseType="lpstr">
      <vt:lpstr>Statement of Operational Intent</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Operational Intent</dc:title>
  <dc:subject/>
  <dc:creator>ACT Government</dc:creator>
  <cp:keywords/>
  <dc:description/>
  <cp:lastModifiedBy>PCODCS</cp:lastModifiedBy>
  <cp:revision>5</cp:revision>
  <cp:lastPrinted>2024-09-05T03:58:00Z</cp:lastPrinted>
  <dcterms:created xsi:type="dcterms:W3CDTF">2025-02-04T02:52:00Z</dcterms:created>
  <dcterms:modified xsi:type="dcterms:W3CDTF">2025-02-04T02:52:00Z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2022-10-25T00:59:23Z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a8407296-dc36-44d4-960d-99331f411d9a</vt:lpwstr>
  </property>
  <property fmtid="{D5CDD505-2E9C-101B-9397-08002B2CF9AE}" pid="8" name="MSIP_Label_690d47f2-2d0a-4515-b8de-e13c18f23c62_ContentBits">
    <vt:lpwstr>1</vt:lpwstr>
  </property>
  <property fmtid="{D5CDD505-2E9C-101B-9397-08002B2CF9AE}" pid="9" name="Objective-Id">
    <vt:lpwstr>A49693684</vt:lpwstr>
  </property>
  <property fmtid="{D5CDD505-2E9C-101B-9397-08002B2CF9AE}" pid="10" name="Objective-Title">
    <vt:lpwstr>Attachment B - 2024-25 SOOI - FINAL - V2.0 Signed</vt:lpwstr>
  </property>
  <property fmtid="{D5CDD505-2E9C-101B-9397-08002B2CF9AE}" pid="11" name="Objective-Comment">
    <vt:lpwstr/>
  </property>
  <property fmtid="{D5CDD505-2E9C-101B-9397-08002B2CF9AE}" pid="12" name="Objective-CreationStamp">
    <vt:filetime>2024-12-17T02:51:05Z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2024-12-17T05:08:22Z</vt:filetime>
  </property>
  <property fmtid="{D5CDD505-2E9C-101B-9397-08002B2CF9AE}" pid="17" name="Objective-Owner">
    <vt:lpwstr>Fiona Codd</vt:lpwstr>
  </property>
  <property fmtid="{D5CDD505-2E9C-101B-9397-08002B2CF9AE}" pid="18" name="Objective-Path">
    <vt:lpwstr>Whole of ACT Government:EPSDD - Environment Planning and Sustainable Development Directorate:07. Ministerial, Cabinet and Government Relations:06. Ministerials:2024 - Ministerials Briefs and Correspondence:City Renewal Authority:24/102613 Ministerial-Information Brief - Barr - City Renewal Authority 2024_25 Statement of Operational Intent:1. Resubmit post-election:</vt:lpwstr>
  </property>
  <property fmtid="{D5CDD505-2E9C-101B-9397-08002B2CF9AE}" pid="19" name="Objective-Parent">
    <vt:lpwstr>1. Resubmit post-election</vt:lpwstr>
  </property>
  <property fmtid="{D5CDD505-2E9C-101B-9397-08002B2CF9AE}" pid="20" name="Objective-State">
    <vt:lpwstr>Being Drafted</vt:lpwstr>
  </property>
  <property fmtid="{D5CDD505-2E9C-101B-9397-08002B2CF9AE}" pid="21" name="Objective-Version">
    <vt:lpwstr>0.2</vt:lpwstr>
  </property>
  <property fmtid="{D5CDD505-2E9C-101B-9397-08002B2CF9AE}" pid="22" name="Objective-VersionNumber">
    <vt:r8>2</vt:r8>
  </property>
  <property fmtid="{D5CDD505-2E9C-101B-9397-08002B2CF9AE}" pid="23" name="Objective-VersionComment">
    <vt:lpwstr/>
  </property>
  <property fmtid="{D5CDD505-2E9C-101B-9397-08002B2CF9AE}" pid="24" name="Objective-FileNumber">
    <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vt:lpwstr>CRA</vt:lpwstr>
  </property>
  <property fmtid="{D5CDD505-2E9C-101B-9397-08002B2CF9AE}" pid="28" name="Objective-Document Type">
    <vt:lpwstr>0-Document</vt:lpwstr>
  </property>
  <property fmtid="{D5CDD505-2E9C-101B-9397-08002B2CF9AE}" pid="29" name="Objective-Language">
    <vt:lpwstr>English (en)</vt:lpwstr>
  </property>
  <property fmtid="{D5CDD505-2E9C-101B-9397-08002B2CF9AE}" pid="30" name="Objective-Jurisdiction">
    <vt:lpwstr>ACT</vt:lpwstr>
  </property>
  <property fmtid="{D5CDD505-2E9C-101B-9397-08002B2CF9AE}" pid="31" name="Objective-Customers">
    <vt:lpwstr/>
  </property>
  <property fmtid="{D5CDD505-2E9C-101B-9397-08002B2CF9AE}" pid="32" name="Objective-Places">
    <vt:lpwstr/>
  </property>
  <property fmtid="{D5CDD505-2E9C-101B-9397-08002B2CF9AE}" pid="33" name="Objective-Transaction Reference">
    <vt:lpwstr/>
  </property>
  <property fmtid="{D5CDD505-2E9C-101B-9397-08002B2CF9AE}" pid="34" name="Objective-Document Created By">
    <vt:lpwstr/>
  </property>
  <property fmtid="{D5CDD505-2E9C-101B-9397-08002B2CF9AE}" pid="35" name="Objective-Document Created On">
    <vt:lpwstr/>
  </property>
  <property fmtid="{D5CDD505-2E9C-101B-9397-08002B2CF9AE}" pid="36" name="Objective-Covers Period From">
    <vt:lpwstr/>
  </property>
  <property fmtid="{D5CDD505-2E9C-101B-9397-08002B2CF9AE}" pid="37" name="Objective-Covers Period To">
    <vt:lpwstr/>
  </property>
  <property fmtid="{D5CDD505-2E9C-101B-9397-08002B2CF9AE}" pid="38" name="Objective-Description">
    <vt:lpwstr/>
  </property>
  <property fmtid="{D5CDD505-2E9C-101B-9397-08002B2CF9AE}" pid="39" name="Objective-VersionId">
    <vt:lpwstr>vA62733115</vt:lpwstr>
  </property>
  <property fmtid="{D5CDD505-2E9C-101B-9397-08002B2CF9AE}" pid="40" name="Objective-Status">
    <vt:lpwstr/>
  </property>
</Properties>
</file>