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03286" w14:textId="77777777" w:rsidR="0059066D" w:rsidRPr="0059066D" w:rsidRDefault="0059066D" w:rsidP="004D4BE7">
      <w:pPr>
        <w:widowControl w:val="0"/>
        <w:spacing w:before="120" w:line="240" w:lineRule="auto"/>
        <w:rPr>
          <w:rFonts w:eastAsia="Times New Roman" w:cs="Arial"/>
          <w:sz w:val="24"/>
          <w:lang w:eastAsia="en-US"/>
        </w:rPr>
      </w:pPr>
      <w:bookmarkStart w:id="0" w:name="_Toc44738651"/>
      <w:r w:rsidRPr="0059066D">
        <w:rPr>
          <w:rFonts w:eastAsia="Times New Roman" w:cs="Arial"/>
          <w:sz w:val="24"/>
          <w:lang w:eastAsia="en-US"/>
        </w:rPr>
        <w:t>Australian Capital Territory</w:t>
      </w:r>
    </w:p>
    <w:p w14:paraId="79BEFED1" w14:textId="6A887EC1" w:rsidR="0059066D" w:rsidRPr="0059066D" w:rsidRDefault="0059066D" w:rsidP="004D4BE7">
      <w:pPr>
        <w:widowControl w:val="0"/>
        <w:tabs>
          <w:tab w:val="left" w:pos="2400"/>
          <w:tab w:val="left" w:pos="2880"/>
        </w:tabs>
        <w:spacing w:before="700" w:after="100" w:line="240" w:lineRule="auto"/>
        <w:rPr>
          <w:rFonts w:ascii="Arial Bold" w:hAnsi="Arial Bold"/>
          <w:b/>
          <w:sz w:val="40"/>
          <w:lang w:eastAsia="en-US"/>
        </w:rPr>
      </w:pPr>
      <w:r w:rsidRPr="0059066D">
        <w:rPr>
          <w:rFonts w:ascii="Arial Bold" w:hAnsi="Arial Bold"/>
          <w:b/>
          <w:sz w:val="40"/>
          <w:lang w:eastAsia="en-US"/>
        </w:rPr>
        <w:t>Discrimination (</w:t>
      </w:r>
      <w:r w:rsidR="0055403D" w:rsidRPr="0055403D">
        <w:rPr>
          <w:rFonts w:ascii="Arial Bold" w:hAnsi="Arial Bold"/>
          <w:b/>
          <w:sz w:val="40"/>
          <w:lang w:eastAsia="en-US"/>
        </w:rPr>
        <w:t>CEA Research and Development</w:t>
      </w:r>
      <w:r w:rsidR="000B466C" w:rsidRPr="0059066D">
        <w:rPr>
          <w:rFonts w:ascii="Arial Bold" w:hAnsi="Arial Bold"/>
          <w:b/>
          <w:sz w:val="40"/>
          <w:lang w:eastAsia="en-US"/>
        </w:rPr>
        <w:t>) Exemption 20</w:t>
      </w:r>
      <w:r w:rsidR="00677379">
        <w:rPr>
          <w:rFonts w:ascii="Arial Bold" w:hAnsi="Arial Bold"/>
          <w:b/>
          <w:sz w:val="40"/>
          <w:lang w:eastAsia="en-US"/>
        </w:rPr>
        <w:t>2</w:t>
      </w:r>
      <w:r w:rsidR="00CB5E8B">
        <w:rPr>
          <w:rFonts w:ascii="Arial Bold" w:hAnsi="Arial Bold"/>
          <w:b/>
          <w:sz w:val="40"/>
          <w:lang w:eastAsia="en-US"/>
        </w:rPr>
        <w:t>5</w:t>
      </w:r>
      <w:r w:rsidR="000B466C" w:rsidRPr="0059066D">
        <w:rPr>
          <w:rFonts w:ascii="Arial Bold" w:hAnsi="Arial Bold"/>
          <w:b/>
          <w:sz w:val="40"/>
          <w:lang w:eastAsia="en-US"/>
        </w:rPr>
        <w:t xml:space="preserve"> </w:t>
      </w:r>
    </w:p>
    <w:p w14:paraId="2F428459" w14:textId="6DC91469" w:rsidR="0059066D" w:rsidRPr="00433A6F" w:rsidRDefault="0059066D" w:rsidP="004D4BE7">
      <w:pPr>
        <w:widowControl w:val="0"/>
        <w:spacing w:before="240" w:after="60" w:line="240" w:lineRule="auto"/>
        <w:rPr>
          <w:rFonts w:eastAsia="Times New Roman" w:cs="Arial"/>
          <w:b/>
          <w:bCs/>
          <w:sz w:val="24"/>
          <w:vertAlign w:val="superscript"/>
          <w:lang w:eastAsia="en-US"/>
        </w:rPr>
      </w:pPr>
      <w:r w:rsidRPr="00433A6F">
        <w:rPr>
          <w:rFonts w:eastAsia="Times New Roman" w:cs="Arial"/>
          <w:b/>
          <w:bCs/>
          <w:sz w:val="24"/>
          <w:lang w:eastAsia="en-US"/>
        </w:rPr>
        <w:t xml:space="preserve">Notifiable instrument </w:t>
      </w:r>
      <w:r w:rsidR="00FB1B48" w:rsidRPr="00433A6F">
        <w:rPr>
          <w:rFonts w:eastAsia="Times New Roman" w:cs="Arial"/>
          <w:b/>
          <w:bCs/>
          <w:sz w:val="24"/>
          <w:lang w:eastAsia="en-US"/>
        </w:rPr>
        <w:t>NI20</w:t>
      </w:r>
      <w:r w:rsidR="00677379">
        <w:rPr>
          <w:rFonts w:eastAsia="Times New Roman" w:cs="Arial"/>
          <w:b/>
          <w:bCs/>
          <w:sz w:val="24"/>
          <w:lang w:eastAsia="en-US"/>
        </w:rPr>
        <w:t>2</w:t>
      </w:r>
      <w:r w:rsidR="00CB5E8B">
        <w:rPr>
          <w:rFonts w:eastAsia="Times New Roman" w:cs="Arial"/>
          <w:b/>
          <w:bCs/>
          <w:sz w:val="24"/>
          <w:lang w:eastAsia="en-US"/>
        </w:rPr>
        <w:t>5</w:t>
      </w:r>
      <w:r w:rsidR="00FB1B48" w:rsidRPr="00433A6F">
        <w:rPr>
          <w:rFonts w:eastAsia="Times New Roman" w:cs="Arial"/>
          <w:b/>
          <w:bCs/>
          <w:sz w:val="24"/>
          <w:lang w:eastAsia="en-US"/>
        </w:rPr>
        <w:t>-</w:t>
      </w:r>
      <w:r w:rsidR="0079765E">
        <w:rPr>
          <w:rFonts w:eastAsia="Times New Roman" w:cs="Arial"/>
          <w:b/>
          <w:bCs/>
          <w:sz w:val="24"/>
          <w:lang w:eastAsia="en-US"/>
        </w:rPr>
        <w:t>535</w:t>
      </w:r>
    </w:p>
    <w:p w14:paraId="25DC296B" w14:textId="77777777" w:rsidR="0059066D" w:rsidRPr="00830BD6" w:rsidRDefault="0059066D" w:rsidP="004D4BE7">
      <w:pPr>
        <w:widowControl w:val="0"/>
        <w:spacing w:before="240" w:after="120" w:line="240" w:lineRule="auto"/>
        <w:jc w:val="both"/>
        <w:rPr>
          <w:rFonts w:ascii="Times New Roman" w:hAnsi="Times New Roman"/>
          <w:sz w:val="24"/>
          <w:szCs w:val="24"/>
          <w:lang w:eastAsia="en-US"/>
        </w:rPr>
      </w:pPr>
      <w:r w:rsidRPr="00830BD6">
        <w:rPr>
          <w:rFonts w:ascii="Times New Roman" w:hAnsi="Times New Roman"/>
          <w:sz w:val="24"/>
          <w:szCs w:val="24"/>
          <w:lang w:eastAsia="en-US"/>
        </w:rPr>
        <w:t xml:space="preserve">made under the  </w:t>
      </w:r>
    </w:p>
    <w:p w14:paraId="0A2DB49B" w14:textId="438CF981" w:rsidR="0059066D" w:rsidRPr="0059066D" w:rsidRDefault="0059066D" w:rsidP="004D4BE7">
      <w:pPr>
        <w:widowControl w:val="0"/>
        <w:tabs>
          <w:tab w:val="left" w:pos="2600"/>
        </w:tabs>
        <w:spacing w:after="60" w:line="240" w:lineRule="auto"/>
        <w:jc w:val="both"/>
        <w:rPr>
          <w:rFonts w:eastAsia="Times New Roman"/>
          <w:b/>
          <w:sz w:val="24"/>
          <w:lang w:eastAsia="en-US"/>
        </w:rPr>
      </w:pPr>
      <w:r w:rsidRPr="00830BD6">
        <w:rPr>
          <w:rFonts w:eastAsia="Times New Roman" w:cs="Arial"/>
          <w:b/>
          <w:lang w:eastAsia="en-US"/>
        </w:rPr>
        <w:t>Discrimination Act 1991</w:t>
      </w:r>
      <w:r w:rsidRPr="0059066D">
        <w:rPr>
          <w:rFonts w:eastAsia="Times New Roman" w:cs="Arial"/>
          <w:b/>
          <w:lang w:eastAsia="en-US"/>
        </w:rPr>
        <w:t>, s 109 (Grant of exemptions)</w:t>
      </w:r>
    </w:p>
    <w:p w14:paraId="167663C5" w14:textId="77777777" w:rsidR="0059066D" w:rsidRPr="0059066D" w:rsidRDefault="0059066D" w:rsidP="004D4BE7">
      <w:pPr>
        <w:widowControl w:val="0"/>
        <w:spacing w:before="0" w:line="240" w:lineRule="auto"/>
        <w:jc w:val="both"/>
        <w:rPr>
          <w:rFonts w:ascii="Times New Roman" w:hAnsi="Times New Roman"/>
          <w:sz w:val="24"/>
          <w:lang w:eastAsia="en-US"/>
        </w:rPr>
      </w:pPr>
    </w:p>
    <w:p w14:paraId="56DE3EA7" w14:textId="77777777" w:rsidR="0059066D" w:rsidRPr="0059066D" w:rsidRDefault="0059066D" w:rsidP="004D4BE7">
      <w:pPr>
        <w:widowControl w:val="0"/>
        <w:pBdr>
          <w:top w:val="single" w:sz="12" w:space="1" w:color="auto"/>
        </w:pBdr>
        <w:spacing w:before="0" w:line="240" w:lineRule="auto"/>
        <w:jc w:val="both"/>
        <w:rPr>
          <w:rFonts w:ascii="Times New Roman" w:hAnsi="Times New Roman"/>
          <w:sz w:val="24"/>
          <w:lang w:eastAsia="en-US"/>
        </w:rPr>
      </w:pPr>
    </w:p>
    <w:p w14:paraId="27166E74" w14:textId="77777777" w:rsidR="0059066D" w:rsidRPr="0055403D" w:rsidRDefault="0059066D" w:rsidP="004D4BE7">
      <w:pPr>
        <w:widowControl w:val="0"/>
        <w:spacing w:before="60" w:after="60" w:line="240" w:lineRule="auto"/>
        <w:ind w:left="720" w:hanging="720"/>
        <w:rPr>
          <w:rFonts w:eastAsia="Times New Roman" w:cs="Arial"/>
          <w:b/>
          <w:bCs/>
          <w:sz w:val="24"/>
          <w:lang w:eastAsia="en-US"/>
        </w:rPr>
      </w:pPr>
      <w:r w:rsidRPr="0055403D">
        <w:rPr>
          <w:rFonts w:eastAsia="Times New Roman" w:cs="Arial"/>
          <w:b/>
          <w:bCs/>
          <w:sz w:val="24"/>
          <w:lang w:eastAsia="en-US"/>
        </w:rPr>
        <w:t>1</w:t>
      </w:r>
      <w:r w:rsidRPr="0055403D">
        <w:rPr>
          <w:rFonts w:eastAsia="Times New Roman" w:cs="Arial"/>
          <w:b/>
          <w:bCs/>
          <w:sz w:val="24"/>
          <w:lang w:eastAsia="en-US"/>
        </w:rPr>
        <w:tab/>
        <w:t>Name of instrument</w:t>
      </w:r>
    </w:p>
    <w:p w14:paraId="22980D31" w14:textId="3F0BCC0F" w:rsidR="0059066D" w:rsidRPr="0055403D" w:rsidRDefault="0059066D" w:rsidP="004D4BE7">
      <w:pPr>
        <w:widowControl w:val="0"/>
        <w:spacing w:before="80" w:after="60" w:line="240" w:lineRule="auto"/>
        <w:ind w:left="720"/>
        <w:rPr>
          <w:rFonts w:cs="Arial"/>
          <w:sz w:val="24"/>
          <w:lang w:eastAsia="en-US"/>
        </w:rPr>
      </w:pPr>
      <w:r w:rsidRPr="0055403D">
        <w:rPr>
          <w:rFonts w:cs="Arial"/>
          <w:sz w:val="24"/>
          <w:lang w:eastAsia="en-US"/>
        </w:rPr>
        <w:t xml:space="preserve">This instrument is the </w:t>
      </w:r>
      <w:r w:rsidRPr="0055403D">
        <w:rPr>
          <w:rFonts w:cs="Arial"/>
          <w:i/>
          <w:sz w:val="24"/>
          <w:lang w:eastAsia="en-US"/>
        </w:rPr>
        <w:t>Discrimination (</w:t>
      </w:r>
      <w:r w:rsidR="0055403D" w:rsidRPr="0055403D">
        <w:rPr>
          <w:rFonts w:cs="Arial"/>
          <w:i/>
          <w:sz w:val="24"/>
          <w:lang w:eastAsia="en-US"/>
        </w:rPr>
        <w:t>CEA Research and Development</w:t>
      </w:r>
      <w:r w:rsidRPr="0055403D">
        <w:rPr>
          <w:rFonts w:cs="Arial"/>
          <w:i/>
          <w:sz w:val="24"/>
          <w:lang w:eastAsia="en-US"/>
        </w:rPr>
        <w:t>) Exemption 20</w:t>
      </w:r>
      <w:r w:rsidR="00677379" w:rsidRPr="0055403D">
        <w:rPr>
          <w:rFonts w:cs="Arial"/>
          <w:i/>
          <w:sz w:val="24"/>
          <w:lang w:eastAsia="en-US"/>
        </w:rPr>
        <w:t>2</w:t>
      </w:r>
      <w:r w:rsidR="00CB5E8B">
        <w:rPr>
          <w:rFonts w:cs="Arial"/>
          <w:i/>
          <w:sz w:val="24"/>
          <w:lang w:eastAsia="en-US"/>
        </w:rPr>
        <w:t>5</w:t>
      </w:r>
      <w:r w:rsidRPr="0055403D">
        <w:rPr>
          <w:rFonts w:cs="Arial"/>
          <w:bCs/>
          <w:iCs/>
          <w:sz w:val="24"/>
          <w:lang w:eastAsia="en-US"/>
        </w:rPr>
        <w:t>.</w:t>
      </w:r>
    </w:p>
    <w:p w14:paraId="3E3EDB5B" w14:textId="77777777" w:rsidR="00562D19" w:rsidRPr="0055403D" w:rsidRDefault="0059066D" w:rsidP="00562D19">
      <w:pPr>
        <w:widowControl w:val="0"/>
        <w:spacing w:before="240" w:after="60" w:line="240" w:lineRule="auto"/>
        <w:ind w:left="720" w:hanging="720"/>
        <w:rPr>
          <w:rFonts w:eastAsia="Times New Roman" w:cs="Arial"/>
          <w:b/>
          <w:bCs/>
          <w:sz w:val="24"/>
          <w:lang w:eastAsia="en-US"/>
        </w:rPr>
      </w:pPr>
      <w:r w:rsidRPr="0055403D">
        <w:rPr>
          <w:rFonts w:eastAsia="Times New Roman" w:cs="Arial"/>
          <w:b/>
          <w:bCs/>
          <w:sz w:val="24"/>
          <w:lang w:eastAsia="en-US"/>
        </w:rPr>
        <w:t>2</w:t>
      </w:r>
      <w:r w:rsidRPr="0055403D">
        <w:rPr>
          <w:rFonts w:eastAsia="Times New Roman" w:cs="Arial"/>
          <w:b/>
          <w:bCs/>
          <w:sz w:val="24"/>
          <w:lang w:eastAsia="en-US"/>
        </w:rPr>
        <w:tab/>
      </w:r>
      <w:r w:rsidR="00562D19" w:rsidRPr="0055403D">
        <w:rPr>
          <w:rFonts w:eastAsia="Times New Roman" w:cs="Arial"/>
          <w:b/>
          <w:bCs/>
          <w:sz w:val="24"/>
          <w:lang w:eastAsia="en-US"/>
        </w:rPr>
        <w:t>Commencement</w:t>
      </w:r>
    </w:p>
    <w:p w14:paraId="0C7201A3" w14:textId="75A8352D" w:rsidR="00562D19" w:rsidRPr="0055403D" w:rsidRDefault="00562D19" w:rsidP="00562D19">
      <w:pPr>
        <w:widowControl w:val="0"/>
        <w:spacing w:before="80" w:after="60" w:line="240" w:lineRule="auto"/>
        <w:ind w:left="720"/>
        <w:rPr>
          <w:rFonts w:cs="Arial"/>
          <w:sz w:val="24"/>
          <w:lang w:eastAsia="en-US"/>
        </w:rPr>
      </w:pPr>
      <w:r w:rsidRPr="0055403D">
        <w:rPr>
          <w:rFonts w:cs="Arial"/>
          <w:sz w:val="24"/>
          <w:lang w:eastAsia="en-US"/>
        </w:rPr>
        <w:t xml:space="preserve">This instrument commences on </w:t>
      </w:r>
      <w:r w:rsidR="00CB5E8B">
        <w:rPr>
          <w:rFonts w:cs="Arial"/>
          <w:sz w:val="24"/>
          <w:lang w:eastAsia="en-US"/>
        </w:rPr>
        <w:t>9 December 2025</w:t>
      </w:r>
      <w:r w:rsidR="00830BD6" w:rsidRPr="0055403D">
        <w:rPr>
          <w:rFonts w:cs="Arial"/>
          <w:sz w:val="24"/>
          <w:lang w:eastAsia="en-US"/>
        </w:rPr>
        <w:t>.</w:t>
      </w:r>
    </w:p>
    <w:p w14:paraId="0CB579F3" w14:textId="77777777" w:rsidR="0059066D" w:rsidRPr="0055403D" w:rsidRDefault="00562D19" w:rsidP="004D4BE7">
      <w:pPr>
        <w:widowControl w:val="0"/>
        <w:spacing w:before="240" w:after="60" w:line="240" w:lineRule="auto"/>
        <w:ind w:left="720" w:hanging="720"/>
        <w:rPr>
          <w:rFonts w:eastAsia="Times New Roman" w:cs="Arial"/>
          <w:b/>
          <w:bCs/>
          <w:sz w:val="24"/>
          <w:lang w:eastAsia="en-US"/>
        </w:rPr>
      </w:pPr>
      <w:r w:rsidRPr="0055403D">
        <w:rPr>
          <w:rFonts w:eastAsia="Times New Roman" w:cs="Arial"/>
          <w:b/>
          <w:bCs/>
          <w:sz w:val="24"/>
          <w:lang w:eastAsia="en-US"/>
        </w:rPr>
        <w:t>3</w:t>
      </w:r>
      <w:r w:rsidRPr="0055403D">
        <w:rPr>
          <w:rFonts w:eastAsia="Times New Roman" w:cs="Arial"/>
          <w:b/>
          <w:bCs/>
          <w:sz w:val="24"/>
          <w:lang w:eastAsia="en-US"/>
        </w:rPr>
        <w:tab/>
      </w:r>
      <w:r w:rsidR="0059066D" w:rsidRPr="0055403D">
        <w:rPr>
          <w:rFonts w:eastAsia="Times New Roman" w:cs="Arial"/>
          <w:b/>
          <w:bCs/>
          <w:sz w:val="24"/>
          <w:lang w:eastAsia="en-US"/>
        </w:rPr>
        <w:t>Exemption decision—</w:t>
      </w:r>
      <w:r w:rsidR="00094581" w:rsidRPr="0055403D">
        <w:rPr>
          <w:rFonts w:eastAsia="Times New Roman" w:cs="Arial"/>
          <w:b/>
          <w:bCs/>
          <w:sz w:val="24"/>
          <w:lang w:eastAsia="en-US"/>
        </w:rPr>
        <w:t>Discrimination</w:t>
      </w:r>
      <w:r w:rsidR="0059066D" w:rsidRPr="0055403D">
        <w:rPr>
          <w:rFonts w:eastAsia="Times New Roman" w:cs="Arial"/>
          <w:b/>
          <w:bCs/>
          <w:sz w:val="24"/>
          <w:lang w:eastAsia="en-US"/>
        </w:rPr>
        <w:t xml:space="preserve"> Act, s </w:t>
      </w:r>
      <w:r w:rsidR="00094581" w:rsidRPr="0055403D">
        <w:rPr>
          <w:rFonts w:eastAsia="Times New Roman" w:cs="Arial"/>
          <w:b/>
          <w:bCs/>
          <w:sz w:val="24"/>
          <w:lang w:eastAsia="en-US"/>
        </w:rPr>
        <w:t>109</w:t>
      </w:r>
    </w:p>
    <w:p w14:paraId="389508AC" w14:textId="6C6CF69F" w:rsidR="00336000" w:rsidRPr="0055403D" w:rsidRDefault="00BA4D53" w:rsidP="004D4BE7">
      <w:pPr>
        <w:widowControl w:val="0"/>
        <w:spacing w:before="240" w:after="60" w:line="240" w:lineRule="auto"/>
        <w:ind w:left="720" w:hanging="720"/>
        <w:rPr>
          <w:rFonts w:cs="Arial"/>
          <w:sz w:val="24"/>
          <w:lang w:eastAsia="en-US"/>
        </w:rPr>
      </w:pPr>
      <w:r w:rsidRPr="0055403D">
        <w:rPr>
          <w:rFonts w:cs="Arial"/>
          <w:sz w:val="24"/>
          <w:lang w:eastAsia="en-US"/>
        </w:rPr>
        <w:tab/>
      </w:r>
      <w:r w:rsidR="00336000" w:rsidRPr="0055403D">
        <w:rPr>
          <w:rFonts w:cs="Arial"/>
          <w:sz w:val="24"/>
          <w:lang w:eastAsia="en-US"/>
        </w:rPr>
        <w:t xml:space="preserve">The Human Rights Commission exempts </w:t>
      </w:r>
      <w:r w:rsidR="0055403D" w:rsidRPr="0055403D">
        <w:rPr>
          <w:rFonts w:cs="Arial"/>
          <w:sz w:val="24"/>
          <w:lang w:eastAsia="en-US"/>
        </w:rPr>
        <w:t xml:space="preserve">CEA Research and Development Pty Ltd </w:t>
      </w:r>
      <w:r w:rsidRPr="0055403D">
        <w:rPr>
          <w:rFonts w:cs="Arial"/>
          <w:sz w:val="24"/>
          <w:lang w:eastAsia="en-US"/>
        </w:rPr>
        <w:t>from the operation of sections 10, 13, 20, 23 and 69</w:t>
      </w:r>
      <w:r w:rsidR="00336000" w:rsidRPr="0055403D">
        <w:rPr>
          <w:rFonts w:cs="Arial"/>
          <w:sz w:val="24"/>
          <w:lang w:eastAsia="en-US"/>
        </w:rPr>
        <w:t xml:space="preserve"> of the </w:t>
      </w:r>
      <w:r w:rsidR="00336000" w:rsidRPr="0055403D">
        <w:rPr>
          <w:rFonts w:cs="Arial"/>
          <w:i/>
          <w:sz w:val="24"/>
          <w:lang w:eastAsia="en-US"/>
        </w:rPr>
        <w:t>Discrimination Act 1991</w:t>
      </w:r>
      <w:r w:rsidR="00336000" w:rsidRPr="0055403D">
        <w:rPr>
          <w:rFonts w:cs="Arial"/>
          <w:sz w:val="24"/>
          <w:lang w:eastAsia="en-US"/>
        </w:rPr>
        <w:t xml:space="preserve"> for a period of 3 years.</w:t>
      </w:r>
    </w:p>
    <w:p w14:paraId="34C9B6A0" w14:textId="396FDCD6" w:rsidR="00336000" w:rsidRPr="0055403D" w:rsidRDefault="00336000" w:rsidP="004D4BE7">
      <w:pPr>
        <w:widowControl w:val="0"/>
        <w:spacing w:before="240" w:after="60" w:line="240" w:lineRule="auto"/>
        <w:ind w:left="720" w:hanging="720"/>
        <w:rPr>
          <w:rFonts w:eastAsia="Times New Roman" w:cs="Arial"/>
          <w:b/>
          <w:bCs/>
          <w:sz w:val="24"/>
          <w:lang w:eastAsia="en-US"/>
        </w:rPr>
      </w:pPr>
      <w:r w:rsidRPr="0055403D">
        <w:rPr>
          <w:rFonts w:eastAsia="Times New Roman" w:cs="Arial"/>
          <w:b/>
          <w:bCs/>
          <w:sz w:val="24"/>
          <w:lang w:eastAsia="en-US"/>
        </w:rPr>
        <w:t>4</w:t>
      </w:r>
      <w:r w:rsidRPr="0055403D">
        <w:rPr>
          <w:rFonts w:eastAsia="Times New Roman" w:cs="Arial"/>
          <w:b/>
          <w:bCs/>
          <w:sz w:val="24"/>
          <w:lang w:eastAsia="en-US"/>
        </w:rPr>
        <w:tab/>
        <w:t>Conditions on exemption</w:t>
      </w:r>
    </w:p>
    <w:p w14:paraId="29140771" w14:textId="091573C5" w:rsidR="00BA4D53" w:rsidRPr="0055403D" w:rsidRDefault="00336000" w:rsidP="00830BD6">
      <w:pPr>
        <w:widowControl w:val="0"/>
        <w:spacing w:before="240" w:after="60" w:line="240" w:lineRule="auto"/>
        <w:ind w:left="720"/>
        <w:rPr>
          <w:rFonts w:cs="Arial"/>
          <w:sz w:val="24"/>
          <w:lang w:eastAsia="en-US"/>
        </w:rPr>
      </w:pPr>
      <w:r w:rsidRPr="0055403D">
        <w:rPr>
          <w:rFonts w:cs="Arial"/>
          <w:sz w:val="24"/>
          <w:lang w:eastAsia="en-US"/>
        </w:rPr>
        <w:t>Th</w:t>
      </w:r>
      <w:r w:rsidR="00F4567E" w:rsidRPr="0055403D">
        <w:rPr>
          <w:rFonts w:cs="Arial"/>
          <w:sz w:val="24"/>
          <w:lang w:eastAsia="en-US"/>
        </w:rPr>
        <w:t>is</w:t>
      </w:r>
      <w:r w:rsidRPr="0055403D">
        <w:rPr>
          <w:rFonts w:cs="Arial"/>
          <w:sz w:val="24"/>
          <w:lang w:eastAsia="en-US"/>
        </w:rPr>
        <w:t xml:space="preserve"> exemption is subject to the conditions </w:t>
      </w:r>
      <w:r w:rsidR="00F4567E" w:rsidRPr="0055403D">
        <w:rPr>
          <w:rFonts w:cs="Arial"/>
          <w:sz w:val="24"/>
          <w:lang w:eastAsia="en-US"/>
        </w:rPr>
        <w:t>provided in the decision of the Human Rights Commission set out in</w:t>
      </w:r>
      <w:r w:rsidRPr="0055403D">
        <w:rPr>
          <w:rFonts w:cs="Arial"/>
          <w:sz w:val="24"/>
          <w:lang w:eastAsia="en-US"/>
        </w:rPr>
        <w:t xml:space="preserve"> Schedule 1 of this instrument.</w:t>
      </w:r>
    </w:p>
    <w:p w14:paraId="0E44640E" w14:textId="0034C2C4" w:rsidR="00685A5B" w:rsidRDefault="00685A5B" w:rsidP="004D4BE7">
      <w:pPr>
        <w:widowControl w:val="0"/>
        <w:tabs>
          <w:tab w:val="left" w:pos="4320"/>
        </w:tabs>
        <w:spacing w:before="480" w:line="240" w:lineRule="auto"/>
        <w:rPr>
          <w:rFonts w:cs="Arial"/>
          <w:noProof/>
          <w:sz w:val="24"/>
          <w:lang w:eastAsia="en-AU"/>
        </w:rPr>
      </w:pPr>
    </w:p>
    <w:p w14:paraId="14AA6AE7" w14:textId="77777777" w:rsidR="00E435AC" w:rsidRPr="0055403D" w:rsidRDefault="00E435AC" w:rsidP="004D4BE7">
      <w:pPr>
        <w:widowControl w:val="0"/>
        <w:tabs>
          <w:tab w:val="left" w:pos="4320"/>
        </w:tabs>
        <w:spacing w:before="480" w:line="240" w:lineRule="auto"/>
        <w:rPr>
          <w:rFonts w:cs="Arial"/>
          <w:sz w:val="24"/>
          <w:lang w:eastAsia="en-US"/>
        </w:rPr>
      </w:pPr>
    </w:p>
    <w:p w14:paraId="70BF2907" w14:textId="77777777" w:rsidR="009A0D48" w:rsidRPr="0055403D" w:rsidRDefault="003C5328" w:rsidP="004D4BE7">
      <w:pPr>
        <w:pStyle w:val="NoSpacing"/>
        <w:widowControl w:val="0"/>
        <w:rPr>
          <w:rFonts w:cs="Arial"/>
          <w:sz w:val="24"/>
          <w:lang w:eastAsia="en-US"/>
        </w:rPr>
      </w:pPr>
      <w:r w:rsidRPr="0055403D">
        <w:rPr>
          <w:rFonts w:cs="Arial"/>
          <w:sz w:val="24"/>
          <w:lang w:eastAsia="en-US"/>
        </w:rPr>
        <w:t>Karen Toohey</w:t>
      </w:r>
    </w:p>
    <w:p w14:paraId="7095D75E" w14:textId="77777777" w:rsidR="0059066D" w:rsidRPr="0055403D" w:rsidRDefault="0059066D" w:rsidP="004D4BE7">
      <w:pPr>
        <w:pStyle w:val="NoSpacing"/>
        <w:widowControl w:val="0"/>
        <w:rPr>
          <w:rFonts w:cs="Arial"/>
          <w:sz w:val="24"/>
          <w:lang w:eastAsia="en-US"/>
        </w:rPr>
      </w:pPr>
      <w:r w:rsidRPr="0055403D">
        <w:rPr>
          <w:rFonts w:cs="Arial"/>
          <w:sz w:val="24"/>
          <w:lang w:eastAsia="en-US"/>
        </w:rPr>
        <w:t>Discrimination Commissioner</w:t>
      </w:r>
    </w:p>
    <w:bookmarkEnd w:id="0"/>
    <w:p w14:paraId="3F742BA8" w14:textId="77777777" w:rsidR="0059066D" w:rsidRPr="0055403D" w:rsidRDefault="0059066D" w:rsidP="004D4BE7">
      <w:pPr>
        <w:pStyle w:val="NoSpacing"/>
        <w:widowControl w:val="0"/>
        <w:rPr>
          <w:rFonts w:cs="Arial"/>
          <w:sz w:val="24"/>
          <w:lang w:eastAsia="en-US"/>
        </w:rPr>
      </w:pPr>
    </w:p>
    <w:p w14:paraId="66BBA545" w14:textId="77777777" w:rsidR="0059066D" w:rsidRPr="0055403D" w:rsidRDefault="0059066D" w:rsidP="004D4BE7">
      <w:pPr>
        <w:pStyle w:val="NoSpacing"/>
        <w:widowControl w:val="0"/>
        <w:rPr>
          <w:rFonts w:cs="Arial"/>
          <w:sz w:val="24"/>
          <w:lang w:eastAsia="en-US"/>
        </w:rPr>
      </w:pPr>
    </w:p>
    <w:p w14:paraId="32CD1CD7" w14:textId="62D4B7E5" w:rsidR="00EA5E97" w:rsidRPr="0055403D" w:rsidRDefault="0059066D" w:rsidP="00AF2323">
      <w:pPr>
        <w:pStyle w:val="NoSpacing"/>
        <w:widowControl w:val="0"/>
        <w:rPr>
          <w:rFonts w:cs="Arial"/>
          <w:b/>
          <w:sz w:val="24"/>
          <w:szCs w:val="24"/>
        </w:rPr>
        <w:sectPr w:rsidR="00EA5E97" w:rsidRPr="0055403D" w:rsidSect="0059066D">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20" w:footer="720" w:gutter="0"/>
          <w:cols w:space="708"/>
          <w:titlePg/>
          <w:docGrid w:linePitch="360"/>
        </w:sectPr>
      </w:pPr>
      <w:r w:rsidRPr="0055403D">
        <w:rPr>
          <w:rFonts w:cs="Arial"/>
          <w:sz w:val="24"/>
          <w:lang w:eastAsia="en-US"/>
        </w:rPr>
        <w:t>Date</w:t>
      </w:r>
      <w:r w:rsidR="006B6F85" w:rsidRPr="0055403D">
        <w:rPr>
          <w:rFonts w:cs="Arial"/>
          <w:sz w:val="24"/>
          <w:lang w:eastAsia="en-US"/>
        </w:rPr>
        <w:t>d</w:t>
      </w:r>
      <w:r w:rsidR="00685A5B" w:rsidRPr="0055403D">
        <w:rPr>
          <w:rFonts w:cs="Arial"/>
          <w:sz w:val="24"/>
          <w:lang w:eastAsia="en-US"/>
        </w:rPr>
        <w:t>:</w:t>
      </w:r>
      <w:r w:rsidR="006B6F85" w:rsidRPr="0055403D">
        <w:rPr>
          <w:rFonts w:cs="Arial"/>
          <w:sz w:val="24"/>
          <w:lang w:eastAsia="en-US"/>
        </w:rPr>
        <w:t xml:space="preserve"> </w:t>
      </w:r>
      <w:r w:rsidRPr="0055403D">
        <w:rPr>
          <w:rFonts w:cs="Arial"/>
          <w:sz w:val="24"/>
          <w:lang w:eastAsia="en-US"/>
        </w:rPr>
        <w:t xml:space="preserve"> </w:t>
      </w:r>
      <w:r w:rsidR="004218B9" w:rsidRPr="0055403D">
        <w:rPr>
          <w:rFonts w:cs="Arial"/>
          <w:sz w:val="24"/>
          <w:lang w:eastAsia="en-US"/>
        </w:rPr>
        <w:t xml:space="preserve"> </w:t>
      </w:r>
      <w:r w:rsidR="003E1978">
        <w:rPr>
          <w:rFonts w:cs="Arial"/>
          <w:sz w:val="24"/>
          <w:lang w:eastAsia="en-US"/>
        </w:rPr>
        <w:t>4</w:t>
      </w:r>
      <w:r w:rsidR="00677379" w:rsidRPr="0055403D">
        <w:rPr>
          <w:rFonts w:cs="Arial"/>
          <w:sz w:val="24"/>
          <w:lang w:eastAsia="en-US"/>
        </w:rPr>
        <w:t xml:space="preserve"> </w:t>
      </w:r>
      <w:r w:rsidR="003E1978">
        <w:rPr>
          <w:rFonts w:cs="Arial"/>
          <w:sz w:val="24"/>
          <w:lang w:eastAsia="en-US"/>
        </w:rPr>
        <w:t>September</w:t>
      </w:r>
      <w:r w:rsidR="00677379" w:rsidRPr="0055403D">
        <w:rPr>
          <w:rFonts w:cs="Arial"/>
          <w:sz w:val="24"/>
          <w:lang w:eastAsia="en-US"/>
        </w:rPr>
        <w:t xml:space="preserve"> 202</w:t>
      </w:r>
      <w:r w:rsidR="00CB5E8B">
        <w:rPr>
          <w:rFonts w:cs="Arial"/>
          <w:sz w:val="24"/>
          <w:lang w:eastAsia="en-US"/>
        </w:rPr>
        <w:t>5</w:t>
      </w:r>
    </w:p>
    <w:p w14:paraId="5AB895A7" w14:textId="25A2BF1B" w:rsidR="00AF2323" w:rsidRPr="0055403D" w:rsidRDefault="00AF2323" w:rsidP="004A4D28">
      <w:pPr>
        <w:autoSpaceDE w:val="0"/>
        <w:autoSpaceDN w:val="0"/>
        <w:adjustRightInd w:val="0"/>
        <w:spacing w:before="0" w:line="240" w:lineRule="auto"/>
        <w:rPr>
          <w:rFonts w:cs="Arial"/>
          <w:b/>
          <w:bCs/>
          <w:sz w:val="24"/>
          <w:szCs w:val="24"/>
          <w:lang w:eastAsia="en-AU"/>
        </w:rPr>
      </w:pPr>
      <w:r w:rsidRPr="0055403D">
        <w:rPr>
          <w:rFonts w:cs="Arial"/>
          <w:b/>
          <w:bCs/>
          <w:sz w:val="24"/>
          <w:szCs w:val="24"/>
          <w:lang w:eastAsia="en-AU"/>
        </w:rPr>
        <w:lastRenderedPageBreak/>
        <w:t>Schedule 1</w:t>
      </w:r>
    </w:p>
    <w:p w14:paraId="6F8A3C82" w14:textId="77777777" w:rsidR="004A4D28" w:rsidRPr="0055403D" w:rsidRDefault="004A4D28" w:rsidP="004A4D28">
      <w:pPr>
        <w:autoSpaceDE w:val="0"/>
        <w:autoSpaceDN w:val="0"/>
        <w:adjustRightInd w:val="0"/>
        <w:spacing w:before="0" w:line="240" w:lineRule="auto"/>
        <w:rPr>
          <w:rFonts w:cs="Arial"/>
          <w:b/>
          <w:bCs/>
          <w:sz w:val="24"/>
          <w:szCs w:val="24"/>
          <w:lang w:eastAsia="en-AU"/>
        </w:rPr>
      </w:pPr>
    </w:p>
    <w:p w14:paraId="5F3BC8AA" w14:textId="6F1B9D1A" w:rsidR="00AF2323" w:rsidRPr="0055403D" w:rsidRDefault="00AF2323" w:rsidP="004A4D28">
      <w:pPr>
        <w:autoSpaceDE w:val="0"/>
        <w:autoSpaceDN w:val="0"/>
        <w:adjustRightInd w:val="0"/>
        <w:spacing w:before="0" w:line="240" w:lineRule="auto"/>
        <w:rPr>
          <w:rFonts w:cs="Arial"/>
          <w:sz w:val="24"/>
          <w:szCs w:val="24"/>
          <w:lang w:eastAsia="en-AU"/>
        </w:rPr>
      </w:pPr>
      <w:r w:rsidRPr="0055403D">
        <w:rPr>
          <w:rFonts w:cs="Arial"/>
          <w:sz w:val="24"/>
          <w:szCs w:val="24"/>
          <w:lang w:eastAsia="en-AU"/>
        </w:rPr>
        <w:t xml:space="preserve">Pursuant to section 109 of the </w:t>
      </w:r>
      <w:r w:rsidRPr="0055403D">
        <w:rPr>
          <w:rFonts w:cs="Arial"/>
          <w:i/>
          <w:iCs/>
          <w:sz w:val="24"/>
          <w:szCs w:val="24"/>
          <w:lang w:eastAsia="en-AU"/>
        </w:rPr>
        <w:t xml:space="preserve">Discrimination Act 1991 </w:t>
      </w:r>
      <w:r w:rsidRPr="0055403D">
        <w:rPr>
          <w:rFonts w:cs="Arial"/>
          <w:sz w:val="24"/>
          <w:szCs w:val="24"/>
          <w:lang w:eastAsia="en-AU"/>
        </w:rPr>
        <w:t>(ACT) (</w:t>
      </w:r>
      <w:r w:rsidRPr="0055403D">
        <w:rPr>
          <w:rFonts w:cs="Arial"/>
          <w:b/>
          <w:bCs/>
          <w:sz w:val="24"/>
          <w:szCs w:val="24"/>
          <w:lang w:eastAsia="en-AU"/>
        </w:rPr>
        <w:t>Act</w:t>
      </w:r>
      <w:r w:rsidRPr="0055403D">
        <w:rPr>
          <w:rFonts w:cs="Arial"/>
          <w:sz w:val="24"/>
          <w:szCs w:val="24"/>
          <w:lang w:eastAsia="en-AU"/>
        </w:rPr>
        <w:t>), the Human Rights Commission</w:t>
      </w:r>
      <w:r w:rsidR="004A4D28" w:rsidRPr="0055403D">
        <w:rPr>
          <w:rFonts w:cs="Arial"/>
          <w:sz w:val="24"/>
          <w:szCs w:val="24"/>
          <w:lang w:eastAsia="en-AU"/>
        </w:rPr>
        <w:t xml:space="preserve"> </w:t>
      </w:r>
      <w:r w:rsidRPr="0055403D">
        <w:rPr>
          <w:rFonts w:cs="Arial"/>
          <w:sz w:val="24"/>
          <w:szCs w:val="24"/>
          <w:lang w:eastAsia="en-AU"/>
        </w:rPr>
        <w:t xml:space="preserve">grants </w:t>
      </w:r>
      <w:r w:rsidR="0055403D" w:rsidRPr="0055403D">
        <w:rPr>
          <w:rFonts w:cs="Arial"/>
          <w:sz w:val="24"/>
          <w:szCs w:val="24"/>
          <w:lang w:eastAsia="en-AU"/>
        </w:rPr>
        <w:t xml:space="preserve">CEA Research and Development Pty Ltd </w:t>
      </w:r>
      <w:r w:rsidRPr="0055403D">
        <w:rPr>
          <w:rFonts w:cs="Arial"/>
          <w:sz w:val="24"/>
          <w:szCs w:val="24"/>
          <w:lang w:eastAsia="en-AU"/>
        </w:rPr>
        <w:t>(</w:t>
      </w:r>
      <w:r w:rsidR="0055403D" w:rsidRPr="0055403D">
        <w:rPr>
          <w:rFonts w:cs="Arial"/>
          <w:b/>
          <w:bCs/>
          <w:sz w:val="24"/>
          <w:szCs w:val="24"/>
          <w:lang w:eastAsia="en-AU"/>
        </w:rPr>
        <w:t>CEA Research and Development</w:t>
      </w:r>
      <w:r w:rsidRPr="0055403D">
        <w:rPr>
          <w:rFonts w:cs="Arial"/>
          <w:sz w:val="24"/>
          <w:szCs w:val="24"/>
          <w:lang w:eastAsia="en-AU"/>
        </w:rPr>
        <w:t>) an exemption from the operation of</w:t>
      </w:r>
      <w:r w:rsidR="004A4D28" w:rsidRPr="0055403D">
        <w:rPr>
          <w:rFonts w:cs="Arial"/>
          <w:sz w:val="24"/>
          <w:szCs w:val="24"/>
          <w:lang w:eastAsia="en-AU"/>
        </w:rPr>
        <w:t xml:space="preserve"> </w:t>
      </w:r>
      <w:r w:rsidRPr="0055403D">
        <w:rPr>
          <w:rFonts w:cs="Arial"/>
          <w:sz w:val="24"/>
          <w:szCs w:val="24"/>
          <w:lang w:eastAsia="en-AU"/>
        </w:rPr>
        <w:t>sections 10, 13, 20, 23 and 69 of the Act subject to the following terms:</w:t>
      </w:r>
    </w:p>
    <w:p w14:paraId="2A5522ED" w14:textId="77777777" w:rsidR="004A4D28" w:rsidRPr="0055403D" w:rsidRDefault="004A4D28" w:rsidP="004A4D28">
      <w:pPr>
        <w:autoSpaceDE w:val="0"/>
        <w:autoSpaceDN w:val="0"/>
        <w:adjustRightInd w:val="0"/>
        <w:spacing w:before="0" w:line="240" w:lineRule="auto"/>
        <w:rPr>
          <w:rFonts w:cs="Arial"/>
          <w:b/>
          <w:bCs/>
          <w:sz w:val="24"/>
          <w:szCs w:val="24"/>
          <w:lang w:eastAsia="en-AU"/>
        </w:rPr>
      </w:pPr>
    </w:p>
    <w:p w14:paraId="138DFAA0" w14:textId="25402EEE" w:rsidR="00AF2323" w:rsidRPr="0055403D" w:rsidRDefault="00AF2323" w:rsidP="004A4D28">
      <w:pPr>
        <w:autoSpaceDE w:val="0"/>
        <w:autoSpaceDN w:val="0"/>
        <w:adjustRightInd w:val="0"/>
        <w:spacing w:before="0" w:line="240" w:lineRule="auto"/>
        <w:rPr>
          <w:rFonts w:cs="Arial"/>
          <w:b/>
          <w:bCs/>
          <w:sz w:val="24"/>
          <w:szCs w:val="24"/>
          <w:lang w:eastAsia="en-AU"/>
        </w:rPr>
      </w:pPr>
      <w:r w:rsidRPr="0055403D">
        <w:rPr>
          <w:rFonts w:cs="Arial"/>
          <w:b/>
          <w:bCs/>
          <w:sz w:val="24"/>
          <w:szCs w:val="24"/>
          <w:lang w:eastAsia="en-AU"/>
        </w:rPr>
        <w:t>CONDUCT</w:t>
      </w:r>
    </w:p>
    <w:p w14:paraId="0E776770" w14:textId="77777777" w:rsidR="004A4D28" w:rsidRPr="0055403D" w:rsidRDefault="004A4D28" w:rsidP="004A4D28">
      <w:pPr>
        <w:autoSpaceDE w:val="0"/>
        <w:autoSpaceDN w:val="0"/>
        <w:adjustRightInd w:val="0"/>
        <w:spacing w:before="0" w:line="240" w:lineRule="auto"/>
        <w:rPr>
          <w:rFonts w:cs="Arial"/>
          <w:sz w:val="24"/>
          <w:szCs w:val="24"/>
          <w:lang w:eastAsia="en-AU"/>
        </w:rPr>
      </w:pPr>
    </w:p>
    <w:p w14:paraId="48D48FEF" w14:textId="29DC26BE" w:rsidR="00AF2323" w:rsidRDefault="0055403D" w:rsidP="004A4D28">
      <w:pPr>
        <w:autoSpaceDE w:val="0"/>
        <w:autoSpaceDN w:val="0"/>
        <w:adjustRightInd w:val="0"/>
        <w:spacing w:before="0" w:line="240" w:lineRule="auto"/>
        <w:rPr>
          <w:rFonts w:cs="Arial"/>
          <w:sz w:val="24"/>
          <w:szCs w:val="24"/>
          <w:lang w:eastAsia="en-AU"/>
        </w:rPr>
      </w:pPr>
      <w:r w:rsidRPr="0055403D">
        <w:rPr>
          <w:rFonts w:cs="Arial"/>
          <w:sz w:val="24"/>
          <w:szCs w:val="24"/>
          <w:lang w:eastAsia="en-AU"/>
        </w:rPr>
        <w:t xml:space="preserve">CEA Research and Development </w:t>
      </w:r>
      <w:r w:rsidR="00AF2323" w:rsidRPr="0055403D">
        <w:rPr>
          <w:rFonts w:cs="Arial"/>
          <w:sz w:val="24"/>
          <w:szCs w:val="24"/>
          <w:lang w:eastAsia="en-AU"/>
        </w:rPr>
        <w:t>may engage in the following conduct in the Australian Capital Territ</w:t>
      </w:r>
      <w:r w:rsidR="000B2CC1">
        <w:rPr>
          <w:rFonts w:cs="Arial"/>
          <w:sz w:val="24"/>
          <w:szCs w:val="24"/>
          <w:lang w:eastAsia="en-AU"/>
        </w:rPr>
        <w:t>o</w:t>
      </w:r>
      <w:r w:rsidR="00AF2323" w:rsidRPr="0055403D">
        <w:rPr>
          <w:rFonts w:cs="Arial"/>
          <w:sz w:val="24"/>
          <w:szCs w:val="24"/>
          <w:lang w:eastAsia="en-AU"/>
        </w:rPr>
        <w:t>ry:</w:t>
      </w:r>
    </w:p>
    <w:p w14:paraId="183577CE" w14:textId="5641DFD1" w:rsidR="00832FE6" w:rsidRDefault="00832FE6" w:rsidP="004A4D28">
      <w:pPr>
        <w:autoSpaceDE w:val="0"/>
        <w:autoSpaceDN w:val="0"/>
        <w:adjustRightInd w:val="0"/>
        <w:spacing w:before="0" w:line="240" w:lineRule="auto"/>
        <w:rPr>
          <w:rFonts w:cs="Arial"/>
          <w:sz w:val="24"/>
          <w:szCs w:val="24"/>
          <w:lang w:eastAsia="en-AU"/>
        </w:rPr>
      </w:pPr>
    </w:p>
    <w:p w14:paraId="2DBBEFFC" w14:textId="1B59320F"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Request nationality and citizenship information from any employee of CEA Research and Development requiring access to</w:t>
      </w:r>
      <w:r>
        <w:rPr>
          <w:rFonts w:cs="Arial"/>
          <w:sz w:val="24"/>
          <w:szCs w:val="24"/>
          <w:lang w:eastAsia="en-AU"/>
        </w:rPr>
        <w:t xml:space="preserve"> </w:t>
      </w:r>
      <w:r w:rsidRPr="00832FE6">
        <w:rPr>
          <w:rFonts w:cs="Arial"/>
          <w:i/>
          <w:iCs/>
          <w:sz w:val="24"/>
          <w:szCs w:val="24"/>
          <w:lang w:eastAsia="en-AU"/>
        </w:rPr>
        <w:t>International Traffic in Arms Regulations</w:t>
      </w:r>
      <w:r w:rsidRPr="00832FE6">
        <w:rPr>
          <w:rFonts w:cs="Arial"/>
          <w:sz w:val="24"/>
          <w:szCs w:val="24"/>
          <w:lang w:eastAsia="en-AU"/>
        </w:rPr>
        <w:t xml:space="preserve"> </w:t>
      </w:r>
      <w:r>
        <w:rPr>
          <w:rFonts w:cs="Arial"/>
          <w:sz w:val="24"/>
          <w:szCs w:val="24"/>
          <w:lang w:eastAsia="en-AU"/>
        </w:rPr>
        <w:t>(</w:t>
      </w:r>
      <w:r w:rsidRPr="00832FE6">
        <w:rPr>
          <w:rFonts w:cs="Arial"/>
          <w:sz w:val="24"/>
          <w:szCs w:val="24"/>
          <w:lang w:eastAsia="en-AU"/>
        </w:rPr>
        <w:t>ITAR</w:t>
      </w:r>
      <w:r>
        <w:rPr>
          <w:rFonts w:cs="Arial"/>
          <w:sz w:val="24"/>
          <w:szCs w:val="24"/>
          <w:lang w:eastAsia="en-AU"/>
        </w:rPr>
        <w:t>)</w:t>
      </w:r>
      <w:r w:rsidRPr="00832FE6">
        <w:rPr>
          <w:rFonts w:cs="Arial"/>
          <w:sz w:val="24"/>
          <w:szCs w:val="24"/>
          <w:lang w:eastAsia="en-AU"/>
        </w:rPr>
        <w:t xml:space="preserve"> Controlled Material within CEA Research and Development.</w:t>
      </w:r>
    </w:p>
    <w:p w14:paraId="1DF25C88"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75D499E8"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Require any person requiring access to ITAR Controlled Material within CEA Technologies to be free of dual citizenship from a country proscribed in section 126.1 of the ITAR.</w:t>
      </w:r>
    </w:p>
    <w:p w14:paraId="78214493"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2F50BFCD"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Request nationality or citizenship information from any person holding or applying to hold the positions of Security Officer or Assistant Security Officer (as defined in the Australian Defence Security Manual) within CEA Research and Development.</w:t>
      </w:r>
    </w:p>
    <w:p w14:paraId="47DAF3D0"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35C85252"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Require any person holding the positions of Security Officer or Assistant Security Officer within CEA Research and Development to be an Australian citizen.</w:t>
      </w:r>
    </w:p>
    <w:p w14:paraId="610AF2DF"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7C14421B"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Record information relating to security clearances granted to employees of CEA Research and Development and employees of contractors who perform work on CEA Research and Development’s premises and who are subject to CEA Research and Development’s control and direction.</w:t>
      </w:r>
    </w:p>
    <w:p w14:paraId="3038F1A2"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139A9604"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Impose a condition on offers of employment in roles which are likely to require access to Controlled Material that the person must, pursuant to ITAR and EAR controls, be authorised to access that material, whether pursuant to an individual approval obtained from the United States’ Department of State or otherwise.</w:t>
      </w:r>
    </w:p>
    <w:p w14:paraId="2C79D9D7"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59A6E465"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Consider the nationality-related information pertaining to an employee when determining whether that person may be offered a role or allocated work that involves access to ITAR Controlled Material.</w:t>
      </w:r>
    </w:p>
    <w:p w14:paraId="7294E7FB"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55947A99"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Request nationality-related information from, and maintain records of, the nationalities of employees of CEA Research and Development and employees of contractors who have or may have access to ITAR Controlled Material.</w:t>
      </w:r>
    </w:p>
    <w:p w14:paraId="3C302782"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1E687D98"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Implement systems designed to ensure that ITAR Controlled material is disclosed only to persons who are authorised by ITAR Controls to receive it.</w:t>
      </w:r>
    </w:p>
    <w:p w14:paraId="29A7021E"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070900D5"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Impose limitations or prohibitions on access to ITAR Controlled Material on persons not authorised to access that material.</w:t>
      </w:r>
    </w:p>
    <w:p w14:paraId="7F71AD3D"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470FF066"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Establish security systems that are designed to prevent the unauthorised re-export or re-transfer of ITAR Controlled Material.</w:t>
      </w:r>
    </w:p>
    <w:p w14:paraId="498660FB" w14:textId="77777777" w:rsidR="00832FE6" w:rsidRPr="00832FE6" w:rsidRDefault="00832FE6" w:rsidP="00832FE6">
      <w:pPr>
        <w:autoSpaceDE w:val="0"/>
        <w:autoSpaceDN w:val="0"/>
        <w:adjustRightInd w:val="0"/>
        <w:spacing w:before="0" w:line="240" w:lineRule="auto"/>
        <w:rPr>
          <w:rFonts w:cs="Arial"/>
          <w:sz w:val="24"/>
          <w:szCs w:val="24"/>
          <w:lang w:eastAsia="en-AU"/>
        </w:rPr>
      </w:pPr>
    </w:p>
    <w:p w14:paraId="4343548D" w14:textId="77777777" w:rsidR="00832FE6" w:rsidRPr="00832FE6" w:rsidRDefault="00832FE6" w:rsidP="00832FE6">
      <w:pPr>
        <w:numPr>
          <w:ilvl w:val="0"/>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 xml:space="preserve">If and when required by ITAR, disclose to: </w:t>
      </w:r>
    </w:p>
    <w:p w14:paraId="090F771F" w14:textId="77777777" w:rsidR="00832FE6" w:rsidRPr="00832FE6" w:rsidRDefault="00832FE6" w:rsidP="00832FE6">
      <w:pPr>
        <w:numPr>
          <w:ilvl w:val="1"/>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 xml:space="preserve">other parties with which CEA Research and Development works or proposed to work under contract, whether that work requires access to ITAR Controlled Material; </w:t>
      </w:r>
    </w:p>
    <w:p w14:paraId="3159A832" w14:textId="77777777" w:rsidR="00832FE6" w:rsidRPr="00832FE6" w:rsidRDefault="00832FE6" w:rsidP="00832FE6">
      <w:pPr>
        <w:numPr>
          <w:ilvl w:val="1"/>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 xml:space="preserve">the United States Department of State; </w:t>
      </w:r>
    </w:p>
    <w:p w14:paraId="57964806" w14:textId="77777777" w:rsidR="00832FE6" w:rsidRPr="00832FE6" w:rsidRDefault="00832FE6" w:rsidP="00832FE6">
      <w:pPr>
        <w:numPr>
          <w:ilvl w:val="1"/>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 xml:space="preserve">the United States Department of Commerce; and </w:t>
      </w:r>
    </w:p>
    <w:p w14:paraId="3B56016C" w14:textId="77777777" w:rsidR="00832FE6" w:rsidRPr="00832FE6" w:rsidRDefault="00832FE6" w:rsidP="00832FE6">
      <w:pPr>
        <w:numPr>
          <w:ilvl w:val="1"/>
          <w:numId w:val="26"/>
        </w:numPr>
        <w:autoSpaceDE w:val="0"/>
        <w:autoSpaceDN w:val="0"/>
        <w:adjustRightInd w:val="0"/>
        <w:spacing w:before="0" w:line="240" w:lineRule="auto"/>
        <w:rPr>
          <w:rFonts w:cs="Arial"/>
          <w:sz w:val="24"/>
          <w:szCs w:val="24"/>
          <w:lang w:eastAsia="en-AU"/>
        </w:rPr>
      </w:pPr>
      <w:r w:rsidRPr="00832FE6">
        <w:rPr>
          <w:rFonts w:cs="Arial"/>
          <w:sz w:val="24"/>
          <w:szCs w:val="24"/>
          <w:lang w:eastAsia="en-AU"/>
        </w:rPr>
        <w:t xml:space="preserve">the United States Department of Defence; </w:t>
      </w:r>
    </w:p>
    <w:p w14:paraId="6D814DA5" w14:textId="77777777" w:rsidR="00832FE6" w:rsidRPr="00832FE6" w:rsidRDefault="00832FE6" w:rsidP="00832FE6">
      <w:pPr>
        <w:autoSpaceDE w:val="0"/>
        <w:autoSpaceDN w:val="0"/>
        <w:adjustRightInd w:val="0"/>
        <w:spacing w:before="0" w:line="240" w:lineRule="auto"/>
        <w:rPr>
          <w:rFonts w:cs="Arial"/>
          <w:sz w:val="24"/>
          <w:szCs w:val="24"/>
          <w:lang w:eastAsia="en-AU"/>
        </w:rPr>
      </w:pPr>
      <w:r w:rsidRPr="00832FE6">
        <w:rPr>
          <w:rFonts w:cs="Arial"/>
          <w:sz w:val="24"/>
          <w:szCs w:val="24"/>
          <w:lang w:eastAsia="en-AU"/>
        </w:rPr>
        <w:t>the nationality-related information of all employees who have or are likely to have access to ITAR Controlled Materials in the performance of its contracted work.</w:t>
      </w:r>
    </w:p>
    <w:p w14:paraId="744B11D0" w14:textId="77777777" w:rsidR="0055403D" w:rsidRPr="0055403D" w:rsidRDefault="0055403D" w:rsidP="0055403D">
      <w:pPr>
        <w:autoSpaceDE w:val="0"/>
        <w:autoSpaceDN w:val="0"/>
        <w:adjustRightInd w:val="0"/>
        <w:spacing w:before="0" w:line="240" w:lineRule="auto"/>
        <w:rPr>
          <w:rFonts w:cs="Arial"/>
          <w:sz w:val="24"/>
          <w:szCs w:val="24"/>
          <w:lang w:eastAsia="en-AU"/>
        </w:rPr>
      </w:pPr>
    </w:p>
    <w:p w14:paraId="2281C08A" w14:textId="77777777" w:rsidR="004A4D28" w:rsidRPr="0055403D" w:rsidRDefault="004A4D28" w:rsidP="004A4D28">
      <w:pPr>
        <w:autoSpaceDE w:val="0"/>
        <w:autoSpaceDN w:val="0"/>
        <w:adjustRightInd w:val="0"/>
        <w:spacing w:before="0" w:line="240" w:lineRule="auto"/>
        <w:rPr>
          <w:rFonts w:cs="Arial"/>
          <w:b/>
          <w:bCs/>
          <w:sz w:val="24"/>
          <w:szCs w:val="24"/>
          <w:lang w:eastAsia="en-AU"/>
        </w:rPr>
      </w:pPr>
    </w:p>
    <w:p w14:paraId="451B9575" w14:textId="57BDAC24" w:rsidR="00AF2323" w:rsidRPr="0055403D" w:rsidRDefault="00AF2323" w:rsidP="004A4D28">
      <w:pPr>
        <w:autoSpaceDE w:val="0"/>
        <w:autoSpaceDN w:val="0"/>
        <w:adjustRightInd w:val="0"/>
        <w:spacing w:before="0" w:line="240" w:lineRule="auto"/>
        <w:rPr>
          <w:rFonts w:cs="Arial"/>
          <w:b/>
          <w:bCs/>
          <w:sz w:val="24"/>
          <w:szCs w:val="24"/>
          <w:lang w:eastAsia="en-AU"/>
        </w:rPr>
      </w:pPr>
      <w:r w:rsidRPr="0055403D">
        <w:rPr>
          <w:rFonts w:cs="Arial"/>
          <w:b/>
          <w:bCs/>
          <w:sz w:val="24"/>
          <w:szCs w:val="24"/>
          <w:lang w:eastAsia="en-AU"/>
        </w:rPr>
        <w:t>CONDITIONS</w:t>
      </w:r>
    </w:p>
    <w:p w14:paraId="0FA5D430" w14:textId="77777777" w:rsidR="004A4D28" w:rsidRPr="0055403D" w:rsidRDefault="004A4D28" w:rsidP="004A4D28">
      <w:pPr>
        <w:autoSpaceDE w:val="0"/>
        <w:autoSpaceDN w:val="0"/>
        <w:adjustRightInd w:val="0"/>
        <w:spacing w:before="0" w:line="240" w:lineRule="auto"/>
        <w:rPr>
          <w:rFonts w:cs="Arial"/>
          <w:sz w:val="24"/>
          <w:szCs w:val="24"/>
          <w:lang w:eastAsia="en-AU"/>
        </w:rPr>
      </w:pPr>
    </w:p>
    <w:p w14:paraId="6DDC754A" w14:textId="514C8390" w:rsidR="00AF2323" w:rsidRPr="0055403D" w:rsidRDefault="00AF2323"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 xml:space="preserve">The exemption applies only to </w:t>
      </w:r>
      <w:r w:rsidR="00832FE6" w:rsidRPr="0055403D">
        <w:rPr>
          <w:rFonts w:cs="Arial"/>
          <w:sz w:val="24"/>
          <w:szCs w:val="24"/>
          <w:lang w:eastAsia="en-AU"/>
        </w:rPr>
        <w:t>CEA Research and Development</w:t>
      </w:r>
      <w:r w:rsidR="00832FE6">
        <w:rPr>
          <w:rFonts w:cs="Arial"/>
          <w:sz w:val="24"/>
          <w:szCs w:val="24"/>
          <w:lang w:eastAsia="en-AU"/>
        </w:rPr>
        <w:t xml:space="preserve">’s </w:t>
      </w:r>
      <w:r w:rsidRPr="0055403D">
        <w:rPr>
          <w:rFonts w:cs="Arial"/>
          <w:sz w:val="24"/>
          <w:szCs w:val="24"/>
          <w:lang w:eastAsia="en-AU"/>
        </w:rPr>
        <w:t>conduct where it is necessary to enable it to obtain and</w:t>
      </w:r>
      <w:r w:rsidR="007F2DB0" w:rsidRPr="0055403D">
        <w:rPr>
          <w:rFonts w:cs="Arial"/>
          <w:sz w:val="24"/>
          <w:szCs w:val="24"/>
          <w:lang w:eastAsia="en-AU"/>
        </w:rPr>
        <w:t xml:space="preserve"> </w:t>
      </w:r>
      <w:r w:rsidRPr="0055403D">
        <w:rPr>
          <w:rFonts w:cs="Arial"/>
          <w:sz w:val="24"/>
          <w:szCs w:val="24"/>
          <w:lang w:eastAsia="en-AU"/>
        </w:rPr>
        <w:t>manage ITAR and EAR export licensing or to perform contractual obligations which involve</w:t>
      </w:r>
      <w:r w:rsidR="007F2DB0" w:rsidRPr="0055403D">
        <w:rPr>
          <w:rFonts w:cs="Arial"/>
          <w:sz w:val="24"/>
          <w:szCs w:val="24"/>
          <w:lang w:eastAsia="en-AU"/>
        </w:rPr>
        <w:t xml:space="preserve"> </w:t>
      </w:r>
      <w:r w:rsidRPr="0055403D">
        <w:rPr>
          <w:rFonts w:cs="Arial"/>
          <w:sz w:val="24"/>
          <w:szCs w:val="24"/>
          <w:lang w:eastAsia="en-AU"/>
        </w:rPr>
        <w:t>access to Controlled Material.</w:t>
      </w:r>
    </w:p>
    <w:p w14:paraId="4A718E3A"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618884C7" w14:textId="34E09C28" w:rsidR="004A4D28" w:rsidRPr="0055403D" w:rsidRDefault="00AF2323"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Other than the particular exemption referred to above at paragraph 4 (Request for</w:t>
      </w:r>
      <w:r w:rsidR="007F2DB0" w:rsidRPr="0055403D">
        <w:rPr>
          <w:rFonts w:cs="Arial"/>
          <w:sz w:val="24"/>
          <w:szCs w:val="24"/>
          <w:lang w:eastAsia="en-AU"/>
        </w:rPr>
        <w:t xml:space="preserve"> </w:t>
      </w:r>
      <w:r w:rsidRPr="0055403D">
        <w:rPr>
          <w:rFonts w:cs="Arial"/>
          <w:sz w:val="24"/>
          <w:szCs w:val="24"/>
          <w:lang w:eastAsia="en-AU"/>
        </w:rPr>
        <w:t xml:space="preserve">information about nationality), the remaining exemptions apply only to </w:t>
      </w:r>
      <w:r w:rsidR="00832FE6" w:rsidRPr="0055403D">
        <w:rPr>
          <w:rFonts w:cs="Arial"/>
          <w:sz w:val="24"/>
          <w:szCs w:val="24"/>
          <w:lang w:eastAsia="en-AU"/>
        </w:rPr>
        <w:t>CEA Research and Development</w:t>
      </w:r>
      <w:r w:rsidR="00832FE6">
        <w:rPr>
          <w:rFonts w:cs="Arial"/>
          <w:sz w:val="24"/>
          <w:szCs w:val="24"/>
          <w:lang w:eastAsia="en-AU"/>
        </w:rPr>
        <w:t xml:space="preserve">’s </w:t>
      </w:r>
      <w:r w:rsidRPr="0055403D">
        <w:rPr>
          <w:rFonts w:cs="Arial"/>
          <w:sz w:val="24"/>
          <w:szCs w:val="24"/>
          <w:lang w:eastAsia="en-AU"/>
        </w:rPr>
        <w:t>conduct</w:t>
      </w:r>
      <w:r w:rsidR="007F2DB0" w:rsidRPr="0055403D">
        <w:rPr>
          <w:rFonts w:cs="Arial"/>
          <w:sz w:val="24"/>
          <w:szCs w:val="24"/>
          <w:lang w:eastAsia="en-AU"/>
        </w:rPr>
        <w:t xml:space="preserve"> </w:t>
      </w:r>
      <w:r w:rsidRPr="0055403D">
        <w:rPr>
          <w:rFonts w:cs="Arial"/>
          <w:sz w:val="24"/>
          <w:szCs w:val="24"/>
          <w:lang w:eastAsia="en-AU"/>
        </w:rPr>
        <w:t>where:</w:t>
      </w:r>
    </w:p>
    <w:p w14:paraId="2B41F885" w14:textId="7225D93D" w:rsidR="004A4D28" w:rsidRPr="0055403D" w:rsidRDefault="00AF2323" w:rsidP="00832FE6">
      <w:pPr>
        <w:pStyle w:val="ListParagraph"/>
        <w:numPr>
          <w:ilvl w:val="0"/>
          <w:numId w:val="18"/>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it has taken all steps that are reasonably available to avoid engaging in conduct</w:t>
      </w:r>
      <w:r w:rsidR="00384440" w:rsidRPr="0055403D">
        <w:rPr>
          <w:rFonts w:cs="Arial"/>
          <w:sz w:val="24"/>
          <w:szCs w:val="24"/>
          <w:lang w:eastAsia="en-AU"/>
        </w:rPr>
        <w:t xml:space="preserve"> </w:t>
      </w:r>
      <w:r w:rsidRPr="0055403D">
        <w:rPr>
          <w:rFonts w:cs="Arial"/>
          <w:sz w:val="24"/>
          <w:szCs w:val="24"/>
          <w:lang w:eastAsia="en-AU"/>
        </w:rPr>
        <w:t>which would otherwise be in breach of sections 10, 13, 23 and 69 of the Act,</w:t>
      </w:r>
      <w:r w:rsidR="00384440" w:rsidRPr="0055403D">
        <w:rPr>
          <w:rFonts w:cs="Arial"/>
          <w:sz w:val="24"/>
          <w:szCs w:val="24"/>
          <w:lang w:eastAsia="en-AU"/>
        </w:rPr>
        <w:t xml:space="preserve"> </w:t>
      </w:r>
      <w:r w:rsidRPr="0055403D">
        <w:rPr>
          <w:rFonts w:cs="Arial"/>
          <w:sz w:val="24"/>
          <w:szCs w:val="24"/>
          <w:lang w:eastAsia="en-AU"/>
        </w:rPr>
        <w:t>including:</w:t>
      </w:r>
    </w:p>
    <w:p w14:paraId="50926EFB" w14:textId="0083EAB7" w:rsidR="004A4D28" w:rsidRPr="00832FE6" w:rsidRDefault="00AF2323" w:rsidP="00832FE6">
      <w:pPr>
        <w:pStyle w:val="ListParagraph"/>
        <w:numPr>
          <w:ilvl w:val="0"/>
          <w:numId w:val="19"/>
        </w:numPr>
        <w:autoSpaceDE w:val="0"/>
        <w:autoSpaceDN w:val="0"/>
        <w:adjustRightInd w:val="0"/>
        <w:spacing w:before="0" w:line="240" w:lineRule="auto"/>
        <w:ind w:left="1440"/>
        <w:rPr>
          <w:rFonts w:cs="Arial"/>
          <w:sz w:val="24"/>
          <w:szCs w:val="24"/>
          <w:lang w:eastAsia="en-AU"/>
        </w:rPr>
      </w:pPr>
      <w:r w:rsidRPr="0055403D">
        <w:rPr>
          <w:rFonts w:cs="Arial"/>
          <w:sz w:val="24"/>
          <w:szCs w:val="24"/>
          <w:lang w:eastAsia="en-AU"/>
        </w:rPr>
        <w:t>reliance on ITAR exemptions, exceptions or other provisions, including</w:t>
      </w:r>
      <w:r w:rsidR="00384440" w:rsidRPr="0055403D">
        <w:rPr>
          <w:rFonts w:cs="Arial"/>
          <w:sz w:val="24"/>
          <w:szCs w:val="24"/>
          <w:lang w:eastAsia="en-AU"/>
        </w:rPr>
        <w:t xml:space="preserve"> </w:t>
      </w:r>
      <w:r w:rsidRPr="0055403D">
        <w:rPr>
          <w:rFonts w:cs="Arial"/>
          <w:sz w:val="24"/>
          <w:szCs w:val="24"/>
          <w:lang w:eastAsia="en-AU"/>
        </w:rPr>
        <w:t>clause 126.18 of ITAR, where applicable;</w:t>
      </w:r>
    </w:p>
    <w:p w14:paraId="3AFC4C1E" w14:textId="5FCB02C5" w:rsidR="00AF2323" w:rsidRPr="0055403D" w:rsidRDefault="00AF2323" w:rsidP="00832FE6">
      <w:pPr>
        <w:pStyle w:val="ListParagraph"/>
        <w:numPr>
          <w:ilvl w:val="0"/>
          <w:numId w:val="19"/>
        </w:numPr>
        <w:autoSpaceDE w:val="0"/>
        <w:autoSpaceDN w:val="0"/>
        <w:adjustRightInd w:val="0"/>
        <w:spacing w:before="0" w:line="240" w:lineRule="auto"/>
        <w:ind w:left="1440"/>
        <w:rPr>
          <w:rFonts w:cs="Arial"/>
          <w:sz w:val="24"/>
          <w:szCs w:val="24"/>
          <w:lang w:eastAsia="en-AU"/>
        </w:rPr>
      </w:pPr>
      <w:r w:rsidRPr="0055403D">
        <w:rPr>
          <w:rFonts w:cs="Arial"/>
          <w:sz w:val="24"/>
          <w:szCs w:val="24"/>
          <w:lang w:eastAsia="en-AU"/>
        </w:rPr>
        <w:t>where an employee or contractor is a national or dual national of a country</w:t>
      </w:r>
      <w:r w:rsidR="00384440" w:rsidRPr="0055403D">
        <w:rPr>
          <w:rFonts w:cs="Arial"/>
          <w:sz w:val="24"/>
          <w:szCs w:val="24"/>
          <w:lang w:eastAsia="en-AU"/>
        </w:rPr>
        <w:t xml:space="preserve"> </w:t>
      </w:r>
      <w:r w:rsidRPr="0055403D">
        <w:rPr>
          <w:rFonts w:cs="Arial"/>
          <w:sz w:val="24"/>
          <w:szCs w:val="24"/>
          <w:lang w:eastAsia="en-AU"/>
        </w:rPr>
        <w:t xml:space="preserve">not approved for access to Controlled Material, then </w:t>
      </w:r>
      <w:r w:rsidR="00E37A31" w:rsidRPr="0055403D">
        <w:rPr>
          <w:rFonts w:cs="Arial"/>
          <w:sz w:val="24"/>
          <w:szCs w:val="24"/>
          <w:lang w:eastAsia="en-AU"/>
        </w:rPr>
        <w:t xml:space="preserve">CEA Research and Development </w:t>
      </w:r>
      <w:r w:rsidRPr="0055403D">
        <w:rPr>
          <w:rFonts w:cs="Arial"/>
          <w:sz w:val="24"/>
          <w:szCs w:val="24"/>
          <w:lang w:eastAsia="en-AU"/>
        </w:rPr>
        <w:t>will either request</w:t>
      </w:r>
      <w:r w:rsidR="00384440" w:rsidRPr="0055403D">
        <w:rPr>
          <w:rFonts w:cs="Arial"/>
          <w:sz w:val="24"/>
          <w:szCs w:val="24"/>
          <w:lang w:eastAsia="en-AU"/>
        </w:rPr>
        <w:t xml:space="preserve"> </w:t>
      </w:r>
      <w:r w:rsidRPr="0055403D">
        <w:rPr>
          <w:rFonts w:cs="Arial"/>
          <w:sz w:val="24"/>
          <w:szCs w:val="24"/>
          <w:lang w:eastAsia="en-AU"/>
        </w:rPr>
        <w:t>the United States Government, or request the relevant export license</w:t>
      </w:r>
      <w:r w:rsidR="00384440" w:rsidRPr="0055403D">
        <w:rPr>
          <w:rFonts w:cs="Arial"/>
          <w:sz w:val="24"/>
          <w:szCs w:val="24"/>
          <w:lang w:eastAsia="en-AU"/>
        </w:rPr>
        <w:t xml:space="preserve"> </w:t>
      </w:r>
      <w:r w:rsidRPr="0055403D">
        <w:rPr>
          <w:rFonts w:cs="Arial"/>
          <w:sz w:val="24"/>
          <w:szCs w:val="24"/>
          <w:lang w:eastAsia="en-AU"/>
        </w:rPr>
        <w:t>holder(s) to request the United States Government, to amend the relevant</w:t>
      </w:r>
      <w:r w:rsidR="00384440" w:rsidRPr="0055403D">
        <w:rPr>
          <w:rFonts w:cs="Arial"/>
          <w:sz w:val="24"/>
          <w:szCs w:val="24"/>
          <w:lang w:eastAsia="en-AU"/>
        </w:rPr>
        <w:t xml:space="preserve"> </w:t>
      </w:r>
      <w:r w:rsidRPr="0055403D">
        <w:rPr>
          <w:rFonts w:cs="Arial"/>
          <w:sz w:val="24"/>
          <w:szCs w:val="24"/>
          <w:lang w:eastAsia="en-AU"/>
        </w:rPr>
        <w:t>export licenses to enable the person to have access to Controlled Material,</w:t>
      </w:r>
      <w:r w:rsidR="00384440" w:rsidRPr="0055403D">
        <w:rPr>
          <w:rFonts w:cs="Arial"/>
          <w:sz w:val="24"/>
          <w:szCs w:val="24"/>
          <w:lang w:eastAsia="en-AU"/>
        </w:rPr>
        <w:t xml:space="preserve"> </w:t>
      </w:r>
      <w:r w:rsidRPr="0055403D">
        <w:rPr>
          <w:rFonts w:cs="Arial"/>
          <w:sz w:val="24"/>
          <w:szCs w:val="24"/>
          <w:lang w:eastAsia="en-AU"/>
        </w:rPr>
        <w:t xml:space="preserve">unless </w:t>
      </w:r>
      <w:r w:rsidR="00E37A31" w:rsidRPr="0055403D">
        <w:rPr>
          <w:rFonts w:cs="Arial"/>
          <w:sz w:val="24"/>
          <w:szCs w:val="24"/>
          <w:lang w:eastAsia="en-AU"/>
        </w:rPr>
        <w:t>CEA Research and Development</w:t>
      </w:r>
      <w:r w:rsidRPr="0055403D">
        <w:rPr>
          <w:rFonts w:cs="Arial"/>
          <w:sz w:val="24"/>
          <w:szCs w:val="24"/>
          <w:lang w:eastAsia="en-AU"/>
        </w:rPr>
        <w:t>, on reasonable grounds, determines that either:</w:t>
      </w:r>
    </w:p>
    <w:p w14:paraId="48A90BA3" w14:textId="6BDCF1E2" w:rsidR="00AF2323" w:rsidRPr="0055403D" w:rsidRDefault="00AF2323" w:rsidP="00832FE6">
      <w:pPr>
        <w:pStyle w:val="ListParagraph"/>
        <w:numPr>
          <w:ilvl w:val="0"/>
          <w:numId w:val="20"/>
        </w:numPr>
        <w:autoSpaceDE w:val="0"/>
        <w:autoSpaceDN w:val="0"/>
        <w:adjustRightInd w:val="0"/>
        <w:spacing w:before="0" w:line="240" w:lineRule="auto"/>
        <w:ind w:left="1830"/>
        <w:rPr>
          <w:rFonts w:cs="Arial"/>
          <w:sz w:val="24"/>
          <w:szCs w:val="24"/>
          <w:lang w:eastAsia="en-AU"/>
        </w:rPr>
      </w:pPr>
      <w:r w:rsidRPr="0055403D">
        <w:rPr>
          <w:rFonts w:cs="Arial"/>
          <w:sz w:val="24"/>
          <w:szCs w:val="24"/>
          <w:lang w:eastAsia="en-AU"/>
        </w:rPr>
        <w:t>the job candidate, employee or contractor is not the best candidate</w:t>
      </w:r>
      <w:r w:rsidR="00384440" w:rsidRPr="0055403D">
        <w:rPr>
          <w:rFonts w:cs="Arial"/>
          <w:sz w:val="24"/>
          <w:szCs w:val="24"/>
          <w:lang w:eastAsia="en-AU"/>
        </w:rPr>
        <w:t xml:space="preserve"> </w:t>
      </w:r>
      <w:r w:rsidRPr="0055403D">
        <w:rPr>
          <w:rFonts w:cs="Arial"/>
          <w:sz w:val="24"/>
          <w:szCs w:val="24"/>
          <w:lang w:eastAsia="en-AU"/>
        </w:rPr>
        <w:t>for the position; or</w:t>
      </w:r>
    </w:p>
    <w:p w14:paraId="18305232" w14:textId="31A3CC61" w:rsidR="00AF2323" w:rsidRPr="0055403D" w:rsidRDefault="00AF2323" w:rsidP="00832FE6">
      <w:pPr>
        <w:pStyle w:val="ListParagraph"/>
        <w:numPr>
          <w:ilvl w:val="0"/>
          <w:numId w:val="20"/>
        </w:numPr>
        <w:autoSpaceDE w:val="0"/>
        <w:autoSpaceDN w:val="0"/>
        <w:adjustRightInd w:val="0"/>
        <w:spacing w:before="0" w:line="240" w:lineRule="auto"/>
        <w:ind w:left="1830"/>
        <w:rPr>
          <w:rFonts w:cs="Arial"/>
          <w:sz w:val="24"/>
          <w:szCs w:val="24"/>
          <w:lang w:eastAsia="en-AU"/>
        </w:rPr>
      </w:pPr>
      <w:r w:rsidRPr="0055403D">
        <w:rPr>
          <w:rFonts w:cs="Arial"/>
          <w:sz w:val="24"/>
          <w:szCs w:val="24"/>
          <w:lang w:eastAsia="en-AU"/>
        </w:rPr>
        <w:t>such an application does not have significant prospects of success;</w:t>
      </w:r>
    </w:p>
    <w:p w14:paraId="10CE03CF" w14:textId="77777777" w:rsidR="00AF2323" w:rsidRPr="0055403D" w:rsidRDefault="00AF2323" w:rsidP="00832FE6">
      <w:p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lastRenderedPageBreak/>
        <w:t>and</w:t>
      </w:r>
    </w:p>
    <w:p w14:paraId="04EE62F6"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03E22466" w14:textId="0D6A3257" w:rsidR="00AF2323" w:rsidRPr="0055403D" w:rsidRDefault="00AF2323" w:rsidP="00832FE6">
      <w:pPr>
        <w:pStyle w:val="ListParagraph"/>
        <w:numPr>
          <w:ilvl w:val="0"/>
          <w:numId w:val="19"/>
        </w:numPr>
        <w:autoSpaceDE w:val="0"/>
        <w:autoSpaceDN w:val="0"/>
        <w:adjustRightInd w:val="0"/>
        <w:spacing w:before="0" w:line="240" w:lineRule="auto"/>
        <w:ind w:left="1440"/>
        <w:rPr>
          <w:rFonts w:cs="Arial"/>
          <w:sz w:val="24"/>
          <w:szCs w:val="24"/>
          <w:lang w:eastAsia="en-AU"/>
        </w:rPr>
      </w:pPr>
      <w:r w:rsidRPr="0055403D">
        <w:rPr>
          <w:rFonts w:cs="Arial"/>
          <w:sz w:val="24"/>
          <w:szCs w:val="24"/>
          <w:lang w:eastAsia="en-AU"/>
        </w:rPr>
        <w:t xml:space="preserve">in the event that the United States Government requires </w:t>
      </w:r>
      <w:r w:rsidR="00832FE6" w:rsidRPr="0055403D">
        <w:rPr>
          <w:rFonts w:cs="Arial"/>
          <w:sz w:val="24"/>
          <w:szCs w:val="24"/>
          <w:lang w:eastAsia="en-AU"/>
        </w:rPr>
        <w:t xml:space="preserve">CEA Research and Development </w:t>
      </w:r>
      <w:r w:rsidRPr="0055403D">
        <w:rPr>
          <w:rFonts w:cs="Arial"/>
          <w:sz w:val="24"/>
          <w:szCs w:val="24"/>
          <w:lang w:eastAsia="en-AU"/>
        </w:rPr>
        <w:t>to provide</w:t>
      </w:r>
      <w:r w:rsidR="00384440" w:rsidRPr="0055403D">
        <w:rPr>
          <w:rFonts w:cs="Arial"/>
          <w:sz w:val="24"/>
          <w:szCs w:val="24"/>
          <w:lang w:eastAsia="en-AU"/>
        </w:rPr>
        <w:t xml:space="preserve"> </w:t>
      </w:r>
      <w:r w:rsidRPr="0055403D">
        <w:rPr>
          <w:rFonts w:cs="Arial"/>
          <w:sz w:val="24"/>
          <w:szCs w:val="24"/>
          <w:lang w:eastAsia="en-AU"/>
        </w:rPr>
        <w:t>further information specific to the person, then with the consent of that</w:t>
      </w:r>
      <w:r w:rsidR="00384440" w:rsidRPr="0055403D">
        <w:rPr>
          <w:rFonts w:cs="Arial"/>
          <w:sz w:val="24"/>
          <w:szCs w:val="24"/>
          <w:lang w:eastAsia="en-AU"/>
        </w:rPr>
        <w:t xml:space="preserve"> </w:t>
      </w:r>
      <w:r w:rsidRPr="0055403D">
        <w:rPr>
          <w:rFonts w:cs="Arial"/>
          <w:sz w:val="24"/>
          <w:szCs w:val="24"/>
          <w:lang w:eastAsia="en-AU"/>
        </w:rPr>
        <w:t xml:space="preserve">person, </w:t>
      </w:r>
      <w:r w:rsidR="00832FE6" w:rsidRPr="0055403D">
        <w:rPr>
          <w:rFonts w:cs="Arial"/>
          <w:sz w:val="24"/>
          <w:szCs w:val="24"/>
          <w:lang w:eastAsia="en-AU"/>
        </w:rPr>
        <w:t xml:space="preserve">CEA Research and Development </w:t>
      </w:r>
      <w:r w:rsidRPr="0055403D">
        <w:rPr>
          <w:rFonts w:cs="Arial"/>
          <w:sz w:val="24"/>
          <w:szCs w:val="24"/>
          <w:lang w:eastAsia="en-AU"/>
        </w:rPr>
        <w:t>will work with the person to supply (or request that the relevant</w:t>
      </w:r>
      <w:r w:rsidR="00384440" w:rsidRPr="0055403D">
        <w:rPr>
          <w:rFonts w:cs="Arial"/>
          <w:sz w:val="24"/>
          <w:szCs w:val="24"/>
          <w:lang w:eastAsia="en-AU"/>
        </w:rPr>
        <w:t xml:space="preserve"> </w:t>
      </w:r>
      <w:r w:rsidRPr="0055403D">
        <w:rPr>
          <w:rFonts w:cs="Arial"/>
          <w:sz w:val="24"/>
          <w:szCs w:val="24"/>
          <w:lang w:eastAsia="en-AU"/>
        </w:rPr>
        <w:t>export license holder(s) supply) all relevant information to the United States</w:t>
      </w:r>
      <w:r w:rsidR="00384440" w:rsidRPr="0055403D">
        <w:rPr>
          <w:rFonts w:cs="Arial"/>
          <w:sz w:val="24"/>
          <w:szCs w:val="24"/>
          <w:lang w:eastAsia="en-AU"/>
        </w:rPr>
        <w:t xml:space="preserve"> </w:t>
      </w:r>
      <w:r w:rsidRPr="0055403D">
        <w:rPr>
          <w:rFonts w:cs="Arial"/>
          <w:sz w:val="24"/>
          <w:szCs w:val="24"/>
          <w:lang w:eastAsia="en-AU"/>
        </w:rPr>
        <w:t>Government so that an application for approval may be made in relation to</w:t>
      </w:r>
      <w:r w:rsidR="00384440" w:rsidRPr="0055403D">
        <w:rPr>
          <w:rFonts w:cs="Arial"/>
          <w:sz w:val="24"/>
          <w:szCs w:val="24"/>
          <w:lang w:eastAsia="en-AU"/>
        </w:rPr>
        <w:t xml:space="preserve"> </w:t>
      </w:r>
      <w:r w:rsidRPr="0055403D">
        <w:rPr>
          <w:rFonts w:cs="Arial"/>
          <w:sz w:val="24"/>
          <w:szCs w:val="24"/>
          <w:lang w:eastAsia="en-AU"/>
        </w:rPr>
        <w:t>that person.</w:t>
      </w:r>
    </w:p>
    <w:p w14:paraId="69E7F49A"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3F40F6D6" w14:textId="6D51729E" w:rsidR="004A4D28" w:rsidRPr="0055403D" w:rsidRDefault="00AF2323"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 xml:space="preserve">Where, pursuant to this exemption, </w:t>
      </w:r>
      <w:r w:rsidR="00832FE6" w:rsidRPr="0055403D">
        <w:rPr>
          <w:rFonts w:cs="Arial"/>
          <w:sz w:val="24"/>
          <w:szCs w:val="24"/>
          <w:lang w:eastAsia="en-AU"/>
        </w:rPr>
        <w:t xml:space="preserve">CEA Research and Development </w:t>
      </w:r>
      <w:r w:rsidRPr="0055403D">
        <w:rPr>
          <w:rFonts w:cs="Arial"/>
          <w:sz w:val="24"/>
          <w:szCs w:val="24"/>
          <w:lang w:eastAsia="en-AU"/>
        </w:rPr>
        <w:t>wishes to reserve the right to make a conditional</w:t>
      </w:r>
      <w:r w:rsidR="007F2DB0" w:rsidRPr="0055403D">
        <w:rPr>
          <w:rFonts w:cs="Arial"/>
          <w:sz w:val="24"/>
          <w:szCs w:val="24"/>
          <w:lang w:eastAsia="en-AU"/>
        </w:rPr>
        <w:t xml:space="preserve"> </w:t>
      </w:r>
      <w:r w:rsidRPr="0055403D">
        <w:rPr>
          <w:rFonts w:cs="Arial"/>
          <w:sz w:val="24"/>
          <w:szCs w:val="24"/>
          <w:lang w:eastAsia="en-AU"/>
        </w:rPr>
        <w:t>offer of employment or contract for services in relation to a position which will or may</w:t>
      </w:r>
      <w:r w:rsidR="007F2DB0" w:rsidRPr="0055403D">
        <w:rPr>
          <w:rFonts w:cs="Arial"/>
          <w:sz w:val="24"/>
          <w:szCs w:val="24"/>
          <w:lang w:eastAsia="en-AU"/>
        </w:rPr>
        <w:t xml:space="preserve"> </w:t>
      </w:r>
      <w:r w:rsidRPr="0055403D">
        <w:rPr>
          <w:rFonts w:cs="Arial"/>
          <w:sz w:val="24"/>
          <w:szCs w:val="24"/>
          <w:lang w:eastAsia="en-AU"/>
        </w:rPr>
        <w:t>involve access to Controlled Material, any advertisement, invitation for expressions of</w:t>
      </w:r>
      <w:r w:rsidR="007F2DB0" w:rsidRPr="0055403D">
        <w:rPr>
          <w:rFonts w:cs="Arial"/>
          <w:sz w:val="24"/>
          <w:szCs w:val="24"/>
          <w:lang w:eastAsia="en-AU"/>
        </w:rPr>
        <w:t xml:space="preserve"> </w:t>
      </w:r>
      <w:r w:rsidRPr="0055403D">
        <w:rPr>
          <w:rFonts w:cs="Arial"/>
          <w:sz w:val="24"/>
          <w:szCs w:val="24"/>
          <w:lang w:eastAsia="en-AU"/>
        </w:rPr>
        <w:t>interest, or other promotional information referring to the position must include the</w:t>
      </w:r>
      <w:r w:rsidR="007F2DB0" w:rsidRPr="0055403D">
        <w:rPr>
          <w:rFonts w:cs="Arial"/>
          <w:sz w:val="24"/>
          <w:szCs w:val="24"/>
          <w:lang w:eastAsia="en-AU"/>
        </w:rPr>
        <w:t xml:space="preserve"> </w:t>
      </w:r>
      <w:r w:rsidRPr="0055403D">
        <w:rPr>
          <w:rFonts w:cs="Arial"/>
          <w:sz w:val="24"/>
          <w:szCs w:val="24"/>
          <w:lang w:eastAsia="en-AU"/>
        </w:rPr>
        <w:t>information that:</w:t>
      </w:r>
    </w:p>
    <w:p w14:paraId="50A7CE46" w14:textId="24BBE22C" w:rsidR="004A4D28" w:rsidRPr="0055403D" w:rsidRDefault="00AF2323" w:rsidP="00832FE6">
      <w:pPr>
        <w:pStyle w:val="ListParagraph"/>
        <w:numPr>
          <w:ilvl w:val="0"/>
          <w:numId w:val="21"/>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the position will or is likely to require access to Controlled Material and that any</w:t>
      </w:r>
      <w:r w:rsidR="007F2DB0" w:rsidRPr="0055403D">
        <w:rPr>
          <w:rFonts w:cs="Arial"/>
          <w:sz w:val="24"/>
          <w:szCs w:val="24"/>
          <w:lang w:eastAsia="en-AU"/>
        </w:rPr>
        <w:t xml:space="preserve"> </w:t>
      </w:r>
      <w:r w:rsidRPr="0055403D">
        <w:rPr>
          <w:rFonts w:cs="Arial"/>
          <w:sz w:val="24"/>
          <w:szCs w:val="24"/>
          <w:lang w:eastAsia="en-AU"/>
        </w:rPr>
        <w:t>person occupying the position must be able to satisfy ITAR and EAR controls which</w:t>
      </w:r>
      <w:r w:rsidR="007F2DB0" w:rsidRPr="0055403D">
        <w:rPr>
          <w:rFonts w:cs="Arial"/>
          <w:sz w:val="24"/>
          <w:szCs w:val="24"/>
          <w:lang w:eastAsia="en-AU"/>
        </w:rPr>
        <w:t xml:space="preserve"> </w:t>
      </w:r>
      <w:r w:rsidRPr="0055403D">
        <w:rPr>
          <w:rFonts w:cs="Arial"/>
          <w:sz w:val="24"/>
          <w:szCs w:val="24"/>
          <w:lang w:eastAsia="en-AU"/>
        </w:rPr>
        <w:t xml:space="preserve">may require specific </w:t>
      </w:r>
      <w:proofErr w:type="spellStart"/>
      <w:r w:rsidRPr="0055403D">
        <w:rPr>
          <w:rFonts w:cs="Arial"/>
          <w:sz w:val="24"/>
          <w:szCs w:val="24"/>
          <w:lang w:eastAsia="en-AU"/>
        </w:rPr>
        <w:t>authorisation</w:t>
      </w:r>
      <w:proofErr w:type="spellEnd"/>
      <w:r w:rsidRPr="0055403D">
        <w:rPr>
          <w:rFonts w:cs="Arial"/>
          <w:sz w:val="24"/>
          <w:szCs w:val="24"/>
          <w:lang w:eastAsia="en-AU"/>
        </w:rPr>
        <w:t xml:space="preserve"> for that person to access Controlled Material; and</w:t>
      </w:r>
    </w:p>
    <w:p w14:paraId="5C774AFB" w14:textId="36BF1E06" w:rsidR="00AF2323" w:rsidRPr="0055403D" w:rsidRDefault="00AF2323" w:rsidP="00832FE6">
      <w:pPr>
        <w:pStyle w:val="ListParagraph"/>
        <w:numPr>
          <w:ilvl w:val="0"/>
          <w:numId w:val="21"/>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if a job candidate is concerned as to whether or not they will satisfy the requirement</w:t>
      </w:r>
      <w:r w:rsidR="007F2DB0" w:rsidRPr="0055403D">
        <w:rPr>
          <w:rFonts w:cs="Arial"/>
          <w:sz w:val="24"/>
          <w:szCs w:val="24"/>
          <w:lang w:eastAsia="en-AU"/>
        </w:rPr>
        <w:t xml:space="preserve"> </w:t>
      </w:r>
      <w:r w:rsidRPr="0055403D">
        <w:rPr>
          <w:rFonts w:cs="Arial"/>
          <w:sz w:val="24"/>
          <w:szCs w:val="24"/>
          <w:lang w:eastAsia="en-AU"/>
        </w:rPr>
        <w:t xml:space="preserve">in (a), they should contact a nominated employee of </w:t>
      </w:r>
      <w:r w:rsidR="00832FE6" w:rsidRPr="0055403D">
        <w:rPr>
          <w:rFonts w:cs="Arial"/>
          <w:sz w:val="24"/>
          <w:szCs w:val="24"/>
          <w:lang w:eastAsia="en-AU"/>
        </w:rPr>
        <w:t xml:space="preserve">CEA Research and Development </w:t>
      </w:r>
      <w:r w:rsidRPr="0055403D">
        <w:rPr>
          <w:rFonts w:cs="Arial"/>
          <w:sz w:val="24"/>
          <w:szCs w:val="24"/>
          <w:lang w:eastAsia="en-AU"/>
        </w:rPr>
        <w:t>who is able to provide</w:t>
      </w:r>
      <w:r w:rsidR="007F2DB0" w:rsidRPr="0055403D">
        <w:rPr>
          <w:rFonts w:cs="Arial"/>
          <w:sz w:val="24"/>
          <w:szCs w:val="24"/>
          <w:lang w:eastAsia="en-AU"/>
        </w:rPr>
        <w:t xml:space="preserve"> </w:t>
      </w:r>
      <w:r w:rsidRPr="0055403D">
        <w:rPr>
          <w:rFonts w:cs="Arial"/>
          <w:sz w:val="24"/>
          <w:szCs w:val="24"/>
          <w:lang w:eastAsia="en-AU"/>
        </w:rPr>
        <w:t>relevant information, including information set out in Condition 4 below.</w:t>
      </w:r>
    </w:p>
    <w:p w14:paraId="1B25DB66" w14:textId="77777777" w:rsidR="004A4D28" w:rsidRPr="0055403D" w:rsidRDefault="004A4D28" w:rsidP="00832FE6">
      <w:pPr>
        <w:widowControl w:val="0"/>
        <w:spacing w:before="0" w:line="240" w:lineRule="auto"/>
        <w:rPr>
          <w:rFonts w:cs="Arial"/>
          <w:sz w:val="24"/>
          <w:szCs w:val="24"/>
          <w:lang w:eastAsia="en-AU"/>
        </w:rPr>
      </w:pPr>
    </w:p>
    <w:p w14:paraId="473DADFF" w14:textId="37EC7E80" w:rsidR="004A4D28" w:rsidRPr="0055403D" w:rsidRDefault="00832FE6"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 xml:space="preserve">CEA Research and Development </w:t>
      </w:r>
      <w:r w:rsidR="00AF2323" w:rsidRPr="0055403D">
        <w:rPr>
          <w:rFonts w:cs="Arial"/>
          <w:sz w:val="24"/>
          <w:szCs w:val="24"/>
          <w:lang w:eastAsia="en-AU"/>
        </w:rPr>
        <w:t>must specifically communicate to job candidates for roles, and existing employees and</w:t>
      </w:r>
      <w:r w:rsidR="007F2DB0" w:rsidRPr="0055403D">
        <w:rPr>
          <w:rFonts w:cs="Arial"/>
          <w:sz w:val="24"/>
          <w:szCs w:val="24"/>
          <w:lang w:eastAsia="en-AU"/>
        </w:rPr>
        <w:t xml:space="preserve"> </w:t>
      </w:r>
      <w:r w:rsidR="00AF2323" w:rsidRPr="0055403D">
        <w:rPr>
          <w:rFonts w:cs="Arial"/>
          <w:sz w:val="24"/>
          <w:szCs w:val="24"/>
          <w:lang w:eastAsia="en-AU"/>
        </w:rPr>
        <w:t>contractors in roles, whether currently or in the future, requiring access to Controlled</w:t>
      </w:r>
      <w:r w:rsidR="007F2DB0" w:rsidRPr="0055403D">
        <w:rPr>
          <w:rFonts w:cs="Arial"/>
          <w:sz w:val="24"/>
          <w:szCs w:val="24"/>
          <w:lang w:eastAsia="en-AU"/>
        </w:rPr>
        <w:t xml:space="preserve"> </w:t>
      </w:r>
      <w:r w:rsidR="00AF2323" w:rsidRPr="0055403D">
        <w:rPr>
          <w:rFonts w:cs="Arial"/>
          <w:sz w:val="24"/>
          <w:szCs w:val="24"/>
          <w:lang w:eastAsia="en-AU"/>
        </w:rPr>
        <w:t>Material:</w:t>
      </w:r>
    </w:p>
    <w:p w14:paraId="6A3EBE55" w14:textId="72A67B16" w:rsidR="00AF2323" w:rsidRPr="0055403D" w:rsidRDefault="00AF2323" w:rsidP="00832FE6">
      <w:pPr>
        <w:pStyle w:val="ListParagraph"/>
        <w:numPr>
          <w:ilvl w:val="0"/>
          <w:numId w:val="22"/>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express notice that they may be adversely affected by the ITAR and EAR controls if</w:t>
      </w:r>
      <w:r w:rsidR="00384440" w:rsidRPr="0055403D">
        <w:rPr>
          <w:rFonts w:cs="Arial"/>
          <w:sz w:val="24"/>
          <w:szCs w:val="24"/>
          <w:lang w:eastAsia="en-AU"/>
        </w:rPr>
        <w:t xml:space="preserve"> </w:t>
      </w:r>
      <w:r w:rsidRPr="0055403D">
        <w:rPr>
          <w:rFonts w:cs="Arial"/>
          <w:sz w:val="24"/>
          <w:szCs w:val="24"/>
          <w:lang w:eastAsia="en-AU"/>
        </w:rPr>
        <w:t>they are not an Australian national, if they hold dual nationality and/or citizenship</w:t>
      </w:r>
      <w:r w:rsidR="00384440" w:rsidRPr="0055403D">
        <w:rPr>
          <w:rFonts w:cs="Arial"/>
          <w:sz w:val="24"/>
          <w:szCs w:val="24"/>
          <w:lang w:eastAsia="en-AU"/>
        </w:rPr>
        <w:t xml:space="preserve"> </w:t>
      </w:r>
      <w:r w:rsidRPr="0055403D">
        <w:rPr>
          <w:rFonts w:cs="Arial"/>
          <w:sz w:val="24"/>
          <w:szCs w:val="24"/>
          <w:lang w:eastAsia="en-AU"/>
        </w:rPr>
        <w:t>from proscribed countries, or if they are not of Australian national origin;</w:t>
      </w:r>
    </w:p>
    <w:p w14:paraId="43462238" w14:textId="71A6D524" w:rsidR="00AF2323" w:rsidRPr="0055403D" w:rsidRDefault="00AF2323" w:rsidP="00832FE6">
      <w:pPr>
        <w:pStyle w:val="ListParagraph"/>
        <w:numPr>
          <w:ilvl w:val="0"/>
          <w:numId w:val="22"/>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 xml:space="preserve">notice that </w:t>
      </w:r>
      <w:r w:rsidR="00832FE6" w:rsidRPr="0055403D">
        <w:rPr>
          <w:rFonts w:cs="Arial"/>
          <w:sz w:val="24"/>
          <w:szCs w:val="24"/>
          <w:lang w:eastAsia="en-AU"/>
        </w:rPr>
        <w:t xml:space="preserve">CEA Research and Development </w:t>
      </w:r>
      <w:r w:rsidRPr="0055403D">
        <w:rPr>
          <w:rFonts w:cs="Arial"/>
          <w:sz w:val="24"/>
          <w:szCs w:val="24"/>
          <w:lang w:eastAsia="en-AU"/>
        </w:rPr>
        <w:t>has an exemption under the Act to enable it to take steps to prevent</w:t>
      </w:r>
      <w:r w:rsidR="00384440" w:rsidRPr="0055403D">
        <w:rPr>
          <w:rFonts w:cs="Arial"/>
          <w:sz w:val="24"/>
          <w:szCs w:val="24"/>
          <w:lang w:eastAsia="en-AU"/>
        </w:rPr>
        <w:t xml:space="preserve"> </w:t>
      </w:r>
      <w:r w:rsidRPr="0055403D">
        <w:rPr>
          <w:rFonts w:cs="Arial"/>
          <w:sz w:val="24"/>
          <w:szCs w:val="24"/>
          <w:lang w:eastAsia="en-AU"/>
        </w:rPr>
        <w:t>access to Controlled Material;</w:t>
      </w:r>
    </w:p>
    <w:p w14:paraId="749B8632" w14:textId="1F49EDB5" w:rsidR="00AF2323" w:rsidRPr="0055403D" w:rsidRDefault="00AF2323" w:rsidP="00832FE6">
      <w:pPr>
        <w:pStyle w:val="ListParagraph"/>
        <w:numPr>
          <w:ilvl w:val="0"/>
          <w:numId w:val="22"/>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a reasonable explanation in plain English of the nature of any such adverse effects;</w:t>
      </w:r>
    </w:p>
    <w:p w14:paraId="5767772A" w14:textId="7A8771FE" w:rsidR="00AF2323" w:rsidRPr="0055403D" w:rsidRDefault="00AF2323" w:rsidP="00832FE6">
      <w:pPr>
        <w:pStyle w:val="ListParagraph"/>
        <w:numPr>
          <w:ilvl w:val="0"/>
          <w:numId w:val="22"/>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 xml:space="preserve">advice that any necessary application for specific </w:t>
      </w:r>
      <w:proofErr w:type="spellStart"/>
      <w:r w:rsidRPr="0055403D">
        <w:rPr>
          <w:rFonts w:cs="Arial"/>
          <w:sz w:val="24"/>
          <w:szCs w:val="24"/>
          <w:lang w:eastAsia="en-AU"/>
        </w:rPr>
        <w:t>authorisation</w:t>
      </w:r>
      <w:proofErr w:type="spellEnd"/>
      <w:r w:rsidRPr="0055403D">
        <w:rPr>
          <w:rFonts w:cs="Arial"/>
          <w:sz w:val="24"/>
          <w:szCs w:val="24"/>
          <w:lang w:eastAsia="en-AU"/>
        </w:rPr>
        <w:t xml:space="preserve"> for a person to</w:t>
      </w:r>
      <w:r w:rsidR="00384440" w:rsidRPr="0055403D">
        <w:rPr>
          <w:rFonts w:cs="Arial"/>
          <w:sz w:val="24"/>
          <w:szCs w:val="24"/>
          <w:lang w:eastAsia="en-AU"/>
        </w:rPr>
        <w:t xml:space="preserve"> </w:t>
      </w:r>
      <w:r w:rsidRPr="0055403D">
        <w:rPr>
          <w:rFonts w:cs="Arial"/>
          <w:sz w:val="24"/>
          <w:szCs w:val="24"/>
          <w:lang w:eastAsia="en-AU"/>
        </w:rPr>
        <w:t xml:space="preserve">access Controlled Material would be made by </w:t>
      </w:r>
      <w:r w:rsidR="00832FE6" w:rsidRPr="0055403D">
        <w:rPr>
          <w:rFonts w:cs="Arial"/>
          <w:sz w:val="24"/>
          <w:szCs w:val="24"/>
          <w:lang w:eastAsia="en-AU"/>
        </w:rPr>
        <w:t>CEA Research and Development</w:t>
      </w:r>
      <w:r w:rsidRPr="0055403D">
        <w:rPr>
          <w:rFonts w:cs="Arial"/>
          <w:sz w:val="24"/>
          <w:szCs w:val="24"/>
          <w:lang w:eastAsia="en-AU"/>
        </w:rPr>
        <w:t>, in appropriate cases;</w:t>
      </w:r>
    </w:p>
    <w:p w14:paraId="37537B99" w14:textId="3CAF6B5D" w:rsidR="00AF2323" w:rsidRPr="0055403D" w:rsidRDefault="00AF2323" w:rsidP="00832FE6">
      <w:pPr>
        <w:pStyle w:val="ListParagraph"/>
        <w:numPr>
          <w:ilvl w:val="0"/>
          <w:numId w:val="22"/>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information about how they can apply for Australian citizenship; and</w:t>
      </w:r>
    </w:p>
    <w:p w14:paraId="1AD64361" w14:textId="62FE6675" w:rsidR="00AF2323" w:rsidRPr="0055403D" w:rsidRDefault="00AF2323" w:rsidP="00832FE6">
      <w:pPr>
        <w:pStyle w:val="ListParagraph"/>
        <w:numPr>
          <w:ilvl w:val="0"/>
          <w:numId w:val="22"/>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information regarding their rights under Australian Federal, State and Territory</w:t>
      </w:r>
      <w:r w:rsidR="00384440" w:rsidRPr="0055403D">
        <w:rPr>
          <w:rFonts w:cs="Arial"/>
          <w:sz w:val="24"/>
          <w:szCs w:val="24"/>
          <w:lang w:eastAsia="en-AU"/>
        </w:rPr>
        <w:t xml:space="preserve"> </w:t>
      </w:r>
      <w:r w:rsidRPr="0055403D">
        <w:rPr>
          <w:rFonts w:cs="Arial"/>
          <w:sz w:val="24"/>
          <w:szCs w:val="24"/>
          <w:lang w:eastAsia="en-AU"/>
        </w:rPr>
        <w:t>discrimination laws.</w:t>
      </w:r>
    </w:p>
    <w:p w14:paraId="1C4B9DD5"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3F449288" w14:textId="0FC5A60B" w:rsidR="00AF2323" w:rsidRPr="0055403D" w:rsidRDefault="00832FE6" w:rsidP="00832FE6">
      <w:pPr>
        <w:pStyle w:val="ListParagraph"/>
        <w:tabs>
          <w:tab w:val="clear" w:pos="720"/>
        </w:tabs>
        <w:autoSpaceDE w:val="0"/>
        <w:autoSpaceDN w:val="0"/>
        <w:adjustRightInd w:val="0"/>
        <w:spacing w:before="0" w:line="240" w:lineRule="auto"/>
        <w:ind w:firstLine="0"/>
        <w:rPr>
          <w:rFonts w:cs="Arial"/>
          <w:sz w:val="24"/>
          <w:szCs w:val="24"/>
          <w:lang w:eastAsia="en-AU"/>
        </w:rPr>
      </w:pPr>
      <w:r w:rsidRPr="0055403D">
        <w:rPr>
          <w:rFonts w:cs="Arial"/>
          <w:sz w:val="24"/>
          <w:szCs w:val="24"/>
          <w:lang w:eastAsia="en-AU"/>
        </w:rPr>
        <w:t xml:space="preserve">CEA Research and Development </w:t>
      </w:r>
      <w:r w:rsidR="00AF2323" w:rsidRPr="0055403D">
        <w:rPr>
          <w:rFonts w:cs="Arial"/>
          <w:sz w:val="24"/>
          <w:szCs w:val="24"/>
          <w:lang w:eastAsia="en-AU"/>
        </w:rPr>
        <w:t>may comply with this Condition 4 through a range of alternatives, including individual</w:t>
      </w:r>
      <w:r w:rsidR="007F2DB0" w:rsidRPr="0055403D">
        <w:rPr>
          <w:rFonts w:cs="Arial"/>
          <w:sz w:val="24"/>
          <w:szCs w:val="24"/>
          <w:lang w:eastAsia="en-AU"/>
        </w:rPr>
        <w:t xml:space="preserve"> </w:t>
      </w:r>
      <w:r w:rsidR="00AF2323" w:rsidRPr="0055403D">
        <w:rPr>
          <w:rFonts w:cs="Arial"/>
          <w:sz w:val="24"/>
          <w:szCs w:val="24"/>
          <w:lang w:eastAsia="en-AU"/>
        </w:rPr>
        <w:t>written notices, published policy statements, web-based posting or other similar means.</w:t>
      </w:r>
    </w:p>
    <w:p w14:paraId="473DECCF"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61B03545" w14:textId="0BC2E308" w:rsidR="00AF2323" w:rsidRPr="0055403D" w:rsidRDefault="00AF2323"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 xml:space="preserve">Where, pursuant to this exemption, an employee or contractor who is not </w:t>
      </w:r>
      <w:proofErr w:type="spellStart"/>
      <w:r w:rsidRPr="0055403D">
        <w:rPr>
          <w:rFonts w:cs="Arial"/>
          <w:sz w:val="24"/>
          <w:szCs w:val="24"/>
          <w:lang w:eastAsia="en-AU"/>
        </w:rPr>
        <w:t>authorised</w:t>
      </w:r>
      <w:proofErr w:type="spellEnd"/>
      <w:r w:rsidR="007F2DB0" w:rsidRPr="0055403D">
        <w:rPr>
          <w:rFonts w:cs="Arial"/>
          <w:sz w:val="24"/>
          <w:szCs w:val="24"/>
          <w:lang w:eastAsia="en-AU"/>
        </w:rPr>
        <w:t xml:space="preserve"> </w:t>
      </w:r>
      <w:r w:rsidRPr="0055403D">
        <w:rPr>
          <w:rFonts w:cs="Arial"/>
          <w:sz w:val="24"/>
          <w:szCs w:val="24"/>
          <w:lang w:eastAsia="en-AU"/>
        </w:rPr>
        <w:t>pursuant to ITAR and EAR controls to have access to Controlled Material (including pursuant</w:t>
      </w:r>
      <w:r w:rsidR="007F2DB0" w:rsidRPr="0055403D">
        <w:rPr>
          <w:rFonts w:cs="Arial"/>
          <w:sz w:val="24"/>
          <w:szCs w:val="24"/>
          <w:lang w:eastAsia="en-AU"/>
        </w:rPr>
        <w:t xml:space="preserve"> </w:t>
      </w:r>
      <w:r w:rsidRPr="0055403D">
        <w:rPr>
          <w:rFonts w:cs="Arial"/>
          <w:sz w:val="24"/>
          <w:szCs w:val="24"/>
          <w:lang w:eastAsia="en-AU"/>
        </w:rPr>
        <w:t>to any individual approval), is moved from a project involving access to Controlled Material</w:t>
      </w:r>
      <w:r w:rsidR="007F2DB0" w:rsidRPr="0055403D">
        <w:rPr>
          <w:rFonts w:cs="Arial"/>
          <w:sz w:val="24"/>
          <w:szCs w:val="24"/>
          <w:lang w:eastAsia="en-AU"/>
        </w:rPr>
        <w:t xml:space="preserve"> </w:t>
      </w:r>
      <w:r w:rsidRPr="0055403D">
        <w:rPr>
          <w:rFonts w:cs="Arial"/>
          <w:sz w:val="24"/>
          <w:szCs w:val="24"/>
          <w:lang w:eastAsia="en-AU"/>
        </w:rPr>
        <w:t>to any other work or has their employment terminated in circumstances where there is no</w:t>
      </w:r>
      <w:r w:rsidR="007F2DB0" w:rsidRPr="0055403D">
        <w:rPr>
          <w:rFonts w:cs="Arial"/>
          <w:sz w:val="24"/>
          <w:szCs w:val="24"/>
          <w:lang w:eastAsia="en-AU"/>
        </w:rPr>
        <w:t xml:space="preserve"> </w:t>
      </w:r>
      <w:r w:rsidRPr="0055403D">
        <w:rPr>
          <w:rFonts w:cs="Arial"/>
          <w:sz w:val="24"/>
          <w:szCs w:val="24"/>
          <w:lang w:eastAsia="en-AU"/>
        </w:rPr>
        <w:t xml:space="preserve">other work the employee or contractor can perform at </w:t>
      </w:r>
      <w:r w:rsidR="00832FE6" w:rsidRPr="0055403D">
        <w:rPr>
          <w:rFonts w:cs="Arial"/>
          <w:sz w:val="24"/>
          <w:szCs w:val="24"/>
          <w:lang w:eastAsia="en-AU"/>
        </w:rPr>
        <w:t>CEA Research and Development</w:t>
      </w:r>
      <w:r w:rsidRPr="0055403D">
        <w:rPr>
          <w:rFonts w:cs="Arial"/>
          <w:sz w:val="24"/>
          <w:szCs w:val="24"/>
          <w:lang w:eastAsia="en-AU"/>
        </w:rPr>
        <w:t xml:space="preserve">, </w:t>
      </w:r>
      <w:r w:rsidR="00832FE6" w:rsidRPr="0055403D">
        <w:rPr>
          <w:rFonts w:cs="Arial"/>
          <w:sz w:val="24"/>
          <w:szCs w:val="24"/>
          <w:lang w:eastAsia="en-AU"/>
        </w:rPr>
        <w:t xml:space="preserve">CEA Research and Development </w:t>
      </w:r>
      <w:r w:rsidRPr="0055403D">
        <w:rPr>
          <w:rFonts w:cs="Arial"/>
          <w:sz w:val="24"/>
          <w:szCs w:val="24"/>
          <w:lang w:eastAsia="en-AU"/>
        </w:rPr>
        <w:t>must, through a duly</w:t>
      </w:r>
      <w:r w:rsidR="007F2DB0" w:rsidRPr="0055403D">
        <w:rPr>
          <w:rFonts w:cs="Arial"/>
          <w:sz w:val="24"/>
          <w:szCs w:val="24"/>
          <w:lang w:eastAsia="en-AU"/>
        </w:rPr>
        <w:t xml:space="preserve"> </w:t>
      </w:r>
      <w:proofErr w:type="spellStart"/>
      <w:r w:rsidRPr="0055403D">
        <w:rPr>
          <w:rFonts w:cs="Arial"/>
          <w:sz w:val="24"/>
          <w:szCs w:val="24"/>
          <w:lang w:eastAsia="en-AU"/>
        </w:rPr>
        <w:t>authorised</w:t>
      </w:r>
      <w:proofErr w:type="spellEnd"/>
      <w:r w:rsidRPr="0055403D">
        <w:rPr>
          <w:rFonts w:cs="Arial"/>
          <w:sz w:val="24"/>
          <w:szCs w:val="24"/>
          <w:lang w:eastAsia="en-AU"/>
        </w:rPr>
        <w:t xml:space="preserve"> officer, explain to the person why he or she is being transferred or terminated</w:t>
      </w:r>
      <w:r w:rsidR="007F2DB0" w:rsidRPr="0055403D">
        <w:rPr>
          <w:rFonts w:cs="Arial"/>
          <w:sz w:val="24"/>
          <w:szCs w:val="24"/>
          <w:lang w:eastAsia="en-AU"/>
        </w:rPr>
        <w:t xml:space="preserve"> </w:t>
      </w:r>
      <w:r w:rsidRPr="0055403D">
        <w:rPr>
          <w:rFonts w:cs="Arial"/>
          <w:sz w:val="24"/>
          <w:szCs w:val="24"/>
          <w:lang w:eastAsia="en-AU"/>
        </w:rPr>
        <w:t>and must otherwise take all reasonable steps to avoid or limit harm or loss to that person.</w:t>
      </w:r>
    </w:p>
    <w:p w14:paraId="36D60D1C"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52973A12" w14:textId="7C8DABC0" w:rsidR="00AF2323" w:rsidRPr="0055403D" w:rsidRDefault="00AF2323"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 xml:space="preserve">Where </w:t>
      </w:r>
      <w:r w:rsidR="00832FE6" w:rsidRPr="0055403D">
        <w:rPr>
          <w:rFonts w:cs="Arial"/>
          <w:sz w:val="24"/>
          <w:szCs w:val="24"/>
          <w:lang w:eastAsia="en-AU"/>
        </w:rPr>
        <w:t xml:space="preserve">CEA Research and Development </w:t>
      </w:r>
      <w:r w:rsidRPr="0055403D">
        <w:rPr>
          <w:rFonts w:cs="Arial"/>
          <w:sz w:val="24"/>
          <w:szCs w:val="24"/>
          <w:lang w:eastAsia="en-AU"/>
        </w:rPr>
        <w:t>uses a system of security passes to reflect the fact of access to Controlled</w:t>
      </w:r>
      <w:r w:rsidR="007F2DB0" w:rsidRPr="0055403D">
        <w:rPr>
          <w:rFonts w:cs="Arial"/>
          <w:sz w:val="24"/>
          <w:szCs w:val="24"/>
          <w:lang w:eastAsia="en-AU"/>
        </w:rPr>
        <w:t xml:space="preserve"> </w:t>
      </w:r>
      <w:r w:rsidRPr="0055403D">
        <w:rPr>
          <w:rFonts w:cs="Arial"/>
          <w:sz w:val="24"/>
          <w:szCs w:val="24"/>
          <w:lang w:eastAsia="en-AU"/>
        </w:rPr>
        <w:t>Material or levels of access to material subject to Australian security restrictions, the passes</w:t>
      </w:r>
      <w:r w:rsidR="007F2DB0" w:rsidRPr="0055403D">
        <w:rPr>
          <w:rFonts w:cs="Arial"/>
          <w:sz w:val="24"/>
          <w:szCs w:val="24"/>
          <w:lang w:eastAsia="en-AU"/>
        </w:rPr>
        <w:t xml:space="preserve"> </w:t>
      </w:r>
      <w:r w:rsidRPr="0055403D">
        <w:rPr>
          <w:rFonts w:cs="Arial"/>
          <w:sz w:val="24"/>
          <w:szCs w:val="24"/>
          <w:lang w:eastAsia="en-AU"/>
        </w:rPr>
        <w:t>may be coded but not in such a manner that the nationality can obviously be identified from</w:t>
      </w:r>
      <w:r w:rsidR="007F2DB0" w:rsidRPr="0055403D">
        <w:rPr>
          <w:rFonts w:cs="Arial"/>
          <w:sz w:val="24"/>
          <w:szCs w:val="24"/>
          <w:lang w:eastAsia="en-AU"/>
        </w:rPr>
        <w:t xml:space="preserve"> </w:t>
      </w:r>
      <w:r w:rsidRPr="0055403D">
        <w:rPr>
          <w:rFonts w:cs="Arial"/>
          <w:sz w:val="24"/>
          <w:szCs w:val="24"/>
          <w:lang w:eastAsia="en-AU"/>
        </w:rPr>
        <w:t>the coding.</w:t>
      </w:r>
    </w:p>
    <w:p w14:paraId="3E850EB9"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40D0F586" w14:textId="79A45F52" w:rsidR="004A4D28" w:rsidRPr="0055403D" w:rsidRDefault="00AF2323"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All information relating to security passes, security clearance levels and access to Controlled</w:t>
      </w:r>
      <w:r w:rsidR="007F2DB0" w:rsidRPr="0055403D">
        <w:rPr>
          <w:rFonts w:cs="Arial"/>
          <w:sz w:val="24"/>
          <w:szCs w:val="24"/>
          <w:lang w:eastAsia="en-AU"/>
        </w:rPr>
        <w:t xml:space="preserve"> </w:t>
      </w:r>
      <w:r w:rsidRPr="0055403D">
        <w:rPr>
          <w:rFonts w:cs="Arial"/>
          <w:sz w:val="24"/>
          <w:szCs w:val="24"/>
          <w:lang w:eastAsia="en-AU"/>
        </w:rPr>
        <w:t>Material shall be restricted to:</w:t>
      </w:r>
    </w:p>
    <w:p w14:paraId="4CB9DC6B" w14:textId="640864A8" w:rsidR="00AF2323" w:rsidRPr="0055403D" w:rsidRDefault="00AF2323" w:rsidP="00832FE6">
      <w:pPr>
        <w:pStyle w:val="ListParagraph"/>
        <w:numPr>
          <w:ilvl w:val="0"/>
          <w:numId w:val="23"/>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 xml:space="preserve">relevant personnel of </w:t>
      </w:r>
      <w:r w:rsidR="00832FE6" w:rsidRPr="0055403D">
        <w:rPr>
          <w:rFonts w:cs="Arial"/>
          <w:sz w:val="24"/>
          <w:szCs w:val="24"/>
          <w:lang w:eastAsia="en-AU"/>
        </w:rPr>
        <w:t>CEA Research and Development</w:t>
      </w:r>
      <w:r w:rsidRPr="0055403D">
        <w:rPr>
          <w:rFonts w:cs="Arial"/>
          <w:sz w:val="24"/>
          <w:szCs w:val="24"/>
          <w:lang w:eastAsia="en-AU"/>
        </w:rPr>
        <w:t>; and</w:t>
      </w:r>
    </w:p>
    <w:p w14:paraId="08F3449A" w14:textId="79BF3B78" w:rsidR="00AF2323" w:rsidRPr="0055403D" w:rsidRDefault="00AF2323" w:rsidP="00832FE6">
      <w:pPr>
        <w:pStyle w:val="ListParagraph"/>
        <w:numPr>
          <w:ilvl w:val="0"/>
          <w:numId w:val="23"/>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relevant personnel of United States Government agencies and Australian</w:t>
      </w:r>
      <w:r w:rsidR="00384440" w:rsidRPr="0055403D">
        <w:rPr>
          <w:rFonts w:cs="Arial"/>
          <w:sz w:val="24"/>
          <w:szCs w:val="24"/>
          <w:lang w:eastAsia="en-AU"/>
        </w:rPr>
        <w:t xml:space="preserve"> </w:t>
      </w:r>
      <w:r w:rsidRPr="0055403D">
        <w:rPr>
          <w:rFonts w:cs="Arial"/>
          <w:sz w:val="24"/>
          <w:szCs w:val="24"/>
          <w:lang w:eastAsia="en-AU"/>
        </w:rPr>
        <w:t xml:space="preserve">Government agencies pursuant to which </w:t>
      </w:r>
      <w:r w:rsidR="00832FE6" w:rsidRPr="0055403D">
        <w:rPr>
          <w:rFonts w:cs="Arial"/>
          <w:sz w:val="24"/>
          <w:szCs w:val="24"/>
          <w:lang w:eastAsia="en-AU"/>
        </w:rPr>
        <w:t xml:space="preserve">CEA Research and Development </w:t>
      </w:r>
      <w:r w:rsidRPr="0055403D">
        <w:rPr>
          <w:rFonts w:cs="Arial"/>
          <w:sz w:val="24"/>
          <w:szCs w:val="24"/>
          <w:lang w:eastAsia="en-AU"/>
        </w:rPr>
        <w:t>has an obligation,</w:t>
      </w:r>
      <w:r w:rsidR="00384440" w:rsidRPr="0055403D">
        <w:rPr>
          <w:rFonts w:cs="Arial"/>
          <w:sz w:val="24"/>
          <w:szCs w:val="24"/>
          <w:lang w:eastAsia="en-AU"/>
        </w:rPr>
        <w:t xml:space="preserve"> </w:t>
      </w:r>
      <w:r w:rsidRPr="0055403D">
        <w:rPr>
          <w:rFonts w:cs="Arial"/>
          <w:sz w:val="24"/>
          <w:szCs w:val="24"/>
          <w:lang w:eastAsia="en-AU"/>
        </w:rPr>
        <w:t>and to their properly appointed nominees on a "need to know" basis.</w:t>
      </w:r>
    </w:p>
    <w:p w14:paraId="4F5F1BD7"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4AD954E7" w14:textId="280AE557" w:rsidR="00AF2323" w:rsidRPr="0055403D" w:rsidRDefault="00832FE6"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CEA Research and Development</w:t>
      </w:r>
      <w:r>
        <w:rPr>
          <w:rFonts w:cs="Arial"/>
          <w:sz w:val="24"/>
          <w:szCs w:val="24"/>
          <w:lang w:eastAsia="en-AU"/>
        </w:rPr>
        <w:t xml:space="preserve">’s </w:t>
      </w:r>
      <w:r w:rsidR="00AF2323" w:rsidRPr="0055403D">
        <w:rPr>
          <w:rFonts w:cs="Arial"/>
          <w:sz w:val="24"/>
          <w:szCs w:val="24"/>
          <w:lang w:eastAsia="en-AU"/>
        </w:rPr>
        <w:t>employment or other relevant policies shall be amended as soon as reasonably</w:t>
      </w:r>
      <w:r w:rsidR="007F2DB0" w:rsidRPr="0055403D">
        <w:rPr>
          <w:rFonts w:cs="Arial"/>
          <w:sz w:val="24"/>
          <w:szCs w:val="24"/>
          <w:lang w:eastAsia="en-AU"/>
        </w:rPr>
        <w:t xml:space="preserve"> </w:t>
      </w:r>
      <w:r w:rsidR="00AF2323" w:rsidRPr="0055403D">
        <w:rPr>
          <w:rFonts w:cs="Arial"/>
          <w:sz w:val="24"/>
          <w:szCs w:val="24"/>
          <w:lang w:eastAsia="en-AU"/>
        </w:rPr>
        <w:t>possible so as to refer to the terms of this exemption, including all conditions attaching to it,</w:t>
      </w:r>
      <w:r w:rsidR="007F2DB0" w:rsidRPr="0055403D">
        <w:rPr>
          <w:rFonts w:cs="Arial"/>
          <w:sz w:val="24"/>
          <w:szCs w:val="24"/>
          <w:lang w:eastAsia="en-AU"/>
        </w:rPr>
        <w:t xml:space="preserve"> </w:t>
      </w:r>
      <w:r w:rsidR="00AF2323" w:rsidRPr="0055403D">
        <w:rPr>
          <w:rFonts w:cs="Arial"/>
          <w:sz w:val="24"/>
          <w:szCs w:val="24"/>
          <w:lang w:eastAsia="en-AU"/>
        </w:rPr>
        <w:t xml:space="preserve">and to make clear that the purpose of </w:t>
      </w:r>
      <w:r w:rsidRPr="0055403D">
        <w:rPr>
          <w:rFonts w:cs="Arial"/>
          <w:sz w:val="24"/>
          <w:szCs w:val="24"/>
          <w:lang w:eastAsia="en-AU"/>
        </w:rPr>
        <w:t>CEA Research and Development</w:t>
      </w:r>
      <w:r>
        <w:rPr>
          <w:rFonts w:cs="Arial"/>
          <w:sz w:val="24"/>
          <w:szCs w:val="24"/>
          <w:lang w:eastAsia="en-AU"/>
        </w:rPr>
        <w:t xml:space="preserve">’s </w:t>
      </w:r>
      <w:r w:rsidR="00AF2323" w:rsidRPr="0055403D">
        <w:rPr>
          <w:rFonts w:cs="Arial"/>
          <w:sz w:val="24"/>
          <w:szCs w:val="24"/>
          <w:lang w:eastAsia="en-AU"/>
        </w:rPr>
        <w:t>request for nationality information is made</w:t>
      </w:r>
      <w:r w:rsidR="007F2DB0" w:rsidRPr="0055403D">
        <w:rPr>
          <w:rFonts w:cs="Arial"/>
          <w:sz w:val="24"/>
          <w:szCs w:val="24"/>
          <w:lang w:eastAsia="en-AU"/>
        </w:rPr>
        <w:t xml:space="preserve"> </w:t>
      </w:r>
      <w:r w:rsidR="00AF2323" w:rsidRPr="0055403D">
        <w:rPr>
          <w:rFonts w:cs="Arial"/>
          <w:sz w:val="24"/>
          <w:szCs w:val="24"/>
          <w:lang w:eastAsia="en-AU"/>
        </w:rPr>
        <w:t>solely for the purposes of compliance with legal and regulatory obligations imposed</w:t>
      </w:r>
      <w:r w:rsidR="007F2DB0" w:rsidRPr="0055403D">
        <w:rPr>
          <w:rFonts w:cs="Arial"/>
          <w:sz w:val="24"/>
          <w:szCs w:val="24"/>
          <w:lang w:eastAsia="en-AU"/>
        </w:rPr>
        <w:t xml:space="preserve"> </w:t>
      </w:r>
      <w:r w:rsidR="00AF2323" w:rsidRPr="0055403D">
        <w:rPr>
          <w:rFonts w:cs="Arial"/>
          <w:sz w:val="24"/>
          <w:szCs w:val="24"/>
          <w:lang w:eastAsia="en-AU"/>
        </w:rPr>
        <w:t xml:space="preserve">pursuant to the </w:t>
      </w:r>
      <w:proofErr w:type="spellStart"/>
      <w:r w:rsidR="00AF2323" w:rsidRPr="0055403D">
        <w:rPr>
          <w:rFonts w:cs="Arial"/>
          <w:sz w:val="24"/>
          <w:szCs w:val="24"/>
          <w:lang w:eastAsia="en-AU"/>
        </w:rPr>
        <w:t>defence</w:t>
      </w:r>
      <w:proofErr w:type="spellEnd"/>
      <w:r w:rsidR="00AF2323" w:rsidRPr="0055403D">
        <w:rPr>
          <w:rFonts w:cs="Arial"/>
          <w:sz w:val="24"/>
          <w:szCs w:val="24"/>
          <w:lang w:eastAsia="en-AU"/>
        </w:rPr>
        <w:t xml:space="preserve"> export control laws of Australia and the United States.</w:t>
      </w:r>
    </w:p>
    <w:p w14:paraId="574FE57E"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39243877" w14:textId="1F9D04B2" w:rsidR="00AF2323" w:rsidRPr="0055403D" w:rsidRDefault="00832FE6" w:rsidP="00832FE6">
      <w:pPr>
        <w:pStyle w:val="ListParagraph"/>
        <w:numPr>
          <w:ilvl w:val="0"/>
          <w:numId w:val="17"/>
        </w:numPr>
        <w:autoSpaceDE w:val="0"/>
        <w:autoSpaceDN w:val="0"/>
        <w:adjustRightInd w:val="0"/>
        <w:spacing w:before="0" w:line="240" w:lineRule="auto"/>
        <w:ind w:left="360"/>
        <w:rPr>
          <w:rFonts w:cs="Arial"/>
          <w:sz w:val="24"/>
          <w:szCs w:val="24"/>
          <w:lang w:eastAsia="en-AU"/>
        </w:rPr>
      </w:pPr>
      <w:r w:rsidRPr="0055403D">
        <w:rPr>
          <w:rFonts w:cs="Arial"/>
          <w:sz w:val="24"/>
          <w:szCs w:val="24"/>
          <w:lang w:eastAsia="en-AU"/>
        </w:rPr>
        <w:t xml:space="preserve">CEA Research and Development </w:t>
      </w:r>
      <w:r w:rsidR="00AF2323" w:rsidRPr="0055403D">
        <w:rPr>
          <w:rFonts w:cs="Arial"/>
          <w:sz w:val="24"/>
          <w:szCs w:val="24"/>
          <w:lang w:eastAsia="en-AU"/>
        </w:rPr>
        <w:t>is required to provide a written report to the ACT Human Rights Commission by</w:t>
      </w:r>
      <w:r w:rsidR="007F2DB0" w:rsidRPr="0055403D">
        <w:rPr>
          <w:rFonts w:cs="Arial"/>
          <w:sz w:val="24"/>
          <w:szCs w:val="24"/>
          <w:lang w:eastAsia="en-AU"/>
        </w:rPr>
        <w:t xml:space="preserve"> </w:t>
      </w:r>
      <w:r w:rsidR="00AF2323" w:rsidRPr="0055403D">
        <w:rPr>
          <w:rFonts w:cs="Arial"/>
          <w:sz w:val="24"/>
          <w:szCs w:val="24"/>
          <w:lang w:eastAsia="en-AU"/>
        </w:rPr>
        <w:t>31 January and 31 July each year, from the date of this instrument of exemption, over the</w:t>
      </w:r>
      <w:r w:rsidR="007F2DB0" w:rsidRPr="0055403D">
        <w:rPr>
          <w:rFonts w:cs="Arial"/>
          <w:sz w:val="24"/>
          <w:szCs w:val="24"/>
          <w:lang w:eastAsia="en-AU"/>
        </w:rPr>
        <w:t xml:space="preserve"> </w:t>
      </w:r>
      <w:r w:rsidR="00AF2323" w:rsidRPr="0055403D">
        <w:rPr>
          <w:rFonts w:cs="Arial"/>
          <w:sz w:val="24"/>
          <w:szCs w:val="24"/>
          <w:lang w:eastAsia="en-AU"/>
        </w:rPr>
        <w:t>period of the exemption, detailing:</w:t>
      </w:r>
    </w:p>
    <w:p w14:paraId="11612764" w14:textId="77777777" w:rsidR="004A4D28" w:rsidRPr="0055403D" w:rsidRDefault="004A4D28" w:rsidP="00832FE6">
      <w:pPr>
        <w:autoSpaceDE w:val="0"/>
        <w:autoSpaceDN w:val="0"/>
        <w:adjustRightInd w:val="0"/>
        <w:spacing w:before="0" w:line="240" w:lineRule="auto"/>
        <w:rPr>
          <w:rFonts w:cs="Arial"/>
          <w:sz w:val="24"/>
          <w:szCs w:val="24"/>
          <w:lang w:eastAsia="en-AU"/>
        </w:rPr>
      </w:pPr>
    </w:p>
    <w:p w14:paraId="3D970ABE" w14:textId="52F122BC" w:rsidR="00AF2323" w:rsidRPr="0055403D" w:rsidRDefault="00AF2323" w:rsidP="00832FE6">
      <w:pPr>
        <w:pStyle w:val="ListParagraph"/>
        <w:numPr>
          <w:ilvl w:val="0"/>
          <w:numId w:val="24"/>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the steps it has taken to comply with the above conditions;</w:t>
      </w:r>
    </w:p>
    <w:p w14:paraId="6D89A8A6" w14:textId="32ACAEED" w:rsidR="00AF2323" w:rsidRPr="0055403D" w:rsidRDefault="00AF2323" w:rsidP="00832FE6">
      <w:pPr>
        <w:pStyle w:val="ListParagraph"/>
        <w:numPr>
          <w:ilvl w:val="0"/>
          <w:numId w:val="24"/>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 xml:space="preserve">the number of persons affected by this exemption, the nature of the effects, </w:t>
      </w:r>
      <w:r w:rsidRPr="0055403D">
        <w:rPr>
          <w:rFonts w:cs="Arial"/>
          <w:sz w:val="24"/>
          <w:szCs w:val="24"/>
          <w:lang w:eastAsia="en-AU"/>
        </w:rPr>
        <w:lastRenderedPageBreak/>
        <w:t>and the</w:t>
      </w:r>
      <w:r w:rsidR="00384440" w:rsidRPr="0055403D">
        <w:rPr>
          <w:rFonts w:cs="Arial"/>
          <w:sz w:val="24"/>
          <w:szCs w:val="24"/>
          <w:lang w:eastAsia="en-AU"/>
        </w:rPr>
        <w:t xml:space="preserve"> </w:t>
      </w:r>
      <w:r w:rsidRPr="0055403D">
        <w:rPr>
          <w:rFonts w:cs="Arial"/>
          <w:sz w:val="24"/>
          <w:szCs w:val="24"/>
          <w:lang w:eastAsia="en-AU"/>
        </w:rPr>
        <w:t>steps taken to address any adverse effects;</w:t>
      </w:r>
    </w:p>
    <w:p w14:paraId="5517C8E3" w14:textId="0C57A9AF" w:rsidR="00AF2323" w:rsidRPr="0055403D" w:rsidRDefault="00AF2323" w:rsidP="00832FE6">
      <w:pPr>
        <w:pStyle w:val="ListParagraph"/>
        <w:numPr>
          <w:ilvl w:val="0"/>
          <w:numId w:val="24"/>
        </w:numPr>
        <w:autoSpaceDE w:val="0"/>
        <w:autoSpaceDN w:val="0"/>
        <w:adjustRightInd w:val="0"/>
        <w:spacing w:before="0" w:line="240" w:lineRule="auto"/>
        <w:ind w:left="720"/>
        <w:rPr>
          <w:rFonts w:cs="Arial"/>
          <w:sz w:val="24"/>
          <w:szCs w:val="24"/>
          <w:lang w:eastAsia="en-AU"/>
        </w:rPr>
      </w:pPr>
      <w:r w:rsidRPr="0055403D">
        <w:rPr>
          <w:rFonts w:cs="Arial"/>
          <w:sz w:val="24"/>
          <w:szCs w:val="24"/>
          <w:lang w:eastAsia="en-AU"/>
        </w:rPr>
        <w:t xml:space="preserve">the anti-discrimination training of employees and contractors provided by </w:t>
      </w:r>
      <w:r w:rsidR="00832FE6" w:rsidRPr="0055403D">
        <w:rPr>
          <w:rFonts w:cs="Arial"/>
          <w:sz w:val="24"/>
          <w:szCs w:val="24"/>
          <w:lang w:eastAsia="en-AU"/>
        </w:rPr>
        <w:t>CEA Research and Development</w:t>
      </w:r>
      <w:r w:rsidRPr="0055403D">
        <w:rPr>
          <w:rFonts w:cs="Arial"/>
          <w:sz w:val="24"/>
          <w:szCs w:val="24"/>
          <w:lang w:eastAsia="en-AU"/>
        </w:rPr>
        <w:t>; and</w:t>
      </w:r>
    </w:p>
    <w:p w14:paraId="316EA33F" w14:textId="2563BAAF" w:rsidR="00AF2323" w:rsidRPr="0055403D" w:rsidRDefault="00AF2323" w:rsidP="00832FE6">
      <w:pPr>
        <w:pStyle w:val="ListParagraph"/>
        <w:numPr>
          <w:ilvl w:val="0"/>
          <w:numId w:val="24"/>
        </w:numPr>
        <w:spacing w:before="0" w:line="240" w:lineRule="auto"/>
        <w:ind w:left="720"/>
        <w:rPr>
          <w:rFonts w:cs="Arial"/>
          <w:sz w:val="24"/>
          <w:szCs w:val="24"/>
          <w:lang w:eastAsia="en-AU"/>
        </w:rPr>
      </w:pPr>
      <w:r w:rsidRPr="0055403D">
        <w:rPr>
          <w:rFonts w:cs="Arial"/>
          <w:sz w:val="24"/>
          <w:szCs w:val="24"/>
          <w:lang w:eastAsia="en-AU"/>
        </w:rPr>
        <w:t>implementation and compliance generally with the terms of this exemption order.</w:t>
      </w:r>
    </w:p>
    <w:p w14:paraId="080C93B6" w14:textId="77777777" w:rsidR="00AF2323" w:rsidRPr="0055403D" w:rsidRDefault="00AF2323" w:rsidP="004A4D28">
      <w:pPr>
        <w:widowControl w:val="0"/>
        <w:spacing w:before="0" w:line="240" w:lineRule="auto"/>
        <w:rPr>
          <w:rFonts w:cs="Arial"/>
          <w:sz w:val="24"/>
          <w:szCs w:val="24"/>
          <w:lang w:eastAsia="en-AU"/>
        </w:rPr>
      </w:pPr>
    </w:p>
    <w:p w14:paraId="3058A9A2" w14:textId="77777777" w:rsidR="00AF2323" w:rsidRPr="0055403D" w:rsidRDefault="00AF2323" w:rsidP="004A4D28">
      <w:pPr>
        <w:widowControl w:val="0"/>
        <w:spacing w:before="0" w:line="240" w:lineRule="auto"/>
        <w:rPr>
          <w:rFonts w:cs="Arial"/>
          <w:sz w:val="24"/>
          <w:szCs w:val="24"/>
          <w:lang w:eastAsia="en-AU"/>
        </w:rPr>
      </w:pPr>
    </w:p>
    <w:p w14:paraId="0494BDC7" w14:textId="658B696F" w:rsidR="002C17F2" w:rsidRPr="0055403D" w:rsidRDefault="002C17F2" w:rsidP="004A4D28">
      <w:pPr>
        <w:widowControl w:val="0"/>
        <w:spacing w:before="0" w:line="240" w:lineRule="auto"/>
        <w:rPr>
          <w:rFonts w:cs="Arial"/>
          <w:sz w:val="22"/>
          <w:szCs w:val="22"/>
        </w:rPr>
      </w:pPr>
      <w:r w:rsidRPr="0055403D">
        <w:rPr>
          <w:rFonts w:cs="Arial"/>
          <w:sz w:val="22"/>
          <w:szCs w:val="22"/>
        </w:rPr>
        <w:t xml:space="preserve">This </w:t>
      </w:r>
      <w:r w:rsidR="002E6B0D" w:rsidRPr="0055403D">
        <w:rPr>
          <w:rFonts w:cs="Arial"/>
          <w:sz w:val="22"/>
          <w:szCs w:val="22"/>
        </w:rPr>
        <w:t>decision</w:t>
      </w:r>
      <w:r w:rsidRPr="0055403D">
        <w:rPr>
          <w:rFonts w:cs="Arial"/>
          <w:sz w:val="22"/>
          <w:szCs w:val="22"/>
        </w:rPr>
        <w:t xml:space="preserve"> is a notifiable instrument and must be notified under the </w:t>
      </w:r>
      <w:hyperlink r:id="rId14" w:history="1">
        <w:r w:rsidRPr="0055403D">
          <w:rPr>
            <w:rStyle w:val="Hyperlink"/>
            <w:rFonts w:cs="Arial"/>
            <w:i/>
            <w:sz w:val="22"/>
            <w:szCs w:val="22"/>
          </w:rPr>
          <w:t>Legislation Act</w:t>
        </w:r>
      </w:hyperlink>
      <w:r w:rsidRPr="0055403D">
        <w:rPr>
          <w:rFonts w:cs="Arial"/>
          <w:sz w:val="22"/>
          <w:szCs w:val="22"/>
        </w:rPr>
        <w:t>.</w:t>
      </w:r>
    </w:p>
    <w:p w14:paraId="23B9694C" w14:textId="77777777" w:rsidR="004A4D28" w:rsidRPr="0055403D" w:rsidRDefault="004A4D28" w:rsidP="004A4D28">
      <w:pPr>
        <w:widowControl w:val="0"/>
        <w:spacing w:before="0" w:line="240" w:lineRule="auto"/>
        <w:rPr>
          <w:rFonts w:cs="Arial"/>
          <w:b/>
          <w:sz w:val="24"/>
          <w:szCs w:val="24"/>
        </w:rPr>
      </w:pPr>
    </w:p>
    <w:p w14:paraId="59413E0E" w14:textId="1B0943A8" w:rsidR="00094581" w:rsidRPr="0055403D" w:rsidRDefault="00094581" w:rsidP="004A4D28">
      <w:pPr>
        <w:widowControl w:val="0"/>
        <w:spacing w:before="0" w:line="240" w:lineRule="auto"/>
        <w:rPr>
          <w:rFonts w:cs="Arial"/>
          <w:b/>
          <w:sz w:val="24"/>
          <w:szCs w:val="24"/>
        </w:rPr>
      </w:pPr>
      <w:r w:rsidRPr="0055403D">
        <w:rPr>
          <w:rFonts w:cs="Arial"/>
          <w:b/>
          <w:sz w:val="24"/>
          <w:szCs w:val="24"/>
        </w:rPr>
        <w:t>SIGNED by the ACT Discrimination Commissioner</w:t>
      </w:r>
    </w:p>
    <w:p w14:paraId="4D753C9A" w14:textId="77777777" w:rsidR="004A4D28" w:rsidRPr="0055403D" w:rsidRDefault="004A4D28" w:rsidP="004A4D28">
      <w:pPr>
        <w:widowControl w:val="0"/>
        <w:spacing w:before="0" w:line="240" w:lineRule="auto"/>
        <w:rPr>
          <w:rFonts w:cs="Arial"/>
          <w:b/>
          <w:sz w:val="22"/>
          <w:szCs w:val="22"/>
        </w:rPr>
      </w:pPr>
    </w:p>
    <w:p w14:paraId="27A1183F" w14:textId="5DE184C9" w:rsidR="00412EC1" w:rsidRPr="0055403D" w:rsidRDefault="00094581" w:rsidP="004D4BE7">
      <w:pPr>
        <w:widowControl w:val="0"/>
        <w:spacing w:line="360" w:lineRule="auto"/>
        <w:rPr>
          <w:rFonts w:cs="Arial"/>
          <w:b/>
          <w:sz w:val="24"/>
          <w:szCs w:val="24"/>
        </w:rPr>
      </w:pPr>
      <w:r w:rsidRPr="0055403D">
        <w:rPr>
          <w:rFonts w:cs="Arial"/>
          <w:b/>
          <w:sz w:val="24"/>
          <w:szCs w:val="24"/>
        </w:rPr>
        <w:t xml:space="preserve">Dated </w:t>
      </w:r>
      <w:r w:rsidR="003E1978">
        <w:rPr>
          <w:rFonts w:cs="Arial"/>
          <w:b/>
          <w:sz w:val="24"/>
          <w:szCs w:val="24"/>
        </w:rPr>
        <w:t>4 September 2025</w:t>
      </w:r>
    </w:p>
    <w:p w14:paraId="6A2BF6CF" w14:textId="77777777" w:rsidR="001A6AEB" w:rsidRPr="0055403D" w:rsidRDefault="001A6AEB" w:rsidP="004D4BE7">
      <w:pPr>
        <w:widowControl w:val="0"/>
        <w:spacing w:line="360" w:lineRule="auto"/>
        <w:rPr>
          <w:rFonts w:cs="Arial"/>
          <w:b/>
          <w:sz w:val="22"/>
          <w:szCs w:val="22"/>
        </w:rPr>
      </w:pPr>
    </w:p>
    <w:p w14:paraId="33A85FCE" w14:textId="77777777" w:rsidR="00267E10" w:rsidRPr="0055403D" w:rsidRDefault="00267E10" w:rsidP="004D4BE7">
      <w:pPr>
        <w:widowControl w:val="0"/>
        <w:spacing w:line="360" w:lineRule="auto"/>
        <w:rPr>
          <w:rFonts w:cs="Arial"/>
          <w:b/>
          <w:sz w:val="22"/>
          <w:szCs w:val="22"/>
        </w:rPr>
      </w:pPr>
    </w:p>
    <w:p w14:paraId="5D703E4C" w14:textId="77777777" w:rsidR="00267E10" w:rsidRPr="0055403D" w:rsidRDefault="00267E10" w:rsidP="004D4BE7">
      <w:pPr>
        <w:widowControl w:val="0"/>
        <w:spacing w:line="360" w:lineRule="auto"/>
        <w:rPr>
          <w:rFonts w:cs="Arial"/>
          <w:b/>
          <w:sz w:val="22"/>
          <w:szCs w:val="22"/>
        </w:rPr>
      </w:pPr>
    </w:p>
    <w:p w14:paraId="3612C8FE" w14:textId="77777777" w:rsidR="00267E10" w:rsidRPr="0055403D" w:rsidRDefault="00267E10" w:rsidP="004D4BE7">
      <w:pPr>
        <w:widowControl w:val="0"/>
        <w:spacing w:line="360" w:lineRule="auto"/>
        <w:rPr>
          <w:rFonts w:cs="Arial"/>
          <w:b/>
          <w:sz w:val="22"/>
          <w:szCs w:val="22"/>
        </w:rPr>
      </w:pPr>
    </w:p>
    <w:p w14:paraId="09B59AE2" w14:textId="77777777" w:rsidR="00267E10" w:rsidRDefault="00267E10" w:rsidP="004D4BE7">
      <w:pPr>
        <w:widowControl w:val="0"/>
        <w:spacing w:line="360" w:lineRule="auto"/>
        <w:rPr>
          <w:b/>
          <w:sz w:val="22"/>
          <w:szCs w:val="22"/>
        </w:rPr>
      </w:pPr>
    </w:p>
    <w:p w14:paraId="17038514" w14:textId="77777777" w:rsidR="00267E10" w:rsidRDefault="00267E10" w:rsidP="004D4BE7">
      <w:pPr>
        <w:widowControl w:val="0"/>
        <w:spacing w:line="360" w:lineRule="auto"/>
        <w:rPr>
          <w:b/>
          <w:sz w:val="22"/>
          <w:szCs w:val="22"/>
        </w:rPr>
      </w:pPr>
    </w:p>
    <w:p w14:paraId="7D1513D9" w14:textId="77777777" w:rsidR="00267E10" w:rsidRDefault="00267E10" w:rsidP="004D4BE7">
      <w:pPr>
        <w:widowControl w:val="0"/>
        <w:spacing w:line="360" w:lineRule="auto"/>
        <w:rPr>
          <w:b/>
          <w:sz w:val="22"/>
          <w:szCs w:val="22"/>
        </w:rPr>
      </w:pPr>
    </w:p>
    <w:p w14:paraId="7536F9C6" w14:textId="77777777" w:rsidR="001A6AEB" w:rsidRPr="000B312F" w:rsidRDefault="001A6AEB" w:rsidP="00267E10">
      <w:pPr>
        <w:spacing w:line="240" w:lineRule="auto"/>
        <w:contextualSpacing/>
      </w:pPr>
    </w:p>
    <w:p w14:paraId="5919190A" w14:textId="77777777" w:rsidR="00267E10" w:rsidRDefault="00267E10" w:rsidP="00267E10">
      <w:pPr>
        <w:spacing w:before="0" w:line="240" w:lineRule="auto"/>
        <w:contextualSpacing/>
      </w:pPr>
    </w:p>
    <w:p w14:paraId="26A80542" w14:textId="77777777" w:rsidR="001A6AEB" w:rsidRPr="00C00194" w:rsidRDefault="001A6AEB" w:rsidP="00267E10">
      <w:pPr>
        <w:widowControl w:val="0"/>
        <w:spacing w:line="240" w:lineRule="auto"/>
        <w:contextualSpacing/>
      </w:pPr>
    </w:p>
    <w:sectPr w:rsidR="001A6AEB" w:rsidRPr="00C00194" w:rsidSect="00EA5E97">
      <w:footerReference w:type="first" r:id="rId15"/>
      <w:pgSz w:w="11906" w:h="16838" w:code="9"/>
      <w:pgMar w:top="1140" w:right="1134" w:bottom="1440" w:left="1985"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91D9" w14:textId="77777777" w:rsidR="00CD37B7" w:rsidRDefault="00CD37B7">
      <w:r>
        <w:separator/>
      </w:r>
    </w:p>
  </w:endnote>
  <w:endnote w:type="continuationSeparator" w:id="0">
    <w:p w14:paraId="4F9B7A21" w14:textId="77777777" w:rsidR="00CD37B7" w:rsidRDefault="00CD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F0D5" w14:textId="77777777" w:rsidR="00D010F9" w:rsidRDefault="00D01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47C0" w14:textId="77777777" w:rsidR="004736AE" w:rsidRDefault="004736AE">
    <w:pPr>
      <w:pStyle w:val="Footer"/>
    </w:pPr>
  </w:p>
  <w:p w14:paraId="5B25358A" w14:textId="77777777" w:rsidR="004736AE" w:rsidRDefault="004736AE">
    <w:pPr>
      <w:pStyle w:val="FooterLine"/>
    </w:pPr>
  </w:p>
  <w:p w14:paraId="3D83D017" w14:textId="77777777" w:rsidR="004736AE" w:rsidRDefault="004736AE">
    <w:pPr>
      <w:pStyle w:val="Footer"/>
      <w:tabs>
        <w:tab w:val="right" w:pos="8787"/>
      </w:tabs>
    </w:pPr>
    <w:r>
      <w:tab/>
    </w:r>
    <w:r>
      <w:fldChar w:fldCharType="begin"/>
    </w:r>
    <w:r>
      <w:instrText xml:space="preserve"> page </w:instrText>
    </w:r>
    <w:r>
      <w:fldChar w:fldCharType="separate"/>
    </w:r>
    <w:r w:rsidR="00741BAE">
      <w:rPr>
        <w:noProof/>
      </w:rPr>
      <w:t>4</w:t>
    </w:r>
    <w:r>
      <w:fldChar w:fldCharType="end"/>
    </w:r>
  </w:p>
  <w:p w14:paraId="64C7E5CB" w14:textId="63C77DED" w:rsidR="00D010F9" w:rsidRPr="00D010F9" w:rsidRDefault="00D010F9" w:rsidP="00D010F9">
    <w:pPr>
      <w:pStyle w:val="Footer"/>
      <w:tabs>
        <w:tab w:val="right" w:pos="8787"/>
      </w:tabs>
      <w:jc w:val="center"/>
      <w:rPr>
        <w:rFonts w:cs="Arial"/>
      </w:rPr>
    </w:pPr>
    <w:r w:rsidRPr="00D010F9">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6949" w14:textId="1DDAEB77" w:rsidR="00D010F9" w:rsidRPr="00D010F9" w:rsidRDefault="00D010F9" w:rsidP="00D010F9">
    <w:pPr>
      <w:pStyle w:val="Footer"/>
      <w:jc w:val="center"/>
      <w:rPr>
        <w:rFonts w:cs="Arial"/>
      </w:rPr>
    </w:pPr>
    <w:r w:rsidRPr="00D010F9">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78FE" w14:textId="77777777" w:rsidR="004736AE" w:rsidRDefault="004736AE">
    <w:pPr>
      <w:pStyle w:val="Footer"/>
    </w:pPr>
  </w:p>
  <w:p w14:paraId="094F73BB" w14:textId="77777777" w:rsidR="004736AE" w:rsidRDefault="004736AE">
    <w:pPr>
      <w:pStyle w:val="FooterLine"/>
    </w:pPr>
  </w:p>
  <w:p w14:paraId="48177D0A" w14:textId="77777777" w:rsidR="004736AE" w:rsidRDefault="004736AE">
    <w:pPr>
      <w:pStyle w:val="Footer"/>
      <w:tabs>
        <w:tab w:val="right" w:pos="8787"/>
      </w:tabs>
    </w:pPr>
    <w:r>
      <w:tab/>
    </w:r>
    <w:r>
      <w:fldChar w:fldCharType="begin"/>
    </w:r>
    <w:r>
      <w:instrText xml:space="preserve"> page </w:instrText>
    </w:r>
    <w:r>
      <w:fldChar w:fldCharType="separate"/>
    </w:r>
    <w:r w:rsidR="00741BAE">
      <w:rPr>
        <w:noProof/>
      </w:rPr>
      <w:t>1</w:t>
    </w:r>
    <w:r>
      <w:fldChar w:fldCharType="end"/>
    </w:r>
  </w:p>
  <w:p w14:paraId="0EDBEFF0" w14:textId="2690707A" w:rsidR="00D010F9" w:rsidRPr="00D010F9" w:rsidRDefault="00D010F9" w:rsidP="00D010F9">
    <w:pPr>
      <w:pStyle w:val="Footer"/>
      <w:tabs>
        <w:tab w:val="right" w:pos="8787"/>
      </w:tabs>
      <w:jc w:val="center"/>
      <w:rPr>
        <w:rFonts w:cs="Arial"/>
      </w:rPr>
    </w:pPr>
    <w:r w:rsidRPr="00D010F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CECF7" w14:textId="77777777" w:rsidR="00CD37B7" w:rsidRDefault="00CD37B7">
      <w:r>
        <w:separator/>
      </w:r>
    </w:p>
  </w:footnote>
  <w:footnote w:type="continuationSeparator" w:id="0">
    <w:p w14:paraId="047BD6A9" w14:textId="77777777" w:rsidR="00CD37B7" w:rsidRDefault="00CD3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3DBD" w14:textId="77777777" w:rsidR="00D010F9" w:rsidRDefault="00D01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DAF8" w14:textId="77777777" w:rsidR="00D010F9" w:rsidRDefault="00D01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E434" w14:textId="77777777" w:rsidR="00D010F9" w:rsidRDefault="00D01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52198E"/>
    <w:lvl w:ilvl="0">
      <w:start w:val="1"/>
      <w:numFmt w:val="lowerLetter"/>
      <w:pStyle w:val="ListNumber5"/>
      <w:lvlText w:val="(%1)"/>
      <w:lvlJc w:val="left"/>
      <w:pPr>
        <w:tabs>
          <w:tab w:val="num" w:pos="720"/>
        </w:tabs>
        <w:ind w:left="720" w:hanging="720"/>
      </w:pPr>
      <w:rPr>
        <w:rFonts w:cs="Times New Roman" w:hint="default"/>
      </w:rPr>
    </w:lvl>
  </w:abstractNum>
  <w:abstractNum w:abstractNumId="1" w15:restartNumberingAfterBreak="0">
    <w:nsid w:val="FFFFFF7D"/>
    <w:multiLevelType w:val="singleLevel"/>
    <w:tmpl w:val="06F2D9F4"/>
    <w:lvl w:ilvl="0">
      <w:start w:val="1"/>
      <w:numFmt w:val="upperRoman"/>
      <w:pStyle w:val="ListNumber4"/>
      <w:lvlText w:val="%1."/>
      <w:lvlJc w:val="left"/>
      <w:pPr>
        <w:tabs>
          <w:tab w:val="num" w:pos="720"/>
        </w:tabs>
        <w:ind w:left="720" w:hanging="720"/>
      </w:pPr>
      <w:rPr>
        <w:rFonts w:cs="Times New Roman" w:hint="default"/>
      </w:rPr>
    </w:lvl>
  </w:abstractNum>
  <w:abstractNum w:abstractNumId="2" w15:restartNumberingAfterBreak="0">
    <w:nsid w:val="FFFFFF7E"/>
    <w:multiLevelType w:val="singleLevel"/>
    <w:tmpl w:val="D0421448"/>
    <w:lvl w:ilvl="0">
      <w:start w:val="1"/>
      <w:numFmt w:val="upperLetter"/>
      <w:pStyle w:val="ListNumber3"/>
      <w:lvlText w:val="%1."/>
      <w:lvlJc w:val="left"/>
      <w:pPr>
        <w:tabs>
          <w:tab w:val="num" w:pos="720"/>
        </w:tabs>
        <w:ind w:left="720" w:hanging="720"/>
      </w:pPr>
      <w:rPr>
        <w:rFonts w:cs="Times New Roman" w:hint="default"/>
      </w:rPr>
    </w:lvl>
  </w:abstractNum>
  <w:abstractNum w:abstractNumId="3" w15:restartNumberingAfterBreak="0">
    <w:nsid w:val="FFFFFF7F"/>
    <w:multiLevelType w:val="singleLevel"/>
    <w:tmpl w:val="8130A1E4"/>
    <w:lvl w:ilvl="0">
      <w:start w:val="1"/>
      <w:numFmt w:val="decimal"/>
      <w:pStyle w:val="ListNumber2"/>
      <w:lvlText w:val="(%1)"/>
      <w:lvlJc w:val="left"/>
      <w:pPr>
        <w:tabs>
          <w:tab w:val="num" w:pos="720"/>
        </w:tabs>
        <w:ind w:left="720" w:hanging="720"/>
      </w:pPr>
      <w:rPr>
        <w:rFonts w:cs="Times New Roman" w:hint="default"/>
      </w:rPr>
    </w:lvl>
  </w:abstractNum>
  <w:abstractNum w:abstractNumId="4" w15:restartNumberingAfterBreak="0">
    <w:nsid w:val="FFFFFF80"/>
    <w:multiLevelType w:val="singleLevel"/>
    <w:tmpl w:val="978C7C96"/>
    <w:lvl w:ilvl="0">
      <w:start w:val="1"/>
      <w:numFmt w:val="bullet"/>
      <w:pStyle w:val="ListBullet5"/>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6C0C83E0"/>
    <w:lvl w:ilvl="0">
      <w:start w:val="1"/>
      <w:numFmt w:val="bullet"/>
      <w:pStyle w:val="ListBullet4"/>
      <w:lvlText w:val=""/>
      <w:lvlJc w:val="left"/>
      <w:pPr>
        <w:tabs>
          <w:tab w:val="num" w:pos="720"/>
        </w:tabs>
        <w:ind w:left="720" w:hanging="720"/>
      </w:pPr>
      <w:rPr>
        <w:rFonts w:ascii="Wingdings" w:hAnsi="Wingdings" w:hint="default"/>
      </w:rPr>
    </w:lvl>
  </w:abstractNum>
  <w:abstractNum w:abstractNumId="6" w15:restartNumberingAfterBreak="0">
    <w:nsid w:val="FFFFFF82"/>
    <w:multiLevelType w:val="singleLevel"/>
    <w:tmpl w:val="78023F7E"/>
    <w:lvl w:ilvl="0">
      <w:start w:val="1"/>
      <w:numFmt w:val="bullet"/>
      <w:pStyle w:val="ListBullet3"/>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5A6A21AA"/>
    <w:lvl w:ilvl="0">
      <w:start w:val="1"/>
      <w:numFmt w:val="bullet"/>
      <w:pStyle w:val="LP3"/>
      <w:lvlText w:val=""/>
      <w:lvlJc w:val="left"/>
      <w:pPr>
        <w:tabs>
          <w:tab w:val="num" w:pos="720"/>
        </w:tabs>
        <w:ind w:left="720" w:hanging="720"/>
      </w:pPr>
      <w:rPr>
        <w:rFonts w:ascii="Symbol" w:hAnsi="Symbol" w:hint="default"/>
        <w:color w:val="auto"/>
      </w:rPr>
    </w:lvl>
  </w:abstractNum>
  <w:abstractNum w:abstractNumId="8" w15:restartNumberingAfterBreak="0">
    <w:nsid w:val="FFFFFF88"/>
    <w:multiLevelType w:val="singleLevel"/>
    <w:tmpl w:val="02D4BE2E"/>
    <w:lvl w:ilvl="0">
      <w:start w:val="1"/>
      <w:numFmt w:val="decimal"/>
      <w:pStyle w:val="ListNumber"/>
      <w:lvlText w:val="%1."/>
      <w:lvlJc w:val="left"/>
      <w:pPr>
        <w:tabs>
          <w:tab w:val="num" w:pos="720"/>
        </w:tabs>
        <w:ind w:left="720" w:hanging="720"/>
      </w:pPr>
      <w:rPr>
        <w:rFonts w:cs="Times New Roman" w:hint="default"/>
      </w:rPr>
    </w:lvl>
  </w:abstractNum>
  <w:abstractNum w:abstractNumId="9" w15:restartNumberingAfterBreak="0">
    <w:nsid w:val="FFFFFF89"/>
    <w:multiLevelType w:val="singleLevel"/>
    <w:tmpl w:val="0D2247F0"/>
    <w:lvl w:ilvl="0">
      <w:start w:val="1"/>
      <w:numFmt w:val="bullet"/>
      <w:pStyle w:val="LevelI"/>
      <w:lvlText w:val=""/>
      <w:lvlJc w:val="left"/>
      <w:pPr>
        <w:tabs>
          <w:tab w:val="num" w:pos="720"/>
        </w:tabs>
        <w:ind w:left="720" w:hanging="720"/>
      </w:pPr>
      <w:rPr>
        <w:rFonts w:ascii="Symbol" w:hAnsi="Symbol" w:hint="default"/>
      </w:rPr>
    </w:lvl>
  </w:abstractNum>
  <w:abstractNum w:abstractNumId="10" w15:restartNumberingAfterBreak="0">
    <w:nsid w:val="07CE174A"/>
    <w:multiLevelType w:val="hybridMultilevel"/>
    <w:tmpl w:val="0088B208"/>
    <w:lvl w:ilvl="0" w:tplc="DB7238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099E22F8"/>
    <w:multiLevelType w:val="hybridMultilevel"/>
    <w:tmpl w:val="CEA2B5A4"/>
    <w:lvl w:ilvl="0" w:tplc="DB7238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AC4254A"/>
    <w:multiLevelType w:val="hybridMultilevel"/>
    <w:tmpl w:val="5DF02FDC"/>
    <w:lvl w:ilvl="0" w:tplc="4C28299A">
      <w:start w:val="1"/>
      <w:numFmt w:val="lowerRoman"/>
      <w:lvlText w:val="(%1)"/>
      <w:lvlJc w:val="left"/>
      <w:pPr>
        <w:ind w:left="2520" w:hanging="7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35B64194"/>
    <w:multiLevelType w:val="hybridMultilevel"/>
    <w:tmpl w:val="97D8BFCA"/>
    <w:lvl w:ilvl="0" w:tplc="C1963240">
      <w:start w:val="1"/>
      <w:numFmt w:val="upperLetter"/>
      <w:lvlText w:val="(%1)"/>
      <w:lvlJc w:val="left"/>
      <w:pPr>
        <w:ind w:left="2190" w:hanging="39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4" w15:restartNumberingAfterBreak="0">
    <w:nsid w:val="4348632C"/>
    <w:multiLevelType w:val="hybridMultilevel"/>
    <w:tmpl w:val="07EC534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4D5DEE"/>
    <w:multiLevelType w:val="hybridMultilevel"/>
    <w:tmpl w:val="CF707F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0F0628"/>
    <w:multiLevelType w:val="hybridMultilevel"/>
    <w:tmpl w:val="9A985DF4"/>
    <w:lvl w:ilvl="0" w:tplc="C45214AA">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FEE7321"/>
    <w:multiLevelType w:val="hybridMultilevel"/>
    <w:tmpl w:val="C1D6AA20"/>
    <w:lvl w:ilvl="0" w:tplc="2C4CD986">
      <w:start w:val="1"/>
      <w:numFmt w:val="upperLetter"/>
      <w:pStyle w:val="LP4"/>
      <w:lvlText w:val="(%1)"/>
      <w:lvlJc w:val="left"/>
      <w:pPr>
        <w:ind w:left="3060" w:hanging="360"/>
      </w:pPr>
      <w:rPr>
        <w:rFonts w:cs="Times New Roman" w:hint="default"/>
      </w:rPr>
    </w:lvl>
    <w:lvl w:ilvl="1" w:tplc="0C090019" w:tentative="1">
      <w:start w:val="1"/>
      <w:numFmt w:val="lowerLetter"/>
      <w:lvlText w:val="%2."/>
      <w:lvlJc w:val="left"/>
      <w:pPr>
        <w:ind w:left="3780" w:hanging="360"/>
      </w:pPr>
      <w:rPr>
        <w:rFonts w:cs="Times New Roman"/>
      </w:rPr>
    </w:lvl>
    <w:lvl w:ilvl="2" w:tplc="0C09001B" w:tentative="1">
      <w:start w:val="1"/>
      <w:numFmt w:val="lowerRoman"/>
      <w:lvlText w:val="%3."/>
      <w:lvlJc w:val="right"/>
      <w:pPr>
        <w:ind w:left="4500" w:hanging="180"/>
      </w:pPr>
      <w:rPr>
        <w:rFonts w:cs="Times New Roman"/>
      </w:rPr>
    </w:lvl>
    <w:lvl w:ilvl="3" w:tplc="0C09000F" w:tentative="1">
      <w:start w:val="1"/>
      <w:numFmt w:val="decimal"/>
      <w:lvlText w:val="%4."/>
      <w:lvlJc w:val="left"/>
      <w:pPr>
        <w:ind w:left="5220" w:hanging="360"/>
      </w:pPr>
      <w:rPr>
        <w:rFonts w:cs="Times New Roman"/>
      </w:rPr>
    </w:lvl>
    <w:lvl w:ilvl="4" w:tplc="0C090019" w:tentative="1">
      <w:start w:val="1"/>
      <w:numFmt w:val="lowerLetter"/>
      <w:lvlText w:val="%5."/>
      <w:lvlJc w:val="left"/>
      <w:pPr>
        <w:ind w:left="5940" w:hanging="360"/>
      </w:pPr>
      <w:rPr>
        <w:rFonts w:cs="Times New Roman"/>
      </w:rPr>
    </w:lvl>
    <w:lvl w:ilvl="5" w:tplc="0C09001B" w:tentative="1">
      <w:start w:val="1"/>
      <w:numFmt w:val="lowerRoman"/>
      <w:lvlText w:val="%6."/>
      <w:lvlJc w:val="right"/>
      <w:pPr>
        <w:ind w:left="6660" w:hanging="180"/>
      </w:pPr>
      <w:rPr>
        <w:rFonts w:cs="Times New Roman"/>
      </w:rPr>
    </w:lvl>
    <w:lvl w:ilvl="6" w:tplc="0C09000F" w:tentative="1">
      <w:start w:val="1"/>
      <w:numFmt w:val="decimal"/>
      <w:lvlText w:val="%7."/>
      <w:lvlJc w:val="left"/>
      <w:pPr>
        <w:ind w:left="7380" w:hanging="360"/>
      </w:pPr>
      <w:rPr>
        <w:rFonts w:cs="Times New Roman"/>
      </w:rPr>
    </w:lvl>
    <w:lvl w:ilvl="7" w:tplc="0C090019" w:tentative="1">
      <w:start w:val="1"/>
      <w:numFmt w:val="lowerLetter"/>
      <w:lvlText w:val="%8."/>
      <w:lvlJc w:val="left"/>
      <w:pPr>
        <w:ind w:left="8100" w:hanging="360"/>
      </w:pPr>
      <w:rPr>
        <w:rFonts w:cs="Times New Roman"/>
      </w:rPr>
    </w:lvl>
    <w:lvl w:ilvl="8" w:tplc="0C09001B" w:tentative="1">
      <w:start w:val="1"/>
      <w:numFmt w:val="lowerRoman"/>
      <w:lvlText w:val="%9."/>
      <w:lvlJc w:val="right"/>
      <w:pPr>
        <w:ind w:left="8820" w:hanging="180"/>
      </w:pPr>
      <w:rPr>
        <w:rFonts w:cs="Times New Roman"/>
      </w:rPr>
    </w:lvl>
  </w:abstractNum>
  <w:abstractNum w:abstractNumId="18" w15:restartNumberingAfterBreak="0">
    <w:nsid w:val="61764796"/>
    <w:multiLevelType w:val="multilevel"/>
    <w:tmpl w:val="91FA86B0"/>
    <w:lvl w:ilvl="0">
      <w:start w:val="1"/>
      <w:numFmt w:val="none"/>
      <w:pStyle w:val="sch1"/>
      <w:suff w:val="nothing"/>
      <w:lvlText w:val=""/>
      <w:lvlJc w:val="left"/>
      <w:rPr>
        <w:rFonts w:cs="Times New Roman" w:hint="default"/>
      </w:rPr>
    </w:lvl>
    <w:lvl w:ilvl="1">
      <w:start w:val="1"/>
      <w:numFmt w:val="decimal"/>
      <w:pStyle w:val="sch2"/>
      <w:lvlText w:val="%2."/>
      <w:lvlJc w:val="left"/>
      <w:pPr>
        <w:tabs>
          <w:tab w:val="num" w:pos="720"/>
        </w:tabs>
        <w:ind w:left="720" w:hanging="720"/>
      </w:pPr>
      <w:rPr>
        <w:rFonts w:cs="Times New Roman" w:hint="default"/>
      </w:rPr>
    </w:lvl>
    <w:lvl w:ilvl="2">
      <w:start w:val="1"/>
      <w:numFmt w:val="decimal"/>
      <w:pStyle w:val="sch3"/>
      <w:lvlText w:val="%2.%3"/>
      <w:lvlJc w:val="left"/>
      <w:pPr>
        <w:tabs>
          <w:tab w:val="num" w:pos="720"/>
        </w:tabs>
        <w:ind w:left="720" w:hanging="720"/>
      </w:pPr>
      <w:rPr>
        <w:rFonts w:cs="Times New Roman" w:hint="default"/>
      </w:rPr>
    </w:lvl>
    <w:lvl w:ilvl="3">
      <w:start w:val="1"/>
      <w:numFmt w:val="lowerLetter"/>
      <w:pStyle w:val="sch4"/>
      <w:lvlText w:val="(%4)"/>
      <w:lvlJc w:val="left"/>
      <w:pPr>
        <w:tabs>
          <w:tab w:val="num" w:pos="1440"/>
        </w:tabs>
        <w:ind w:left="1440" w:hanging="720"/>
      </w:pPr>
      <w:rPr>
        <w:rFonts w:cs="Times New Roman" w:hint="default"/>
      </w:rPr>
    </w:lvl>
    <w:lvl w:ilvl="4">
      <w:start w:val="1"/>
      <w:numFmt w:val="lowerRoman"/>
      <w:pStyle w:val="sch5"/>
      <w:lvlText w:val="(%5)"/>
      <w:lvlJc w:val="left"/>
      <w:pPr>
        <w:tabs>
          <w:tab w:val="num" w:pos="2160"/>
        </w:tabs>
        <w:ind w:left="2160" w:hanging="720"/>
      </w:pPr>
      <w:rPr>
        <w:rFonts w:cs="Times New Roman" w:hint="default"/>
      </w:rPr>
    </w:lvl>
    <w:lvl w:ilvl="5">
      <w:start w:val="1"/>
      <w:numFmt w:val="upperLetter"/>
      <w:pStyle w:val="sch6"/>
      <w:lvlText w:val="(%6)"/>
      <w:lvlJc w:val="left"/>
      <w:pPr>
        <w:tabs>
          <w:tab w:val="num" w:pos="2880"/>
        </w:tabs>
        <w:ind w:left="2880" w:hanging="720"/>
      </w:pPr>
      <w:rPr>
        <w:rFonts w:cs="Times New Roman" w:hint="default"/>
      </w:rPr>
    </w:lvl>
    <w:lvl w:ilvl="6">
      <w:start w:val="1"/>
      <w:numFmt w:val="upperRoman"/>
      <w:pStyle w:val="sch7"/>
      <w:lvlText w:val="(%7)"/>
      <w:lvlJc w:val="left"/>
      <w:pPr>
        <w:tabs>
          <w:tab w:val="num" w:pos="3600"/>
        </w:tabs>
        <w:ind w:left="3600" w:hanging="720"/>
      </w:pPr>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9" w15:restartNumberingAfterBreak="0">
    <w:nsid w:val="62326471"/>
    <w:multiLevelType w:val="hybridMultilevel"/>
    <w:tmpl w:val="10726C7C"/>
    <w:lvl w:ilvl="0" w:tplc="DB7238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E9227C8"/>
    <w:multiLevelType w:val="hybridMultilevel"/>
    <w:tmpl w:val="07EC534C"/>
    <w:lvl w:ilvl="0" w:tplc="B6BA75B0">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15304E"/>
    <w:multiLevelType w:val="hybridMultilevel"/>
    <w:tmpl w:val="BD3E63F4"/>
    <w:lvl w:ilvl="0" w:tplc="DB7238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42628EA"/>
    <w:multiLevelType w:val="hybridMultilevel"/>
    <w:tmpl w:val="804A3948"/>
    <w:lvl w:ilvl="0" w:tplc="7982D13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6D114A8"/>
    <w:multiLevelType w:val="hybridMultilevel"/>
    <w:tmpl w:val="321E133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4" w15:restartNumberingAfterBreak="0">
    <w:nsid w:val="7783243B"/>
    <w:multiLevelType w:val="multilevel"/>
    <w:tmpl w:val="8076C908"/>
    <w:lvl w:ilvl="0">
      <w:start w:val="1"/>
      <w:numFmt w:val="none"/>
      <w:pStyle w:val="Heading1"/>
      <w:suff w:val="nothing"/>
      <w:lvlText w:val=""/>
      <w:lvlJc w:val="left"/>
      <w:rPr>
        <w:rFonts w:cs="Times New Roman" w:hint="default"/>
      </w:rPr>
    </w:lvl>
    <w:lvl w:ilvl="1">
      <w:start w:val="1"/>
      <w:numFmt w:val="decimal"/>
      <w:lvlText w:val="%2."/>
      <w:lvlJc w:val="left"/>
      <w:pPr>
        <w:tabs>
          <w:tab w:val="num" w:pos="720"/>
        </w:tabs>
        <w:ind w:left="720" w:hanging="720"/>
      </w:pPr>
      <w:rPr>
        <w:rFonts w:cs="Times New Roman" w:hint="default"/>
      </w:rPr>
    </w:lvl>
    <w:lvl w:ilvl="2">
      <w:start w:val="1"/>
      <w:numFmt w:val="decimal"/>
      <w:pStyle w:val="Heading3"/>
      <w:lvlText w:val="%2.%3"/>
      <w:lvlJc w:val="left"/>
      <w:pPr>
        <w:tabs>
          <w:tab w:val="num" w:pos="720"/>
        </w:tabs>
        <w:ind w:left="720" w:hanging="720"/>
      </w:pPr>
      <w:rPr>
        <w:rFonts w:cs="Times New Roman" w:hint="default"/>
      </w:rPr>
    </w:lvl>
    <w:lvl w:ilvl="3">
      <w:start w:val="1"/>
      <w:numFmt w:val="lowerLetter"/>
      <w:pStyle w:val="Heading4"/>
      <w:lvlText w:val="(%4)"/>
      <w:lvlJc w:val="left"/>
      <w:pPr>
        <w:tabs>
          <w:tab w:val="num" w:pos="1440"/>
        </w:tabs>
        <w:ind w:left="1440" w:hanging="720"/>
      </w:pPr>
      <w:rPr>
        <w:rFonts w:cs="Times New Roman" w:hint="default"/>
      </w:rPr>
    </w:lvl>
    <w:lvl w:ilvl="4">
      <w:start w:val="1"/>
      <w:numFmt w:val="lowerRoman"/>
      <w:pStyle w:val="Heading5"/>
      <w:lvlText w:val="(%5)"/>
      <w:lvlJc w:val="left"/>
      <w:pPr>
        <w:tabs>
          <w:tab w:val="num" w:pos="2160"/>
        </w:tabs>
        <w:ind w:left="2160" w:hanging="720"/>
      </w:pPr>
      <w:rPr>
        <w:rFonts w:cs="Times New Roman" w:hint="default"/>
      </w:rPr>
    </w:lvl>
    <w:lvl w:ilvl="5">
      <w:start w:val="1"/>
      <w:numFmt w:val="upperLetter"/>
      <w:pStyle w:val="Heading6"/>
      <w:lvlText w:val="(%6)"/>
      <w:lvlJc w:val="left"/>
      <w:pPr>
        <w:tabs>
          <w:tab w:val="num" w:pos="2880"/>
        </w:tabs>
        <w:ind w:left="2880" w:hanging="720"/>
      </w:pPr>
      <w:rPr>
        <w:rFonts w:cs="Times New Roman" w:hint="default"/>
      </w:rPr>
    </w:lvl>
    <w:lvl w:ilvl="6">
      <w:start w:val="1"/>
      <w:numFmt w:val="upperRoman"/>
      <w:pStyle w:val="Heading7"/>
      <w:lvlText w:val="(%7)"/>
      <w:lvlJc w:val="left"/>
      <w:pPr>
        <w:tabs>
          <w:tab w:val="num" w:pos="3600"/>
        </w:tabs>
        <w:ind w:left="3600" w:hanging="720"/>
      </w:pPr>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25" w15:restartNumberingAfterBreak="0">
    <w:nsid w:val="7D3B21FF"/>
    <w:multiLevelType w:val="hybridMultilevel"/>
    <w:tmpl w:val="116A55DE"/>
    <w:lvl w:ilvl="0" w:tplc="342C043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28798083">
    <w:abstractNumId w:val="9"/>
  </w:num>
  <w:num w:numId="2" w16cid:durableId="1298682003">
    <w:abstractNumId w:val="6"/>
  </w:num>
  <w:num w:numId="3" w16cid:durableId="831140629">
    <w:abstractNumId w:val="5"/>
  </w:num>
  <w:num w:numId="4" w16cid:durableId="752967498">
    <w:abstractNumId w:val="4"/>
  </w:num>
  <w:num w:numId="5" w16cid:durableId="582183498">
    <w:abstractNumId w:val="8"/>
  </w:num>
  <w:num w:numId="6" w16cid:durableId="118424460">
    <w:abstractNumId w:val="3"/>
  </w:num>
  <w:num w:numId="7" w16cid:durableId="1851527831">
    <w:abstractNumId w:val="2"/>
  </w:num>
  <w:num w:numId="8" w16cid:durableId="1428387828">
    <w:abstractNumId w:val="1"/>
  </w:num>
  <w:num w:numId="9" w16cid:durableId="1410074390">
    <w:abstractNumId w:val="0"/>
  </w:num>
  <w:num w:numId="10" w16cid:durableId="1731079432">
    <w:abstractNumId w:val="7"/>
  </w:num>
  <w:num w:numId="11" w16cid:durableId="528838247">
    <w:abstractNumId w:val="18"/>
  </w:num>
  <w:num w:numId="12" w16cid:durableId="226035497">
    <w:abstractNumId w:val="24"/>
  </w:num>
  <w:num w:numId="13" w16cid:durableId="1309742861">
    <w:abstractNumId w:val="17"/>
  </w:num>
  <w:num w:numId="14" w16cid:durableId="201744999">
    <w:abstractNumId w:val="20"/>
  </w:num>
  <w:num w:numId="15" w16cid:durableId="1714378020">
    <w:abstractNumId w:val="25"/>
  </w:num>
  <w:num w:numId="16" w16cid:durableId="1794442421">
    <w:abstractNumId w:val="12"/>
  </w:num>
  <w:num w:numId="17" w16cid:durableId="1900551210">
    <w:abstractNumId w:val="15"/>
  </w:num>
  <w:num w:numId="18" w16cid:durableId="1547796419">
    <w:abstractNumId w:val="22"/>
  </w:num>
  <w:num w:numId="19" w16cid:durableId="59256762">
    <w:abstractNumId w:val="16"/>
  </w:num>
  <w:num w:numId="20" w16cid:durableId="730664032">
    <w:abstractNumId w:val="13"/>
  </w:num>
  <w:num w:numId="21" w16cid:durableId="1960068901">
    <w:abstractNumId w:val="11"/>
  </w:num>
  <w:num w:numId="22" w16cid:durableId="1408305891">
    <w:abstractNumId w:val="21"/>
  </w:num>
  <w:num w:numId="23" w16cid:durableId="432867779">
    <w:abstractNumId w:val="19"/>
  </w:num>
  <w:num w:numId="24" w16cid:durableId="451754332">
    <w:abstractNumId w:val="10"/>
  </w:num>
  <w:num w:numId="25" w16cid:durableId="1267731736">
    <w:abstractNumId w:val="14"/>
  </w:num>
  <w:num w:numId="26" w16cid:durableId="298000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9F"/>
    <w:rsid w:val="000009B0"/>
    <w:rsid w:val="000043C2"/>
    <w:rsid w:val="00012A91"/>
    <w:rsid w:val="000134EB"/>
    <w:rsid w:val="00014891"/>
    <w:rsid w:val="00015A54"/>
    <w:rsid w:val="000733FD"/>
    <w:rsid w:val="00083812"/>
    <w:rsid w:val="00091BD7"/>
    <w:rsid w:val="00094581"/>
    <w:rsid w:val="00097D61"/>
    <w:rsid w:val="000A398A"/>
    <w:rsid w:val="000B2CC1"/>
    <w:rsid w:val="000B466C"/>
    <w:rsid w:val="000B6B2A"/>
    <w:rsid w:val="000D0608"/>
    <w:rsid w:val="000D4C6A"/>
    <w:rsid w:val="000E0EEA"/>
    <w:rsid w:val="00100531"/>
    <w:rsid w:val="00101684"/>
    <w:rsid w:val="00105C13"/>
    <w:rsid w:val="0011225E"/>
    <w:rsid w:val="00122CDC"/>
    <w:rsid w:val="0014163C"/>
    <w:rsid w:val="00153FB3"/>
    <w:rsid w:val="00177B44"/>
    <w:rsid w:val="0018406A"/>
    <w:rsid w:val="00185390"/>
    <w:rsid w:val="00191648"/>
    <w:rsid w:val="0019378A"/>
    <w:rsid w:val="00194C1B"/>
    <w:rsid w:val="001A6AEB"/>
    <w:rsid w:val="001C0617"/>
    <w:rsid w:val="001C2D78"/>
    <w:rsid w:val="00207FE1"/>
    <w:rsid w:val="0022297B"/>
    <w:rsid w:val="00233F38"/>
    <w:rsid w:val="00243062"/>
    <w:rsid w:val="00245D4F"/>
    <w:rsid w:val="00246D8F"/>
    <w:rsid w:val="002555BF"/>
    <w:rsid w:val="0026047B"/>
    <w:rsid w:val="00267E10"/>
    <w:rsid w:val="00270E74"/>
    <w:rsid w:val="002C17F2"/>
    <w:rsid w:val="002D1289"/>
    <w:rsid w:val="002D1F29"/>
    <w:rsid w:val="002E6B0D"/>
    <w:rsid w:val="0033015C"/>
    <w:rsid w:val="00336000"/>
    <w:rsid w:val="00343A40"/>
    <w:rsid w:val="00362CBE"/>
    <w:rsid w:val="0037104B"/>
    <w:rsid w:val="003753CC"/>
    <w:rsid w:val="00384440"/>
    <w:rsid w:val="003914D9"/>
    <w:rsid w:val="003C5328"/>
    <w:rsid w:val="003C58D6"/>
    <w:rsid w:val="003E1978"/>
    <w:rsid w:val="003E4B65"/>
    <w:rsid w:val="003F1410"/>
    <w:rsid w:val="003F5979"/>
    <w:rsid w:val="0040057E"/>
    <w:rsid w:val="00403A31"/>
    <w:rsid w:val="00412220"/>
    <w:rsid w:val="00412EC1"/>
    <w:rsid w:val="00413D23"/>
    <w:rsid w:val="004218B9"/>
    <w:rsid w:val="00432938"/>
    <w:rsid w:val="00433A6F"/>
    <w:rsid w:val="00441F88"/>
    <w:rsid w:val="00442274"/>
    <w:rsid w:val="00465CBF"/>
    <w:rsid w:val="004736AE"/>
    <w:rsid w:val="004928DB"/>
    <w:rsid w:val="004A02AF"/>
    <w:rsid w:val="004A4D28"/>
    <w:rsid w:val="004A612F"/>
    <w:rsid w:val="004C6EF9"/>
    <w:rsid w:val="004D4BE7"/>
    <w:rsid w:val="004F3EE9"/>
    <w:rsid w:val="00500E84"/>
    <w:rsid w:val="00505DAA"/>
    <w:rsid w:val="00512F06"/>
    <w:rsid w:val="0051446B"/>
    <w:rsid w:val="00525695"/>
    <w:rsid w:val="005302DF"/>
    <w:rsid w:val="00535AF6"/>
    <w:rsid w:val="0055403D"/>
    <w:rsid w:val="00562D19"/>
    <w:rsid w:val="00566503"/>
    <w:rsid w:val="005846A0"/>
    <w:rsid w:val="0059066D"/>
    <w:rsid w:val="005973FE"/>
    <w:rsid w:val="005B4847"/>
    <w:rsid w:val="005C0788"/>
    <w:rsid w:val="005D729A"/>
    <w:rsid w:val="005E6C53"/>
    <w:rsid w:val="005F3D35"/>
    <w:rsid w:val="005F6D5C"/>
    <w:rsid w:val="00606183"/>
    <w:rsid w:val="0060765C"/>
    <w:rsid w:val="006115C2"/>
    <w:rsid w:val="00615E60"/>
    <w:rsid w:val="0061795D"/>
    <w:rsid w:val="00641250"/>
    <w:rsid w:val="0064669A"/>
    <w:rsid w:val="00677379"/>
    <w:rsid w:val="006852E1"/>
    <w:rsid w:val="00685A5B"/>
    <w:rsid w:val="00693566"/>
    <w:rsid w:val="006A3127"/>
    <w:rsid w:val="006A6BF1"/>
    <w:rsid w:val="006B0FC7"/>
    <w:rsid w:val="006B1D27"/>
    <w:rsid w:val="006B6D6B"/>
    <w:rsid w:val="006B6F85"/>
    <w:rsid w:val="006C3524"/>
    <w:rsid w:val="006C39DC"/>
    <w:rsid w:val="006C619F"/>
    <w:rsid w:val="006F253C"/>
    <w:rsid w:val="00724ECF"/>
    <w:rsid w:val="00733E5E"/>
    <w:rsid w:val="0073735B"/>
    <w:rsid w:val="00741BAE"/>
    <w:rsid w:val="007431F2"/>
    <w:rsid w:val="007441F6"/>
    <w:rsid w:val="007473C0"/>
    <w:rsid w:val="007505C0"/>
    <w:rsid w:val="00764288"/>
    <w:rsid w:val="00765A8C"/>
    <w:rsid w:val="00780EA7"/>
    <w:rsid w:val="00791DF3"/>
    <w:rsid w:val="0079765E"/>
    <w:rsid w:val="007A0C8D"/>
    <w:rsid w:val="007F2DB0"/>
    <w:rsid w:val="008229BB"/>
    <w:rsid w:val="00822C6A"/>
    <w:rsid w:val="00825C53"/>
    <w:rsid w:val="00830BD6"/>
    <w:rsid w:val="00832FE6"/>
    <w:rsid w:val="00834F09"/>
    <w:rsid w:val="0084472D"/>
    <w:rsid w:val="00851136"/>
    <w:rsid w:val="00863171"/>
    <w:rsid w:val="008739C0"/>
    <w:rsid w:val="008B0AD6"/>
    <w:rsid w:val="008B2993"/>
    <w:rsid w:val="008E3CBF"/>
    <w:rsid w:val="00943BD6"/>
    <w:rsid w:val="00945021"/>
    <w:rsid w:val="00970532"/>
    <w:rsid w:val="009711CF"/>
    <w:rsid w:val="00973591"/>
    <w:rsid w:val="0098165D"/>
    <w:rsid w:val="009A0D48"/>
    <w:rsid w:val="009D19E5"/>
    <w:rsid w:val="009D3690"/>
    <w:rsid w:val="009D67B7"/>
    <w:rsid w:val="009F02B6"/>
    <w:rsid w:val="009F7077"/>
    <w:rsid w:val="00A021A5"/>
    <w:rsid w:val="00A442A6"/>
    <w:rsid w:val="00A44583"/>
    <w:rsid w:val="00A55201"/>
    <w:rsid w:val="00A55E8F"/>
    <w:rsid w:val="00A84CA6"/>
    <w:rsid w:val="00AA512E"/>
    <w:rsid w:val="00AB0757"/>
    <w:rsid w:val="00AB2B9A"/>
    <w:rsid w:val="00AC3499"/>
    <w:rsid w:val="00AF2323"/>
    <w:rsid w:val="00B31A2B"/>
    <w:rsid w:val="00B4216B"/>
    <w:rsid w:val="00B577E5"/>
    <w:rsid w:val="00B67D39"/>
    <w:rsid w:val="00B81CD8"/>
    <w:rsid w:val="00B83C93"/>
    <w:rsid w:val="00B90D8F"/>
    <w:rsid w:val="00BA2338"/>
    <w:rsid w:val="00BA25C8"/>
    <w:rsid w:val="00BA3281"/>
    <w:rsid w:val="00BA47E7"/>
    <w:rsid w:val="00BA4A28"/>
    <w:rsid w:val="00BA4D53"/>
    <w:rsid w:val="00BC3300"/>
    <w:rsid w:val="00BD165B"/>
    <w:rsid w:val="00BE0E5A"/>
    <w:rsid w:val="00C00194"/>
    <w:rsid w:val="00C33D79"/>
    <w:rsid w:val="00C60376"/>
    <w:rsid w:val="00C64B9E"/>
    <w:rsid w:val="00C675B9"/>
    <w:rsid w:val="00C764DD"/>
    <w:rsid w:val="00C954A7"/>
    <w:rsid w:val="00CA5E88"/>
    <w:rsid w:val="00CA70B4"/>
    <w:rsid w:val="00CB5E8B"/>
    <w:rsid w:val="00CD2696"/>
    <w:rsid w:val="00CD37B7"/>
    <w:rsid w:val="00CD6D47"/>
    <w:rsid w:val="00CF3921"/>
    <w:rsid w:val="00CF4056"/>
    <w:rsid w:val="00CF49DF"/>
    <w:rsid w:val="00D010F9"/>
    <w:rsid w:val="00D21E77"/>
    <w:rsid w:val="00D221FF"/>
    <w:rsid w:val="00D32E7B"/>
    <w:rsid w:val="00D76E96"/>
    <w:rsid w:val="00D810ED"/>
    <w:rsid w:val="00D871F2"/>
    <w:rsid w:val="00DD772E"/>
    <w:rsid w:val="00DE1D6B"/>
    <w:rsid w:val="00DF0AE4"/>
    <w:rsid w:val="00DF7BE0"/>
    <w:rsid w:val="00DF7F28"/>
    <w:rsid w:val="00E07E38"/>
    <w:rsid w:val="00E34921"/>
    <w:rsid w:val="00E37A31"/>
    <w:rsid w:val="00E435AC"/>
    <w:rsid w:val="00E64E95"/>
    <w:rsid w:val="00E744BC"/>
    <w:rsid w:val="00E74572"/>
    <w:rsid w:val="00E82C50"/>
    <w:rsid w:val="00EA5E97"/>
    <w:rsid w:val="00EC208A"/>
    <w:rsid w:val="00EC3388"/>
    <w:rsid w:val="00EC53D6"/>
    <w:rsid w:val="00EF6249"/>
    <w:rsid w:val="00F032B5"/>
    <w:rsid w:val="00F430D4"/>
    <w:rsid w:val="00F43453"/>
    <w:rsid w:val="00F4567E"/>
    <w:rsid w:val="00F53939"/>
    <w:rsid w:val="00F724F2"/>
    <w:rsid w:val="00F73763"/>
    <w:rsid w:val="00F82A62"/>
    <w:rsid w:val="00F9045F"/>
    <w:rsid w:val="00F970B3"/>
    <w:rsid w:val="00F97A9D"/>
    <w:rsid w:val="00FB1B48"/>
    <w:rsid w:val="00FB5050"/>
    <w:rsid w:val="00FB715E"/>
    <w:rsid w:val="00FC3462"/>
    <w:rsid w:val="00FE22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57B98F"/>
  <w15:chartTrackingRefBased/>
  <w15:docId w15:val="{9275F00C-BB75-4084-9110-09A1E4FB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45F"/>
    <w:pPr>
      <w:spacing w:before="200" w:line="240" w:lineRule="atLeast"/>
    </w:pPr>
    <w:rPr>
      <w:rFonts w:ascii="Arial" w:hAnsi="Arial"/>
      <w:lang w:eastAsia="zh-CN"/>
    </w:rPr>
  </w:style>
  <w:style w:type="paragraph" w:styleId="Heading1">
    <w:name w:val="heading 1"/>
    <w:basedOn w:val="Normal"/>
    <w:next w:val="Normal"/>
    <w:link w:val="Heading1Char"/>
    <w:uiPriority w:val="9"/>
    <w:qFormat/>
    <w:rsid w:val="00F9045F"/>
    <w:pPr>
      <w:keepNext/>
      <w:numPr>
        <w:numId w:val="12"/>
      </w:numPr>
      <w:outlineLvl w:val="0"/>
    </w:pPr>
    <w:rPr>
      <w:rFonts w:cs="Arial"/>
      <w:bCs/>
    </w:rPr>
  </w:style>
  <w:style w:type="paragraph" w:styleId="Heading2">
    <w:name w:val="heading 2"/>
    <w:basedOn w:val="Normal"/>
    <w:next w:val="Level1fo"/>
    <w:link w:val="Heading2Char"/>
    <w:uiPriority w:val="9"/>
    <w:qFormat/>
    <w:rsid w:val="004D4BE7"/>
    <w:pPr>
      <w:ind w:left="720" w:hanging="720"/>
      <w:outlineLvl w:val="1"/>
    </w:pPr>
    <w:rPr>
      <w:rFonts w:cs="Arial"/>
      <w:b/>
      <w:bCs/>
      <w:iCs/>
      <w:lang w:val="en"/>
    </w:rPr>
  </w:style>
  <w:style w:type="paragraph" w:styleId="Heading3">
    <w:name w:val="heading 3"/>
    <w:basedOn w:val="Normal"/>
    <w:next w:val="Level11fo"/>
    <w:link w:val="Heading3Char"/>
    <w:uiPriority w:val="9"/>
    <w:qFormat/>
    <w:rsid w:val="00F9045F"/>
    <w:pPr>
      <w:numPr>
        <w:ilvl w:val="2"/>
        <w:numId w:val="12"/>
      </w:numPr>
      <w:outlineLvl w:val="2"/>
    </w:pPr>
    <w:rPr>
      <w:rFonts w:cs="Arial"/>
      <w:bCs/>
      <w:szCs w:val="26"/>
    </w:rPr>
  </w:style>
  <w:style w:type="paragraph" w:styleId="Heading4">
    <w:name w:val="heading 4"/>
    <w:basedOn w:val="Normal"/>
    <w:next w:val="Levelafo"/>
    <w:link w:val="Heading4Char"/>
    <w:uiPriority w:val="9"/>
    <w:qFormat/>
    <w:rsid w:val="00F9045F"/>
    <w:pPr>
      <w:numPr>
        <w:ilvl w:val="3"/>
        <w:numId w:val="12"/>
      </w:numPr>
      <w:outlineLvl w:val="3"/>
    </w:pPr>
    <w:rPr>
      <w:bCs/>
      <w:szCs w:val="28"/>
    </w:rPr>
  </w:style>
  <w:style w:type="paragraph" w:styleId="Heading5">
    <w:name w:val="heading 5"/>
    <w:basedOn w:val="Normal"/>
    <w:next w:val="Levelifo"/>
    <w:link w:val="Heading5Char"/>
    <w:uiPriority w:val="9"/>
    <w:qFormat/>
    <w:rsid w:val="00F9045F"/>
    <w:pPr>
      <w:numPr>
        <w:ilvl w:val="4"/>
        <w:numId w:val="12"/>
      </w:numPr>
      <w:outlineLvl w:val="4"/>
    </w:pPr>
    <w:rPr>
      <w:bCs/>
      <w:iCs/>
      <w:szCs w:val="26"/>
    </w:rPr>
  </w:style>
  <w:style w:type="paragraph" w:styleId="Heading6">
    <w:name w:val="heading 6"/>
    <w:basedOn w:val="Normal"/>
    <w:next w:val="LevelAfo0"/>
    <w:link w:val="Heading6Char"/>
    <w:uiPriority w:val="9"/>
    <w:qFormat/>
    <w:rsid w:val="00F9045F"/>
    <w:pPr>
      <w:numPr>
        <w:ilvl w:val="5"/>
        <w:numId w:val="12"/>
      </w:numPr>
      <w:outlineLvl w:val="5"/>
    </w:pPr>
    <w:rPr>
      <w:bCs/>
      <w:szCs w:val="22"/>
    </w:rPr>
  </w:style>
  <w:style w:type="paragraph" w:styleId="Heading7">
    <w:name w:val="heading 7"/>
    <w:basedOn w:val="Normal"/>
    <w:next w:val="LevelIfo0"/>
    <w:link w:val="Heading7Char"/>
    <w:uiPriority w:val="9"/>
    <w:qFormat/>
    <w:rsid w:val="00F9045F"/>
    <w:pPr>
      <w:numPr>
        <w:ilvl w:val="6"/>
        <w:numId w:val="12"/>
      </w:numPr>
      <w:outlineLvl w:val="6"/>
    </w:pPr>
  </w:style>
  <w:style w:type="paragraph" w:styleId="Heading8">
    <w:name w:val="heading 8"/>
    <w:basedOn w:val="Normal"/>
    <w:next w:val="Normal"/>
    <w:link w:val="Heading8Char"/>
    <w:uiPriority w:val="9"/>
    <w:qFormat/>
    <w:rsid w:val="00F9045F"/>
    <w:pPr>
      <w:numPr>
        <w:ilvl w:val="7"/>
        <w:numId w:val="12"/>
      </w:numPr>
      <w:outlineLvl w:val="7"/>
    </w:pPr>
    <w:rPr>
      <w:iCs/>
    </w:rPr>
  </w:style>
  <w:style w:type="paragraph" w:styleId="Heading9">
    <w:name w:val="heading 9"/>
    <w:basedOn w:val="Normal"/>
    <w:next w:val="Normal"/>
    <w:link w:val="Heading9Char"/>
    <w:uiPriority w:val="9"/>
    <w:qFormat/>
    <w:rsid w:val="00F9045F"/>
    <w:pPr>
      <w:numPr>
        <w:ilvl w:val="8"/>
        <w:numId w:val="12"/>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55201"/>
    <w:rPr>
      <w:rFonts w:ascii="Arial" w:hAnsi="Arial" w:cs="Arial"/>
      <w:bCs/>
      <w:lang w:eastAsia="zh-CN"/>
    </w:rPr>
  </w:style>
  <w:style w:type="character" w:customStyle="1" w:styleId="Heading2Char">
    <w:name w:val="Heading 2 Char"/>
    <w:link w:val="Heading2"/>
    <w:uiPriority w:val="9"/>
    <w:locked/>
    <w:rsid w:val="004D4BE7"/>
    <w:rPr>
      <w:rFonts w:ascii="Arial" w:hAnsi="Arial" w:cs="Arial"/>
      <w:b/>
      <w:bCs/>
      <w:iCs/>
      <w:lang w:val="en" w:eastAsia="zh-CN"/>
    </w:rPr>
  </w:style>
  <w:style w:type="character" w:customStyle="1" w:styleId="Heading3Char">
    <w:name w:val="Heading 3 Char"/>
    <w:link w:val="Heading3"/>
    <w:uiPriority w:val="9"/>
    <w:locked/>
    <w:rsid w:val="00A55201"/>
    <w:rPr>
      <w:rFonts w:ascii="Arial" w:hAnsi="Arial" w:cs="Arial"/>
      <w:bCs/>
      <w:szCs w:val="26"/>
      <w:lang w:eastAsia="zh-CN"/>
    </w:rPr>
  </w:style>
  <w:style w:type="character" w:customStyle="1" w:styleId="Heading4Char">
    <w:name w:val="Heading 4 Char"/>
    <w:link w:val="Heading4"/>
    <w:uiPriority w:val="9"/>
    <w:locked/>
    <w:rsid w:val="00A55201"/>
    <w:rPr>
      <w:rFonts w:ascii="Arial" w:hAnsi="Arial"/>
      <w:bCs/>
      <w:szCs w:val="28"/>
      <w:lang w:eastAsia="zh-CN"/>
    </w:rPr>
  </w:style>
  <w:style w:type="character" w:customStyle="1" w:styleId="Heading5Char">
    <w:name w:val="Heading 5 Char"/>
    <w:link w:val="Heading5"/>
    <w:uiPriority w:val="9"/>
    <w:locked/>
    <w:rsid w:val="00A55201"/>
    <w:rPr>
      <w:rFonts w:ascii="Arial" w:hAnsi="Arial"/>
      <w:bCs/>
      <w:iCs/>
      <w:szCs w:val="26"/>
      <w:lang w:eastAsia="zh-CN"/>
    </w:rPr>
  </w:style>
  <w:style w:type="character" w:customStyle="1" w:styleId="Heading6Char">
    <w:name w:val="Heading 6 Char"/>
    <w:link w:val="Heading6"/>
    <w:uiPriority w:val="9"/>
    <w:locked/>
    <w:rsid w:val="00A55201"/>
    <w:rPr>
      <w:rFonts w:ascii="Arial" w:hAnsi="Arial"/>
      <w:bCs/>
      <w:szCs w:val="22"/>
      <w:lang w:eastAsia="zh-CN"/>
    </w:rPr>
  </w:style>
  <w:style w:type="character" w:customStyle="1" w:styleId="Heading7Char">
    <w:name w:val="Heading 7 Char"/>
    <w:link w:val="Heading7"/>
    <w:uiPriority w:val="9"/>
    <w:locked/>
    <w:rsid w:val="00A55201"/>
    <w:rPr>
      <w:rFonts w:ascii="Arial" w:hAnsi="Arial"/>
      <w:lang w:eastAsia="zh-CN"/>
    </w:rPr>
  </w:style>
  <w:style w:type="character" w:customStyle="1" w:styleId="Heading8Char">
    <w:name w:val="Heading 8 Char"/>
    <w:link w:val="Heading8"/>
    <w:uiPriority w:val="9"/>
    <w:locked/>
    <w:rsid w:val="00A55201"/>
    <w:rPr>
      <w:rFonts w:ascii="Arial" w:hAnsi="Arial"/>
      <w:iCs/>
      <w:lang w:eastAsia="zh-CN"/>
    </w:rPr>
  </w:style>
  <w:style w:type="character" w:customStyle="1" w:styleId="Heading9Char">
    <w:name w:val="Heading 9 Char"/>
    <w:link w:val="Heading9"/>
    <w:uiPriority w:val="9"/>
    <w:locked/>
    <w:rsid w:val="00A55201"/>
    <w:rPr>
      <w:rFonts w:ascii="Arial" w:hAnsi="Arial" w:cs="Arial"/>
      <w:lang w:eastAsia="zh-CN"/>
    </w:rPr>
  </w:style>
  <w:style w:type="paragraph" w:styleId="BalloonText">
    <w:name w:val="Balloon Text"/>
    <w:basedOn w:val="Normal"/>
    <w:link w:val="BalloonTextChar"/>
    <w:uiPriority w:val="99"/>
    <w:semiHidden/>
    <w:rsid w:val="00F9045F"/>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A55201"/>
    <w:rPr>
      <w:rFonts w:ascii="Tahoma" w:hAnsi="Tahoma" w:cs="Tahoma"/>
      <w:sz w:val="16"/>
      <w:szCs w:val="16"/>
      <w:lang w:val="x-none" w:eastAsia="zh-CN"/>
    </w:rPr>
  </w:style>
  <w:style w:type="paragraph" w:styleId="Caption">
    <w:name w:val="caption"/>
    <w:basedOn w:val="Normal"/>
    <w:next w:val="Normal"/>
    <w:uiPriority w:val="35"/>
    <w:qFormat/>
    <w:rsid w:val="00F9045F"/>
    <w:pPr>
      <w:spacing w:before="100" w:after="100"/>
    </w:pPr>
    <w:rPr>
      <w:b/>
      <w:bCs/>
      <w:sz w:val="16"/>
    </w:rPr>
  </w:style>
  <w:style w:type="character" w:styleId="CommentReference">
    <w:name w:val="annotation reference"/>
    <w:uiPriority w:val="99"/>
    <w:semiHidden/>
    <w:rsid w:val="00F9045F"/>
    <w:rPr>
      <w:rFonts w:cs="Times New Roman"/>
      <w:sz w:val="16"/>
    </w:rPr>
  </w:style>
  <w:style w:type="paragraph" w:styleId="CommentText">
    <w:name w:val="annotation text"/>
    <w:basedOn w:val="Normal"/>
    <w:link w:val="CommentTextChar"/>
    <w:uiPriority w:val="99"/>
    <w:semiHidden/>
    <w:rsid w:val="00F9045F"/>
    <w:pPr>
      <w:spacing w:line="240" w:lineRule="auto"/>
    </w:pPr>
    <w:rPr>
      <w:sz w:val="16"/>
    </w:rPr>
  </w:style>
  <w:style w:type="character" w:customStyle="1" w:styleId="CommentTextChar">
    <w:name w:val="Comment Text Char"/>
    <w:link w:val="CommentText"/>
    <w:uiPriority w:val="99"/>
    <w:semiHidden/>
    <w:locked/>
    <w:rsid w:val="00A55201"/>
    <w:rPr>
      <w:rFonts w:ascii="Arial" w:hAnsi="Arial" w:cs="Times New Roman"/>
      <w:lang w:val="x-none" w:eastAsia="zh-CN"/>
    </w:rPr>
  </w:style>
  <w:style w:type="paragraph" w:styleId="CommentSubject">
    <w:name w:val="annotation subject"/>
    <w:basedOn w:val="CommentText"/>
    <w:next w:val="CommentText"/>
    <w:link w:val="CommentSubjectChar"/>
    <w:uiPriority w:val="99"/>
    <w:semiHidden/>
    <w:rsid w:val="00F9045F"/>
    <w:rPr>
      <w:b/>
      <w:bCs/>
    </w:rPr>
  </w:style>
  <w:style w:type="character" w:customStyle="1" w:styleId="CommentSubjectChar">
    <w:name w:val="Comment Subject Char"/>
    <w:link w:val="CommentSubject"/>
    <w:uiPriority w:val="99"/>
    <w:semiHidden/>
    <w:locked/>
    <w:rsid w:val="00A55201"/>
    <w:rPr>
      <w:rFonts w:ascii="Arial" w:hAnsi="Arial" w:cs="Times New Roman"/>
      <w:b/>
      <w:bCs/>
      <w:lang w:val="x-none" w:eastAsia="zh-CN"/>
    </w:rPr>
  </w:style>
  <w:style w:type="paragraph" w:styleId="DocumentMap">
    <w:name w:val="Document Map"/>
    <w:basedOn w:val="Normal"/>
    <w:link w:val="DocumentMapChar"/>
    <w:uiPriority w:val="99"/>
    <w:semiHidden/>
    <w:rsid w:val="00F9045F"/>
    <w:pPr>
      <w:shd w:val="clear" w:color="auto" w:fill="000080"/>
    </w:pPr>
    <w:rPr>
      <w:rFonts w:ascii="Tahoma" w:hAnsi="Tahoma" w:cs="Tahoma"/>
    </w:rPr>
  </w:style>
  <w:style w:type="character" w:customStyle="1" w:styleId="DocumentMapChar">
    <w:name w:val="Document Map Char"/>
    <w:link w:val="DocumentMap"/>
    <w:uiPriority w:val="99"/>
    <w:semiHidden/>
    <w:locked/>
    <w:rsid w:val="00A55201"/>
    <w:rPr>
      <w:rFonts w:ascii="Tahoma" w:hAnsi="Tahoma" w:cs="Tahoma"/>
      <w:sz w:val="16"/>
      <w:szCs w:val="16"/>
      <w:lang w:val="x-none" w:eastAsia="zh-CN"/>
    </w:rPr>
  </w:style>
  <w:style w:type="character" w:styleId="EndnoteReference">
    <w:name w:val="endnote reference"/>
    <w:uiPriority w:val="99"/>
    <w:semiHidden/>
    <w:rsid w:val="00F9045F"/>
    <w:rPr>
      <w:rFonts w:cs="Times New Roman"/>
      <w:sz w:val="16"/>
      <w:vertAlign w:val="superscript"/>
    </w:rPr>
  </w:style>
  <w:style w:type="paragraph" w:styleId="EndnoteText">
    <w:name w:val="endnote text"/>
    <w:basedOn w:val="Normal"/>
    <w:link w:val="EndnoteTextChar"/>
    <w:uiPriority w:val="99"/>
    <w:semiHidden/>
    <w:rsid w:val="00F9045F"/>
    <w:pPr>
      <w:spacing w:line="240" w:lineRule="auto"/>
      <w:ind w:left="720" w:hanging="720"/>
    </w:pPr>
    <w:rPr>
      <w:sz w:val="16"/>
    </w:rPr>
  </w:style>
  <w:style w:type="character" w:customStyle="1" w:styleId="EndnoteTextChar">
    <w:name w:val="Endnote Text Char"/>
    <w:link w:val="EndnoteText"/>
    <w:uiPriority w:val="99"/>
    <w:semiHidden/>
    <w:locked/>
    <w:rsid w:val="00A55201"/>
    <w:rPr>
      <w:rFonts w:ascii="Arial" w:hAnsi="Arial" w:cs="Times New Roman"/>
      <w:lang w:val="x-none" w:eastAsia="zh-CN"/>
    </w:rPr>
  </w:style>
  <w:style w:type="character" w:styleId="FootnoteReference">
    <w:name w:val="footnote reference"/>
    <w:uiPriority w:val="99"/>
    <w:semiHidden/>
    <w:rsid w:val="00F9045F"/>
    <w:rPr>
      <w:rFonts w:cs="Times New Roman"/>
      <w:sz w:val="16"/>
      <w:vertAlign w:val="superscript"/>
    </w:rPr>
  </w:style>
  <w:style w:type="paragraph" w:styleId="FootnoteText">
    <w:name w:val="footnote text"/>
    <w:basedOn w:val="Normal"/>
    <w:link w:val="FootnoteTextChar"/>
    <w:uiPriority w:val="99"/>
    <w:semiHidden/>
    <w:rsid w:val="00F9045F"/>
    <w:pPr>
      <w:spacing w:line="240" w:lineRule="auto"/>
      <w:ind w:left="720" w:hanging="720"/>
    </w:pPr>
    <w:rPr>
      <w:sz w:val="16"/>
    </w:rPr>
  </w:style>
  <w:style w:type="character" w:customStyle="1" w:styleId="FootnoteTextChar">
    <w:name w:val="Footnote Text Char"/>
    <w:link w:val="FootnoteText"/>
    <w:uiPriority w:val="99"/>
    <w:semiHidden/>
    <w:locked/>
    <w:rsid w:val="00A55201"/>
    <w:rPr>
      <w:rFonts w:ascii="Arial" w:hAnsi="Arial" w:cs="Times New Roman"/>
      <w:lang w:val="x-none" w:eastAsia="zh-CN"/>
    </w:rPr>
  </w:style>
  <w:style w:type="paragraph" w:styleId="Index1">
    <w:name w:val="index 1"/>
    <w:basedOn w:val="Normal"/>
    <w:next w:val="Normal"/>
    <w:uiPriority w:val="99"/>
    <w:semiHidden/>
    <w:rsid w:val="00F9045F"/>
    <w:pPr>
      <w:ind w:left="200" w:hanging="200"/>
    </w:pPr>
  </w:style>
  <w:style w:type="paragraph" w:styleId="Index2">
    <w:name w:val="index 2"/>
    <w:basedOn w:val="Normal"/>
    <w:next w:val="Normal"/>
    <w:uiPriority w:val="99"/>
    <w:semiHidden/>
    <w:rsid w:val="00F9045F"/>
    <w:pPr>
      <w:ind w:left="400" w:hanging="200"/>
    </w:pPr>
  </w:style>
  <w:style w:type="paragraph" w:styleId="Index3">
    <w:name w:val="index 3"/>
    <w:basedOn w:val="Normal"/>
    <w:next w:val="Normal"/>
    <w:uiPriority w:val="99"/>
    <w:semiHidden/>
    <w:rsid w:val="00F9045F"/>
    <w:pPr>
      <w:ind w:left="600" w:hanging="200"/>
    </w:pPr>
  </w:style>
  <w:style w:type="paragraph" w:styleId="Index4">
    <w:name w:val="index 4"/>
    <w:basedOn w:val="Normal"/>
    <w:next w:val="Normal"/>
    <w:uiPriority w:val="99"/>
    <w:semiHidden/>
    <w:rsid w:val="00F9045F"/>
    <w:pPr>
      <w:ind w:left="800" w:hanging="200"/>
    </w:pPr>
  </w:style>
  <w:style w:type="paragraph" w:styleId="Index5">
    <w:name w:val="index 5"/>
    <w:basedOn w:val="Normal"/>
    <w:next w:val="Normal"/>
    <w:uiPriority w:val="99"/>
    <w:semiHidden/>
    <w:rsid w:val="00F9045F"/>
    <w:pPr>
      <w:ind w:left="1000" w:hanging="200"/>
    </w:pPr>
  </w:style>
  <w:style w:type="paragraph" w:styleId="Index6">
    <w:name w:val="index 6"/>
    <w:basedOn w:val="Normal"/>
    <w:next w:val="Normal"/>
    <w:uiPriority w:val="99"/>
    <w:semiHidden/>
    <w:rsid w:val="00F9045F"/>
    <w:pPr>
      <w:ind w:left="1200" w:hanging="200"/>
    </w:pPr>
  </w:style>
  <w:style w:type="paragraph" w:styleId="Index7">
    <w:name w:val="index 7"/>
    <w:basedOn w:val="Normal"/>
    <w:next w:val="Normal"/>
    <w:uiPriority w:val="99"/>
    <w:semiHidden/>
    <w:rsid w:val="00F9045F"/>
    <w:pPr>
      <w:ind w:left="1400" w:hanging="200"/>
    </w:pPr>
  </w:style>
  <w:style w:type="paragraph" w:styleId="Index8">
    <w:name w:val="index 8"/>
    <w:basedOn w:val="Normal"/>
    <w:next w:val="Normal"/>
    <w:uiPriority w:val="99"/>
    <w:semiHidden/>
    <w:rsid w:val="00F9045F"/>
    <w:pPr>
      <w:ind w:left="1600" w:hanging="200"/>
    </w:pPr>
  </w:style>
  <w:style w:type="paragraph" w:styleId="Index9">
    <w:name w:val="index 9"/>
    <w:basedOn w:val="Normal"/>
    <w:next w:val="Normal"/>
    <w:uiPriority w:val="99"/>
    <w:semiHidden/>
    <w:rsid w:val="00F9045F"/>
    <w:pPr>
      <w:ind w:left="1800" w:hanging="200"/>
    </w:pPr>
  </w:style>
  <w:style w:type="paragraph" w:styleId="IndexHeading">
    <w:name w:val="index heading"/>
    <w:basedOn w:val="Normal"/>
    <w:next w:val="Index1"/>
    <w:uiPriority w:val="99"/>
    <w:semiHidden/>
    <w:rsid w:val="00F9045F"/>
    <w:rPr>
      <w:rFonts w:cs="Arial"/>
      <w:b/>
      <w:bCs/>
    </w:rPr>
  </w:style>
  <w:style w:type="paragraph" w:styleId="MacroText">
    <w:name w:val="macro"/>
    <w:link w:val="MacroTextChar"/>
    <w:uiPriority w:val="99"/>
    <w:semiHidden/>
    <w:rsid w:val="00F9045F"/>
    <w:pPr>
      <w:tabs>
        <w:tab w:val="left" w:pos="480"/>
        <w:tab w:val="left" w:pos="960"/>
        <w:tab w:val="left" w:pos="1440"/>
        <w:tab w:val="left" w:pos="1920"/>
        <w:tab w:val="left" w:pos="2400"/>
        <w:tab w:val="left" w:pos="2880"/>
        <w:tab w:val="left" w:pos="3360"/>
        <w:tab w:val="left" w:pos="3840"/>
        <w:tab w:val="left" w:pos="4320"/>
      </w:tabs>
      <w:spacing w:before="240" w:line="240" w:lineRule="atLeast"/>
    </w:pPr>
    <w:rPr>
      <w:rFonts w:ascii="Courier New" w:hAnsi="Courier New" w:cs="Courier New"/>
      <w:lang w:eastAsia="zh-CN"/>
    </w:rPr>
  </w:style>
  <w:style w:type="character" w:customStyle="1" w:styleId="MacroTextChar">
    <w:name w:val="Macro Text Char"/>
    <w:link w:val="MacroText"/>
    <w:uiPriority w:val="99"/>
    <w:semiHidden/>
    <w:locked/>
    <w:rsid w:val="00A55201"/>
    <w:rPr>
      <w:rFonts w:ascii="Courier New" w:hAnsi="Courier New" w:cs="Courier New"/>
      <w:lang w:val="en-AU" w:eastAsia="zh-CN" w:bidi="ar-SA"/>
    </w:rPr>
  </w:style>
  <w:style w:type="paragraph" w:styleId="TableofAuthorities">
    <w:name w:val="table of authorities"/>
    <w:basedOn w:val="Normal"/>
    <w:next w:val="Normal"/>
    <w:uiPriority w:val="99"/>
    <w:semiHidden/>
    <w:rsid w:val="00F9045F"/>
    <w:pPr>
      <w:ind w:left="200" w:hanging="200"/>
    </w:pPr>
  </w:style>
  <w:style w:type="paragraph" w:styleId="TableofFigures">
    <w:name w:val="table of figures"/>
    <w:basedOn w:val="Normal"/>
    <w:next w:val="Normal"/>
    <w:uiPriority w:val="99"/>
    <w:semiHidden/>
    <w:rsid w:val="00F9045F"/>
  </w:style>
  <w:style w:type="paragraph" w:styleId="TOAHeading">
    <w:name w:val="toa heading"/>
    <w:basedOn w:val="Normal"/>
    <w:next w:val="Normal"/>
    <w:uiPriority w:val="99"/>
    <w:semiHidden/>
    <w:rsid w:val="00F9045F"/>
    <w:rPr>
      <w:rFonts w:cs="Arial"/>
      <w:b/>
      <w:bCs/>
      <w:szCs w:val="24"/>
    </w:rPr>
  </w:style>
  <w:style w:type="paragraph" w:styleId="TOC1">
    <w:name w:val="toc 1"/>
    <w:basedOn w:val="Normal"/>
    <w:next w:val="Normal"/>
    <w:uiPriority w:val="39"/>
    <w:semiHidden/>
    <w:rsid w:val="00F9045F"/>
    <w:pPr>
      <w:tabs>
        <w:tab w:val="right" w:pos="8820"/>
      </w:tabs>
      <w:ind w:right="867"/>
    </w:pPr>
  </w:style>
  <w:style w:type="paragraph" w:styleId="TOC2">
    <w:name w:val="toc 2"/>
    <w:basedOn w:val="TOC1"/>
    <w:next w:val="Normal"/>
    <w:uiPriority w:val="39"/>
    <w:semiHidden/>
    <w:rsid w:val="00F9045F"/>
    <w:pPr>
      <w:ind w:left="720" w:right="864" w:hanging="720"/>
    </w:pPr>
  </w:style>
  <w:style w:type="paragraph" w:styleId="TOC3">
    <w:name w:val="toc 3"/>
    <w:basedOn w:val="TOC1"/>
    <w:next w:val="Normal"/>
    <w:uiPriority w:val="39"/>
    <w:semiHidden/>
    <w:rsid w:val="00F9045F"/>
    <w:pPr>
      <w:ind w:left="1440" w:right="864" w:hanging="720"/>
    </w:pPr>
  </w:style>
  <w:style w:type="paragraph" w:styleId="TOC4">
    <w:name w:val="toc 4"/>
    <w:basedOn w:val="TOC1"/>
    <w:next w:val="Normal"/>
    <w:uiPriority w:val="39"/>
    <w:semiHidden/>
    <w:rsid w:val="00F9045F"/>
    <w:pPr>
      <w:ind w:left="2160" w:right="864" w:hanging="720"/>
    </w:pPr>
  </w:style>
  <w:style w:type="paragraph" w:styleId="TOC5">
    <w:name w:val="toc 5"/>
    <w:basedOn w:val="TOC1"/>
    <w:next w:val="Normal"/>
    <w:uiPriority w:val="39"/>
    <w:semiHidden/>
    <w:rsid w:val="00F9045F"/>
    <w:pPr>
      <w:ind w:left="2880" w:hanging="720"/>
    </w:pPr>
  </w:style>
  <w:style w:type="paragraph" w:styleId="TOC6">
    <w:name w:val="toc 6"/>
    <w:basedOn w:val="TOC1"/>
    <w:next w:val="Normal"/>
    <w:uiPriority w:val="39"/>
    <w:semiHidden/>
    <w:rsid w:val="00F9045F"/>
    <w:pPr>
      <w:ind w:left="3600" w:right="864" w:hanging="720"/>
    </w:pPr>
  </w:style>
  <w:style w:type="paragraph" w:styleId="TOC7">
    <w:name w:val="toc 7"/>
    <w:basedOn w:val="TOC1"/>
    <w:next w:val="Normal"/>
    <w:uiPriority w:val="39"/>
    <w:semiHidden/>
    <w:rsid w:val="00F9045F"/>
    <w:pPr>
      <w:ind w:left="720" w:right="864" w:hanging="720"/>
    </w:pPr>
  </w:style>
  <w:style w:type="paragraph" w:styleId="TOC8">
    <w:name w:val="toc 8"/>
    <w:basedOn w:val="TOC1"/>
    <w:next w:val="Normal"/>
    <w:uiPriority w:val="39"/>
    <w:semiHidden/>
    <w:rsid w:val="00F9045F"/>
    <w:pPr>
      <w:ind w:left="720" w:right="864" w:hanging="720"/>
    </w:pPr>
  </w:style>
  <w:style w:type="paragraph" w:styleId="TOC9">
    <w:name w:val="toc 9"/>
    <w:basedOn w:val="TOC1"/>
    <w:next w:val="Normal"/>
    <w:uiPriority w:val="39"/>
    <w:semiHidden/>
    <w:rsid w:val="00F9045F"/>
    <w:pPr>
      <w:ind w:left="720" w:right="864" w:hanging="720"/>
    </w:pPr>
  </w:style>
  <w:style w:type="paragraph" w:styleId="BlockText">
    <w:name w:val="Block Text"/>
    <w:basedOn w:val="Normal"/>
    <w:uiPriority w:val="99"/>
    <w:semiHidden/>
    <w:rsid w:val="00F9045F"/>
    <w:pPr>
      <w:ind w:left="1440" w:right="1440"/>
    </w:pPr>
  </w:style>
  <w:style w:type="paragraph" w:styleId="BodyText">
    <w:name w:val="Body Text"/>
    <w:basedOn w:val="Normal"/>
    <w:link w:val="BodyTextChar"/>
    <w:uiPriority w:val="99"/>
    <w:semiHidden/>
    <w:rsid w:val="00F9045F"/>
  </w:style>
  <w:style w:type="character" w:customStyle="1" w:styleId="BodyTextChar">
    <w:name w:val="Body Text Char"/>
    <w:link w:val="BodyText"/>
    <w:uiPriority w:val="99"/>
    <w:semiHidden/>
    <w:locked/>
    <w:rsid w:val="00A55201"/>
    <w:rPr>
      <w:rFonts w:ascii="Arial" w:hAnsi="Arial" w:cs="Times New Roman"/>
      <w:lang w:val="x-none" w:eastAsia="zh-CN"/>
    </w:rPr>
  </w:style>
  <w:style w:type="paragraph" w:styleId="BodyText2">
    <w:name w:val="Body Text 2"/>
    <w:basedOn w:val="Normal"/>
    <w:link w:val="BodyText2Char"/>
    <w:uiPriority w:val="99"/>
    <w:semiHidden/>
    <w:rsid w:val="00F9045F"/>
    <w:pPr>
      <w:spacing w:line="480" w:lineRule="auto"/>
    </w:pPr>
  </w:style>
  <w:style w:type="character" w:customStyle="1" w:styleId="BodyText2Char">
    <w:name w:val="Body Text 2 Char"/>
    <w:link w:val="BodyText2"/>
    <w:uiPriority w:val="99"/>
    <w:semiHidden/>
    <w:locked/>
    <w:rsid w:val="00A55201"/>
    <w:rPr>
      <w:rFonts w:ascii="Arial" w:hAnsi="Arial" w:cs="Times New Roman"/>
      <w:lang w:val="x-none" w:eastAsia="zh-CN"/>
    </w:rPr>
  </w:style>
  <w:style w:type="paragraph" w:styleId="BodyText3">
    <w:name w:val="Body Text 3"/>
    <w:basedOn w:val="Normal"/>
    <w:link w:val="BodyText3Char"/>
    <w:uiPriority w:val="99"/>
    <w:semiHidden/>
    <w:rsid w:val="00F9045F"/>
    <w:rPr>
      <w:sz w:val="16"/>
      <w:szCs w:val="16"/>
    </w:rPr>
  </w:style>
  <w:style w:type="character" w:customStyle="1" w:styleId="BodyText3Char">
    <w:name w:val="Body Text 3 Char"/>
    <w:link w:val="BodyText3"/>
    <w:uiPriority w:val="99"/>
    <w:semiHidden/>
    <w:locked/>
    <w:rsid w:val="00A55201"/>
    <w:rPr>
      <w:rFonts w:ascii="Arial" w:hAnsi="Arial" w:cs="Times New Roman"/>
      <w:sz w:val="16"/>
      <w:szCs w:val="16"/>
      <w:lang w:val="x-none" w:eastAsia="zh-CN"/>
    </w:rPr>
  </w:style>
  <w:style w:type="paragraph" w:styleId="BodyTextFirstIndent">
    <w:name w:val="Body Text First Indent"/>
    <w:basedOn w:val="BodyText"/>
    <w:link w:val="BodyTextFirstIndentChar"/>
    <w:uiPriority w:val="99"/>
    <w:semiHidden/>
    <w:rsid w:val="00F9045F"/>
    <w:pPr>
      <w:ind w:firstLine="720"/>
    </w:pPr>
  </w:style>
  <w:style w:type="character" w:customStyle="1" w:styleId="BodyTextFirstIndentChar">
    <w:name w:val="Body Text First Indent Char"/>
    <w:basedOn w:val="BodyTextChar"/>
    <w:link w:val="BodyTextFirstIndent"/>
    <w:uiPriority w:val="99"/>
    <w:semiHidden/>
    <w:locked/>
    <w:rsid w:val="00A55201"/>
    <w:rPr>
      <w:rFonts w:ascii="Arial" w:hAnsi="Arial" w:cs="Times New Roman"/>
      <w:lang w:val="x-none" w:eastAsia="zh-CN"/>
    </w:rPr>
  </w:style>
  <w:style w:type="paragraph" w:styleId="BodyTextIndent">
    <w:name w:val="Body Text Indent"/>
    <w:basedOn w:val="BodyText"/>
    <w:link w:val="BodyTextIndentChar"/>
    <w:uiPriority w:val="99"/>
    <w:semiHidden/>
    <w:rsid w:val="00F9045F"/>
    <w:pPr>
      <w:ind w:left="720"/>
    </w:pPr>
  </w:style>
  <w:style w:type="character" w:customStyle="1" w:styleId="BodyTextIndentChar">
    <w:name w:val="Body Text Indent Char"/>
    <w:link w:val="BodyTextIndent"/>
    <w:uiPriority w:val="99"/>
    <w:semiHidden/>
    <w:locked/>
    <w:rsid w:val="00A55201"/>
    <w:rPr>
      <w:rFonts w:ascii="Arial" w:hAnsi="Arial" w:cs="Times New Roman"/>
      <w:lang w:val="x-none" w:eastAsia="zh-CN"/>
    </w:rPr>
  </w:style>
  <w:style w:type="paragraph" w:styleId="BodyTextFirstIndent2">
    <w:name w:val="Body Text First Indent 2"/>
    <w:basedOn w:val="BodyTextIndent2"/>
    <w:link w:val="BodyTextFirstIndent2Char"/>
    <w:uiPriority w:val="99"/>
    <w:semiHidden/>
    <w:rsid w:val="00F9045F"/>
    <w:pPr>
      <w:ind w:left="0" w:firstLine="720"/>
    </w:pPr>
  </w:style>
  <w:style w:type="character" w:customStyle="1" w:styleId="BodyTextFirstIndent2Char">
    <w:name w:val="Body Text First Indent 2 Char"/>
    <w:basedOn w:val="BodyTextIndentChar"/>
    <w:link w:val="BodyTextFirstIndent2"/>
    <w:uiPriority w:val="99"/>
    <w:semiHidden/>
    <w:locked/>
    <w:rsid w:val="00A55201"/>
    <w:rPr>
      <w:rFonts w:ascii="Arial" w:hAnsi="Arial" w:cs="Times New Roman"/>
      <w:lang w:val="x-none" w:eastAsia="zh-CN"/>
    </w:rPr>
  </w:style>
  <w:style w:type="paragraph" w:styleId="BodyTextIndent3">
    <w:name w:val="Body Text Indent 3"/>
    <w:basedOn w:val="BodyText3"/>
    <w:link w:val="BodyTextIndent3Char"/>
    <w:uiPriority w:val="99"/>
    <w:semiHidden/>
    <w:rsid w:val="00F9045F"/>
    <w:pPr>
      <w:ind w:left="720"/>
    </w:pPr>
  </w:style>
  <w:style w:type="character" w:customStyle="1" w:styleId="BodyTextIndent3Char">
    <w:name w:val="Body Text Indent 3 Char"/>
    <w:link w:val="BodyTextIndent3"/>
    <w:uiPriority w:val="99"/>
    <w:semiHidden/>
    <w:locked/>
    <w:rsid w:val="00A55201"/>
    <w:rPr>
      <w:rFonts w:ascii="Arial" w:hAnsi="Arial" w:cs="Times New Roman"/>
      <w:sz w:val="16"/>
      <w:szCs w:val="16"/>
      <w:lang w:val="x-none" w:eastAsia="zh-CN"/>
    </w:rPr>
  </w:style>
  <w:style w:type="paragraph" w:styleId="BodyTextIndent2">
    <w:name w:val="Body Text Indent 2"/>
    <w:basedOn w:val="BodyText2"/>
    <w:link w:val="BodyTextIndent2Char"/>
    <w:uiPriority w:val="99"/>
    <w:semiHidden/>
    <w:rsid w:val="00F9045F"/>
    <w:pPr>
      <w:ind w:left="720"/>
    </w:pPr>
  </w:style>
  <w:style w:type="character" w:customStyle="1" w:styleId="BodyTextIndent2Char">
    <w:name w:val="Body Text Indent 2 Char"/>
    <w:link w:val="BodyTextIndent2"/>
    <w:uiPriority w:val="99"/>
    <w:semiHidden/>
    <w:locked/>
    <w:rsid w:val="00A55201"/>
    <w:rPr>
      <w:rFonts w:ascii="Arial" w:hAnsi="Arial" w:cs="Times New Roman"/>
      <w:lang w:val="x-none" w:eastAsia="zh-CN"/>
    </w:rPr>
  </w:style>
  <w:style w:type="paragraph" w:customStyle="1" w:styleId="sch1">
    <w:name w:val="sch1"/>
    <w:basedOn w:val="Normal"/>
    <w:next w:val="Normal"/>
    <w:rsid w:val="00F9045F"/>
    <w:pPr>
      <w:numPr>
        <w:numId w:val="11"/>
      </w:numPr>
    </w:pPr>
  </w:style>
  <w:style w:type="paragraph" w:customStyle="1" w:styleId="sch2">
    <w:name w:val="sch2"/>
    <w:basedOn w:val="Normal"/>
    <w:next w:val="Level1fo"/>
    <w:rsid w:val="00F9045F"/>
    <w:pPr>
      <w:numPr>
        <w:ilvl w:val="1"/>
        <w:numId w:val="11"/>
      </w:numPr>
    </w:pPr>
  </w:style>
  <w:style w:type="paragraph" w:customStyle="1" w:styleId="sch3">
    <w:name w:val="sch3"/>
    <w:basedOn w:val="Normal"/>
    <w:next w:val="Level11fo"/>
    <w:rsid w:val="00F9045F"/>
    <w:pPr>
      <w:numPr>
        <w:ilvl w:val="2"/>
        <w:numId w:val="11"/>
      </w:numPr>
    </w:pPr>
  </w:style>
  <w:style w:type="paragraph" w:customStyle="1" w:styleId="sch4">
    <w:name w:val="sch4"/>
    <w:basedOn w:val="Normal"/>
    <w:next w:val="Levelafo"/>
    <w:rsid w:val="00F9045F"/>
    <w:pPr>
      <w:numPr>
        <w:ilvl w:val="3"/>
        <w:numId w:val="11"/>
      </w:numPr>
    </w:pPr>
  </w:style>
  <w:style w:type="paragraph" w:customStyle="1" w:styleId="sch5">
    <w:name w:val="sch5"/>
    <w:basedOn w:val="Normal"/>
    <w:next w:val="Levelifo"/>
    <w:rsid w:val="00F9045F"/>
    <w:pPr>
      <w:numPr>
        <w:ilvl w:val="4"/>
        <w:numId w:val="11"/>
      </w:numPr>
    </w:pPr>
  </w:style>
  <w:style w:type="paragraph" w:customStyle="1" w:styleId="sch6">
    <w:name w:val="sch6"/>
    <w:basedOn w:val="Normal"/>
    <w:next w:val="LevelAfo0"/>
    <w:rsid w:val="00F9045F"/>
    <w:pPr>
      <w:numPr>
        <w:ilvl w:val="5"/>
        <w:numId w:val="11"/>
      </w:numPr>
    </w:pPr>
  </w:style>
  <w:style w:type="paragraph" w:customStyle="1" w:styleId="Level1fo">
    <w:name w:val="Level 1.fo"/>
    <w:basedOn w:val="Normal"/>
    <w:rsid w:val="00F9045F"/>
    <w:pPr>
      <w:ind w:left="720"/>
    </w:pPr>
  </w:style>
  <w:style w:type="paragraph" w:customStyle="1" w:styleId="Level1">
    <w:name w:val="Level 1."/>
    <w:basedOn w:val="Normal"/>
    <w:next w:val="Level1fo"/>
    <w:rsid w:val="00F9045F"/>
    <w:pPr>
      <w:tabs>
        <w:tab w:val="num" w:pos="720"/>
      </w:tabs>
      <w:ind w:left="720" w:hanging="720"/>
      <w:outlineLvl w:val="0"/>
    </w:pPr>
  </w:style>
  <w:style w:type="paragraph" w:customStyle="1" w:styleId="Level11fo">
    <w:name w:val="Level 1.1fo"/>
    <w:basedOn w:val="Normal"/>
    <w:rsid w:val="00F9045F"/>
    <w:pPr>
      <w:ind w:left="720"/>
    </w:pPr>
  </w:style>
  <w:style w:type="paragraph" w:customStyle="1" w:styleId="Level11">
    <w:name w:val="Level 1.1"/>
    <w:basedOn w:val="Normal"/>
    <w:next w:val="Level11fo"/>
    <w:rsid w:val="00F9045F"/>
    <w:pPr>
      <w:numPr>
        <w:ilvl w:val="1"/>
        <w:numId w:val="1"/>
      </w:numPr>
      <w:outlineLvl w:val="1"/>
    </w:pPr>
  </w:style>
  <w:style w:type="paragraph" w:customStyle="1" w:styleId="Levelafo">
    <w:name w:val="Level (a)fo"/>
    <w:basedOn w:val="Normal"/>
    <w:rsid w:val="00F9045F"/>
    <w:pPr>
      <w:ind w:left="1440"/>
    </w:pPr>
  </w:style>
  <w:style w:type="paragraph" w:customStyle="1" w:styleId="Levela">
    <w:name w:val="Level (a)"/>
    <w:basedOn w:val="Normal"/>
    <w:next w:val="Levelafo"/>
    <w:rsid w:val="00F9045F"/>
    <w:pPr>
      <w:numPr>
        <w:ilvl w:val="2"/>
        <w:numId w:val="1"/>
      </w:numPr>
      <w:tabs>
        <w:tab w:val="num" w:pos="1440"/>
      </w:tabs>
      <w:ind w:left="1440"/>
      <w:outlineLvl w:val="2"/>
    </w:pPr>
  </w:style>
  <w:style w:type="paragraph" w:customStyle="1" w:styleId="Levelifo">
    <w:name w:val="Level (i)fo"/>
    <w:basedOn w:val="Normal"/>
    <w:rsid w:val="00F9045F"/>
    <w:pPr>
      <w:ind w:left="2160"/>
    </w:pPr>
  </w:style>
  <w:style w:type="paragraph" w:customStyle="1" w:styleId="Leveli0">
    <w:name w:val="Level (i)"/>
    <w:basedOn w:val="Normal"/>
    <w:next w:val="Levelifo"/>
    <w:rsid w:val="00F9045F"/>
    <w:pPr>
      <w:numPr>
        <w:ilvl w:val="3"/>
        <w:numId w:val="1"/>
      </w:numPr>
      <w:tabs>
        <w:tab w:val="num" w:pos="2160"/>
      </w:tabs>
      <w:ind w:left="2160"/>
      <w:outlineLvl w:val="3"/>
    </w:pPr>
  </w:style>
  <w:style w:type="paragraph" w:customStyle="1" w:styleId="LevelAfo0">
    <w:name w:val="Level(A)fo"/>
    <w:basedOn w:val="Normal"/>
    <w:rsid w:val="00F9045F"/>
    <w:pPr>
      <w:ind w:left="2880"/>
    </w:pPr>
  </w:style>
  <w:style w:type="paragraph" w:customStyle="1" w:styleId="LevelA0">
    <w:name w:val="Level(A)"/>
    <w:basedOn w:val="Normal"/>
    <w:next w:val="LevelAfo0"/>
    <w:rsid w:val="00F9045F"/>
    <w:pPr>
      <w:numPr>
        <w:ilvl w:val="4"/>
        <w:numId w:val="1"/>
      </w:numPr>
      <w:tabs>
        <w:tab w:val="num" w:pos="2880"/>
      </w:tabs>
      <w:ind w:left="2880"/>
      <w:outlineLvl w:val="4"/>
    </w:pPr>
  </w:style>
  <w:style w:type="paragraph" w:customStyle="1" w:styleId="LevelIfo0">
    <w:name w:val="Level(I)fo"/>
    <w:basedOn w:val="Normal"/>
    <w:rsid w:val="00F9045F"/>
    <w:pPr>
      <w:ind w:left="3600"/>
    </w:pPr>
  </w:style>
  <w:style w:type="paragraph" w:customStyle="1" w:styleId="LevelI">
    <w:name w:val="Level(I)"/>
    <w:basedOn w:val="Normal"/>
    <w:next w:val="LevelIfo0"/>
    <w:rsid w:val="00F9045F"/>
    <w:pPr>
      <w:numPr>
        <w:ilvl w:val="5"/>
        <w:numId w:val="1"/>
      </w:numPr>
      <w:tabs>
        <w:tab w:val="num" w:pos="3600"/>
      </w:tabs>
      <w:ind w:left="3600"/>
      <w:outlineLvl w:val="5"/>
    </w:pPr>
  </w:style>
  <w:style w:type="paragraph" w:styleId="Closing">
    <w:name w:val="Closing"/>
    <w:basedOn w:val="Normal"/>
    <w:link w:val="ClosingChar"/>
    <w:uiPriority w:val="99"/>
    <w:semiHidden/>
    <w:rsid w:val="00F9045F"/>
  </w:style>
  <w:style w:type="character" w:customStyle="1" w:styleId="ClosingChar">
    <w:name w:val="Closing Char"/>
    <w:link w:val="Closing"/>
    <w:uiPriority w:val="99"/>
    <w:semiHidden/>
    <w:locked/>
    <w:rsid w:val="00A55201"/>
    <w:rPr>
      <w:rFonts w:ascii="Arial" w:hAnsi="Arial" w:cs="Times New Roman"/>
      <w:lang w:val="x-none" w:eastAsia="zh-CN"/>
    </w:rPr>
  </w:style>
  <w:style w:type="paragraph" w:styleId="EnvelopeAddress">
    <w:name w:val="envelope address"/>
    <w:basedOn w:val="Normal"/>
    <w:uiPriority w:val="99"/>
    <w:semiHidden/>
    <w:rsid w:val="00F9045F"/>
    <w:pPr>
      <w:framePr w:w="7920" w:h="1980" w:hRule="exact" w:hSpace="180" w:wrap="auto" w:hAnchor="page" w:xAlign="center" w:yAlign="bottom"/>
      <w:ind w:left="2880"/>
    </w:pPr>
    <w:rPr>
      <w:rFonts w:cs="Arial"/>
      <w:szCs w:val="24"/>
    </w:rPr>
  </w:style>
  <w:style w:type="paragraph" w:styleId="Footer">
    <w:name w:val="footer"/>
    <w:basedOn w:val="Normal"/>
    <w:link w:val="FooterChar"/>
    <w:uiPriority w:val="99"/>
    <w:rsid w:val="00F9045F"/>
    <w:pPr>
      <w:spacing w:before="0" w:line="180" w:lineRule="atLeast"/>
      <w:ind w:left="-851"/>
    </w:pPr>
    <w:rPr>
      <w:sz w:val="14"/>
      <w:szCs w:val="14"/>
    </w:rPr>
  </w:style>
  <w:style w:type="character" w:customStyle="1" w:styleId="FooterChar">
    <w:name w:val="Footer Char"/>
    <w:link w:val="Footer"/>
    <w:uiPriority w:val="99"/>
    <w:locked/>
    <w:rsid w:val="00A55201"/>
    <w:rPr>
      <w:rFonts w:ascii="Arial" w:hAnsi="Arial" w:cs="Times New Roman"/>
      <w:lang w:val="x-none" w:eastAsia="zh-CN"/>
    </w:rPr>
  </w:style>
  <w:style w:type="paragraph" w:styleId="Header">
    <w:name w:val="header"/>
    <w:basedOn w:val="Normal"/>
    <w:link w:val="HeaderChar"/>
    <w:uiPriority w:val="99"/>
    <w:rsid w:val="00F9045F"/>
    <w:pPr>
      <w:spacing w:before="0" w:line="180" w:lineRule="atLeast"/>
      <w:ind w:left="-850"/>
    </w:pPr>
    <w:rPr>
      <w:sz w:val="14"/>
    </w:rPr>
  </w:style>
  <w:style w:type="character" w:customStyle="1" w:styleId="HeaderChar">
    <w:name w:val="Header Char"/>
    <w:link w:val="Header"/>
    <w:uiPriority w:val="99"/>
    <w:semiHidden/>
    <w:locked/>
    <w:rsid w:val="00A55201"/>
    <w:rPr>
      <w:rFonts w:ascii="Arial" w:hAnsi="Arial" w:cs="Times New Roman"/>
      <w:lang w:val="x-none" w:eastAsia="zh-CN"/>
    </w:rPr>
  </w:style>
  <w:style w:type="paragraph" w:styleId="List">
    <w:name w:val="List"/>
    <w:basedOn w:val="Normal"/>
    <w:uiPriority w:val="99"/>
    <w:semiHidden/>
    <w:rsid w:val="00F9045F"/>
    <w:pPr>
      <w:ind w:left="720" w:hanging="720"/>
    </w:pPr>
  </w:style>
  <w:style w:type="paragraph" w:styleId="List2">
    <w:name w:val="List 2"/>
    <w:basedOn w:val="Normal"/>
    <w:next w:val="List"/>
    <w:uiPriority w:val="99"/>
    <w:semiHidden/>
    <w:rsid w:val="00F9045F"/>
    <w:pPr>
      <w:ind w:left="1440" w:hanging="720"/>
    </w:pPr>
  </w:style>
  <w:style w:type="paragraph" w:styleId="List3">
    <w:name w:val="List 3"/>
    <w:basedOn w:val="Normal"/>
    <w:next w:val="List"/>
    <w:uiPriority w:val="99"/>
    <w:semiHidden/>
    <w:rsid w:val="00F9045F"/>
    <w:pPr>
      <w:ind w:left="2160" w:hanging="720"/>
    </w:pPr>
  </w:style>
  <w:style w:type="paragraph" w:styleId="List4">
    <w:name w:val="List 4"/>
    <w:basedOn w:val="List"/>
    <w:uiPriority w:val="99"/>
    <w:semiHidden/>
    <w:rsid w:val="00F9045F"/>
    <w:pPr>
      <w:ind w:left="2880"/>
    </w:pPr>
  </w:style>
  <w:style w:type="paragraph" w:styleId="List5">
    <w:name w:val="List 5"/>
    <w:basedOn w:val="Normal"/>
    <w:next w:val="List"/>
    <w:uiPriority w:val="99"/>
    <w:semiHidden/>
    <w:rsid w:val="00F9045F"/>
    <w:pPr>
      <w:ind w:left="3600" w:hanging="720"/>
    </w:pPr>
  </w:style>
  <w:style w:type="paragraph" w:styleId="ListBullet">
    <w:name w:val="List Bullet"/>
    <w:basedOn w:val="Normal"/>
    <w:uiPriority w:val="99"/>
    <w:rsid w:val="00F9045F"/>
    <w:pPr>
      <w:tabs>
        <w:tab w:val="num" w:pos="720"/>
      </w:tabs>
      <w:ind w:left="720" w:hanging="720"/>
    </w:pPr>
  </w:style>
  <w:style w:type="paragraph" w:styleId="ListBullet2">
    <w:name w:val="List Bullet 2"/>
    <w:basedOn w:val="Normal"/>
    <w:uiPriority w:val="99"/>
    <w:rsid w:val="00F9045F"/>
    <w:pPr>
      <w:tabs>
        <w:tab w:val="num" w:pos="720"/>
      </w:tabs>
      <w:ind w:left="720" w:hanging="720"/>
    </w:pPr>
  </w:style>
  <w:style w:type="paragraph" w:styleId="ListBullet3">
    <w:name w:val="List Bullet 3"/>
    <w:basedOn w:val="Normal"/>
    <w:uiPriority w:val="99"/>
    <w:rsid w:val="00F9045F"/>
    <w:pPr>
      <w:numPr>
        <w:numId w:val="2"/>
      </w:numPr>
    </w:pPr>
  </w:style>
  <w:style w:type="paragraph" w:styleId="ListBullet4">
    <w:name w:val="List Bullet 4"/>
    <w:basedOn w:val="Normal"/>
    <w:uiPriority w:val="99"/>
    <w:semiHidden/>
    <w:rsid w:val="00F9045F"/>
    <w:pPr>
      <w:numPr>
        <w:numId w:val="3"/>
      </w:numPr>
    </w:pPr>
  </w:style>
  <w:style w:type="paragraph" w:styleId="ListBullet5">
    <w:name w:val="List Bullet 5"/>
    <w:basedOn w:val="Normal"/>
    <w:uiPriority w:val="99"/>
    <w:semiHidden/>
    <w:rsid w:val="00F9045F"/>
    <w:pPr>
      <w:numPr>
        <w:numId w:val="4"/>
      </w:numPr>
    </w:pPr>
  </w:style>
  <w:style w:type="paragraph" w:styleId="ListContinue">
    <w:name w:val="List Continue"/>
    <w:basedOn w:val="Normal"/>
    <w:uiPriority w:val="99"/>
    <w:semiHidden/>
    <w:rsid w:val="00F9045F"/>
    <w:pPr>
      <w:ind w:left="720"/>
    </w:pPr>
  </w:style>
  <w:style w:type="paragraph" w:styleId="ListContinue2">
    <w:name w:val="List Continue 2"/>
    <w:basedOn w:val="Normal"/>
    <w:uiPriority w:val="99"/>
    <w:semiHidden/>
    <w:rsid w:val="00F9045F"/>
    <w:pPr>
      <w:ind w:left="1440"/>
    </w:pPr>
  </w:style>
  <w:style w:type="paragraph" w:styleId="ListContinue3">
    <w:name w:val="List Continue 3"/>
    <w:basedOn w:val="Normal"/>
    <w:uiPriority w:val="99"/>
    <w:semiHidden/>
    <w:rsid w:val="00F9045F"/>
    <w:pPr>
      <w:ind w:left="2160"/>
    </w:pPr>
  </w:style>
  <w:style w:type="paragraph" w:styleId="ListContinue4">
    <w:name w:val="List Continue 4"/>
    <w:basedOn w:val="Normal"/>
    <w:uiPriority w:val="99"/>
    <w:semiHidden/>
    <w:rsid w:val="00F9045F"/>
    <w:pPr>
      <w:ind w:left="2880"/>
    </w:pPr>
  </w:style>
  <w:style w:type="paragraph" w:styleId="ListContinue5">
    <w:name w:val="List Continue 5"/>
    <w:basedOn w:val="Normal"/>
    <w:uiPriority w:val="99"/>
    <w:semiHidden/>
    <w:rsid w:val="00F9045F"/>
    <w:pPr>
      <w:ind w:left="3600"/>
    </w:pPr>
  </w:style>
  <w:style w:type="paragraph" w:styleId="MessageHeader">
    <w:name w:val="Message Header"/>
    <w:basedOn w:val="Normal"/>
    <w:link w:val="MessageHeaderChar"/>
    <w:uiPriority w:val="99"/>
    <w:semiHidden/>
    <w:rsid w:val="00F9045F"/>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ssageHeaderChar">
    <w:name w:val="Message Header Char"/>
    <w:link w:val="MessageHeader"/>
    <w:uiPriority w:val="99"/>
    <w:semiHidden/>
    <w:locked/>
    <w:rsid w:val="00A55201"/>
    <w:rPr>
      <w:rFonts w:ascii="Cambria" w:hAnsi="Cambria" w:cs="Times New Roman"/>
      <w:sz w:val="24"/>
      <w:szCs w:val="24"/>
      <w:shd w:val="pct20" w:color="auto" w:fill="auto"/>
      <w:lang w:val="x-none" w:eastAsia="zh-CN"/>
    </w:rPr>
  </w:style>
  <w:style w:type="paragraph" w:styleId="NormalWeb">
    <w:name w:val="Normal (Web)"/>
    <w:basedOn w:val="Normal"/>
    <w:uiPriority w:val="99"/>
    <w:semiHidden/>
    <w:rsid w:val="00F9045F"/>
  </w:style>
  <w:style w:type="paragraph" w:styleId="Signature">
    <w:name w:val="Signature"/>
    <w:basedOn w:val="Normal"/>
    <w:link w:val="SignatureChar"/>
    <w:uiPriority w:val="99"/>
    <w:semiHidden/>
    <w:rsid w:val="00F9045F"/>
  </w:style>
  <w:style w:type="character" w:customStyle="1" w:styleId="SignatureChar">
    <w:name w:val="Signature Char"/>
    <w:link w:val="Signature"/>
    <w:uiPriority w:val="99"/>
    <w:semiHidden/>
    <w:locked/>
    <w:rsid w:val="00A55201"/>
    <w:rPr>
      <w:rFonts w:ascii="Arial" w:hAnsi="Arial" w:cs="Times New Roman"/>
      <w:lang w:val="x-none" w:eastAsia="zh-CN"/>
    </w:rPr>
  </w:style>
  <w:style w:type="paragraph" w:styleId="Subtitle">
    <w:name w:val="Subtitle"/>
    <w:basedOn w:val="Title"/>
    <w:link w:val="SubtitleChar"/>
    <w:uiPriority w:val="11"/>
    <w:qFormat/>
    <w:rsid w:val="00F9045F"/>
    <w:pPr>
      <w:keepNext/>
      <w:spacing w:line="240" w:lineRule="atLeast"/>
      <w:outlineLvl w:val="1"/>
    </w:pPr>
    <w:rPr>
      <w:sz w:val="20"/>
      <w:szCs w:val="24"/>
    </w:rPr>
  </w:style>
  <w:style w:type="character" w:customStyle="1" w:styleId="SubtitleChar">
    <w:name w:val="Subtitle Char"/>
    <w:link w:val="Subtitle"/>
    <w:uiPriority w:val="11"/>
    <w:locked/>
    <w:rsid w:val="00A55201"/>
    <w:rPr>
      <w:rFonts w:ascii="Cambria" w:hAnsi="Cambria" w:cs="Times New Roman"/>
      <w:sz w:val="24"/>
      <w:szCs w:val="24"/>
      <w:lang w:val="x-none" w:eastAsia="zh-CN"/>
    </w:rPr>
  </w:style>
  <w:style w:type="paragraph" w:styleId="ListNumber">
    <w:name w:val="List Number"/>
    <w:basedOn w:val="Normal"/>
    <w:uiPriority w:val="99"/>
    <w:rsid w:val="00F9045F"/>
    <w:pPr>
      <w:numPr>
        <w:numId w:val="5"/>
      </w:numPr>
    </w:pPr>
  </w:style>
  <w:style w:type="paragraph" w:styleId="Title">
    <w:name w:val="Title"/>
    <w:basedOn w:val="Normal"/>
    <w:next w:val="Subtitle"/>
    <w:link w:val="TitleChar"/>
    <w:uiPriority w:val="10"/>
    <w:qFormat/>
    <w:rsid w:val="00F9045F"/>
    <w:pPr>
      <w:spacing w:line="440" w:lineRule="atLeast"/>
      <w:outlineLvl w:val="0"/>
    </w:pPr>
    <w:rPr>
      <w:rFonts w:cs="Arial"/>
      <w:b/>
      <w:bCs/>
      <w:sz w:val="36"/>
    </w:rPr>
  </w:style>
  <w:style w:type="character" w:customStyle="1" w:styleId="TitleChar">
    <w:name w:val="Title Char"/>
    <w:link w:val="Title"/>
    <w:uiPriority w:val="10"/>
    <w:locked/>
    <w:rsid w:val="00A55201"/>
    <w:rPr>
      <w:rFonts w:ascii="Cambria" w:hAnsi="Cambria" w:cs="Times New Roman"/>
      <w:b/>
      <w:bCs/>
      <w:kern w:val="28"/>
      <w:sz w:val="32"/>
      <w:szCs w:val="32"/>
      <w:lang w:val="x-none" w:eastAsia="zh-CN"/>
    </w:rPr>
  </w:style>
  <w:style w:type="paragraph" w:styleId="ListNumber2">
    <w:name w:val="List Number 2"/>
    <w:basedOn w:val="Normal"/>
    <w:uiPriority w:val="99"/>
    <w:rsid w:val="00F9045F"/>
    <w:pPr>
      <w:numPr>
        <w:numId w:val="6"/>
      </w:numPr>
    </w:pPr>
  </w:style>
  <w:style w:type="paragraph" w:styleId="ListNumber3">
    <w:name w:val="List Number 3"/>
    <w:basedOn w:val="Normal"/>
    <w:uiPriority w:val="99"/>
    <w:rsid w:val="00F9045F"/>
    <w:pPr>
      <w:numPr>
        <w:numId w:val="7"/>
      </w:numPr>
    </w:pPr>
  </w:style>
  <w:style w:type="paragraph" w:styleId="ListNumber4">
    <w:name w:val="List Number 4"/>
    <w:basedOn w:val="Normal"/>
    <w:uiPriority w:val="99"/>
    <w:semiHidden/>
    <w:rsid w:val="00F9045F"/>
    <w:pPr>
      <w:numPr>
        <w:numId w:val="8"/>
      </w:numPr>
    </w:pPr>
  </w:style>
  <w:style w:type="paragraph" w:styleId="ListNumber5">
    <w:name w:val="List Number 5"/>
    <w:basedOn w:val="Normal"/>
    <w:uiPriority w:val="99"/>
    <w:rsid w:val="00F9045F"/>
    <w:pPr>
      <w:numPr>
        <w:numId w:val="9"/>
      </w:numPr>
    </w:pPr>
  </w:style>
  <w:style w:type="paragraph" w:customStyle="1" w:styleId="NoteParagraph">
    <w:name w:val="NoteParagraph"/>
    <w:aliases w:val="np"/>
    <w:basedOn w:val="Normal"/>
    <w:semiHidden/>
    <w:rsid w:val="00F9045F"/>
    <w:pPr>
      <w:keepNext/>
      <w:shd w:val="pct10" w:color="auto" w:fill="FFFFFF"/>
    </w:pPr>
  </w:style>
  <w:style w:type="paragraph" w:customStyle="1" w:styleId="sch7">
    <w:name w:val="sch7"/>
    <w:basedOn w:val="Normal"/>
    <w:next w:val="LevelIfo0"/>
    <w:rsid w:val="00F9045F"/>
    <w:pPr>
      <w:numPr>
        <w:ilvl w:val="6"/>
        <w:numId w:val="11"/>
      </w:numPr>
    </w:pPr>
  </w:style>
  <w:style w:type="table" w:styleId="TableGrid">
    <w:name w:val="Table Grid"/>
    <w:basedOn w:val="TableNormal"/>
    <w:uiPriority w:val="59"/>
    <w:rsid w:val="00F9045F"/>
    <w:pPr>
      <w:spacing w:before="20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rsid w:val="00F9045F"/>
  </w:style>
  <w:style w:type="character" w:customStyle="1" w:styleId="DateChar">
    <w:name w:val="Date Char"/>
    <w:link w:val="Date"/>
    <w:uiPriority w:val="99"/>
    <w:semiHidden/>
    <w:locked/>
    <w:rsid w:val="00A55201"/>
    <w:rPr>
      <w:rFonts w:ascii="Arial" w:hAnsi="Arial" w:cs="Times New Roman"/>
      <w:lang w:val="x-none" w:eastAsia="zh-CN"/>
    </w:rPr>
  </w:style>
  <w:style w:type="paragraph" w:styleId="E-mailSignature">
    <w:name w:val="E-mail Signature"/>
    <w:basedOn w:val="Normal"/>
    <w:link w:val="E-mailSignatureChar"/>
    <w:uiPriority w:val="99"/>
    <w:semiHidden/>
    <w:rsid w:val="00F9045F"/>
  </w:style>
  <w:style w:type="character" w:customStyle="1" w:styleId="E-mailSignatureChar">
    <w:name w:val="E-mail Signature Char"/>
    <w:link w:val="E-mailSignature"/>
    <w:uiPriority w:val="99"/>
    <w:semiHidden/>
    <w:locked/>
    <w:rsid w:val="00A55201"/>
    <w:rPr>
      <w:rFonts w:ascii="Arial" w:hAnsi="Arial" w:cs="Times New Roman"/>
      <w:lang w:val="x-none" w:eastAsia="zh-CN"/>
    </w:rPr>
  </w:style>
  <w:style w:type="character" w:styleId="Emphasis">
    <w:name w:val="Emphasis"/>
    <w:uiPriority w:val="20"/>
    <w:qFormat/>
    <w:rsid w:val="00F9045F"/>
    <w:rPr>
      <w:rFonts w:cs="Times New Roman"/>
      <w:i/>
    </w:rPr>
  </w:style>
  <w:style w:type="paragraph" w:styleId="EnvelopeReturn">
    <w:name w:val="envelope return"/>
    <w:basedOn w:val="Normal"/>
    <w:uiPriority w:val="99"/>
    <w:semiHidden/>
    <w:rsid w:val="00F9045F"/>
    <w:rPr>
      <w:rFonts w:cs="Arial"/>
    </w:rPr>
  </w:style>
  <w:style w:type="character" w:styleId="FollowedHyperlink">
    <w:name w:val="FollowedHyperlink"/>
    <w:uiPriority w:val="99"/>
    <w:semiHidden/>
    <w:rsid w:val="00F9045F"/>
    <w:rPr>
      <w:rFonts w:cs="Times New Roman"/>
      <w:color w:val="800080"/>
      <w:u w:val="single"/>
    </w:rPr>
  </w:style>
  <w:style w:type="character" w:styleId="HTMLAcronym">
    <w:name w:val="HTML Acronym"/>
    <w:uiPriority w:val="99"/>
    <w:semiHidden/>
    <w:rsid w:val="00F9045F"/>
    <w:rPr>
      <w:rFonts w:cs="Times New Roman"/>
    </w:rPr>
  </w:style>
  <w:style w:type="paragraph" w:styleId="HTMLAddress">
    <w:name w:val="HTML Address"/>
    <w:basedOn w:val="Normal"/>
    <w:link w:val="HTMLAddressChar"/>
    <w:uiPriority w:val="99"/>
    <w:semiHidden/>
    <w:rsid w:val="00F9045F"/>
    <w:rPr>
      <w:i/>
      <w:iCs/>
    </w:rPr>
  </w:style>
  <w:style w:type="character" w:customStyle="1" w:styleId="HTMLAddressChar">
    <w:name w:val="HTML Address Char"/>
    <w:link w:val="HTMLAddress"/>
    <w:uiPriority w:val="99"/>
    <w:semiHidden/>
    <w:locked/>
    <w:rsid w:val="00A55201"/>
    <w:rPr>
      <w:rFonts w:ascii="Arial" w:hAnsi="Arial" w:cs="Times New Roman"/>
      <w:i/>
      <w:iCs/>
      <w:lang w:val="x-none" w:eastAsia="zh-CN"/>
    </w:rPr>
  </w:style>
  <w:style w:type="character" w:styleId="HTMLCite">
    <w:name w:val="HTML Cite"/>
    <w:uiPriority w:val="99"/>
    <w:semiHidden/>
    <w:rsid w:val="00F9045F"/>
    <w:rPr>
      <w:rFonts w:cs="Times New Roman"/>
      <w:i/>
    </w:rPr>
  </w:style>
  <w:style w:type="character" w:styleId="HTMLCode">
    <w:name w:val="HTML Code"/>
    <w:uiPriority w:val="99"/>
    <w:semiHidden/>
    <w:rsid w:val="00F9045F"/>
    <w:rPr>
      <w:rFonts w:ascii="Courier New" w:hAnsi="Courier New" w:cs="Times New Roman"/>
      <w:sz w:val="20"/>
    </w:rPr>
  </w:style>
  <w:style w:type="character" w:styleId="HTMLDefinition">
    <w:name w:val="HTML Definition"/>
    <w:uiPriority w:val="99"/>
    <w:semiHidden/>
    <w:rsid w:val="00F9045F"/>
    <w:rPr>
      <w:rFonts w:cs="Times New Roman"/>
      <w:i/>
    </w:rPr>
  </w:style>
  <w:style w:type="character" w:styleId="HTMLKeyboard">
    <w:name w:val="HTML Keyboard"/>
    <w:uiPriority w:val="99"/>
    <w:semiHidden/>
    <w:rsid w:val="00F9045F"/>
    <w:rPr>
      <w:rFonts w:ascii="Courier New" w:hAnsi="Courier New" w:cs="Times New Roman"/>
      <w:sz w:val="20"/>
    </w:rPr>
  </w:style>
  <w:style w:type="paragraph" w:styleId="HTMLPreformatted">
    <w:name w:val="HTML Preformatted"/>
    <w:basedOn w:val="Normal"/>
    <w:link w:val="HTMLPreformattedChar"/>
    <w:uiPriority w:val="99"/>
    <w:semiHidden/>
    <w:rsid w:val="00F9045F"/>
    <w:rPr>
      <w:rFonts w:ascii="Courier New" w:hAnsi="Courier New" w:cs="Courier New"/>
    </w:rPr>
  </w:style>
  <w:style w:type="character" w:customStyle="1" w:styleId="HTMLPreformattedChar">
    <w:name w:val="HTML Preformatted Char"/>
    <w:link w:val="HTMLPreformatted"/>
    <w:uiPriority w:val="99"/>
    <w:semiHidden/>
    <w:locked/>
    <w:rsid w:val="00A55201"/>
    <w:rPr>
      <w:rFonts w:ascii="Courier New" w:hAnsi="Courier New" w:cs="Courier New"/>
      <w:lang w:val="x-none" w:eastAsia="zh-CN"/>
    </w:rPr>
  </w:style>
  <w:style w:type="character" w:styleId="HTMLSample">
    <w:name w:val="HTML Sample"/>
    <w:uiPriority w:val="99"/>
    <w:semiHidden/>
    <w:rsid w:val="00F9045F"/>
    <w:rPr>
      <w:rFonts w:ascii="Courier New" w:hAnsi="Courier New" w:cs="Times New Roman"/>
    </w:rPr>
  </w:style>
  <w:style w:type="character" w:styleId="HTMLTypewriter">
    <w:name w:val="HTML Typewriter"/>
    <w:uiPriority w:val="99"/>
    <w:semiHidden/>
    <w:rsid w:val="00F9045F"/>
    <w:rPr>
      <w:rFonts w:ascii="Courier New" w:hAnsi="Courier New" w:cs="Times New Roman"/>
      <w:sz w:val="20"/>
    </w:rPr>
  </w:style>
  <w:style w:type="character" w:styleId="HTMLVariable">
    <w:name w:val="HTML Variable"/>
    <w:uiPriority w:val="99"/>
    <w:semiHidden/>
    <w:rsid w:val="00F9045F"/>
    <w:rPr>
      <w:rFonts w:cs="Times New Roman"/>
      <w:i/>
    </w:rPr>
  </w:style>
  <w:style w:type="character" w:styleId="Hyperlink">
    <w:name w:val="Hyperlink"/>
    <w:uiPriority w:val="99"/>
    <w:semiHidden/>
    <w:rsid w:val="00F9045F"/>
    <w:rPr>
      <w:rFonts w:cs="Times New Roman"/>
      <w:color w:val="0000FF"/>
      <w:u w:val="single"/>
    </w:rPr>
  </w:style>
  <w:style w:type="character" w:styleId="LineNumber">
    <w:name w:val="line number"/>
    <w:uiPriority w:val="99"/>
    <w:semiHidden/>
    <w:rsid w:val="00F9045F"/>
    <w:rPr>
      <w:rFonts w:cs="Times New Roman"/>
    </w:rPr>
  </w:style>
  <w:style w:type="paragraph" w:styleId="NormalIndent">
    <w:name w:val="Normal Indent"/>
    <w:basedOn w:val="Normal"/>
    <w:uiPriority w:val="99"/>
    <w:rsid w:val="00F9045F"/>
    <w:pPr>
      <w:ind w:left="720"/>
    </w:pPr>
  </w:style>
  <w:style w:type="paragraph" w:styleId="NoteHeading">
    <w:name w:val="Note Heading"/>
    <w:basedOn w:val="Normal"/>
    <w:next w:val="Normal"/>
    <w:link w:val="NoteHeadingChar"/>
    <w:uiPriority w:val="99"/>
    <w:semiHidden/>
    <w:rsid w:val="00F9045F"/>
  </w:style>
  <w:style w:type="character" w:customStyle="1" w:styleId="NoteHeadingChar">
    <w:name w:val="Note Heading Char"/>
    <w:link w:val="NoteHeading"/>
    <w:uiPriority w:val="99"/>
    <w:semiHidden/>
    <w:locked/>
    <w:rsid w:val="00A55201"/>
    <w:rPr>
      <w:rFonts w:ascii="Arial" w:hAnsi="Arial" w:cs="Times New Roman"/>
      <w:lang w:val="x-none" w:eastAsia="zh-CN"/>
    </w:rPr>
  </w:style>
  <w:style w:type="character" w:styleId="PageNumber">
    <w:name w:val="page number"/>
    <w:uiPriority w:val="99"/>
    <w:semiHidden/>
    <w:rsid w:val="00F9045F"/>
    <w:rPr>
      <w:rFonts w:cs="Times New Roman"/>
    </w:rPr>
  </w:style>
  <w:style w:type="paragraph" w:styleId="PlainText">
    <w:name w:val="Plain Text"/>
    <w:basedOn w:val="Normal"/>
    <w:link w:val="PlainTextChar"/>
    <w:uiPriority w:val="99"/>
    <w:semiHidden/>
    <w:rsid w:val="00F9045F"/>
    <w:rPr>
      <w:rFonts w:ascii="Courier New" w:hAnsi="Courier New" w:cs="Courier New"/>
    </w:rPr>
  </w:style>
  <w:style w:type="character" w:customStyle="1" w:styleId="PlainTextChar">
    <w:name w:val="Plain Text Char"/>
    <w:link w:val="PlainText"/>
    <w:uiPriority w:val="99"/>
    <w:semiHidden/>
    <w:locked/>
    <w:rsid w:val="00A55201"/>
    <w:rPr>
      <w:rFonts w:ascii="Courier New" w:hAnsi="Courier New" w:cs="Courier New"/>
      <w:lang w:val="x-none" w:eastAsia="zh-CN"/>
    </w:rPr>
  </w:style>
  <w:style w:type="paragraph" w:styleId="Salutation">
    <w:name w:val="Salutation"/>
    <w:basedOn w:val="Normal"/>
    <w:next w:val="Normal"/>
    <w:link w:val="SalutationChar"/>
    <w:uiPriority w:val="99"/>
    <w:semiHidden/>
    <w:rsid w:val="00F9045F"/>
  </w:style>
  <w:style w:type="character" w:customStyle="1" w:styleId="SalutationChar">
    <w:name w:val="Salutation Char"/>
    <w:link w:val="Salutation"/>
    <w:uiPriority w:val="99"/>
    <w:semiHidden/>
    <w:locked/>
    <w:rsid w:val="00A55201"/>
    <w:rPr>
      <w:rFonts w:ascii="Arial" w:hAnsi="Arial" w:cs="Times New Roman"/>
      <w:lang w:val="x-none" w:eastAsia="zh-CN"/>
    </w:rPr>
  </w:style>
  <w:style w:type="character" w:styleId="Strong">
    <w:name w:val="Strong"/>
    <w:uiPriority w:val="22"/>
    <w:qFormat/>
    <w:rsid w:val="00F9045F"/>
    <w:rPr>
      <w:rFonts w:cs="Times New Roman"/>
      <w:b/>
    </w:rPr>
  </w:style>
  <w:style w:type="table" w:styleId="Table3Deffects1">
    <w:name w:val="Table 3D effects 1"/>
    <w:basedOn w:val="TableNormal"/>
    <w:uiPriority w:val="99"/>
    <w:semiHidden/>
    <w:rsid w:val="00F9045F"/>
    <w:pPr>
      <w:spacing w:before="200" w:line="240" w:lineRule="exac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F9045F"/>
    <w:pPr>
      <w:spacing w:before="200" w:line="240" w:lineRule="exac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F9045F"/>
    <w:pPr>
      <w:spacing w:before="200" w:line="240" w:lineRule="exac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F9045F"/>
    <w:pPr>
      <w:spacing w:before="200" w:line="240" w:lineRule="exac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NormalNoSpace">
    <w:name w:val="Normal NoSpace"/>
    <w:basedOn w:val="Normal"/>
    <w:rsid w:val="00F9045F"/>
    <w:pPr>
      <w:spacing w:before="0"/>
    </w:pPr>
  </w:style>
  <w:style w:type="paragraph" w:customStyle="1" w:styleId="HeaderLine">
    <w:name w:val="HeaderLine"/>
    <w:basedOn w:val="Header"/>
    <w:next w:val="Header"/>
    <w:rsid w:val="00F9045F"/>
    <w:pPr>
      <w:pBdr>
        <w:bottom w:val="single" w:sz="8" w:space="0" w:color="auto"/>
      </w:pBdr>
      <w:spacing w:line="240" w:lineRule="auto"/>
      <w:ind w:left="-851" w:right="28"/>
    </w:pPr>
    <w:rPr>
      <w:sz w:val="6"/>
    </w:rPr>
  </w:style>
  <w:style w:type="paragraph" w:customStyle="1" w:styleId="FooterLine">
    <w:name w:val="FooterLine"/>
    <w:basedOn w:val="Footer"/>
    <w:next w:val="Footer"/>
    <w:rsid w:val="00F9045F"/>
    <w:pPr>
      <w:pBdr>
        <w:top w:val="single" w:sz="8" w:space="0" w:color="auto"/>
      </w:pBdr>
      <w:spacing w:line="240" w:lineRule="auto"/>
      <w:ind w:right="28"/>
    </w:pPr>
    <w:rPr>
      <w:sz w:val="6"/>
    </w:rPr>
  </w:style>
  <w:style w:type="paragraph" w:customStyle="1" w:styleId="NormalNoSpaceIndent">
    <w:name w:val="Normal NoSpace Indent"/>
    <w:basedOn w:val="NormalIndent"/>
    <w:next w:val="Normal"/>
    <w:rsid w:val="00F9045F"/>
    <w:pPr>
      <w:spacing w:before="0"/>
    </w:pPr>
  </w:style>
  <w:style w:type="paragraph" w:styleId="NoSpacing">
    <w:name w:val="No Spacing"/>
    <w:uiPriority w:val="1"/>
    <w:qFormat/>
    <w:rsid w:val="009A0D48"/>
    <w:rPr>
      <w:rFonts w:ascii="Arial" w:hAnsi="Arial"/>
      <w:lang w:eastAsia="zh-CN"/>
    </w:rPr>
  </w:style>
  <w:style w:type="paragraph" w:styleId="ListParagraph">
    <w:name w:val="List Paragraph"/>
    <w:basedOn w:val="Normal"/>
    <w:uiPriority w:val="34"/>
    <w:qFormat/>
    <w:rsid w:val="005E6C53"/>
    <w:pPr>
      <w:widowControl w:val="0"/>
      <w:tabs>
        <w:tab w:val="num" w:pos="720"/>
      </w:tabs>
      <w:spacing w:before="240" w:after="240"/>
      <w:ind w:left="360" w:hanging="360"/>
    </w:pPr>
    <w:rPr>
      <w:lang w:val="en"/>
    </w:rPr>
  </w:style>
  <w:style w:type="paragraph" w:customStyle="1" w:styleId="LP2">
    <w:name w:val="LP2"/>
    <w:basedOn w:val="ListParagraph"/>
    <w:qFormat/>
    <w:rsid w:val="005E6C53"/>
    <w:pPr>
      <w:numPr>
        <w:ilvl w:val="1"/>
        <w:numId w:val="10"/>
      </w:numPr>
      <w:ind w:left="1440"/>
    </w:pPr>
  </w:style>
  <w:style w:type="paragraph" w:customStyle="1" w:styleId="LP3">
    <w:name w:val="LP3"/>
    <w:basedOn w:val="ListParagraph"/>
    <w:qFormat/>
    <w:rsid w:val="005E6C53"/>
    <w:pPr>
      <w:numPr>
        <w:ilvl w:val="2"/>
        <w:numId w:val="10"/>
      </w:numPr>
      <w:spacing w:line="360" w:lineRule="auto"/>
      <w:ind w:left="2700"/>
    </w:pPr>
  </w:style>
  <w:style w:type="paragraph" w:customStyle="1" w:styleId="LP4">
    <w:name w:val="LP4"/>
    <w:basedOn w:val="ListParagraph"/>
    <w:qFormat/>
    <w:rsid w:val="005E6C53"/>
    <w:pPr>
      <w:numPr>
        <w:numId w:val="13"/>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28302">
      <w:marLeft w:val="0"/>
      <w:marRight w:val="0"/>
      <w:marTop w:val="0"/>
      <w:marBottom w:val="0"/>
      <w:divBdr>
        <w:top w:val="none" w:sz="0" w:space="0" w:color="auto"/>
        <w:left w:val="none" w:sz="0" w:space="0" w:color="auto"/>
        <w:bottom w:val="none" w:sz="0" w:space="0" w:color="auto"/>
        <w:right w:val="none" w:sz="0" w:space="0" w:color="auto"/>
      </w:divBdr>
      <w:divsChild>
        <w:div w:id="459228316">
          <w:marLeft w:val="0"/>
          <w:marRight w:val="0"/>
          <w:marTop w:val="0"/>
          <w:marBottom w:val="0"/>
          <w:divBdr>
            <w:top w:val="none" w:sz="0" w:space="0" w:color="auto"/>
            <w:left w:val="none" w:sz="0" w:space="0" w:color="auto"/>
            <w:bottom w:val="none" w:sz="0" w:space="0" w:color="auto"/>
            <w:right w:val="none" w:sz="0" w:space="0" w:color="auto"/>
          </w:divBdr>
          <w:divsChild>
            <w:div w:id="459228322">
              <w:marLeft w:val="0"/>
              <w:marRight w:val="0"/>
              <w:marTop w:val="0"/>
              <w:marBottom w:val="0"/>
              <w:divBdr>
                <w:top w:val="none" w:sz="0" w:space="0" w:color="auto"/>
                <w:left w:val="none" w:sz="0" w:space="0" w:color="auto"/>
                <w:bottom w:val="none" w:sz="0" w:space="0" w:color="auto"/>
                <w:right w:val="none" w:sz="0" w:space="0" w:color="auto"/>
              </w:divBdr>
              <w:divsChild>
                <w:div w:id="459228315">
                  <w:marLeft w:val="0"/>
                  <w:marRight w:val="0"/>
                  <w:marTop w:val="0"/>
                  <w:marBottom w:val="0"/>
                  <w:divBdr>
                    <w:top w:val="none" w:sz="0" w:space="0" w:color="auto"/>
                    <w:left w:val="none" w:sz="0" w:space="0" w:color="auto"/>
                    <w:bottom w:val="none" w:sz="0" w:space="0" w:color="auto"/>
                    <w:right w:val="none" w:sz="0" w:space="0" w:color="auto"/>
                  </w:divBdr>
                  <w:divsChild>
                    <w:div w:id="459228312">
                      <w:marLeft w:val="0"/>
                      <w:marRight w:val="0"/>
                      <w:marTop w:val="0"/>
                      <w:marBottom w:val="0"/>
                      <w:divBdr>
                        <w:top w:val="none" w:sz="0" w:space="0" w:color="auto"/>
                        <w:left w:val="none" w:sz="0" w:space="0" w:color="auto"/>
                        <w:bottom w:val="none" w:sz="0" w:space="0" w:color="auto"/>
                        <w:right w:val="none" w:sz="0" w:space="0" w:color="auto"/>
                      </w:divBdr>
                      <w:divsChild>
                        <w:div w:id="4592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228305">
      <w:marLeft w:val="0"/>
      <w:marRight w:val="0"/>
      <w:marTop w:val="0"/>
      <w:marBottom w:val="0"/>
      <w:divBdr>
        <w:top w:val="none" w:sz="0" w:space="0" w:color="auto"/>
        <w:left w:val="none" w:sz="0" w:space="0" w:color="auto"/>
        <w:bottom w:val="none" w:sz="0" w:space="0" w:color="auto"/>
        <w:right w:val="none" w:sz="0" w:space="0" w:color="auto"/>
      </w:divBdr>
      <w:divsChild>
        <w:div w:id="459228307">
          <w:marLeft w:val="0"/>
          <w:marRight w:val="0"/>
          <w:marTop w:val="0"/>
          <w:marBottom w:val="0"/>
          <w:divBdr>
            <w:top w:val="none" w:sz="0" w:space="0" w:color="auto"/>
            <w:left w:val="none" w:sz="0" w:space="0" w:color="auto"/>
            <w:bottom w:val="none" w:sz="0" w:space="0" w:color="auto"/>
            <w:right w:val="none" w:sz="0" w:space="0" w:color="auto"/>
          </w:divBdr>
          <w:divsChild>
            <w:div w:id="459228331">
              <w:marLeft w:val="0"/>
              <w:marRight w:val="0"/>
              <w:marTop w:val="0"/>
              <w:marBottom w:val="0"/>
              <w:divBdr>
                <w:top w:val="none" w:sz="0" w:space="0" w:color="auto"/>
                <w:left w:val="none" w:sz="0" w:space="0" w:color="auto"/>
                <w:bottom w:val="none" w:sz="0" w:space="0" w:color="auto"/>
                <w:right w:val="none" w:sz="0" w:space="0" w:color="auto"/>
              </w:divBdr>
              <w:divsChild>
                <w:div w:id="459228303">
                  <w:marLeft w:val="0"/>
                  <w:marRight w:val="0"/>
                  <w:marTop w:val="0"/>
                  <w:marBottom w:val="0"/>
                  <w:divBdr>
                    <w:top w:val="none" w:sz="0" w:space="0" w:color="auto"/>
                    <w:left w:val="none" w:sz="0" w:space="0" w:color="auto"/>
                    <w:bottom w:val="none" w:sz="0" w:space="0" w:color="auto"/>
                    <w:right w:val="none" w:sz="0" w:space="0" w:color="auto"/>
                  </w:divBdr>
                  <w:divsChild>
                    <w:div w:id="459228319">
                      <w:marLeft w:val="0"/>
                      <w:marRight w:val="0"/>
                      <w:marTop w:val="0"/>
                      <w:marBottom w:val="0"/>
                      <w:divBdr>
                        <w:top w:val="none" w:sz="0" w:space="0" w:color="auto"/>
                        <w:left w:val="none" w:sz="0" w:space="0" w:color="auto"/>
                        <w:bottom w:val="none" w:sz="0" w:space="0" w:color="auto"/>
                        <w:right w:val="none" w:sz="0" w:space="0" w:color="auto"/>
                      </w:divBdr>
                      <w:divsChild>
                        <w:div w:id="4592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228311">
      <w:marLeft w:val="0"/>
      <w:marRight w:val="0"/>
      <w:marTop w:val="0"/>
      <w:marBottom w:val="0"/>
      <w:divBdr>
        <w:top w:val="none" w:sz="0" w:space="0" w:color="auto"/>
        <w:left w:val="none" w:sz="0" w:space="0" w:color="auto"/>
        <w:bottom w:val="none" w:sz="0" w:space="0" w:color="auto"/>
        <w:right w:val="none" w:sz="0" w:space="0" w:color="auto"/>
      </w:divBdr>
      <w:divsChild>
        <w:div w:id="459228326">
          <w:marLeft w:val="0"/>
          <w:marRight w:val="0"/>
          <w:marTop w:val="0"/>
          <w:marBottom w:val="0"/>
          <w:divBdr>
            <w:top w:val="none" w:sz="0" w:space="0" w:color="auto"/>
            <w:left w:val="none" w:sz="0" w:space="0" w:color="auto"/>
            <w:bottom w:val="none" w:sz="0" w:space="0" w:color="auto"/>
            <w:right w:val="none" w:sz="0" w:space="0" w:color="auto"/>
          </w:divBdr>
          <w:divsChild>
            <w:div w:id="459228324">
              <w:marLeft w:val="0"/>
              <w:marRight w:val="0"/>
              <w:marTop w:val="0"/>
              <w:marBottom w:val="0"/>
              <w:divBdr>
                <w:top w:val="none" w:sz="0" w:space="0" w:color="auto"/>
                <w:left w:val="none" w:sz="0" w:space="0" w:color="auto"/>
                <w:bottom w:val="none" w:sz="0" w:space="0" w:color="auto"/>
                <w:right w:val="none" w:sz="0" w:space="0" w:color="auto"/>
              </w:divBdr>
              <w:divsChild>
                <w:div w:id="459228323">
                  <w:marLeft w:val="0"/>
                  <w:marRight w:val="0"/>
                  <w:marTop w:val="0"/>
                  <w:marBottom w:val="0"/>
                  <w:divBdr>
                    <w:top w:val="none" w:sz="0" w:space="0" w:color="auto"/>
                    <w:left w:val="none" w:sz="0" w:space="0" w:color="auto"/>
                    <w:bottom w:val="none" w:sz="0" w:space="0" w:color="auto"/>
                    <w:right w:val="none" w:sz="0" w:space="0" w:color="auto"/>
                  </w:divBdr>
                  <w:divsChild>
                    <w:div w:id="459228330">
                      <w:marLeft w:val="0"/>
                      <w:marRight w:val="0"/>
                      <w:marTop w:val="0"/>
                      <w:marBottom w:val="0"/>
                      <w:divBdr>
                        <w:top w:val="none" w:sz="0" w:space="0" w:color="auto"/>
                        <w:left w:val="none" w:sz="0" w:space="0" w:color="auto"/>
                        <w:bottom w:val="none" w:sz="0" w:space="0" w:color="auto"/>
                        <w:right w:val="none" w:sz="0" w:space="0" w:color="auto"/>
                      </w:divBdr>
                      <w:divsChild>
                        <w:div w:id="4592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228321">
      <w:marLeft w:val="0"/>
      <w:marRight w:val="0"/>
      <w:marTop w:val="0"/>
      <w:marBottom w:val="0"/>
      <w:divBdr>
        <w:top w:val="none" w:sz="0" w:space="0" w:color="auto"/>
        <w:left w:val="none" w:sz="0" w:space="0" w:color="auto"/>
        <w:bottom w:val="none" w:sz="0" w:space="0" w:color="auto"/>
        <w:right w:val="none" w:sz="0" w:space="0" w:color="auto"/>
      </w:divBdr>
      <w:divsChild>
        <w:div w:id="459228306">
          <w:marLeft w:val="0"/>
          <w:marRight w:val="0"/>
          <w:marTop w:val="0"/>
          <w:marBottom w:val="0"/>
          <w:divBdr>
            <w:top w:val="none" w:sz="0" w:space="0" w:color="auto"/>
            <w:left w:val="none" w:sz="0" w:space="0" w:color="auto"/>
            <w:bottom w:val="none" w:sz="0" w:space="0" w:color="auto"/>
            <w:right w:val="none" w:sz="0" w:space="0" w:color="auto"/>
          </w:divBdr>
          <w:divsChild>
            <w:div w:id="459228328">
              <w:marLeft w:val="0"/>
              <w:marRight w:val="0"/>
              <w:marTop w:val="0"/>
              <w:marBottom w:val="0"/>
              <w:divBdr>
                <w:top w:val="none" w:sz="0" w:space="0" w:color="auto"/>
                <w:left w:val="none" w:sz="0" w:space="0" w:color="auto"/>
                <w:bottom w:val="none" w:sz="0" w:space="0" w:color="auto"/>
                <w:right w:val="none" w:sz="0" w:space="0" w:color="auto"/>
              </w:divBdr>
              <w:divsChild>
                <w:div w:id="459228308">
                  <w:marLeft w:val="0"/>
                  <w:marRight w:val="0"/>
                  <w:marTop w:val="0"/>
                  <w:marBottom w:val="0"/>
                  <w:divBdr>
                    <w:top w:val="none" w:sz="0" w:space="0" w:color="auto"/>
                    <w:left w:val="none" w:sz="0" w:space="0" w:color="auto"/>
                    <w:bottom w:val="none" w:sz="0" w:space="0" w:color="auto"/>
                    <w:right w:val="none" w:sz="0" w:space="0" w:color="auto"/>
                  </w:divBdr>
                  <w:divsChild>
                    <w:div w:id="459228317">
                      <w:marLeft w:val="0"/>
                      <w:marRight w:val="0"/>
                      <w:marTop w:val="0"/>
                      <w:marBottom w:val="0"/>
                      <w:divBdr>
                        <w:top w:val="none" w:sz="0" w:space="0" w:color="auto"/>
                        <w:left w:val="none" w:sz="0" w:space="0" w:color="auto"/>
                        <w:bottom w:val="none" w:sz="0" w:space="0" w:color="auto"/>
                        <w:right w:val="none" w:sz="0" w:space="0" w:color="auto"/>
                      </w:divBdr>
                      <w:divsChild>
                        <w:div w:id="4592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228327">
      <w:marLeft w:val="0"/>
      <w:marRight w:val="0"/>
      <w:marTop w:val="0"/>
      <w:marBottom w:val="0"/>
      <w:divBdr>
        <w:top w:val="none" w:sz="0" w:space="0" w:color="auto"/>
        <w:left w:val="none" w:sz="0" w:space="0" w:color="auto"/>
        <w:bottom w:val="none" w:sz="0" w:space="0" w:color="auto"/>
        <w:right w:val="none" w:sz="0" w:space="0" w:color="auto"/>
      </w:divBdr>
      <w:divsChild>
        <w:div w:id="459228304">
          <w:marLeft w:val="0"/>
          <w:marRight w:val="0"/>
          <w:marTop w:val="0"/>
          <w:marBottom w:val="0"/>
          <w:divBdr>
            <w:top w:val="none" w:sz="0" w:space="0" w:color="auto"/>
            <w:left w:val="none" w:sz="0" w:space="0" w:color="auto"/>
            <w:bottom w:val="none" w:sz="0" w:space="0" w:color="auto"/>
            <w:right w:val="none" w:sz="0" w:space="0" w:color="auto"/>
          </w:divBdr>
          <w:divsChild>
            <w:div w:id="459228318">
              <w:marLeft w:val="0"/>
              <w:marRight w:val="0"/>
              <w:marTop w:val="0"/>
              <w:marBottom w:val="0"/>
              <w:divBdr>
                <w:top w:val="none" w:sz="0" w:space="0" w:color="auto"/>
                <w:left w:val="none" w:sz="0" w:space="0" w:color="auto"/>
                <w:bottom w:val="none" w:sz="0" w:space="0" w:color="auto"/>
                <w:right w:val="none" w:sz="0" w:space="0" w:color="auto"/>
              </w:divBdr>
              <w:divsChild>
                <w:div w:id="459228314">
                  <w:marLeft w:val="0"/>
                  <w:marRight w:val="0"/>
                  <w:marTop w:val="0"/>
                  <w:marBottom w:val="0"/>
                  <w:divBdr>
                    <w:top w:val="none" w:sz="0" w:space="0" w:color="auto"/>
                    <w:left w:val="none" w:sz="0" w:space="0" w:color="auto"/>
                    <w:bottom w:val="none" w:sz="0" w:space="0" w:color="auto"/>
                    <w:right w:val="none" w:sz="0" w:space="0" w:color="auto"/>
                  </w:divBdr>
                  <w:divsChild>
                    <w:div w:id="459228309">
                      <w:marLeft w:val="0"/>
                      <w:marRight w:val="0"/>
                      <w:marTop w:val="0"/>
                      <w:marBottom w:val="0"/>
                      <w:divBdr>
                        <w:top w:val="none" w:sz="0" w:space="0" w:color="auto"/>
                        <w:left w:val="none" w:sz="0" w:space="0" w:color="auto"/>
                        <w:bottom w:val="none" w:sz="0" w:space="0" w:color="auto"/>
                        <w:right w:val="none" w:sz="0" w:space="0" w:color="auto"/>
                      </w:divBdr>
                      <w:divsChild>
                        <w:div w:id="4592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295481">
      <w:bodyDiv w:val="1"/>
      <w:marLeft w:val="0"/>
      <w:marRight w:val="0"/>
      <w:marTop w:val="0"/>
      <w:marBottom w:val="0"/>
      <w:divBdr>
        <w:top w:val="none" w:sz="0" w:space="0" w:color="auto"/>
        <w:left w:val="none" w:sz="0" w:space="0" w:color="auto"/>
        <w:bottom w:val="none" w:sz="0" w:space="0" w:color="auto"/>
        <w:right w:val="none" w:sz="0" w:space="0" w:color="auto"/>
      </w:divBdr>
    </w:div>
    <w:div w:id="188671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ustlii.edu.au/au/legis/act/consol_act/la200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4F21B-D756-4505-BF2F-E8B66269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1658</Words>
  <Characters>9027</Characters>
  <Application>Microsoft Office Word</Application>
  <DocSecurity>0</DocSecurity>
  <Lines>230</Lines>
  <Paragraphs>72</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Blake Dawson</Company>
  <LinksUpToDate>false</LinksUpToDate>
  <CharactersWithSpaces>10622</CharactersWithSpaces>
  <SharedDoc>false</SharedDoc>
  <HLinks>
    <vt:vector size="6" baseType="variant">
      <vt:variant>
        <vt:i4>7798785</vt:i4>
      </vt:variant>
      <vt:variant>
        <vt:i4>0</vt:i4>
      </vt:variant>
      <vt:variant>
        <vt:i4>0</vt:i4>
      </vt:variant>
      <vt:variant>
        <vt:i4>5</vt:i4>
      </vt:variant>
      <vt:variant>
        <vt:lpwstr>http://www.austlii.edu.au/au/legis/act/consol_act/la2001133/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cp:lastModifiedBy>PCODCS</cp:lastModifiedBy>
  <cp:revision>4</cp:revision>
  <cp:lastPrinted>2025-09-29T07:26:00Z</cp:lastPrinted>
  <dcterms:created xsi:type="dcterms:W3CDTF">2025-09-29T23:57:00Z</dcterms:created>
  <dcterms:modified xsi:type="dcterms:W3CDTF">2025-09-29T23:57:00Z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213949823_4</vt:lpwstr>
  </property>
  <property fmtid="{D5CDD505-2E9C-101B-9397-08002B2CF9AE}" pid="3" name="MSIP_Label_69af8531-eb46-4968-8cb3-105d2f5ea87e_Enabled">
    <vt:lpwstr>true</vt:lpwstr>
  </property>
  <property fmtid="{D5CDD505-2E9C-101B-9397-08002B2CF9AE}" pid="4" name="MSIP_Label_69af8531-eb46-4968-8cb3-105d2f5ea87e_SetDate">
    <vt:lpwstr>2025-05-29T00:15:24Z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a65e8114-371a-4235-b7ac-ddba4bceb39f</vt:lpwstr>
  </property>
  <property fmtid="{D5CDD505-2E9C-101B-9397-08002B2CF9AE}" pid="9" name="MSIP_Label_69af8531-eb46-4968-8cb3-105d2f5ea87e_ContentBits">
    <vt:lpwstr>0</vt:lpwstr>
  </property>
  <property fmtid="{D5CDD505-2E9C-101B-9397-08002B2CF9AE}" pid="10" name="MSIP_Label_69af8531-eb46-4968-8cb3-105d2f5ea87e_Tag">
    <vt:lpwstr>10, 3, 0, 1</vt:lpwstr>
  </property>
</Properties>
</file>