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B9724" w14:textId="77777777" w:rsidR="00336E3A" w:rsidRPr="000D1FA7" w:rsidRDefault="00336E3A" w:rsidP="00336E3A">
      <w:pPr>
        <w:tabs>
          <w:tab w:val="center" w:pos="4320"/>
          <w:tab w:val="right" w:pos="8640"/>
        </w:tabs>
        <w:spacing w:before="120" w:after="0" w:line="240" w:lineRule="auto"/>
        <w:rPr>
          <w:rFonts w:ascii="Arial" w:eastAsia="Times" w:hAnsi="Arial" w:cs="Arial"/>
          <w:sz w:val="24"/>
          <w:szCs w:val="24"/>
        </w:rPr>
      </w:pPr>
      <w:bookmarkStart w:id="0" w:name="_Hlk193970280"/>
      <w:bookmarkEnd w:id="0"/>
      <w:r w:rsidRPr="000D1FA7">
        <w:rPr>
          <w:rFonts w:ascii="Arial" w:eastAsia="Times" w:hAnsi="Arial" w:cs="Arial"/>
          <w:sz w:val="24"/>
          <w:szCs w:val="24"/>
        </w:rPr>
        <w:t>Australian Capital Territory</w:t>
      </w:r>
    </w:p>
    <w:p w14:paraId="72D20AA1" w14:textId="67D5E760" w:rsidR="00336E3A" w:rsidRPr="000D1FA7" w:rsidRDefault="00336E3A" w:rsidP="00336E3A">
      <w:pPr>
        <w:tabs>
          <w:tab w:val="left" w:pos="2400"/>
          <w:tab w:val="left" w:pos="2880"/>
        </w:tabs>
        <w:spacing w:before="700" w:after="0" w:line="240" w:lineRule="auto"/>
        <w:rPr>
          <w:rFonts w:ascii="Arial" w:eastAsia="Calibri" w:hAnsi="Arial" w:cs="Arial"/>
          <w:b/>
          <w:bCs/>
          <w:sz w:val="40"/>
          <w:szCs w:val="36"/>
        </w:rPr>
      </w:pPr>
      <w:r w:rsidRPr="000D1FA7">
        <w:rPr>
          <w:rFonts w:ascii="Arial" w:eastAsia="Calibri" w:hAnsi="Arial" w:cs="Arial"/>
          <w:b/>
          <w:bCs/>
          <w:sz w:val="40"/>
          <w:szCs w:val="36"/>
        </w:rPr>
        <w:t>Planning (</w:t>
      </w:r>
      <w:r w:rsidR="001A1A6D">
        <w:rPr>
          <w:rFonts w:ascii="Arial" w:eastAsia="Calibri" w:hAnsi="Arial" w:cs="Arial"/>
          <w:b/>
          <w:bCs/>
          <w:sz w:val="40"/>
          <w:szCs w:val="36"/>
        </w:rPr>
        <w:t>Holt</w:t>
      </w:r>
      <w:r w:rsidR="00E5004A">
        <w:rPr>
          <w:rFonts w:ascii="Arial" w:eastAsia="Calibri" w:hAnsi="Arial" w:cs="Arial"/>
          <w:b/>
          <w:bCs/>
          <w:sz w:val="40"/>
          <w:szCs w:val="36"/>
        </w:rPr>
        <w:t>)</w:t>
      </w:r>
      <w:r w:rsidR="001A1A6D">
        <w:rPr>
          <w:rFonts w:ascii="Arial" w:eastAsia="Calibri" w:hAnsi="Arial" w:cs="Arial"/>
          <w:b/>
          <w:bCs/>
          <w:sz w:val="40"/>
          <w:szCs w:val="36"/>
        </w:rPr>
        <w:t xml:space="preserve"> </w:t>
      </w:r>
      <w:r w:rsidRPr="000D1FA7">
        <w:rPr>
          <w:rFonts w:ascii="Arial" w:eastAsia="Calibri" w:hAnsi="Arial" w:cs="Arial"/>
          <w:b/>
          <w:bCs/>
          <w:sz w:val="40"/>
          <w:szCs w:val="36"/>
        </w:rPr>
        <w:t>Major Plan Amendment</w:t>
      </w:r>
      <w:r w:rsidR="008137B0">
        <w:rPr>
          <w:rFonts w:ascii="Arial" w:eastAsia="Calibri" w:hAnsi="Arial" w:cs="Arial"/>
          <w:b/>
          <w:bCs/>
          <w:sz w:val="40"/>
          <w:szCs w:val="36"/>
        </w:rPr>
        <w:t xml:space="preserve"> </w:t>
      </w:r>
      <w:r w:rsidRPr="000D1FA7">
        <w:rPr>
          <w:rFonts w:ascii="Arial" w:eastAsia="Calibri" w:hAnsi="Arial" w:cs="Arial"/>
          <w:b/>
          <w:bCs/>
          <w:sz w:val="40"/>
          <w:szCs w:val="36"/>
        </w:rPr>
        <w:t>2025</w:t>
      </w:r>
    </w:p>
    <w:p w14:paraId="7EEEB86C" w14:textId="38A099EF" w:rsidR="00336E3A" w:rsidRPr="0047402E" w:rsidRDefault="00336E3A" w:rsidP="00320D07">
      <w:pPr>
        <w:spacing w:before="340" w:after="0" w:line="240" w:lineRule="auto"/>
        <w:rPr>
          <w:rFonts w:ascii="Arial" w:eastAsia="Times New Roman" w:hAnsi="Arial" w:cs="Arial"/>
          <w:b/>
          <w:bCs/>
          <w:sz w:val="28"/>
        </w:rPr>
      </w:pPr>
      <w:r w:rsidRPr="00333C47">
        <w:rPr>
          <w:rFonts w:ascii="Arial" w:eastAsia="Times New Roman" w:hAnsi="Arial" w:cs="Arial"/>
          <w:b/>
          <w:bCs/>
          <w:sz w:val="24"/>
          <w:szCs w:val="20"/>
        </w:rPr>
        <w:t>Notifiable instrument NI2025</w:t>
      </w:r>
      <w:r w:rsidR="00333C47" w:rsidRPr="0047402E">
        <w:rPr>
          <w:rFonts w:ascii="Arial" w:hAnsi="Arial" w:cs="Arial"/>
          <w:b/>
          <w:bCs/>
          <w:sz w:val="24"/>
          <w:szCs w:val="24"/>
        </w:rPr>
        <w:t>–</w:t>
      </w:r>
      <w:r w:rsidR="00074CC3" w:rsidRPr="0047402E">
        <w:rPr>
          <w:rFonts w:ascii="Arial" w:hAnsi="Arial" w:cs="Arial"/>
          <w:b/>
          <w:bCs/>
          <w:sz w:val="24"/>
          <w:szCs w:val="24"/>
        </w:rPr>
        <w:t>567</w:t>
      </w:r>
    </w:p>
    <w:p w14:paraId="272603D8" w14:textId="77777777" w:rsidR="00336E3A" w:rsidRPr="000D1FA7" w:rsidRDefault="00336E3A" w:rsidP="00336E3A">
      <w:pPr>
        <w:spacing w:before="300" w:after="0" w:line="240" w:lineRule="auto"/>
        <w:jc w:val="both"/>
        <w:rPr>
          <w:rFonts w:ascii="Times New Roman" w:eastAsia="Calibri" w:hAnsi="Times New Roman" w:cs="Times New Roman"/>
          <w:sz w:val="24"/>
          <w:szCs w:val="20"/>
        </w:rPr>
      </w:pPr>
      <w:bookmarkStart w:id="1" w:name="Citation"/>
      <w:r w:rsidRPr="000D1FA7">
        <w:rPr>
          <w:rFonts w:ascii="Times New Roman" w:eastAsia="Calibri" w:hAnsi="Times New Roman" w:cs="Times New Roman"/>
          <w:sz w:val="24"/>
          <w:szCs w:val="20"/>
        </w:rPr>
        <w:t>made under the</w:t>
      </w:r>
    </w:p>
    <w:p w14:paraId="786E2BA4" w14:textId="77777777" w:rsidR="00336E3A" w:rsidRPr="000D1FA7" w:rsidRDefault="00336E3A" w:rsidP="00336E3A">
      <w:pPr>
        <w:tabs>
          <w:tab w:val="left" w:pos="2600"/>
        </w:tabs>
        <w:spacing w:before="320" w:after="0" w:line="240" w:lineRule="auto"/>
        <w:rPr>
          <w:rFonts w:ascii="Arial" w:eastAsia="Times New Roman" w:hAnsi="Arial" w:cs="Arial"/>
          <w:b/>
          <w:sz w:val="20"/>
          <w:szCs w:val="20"/>
        </w:rPr>
      </w:pPr>
      <w:r w:rsidRPr="000D1FA7">
        <w:rPr>
          <w:rFonts w:ascii="Arial" w:eastAsia="Times New Roman" w:hAnsi="Arial" w:cs="Arial"/>
          <w:b/>
          <w:sz w:val="20"/>
          <w:szCs w:val="20"/>
        </w:rPr>
        <w:t xml:space="preserve">Planning Act 2023, s 75 (Minister’s powers in relation to draft plan </w:t>
      </w:r>
      <w:r>
        <w:rPr>
          <w:rFonts w:ascii="Arial" w:eastAsia="Times New Roman" w:hAnsi="Arial" w:cs="Arial"/>
          <w:b/>
          <w:sz w:val="20"/>
          <w:szCs w:val="20"/>
        </w:rPr>
        <w:t>amendments</w:t>
      </w:r>
      <w:r w:rsidRPr="000D1FA7">
        <w:rPr>
          <w:rFonts w:ascii="Arial" w:eastAsia="Times New Roman" w:hAnsi="Arial" w:cs="Arial"/>
          <w:b/>
          <w:sz w:val="20"/>
          <w:szCs w:val="20"/>
        </w:rPr>
        <w:t>)</w:t>
      </w:r>
    </w:p>
    <w:p w14:paraId="358D18EE" w14:textId="77777777" w:rsidR="00336E3A" w:rsidRPr="000D1FA7" w:rsidRDefault="00336E3A" w:rsidP="00336E3A">
      <w:pPr>
        <w:tabs>
          <w:tab w:val="left" w:pos="2600"/>
        </w:tabs>
        <w:spacing w:before="60" w:after="0" w:line="240" w:lineRule="auto"/>
        <w:rPr>
          <w:rFonts w:ascii="Arial" w:eastAsia="Times New Roman" w:hAnsi="Arial" w:cs="Arial"/>
          <w:b/>
          <w:sz w:val="20"/>
          <w:szCs w:val="20"/>
        </w:rPr>
      </w:pPr>
    </w:p>
    <w:bookmarkEnd w:id="1"/>
    <w:p w14:paraId="01024119" w14:textId="77777777" w:rsidR="00336E3A" w:rsidRPr="000D1FA7" w:rsidRDefault="00336E3A" w:rsidP="00336E3A">
      <w:pPr>
        <w:pBdr>
          <w:top w:val="single" w:sz="12" w:space="1" w:color="auto"/>
        </w:pBdr>
        <w:spacing w:after="0" w:line="240" w:lineRule="auto"/>
        <w:rPr>
          <w:rFonts w:ascii="Arial" w:eastAsia="Calibri" w:hAnsi="Arial" w:cs="Arial"/>
          <w:sz w:val="24"/>
          <w:szCs w:val="24"/>
        </w:rPr>
      </w:pPr>
    </w:p>
    <w:p w14:paraId="4E881F5E" w14:textId="0CB9B775" w:rsidR="00336E3A" w:rsidRPr="000D1FA7" w:rsidRDefault="00336E3A" w:rsidP="00336E3A">
      <w:pPr>
        <w:autoSpaceDE w:val="0"/>
        <w:autoSpaceDN w:val="0"/>
        <w:adjustRightInd w:val="0"/>
        <w:spacing w:before="60" w:after="0" w:line="240" w:lineRule="auto"/>
        <w:rPr>
          <w:rFonts w:ascii="Arial" w:eastAsia="Times New Roman" w:hAnsi="Arial" w:cs="Arial"/>
          <w:b/>
          <w:sz w:val="24"/>
          <w:szCs w:val="20"/>
          <w:lang w:eastAsia="en-AU"/>
        </w:rPr>
      </w:pPr>
      <w:r w:rsidRPr="000D1FA7">
        <w:rPr>
          <w:rFonts w:ascii="Arial" w:eastAsia="Times New Roman" w:hAnsi="Arial" w:cs="Arial"/>
          <w:b/>
          <w:sz w:val="24"/>
          <w:szCs w:val="20"/>
          <w:lang w:eastAsia="en-AU"/>
        </w:rPr>
        <w:t>1</w:t>
      </w:r>
      <w:r w:rsidRPr="000D1FA7">
        <w:rPr>
          <w:rFonts w:ascii="Arial" w:eastAsia="Times New Roman" w:hAnsi="Arial" w:cs="Arial"/>
          <w:b/>
          <w:sz w:val="24"/>
          <w:szCs w:val="20"/>
          <w:lang w:eastAsia="en-AU"/>
        </w:rPr>
        <w:tab/>
        <w:t>Name of instrument</w:t>
      </w:r>
    </w:p>
    <w:p w14:paraId="57283755" w14:textId="47A15B7E" w:rsidR="00336E3A" w:rsidRPr="000D1FA7" w:rsidRDefault="00336E3A" w:rsidP="00336E3A">
      <w:pPr>
        <w:autoSpaceDE w:val="0"/>
        <w:autoSpaceDN w:val="0"/>
        <w:adjustRightInd w:val="0"/>
        <w:spacing w:before="140" w:after="0" w:line="240" w:lineRule="auto"/>
        <w:ind w:left="720"/>
        <w:rPr>
          <w:rFonts w:ascii="Times New Roman" w:eastAsia="Times New Roman" w:hAnsi="Times New Roman" w:cs="Times New Roman"/>
          <w:sz w:val="24"/>
          <w:szCs w:val="20"/>
          <w:lang w:eastAsia="en-AU"/>
        </w:rPr>
      </w:pPr>
      <w:r w:rsidRPr="000D1FA7">
        <w:rPr>
          <w:rFonts w:ascii="Times New Roman" w:eastAsia="Times New Roman" w:hAnsi="Times New Roman" w:cs="Times New Roman"/>
          <w:sz w:val="24"/>
          <w:szCs w:val="20"/>
          <w:lang w:eastAsia="en-AU"/>
        </w:rPr>
        <w:t xml:space="preserve">This instrument is the </w:t>
      </w:r>
      <w:r w:rsidRPr="000D1FA7">
        <w:rPr>
          <w:rFonts w:ascii="Times New Roman" w:eastAsia="Times New Roman" w:hAnsi="Times New Roman" w:cs="Times New Roman"/>
          <w:i/>
          <w:sz w:val="24"/>
          <w:szCs w:val="20"/>
          <w:lang w:eastAsia="en-AU"/>
        </w:rPr>
        <w:t>Planning (</w:t>
      </w:r>
      <w:r w:rsidR="001A1A6D">
        <w:rPr>
          <w:rFonts w:ascii="Times New Roman" w:eastAsia="Times New Roman" w:hAnsi="Times New Roman" w:cs="Times New Roman"/>
          <w:i/>
          <w:sz w:val="24"/>
          <w:szCs w:val="20"/>
          <w:lang w:eastAsia="en-AU"/>
        </w:rPr>
        <w:t>Holt</w:t>
      </w:r>
      <w:r>
        <w:rPr>
          <w:rFonts w:ascii="Times New Roman" w:eastAsia="Times New Roman" w:hAnsi="Times New Roman" w:cs="Times New Roman"/>
          <w:i/>
          <w:sz w:val="24"/>
          <w:szCs w:val="20"/>
          <w:lang w:eastAsia="en-AU"/>
        </w:rPr>
        <w:t>)</w:t>
      </w:r>
      <w:r w:rsidR="00E5004A">
        <w:rPr>
          <w:rFonts w:ascii="Times New Roman" w:eastAsia="Times New Roman" w:hAnsi="Times New Roman" w:cs="Times New Roman"/>
          <w:i/>
          <w:sz w:val="24"/>
          <w:szCs w:val="20"/>
          <w:lang w:eastAsia="en-AU"/>
        </w:rPr>
        <w:t xml:space="preserve"> </w:t>
      </w:r>
      <w:r w:rsidRPr="000D1FA7">
        <w:rPr>
          <w:rFonts w:ascii="Times New Roman" w:eastAsia="Times New Roman" w:hAnsi="Times New Roman" w:cs="Times New Roman"/>
          <w:i/>
          <w:sz w:val="24"/>
          <w:szCs w:val="20"/>
          <w:lang w:eastAsia="en-AU"/>
        </w:rPr>
        <w:t>Major Plan Amendment 2025</w:t>
      </w:r>
      <w:r w:rsidRPr="000D1FA7">
        <w:rPr>
          <w:rFonts w:ascii="Times New Roman" w:eastAsia="Times New Roman" w:hAnsi="Times New Roman" w:cs="Times New Roman"/>
          <w:sz w:val="24"/>
          <w:szCs w:val="20"/>
          <w:lang w:eastAsia="en-AU"/>
        </w:rPr>
        <w:t>.</w:t>
      </w:r>
    </w:p>
    <w:p w14:paraId="3CDFA98C" w14:textId="77777777" w:rsidR="00336E3A" w:rsidRPr="000D1FA7" w:rsidRDefault="00336E3A" w:rsidP="00336E3A">
      <w:pPr>
        <w:autoSpaceDE w:val="0"/>
        <w:autoSpaceDN w:val="0"/>
        <w:adjustRightInd w:val="0"/>
        <w:spacing w:before="300" w:after="0" w:line="240" w:lineRule="auto"/>
        <w:rPr>
          <w:rFonts w:ascii="Arial" w:eastAsia="Times New Roman" w:hAnsi="Arial" w:cs="Arial"/>
          <w:b/>
          <w:sz w:val="24"/>
          <w:szCs w:val="20"/>
          <w:lang w:eastAsia="en-AU"/>
        </w:rPr>
      </w:pPr>
      <w:r w:rsidRPr="000D1FA7">
        <w:rPr>
          <w:rFonts w:ascii="Arial" w:eastAsia="Times New Roman" w:hAnsi="Arial" w:cs="Arial"/>
          <w:b/>
          <w:sz w:val="24"/>
          <w:szCs w:val="20"/>
          <w:lang w:eastAsia="en-AU"/>
        </w:rPr>
        <w:t>2</w:t>
      </w:r>
      <w:r w:rsidRPr="000D1FA7">
        <w:rPr>
          <w:rFonts w:ascii="Arial" w:eastAsia="Times New Roman" w:hAnsi="Arial" w:cs="Arial"/>
          <w:b/>
          <w:sz w:val="24"/>
          <w:szCs w:val="20"/>
          <w:lang w:eastAsia="en-AU"/>
        </w:rPr>
        <w:tab/>
      </w:r>
      <w:r>
        <w:rPr>
          <w:rFonts w:ascii="Arial" w:eastAsia="Times New Roman" w:hAnsi="Arial" w:cs="Arial"/>
          <w:b/>
          <w:sz w:val="24"/>
          <w:szCs w:val="20"/>
          <w:lang w:eastAsia="en-AU"/>
        </w:rPr>
        <w:t>Major plan amendment</w:t>
      </w:r>
    </w:p>
    <w:p w14:paraId="6B782863" w14:textId="35173CF3" w:rsidR="00336E3A" w:rsidRDefault="00336E3A" w:rsidP="00336E3A">
      <w:pPr>
        <w:tabs>
          <w:tab w:val="left" w:pos="-720"/>
        </w:tabs>
        <w:spacing w:before="140" w:after="0" w:line="240" w:lineRule="auto"/>
        <w:ind w:left="721" w:hanging="437"/>
        <w:rPr>
          <w:rFonts w:ascii="Times New Roman" w:eastAsia="Times New Roman" w:hAnsi="Times New Roman" w:cs="Times New Roman"/>
          <w:sz w:val="24"/>
          <w:szCs w:val="20"/>
          <w:lang w:eastAsia="en-AU"/>
        </w:rPr>
      </w:pPr>
      <w:r w:rsidRPr="000D1FA7">
        <w:rPr>
          <w:rFonts w:ascii="Times New Roman" w:eastAsia="Times New Roman" w:hAnsi="Times New Roman" w:cs="Times New Roman"/>
          <w:sz w:val="24"/>
          <w:szCs w:val="20"/>
          <w:lang w:eastAsia="en-AU"/>
        </w:rPr>
        <w:t>(1)</w:t>
      </w:r>
      <w:r w:rsidRPr="000D1FA7">
        <w:rPr>
          <w:rFonts w:ascii="Times New Roman" w:eastAsia="Times New Roman" w:hAnsi="Times New Roman" w:cs="Times New Roman"/>
          <w:sz w:val="24"/>
          <w:szCs w:val="20"/>
          <w:lang w:eastAsia="en-AU"/>
        </w:rPr>
        <w:tab/>
        <w:t xml:space="preserve">I approve under section 75 (2) (a) of the </w:t>
      </w:r>
      <w:r w:rsidRPr="000D1FA7">
        <w:rPr>
          <w:rFonts w:ascii="Times New Roman" w:eastAsia="Times New Roman" w:hAnsi="Times New Roman" w:cs="Times New Roman"/>
          <w:i/>
          <w:sz w:val="24"/>
          <w:szCs w:val="20"/>
          <w:lang w:eastAsia="en-AU"/>
        </w:rPr>
        <w:t>Planning Act 2023</w:t>
      </w:r>
      <w:r w:rsidRPr="000D1FA7">
        <w:rPr>
          <w:rFonts w:ascii="Times New Roman" w:eastAsia="Times New Roman" w:hAnsi="Times New Roman" w:cs="Times New Roman"/>
          <w:sz w:val="24"/>
          <w:szCs w:val="20"/>
          <w:lang w:eastAsia="en-AU"/>
        </w:rPr>
        <w:t xml:space="preserve"> </w:t>
      </w:r>
      <w:r>
        <w:rPr>
          <w:rFonts w:ascii="Times New Roman" w:eastAsia="Times New Roman" w:hAnsi="Times New Roman" w:cs="Times New Roman"/>
          <w:sz w:val="24"/>
          <w:szCs w:val="20"/>
          <w:lang w:eastAsia="en-AU"/>
        </w:rPr>
        <w:t xml:space="preserve">(the </w:t>
      </w:r>
      <w:r w:rsidRPr="00001EB2">
        <w:rPr>
          <w:rFonts w:ascii="Times New Roman" w:eastAsia="Times New Roman" w:hAnsi="Times New Roman" w:cs="Times New Roman"/>
          <w:b/>
          <w:bCs/>
          <w:i/>
          <w:iCs/>
          <w:sz w:val="24"/>
          <w:szCs w:val="20"/>
          <w:lang w:eastAsia="en-AU"/>
        </w:rPr>
        <w:t>Act</w:t>
      </w:r>
      <w:r>
        <w:rPr>
          <w:rFonts w:ascii="Times New Roman" w:eastAsia="Times New Roman" w:hAnsi="Times New Roman" w:cs="Times New Roman"/>
          <w:sz w:val="24"/>
          <w:szCs w:val="20"/>
          <w:lang w:eastAsia="en-AU"/>
        </w:rPr>
        <w:t xml:space="preserve">) </w:t>
      </w:r>
      <w:r w:rsidRPr="000D1FA7">
        <w:rPr>
          <w:rFonts w:ascii="Times New Roman" w:eastAsia="Times New Roman" w:hAnsi="Times New Roman" w:cs="Times New Roman"/>
          <w:sz w:val="24"/>
          <w:szCs w:val="20"/>
          <w:lang w:eastAsia="en-AU"/>
        </w:rPr>
        <w:t xml:space="preserve">the Major Plan Amendment </w:t>
      </w:r>
      <w:r>
        <w:rPr>
          <w:rFonts w:ascii="Times New Roman" w:eastAsia="Times New Roman" w:hAnsi="Times New Roman" w:cs="Times New Roman"/>
          <w:sz w:val="24"/>
          <w:szCs w:val="20"/>
          <w:lang w:eastAsia="en-AU"/>
        </w:rPr>
        <w:t>0</w:t>
      </w:r>
      <w:r w:rsidR="001A1A6D">
        <w:rPr>
          <w:rFonts w:ascii="Times New Roman" w:eastAsia="Times New Roman" w:hAnsi="Times New Roman" w:cs="Times New Roman"/>
          <w:sz w:val="24"/>
          <w:szCs w:val="20"/>
          <w:lang w:eastAsia="en-AU"/>
        </w:rPr>
        <w:t>3</w:t>
      </w:r>
      <w:r w:rsidRPr="000D1FA7">
        <w:rPr>
          <w:rFonts w:ascii="Times New Roman" w:eastAsia="Times New Roman" w:hAnsi="Times New Roman" w:cs="Times New Roman"/>
          <w:sz w:val="24"/>
          <w:szCs w:val="20"/>
          <w:lang w:eastAsia="en-AU"/>
        </w:rPr>
        <w:t xml:space="preserve"> to the Territory Plan.</w:t>
      </w:r>
    </w:p>
    <w:p w14:paraId="7BB25792" w14:textId="77777777" w:rsidR="00336E3A" w:rsidRDefault="00336E3A" w:rsidP="00336E3A">
      <w:pPr>
        <w:tabs>
          <w:tab w:val="left" w:pos="-720"/>
        </w:tabs>
        <w:spacing w:before="140" w:after="0" w:line="240" w:lineRule="auto"/>
        <w:ind w:left="721" w:hanging="437"/>
        <w:rPr>
          <w:rFonts w:ascii="Times New Roman" w:eastAsia="Times New Roman" w:hAnsi="Times New Roman" w:cs="Times New Roman"/>
          <w:sz w:val="24"/>
          <w:szCs w:val="20"/>
          <w:lang w:eastAsia="en-AU"/>
        </w:rPr>
      </w:pPr>
      <w:r w:rsidRPr="00001EB2">
        <w:rPr>
          <w:rFonts w:ascii="Times New Roman" w:eastAsia="Times New Roman" w:hAnsi="Times New Roman" w:cs="Times New Roman"/>
          <w:sz w:val="24"/>
          <w:szCs w:val="20"/>
          <w:lang w:eastAsia="en-AU"/>
        </w:rPr>
        <w:t>(2)</w:t>
      </w:r>
      <w:r w:rsidRPr="00001EB2">
        <w:rPr>
          <w:rFonts w:ascii="Times New Roman" w:eastAsia="Times New Roman" w:hAnsi="Times New Roman" w:cs="Times New Roman"/>
          <w:sz w:val="24"/>
          <w:szCs w:val="20"/>
          <w:lang w:eastAsia="en-AU"/>
        </w:rPr>
        <w:tab/>
        <w:t>In accordance with the Act, section 75 (5) (c), a major plan amendment must be presented to the Legislative Assembly and may only commence by commencement notice under section 80 (2)</w:t>
      </w:r>
      <w:r w:rsidRPr="00283D22">
        <w:rPr>
          <w:rFonts w:ascii="Times New Roman" w:eastAsia="Times New Roman" w:hAnsi="Times New Roman" w:cs="Times New Roman"/>
          <w:sz w:val="24"/>
          <w:szCs w:val="20"/>
          <w:lang w:eastAsia="en-AU"/>
        </w:rPr>
        <w:t>.</w:t>
      </w:r>
    </w:p>
    <w:p w14:paraId="03D674C1" w14:textId="77777777" w:rsidR="00336E3A" w:rsidRPr="00001EB2" w:rsidRDefault="00336E3A" w:rsidP="00336E3A">
      <w:pPr>
        <w:autoSpaceDE w:val="0"/>
        <w:autoSpaceDN w:val="0"/>
        <w:adjustRightInd w:val="0"/>
        <w:spacing w:before="300" w:after="0" w:line="240" w:lineRule="auto"/>
        <w:rPr>
          <w:rFonts w:ascii="Arial" w:eastAsia="Times New Roman" w:hAnsi="Arial" w:cs="Arial"/>
          <w:b/>
          <w:sz w:val="24"/>
          <w:szCs w:val="20"/>
          <w:lang w:eastAsia="en-AU"/>
        </w:rPr>
      </w:pPr>
      <w:r>
        <w:rPr>
          <w:rFonts w:ascii="Arial" w:eastAsia="Times New Roman" w:hAnsi="Arial" w:cs="Arial"/>
          <w:b/>
          <w:sz w:val="24"/>
          <w:szCs w:val="20"/>
          <w:lang w:eastAsia="en-AU"/>
        </w:rPr>
        <w:t>3</w:t>
      </w:r>
      <w:r>
        <w:rPr>
          <w:rFonts w:ascii="Arial" w:eastAsia="Times New Roman" w:hAnsi="Arial" w:cs="Arial"/>
          <w:b/>
          <w:sz w:val="24"/>
          <w:szCs w:val="20"/>
          <w:lang w:eastAsia="en-AU"/>
        </w:rPr>
        <w:tab/>
        <w:t>Dictionary</w:t>
      </w:r>
    </w:p>
    <w:p w14:paraId="5549B534" w14:textId="77777777" w:rsidR="00336E3A" w:rsidRPr="000D1FA7" w:rsidRDefault="00336E3A" w:rsidP="00336E3A">
      <w:pPr>
        <w:tabs>
          <w:tab w:val="left" w:pos="-720"/>
        </w:tabs>
        <w:spacing w:before="140" w:after="0" w:line="240" w:lineRule="auto"/>
        <w:rPr>
          <w:rFonts w:ascii="Times New Roman" w:eastAsia="Times New Roman" w:hAnsi="Times New Roman" w:cs="Times New Roman"/>
          <w:sz w:val="24"/>
          <w:szCs w:val="20"/>
          <w:lang w:eastAsia="en-AU"/>
        </w:rPr>
      </w:pPr>
      <w:r>
        <w:rPr>
          <w:rFonts w:ascii="Times New Roman" w:eastAsia="Times New Roman" w:hAnsi="Times New Roman" w:cs="Times New Roman"/>
          <w:sz w:val="24"/>
          <w:szCs w:val="20"/>
          <w:lang w:eastAsia="en-AU"/>
        </w:rPr>
        <w:tab/>
      </w:r>
      <w:r w:rsidRPr="000D1FA7">
        <w:rPr>
          <w:rFonts w:ascii="Times New Roman" w:eastAsia="Times New Roman" w:hAnsi="Times New Roman" w:cs="Times New Roman"/>
          <w:sz w:val="24"/>
          <w:szCs w:val="20"/>
          <w:lang w:eastAsia="en-AU"/>
        </w:rPr>
        <w:t xml:space="preserve">In this </w:t>
      </w:r>
      <w:r>
        <w:rPr>
          <w:rFonts w:ascii="Times New Roman" w:eastAsia="Times New Roman" w:hAnsi="Times New Roman" w:cs="Times New Roman"/>
          <w:sz w:val="24"/>
          <w:szCs w:val="20"/>
          <w:lang w:eastAsia="en-AU"/>
        </w:rPr>
        <w:t>instrument</w:t>
      </w:r>
      <w:r w:rsidRPr="000D1FA7">
        <w:rPr>
          <w:rFonts w:ascii="Times New Roman" w:eastAsia="Times New Roman" w:hAnsi="Times New Roman" w:cs="Times New Roman"/>
          <w:sz w:val="24"/>
          <w:szCs w:val="20"/>
          <w:lang w:eastAsia="en-AU"/>
        </w:rPr>
        <w:t>:</w:t>
      </w:r>
    </w:p>
    <w:p w14:paraId="07B9625D" w14:textId="62F00ABB" w:rsidR="00336E3A" w:rsidRPr="000D1FA7" w:rsidRDefault="00336E3A" w:rsidP="00336E3A">
      <w:pPr>
        <w:tabs>
          <w:tab w:val="left" w:pos="-720"/>
        </w:tabs>
        <w:spacing w:before="140" w:after="0" w:line="240" w:lineRule="auto"/>
        <w:ind w:left="720"/>
        <w:rPr>
          <w:rFonts w:ascii="Times New Roman" w:eastAsia="Times New Roman" w:hAnsi="Times New Roman" w:cs="Times New Roman"/>
          <w:i/>
          <w:sz w:val="24"/>
          <w:szCs w:val="20"/>
          <w:lang w:eastAsia="en-AU"/>
        </w:rPr>
      </w:pPr>
      <w:r w:rsidRPr="000D1FA7">
        <w:rPr>
          <w:rFonts w:ascii="Times New Roman" w:eastAsia="Times New Roman" w:hAnsi="Times New Roman" w:cs="Times New Roman"/>
          <w:b/>
          <w:i/>
          <w:sz w:val="24"/>
          <w:szCs w:val="20"/>
          <w:lang w:eastAsia="en-AU"/>
        </w:rPr>
        <w:t xml:space="preserve">Major Plan Amendment </w:t>
      </w:r>
      <w:r>
        <w:rPr>
          <w:rFonts w:ascii="Times New Roman" w:eastAsia="Times New Roman" w:hAnsi="Times New Roman" w:cs="Times New Roman"/>
          <w:b/>
          <w:i/>
          <w:sz w:val="24"/>
          <w:szCs w:val="20"/>
          <w:lang w:eastAsia="en-AU"/>
        </w:rPr>
        <w:t>0</w:t>
      </w:r>
      <w:r w:rsidR="001A1A6D">
        <w:rPr>
          <w:rFonts w:ascii="Times New Roman" w:eastAsia="Times New Roman" w:hAnsi="Times New Roman" w:cs="Times New Roman"/>
          <w:b/>
          <w:i/>
          <w:sz w:val="24"/>
          <w:szCs w:val="20"/>
          <w:lang w:eastAsia="en-AU"/>
        </w:rPr>
        <w:t>3</w:t>
      </w:r>
      <w:r w:rsidRPr="000D1FA7">
        <w:rPr>
          <w:rFonts w:ascii="Times New Roman" w:eastAsia="Times New Roman" w:hAnsi="Times New Roman" w:cs="Times New Roman"/>
          <w:b/>
          <w:i/>
          <w:sz w:val="24"/>
          <w:szCs w:val="20"/>
          <w:lang w:eastAsia="en-AU"/>
        </w:rPr>
        <w:t xml:space="preserve"> to the Territory Plan </w:t>
      </w:r>
      <w:r w:rsidRPr="000D1FA7">
        <w:rPr>
          <w:rFonts w:ascii="Times New Roman" w:eastAsia="Times New Roman" w:hAnsi="Times New Roman" w:cs="Times New Roman"/>
          <w:sz w:val="24"/>
          <w:szCs w:val="20"/>
          <w:lang w:eastAsia="en-AU"/>
        </w:rPr>
        <w:t xml:space="preserve">means the Major Plan Amendment in schedule 1. </w:t>
      </w:r>
    </w:p>
    <w:p w14:paraId="71A4DE9E" w14:textId="77777777" w:rsidR="00336E3A" w:rsidRPr="000D1FA7" w:rsidRDefault="00336E3A" w:rsidP="00320D07">
      <w:pPr>
        <w:tabs>
          <w:tab w:val="left" w:pos="4320"/>
        </w:tabs>
        <w:spacing w:before="720" w:after="0" w:line="240" w:lineRule="auto"/>
        <w:rPr>
          <w:rFonts w:ascii="Times New Roman" w:eastAsia="Times New Roman" w:hAnsi="Times New Roman" w:cs="Times New Roman"/>
          <w:sz w:val="24"/>
          <w:szCs w:val="20"/>
        </w:rPr>
      </w:pPr>
      <w:r w:rsidRPr="000D1FA7">
        <w:rPr>
          <w:rFonts w:ascii="Times New Roman" w:eastAsia="Times New Roman" w:hAnsi="Times New Roman" w:cs="Times New Roman"/>
          <w:sz w:val="24"/>
          <w:szCs w:val="20"/>
        </w:rPr>
        <w:t>Chris Steel MLA</w:t>
      </w:r>
    </w:p>
    <w:p w14:paraId="5CFD3720" w14:textId="77777777" w:rsidR="00336E3A" w:rsidRPr="000D1FA7" w:rsidRDefault="00336E3A" w:rsidP="00336E3A">
      <w:pPr>
        <w:autoSpaceDE w:val="0"/>
        <w:autoSpaceDN w:val="0"/>
        <w:adjustRightInd w:val="0"/>
        <w:spacing w:after="0" w:line="240" w:lineRule="auto"/>
        <w:rPr>
          <w:rFonts w:ascii="Times New Roman" w:eastAsia="Times New Roman" w:hAnsi="Times New Roman" w:cs="Times New Roman"/>
          <w:sz w:val="24"/>
          <w:szCs w:val="20"/>
          <w:lang w:eastAsia="en-AU"/>
        </w:rPr>
      </w:pPr>
      <w:r w:rsidRPr="000D1FA7">
        <w:rPr>
          <w:rFonts w:ascii="Times New Roman" w:eastAsia="Times New Roman" w:hAnsi="Times New Roman" w:cs="Times New Roman"/>
          <w:sz w:val="24"/>
          <w:szCs w:val="20"/>
          <w:lang w:eastAsia="en-AU"/>
        </w:rPr>
        <w:t>Minister for Planning</w:t>
      </w:r>
      <w:r>
        <w:rPr>
          <w:rFonts w:ascii="Times New Roman" w:eastAsia="Times New Roman" w:hAnsi="Times New Roman" w:cs="Times New Roman"/>
          <w:sz w:val="24"/>
          <w:szCs w:val="20"/>
          <w:lang w:eastAsia="en-AU"/>
        </w:rPr>
        <w:t xml:space="preserve"> and Sustainable Development</w:t>
      </w:r>
    </w:p>
    <w:p w14:paraId="7938BDD5" w14:textId="2ACA994F" w:rsidR="00336E3A" w:rsidRPr="000D1FA7" w:rsidRDefault="00074CC3" w:rsidP="00336E3A">
      <w:pPr>
        <w:autoSpaceDE w:val="0"/>
        <w:autoSpaceDN w:val="0"/>
        <w:adjustRightInd w:val="0"/>
        <w:spacing w:after="0" w:line="240" w:lineRule="auto"/>
        <w:rPr>
          <w:rFonts w:ascii="Times New Roman" w:eastAsia="Times New Roman" w:hAnsi="Times New Roman" w:cs="Times New Roman"/>
          <w:sz w:val="24"/>
          <w:szCs w:val="20"/>
          <w:lang w:eastAsia="en-AU"/>
        </w:rPr>
      </w:pPr>
      <w:r>
        <w:rPr>
          <w:rFonts w:ascii="Times New Roman" w:eastAsia="Times New Roman" w:hAnsi="Times New Roman" w:cs="Times New Roman"/>
          <w:sz w:val="24"/>
          <w:szCs w:val="20"/>
          <w:lang w:eastAsia="en-AU"/>
        </w:rPr>
        <w:t xml:space="preserve">14 </w:t>
      </w:r>
      <w:r w:rsidR="000C0F72">
        <w:rPr>
          <w:rFonts w:ascii="Times New Roman" w:eastAsia="Times New Roman" w:hAnsi="Times New Roman" w:cs="Times New Roman"/>
          <w:sz w:val="24"/>
          <w:szCs w:val="20"/>
          <w:lang w:eastAsia="en-AU"/>
        </w:rPr>
        <w:t>October</w:t>
      </w:r>
      <w:r w:rsidR="001A1A6D">
        <w:rPr>
          <w:rFonts w:ascii="Times New Roman" w:eastAsia="Times New Roman" w:hAnsi="Times New Roman" w:cs="Times New Roman"/>
          <w:sz w:val="24"/>
          <w:szCs w:val="20"/>
          <w:lang w:eastAsia="en-AU"/>
        </w:rPr>
        <w:t xml:space="preserve"> </w:t>
      </w:r>
      <w:r w:rsidR="00336E3A" w:rsidRPr="00AE7349">
        <w:rPr>
          <w:rFonts w:ascii="Times New Roman" w:eastAsia="Times New Roman" w:hAnsi="Times New Roman" w:cs="Times New Roman"/>
          <w:sz w:val="24"/>
          <w:szCs w:val="20"/>
          <w:lang w:eastAsia="en-AU"/>
        </w:rPr>
        <w:t>2025</w:t>
      </w:r>
    </w:p>
    <w:p w14:paraId="10D79436" w14:textId="77777777" w:rsidR="00336E3A" w:rsidRDefault="00336E3A" w:rsidP="00336E3A">
      <w:pPr>
        <w:spacing w:after="600"/>
      </w:pPr>
    </w:p>
    <w:p w14:paraId="49695423" w14:textId="77777777" w:rsidR="00336E3A" w:rsidRDefault="00336E3A" w:rsidP="00246DAF">
      <w:pPr>
        <w:spacing w:after="600"/>
        <w:jc w:val="center"/>
        <w:sectPr w:rsidR="00336E3A" w:rsidSect="00AE7349">
          <w:headerReference w:type="even" r:id="rId9"/>
          <w:headerReference w:type="default" r:id="rId10"/>
          <w:footerReference w:type="even" r:id="rId11"/>
          <w:footerReference w:type="default" r:id="rId12"/>
          <w:headerReference w:type="first" r:id="rId13"/>
          <w:footerReference w:type="first" r:id="rId14"/>
          <w:pgSz w:w="11906" w:h="16838"/>
          <w:pgMar w:top="1440" w:right="1797" w:bottom="1440" w:left="1797" w:header="709" w:footer="709" w:gutter="0"/>
          <w:cols w:space="708"/>
          <w:titlePg/>
          <w:docGrid w:linePitch="360"/>
        </w:sectPr>
      </w:pPr>
    </w:p>
    <w:p w14:paraId="4BB1E610" w14:textId="68CD9B94" w:rsidR="00336E3A" w:rsidRDefault="00336E3A"/>
    <w:p w14:paraId="5A92BD49" w14:textId="5BBBB8EB" w:rsidR="00ED054C" w:rsidRDefault="00ED054C" w:rsidP="00246DAF">
      <w:pPr>
        <w:spacing w:after="600"/>
        <w:jc w:val="center"/>
      </w:pPr>
      <w:r>
        <w:rPr>
          <w:noProof/>
        </w:rPr>
        <w:drawing>
          <wp:inline distT="0" distB="0" distL="0" distR="0" wp14:anchorId="356FAB85" wp14:editId="3E41CF10">
            <wp:extent cx="1776047" cy="2820779"/>
            <wp:effectExtent l="0" t="0" r="0" b="0"/>
            <wp:docPr id="1835749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749704" name="Picture 1835749704"/>
                    <pic:cNvPicPr/>
                  </pic:nvPicPr>
                  <pic:blipFill>
                    <a:blip r:embed="rId15"/>
                    <a:stretch>
                      <a:fillRect/>
                    </a:stretch>
                  </pic:blipFill>
                  <pic:spPr>
                    <a:xfrm>
                      <a:off x="0" y="0"/>
                      <a:ext cx="1792566" cy="2847016"/>
                    </a:xfrm>
                    <a:prstGeom prst="rect">
                      <a:avLst/>
                    </a:prstGeom>
                  </pic:spPr>
                </pic:pic>
              </a:graphicData>
            </a:graphic>
          </wp:inline>
        </w:drawing>
      </w:r>
    </w:p>
    <w:p w14:paraId="30B77739" w14:textId="77777777" w:rsidR="00ED054C" w:rsidRDefault="00ED054C" w:rsidP="00ED054C">
      <w:pPr>
        <w:spacing w:after="240"/>
        <w:jc w:val="center"/>
      </w:pPr>
    </w:p>
    <w:p w14:paraId="24954F47" w14:textId="2C3350A7" w:rsidR="00622097" w:rsidRDefault="000B41DC" w:rsidP="008C4A25">
      <w:pPr>
        <w:jc w:val="center"/>
        <w:rPr>
          <w:rFonts w:ascii="Montserrat ExtraBold" w:hAnsi="Montserrat ExtraBold"/>
          <w:sz w:val="56"/>
          <w:szCs w:val="56"/>
        </w:rPr>
      </w:pPr>
      <w:r w:rsidRPr="00622097">
        <w:rPr>
          <w:rFonts w:ascii="Montserrat ExtraBold" w:hAnsi="Montserrat ExtraBold"/>
          <w:sz w:val="56"/>
          <w:szCs w:val="56"/>
        </w:rPr>
        <w:t xml:space="preserve">MAJOR PLAN AMENDMENT </w:t>
      </w:r>
    </w:p>
    <w:p w14:paraId="4B1E5863" w14:textId="323E8C33" w:rsidR="00B971E9" w:rsidRPr="00622097" w:rsidRDefault="00B971E9" w:rsidP="008C4A25">
      <w:pPr>
        <w:jc w:val="center"/>
        <w:rPr>
          <w:rFonts w:ascii="Montserrat ExtraBold" w:hAnsi="Montserrat ExtraBold"/>
          <w:sz w:val="52"/>
          <w:szCs w:val="52"/>
        </w:rPr>
      </w:pPr>
      <w:r w:rsidRPr="00622097">
        <w:rPr>
          <w:rFonts w:ascii="Montserrat ExtraBold" w:hAnsi="Montserrat ExtraBold"/>
          <w:sz w:val="52"/>
          <w:szCs w:val="52"/>
        </w:rPr>
        <w:t xml:space="preserve">to the </w:t>
      </w:r>
    </w:p>
    <w:p w14:paraId="7A01B17C" w14:textId="31B93345" w:rsidR="000B41DC" w:rsidRDefault="000B41DC" w:rsidP="008C4A25">
      <w:pPr>
        <w:jc w:val="center"/>
        <w:rPr>
          <w:rFonts w:ascii="Montserrat ExtraBold" w:hAnsi="Montserrat ExtraBold"/>
          <w:sz w:val="60"/>
          <w:szCs w:val="60"/>
        </w:rPr>
      </w:pPr>
      <w:r w:rsidRPr="000B41DC">
        <w:rPr>
          <w:rFonts w:ascii="Montserrat ExtraBold" w:hAnsi="Montserrat ExtraBold"/>
          <w:sz w:val="60"/>
          <w:szCs w:val="60"/>
        </w:rPr>
        <w:t>TERRITORY PLAN</w:t>
      </w:r>
      <w:r w:rsidR="00B971E9">
        <w:rPr>
          <w:rFonts w:ascii="Montserrat ExtraBold" w:hAnsi="Montserrat ExtraBold"/>
          <w:sz w:val="60"/>
          <w:szCs w:val="60"/>
        </w:rPr>
        <w:t xml:space="preserve"> </w:t>
      </w:r>
      <w:r w:rsidR="009946C2">
        <w:rPr>
          <w:rFonts w:ascii="Montserrat ExtraBold" w:hAnsi="Montserrat ExtraBold"/>
          <w:sz w:val="60"/>
          <w:szCs w:val="60"/>
        </w:rPr>
        <w:t>0</w:t>
      </w:r>
      <w:r w:rsidR="001A1A6D">
        <w:rPr>
          <w:rFonts w:ascii="Montserrat ExtraBold" w:hAnsi="Montserrat ExtraBold"/>
          <w:sz w:val="60"/>
          <w:szCs w:val="60"/>
        </w:rPr>
        <w:t>3</w:t>
      </w:r>
    </w:p>
    <w:p w14:paraId="3754CBD0" w14:textId="77777777" w:rsidR="00BD66CF" w:rsidRDefault="00BD66CF" w:rsidP="00E01182">
      <w:pPr>
        <w:jc w:val="center"/>
        <w:rPr>
          <w:rFonts w:ascii="Montserrat SemiBold" w:hAnsi="Montserrat SemiBold"/>
          <w:sz w:val="32"/>
          <w:szCs w:val="32"/>
        </w:rPr>
      </w:pPr>
    </w:p>
    <w:p w14:paraId="53617418" w14:textId="77777777" w:rsidR="000A5D99" w:rsidRDefault="000A5D99" w:rsidP="000A5D99">
      <w:pPr>
        <w:jc w:val="center"/>
        <w:rPr>
          <w:rFonts w:ascii="Montserrat SemiBold" w:hAnsi="Montserrat SemiBold"/>
          <w:sz w:val="32"/>
          <w:szCs w:val="32"/>
        </w:rPr>
      </w:pPr>
      <w:r>
        <w:rPr>
          <w:rFonts w:ascii="Montserrat SemiBold" w:hAnsi="Montserrat SemiBold"/>
          <w:sz w:val="32"/>
          <w:szCs w:val="32"/>
        </w:rPr>
        <w:t>Change of zoning from RZ2 to CFZ</w:t>
      </w:r>
    </w:p>
    <w:p w14:paraId="5CAF8FF6" w14:textId="77777777" w:rsidR="000A5D99" w:rsidRDefault="000A5D99" w:rsidP="000A5D99">
      <w:pPr>
        <w:jc w:val="center"/>
        <w:rPr>
          <w:rFonts w:ascii="Montserrat SemiBold" w:hAnsi="Montserrat SemiBold"/>
          <w:sz w:val="32"/>
          <w:szCs w:val="32"/>
        </w:rPr>
      </w:pPr>
      <w:r>
        <w:rPr>
          <w:rFonts w:ascii="Montserrat SemiBold" w:hAnsi="Montserrat SemiBold"/>
          <w:sz w:val="32"/>
          <w:szCs w:val="32"/>
        </w:rPr>
        <w:t>for</w:t>
      </w:r>
    </w:p>
    <w:p w14:paraId="5632C900" w14:textId="77777777" w:rsidR="000A5D99" w:rsidRDefault="000A5D99" w:rsidP="000A5D99">
      <w:pPr>
        <w:jc w:val="center"/>
        <w:rPr>
          <w:rFonts w:ascii="Montserrat SemiBold" w:hAnsi="Montserrat SemiBold"/>
          <w:sz w:val="20"/>
          <w:szCs w:val="20"/>
        </w:rPr>
      </w:pPr>
      <w:r>
        <w:rPr>
          <w:rFonts w:ascii="Montserrat SemiBold" w:hAnsi="Montserrat SemiBold"/>
          <w:sz w:val="32"/>
          <w:szCs w:val="32"/>
        </w:rPr>
        <w:t>Blocks 2, 7 and 8 Section 74 Holt</w:t>
      </w:r>
    </w:p>
    <w:p w14:paraId="22CC42FA" w14:textId="77777777" w:rsidR="005C5EEF" w:rsidRDefault="005C5EEF" w:rsidP="001D760D">
      <w:pPr>
        <w:spacing w:after="0"/>
        <w:jc w:val="center"/>
        <w:rPr>
          <w:rFonts w:ascii="Montserrat Medium" w:hAnsi="Montserrat Medium"/>
          <w:sz w:val="32"/>
          <w:szCs w:val="32"/>
        </w:rPr>
      </w:pPr>
    </w:p>
    <w:p w14:paraId="26AD4207" w14:textId="77777777" w:rsidR="000A5D99" w:rsidRDefault="000A5D99" w:rsidP="001D760D">
      <w:pPr>
        <w:spacing w:after="0"/>
        <w:jc w:val="center"/>
        <w:rPr>
          <w:rFonts w:ascii="Montserrat SemiBold" w:hAnsi="Montserrat SemiBold"/>
          <w:sz w:val="36"/>
          <w:szCs w:val="36"/>
        </w:rPr>
      </w:pPr>
    </w:p>
    <w:p w14:paraId="012F2DE5" w14:textId="77777777" w:rsidR="000A5D99" w:rsidRDefault="000A5D99" w:rsidP="001D760D">
      <w:pPr>
        <w:spacing w:after="0"/>
        <w:jc w:val="center"/>
        <w:rPr>
          <w:rFonts w:ascii="Montserrat SemiBold" w:hAnsi="Montserrat SemiBold"/>
          <w:sz w:val="36"/>
          <w:szCs w:val="36"/>
        </w:rPr>
      </w:pPr>
    </w:p>
    <w:p w14:paraId="4D85CEAB" w14:textId="3D894159" w:rsidR="00E01182" w:rsidRDefault="000C0F72" w:rsidP="001D760D">
      <w:pPr>
        <w:spacing w:after="0"/>
        <w:jc w:val="center"/>
        <w:rPr>
          <w:rFonts w:ascii="Montserrat SemiBold" w:hAnsi="Montserrat SemiBold"/>
          <w:sz w:val="36"/>
          <w:szCs w:val="36"/>
        </w:rPr>
      </w:pPr>
      <w:r>
        <w:rPr>
          <w:rFonts w:ascii="Montserrat SemiBold" w:hAnsi="Montserrat SemiBold"/>
          <w:sz w:val="36"/>
          <w:szCs w:val="36"/>
        </w:rPr>
        <w:t>October</w:t>
      </w:r>
      <w:r w:rsidR="001A1A6D">
        <w:rPr>
          <w:rFonts w:ascii="Montserrat SemiBold" w:hAnsi="Montserrat SemiBold"/>
          <w:sz w:val="36"/>
          <w:szCs w:val="36"/>
        </w:rPr>
        <w:t xml:space="preserve"> </w:t>
      </w:r>
      <w:r w:rsidR="00C741D1" w:rsidRPr="00C741D1">
        <w:rPr>
          <w:rFonts w:ascii="Montserrat SemiBold" w:hAnsi="Montserrat SemiBold"/>
          <w:sz w:val="36"/>
          <w:szCs w:val="36"/>
        </w:rPr>
        <w:t>20</w:t>
      </w:r>
      <w:r w:rsidR="00F76976">
        <w:rPr>
          <w:rFonts w:ascii="Montserrat SemiBold" w:hAnsi="Montserrat SemiBold"/>
          <w:sz w:val="36"/>
          <w:szCs w:val="36"/>
        </w:rPr>
        <w:t>25</w:t>
      </w:r>
    </w:p>
    <w:p w14:paraId="4116F8B2" w14:textId="63904388" w:rsidR="00EE5829" w:rsidRPr="00EE5829" w:rsidRDefault="00DC5A5E" w:rsidP="001D760D">
      <w:pPr>
        <w:spacing w:before="240" w:after="0"/>
        <w:jc w:val="center"/>
        <w:rPr>
          <w:rFonts w:ascii="Montserrat SemiBold" w:hAnsi="Montserrat SemiBold"/>
          <w:sz w:val="20"/>
          <w:szCs w:val="20"/>
        </w:rPr>
      </w:pPr>
      <w:r w:rsidRPr="00EE5829">
        <w:rPr>
          <w:rFonts w:ascii="Montserrat SemiBold" w:hAnsi="Montserrat SemiBold"/>
          <w:sz w:val="20"/>
          <w:szCs w:val="20"/>
        </w:rPr>
        <w:t>This draft major plan amendment was prepared</w:t>
      </w:r>
    </w:p>
    <w:p w14:paraId="2637DD32" w14:textId="3B9CB180" w:rsidR="00E64A79" w:rsidRPr="000F48F5" w:rsidRDefault="00DC5A5E" w:rsidP="00E64A79">
      <w:pPr>
        <w:jc w:val="center"/>
        <w:rPr>
          <w:rFonts w:ascii="Montserrat SemiBold" w:hAnsi="Montserrat SemiBold"/>
          <w:i/>
          <w:iCs/>
        </w:rPr>
      </w:pPr>
      <w:r w:rsidRPr="00EE5829">
        <w:rPr>
          <w:rFonts w:ascii="Montserrat SemiBold" w:hAnsi="Montserrat SemiBold"/>
          <w:sz w:val="20"/>
          <w:szCs w:val="20"/>
        </w:rPr>
        <w:t>under division 5.2.</w:t>
      </w:r>
      <w:r w:rsidR="00336E3A">
        <w:rPr>
          <w:rFonts w:ascii="Montserrat SemiBold" w:hAnsi="Montserrat SemiBold"/>
          <w:sz w:val="20"/>
          <w:szCs w:val="20"/>
        </w:rPr>
        <w:t>7</w:t>
      </w:r>
      <w:r w:rsidR="0095341E" w:rsidRPr="00EE5829">
        <w:rPr>
          <w:rFonts w:ascii="Montserrat SemiBold" w:hAnsi="Montserrat SemiBold"/>
          <w:sz w:val="20"/>
          <w:szCs w:val="20"/>
        </w:rPr>
        <w:t xml:space="preserve"> </w:t>
      </w:r>
      <w:r w:rsidRPr="00EE5829">
        <w:rPr>
          <w:rFonts w:ascii="Montserrat SemiBold" w:hAnsi="Montserrat SemiBold"/>
          <w:sz w:val="20"/>
          <w:szCs w:val="20"/>
        </w:rPr>
        <w:t>of the</w:t>
      </w:r>
      <w:r w:rsidR="00E64A79" w:rsidRPr="00EE5829">
        <w:rPr>
          <w:rFonts w:ascii="Montserrat SemiBold" w:hAnsi="Montserrat SemiBold"/>
          <w:sz w:val="20"/>
          <w:szCs w:val="20"/>
        </w:rPr>
        <w:t xml:space="preserve"> </w:t>
      </w:r>
      <w:r w:rsidRPr="00EE5829">
        <w:rPr>
          <w:rFonts w:ascii="Montserrat SemiBold" w:hAnsi="Montserrat SemiBold"/>
          <w:i/>
          <w:iCs/>
          <w:sz w:val="20"/>
          <w:szCs w:val="20"/>
        </w:rPr>
        <w:t>Planning Act 2023</w:t>
      </w:r>
      <w:r w:rsidR="00E64A79" w:rsidRPr="000F48F5">
        <w:rPr>
          <w:rFonts w:ascii="Montserrat SemiBold" w:hAnsi="Montserrat SemiBold"/>
          <w:i/>
          <w:iCs/>
        </w:rPr>
        <w:br w:type="page"/>
      </w:r>
    </w:p>
    <w:p w14:paraId="72F9E465" w14:textId="05524096" w:rsidR="00E64A79" w:rsidRPr="009F619A" w:rsidRDefault="007514BF" w:rsidP="00336E3A">
      <w:pPr>
        <w:tabs>
          <w:tab w:val="left" w:pos="8280"/>
        </w:tabs>
        <w:spacing w:before="3200" w:after="0"/>
        <w:rPr>
          <w:rFonts w:ascii="Montserrat SemiBold" w:hAnsi="Montserrat SemiBold"/>
          <w:i/>
          <w:iCs/>
        </w:rPr>
      </w:pPr>
      <w:r w:rsidRPr="0057441C">
        <w:rPr>
          <w:rFonts w:ascii="Montserrat ExtraBold" w:hAnsi="Montserrat ExtraBold"/>
          <w:sz w:val="24"/>
          <w:szCs w:val="24"/>
        </w:rPr>
        <w:lastRenderedPageBreak/>
        <w:t>Contents</w:t>
      </w:r>
      <w:r w:rsidR="00336E3A">
        <w:rPr>
          <w:rFonts w:ascii="Montserrat ExtraBold" w:hAnsi="Montserrat ExtraBold"/>
          <w:sz w:val="24"/>
          <w:szCs w:val="24"/>
        </w:rPr>
        <w:tab/>
      </w:r>
    </w:p>
    <w:p w14:paraId="55A73678" w14:textId="6A824837" w:rsidR="009511CE" w:rsidRDefault="000F48F5">
      <w:pPr>
        <w:pStyle w:val="TOC1"/>
        <w:tabs>
          <w:tab w:val="left" w:pos="660"/>
        </w:tabs>
        <w:rPr>
          <w:rFonts w:asciiTheme="minorHAnsi" w:eastAsiaTheme="minorEastAsia" w:hAnsiTheme="minorHAnsi"/>
          <w:kern w:val="2"/>
          <w:sz w:val="24"/>
          <w:szCs w:val="24"/>
          <w:lang w:eastAsia="en-AU"/>
          <w14:ligatures w14:val="standardContextual"/>
        </w:rPr>
      </w:pPr>
      <w:r>
        <w:fldChar w:fldCharType="begin"/>
      </w:r>
      <w:r>
        <w:instrText xml:space="preserve"> TOC \h \z \t "Highest Level Heading,1,Mid-Level Heading,2,Low level heading,3" </w:instrText>
      </w:r>
      <w:r>
        <w:fldChar w:fldCharType="separate"/>
      </w:r>
      <w:hyperlink w:anchor="_Toc209441386" w:history="1">
        <w:r w:rsidR="009511CE" w:rsidRPr="00C922FA">
          <w:rPr>
            <w:rStyle w:val="Hyperlink"/>
          </w:rPr>
          <w:t>1.0</w:t>
        </w:r>
        <w:r w:rsidR="009511CE">
          <w:rPr>
            <w:rFonts w:asciiTheme="minorHAnsi" w:eastAsiaTheme="minorEastAsia" w:hAnsiTheme="minorHAnsi"/>
            <w:kern w:val="2"/>
            <w:sz w:val="24"/>
            <w:szCs w:val="24"/>
            <w:lang w:eastAsia="en-AU"/>
            <w14:ligatures w14:val="standardContextual"/>
          </w:rPr>
          <w:tab/>
        </w:r>
        <w:r w:rsidR="009511CE" w:rsidRPr="00C922FA">
          <w:rPr>
            <w:rStyle w:val="Hyperlink"/>
          </w:rPr>
          <w:t>Introduction</w:t>
        </w:r>
        <w:r w:rsidR="009511CE">
          <w:rPr>
            <w:webHidden/>
          </w:rPr>
          <w:tab/>
        </w:r>
        <w:r w:rsidR="009511CE">
          <w:rPr>
            <w:webHidden/>
          </w:rPr>
          <w:fldChar w:fldCharType="begin"/>
        </w:r>
        <w:r w:rsidR="009511CE">
          <w:rPr>
            <w:webHidden/>
          </w:rPr>
          <w:instrText xml:space="preserve"> PAGEREF _Toc209441386 \h </w:instrText>
        </w:r>
        <w:r w:rsidR="009511CE">
          <w:rPr>
            <w:webHidden/>
          </w:rPr>
        </w:r>
        <w:r w:rsidR="009511CE">
          <w:rPr>
            <w:webHidden/>
          </w:rPr>
          <w:fldChar w:fldCharType="separate"/>
        </w:r>
        <w:r w:rsidR="00F964D6">
          <w:rPr>
            <w:webHidden/>
          </w:rPr>
          <w:t>1</w:t>
        </w:r>
        <w:r w:rsidR="009511CE">
          <w:rPr>
            <w:webHidden/>
          </w:rPr>
          <w:fldChar w:fldCharType="end"/>
        </w:r>
      </w:hyperlink>
    </w:p>
    <w:p w14:paraId="0AE18C16" w14:textId="20295075" w:rsidR="009511CE" w:rsidRDefault="009511CE">
      <w:pPr>
        <w:pStyle w:val="TOC2"/>
        <w:rPr>
          <w:rFonts w:asciiTheme="minorHAnsi" w:eastAsiaTheme="minorEastAsia" w:hAnsiTheme="minorHAnsi"/>
          <w:kern w:val="2"/>
          <w:sz w:val="24"/>
          <w:szCs w:val="24"/>
          <w:lang w:eastAsia="en-AU"/>
          <w14:ligatures w14:val="standardContextual"/>
        </w:rPr>
      </w:pPr>
      <w:hyperlink w:anchor="_Toc209441387" w:history="1">
        <w:r w:rsidRPr="00C922FA">
          <w:rPr>
            <w:rStyle w:val="Hyperlink"/>
          </w:rPr>
          <w:t>1.1</w:t>
        </w:r>
        <w:r>
          <w:rPr>
            <w:rFonts w:asciiTheme="minorHAnsi" w:eastAsiaTheme="minorEastAsia" w:hAnsiTheme="minorHAnsi"/>
            <w:kern w:val="2"/>
            <w:sz w:val="24"/>
            <w:szCs w:val="24"/>
            <w:lang w:eastAsia="en-AU"/>
            <w14:ligatures w14:val="standardContextual"/>
          </w:rPr>
          <w:tab/>
        </w:r>
        <w:r w:rsidRPr="00C922FA">
          <w:rPr>
            <w:rStyle w:val="Hyperlink"/>
          </w:rPr>
          <w:t>Purpose</w:t>
        </w:r>
        <w:r>
          <w:rPr>
            <w:webHidden/>
          </w:rPr>
          <w:tab/>
        </w:r>
        <w:r>
          <w:rPr>
            <w:webHidden/>
          </w:rPr>
          <w:fldChar w:fldCharType="begin"/>
        </w:r>
        <w:r>
          <w:rPr>
            <w:webHidden/>
          </w:rPr>
          <w:instrText xml:space="preserve"> PAGEREF _Toc209441387 \h </w:instrText>
        </w:r>
        <w:r>
          <w:rPr>
            <w:webHidden/>
          </w:rPr>
        </w:r>
        <w:r>
          <w:rPr>
            <w:webHidden/>
          </w:rPr>
          <w:fldChar w:fldCharType="separate"/>
        </w:r>
        <w:r w:rsidR="00F964D6">
          <w:rPr>
            <w:webHidden/>
          </w:rPr>
          <w:t>1</w:t>
        </w:r>
        <w:r>
          <w:rPr>
            <w:webHidden/>
          </w:rPr>
          <w:fldChar w:fldCharType="end"/>
        </w:r>
      </w:hyperlink>
    </w:p>
    <w:p w14:paraId="09C7F074" w14:textId="6DCA54EB" w:rsidR="009511CE" w:rsidRDefault="009511CE">
      <w:pPr>
        <w:pStyle w:val="TOC2"/>
        <w:rPr>
          <w:rFonts w:asciiTheme="minorHAnsi" w:eastAsiaTheme="minorEastAsia" w:hAnsiTheme="minorHAnsi"/>
          <w:kern w:val="2"/>
          <w:sz w:val="24"/>
          <w:szCs w:val="24"/>
          <w:lang w:eastAsia="en-AU"/>
          <w14:ligatures w14:val="standardContextual"/>
        </w:rPr>
      </w:pPr>
      <w:hyperlink w:anchor="_Toc209441388" w:history="1">
        <w:r w:rsidRPr="00C922FA">
          <w:rPr>
            <w:rStyle w:val="Hyperlink"/>
          </w:rPr>
          <w:t>1.2</w:t>
        </w:r>
        <w:r>
          <w:rPr>
            <w:rFonts w:asciiTheme="minorHAnsi" w:eastAsiaTheme="minorEastAsia" w:hAnsiTheme="minorHAnsi"/>
            <w:kern w:val="2"/>
            <w:sz w:val="24"/>
            <w:szCs w:val="24"/>
            <w:lang w:eastAsia="en-AU"/>
            <w14:ligatures w14:val="standardContextual"/>
          </w:rPr>
          <w:tab/>
        </w:r>
        <w:r w:rsidRPr="00C922FA">
          <w:rPr>
            <w:rStyle w:val="Hyperlink"/>
          </w:rPr>
          <w:t>Outline of process</w:t>
        </w:r>
        <w:r>
          <w:rPr>
            <w:webHidden/>
          </w:rPr>
          <w:tab/>
        </w:r>
        <w:r>
          <w:rPr>
            <w:webHidden/>
          </w:rPr>
          <w:fldChar w:fldCharType="begin"/>
        </w:r>
        <w:r>
          <w:rPr>
            <w:webHidden/>
          </w:rPr>
          <w:instrText xml:space="preserve"> PAGEREF _Toc209441388 \h </w:instrText>
        </w:r>
        <w:r>
          <w:rPr>
            <w:webHidden/>
          </w:rPr>
        </w:r>
        <w:r>
          <w:rPr>
            <w:webHidden/>
          </w:rPr>
          <w:fldChar w:fldCharType="separate"/>
        </w:r>
        <w:r w:rsidR="00F964D6">
          <w:rPr>
            <w:webHidden/>
          </w:rPr>
          <w:t>1</w:t>
        </w:r>
        <w:r>
          <w:rPr>
            <w:webHidden/>
          </w:rPr>
          <w:fldChar w:fldCharType="end"/>
        </w:r>
      </w:hyperlink>
    </w:p>
    <w:p w14:paraId="5660380E" w14:textId="090E6AB6" w:rsidR="009511CE" w:rsidRDefault="009511CE">
      <w:pPr>
        <w:pStyle w:val="TOC1"/>
        <w:tabs>
          <w:tab w:val="left" w:pos="660"/>
        </w:tabs>
        <w:rPr>
          <w:rFonts w:asciiTheme="minorHAnsi" w:eastAsiaTheme="minorEastAsia" w:hAnsiTheme="minorHAnsi"/>
          <w:kern w:val="2"/>
          <w:sz w:val="24"/>
          <w:szCs w:val="24"/>
          <w:lang w:eastAsia="en-AU"/>
          <w14:ligatures w14:val="standardContextual"/>
        </w:rPr>
      </w:pPr>
      <w:hyperlink w:anchor="_Toc209441389" w:history="1">
        <w:r w:rsidRPr="00C922FA">
          <w:rPr>
            <w:rStyle w:val="Hyperlink"/>
          </w:rPr>
          <w:t>2.0</w:t>
        </w:r>
        <w:r>
          <w:rPr>
            <w:rFonts w:asciiTheme="minorHAnsi" w:eastAsiaTheme="minorEastAsia" w:hAnsiTheme="minorHAnsi"/>
            <w:kern w:val="2"/>
            <w:sz w:val="24"/>
            <w:szCs w:val="24"/>
            <w:lang w:eastAsia="en-AU"/>
            <w14:ligatures w14:val="standardContextual"/>
          </w:rPr>
          <w:tab/>
        </w:r>
        <w:r w:rsidRPr="00C922FA">
          <w:rPr>
            <w:rStyle w:val="Hyperlink"/>
          </w:rPr>
          <w:t>Summary of MPA-03</w:t>
        </w:r>
        <w:r>
          <w:rPr>
            <w:webHidden/>
          </w:rPr>
          <w:tab/>
        </w:r>
        <w:r>
          <w:rPr>
            <w:webHidden/>
          </w:rPr>
          <w:fldChar w:fldCharType="begin"/>
        </w:r>
        <w:r>
          <w:rPr>
            <w:webHidden/>
          </w:rPr>
          <w:instrText xml:space="preserve"> PAGEREF _Toc209441389 \h </w:instrText>
        </w:r>
        <w:r>
          <w:rPr>
            <w:webHidden/>
          </w:rPr>
        </w:r>
        <w:r>
          <w:rPr>
            <w:webHidden/>
          </w:rPr>
          <w:fldChar w:fldCharType="separate"/>
        </w:r>
        <w:r w:rsidR="00F964D6">
          <w:rPr>
            <w:webHidden/>
          </w:rPr>
          <w:t>2</w:t>
        </w:r>
        <w:r>
          <w:rPr>
            <w:webHidden/>
          </w:rPr>
          <w:fldChar w:fldCharType="end"/>
        </w:r>
      </w:hyperlink>
    </w:p>
    <w:p w14:paraId="4453477A" w14:textId="6BBFE59B" w:rsidR="009511CE" w:rsidRDefault="009511CE">
      <w:pPr>
        <w:pStyle w:val="TOC2"/>
        <w:rPr>
          <w:rFonts w:asciiTheme="minorHAnsi" w:eastAsiaTheme="minorEastAsia" w:hAnsiTheme="minorHAnsi"/>
          <w:kern w:val="2"/>
          <w:sz w:val="24"/>
          <w:szCs w:val="24"/>
          <w:lang w:eastAsia="en-AU"/>
          <w14:ligatures w14:val="standardContextual"/>
        </w:rPr>
      </w:pPr>
      <w:hyperlink w:anchor="_Toc209441390" w:history="1">
        <w:r w:rsidRPr="00C922FA">
          <w:rPr>
            <w:rStyle w:val="Hyperlink"/>
          </w:rPr>
          <w:t>2.1</w:t>
        </w:r>
        <w:r>
          <w:rPr>
            <w:rFonts w:asciiTheme="minorHAnsi" w:eastAsiaTheme="minorEastAsia" w:hAnsiTheme="minorHAnsi"/>
            <w:kern w:val="2"/>
            <w:sz w:val="24"/>
            <w:szCs w:val="24"/>
            <w:lang w:eastAsia="en-AU"/>
            <w14:ligatures w14:val="standardContextual"/>
          </w:rPr>
          <w:tab/>
        </w:r>
        <w:r w:rsidRPr="00C922FA">
          <w:rPr>
            <w:rStyle w:val="Hyperlink"/>
          </w:rPr>
          <w:t>Site description</w:t>
        </w:r>
        <w:r>
          <w:rPr>
            <w:webHidden/>
          </w:rPr>
          <w:tab/>
        </w:r>
        <w:r>
          <w:rPr>
            <w:webHidden/>
          </w:rPr>
          <w:fldChar w:fldCharType="begin"/>
        </w:r>
        <w:r>
          <w:rPr>
            <w:webHidden/>
          </w:rPr>
          <w:instrText xml:space="preserve"> PAGEREF _Toc209441390 \h </w:instrText>
        </w:r>
        <w:r>
          <w:rPr>
            <w:webHidden/>
          </w:rPr>
        </w:r>
        <w:r>
          <w:rPr>
            <w:webHidden/>
          </w:rPr>
          <w:fldChar w:fldCharType="separate"/>
        </w:r>
        <w:r w:rsidR="00F964D6">
          <w:rPr>
            <w:webHidden/>
          </w:rPr>
          <w:t>2</w:t>
        </w:r>
        <w:r>
          <w:rPr>
            <w:webHidden/>
          </w:rPr>
          <w:fldChar w:fldCharType="end"/>
        </w:r>
      </w:hyperlink>
    </w:p>
    <w:p w14:paraId="49E9FDB8" w14:textId="05B15C9F" w:rsidR="009511CE" w:rsidRDefault="009511CE">
      <w:pPr>
        <w:pStyle w:val="TOC2"/>
        <w:rPr>
          <w:rFonts w:asciiTheme="minorHAnsi" w:eastAsiaTheme="minorEastAsia" w:hAnsiTheme="minorHAnsi"/>
          <w:kern w:val="2"/>
          <w:sz w:val="24"/>
          <w:szCs w:val="24"/>
          <w:lang w:eastAsia="en-AU"/>
          <w14:ligatures w14:val="standardContextual"/>
        </w:rPr>
      </w:pPr>
      <w:hyperlink w:anchor="_Toc209441391" w:history="1">
        <w:r w:rsidRPr="00C922FA">
          <w:rPr>
            <w:rStyle w:val="Hyperlink"/>
          </w:rPr>
          <w:t>2.2</w:t>
        </w:r>
        <w:r>
          <w:rPr>
            <w:rFonts w:asciiTheme="minorHAnsi" w:eastAsiaTheme="minorEastAsia" w:hAnsiTheme="minorHAnsi"/>
            <w:kern w:val="2"/>
            <w:sz w:val="24"/>
            <w:szCs w:val="24"/>
            <w:lang w:eastAsia="en-AU"/>
            <w14:ligatures w14:val="standardContextual"/>
          </w:rPr>
          <w:tab/>
        </w:r>
        <w:r w:rsidRPr="00C922FA">
          <w:rPr>
            <w:rStyle w:val="Hyperlink"/>
          </w:rPr>
          <w:t>Summary of amendments to the Territory Plan</w:t>
        </w:r>
        <w:r>
          <w:rPr>
            <w:webHidden/>
          </w:rPr>
          <w:tab/>
        </w:r>
        <w:r>
          <w:rPr>
            <w:webHidden/>
          </w:rPr>
          <w:fldChar w:fldCharType="begin"/>
        </w:r>
        <w:r>
          <w:rPr>
            <w:webHidden/>
          </w:rPr>
          <w:instrText xml:space="preserve"> PAGEREF _Toc209441391 \h </w:instrText>
        </w:r>
        <w:r>
          <w:rPr>
            <w:webHidden/>
          </w:rPr>
        </w:r>
        <w:r>
          <w:rPr>
            <w:webHidden/>
          </w:rPr>
          <w:fldChar w:fldCharType="separate"/>
        </w:r>
        <w:r w:rsidR="00F964D6">
          <w:rPr>
            <w:webHidden/>
          </w:rPr>
          <w:t>4</w:t>
        </w:r>
        <w:r>
          <w:rPr>
            <w:webHidden/>
          </w:rPr>
          <w:fldChar w:fldCharType="end"/>
        </w:r>
      </w:hyperlink>
    </w:p>
    <w:p w14:paraId="30B752FD" w14:textId="7E23F6FC" w:rsidR="009511CE" w:rsidRDefault="009511CE">
      <w:pPr>
        <w:pStyle w:val="TOC1"/>
        <w:tabs>
          <w:tab w:val="left" w:pos="660"/>
        </w:tabs>
        <w:rPr>
          <w:rFonts w:asciiTheme="minorHAnsi" w:eastAsiaTheme="minorEastAsia" w:hAnsiTheme="minorHAnsi"/>
          <w:kern w:val="2"/>
          <w:sz w:val="24"/>
          <w:szCs w:val="24"/>
          <w:lang w:eastAsia="en-AU"/>
          <w14:ligatures w14:val="standardContextual"/>
        </w:rPr>
      </w:pPr>
      <w:hyperlink w:anchor="_Toc209441392" w:history="1">
        <w:r w:rsidRPr="00C922FA">
          <w:rPr>
            <w:rStyle w:val="Hyperlink"/>
          </w:rPr>
          <w:t>3.0</w:t>
        </w:r>
        <w:r>
          <w:rPr>
            <w:rFonts w:asciiTheme="minorHAnsi" w:eastAsiaTheme="minorEastAsia" w:hAnsiTheme="minorHAnsi"/>
            <w:kern w:val="2"/>
            <w:sz w:val="24"/>
            <w:szCs w:val="24"/>
            <w:lang w:eastAsia="en-AU"/>
            <w14:ligatures w14:val="standardContextual"/>
          </w:rPr>
          <w:tab/>
        </w:r>
        <w:r w:rsidRPr="00C922FA">
          <w:rPr>
            <w:rStyle w:val="Hyperlink"/>
          </w:rPr>
          <w:t>REASONS FOR THE MAJOR PLAN AMENDMENT</w:t>
        </w:r>
        <w:r>
          <w:rPr>
            <w:webHidden/>
          </w:rPr>
          <w:tab/>
        </w:r>
        <w:r>
          <w:rPr>
            <w:webHidden/>
          </w:rPr>
          <w:fldChar w:fldCharType="begin"/>
        </w:r>
        <w:r>
          <w:rPr>
            <w:webHidden/>
          </w:rPr>
          <w:instrText xml:space="preserve"> PAGEREF _Toc209441392 \h </w:instrText>
        </w:r>
        <w:r>
          <w:rPr>
            <w:webHidden/>
          </w:rPr>
        </w:r>
        <w:r>
          <w:rPr>
            <w:webHidden/>
          </w:rPr>
          <w:fldChar w:fldCharType="separate"/>
        </w:r>
        <w:r w:rsidR="00F964D6">
          <w:rPr>
            <w:webHidden/>
          </w:rPr>
          <w:t>5</w:t>
        </w:r>
        <w:r>
          <w:rPr>
            <w:webHidden/>
          </w:rPr>
          <w:fldChar w:fldCharType="end"/>
        </w:r>
      </w:hyperlink>
    </w:p>
    <w:p w14:paraId="03F770E8" w14:textId="697F54BA" w:rsidR="009511CE" w:rsidRDefault="009511CE">
      <w:pPr>
        <w:pStyle w:val="TOC1"/>
        <w:tabs>
          <w:tab w:val="left" w:pos="660"/>
        </w:tabs>
        <w:rPr>
          <w:rFonts w:asciiTheme="minorHAnsi" w:eastAsiaTheme="minorEastAsia" w:hAnsiTheme="minorHAnsi"/>
          <w:kern w:val="2"/>
          <w:sz w:val="24"/>
          <w:szCs w:val="24"/>
          <w:lang w:eastAsia="en-AU"/>
          <w14:ligatures w14:val="standardContextual"/>
        </w:rPr>
      </w:pPr>
      <w:hyperlink w:anchor="_Toc209441393" w:history="1">
        <w:r w:rsidRPr="00C922FA">
          <w:rPr>
            <w:rStyle w:val="Hyperlink"/>
          </w:rPr>
          <w:t>4.0</w:t>
        </w:r>
        <w:r>
          <w:rPr>
            <w:rFonts w:asciiTheme="minorHAnsi" w:eastAsiaTheme="minorEastAsia" w:hAnsiTheme="minorHAnsi"/>
            <w:kern w:val="2"/>
            <w:sz w:val="24"/>
            <w:szCs w:val="24"/>
            <w:lang w:eastAsia="en-AU"/>
            <w14:ligatures w14:val="standardContextual"/>
          </w:rPr>
          <w:tab/>
        </w:r>
        <w:r w:rsidRPr="00C922FA">
          <w:rPr>
            <w:rStyle w:val="Hyperlink"/>
          </w:rPr>
          <w:t>CONSULTATION</w:t>
        </w:r>
        <w:r>
          <w:rPr>
            <w:webHidden/>
          </w:rPr>
          <w:tab/>
        </w:r>
        <w:r>
          <w:rPr>
            <w:webHidden/>
          </w:rPr>
          <w:fldChar w:fldCharType="begin"/>
        </w:r>
        <w:r>
          <w:rPr>
            <w:webHidden/>
          </w:rPr>
          <w:instrText xml:space="preserve"> PAGEREF _Toc209441393 \h </w:instrText>
        </w:r>
        <w:r>
          <w:rPr>
            <w:webHidden/>
          </w:rPr>
        </w:r>
        <w:r>
          <w:rPr>
            <w:webHidden/>
          </w:rPr>
          <w:fldChar w:fldCharType="separate"/>
        </w:r>
        <w:r w:rsidR="00F964D6">
          <w:rPr>
            <w:webHidden/>
          </w:rPr>
          <w:t>6</w:t>
        </w:r>
        <w:r>
          <w:rPr>
            <w:webHidden/>
          </w:rPr>
          <w:fldChar w:fldCharType="end"/>
        </w:r>
      </w:hyperlink>
    </w:p>
    <w:p w14:paraId="46B32236" w14:textId="6EBA8FD9" w:rsidR="009511CE" w:rsidRDefault="009511CE">
      <w:pPr>
        <w:pStyle w:val="TOC2"/>
        <w:rPr>
          <w:rFonts w:asciiTheme="minorHAnsi" w:eastAsiaTheme="minorEastAsia" w:hAnsiTheme="minorHAnsi"/>
          <w:kern w:val="2"/>
          <w:sz w:val="24"/>
          <w:szCs w:val="24"/>
          <w:lang w:eastAsia="en-AU"/>
          <w14:ligatures w14:val="standardContextual"/>
        </w:rPr>
      </w:pPr>
      <w:hyperlink w:anchor="_Toc209441394" w:history="1">
        <w:r w:rsidRPr="00C922FA">
          <w:rPr>
            <w:rStyle w:val="Hyperlink"/>
          </w:rPr>
          <w:t>4.1</w:t>
        </w:r>
        <w:r>
          <w:rPr>
            <w:rFonts w:asciiTheme="minorHAnsi" w:eastAsiaTheme="minorEastAsia" w:hAnsiTheme="minorHAnsi"/>
            <w:kern w:val="2"/>
            <w:sz w:val="24"/>
            <w:szCs w:val="24"/>
            <w:lang w:eastAsia="en-AU"/>
            <w14:ligatures w14:val="standardContextual"/>
          </w:rPr>
          <w:tab/>
        </w:r>
        <w:r w:rsidRPr="00C922FA">
          <w:rPr>
            <w:rStyle w:val="Hyperlink"/>
          </w:rPr>
          <w:t>Consultation with entities</w:t>
        </w:r>
        <w:r>
          <w:rPr>
            <w:webHidden/>
          </w:rPr>
          <w:tab/>
        </w:r>
        <w:r>
          <w:rPr>
            <w:webHidden/>
          </w:rPr>
          <w:fldChar w:fldCharType="begin"/>
        </w:r>
        <w:r>
          <w:rPr>
            <w:webHidden/>
          </w:rPr>
          <w:instrText xml:space="preserve"> PAGEREF _Toc209441394 \h </w:instrText>
        </w:r>
        <w:r>
          <w:rPr>
            <w:webHidden/>
          </w:rPr>
        </w:r>
        <w:r>
          <w:rPr>
            <w:webHidden/>
          </w:rPr>
          <w:fldChar w:fldCharType="separate"/>
        </w:r>
        <w:r w:rsidR="00F964D6">
          <w:rPr>
            <w:webHidden/>
          </w:rPr>
          <w:t>6</w:t>
        </w:r>
        <w:r>
          <w:rPr>
            <w:webHidden/>
          </w:rPr>
          <w:fldChar w:fldCharType="end"/>
        </w:r>
      </w:hyperlink>
    </w:p>
    <w:p w14:paraId="613458B8" w14:textId="000D7743" w:rsidR="009511CE" w:rsidRDefault="009511CE">
      <w:pPr>
        <w:pStyle w:val="TOC2"/>
        <w:rPr>
          <w:rFonts w:asciiTheme="minorHAnsi" w:eastAsiaTheme="minorEastAsia" w:hAnsiTheme="minorHAnsi"/>
          <w:kern w:val="2"/>
          <w:sz w:val="24"/>
          <w:szCs w:val="24"/>
          <w:lang w:eastAsia="en-AU"/>
          <w14:ligatures w14:val="standardContextual"/>
        </w:rPr>
      </w:pPr>
      <w:hyperlink w:anchor="_Toc209441395" w:history="1">
        <w:r w:rsidRPr="00C922FA">
          <w:rPr>
            <w:rStyle w:val="Hyperlink"/>
          </w:rPr>
          <w:t>4.2</w:t>
        </w:r>
        <w:r>
          <w:rPr>
            <w:rFonts w:asciiTheme="minorHAnsi" w:eastAsiaTheme="minorEastAsia" w:hAnsiTheme="minorHAnsi"/>
            <w:kern w:val="2"/>
            <w:sz w:val="24"/>
            <w:szCs w:val="24"/>
            <w:lang w:eastAsia="en-AU"/>
            <w14:ligatures w14:val="standardContextual"/>
          </w:rPr>
          <w:tab/>
        </w:r>
        <w:r w:rsidRPr="00C922FA">
          <w:rPr>
            <w:rStyle w:val="Hyperlink"/>
          </w:rPr>
          <w:t>Consultation with the public</w:t>
        </w:r>
        <w:r>
          <w:rPr>
            <w:webHidden/>
          </w:rPr>
          <w:tab/>
        </w:r>
        <w:r>
          <w:rPr>
            <w:webHidden/>
          </w:rPr>
          <w:fldChar w:fldCharType="begin"/>
        </w:r>
        <w:r>
          <w:rPr>
            <w:webHidden/>
          </w:rPr>
          <w:instrText xml:space="preserve"> PAGEREF _Toc209441395 \h </w:instrText>
        </w:r>
        <w:r>
          <w:rPr>
            <w:webHidden/>
          </w:rPr>
        </w:r>
        <w:r>
          <w:rPr>
            <w:webHidden/>
          </w:rPr>
          <w:fldChar w:fldCharType="separate"/>
        </w:r>
        <w:r w:rsidR="00F964D6">
          <w:rPr>
            <w:webHidden/>
          </w:rPr>
          <w:t>6</w:t>
        </w:r>
        <w:r>
          <w:rPr>
            <w:webHidden/>
          </w:rPr>
          <w:fldChar w:fldCharType="end"/>
        </w:r>
      </w:hyperlink>
    </w:p>
    <w:p w14:paraId="303C6249" w14:textId="6DB152B9" w:rsidR="009511CE" w:rsidRDefault="009511CE">
      <w:pPr>
        <w:pStyle w:val="TOC1"/>
        <w:tabs>
          <w:tab w:val="left" w:pos="660"/>
        </w:tabs>
        <w:rPr>
          <w:rFonts w:asciiTheme="minorHAnsi" w:eastAsiaTheme="minorEastAsia" w:hAnsiTheme="minorHAnsi"/>
          <w:kern w:val="2"/>
          <w:sz w:val="24"/>
          <w:szCs w:val="24"/>
          <w:lang w:eastAsia="en-AU"/>
          <w14:ligatures w14:val="standardContextual"/>
        </w:rPr>
      </w:pPr>
      <w:hyperlink w:anchor="_Toc209441396" w:history="1">
        <w:r w:rsidRPr="00C922FA">
          <w:rPr>
            <w:rStyle w:val="Hyperlink"/>
          </w:rPr>
          <w:t>5.0</w:t>
        </w:r>
        <w:r>
          <w:rPr>
            <w:rFonts w:asciiTheme="minorHAnsi" w:eastAsiaTheme="minorEastAsia" w:hAnsiTheme="minorHAnsi"/>
            <w:kern w:val="2"/>
            <w:sz w:val="24"/>
            <w:szCs w:val="24"/>
            <w:lang w:eastAsia="en-AU"/>
            <w14:ligatures w14:val="standardContextual"/>
          </w:rPr>
          <w:tab/>
        </w:r>
        <w:r w:rsidRPr="00C922FA">
          <w:rPr>
            <w:rStyle w:val="Hyperlink"/>
          </w:rPr>
          <w:t>MAJOR PLAN AMENDMENT 03</w:t>
        </w:r>
        <w:r>
          <w:rPr>
            <w:webHidden/>
          </w:rPr>
          <w:tab/>
        </w:r>
        <w:r>
          <w:rPr>
            <w:webHidden/>
          </w:rPr>
          <w:fldChar w:fldCharType="begin"/>
        </w:r>
        <w:r>
          <w:rPr>
            <w:webHidden/>
          </w:rPr>
          <w:instrText xml:space="preserve"> PAGEREF _Toc209441396 \h </w:instrText>
        </w:r>
        <w:r>
          <w:rPr>
            <w:webHidden/>
          </w:rPr>
        </w:r>
        <w:r>
          <w:rPr>
            <w:webHidden/>
          </w:rPr>
          <w:fldChar w:fldCharType="separate"/>
        </w:r>
        <w:r w:rsidR="00F964D6">
          <w:rPr>
            <w:webHidden/>
          </w:rPr>
          <w:t>7</w:t>
        </w:r>
        <w:r>
          <w:rPr>
            <w:webHidden/>
          </w:rPr>
          <w:fldChar w:fldCharType="end"/>
        </w:r>
      </w:hyperlink>
    </w:p>
    <w:p w14:paraId="17936363" w14:textId="3696EA44" w:rsidR="009511CE" w:rsidRDefault="009511CE">
      <w:pPr>
        <w:pStyle w:val="TOC2"/>
        <w:rPr>
          <w:rFonts w:asciiTheme="minorHAnsi" w:eastAsiaTheme="minorEastAsia" w:hAnsiTheme="minorHAnsi"/>
          <w:kern w:val="2"/>
          <w:sz w:val="24"/>
          <w:szCs w:val="24"/>
          <w:lang w:eastAsia="en-AU"/>
          <w14:ligatures w14:val="standardContextual"/>
        </w:rPr>
      </w:pPr>
      <w:hyperlink w:anchor="_Toc209441397" w:history="1">
        <w:r w:rsidRPr="00C922FA">
          <w:rPr>
            <w:rStyle w:val="Hyperlink"/>
          </w:rPr>
          <w:t>5.1</w:t>
        </w:r>
        <w:r>
          <w:rPr>
            <w:rFonts w:asciiTheme="minorHAnsi" w:eastAsiaTheme="minorEastAsia" w:hAnsiTheme="minorHAnsi"/>
            <w:kern w:val="2"/>
            <w:sz w:val="24"/>
            <w:szCs w:val="24"/>
            <w:lang w:eastAsia="en-AU"/>
            <w14:ligatures w14:val="standardContextual"/>
          </w:rPr>
          <w:tab/>
        </w:r>
        <w:r w:rsidRPr="00C922FA">
          <w:rPr>
            <w:rStyle w:val="Hyperlink"/>
          </w:rPr>
          <w:t>Amendment to the Territory Plan Map</w:t>
        </w:r>
        <w:r>
          <w:rPr>
            <w:webHidden/>
          </w:rPr>
          <w:tab/>
        </w:r>
        <w:r>
          <w:rPr>
            <w:webHidden/>
          </w:rPr>
          <w:fldChar w:fldCharType="begin"/>
        </w:r>
        <w:r>
          <w:rPr>
            <w:webHidden/>
          </w:rPr>
          <w:instrText xml:space="preserve"> PAGEREF _Toc209441397 \h </w:instrText>
        </w:r>
        <w:r>
          <w:rPr>
            <w:webHidden/>
          </w:rPr>
        </w:r>
        <w:r>
          <w:rPr>
            <w:webHidden/>
          </w:rPr>
          <w:fldChar w:fldCharType="separate"/>
        </w:r>
        <w:r w:rsidR="00F964D6">
          <w:rPr>
            <w:webHidden/>
          </w:rPr>
          <w:t>7</w:t>
        </w:r>
        <w:r>
          <w:rPr>
            <w:webHidden/>
          </w:rPr>
          <w:fldChar w:fldCharType="end"/>
        </w:r>
      </w:hyperlink>
    </w:p>
    <w:p w14:paraId="0C5890C7" w14:textId="6FA88FDC" w:rsidR="009511CE" w:rsidRDefault="009511CE">
      <w:pPr>
        <w:pStyle w:val="TOC1"/>
        <w:rPr>
          <w:rFonts w:asciiTheme="minorHAnsi" w:eastAsiaTheme="minorEastAsia" w:hAnsiTheme="minorHAnsi"/>
          <w:kern w:val="2"/>
          <w:sz w:val="24"/>
          <w:szCs w:val="24"/>
          <w:lang w:eastAsia="en-AU"/>
          <w14:ligatures w14:val="standardContextual"/>
        </w:rPr>
      </w:pPr>
      <w:hyperlink w:anchor="_Toc209441398" w:history="1">
        <w:r w:rsidRPr="00C922FA">
          <w:rPr>
            <w:rStyle w:val="Hyperlink"/>
          </w:rPr>
          <w:t>INTERPRETATION SERVICE</w:t>
        </w:r>
        <w:r>
          <w:rPr>
            <w:webHidden/>
          </w:rPr>
          <w:tab/>
        </w:r>
        <w:r>
          <w:rPr>
            <w:webHidden/>
          </w:rPr>
          <w:fldChar w:fldCharType="begin"/>
        </w:r>
        <w:r>
          <w:rPr>
            <w:webHidden/>
          </w:rPr>
          <w:instrText xml:space="preserve"> PAGEREF _Toc209441398 \h </w:instrText>
        </w:r>
        <w:r>
          <w:rPr>
            <w:webHidden/>
          </w:rPr>
        </w:r>
        <w:r>
          <w:rPr>
            <w:webHidden/>
          </w:rPr>
          <w:fldChar w:fldCharType="separate"/>
        </w:r>
        <w:r w:rsidR="00F964D6">
          <w:rPr>
            <w:webHidden/>
          </w:rPr>
          <w:t>8</w:t>
        </w:r>
        <w:r>
          <w:rPr>
            <w:webHidden/>
          </w:rPr>
          <w:fldChar w:fldCharType="end"/>
        </w:r>
      </w:hyperlink>
    </w:p>
    <w:p w14:paraId="0CB9345D" w14:textId="3CB6E488" w:rsidR="005C1FAC" w:rsidRDefault="000F48F5">
      <w:pPr>
        <w:rPr>
          <w:rFonts w:ascii="Montserrat ExtraBold" w:hAnsi="Montserrat ExtraBold"/>
          <w:sz w:val="24"/>
          <w:szCs w:val="24"/>
        </w:rPr>
        <w:sectPr w:rsidR="005C1FAC" w:rsidSect="00101B28">
          <w:headerReference w:type="default" r:id="rId16"/>
          <w:headerReference w:type="first" r:id="rId17"/>
          <w:pgSz w:w="11906" w:h="16838"/>
          <w:pgMar w:top="1440" w:right="1440" w:bottom="1440" w:left="1440" w:header="708" w:footer="708" w:gutter="0"/>
          <w:cols w:space="708"/>
          <w:titlePg/>
          <w:docGrid w:linePitch="360"/>
        </w:sectPr>
      </w:pPr>
      <w:r>
        <w:rPr>
          <w:rFonts w:ascii="Montserrat ExtraBold" w:hAnsi="Montserrat ExtraBold"/>
          <w:sz w:val="24"/>
          <w:szCs w:val="24"/>
        </w:rPr>
        <w:fldChar w:fldCharType="end"/>
      </w:r>
    </w:p>
    <w:p w14:paraId="2EDF8974" w14:textId="027D307C" w:rsidR="00926F2D" w:rsidRPr="000A5141" w:rsidRDefault="00FD129D">
      <w:pPr>
        <w:pStyle w:val="HighestLevelHeading"/>
        <w:numPr>
          <w:ilvl w:val="0"/>
          <w:numId w:val="4"/>
        </w:numPr>
        <w:ind w:left="567" w:hanging="567"/>
      </w:pPr>
      <w:bookmarkStart w:id="2" w:name="_Toc209441386"/>
      <w:r>
        <w:lastRenderedPageBreak/>
        <w:t>Introduction</w:t>
      </w:r>
      <w:bookmarkEnd w:id="2"/>
    </w:p>
    <w:p w14:paraId="038332F3" w14:textId="77777777" w:rsidR="00D429AC" w:rsidRDefault="00D429AC" w:rsidP="00D429AC">
      <w:pPr>
        <w:pStyle w:val="Mid-LevelHeading"/>
        <w:numPr>
          <w:ilvl w:val="1"/>
          <w:numId w:val="4"/>
        </w:numPr>
        <w:ind w:left="567" w:hanging="567"/>
      </w:pPr>
      <w:bookmarkStart w:id="3" w:name="_Toc192754683"/>
      <w:bookmarkStart w:id="4" w:name="_Toc209441387"/>
      <w:r>
        <w:t>Purpose</w:t>
      </w:r>
      <w:bookmarkEnd w:id="3"/>
      <w:bookmarkEnd w:id="4"/>
    </w:p>
    <w:p w14:paraId="5B4653AA" w14:textId="307FDDBA" w:rsidR="00D429AC" w:rsidRDefault="00D429AC" w:rsidP="00D429AC">
      <w:pPr>
        <w:pStyle w:val="BodyText-MPATemplate"/>
      </w:pPr>
      <w:r>
        <w:t>This document is major plan amendment 0</w:t>
      </w:r>
      <w:r w:rsidR="009F3BE7">
        <w:t>3</w:t>
      </w:r>
      <w:r>
        <w:t xml:space="preserve"> – </w:t>
      </w:r>
      <w:r w:rsidR="009F3BE7">
        <w:t xml:space="preserve">Holt </w:t>
      </w:r>
      <w:r>
        <w:t>(</w:t>
      </w:r>
      <w:r w:rsidR="00085F42">
        <w:t>M</w:t>
      </w:r>
      <w:r>
        <w:t>PA-0</w:t>
      </w:r>
      <w:r w:rsidR="009F3BE7">
        <w:t>3</w:t>
      </w:r>
      <w:r>
        <w:t>) to the Territory Plan.</w:t>
      </w:r>
    </w:p>
    <w:p w14:paraId="34049439" w14:textId="77777777" w:rsidR="00D429AC" w:rsidRDefault="00D429AC" w:rsidP="00D429AC">
      <w:pPr>
        <w:pStyle w:val="BodyText-MPATemplate"/>
      </w:pPr>
    </w:p>
    <w:p w14:paraId="75956574" w14:textId="77777777" w:rsidR="000F3201" w:rsidRPr="002D6841" w:rsidRDefault="000F3201" w:rsidP="000F3201">
      <w:pPr>
        <w:pStyle w:val="BodyText-MPATemplate"/>
      </w:pPr>
      <w:r w:rsidRPr="002D6841">
        <w:t>Key parts of this document are:</w:t>
      </w:r>
    </w:p>
    <w:p w14:paraId="7F6212E4" w14:textId="77777777" w:rsidR="000F3201" w:rsidRPr="002D6841" w:rsidRDefault="000F3201" w:rsidP="000F3201">
      <w:pPr>
        <w:pStyle w:val="BodyText-MPATemplate"/>
        <w:numPr>
          <w:ilvl w:val="0"/>
          <w:numId w:val="18"/>
        </w:numPr>
      </w:pPr>
      <w:r w:rsidRPr="002D6841">
        <w:t xml:space="preserve">section 2 – summarises </w:t>
      </w:r>
      <w:r>
        <w:t xml:space="preserve">the </w:t>
      </w:r>
      <w:r w:rsidRPr="002D6841">
        <w:t>MPA, including amendments to the Territory Plan and associated documents</w:t>
      </w:r>
    </w:p>
    <w:p w14:paraId="707BA97D" w14:textId="77777777" w:rsidR="000F3201" w:rsidRPr="002D6841" w:rsidRDefault="000F3201" w:rsidP="000F3201">
      <w:pPr>
        <w:pStyle w:val="BodyText-MPATemplate"/>
        <w:numPr>
          <w:ilvl w:val="0"/>
          <w:numId w:val="18"/>
        </w:numPr>
      </w:pPr>
      <w:r w:rsidRPr="002D6841">
        <w:t xml:space="preserve">section </w:t>
      </w:r>
      <w:r>
        <w:t>3</w:t>
      </w:r>
      <w:r w:rsidRPr="002D6841">
        <w:t xml:space="preserve"> </w:t>
      </w:r>
      <w:r>
        <w:t>–</w:t>
      </w:r>
      <w:r w:rsidRPr="002D6841">
        <w:t xml:space="preserve"> </w:t>
      </w:r>
      <w:r>
        <w:t>why this MPA was undertaken</w:t>
      </w:r>
    </w:p>
    <w:p w14:paraId="53221992" w14:textId="77777777" w:rsidR="000F3201" w:rsidRPr="002D6841" w:rsidRDefault="000F3201" w:rsidP="000F3201">
      <w:pPr>
        <w:pStyle w:val="BodyText-MPATemplate"/>
        <w:numPr>
          <w:ilvl w:val="0"/>
          <w:numId w:val="18"/>
        </w:numPr>
      </w:pPr>
      <w:r w:rsidRPr="002D6841">
        <w:t xml:space="preserve">section 5 – detailed amendment instructions to the Territory plan proposed by this </w:t>
      </w:r>
      <w:r>
        <w:t>M</w:t>
      </w:r>
      <w:r w:rsidRPr="002D6841">
        <w:t>PA.</w:t>
      </w:r>
    </w:p>
    <w:p w14:paraId="143AD6F1" w14:textId="6D23B263" w:rsidR="00FD129D" w:rsidRDefault="00FD129D">
      <w:pPr>
        <w:pStyle w:val="Mid-LevelHeading"/>
        <w:numPr>
          <w:ilvl w:val="1"/>
          <w:numId w:val="4"/>
        </w:numPr>
        <w:ind w:left="567" w:hanging="567"/>
      </w:pPr>
      <w:bookmarkStart w:id="5" w:name="_Toc209441388"/>
      <w:r>
        <w:t>Outline of process</w:t>
      </w:r>
      <w:bookmarkEnd w:id="5"/>
    </w:p>
    <w:p w14:paraId="2D278BE2" w14:textId="77777777" w:rsidR="00D429AC" w:rsidRDefault="00D429AC" w:rsidP="00D429AC">
      <w:pPr>
        <w:pStyle w:val="BodyText-MPATemplate"/>
      </w:pPr>
      <w:r>
        <w:t>A major plan amendment (MPA) is a statutory process under the Planning Act that enables the Territory Plan to be amended. The three types of MPAs are:</w:t>
      </w:r>
    </w:p>
    <w:p w14:paraId="612E36CA" w14:textId="77777777" w:rsidR="00D429AC" w:rsidRDefault="00D429AC" w:rsidP="00D429AC">
      <w:pPr>
        <w:pStyle w:val="BodyText-MPATemplate"/>
        <w:numPr>
          <w:ilvl w:val="0"/>
          <w:numId w:val="11"/>
        </w:numPr>
      </w:pPr>
      <w:r>
        <w:t>Proponent-initiated</w:t>
      </w:r>
    </w:p>
    <w:p w14:paraId="44F8CD7B" w14:textId="77777777" w:rsidR="00D429AC" w:rsidRDefault="00D429AC" w:rsidP="00D429AC">
      <w:pPr>
        <w:pStyle w:val="BodyText-MPATemplate"/>
        <w:numPr>
          <w:ilvl w:val="0"/>
          <w:numId w:val="11"/>
        </w:numPr>
      </w:pPr>
      <w:r>
        <w:t>Authority-initiated</w:t>
      </w:r>
    </w:p>
    <w:p w14:paraId="17EFC951" w14:textId="77777777" w:rsidR="00D429AC" w:rsidRDefault="00D429AC" w:rsidP="00D429AC">
      <w:pPr>
        <w:pStyle w:val="BodyText-MPATemplate"/>
        <w:numPr>
          <w:ilvl w:val="0"/>
          <w:numId w:val="11"/>
        </w:numPr>
      </w:pPr>
      <w:r>
        <w:t>Minister-initiated</w:t>
      </w:r>
    </w:p>
    <w:p w14:paraId="426DA3AD" w14:textId="77777777" w:rsidR="00D429AC" w:rsidRDefault="00D429AC" w:rsidP="00086D83">
      <w:pPr>
        <w:pStyle w:val="BodyText-MPATemplate"/>
      </w:pPr>
    </w:p>
    <w:p w14:paraId="42871E73" w14:textId="74352357" w:rsidR="00086D83" w:rsidRDefault="00562523" w:rsidP="00086D83">
      <w:pPr>
        <w:pStyle w:val="BodyText-MPATemplate"/>
      </w:pPr>
      <w:r>
        <w:t>M</w:t>
      </w:r>
      <w:r w:rsidR="00086D83">
        <w:t>PA-</w:t>
      </w:r>
      <w:r w:rsidR="000C2260">
        <w:t>0</w:t>
      </w:r>
      <w:r w:rsidR="009F3BE7">
        <w:t>3</w:t>
      </w:r>
      <w:r w:rsidR="00086D83">
        <w:t xml:space="preserve"> </w:t>
      </w:r>
      <w:r w:rsidR="000F3201">
        <w:t>was</w:t>
      </w:r>
      <w:r w:rsidR="00086D83">
        <w:t xml:space="preserve"> a</w:t>
      </w:r>
      <w:r w:rsidR="009F3BE7">
        <w:t xml:space="preserve"> proponent</w:t>
      </w:r>
      <w:r w:rsidR="00086D83">
        <w:t>-initiated MPA.</w:t>
      </w:r>
    </w:p>
    <w:p w14:paraId="38F9BAD3" w14:textId="77777777" w:rsidR="00086D83" w:rsidRDefault="00086D83" w:rsidP="00086D83">
      <w:pPr>
        <w:pStyle w:val="BodyText-MPATemplate"/>
      </w:pPr>
    </w:p>
    <w:p w14:paraId="3EEED89D" w14:textId="785B6F24" w:rsidR="00D429AC" w:rsidRDefault="00086D83" w:rsidP="00D429AC">
      <w:pPr>
        <w:pStyle w:val="BodyText-MPATemplate"/>
      </w:pPr>
      <w:r>
        <w:t>Under section 63 of the Planning Act</w:t>
      </w:r>
      <w:r w:rsidR="00D429AC">
        <w:t>,</w:t>
      </w:r>
      <w:r>
        <w:t xml:space="preserve"> the Authority made </w:t>
      </w:r>
      <w:r w:rsidR="00562523">
        <w:t>M</w:t>
      </w:r>
      <w:r>
        <w:t>PA-</w:t>
      </w:r>
      <w:r w:rsidR="000C2260">
        <w:t>0</w:t>
      </w:r>
      <w:r w:rsidR="009F3BE7">
        <w:t>3</w:t>
      </w:r>
      <w:r>
        <w:t xml:space="preserve"> available for public comment from </w:t>
      </w:r>
      <w:r w:rsidR="009F3BE7">
        <w:t xml:space="preserve">11 April 2025 to 30 May </w:t>
      </w:r>
      <w:r w:rsidR="009F3BE7" w:rsidRPr="006F43F8">
        <w:t>20</w:t>
      </w:r>
      <w:r w:rsidR="009F3BE7">
        <w:t>25</w:t>
      </w:r>
      <w:r w:rsidR="000F3201">
        <w:t xml:space="preserve">. </w:t>
      </w:r>
      <w:r w:rsidR="00D429AC">
        <w:t xml:space="preserve">Following consultation, the Authority considered whether to revise or withdraw </w:t>
      </w:r>
      <w:r w:rsidR="009F3BE7">
        <w:t xml:space="preserve">the </w:t>
      </w:r>
      <w:r w:rsidR="00D429AC">
        <w:t xml:space="preserve">DPA. </w:t>
      </w:r>
    </w:p>
    <w:p w14:paraId="6BF8DB92" w14:textId="77777777" w:rsidR="00D429AC" w:rsidRDefault="00D429AC" w:rsidP="00D429AC">
      <w:pPr>
        <w:pStyle w:val="BodyText-MPATemplate"/>
      </w:pPr>
    </w:p>
    <w:p w14:paraId="2B53031C" w14:textId="66E1B325" w:rsidR="00562523" w:rsidRDefault="00562523" w:rsidP="00562523">
      <w:pPr>
        <w:pStyle w:val="BodyText-MPATemplate"/>
      </w:pPr>
      <w:r>
        <w:t>After consultation concluded, the Authority considered the comments and gave DPA-0</w:t>
      </w:r>
      <w:r w:rsidR="009F3BE7">
        <w:t>3</w:t>
      </w:r>
      <w:r>
        <w:t xml:space="preserve"> to the Minister for referral to the relevant Legislative Assembly Standing committee (the Standing Committee). The Standing Committee did not prepare a report in relation to DPA-0</w:t>
      </w:r>
      <w:r w:rsidR="009F3BE7">
        <w:t>3</w:t>
      </w:r>
      <w:r>
        <w:t>.</w:t>
      </w:r>
    </w:p>
    <w:p w14:paraId="2AAB0980" w14:textId="77777777" w:rsidR="00562523" w:rsidRDefault="00562523" w:rsidP="00562523">
      <w:pPr>
        <w:pStyle w:val="BodyText-MPATemplate"/>
      </w:pPr>
    </w:p>
    <w:p w14:paraId="7E9837CB" w14:textId="24EF4BFD" w:rsidR="00562523" w:rsidRDefault="00562523" w:rsidP="00562523">
      <w:pPr>
        <w:pStyle w:val="BodyText-MPATemplate"/>
      </w:pPr>
      <w:r>
        <w:t xml:space="preserve">With the above complete, and in considering the background papers, the ACT Planning Strategy 2018 and the Belconnen District Policy, </w:t>
      </w:r>
      <w:r w:rsidRPr="000A5141">
        <w:t xml:space="preserve">the </w:t>
      </w:r>
      <w:r>
        <w:t>Minister for Planning and Sustainable Development approved MPA-0</w:t>
      </w:r>
      <w:r w:rsidR="009F3BE7">
        <w:t>3</w:t>
      </w:r>
      <w:r w:rsidRPr="00001EB2">
        <w:t>.</w:t>
      </w:r>
    </w:p>
    <w:p w14:paraId="30A16976" w14:textId="77777777" w:rsidR="00562523" w:rsidRDefault="00562523" w:rsidP="00562523">
      <w:pPr>
        <w:pStyle w:val="BodyText-MPATemplate"/>
      </w:pPr>
    </w:p>
    <w:p w14:paraId="3B5795BB" w14:textId="225AAD9E" w:rsidR="00562523" w:rsidRDefault="00562523" w:rsidP="00562523">
      <w:pPr>
        <w:pStyle w:val="BodyText-MPATemplate"/>
      </w:pPr>
      <w:r>
        <w:t>The Minister must now present MPA-0</w:t>
      </w:r>
      <w:r w:rsidR="009F3BE7">
        <w:t>3</w:t>
      </w:r>
      <w:r>
        <w:t xml:space="preserve"> to the Legislative Assembly who may reject it completely or partly. If passed by the Legislative Assembly, the MPA may commence and become part of the Territory Plan.</w:t>
      </w:r>
    </w:p>
    <w:p w14:paraId="2A17F3D0" w14:textId="77777777" w:rsidR="00562523" w:rsidRDefault="00562523" w:rsidP="00562523">
      <w:pPr>
        <w:pStyle w:val="BodyText-MPATemplate"/>
      </w:pPr>
    </w:p>
    <w:p w14:paraId="73F133F9" w14:textId="1B6BDD34" w:rsidR="00562523" w:rsidRDefault="00562523" w:rsidP="00562523">
      <w:pPr>
        <w:pStyle w:val="BodyText-MPATemplate"/>
      </w:pPr>
      <w:r>
        <w:t xml:space="preserve">A commencement notice or rejection notice will be published on the </w:t>
      </w:r>
      <w:hyperlink r:id="rId18" w:anchor="major-amendments" w:history="1">
        <w:r w:rsidRPr="00ED054C">
          <w:rPr>
            <w:rStyle w:val="Hyperlink"/>
          </w:rPr>
          <w:t>major plan amendment</w:t>
        </w:r>
      </w:hyperlink>
      <w:r w:rsidRPr="000A5141">
        <w:t xml:space="preserve"> </w:t>
      </w:r>
      <w:r>
        <w:t>webpage.</w:t>
      </w:r>
    </w:p>
    <w:p w14:paraId="3CEA9AA3" w14:textId="77777777" w:rsidR="00D429AC" w:rsidRDefault="00D429AC" w:rsidP="00D429AC">
      <w:pPr>
        <w:pStyle w:val="BodyText-MPATemplate"/>
      </w:pPr>
    </w:p>
    <w:p w14:paraId="54A7ED74" w14:textId="3ABC4D49" w:rsidR="00086D83" w:rsidRDefault="00D429AC" w:rsidP="00D429AC">
      <w:pPr>
        <w:pStyle w:val="BodyText-MPATemplate"/>
      </w:pPr>
      <w:r>
        <w:t>For m</w:t>
      </w:r>
      <w:r w:rsidRPr="000A5141">
        <w:t xml:space="preserve">ore information </w:t>
      </w:r>
      <w:r>
        <w:t>about</w:t>
      </w:r>
      <w:r w:rsidRPr="000A5141">
        <w:t xml:space="preserve"> the content of the </w:t>
      </w:r>
      <w:hyperlink r:id="rId19" w:history="1">
        <w:r w:rsidRPr="00ED054C">
          <w:rPr>
            <w:rStyle w:val="Hyperlink"/>
          </w:rPr>
          <w:t>Territory Plan</w:t>
        </w:r>
      </w:hyperlink>
      <w:r w:rsidRPr="000A5141">
        <w:t xml:space="preserve"> </w:t>
      </w:r>
      <w:r>
        <w:t>and</w:t>
      </w:r>
      <w:r w:rsidRPr="000A5141">
        <w:t xml:space="preserve"> the </w:t>
      </w:r>
      <w:hyperlink r:id="rId20" w:anchor="major-amendments" w:history="1">
        <w:r w:rsidRPr="00ED054C">
          <w:rPr>
            <w:rStyle w:val="Hyperlink"/>
          </w:rPr>
          <w:t>major plan amendment</w:t>
        </w:r>
      </w:hyperlink>
      <w:r w:rsidRPr="000A5141">
        <w:t xml:space="preserve"> processes please refer to the </w:t>
      </w:r>
      <w:r w:rsidR="009F3BE7">
        <w:t xml:space="preserve">City and Environment </w:t>
      </w:r>
      <w:r w:rsidRPr="000A5141">
        <w:t>(</w:t>
      </w:r>
      <w:r w:rsidR="009F3BE7">
        <w:t>CED</w:t>
      </w:r>
      <w:r w:rsidRPr="000A5141">
        <w:t xml:space="preserve">) </w:t>
      </w:r>
      <w:r>
        <w:t>w</w:t>
      </w:r>
      <w:r w:rsidRPr="000A5141">
        <w:t>ebsite</w:t>
      </w:r>
      <w:r>
        <w:t>.</w:t>
      </w:r>
    </w:p>
    <w:p w14:paraId="589344D7" w14:textId="77777777" w:rsidR="00562523" w:rsidRDefault="00562523" w:rsidP="00D429AC">
      <w:pPr>
        <w:pStyle w:val="BodyText-MPATemplate"/>
      </w:pPr>
    </w:p>
    <w:p w14:paraId="0B5A9A56" w14:textId="77777777" w:rsidR="009F3BE7" w:rsidRDefault="009F3BE7" w:rsidP="00D429AC">
      <w:pPr>
        <w:pStyle w:val="BodyText-MPATemplate"/>
      </w:pPr>
    </w:p>
    <w:p w14:paraId="749B005B" w14:textId="77777777" w:rsidR="009F3BE7" w:rsidRDefault="009F3BE7" w:rsidP="00D429AC">
      <w:pPr>
        <w:pStyle w:val="BodyText-MPATemplate"/>
      </w:pPr>
    </w:p>
    <w:p w14:paraId="71778533" w14:textId="7C25BB24" w:rsidR="00D429AC" w:rsidRDefault="00562523" w:rsidP="00D429AC">
      <w:pPr>
        <w:pStyle w:val="HighestLevelHeading"/>
        <w:numPr>
          <w:ilvl w:val="0"/>
          <w:numId w:val="4"/>
        </w:numPr>
        <w:ind w:left="567" w:hanging="567"/>
      </w:pPr>
      <w:bookmarkStart w:id="6" w:name="_Toc193970856"/>
      <w:bookmarkStart w:id="7" w:name="_Toc193971086"/>
      <w:bookmarkStart w:id="8" w:name="_Toc209441389"/>
      <w:bookmarkEnd w:id="6"/>
      <w:bookmarkEnd w:id="7"/>
      <w:r>
        <w:lastRenderedPageBreak/>
        <w:t>Summary of MPA-0</w:t>
      </w:r>
      <w:r w:rsidR="001A1A6D">
        <w:t>3</w:t>
      </w:r>
      <w:bookmarkEnd w:id="8"/>
    </w:p>
    <w:p w14:paraId="3E5B0462" w14:textId="77777777" w:rsidR="00562523" w:rsidRDefault="00562523" w:rsidP="00562523">
      <w:pPr>
        <w:pStyle w:val="BodyText-MPATemplate"/>
      </w:pPr>
      <w:bookmarkStart w:id="9" w:name="_Toc193970858"/>
      <w:bookmarkStart w:id="10" w:name="_Toc193971088"/>
      <w:bookmarkStart w:id="11" w:name="_Toc193970859"/>
      <w:bookmarkStart w:id="12" w:name="_Toc193971089"/>
      <w:bookmarkStart w:id="13" w:name="_Toc193970860"/>
      <w:bookmarkStart w:id="14" w:name="_Toc193971090"/>
      <w:bookmarkStart w:id="15" w:name="_Toc193970861"/>
      <w:bookmarkStart w:id="16" w:name="_Toc193971091"/>
      <w:bookmarkEnd w:id="9"/>
      <w:bookmarkEnd w:id="10"/>
      <w:bookmarkEnd w:id="11"/>
      <w:bookmarkEnd w:id="12"/>
      <w:bookmarkEnd w:id="13"/>
      <w:bookmarkEnd w:id="14"/>
      <w:bookmarkEnd w:id="15"/>
      <w:bookmarkEnd w:id="16"/>
      <w:r>
        <w:t>This section summarises:</w:t>
      </w:r>
    </w:p>
    <w:p w14:paraId="44C40648" w14:textId="03E671C1" w:rsidR="00562523" w:rsidRDefault="00562523" w:rsidP="00562523">
      <w:pPr>
        <w:pStyle w:val="BodyText-MPATemplate"/>
        <w:numPr>
          <w:ilvl w:val="0"/>
          <w:numId w:val="30"/>
        </w:numPr>
      </w:pPr>
      <w:r>
        <w:t>the amendments MPA-0</w:t>
      </w:r>
      <w:r w:rsidR="001A1A6D">
        <w:t>3</w:t>
      </w:r>
      <w:r>
        <w:t xml:space="preserve"> made to the Territory Plan and supporting documents</w:t>
      </w:r>
    </w:p>
    <w:p w14:paraId="2F31DA77" w14:textId="77777777" w:rsidR="00562523" w:rsidRDefault="00562523" w:rsidP="00562523">
      <w:pPr>
        <w:pStyle w:val="BodyText-MPATemplate"/>
        <w:numPr>
          <w:ilvl w:val="0"/>
          <w:numId w:val="30"/>
        </w:numPr>
      </w:pPr>
      <w:r>
        <w:t>outlines the relevant subject area</w:t>
      </w:r>
    </w:p>
    <w:p w14:paraId="2696C6B2" w14:textId="77777777" w:rsidR="00562523" w:rsidRDefault="00562523" w:rsidP="00562523">
      <w:pPr>
        <w:pStyle w:val="BodyText-MPATemplate"/>
      </w:pPr>
    </w:p>
    <w:p w14:paraId="01516EBD" w14:textId="77777777" w:rsidR="00562523" w:rsidRDefault="00562523" w:rsidP="00562523">
      <w:pPr>
        <w:pStyle w:val="BodyText-MPATemplate"/>
      </w:pPr>
      <w:r>
        <w:t xml:space="preserve">Amendments to the Territory Plan by this MPA are summarised in section 2.2 and shown in detail at section 5 of this document. </w:t>
      </w:r>
    </w:p>
    <w:p w14:paraId="0EFD353B" w14:textId="5DC62685" w:rsidR="004B1438" w:rsidRPr="000A5141" w:rsidRDefault="004B1438" w:rsidP="00F67B95">
      <w:pPr>
        <w:pStyle w:val="Mid-LevelHeading"/>
        <w:numPr>
          <w:ilvl w:val="1"/>
          <w:numId w:val="4"/>
        </w:numPr>
        <w:ind w:left="709"/>
      </w:pPr>
      <w:bookmarkStart w:id="17" w:name="_Toc209441390"/>
      <w:r w:rsidRPr="000A5141">
        <w:t xml:space="preserve">Site </w:t>
      </w:r>
      <w:r w:rsidR="0042200A">
        <w:t>d</w:t>
      </w:r>
      <w:r w:rsidRPr="000A5141">
        <w:t>escription</w:t>
      </w:r>
      <w:bookmarkEnd w:id="17"/>
    </w:p>
    <w:p w14:paraId="04AAEE3B" w14:textId="77777777" w:rsidR="009F3BE7" w:rsidRDefault="009F3BE7" w:rsidP="009F3BE7">
      <w:pPr>
        <w:pStyle w:val="BodyText-MPATemplate"/>
      </w:pPr>
      <w:r>
        <w:t xml:space="preserve">The subject site is located at Blocks 2, 7 and 8 Section 74 Holt in the Belconnen District (figure 1) and is located between Hardwick Crescent and Powell Street. The site is currently zoned RZ2 Suburban Core. </w:t>
      </w:r>
    </w:p>
    <w:p w14:paraId="2C81FFA3" w14:textId="77777777" w:rsidR="009F3BE7" w:rsidRDefault="009F3BE7" w:rsidP="009F3BE7">
      <w:pPr>
        <w:pStyle w:val="BodyText-MPATemplate"/>
      </w:pPr>
    </w:p>
    <w:p w14:paraId="1238DE85" w14:textId="77777777" w:rsidR="009F3BE7" w:rsidRDefault="009F3BE7" w:rsidP="009F3BE7">
      <w:pPr>
        <w:pStyle w:val="BodyText-MPATemplate"/>
      </w:pPr>
      <w:r>
        <w:t>Land adjacent to the northwest and southeast of the site is zoned Community Facility, with residential RZ2 Suburban Core to the west. The Kippax Group Centre is located to the east of the site and provides shopping and services and facilities to meet the needs of the community, and is zoned Commercial CZ1 Core, CZ2 Business, and CFZ Community Facility.</w:t>
      </w:r>
    </w:p>
    <w:p w14:paraId="182BAEDF" w14:textId="77777777" w:rsidR="009F3BE7" w:rsidRDefault="009F3BE7" w:rsidP="003602ED">
      <w:pPr>
        <w:pStyle w:val="BodyText-MPATemplate"/>
      </w:pPr>
    </w:p>
    <w:p w14:paraId="258AE1FF" w14:textId="5C0CB8A5" w:rsidR="009F3BE7" w:rsidRDefault="009F3BE7" w:rsidP="003602ED">
      <w:pPr>
        <w:pStyle w:val="BodyText-MPATemplate"/>
      </w:pPr>
      <w:r>
        <w:rPr>
          <w:noProof/>
        </w:rPr>
        <w:drawing>
          <wp:inline distT="0" distB="0" distL="0" distR="0" wp14:anchorId="6F1476F1" wp14:editId="6666D262">
            <wp:extent cx="4582662" cy="4572000"/>
            <wp:effectExtent l="0" t="0" r="8890" b="0"/>
            <wp:docPr id="1804719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5876" cy="4585184"/>
                    </a:xfrm>
                    <a:prstGeom prst="rect">
                      <a:avLst/>
                    </a:prstGeom>
                    <a:noFill/>
                    <a:ln>
                      <a:noFill/>
                    </a:ln>
                  </pic:spPr>
                </pic:pic>
              </a:graphicData>
            </a:graphic>
          </wp:inline>
        </w:drawing>
      </w:r>
    </w:p>
    <w:p w14:paraId="1BFCC2CE" w14:textId="77777777" w:rsidR="009F3BE7" w:rsidRDefault="009F3BE7" w:rsidP="003602ED">
      <w:pPr>
        <w:pStyle w:val="BodyText-MPATemplate"/>
      </w:pPr>
    </w:p>
    <w:p w14:paraId="252AE93E" w14:textId="77777777" w:rsidR="009F3BE7" w:rsidRDefault="009F3BE7" w:rsidP="009F3BE7">
      <w:pPr>
        <w:pStyle w:val="BodyText-MPATemplate"/>
        <w:spacing w:before="240"/>
      </w:pPr>
      <w:r w:rsidRPr="003602ED">
        <w:t>Figure 1 – Location Map</w:t>
      </w:r>
    </w:p>
    <w:p w14:paraId="6B56F2F1" w14:textId="77777777" w:rsidR="009F3BE7" w:rsidRDefault="009F3BE7" w:rsidP="009F3BE7">
      <w:pPr>
        <w:pStyle w:val="BodyText-MPATemplate"/>
      </w:pPr>
      <w:r>
        <w:rPr>
          <w:noProof/>
        </w:rPr>
        <w:lastRenderedPageBreak/>
        <w:drawing>
          <wp:inline distT="0" distB="0" distL="0" distR="0" wp14:anchorId="3EBBE596" wp14:editId="4963846F">
            <wp:extent cx="5638800" cy="6784552"/>
            <wp:effectExtent l="0" t="0" r="0" b="0"/>
            <wp:docPr id="5704038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2521" cy="6813093"/>
                    </a:xfrm>
                    <a:prstGeom prst="rect">
                      <a:avLst/>
                    </a:prstGeom>
                    <a:noFill/>
                    <a:ln>
                      <a:noFill/>
                    </a:ln>
                  </pic:spPr>
                </pic:pic>
              </a:graphicData>
            </a:graphic>
          </wp:inline>
        </w:drawing>
      </w:r>
    </w:p>
    <w:p w14:paraId="4BECCC7B" w14:textId="77777777" w:rsidR="009F3BE7" w:rsidRDefault="009F3BE7" w:rsidP="009F3BE7">
      <w:pPr>
        <w:pStyle w:val="BodyText-MPATemplate"/>
      </w:pPr>
      <w:r w:rsidRPr="000A5141">
        <w:t xml:space="preserve">Figure </w:t>
      </w:r>
      <w:r>
        <w:t>2</w:t>
      </w:r>
      <w:r w:rsidRPr="000A5141">
        <w:t xml:space="preserve"> –</w:t>
      </w:r>
      <w:r>
        <w:t xml:space="preserve"> Existing Territory Plan Zoning</w:t>
      </w:r>
    </w:p>
    <w:p w14:paraId="49177D33" w14:textId="566D6B58" w:rsidR="009F3BE7" w:rsidRDefault="009F3BE7" w:rsidP="009F3BE7">
      <w:pPr>
        <w:pStyle w:val="BodyText-MPATemplate"/>
      </w:pPr>
      <w:r>
        <w:br w:type="page"/>
      </w:r>
    </w:p>
    <w:p w14:paraId="17E0A6AC" w14:textId="77777777" w:rsidR="000715B2" w:rsidRDefault="000715B2" w:rsidP="000715B2">
      <w:pPr>
        <w:pStyle w:val="Mid-LevelHeading"/>
        <w:numPr>
          <w:ilvl w:val="1"/>
          <w:numId w:val="4"/>
        </w:numPr>
        <w:ind w:left="567" w:hanging="567"/>
      </w:pPr>
      <w:bookmarkStart w:id="18" w:name="_Toc193970863"/>
      <w:bookmarkStart w:id="19" w:name="_Toc193971093"/>
      <w:bookmarkStart w:id="20" w:name="_Toc193970864"/>
      <w:bookmarkStart w:id="21" w:name="_Toc193971094"/>
      <w:bookmarkStart w:id="22" w:name="_Toc192754687"/>
      <w:bookmarkStart w:id="23" w:name="_Toc209441391"/>
      <w:bookmarkEnd w:id="18"/>
      <w:bookmarkEnd w:id="19"/>
      <w:bookmarkEnd w:id="20"/>
      <w:bookmarkEnd w:id="21"/>
      <w:r>
        <w:lastRenderedPageBreak/>
        <w:t>Summary of amendments to the Territory Plan</w:t>
      </w:r>
      <w:bookmarkEnd w:id="22"/>
      <w:bookmarkEnd w:id="23"/>
    </w:p>
    <w:p w14:paraId="689AE709" w14:textId="3097BECB" w:rsidR="00A5476C" w:rsidRDefault="00562523" w:rsidP="00A5476C">
      <w:pPr>
        <w:pStyle w:val="BodyText-MPATemplate"/>
      </w:pPr>
      <w:r>
        <w:t>MPA-0</w:t>
      </w:r>
      <w:r w:rsidR="00A5476C">
        <w:t>3</w:t>
      </w:r>
      <w:r>
        <w:t xml:space="preserve"> </w:t>
      </w:r>
      <w:r w:rsidR="000715B2">
        <w:t>amend</w:t>
      </w:r>
      <w:r>
        <w:t>s</w:t>
      </w:r>
      <w:r w:rsidR="000715B2">
        <w:t xml:space="preserve"> the Territory Plan by </w:t>
      </w:r>
      <w:r w:rsidR="000715B2" w:rsidRPr="003602ED">
        <w:t>rezon</w:t>
      </w:r>
      <w:r w:rsidR="000715B2">
        <w:t xml:space="preserve">ing </w:t>
      </w:r>
      <w:r w:rsidR="00A5476C" w:rsidRPr="0091678A">
        <w:t>Blocks 2, 7 and 8 Section 74 Holt from Residential RZ2 Suburban Core to CFZ Community Facility</w:t>
      </w:r>
      <w:r w:rsidR="00A5476C">
        <w:t xml:space="preserve"> (see figure 3 below)</w:t>
      </w:r>
      <w:r w:rsidR="00A5476C" w:rsidRPr="0091678A">
        <w:t>. This will enable redevelopment of the existing retirement village to provide additional aged care accommodation that will help meet the growing demand for such facilities in the community.</w:t>
      </w:r>
    </w:p>
    <w:p w14:paraId="3A77BB18" w14:textId="199E2215" w:rsidR="00A5476C" w:rsidRDefault="00A5476C" w:rsidP="000715B2">
      <w:pPr>
        <w:pStyle w:val="BodyText-MPATemplate"/>
      </w:pPr>
    </w:p>
    <w:p w14:paraId="37AA394A" w14:textId="1D0E5A7A" w:rsidR="000715B2" w:rsidRDefault="00A5476C" w:rsidP="000715B2">
      <w:pPr>
        <w:pStyle w:val="BodyText-MPATemplate"/>
      </w:pPr>
      <w:r>
        <w:rPr>
          <w:noProof/>
        </w:rPr>
        <w:drawing>
          <wp:inline distT="0" distB="0" distL="0" distR="0" wp14:anchorId="4AB1ADCC" wp14:editId="1D653CC9">
            <wp:extent cx="5590095" cy="6549442"/>
            <wp:effectExtent l="0" t="0" r="0" b="3810"/>
            <wp:docPr id="449558393" name="Picture 3"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558393" name="Picture 3" descr="A map of a neighborhood&#10;&#10;AI-generated content may be incorrect."/>
                    <pic:cNvPicPr>
                      <a:picLocks noChangeAspect="1" noChangeArrowheads="1"/>
                    </pic:cNvPicPr>
                  </pic:nvPicPr>
                  <pic:blipFill rotWithShape="1">
                    <a:blip r:embed="rId23">
                      <a:extLst>
                        <a:ext uri="{28A0092B-C50C-407E-A947-70E740481C1C}">
                          <a14:useLocalDpi xmlns:a14="http://schemas.microsoft.com/office/drawing/2010/main" val="0"/>
                        </a:ext>
                      </a:extLst>
                    </a:blip>
                    <a:srcRect t="1541" b="7927"/>
                    <a:stretch/>
                  </pic:blipFill>
                  <pic:spPr bwMode="auto">
                    <a:xfrm>
                      <a:off x="0" y="0"/>
                      <a:ext cx="5607728" cy="6570101"/>
                    </a:xfrm>
                    <a:prstGeom prst="rect">
                      <a:avLst/>
                    </a:prstGeom>
                    <a:noFill/>
                    <a:ln>
                      <a:noFill/>
                    </a:ln>
                    <a:extLst>
                      <a:ext uri="{53640926-AAD7-44D8-BBD7-CCE9431645EC}">
                        <a14:shadowObscured xmlns:a14="http://schemas.microsoft.com/office/drawing/2010/main"/>
                      </a:ext>
                    </a:extLst>
                  </pic:spPr>
                </pic:pic>
              </a:graphicData>
            </a:graphic>
          </wp:inline>
        </w:drawing>
      </w:r>
    </w:p>
    <w:p w14:paraId="589125EC" w14:textId="4296AC31" w:rsidR="00C971D5" w:rsidRDefault="000715B2" w:rsidP="00C02321">
      <w:pPr>
        <w:pStyle w:val="BodyText-MPATemplate"/>
        <w:rPr>
          <w:noProof/>
        </w:rPr>
      </w:pPr>
      <w:r w:rsidRPr="000A5141">
        <w:t xml:space="preserve">Figure </w:t>
      </w:r>
      <w:r>
        <w:t>3</w:t>
      </w:r>
      <w:r w:rsidRPr="000A5141">
        <w:t xml:space="preserve"> – </w:t>
      </w:r>
      <w:r>
        <w:t>Proposed Territory Plan zoning</w:t>
      </w:r>
      <w:r w:rsidR="00C971D5">
        <w:rPr>
          <w:noProof/>
        </w:rPr>
        <w:br w:type="page"/>
      </w:r>
    </w:p>
    <w:p w14:paraId="00E8814E" w14:textId="151FE7C0" w:rsidR="00A039BD" w:rsidRDefault="00F67B95">
      <w:pPr>
        <w:pStyle w:val="HighestLevelHeading"/>
        <w:numPr>
          <w:ilvl w:val="0"/>
          <w:numId w:val="4"/>
        </w:numPr>
        <w:ind w:left="567" w:hanging="567"/>
      </w:pPr>
      <w:bookmarkStart w:id="24" w:name="_Toc193970866"/>
      <w:bookmarkStart w:id="25" w:name="_Toc193971096"/>
      <w:bookmarkStart w:id="26" w:name="_Toc193970867"/>
      <w:bookmarkStart w:id="27" w:name="_Toc193971097"/>
      <w:bookmarkStart w:id="28" w:name="_Toc193970868"/>
      <w:bookmarkStart w:id="29" w:name="_Toc193971098"/>
      <w:bookmarkStart w:id="30" w:name="_Toc193970870"/>
      <w:bookmarkStart w:id="31" w:name="_Toc193971100"/>
      <w:bookmarkStart w:id="32" w:name="_Toc193970871"/>
      <w:bookmarkStart w:id="33" w:name="_Toc193971101"/>
      <w:bookmarkStart w:id="34" w:name="_Toc193970872"/>
      <w:bookmarkStart w:id="35" w:name="_Toc193971102"/>
      <w:bookmarkStart w:id="36" w:name="_Toc193970873"/>
      <w:bookmarkStart w:id="37" w:name="_Toc193971103"/>
      <w:bookmarkStart w:id="38" w:name="_Toc193970874"/>
      <w:bookmarkStart w:id="39" w:name="_Toc193971104"/>
      <w:bookmarkStart w:id="40" w:name="_Toc193970875"/>
      <w:bookmarkStart w:id="41" w:name="_Toc193971105"/>
      <w:bookmarkStart w:id="42" w:name="_Toc193970876"/>
      <w:bookmarkStart w:id="43" w:name="_Toc193971106"/>
      <w:bookmarkStart w:id="44" w:name="_Toc193970877"/>
      <w:bookmarkStart w:id="45" w:name="_Toc193971107"/>
      <w:bookmarkStart w:id="46" w:name="_Toc209441392"/>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lastRenderedPageBreak/>
        <w:t>REASONS</w:t>
      </w:r>
      <w:r w:rsidR="00A039BD" w:rsidRPr="000A5141">
        <w:t xml:space="preserve"> FOR THE MAJOR PLAN AMENDMENT</w:t>
      </w:r>
      <w:bookmarkEnd w:id="46"/>
    </w:p>
    <w:p w14:paraId="7E1B0C62" w14:textId="77777777" w:rsidR="00A5476C" w:rsidRDefault="00A5476C" w:rsidP="00A5476C">
      <w:pPr>
        <w:pStyle w:val="BodyText-MPATemplate"/>
        <w:rPr>
          <w:rFonts w:cs="Courier New"/>
        </w:rPr>
      </w:pPr>
      <w:r>
        <w:t xml:space="preserve">The site comprises Blocks 2, 7 and 8 Section 74 Holt and is currently occupied by low rise, low density aged care accommodation. </w:t>
      </w:r>
      <w:r>
        <w:rPr>
          <w:rFonts w:cs="Courier New"/>
        </w:rPr>
        <w:t xml:space="preserve">Rezoning the site to CFZ Community Facility will </w:t>
      </w:r>
      <w:r w:rsidRPr="00A565C6">
        <w:rPr>
          <w:rFonts w:cs="Courier New"/>
        </w:rPr>
        <w:t>reinforce the current uses of the site and limit the site to permissible land uses in Community Facility zone</w:t>
      </w:r>
      <w:r>
        <w:rPr>
          <w:rFonts w:cs="Courier New"/>
        </w:rPr>
        <w:t xml:space="preserve">. The CFZ only allows </w:t>
      </w:r>
      <w:r w:rsidRPr="001D2A85">
        <w:rPr>
          <w:rFonts w:cs="Courier New"/>
        </w:rPr>
        <w:t xml:space="preserve">residential uses </w:t>
      </w:r>
      <w:r>
        <w:rPr>
          <w:rFonts w:cs="Courier New"/>
        </w:rPr>
        <w:t xml:space="preserve">which are </w:t>
      </w:r>
      <w:r w:rsidRPr="001D2A85">
        <w:rPr>
          <w:rFonts w:cs="Courier New"/>
        </w:rPr>
        <w:t>limited to community housing (where in conjunction with other uses), residential care accommodation and retirement village</w:t>
      </w:r>
      <w:r>
        <w:rPr>
          <w:rFonts w:cs="Courier New"/>
        </w:rPr>
        <w:t xml:space="preserve">. </w:t>
      </w:r>
    </w:p>
    <w:p w14:paraId="6EB70D87" w14:textId="77777777" w:rsidR="00A5476C" w:rsidRDefault="00A5476C" w:rsidP="00A5476C">
      <w:pPr>
        <w:pStyle w:val="BodyText-MPATemplate"/>
        <w:rPr>
          <w:rFonts w:cs="Courier New"/>
        </w:rPr>
      </w:pPr>
    </w:p>
    <w:p w14:paraId="7F8ED812" w14:textId="77777777" w:rsidR="00A5476C" w:rsidRDefault="00A5476C" w:rsidP="00A5476C">
      <w:pPr>
        <w:pStyle w:val="BodyText-MPATemplate"/>
        <w:rPr>
          <w:rFonts w:cs="Courier New"/>
        </w:rPr>
      </w:pPr>
      <w:r>
        <w:rPr>
          <w:rFonts w:cs="Courier New"/>
        </w:rPr>
        <w:t>The CFZ may enable increased building heights if assessment outcome 11 of the Community Facility Zone Policy is met - which requires the height, bulk and scale of the development to be appropriate noting the zone policy outcomes. The Community Facility Zone Specifications provide a benchmark for this outcomes, which outlines 4-storeys and 15 metres in height (with some additional limitations where development is within 30 metres of a residential block).</w:t>
      </w:r>
    </w:p>
    <w:p w14:paraId="26041743" w14:textId="77777777" w:rsidR="00A5476C" w:rsidRDefault="00A5476C" w:rsidP="00A5476C">
      <w:pPr>
        <w:pStyle w:val="BodyText-MPATemplate"/>
        <w:rPr>
          <w:rFonts w:cs="Courier New"/>
        </w:rPr>
      </w:pPr>
    </w:p>
    <w:p w14:paraId="05FD2E66" w14:textId="77777777" w:rsidR="00A5476C" w:rsidRDefault="00A5476C" w:rsidP="00A5476C">
      <w:pPr>
        <w:pStyle w:val="BodyText-MPATemplate"/>
        <w:rPr>
          <w:rFonts w:cs="Courier New"/>
        </w:rPr>
      </w:pPr>
      <w:r>
        <w:rPr>
          <w:rFonts w:cs="Courier New"/>
        </w:rPr>
        <w:t xml:space="preserve">The zoning change will </w:t>
      </w:r>
      <w:r w:rsidRPr="00A565C6">
        <w:rPr>
          <w:rFonts w:cs="Courier New"/>
        </w:rPr>
        <w:t xml:space="preserve">facilitate </w:t>
      </w:r>
      <w:r>
        <w:rPr>
          <w:rFonts w:cs="Courier New"/>
        </w:rPr>
        <w:t xml:space="preserve">the </w:t>
      </w:r>
      <w:r w:rsidRPr="00A565C6">
        <w:rPr>
          <w:rFonts w:cs="Courier New"/>
        </w:rPr>
        <w:t>redevelopment of the existing retirement village to</w:t>
      </w:r>
      <w:r>
        <w:rPr>
          <w:rFonts w:cs="Courier New"/>
        </w:rPr>
        <w:t xml:space="preserve"> provide</w:t>
      </w:r>
      <w:r w:rsidRPr="00A565C6">
        <w:rPr>
          <w:rFonts w:cs="Courier New"/>
        </w:rPr>
        <w:t>:</w:t>
      </w:r>
    </w:p>
    <w:p w14:paraId="5CE9B65A" w14:textId="77777777" w:rsidR="00A5476C" w:rsidRDefault="00A5476C" w:rsidP="00A5476C">
      <w:pPr>
        <w:pStyle w:val="BodyText-MPATemplate"/>
        <w:rPr>
          <w:rFonts w:cs="Courier New"/>
        </w:rPr>
      </w:pPr>
    </w:p>
    <w:p w14:paraId="0D05767C" w14:textId="77777777" w:rsidR="00A5476C" w:rsidRDefault="00A5476C" w:rsidP="00A5476C">
      <w:pPr>
        <w:pStyle w:val="BodyText-MPATemplate"/>
        <w:numPr>
          <w:ilvl w:val="0"/>
          <w:numId w:val="32"/>
        </w:numPr>
        <w:rPr>
          <w:rFonts w:cs="Courier New"/>
        </w:rPr>
      </w:pPr>
      <w:r w:rsidRPr="00F71540">
        <w:rPr>
          <w:rFonts w:cs="Courier New"/>
        </w:rPr>
        <w:t xml:space="preserve">a greater number of dwellings </w:t>
      </w:r>
      <w:r>
        <w:rPr>
          <w:rFonts w:cs="Courier New"/>
        </w:rPr>
        <w:t>as part of</w:t>
      </w:r>
      <w:r w:rsidRPr="00F71540">
        <w:rPr>
          <w:rFonts w:cs="Courier New"/>
        </w:rPr>
        <w:t xml:space="preserve"> a staged redevelopment of the existing retirement village </w:t>
      </w:r>
    </w:p>
    <w:p w14:paraId="259F3A15" w14:textId="77777777" w:rsidR="00A5476C" w:rsidRDefault="00A5476C" w:rsidP="00A5476C">
      <w:pPr>
        <w:pStyle w:val="BodyText-MPATemplate"/>
        <w:numPr>
          <w:ilvl w:val="0"/>
          <w:numId w:val="31"/>
        </w:numPr>
        <w:spacing w:after="0"/>
        <w:rPr>
          <w:rFonts w:cs="Courier New"/>
        </w:rPr>
      </w:pPr>
      <w:r w:rsidRPr="00A86820">
        <w:rPr>
          <w:rFonts w:cs="Courier New"/>
        </w:rPr>
        <w:t>increased housing to meet the specific needs of older people, which represent an increasing demographic</w:t>
      </w:r>
    </w:p>
    <w:p w14:paraId="6883F298" w14:textId="77777777" w:rsidR="00A5476C" w:rsidRPr="00A86820" w:rsidRDefault="00A5476C" w:rsidP="00A5476C">
      <w:pPr>
        <w:pStyle w:val="BodyText-MPATemplate"/>
        <w:numPr>
          <w:ilvl w:val="0"/>
          <w:numId w:val="31"/>
        </w:numPr>
        <w:spacing w:after="0"/>
        <w:rPr>
          <w:rFonts w:cs="Courier New"/>
        </w:rPr>
      </w:pPr>
      <w:r w:rsidRPr="00A86820">
        <w:rPr>
          <w:rFonts w:cs="Courier New"/>
        </w:rPr>
        <w:t>enable residents of the district to downsize and age in place.</w:t>
      </w:r>
    </w:p>
    <w:p w14:paraId="28FEAF8D" w14:textId="77777777" w:rsidR="00A5476C" w:rsidRDefault="00A5476C" w:rsidP="00A5476C">
      <w:pPr>
        <w:pStyle w:val="ListParagraph"/>
        <w:spacing w:after="0"/>
        <w:ind w:left="1080"/>
        <w:rPr>
          <w:rFonts w:ascii="Montserrat Light" w:hAnsi="Montserrat Light" w:cs="Courier New"/>
        </w:rPr>
      </w:pPr>
      <w:r w:rsidRPr="00620C59">
        <w:rPr>
          <w:rFonts w:ascii="Montserrat Light" w:hAnsi="Montserrat Light" w:cs="Courier New"/>
        </w:rPr>
        <w:t xml:space="preserve"> </w:t>
      </w:r>
    </w:p>
    <w:p w14:paraId="4DA17124" w14:textId="77777777" w:rsidR="00A5476C" w:rsidRDefault="00A5476C" w:rsidP="00A5476C">
      <w:pPr>
        <w:spacing w:after="0"/>
        <w:rPr>
          <w:rFonts w:ascii="Montserrat Light" w:hAnsi="Montserrat Light" w:cs="Courier New"/>
        </w:rPr>
      </w:pPr>
      <w:r w:rsidRPr="00ED34C6">
        <w:rPr>
          <w:rFonts w:ascii="Montserrat Light" w:hAnsi="Montserrat Light" w:cs="Courier New"/>
        </w:rPr>
        <w:t>The site is</w:t>
      </w:r>
      <w:r>
        <w:rPr>
          <w:rFonts w:ascii="Montserrat Light" w:hAnsi="Montserrat Light" w:cs="Courier New"/>
        </w:rPr>
        <w:t xml:space="preserve"> </w:t>
      </w:r>
      <w:r w:rsidRPr="00ED34C6">
        <w:rPr>
          <w:rFonts w:ascii="Montserrat Light" w:hAnsi="Montserrat Light" w:cs="Courier New"/>
        </w:rPr>
        <w:t>in a suitable location to facilitate rezoning as it is</w:t>
      </w:r>
      <w:r>
        <w:rPr>
          <w:rFonts w:ascii="Montserrat Light" w:hAnsi="Montserrat Light" w:cs="Courier New"/>
        </w:rPr>
        <w:t xml:space="preserve"> close to shops, services and facilities provided </w:t>
      </w:r>
      <w:r w:rsidRPr="006F0342">
        <w:rPr>
          <w:rFonts w:ascii="Montserrat Light" w:hAnsi="Montserrat Light" w:cs="Courier New"/>
        </w:rPr>
        <w:t xml:space="preserve">by the adjacent Kippax </w:t>
      </w:r>
      <w:r>
        <w:rPr>
          <w:rFonts w:ascii="Montserrat Light" w:hAnsi="Montserrat Light" w:cs="Courier New"/>
        </w:rPr>
        <w:t>G</w:t>
      </w:r>
      <w:r w:rsidRPr="006F0342">
        <w:rPr>
          <w:rFonts w:ascii="Montserrat Light" w:hAnsi="Montserrat Light" w:cs="Courier New"/>
        </w:rPr>
        <w:t xml:space="preserve">roup </w:t>
      </w:r>
      <w:r>
        <w:rPr>
          <w:rFonts w:ascii="Montserrat Light" w:hAnsi="Montserrat Light" w:cs="Courier New"/>
        </w:rPr>
        <w:t>C</w:t>
      </w:r>
      <w:r w:rsidRPr="006F0342">
        <w:rPr>
          <w:rFonts w:ascii="Montserrat Light" w:hAnsi="Montserrat Light" w:cs="Courier New"/>
        </w:rPr>
        <w:t>entre</w:t>
      </w:r>
      <w:r>
        <w:rPr>
          <w:rFonts w:ascii="Montserrat Light" w:hAnsi="Montserrat Light" w:cs="Courier New"/>
        </w:rPr>
        <w:t>. It is also close to a transport hub at the group centre and commercial and community facilities which may encourage active travel.</w:t>
      </w:r>
    </w:p>
    <w:p w14:paraId="00E57736" w14:textId="77777777" w:rsidR="00A5476C" w:rsidRPr="00986224" w:rsidRDefault="00A5476C" w:rsidP="003602ED">
      <w:pPr>
        <w:pStyle w:val="BodyText-MPATemplate"/>
      </w:pPr>
    </w:p>
    <w:p w14:paraId="5E22D827" w14:textId="369975E1" w:rsidR="00986224" w:rsidRDefault="00986224">
      <w:pPr>
        <w:rPr>
          <w:rFonts w:ascii="Montserrat Light" w:hAnsi="Montserrat Light"/>
          <w:szCs w:val="24"/>
          <w:highlight w:val="yellow"/>
        </w:rPr>
      </w:pPr>
      <w:r>
        <w:rPr>
          <w:highlight w:val="yellow"/>
        </w:rPr>
        <w:br w:type="page"/>
      </w:r>
    </w:p>
    <w:p w14:paraId="5CB1134A" w14:textId="77F1209F" w:rsidR="00B45F80" w:rsidRPr="00D43141" w:rsidRDefault="00B45F80">
      <w:pPr>
        <w:pStyle w:val="HighestLevelHeading"/>
        <w:numPr>
          <w:ilvl w:val="0"/>
          <w:numId w:val="4"/>
        </w:numPr>
        <w:ind w:left="567" w:hanging="567"/>
      </w:pPr>
      <w:bookmarkStart w:id="47" w:name="_Toc209441393"/>
      <w:r>
        <w:lastRenderedPageBreak/>
        <w:t>CONSULTATION</w:t>
      </w:r>
      <w:bookmarkEnd w:id="47"/>
    </w:p>
    <w:p w14:paraId="26A2BDE3" w14:textId="3F1A4495" w:rsidR="00C971D5" w:rsidRPr="000A5141" w:rsidRDefault="00C971D5" w:rsidP="00C971D5">
      <w:pPr>
        <w:pStyle w:val="Mid-LevelHeading"/>
        <w:numPr>
          <w:ilvl w:val="1"/>
          <w:numId w:val="4"/>
        </w:numPr>
        <w:ind w:left="567" w:hanging="567"/>
      </w:pPr>
      <w:bookmarkStart w:id="48" w:name="_Toc209441394"/>
      <w:r>
        <w:t>Consultation with entities</w:t>
      </w:r>
      <w:bookmarkEnd w:id="48"/>
    </w:p>
    <w:p w14:paraId="4C5B67D5" w14:textId="7F8286CB" w:rsidR="00C971D5" w:rsidRPr="000A5141" w:rsidRDefault="00C971D5" w:rsidP="00C971D5">
      <w:pPr>
        <w:pStyle w:val="BodyText-MPATemplate"/>
      </w:pPr>
      <w:r w:rsidRPr="000A5141">
        <w:t>In accordance with section 6</w:t>
      </w:r>
      <w:r>
        <w:t>2</w:t>
      </w:r>
      <w:r w:rsidRPr="000A5141">
        <w:t xml:space="preserve"> of the Planning Act the Authority </w:t>
      </w:r>
      <w:r>
        <w:t>must</w:t>
      </w:r>
      <w:r w:rsidRPr="000A5141">
        <w:t xml:space="preserve"> consul</w:t>
      </w:r>
      <w:r>
        <w:t>t</w:t>
      </w:r>
      <w:r w:rsidRPr="000A5141">
        <w:t xml:space="preserve"> with each of the following in relation to </w:t>
      </w:r>
      <w:r>
        <w:t xml:space="preserve">this </w:t>
      </w:r>
      <w:r w:rsidR="00C414A1">
        <w:t>M</w:t>
      </w:r>
      <w:r>
        <w:t>PA</w:t>
      </w:r>
      <w:r w:rsidRPr="000A5141">
        <w:t>:</w:t>
      </w:r>
    </w:p>
    <w:p w14:paraId="69AB4353" w14:textId="77777777" w:rsidR="00C971D5" w:rsidRPr="000A5141" w:rsidRDefault="00C971D5" w:rsidP="00C971D5">
      <w:pPr>
        <w:pStyle w:val="BodyText-MPATemplate"/>
        <w:numPr>
          <w:ilvl w:val="0"/>
          <w:numId w:val="2"/>
        </w:numPr>
      </w:pPr>
      <w:r w:rsidRPr="000A5141">
        <w:t xml:space="preserve">the </w:t>
      </w:r>
      <w:r>
        <w:t>N</w:t>
      </w:r>
      <w:r w:rsidRPr="000A5141">
        <w:t xml:space="preserve">ational </w:t>
      </w:r>
      <w:r>
        <w:t>C</w:t>
      </w:r>
      <w:r w:rsidRPr="000A5141">
        <w:t xml:space="preserve">apital </w:t>
      </w:r>
      <w:r>
        <w:t>A</w:t>
      </w:r>
      <w:r w:rsidRPr="000A5141">
        <w:t>uthority</w:t>
      </w:r>
    </w:p>
    <w:p w14:paraId="6A42A509" w14:textId="77777777" w:rsidR="00C971D5" w:rsidRPr="000A5141" w:rsidRDefault="00C971D5" w:rsidP="00C971D5">
      <w:pPr>
        <w:pStyle w:val="BodyText-MPATemplate"/>
        <w:numPr>
          <w:ilvl w:val="0"/>
          <w:numId w:val="2"/>
        </w:numPr>
      </w:pPr>
      <w:r w:rsidRPr="000A5141">
        <w:t xml:space="preserve">the </w:t>
      </w:r>
      <w:r>
        <w:t>C</w:t>
      </w:r>
      <w:r w:rsidRPr="000A5141">
        <w:t xml:space="preserve">onservator of </w:t>
      </w:r>
      <w:r>
        <w:t>F</w:t>
      </w:r>
      <w:r w:rsidRPr="000A5141">
        <w:t xml:space="preserve">lora and </w:t>
      </w:r>
      <w:r>
        <w:t>F</w:t>
      </w:r>
      <w:r w:rsidRPr="000A5141">
        <w:t>auna</w:t>
      </w:r>
    </w:p>
    <w:p w14:paraId="19C23AF7" w14:textId="77777777" w:rsidR="00C971D5" w:rsidRPr="000A5141" w:rsidRDefault="00C971D5" w:rsidP="00C971D5">
      <w:pPr>
        <w:pStyle w:val="BodyText-MPATemplate"/>
        <w:numPr>
          <w:ilvl w:val="0"/>
          <w:numId w:val="2"/>
        </w:numPr>
      </w:pPr>
      <w:r w:rsidRPr="000A5141">
        <w:t xml:space="preserve">the </w:t>
      </w:r>
      <w:r>
        <w:t>E</w:t>
      </w:r>
      <w:r w:rsidRPr="000A5141">
        <w:t xml:space="preserve">nvironment </w:t>
      </w:r>
      <w:r>
        <w:t>P</w:t>
      </w:r>
      <w:r w:rsidRPr="000A5141">
        <w:t xml:space="preserve">rotection </w:t>
      </w:r>
      <w:r>
        <w:t>A</w:t>
      </w:r>
      <w:r w:rsidRPr="000A5141">
        <w:t>uthority</w:t>
      </w:r>
    </w:p>
    <w:p w14:paraId="4B5CD066" w14:textId="77777777" w:rsidR="00C971D5" w:rsidRPr="000A5141" w:rsidRDefault="00C971D5" w:rsidP="00C971D5">
      <w:pPr>
        <w:pStyle w:val="BodyText-MPATemplate"/>
        <w:numPr>
          <w:ilvl w:val="0"/>
          <w:numId w:val="2"/>
        </w:numPr>
      </w:pPr>
      <w:r w:rsidRPr="000A5141">
        <w:t xml:space="preserve">the </w:t>
      </w:r>
      <w:r>
        <w:t>H</w:t>
      </w:r>
      <w:r w:rsidRPr="000A5141">
        <w:t xml:space="preserve">eritage </w:t>
      </w:r>
      <w:r>
        <w:t>C</w:t>
      </w:r>
      <w:r w:rsidRPr="000A5141">
        <w:t>ouncil</w:t>
      </w:r>
    </w:p>
    <w:p w14:paraId="42B3BB83" w14:textId="77777777" w:rsidR="00C971D5" w:rsidRDefault="00C971D5" w:rsidP="00C971D5">
      <w:pPr>
        <w:pStyle w:val="BodyText-MPATemplate"/>
        <w:numPr>
          <w:ilvl w:val="0"/>
          <w:numId w:val="2"/>
        </w:numPr>
      </w:pPr>
      <w:r w:rsidRPr="000A5141">
        <w:t>each referral entity</w:t>
      </w:r>
    </w:p>
    <w:p w14:paraId="042D5DFF" w14:textId="77777777" w:rsidR="00C971D5" w:rsidRPr="000A5141" w:rsidRDefault="00C971D5" w:rsidP="00C971D5">
      <w:pPr>
        <w:pStyle w:val="BodyText-MPATemplate"/>
        <w:numPr>
          <w:ilvl w:val="0"/>
          <w:numId w:val="2"/>
        </w:numPr>
      </w:pPr>
      <w:r w:rsidRPr="000A5141">
        <w:t>if unleased or leased public land, each custodian of the land likely to be affected</w:t>
      </w:r>
      <w:r>
        <w:t>.</w:t>
      </w:r>
    </w:p>
    <w:p w14:paraId="757D0FC6" w14:textId="31AFDD26" w:rsidR="0042200A" w:rsidRDefault="00B45F80">
      <w:pPr>
        <w:pStyle w:val="Mid-LevelHeading"/>
        <w:numPr>
          <w:ilvl w:val="1"/>
          <w:numId w:val="4"/>
        </w:numPr>
        <w:ind w:left="567" w:hanging="567"/>
      </w:pPr>
      <w:bookmarkStart w:id="49" w:name="_Toc209441395"/>
      <w:r>
        <w:t>Consultation with the public</w:t>
      </w:r>
      <w:bookmarkEnd w:id="49"/>
    </w:p>
    <w:p w14:paraId="59D311B8" w14:textId="6E6B0237" w:rsidR="0042200A" w:rsidRPr="00324462" w:rsidRDefault="0042200A" w:rsidP="0042200A">
      <w:pPr>
        <w:pStyle w:val="BodyText-MPATemplate"/>
      </w:pPr>
      <w:r w:rsidRPr="00324462">
        <w:t xml:space="preserve">Written comments </w:t>
      </w:r>
      <w:r w:rsidR="00670BC3">
        <w:t>were</w:t>
      </w:r>
      <w:r w:rsidR="00670BC3" w:rsidRPr="00324462">
        <w:t xml:space="preserve"> </w:t>
      </w:r>
      <w:r w:rsidRPr="00324462">
        <w:t xml:space="preserve">invited </w:t>
      </w:r>
      <w:r>
        <w:t xml:space="preserve">from the public </w:t>
      </w:r>
      <w:r w:rsidR="00CC2BDB">
        <w:t>on this</w:t>
      </w:r>
      <w:r w:rsidRPr="00324462">
        <w:t xml:space="preserve"> </w:t>
      </w:r>
      <w:r w:rsidR="00C414A1">
        <w:t>M</w:t>
      </w:r>
      <w:r w:rsidRPr="00324462">
        <w:t xml:space="preserve">PA </w:t>
      </w:r>
      <w:r w:rsidR="00C741D1" w:rsidRPr="00C741D1">
        <w:t>from</w:t>
      </w:r>
      <w:r w:rsidR="000C4E31">
        <w:t xml:space="preserve"> </w:t>
      </w:r>
      <w:r w:rsidR="00A5476C">
        <w:t>11 April 2025 to 30 May 2025.</w:t>
      </w:r>
    </w:p>
    <w:p w14:paraId="6C62DF63" w14:textId="77777777" w:rsidR="00B45F80" w:rsidRDefault="00B45F80" w:rsidP="0042200A">
      <w:pPr>
        <w:pStyle w:val="BodyText-MPATemplate"/>
      </w:pPr>
    </w:p>
    <w:p w14:paraId="60755D8D" w14:textId="4F27B450" w:rsidR="00C971D5" w:rsidRDefault="00A5476C" w:rsidP="0042200A">
      <w:pPr>
        <w:pStyle w:val="BodyText-MPATemplate"/>
      </w:pPr>
      <w:r>
        <w:t xml:space="preserve">Two </w:t>
      </w:r>
      <w:r w:rsidR="004F6E13">
        <w:t>comment</w:t>
      </w:r>
      <w:r>
        <w:t>s</w:t>
      </w:r>
      <w:r w:rsidR="00CD56E3">
        <w:t xml:space="preserve"> w</w:t>
      </w:r>
      <w:r>
        <w:t>ere</w:t>
      </w:r>
      <w:r w:rsidR="00CD56E3">
        <w:t xml:space="preserve"> </w:t>
      </w:r>
      <w:r w:rsidR="004F6E13">
        <w:t>received during the public consultation period</w:t>
      </w:r>
      <w:r>
        <w:t>.</w:t>
      </w:r>
      <w:r w:rsidR="00F47E36">
        <w:t xml:space="preserve"> </w:t>
      </w:r>
    </w:p>
    <w:p w14:paraId="59BB2FFB" w14:textId="77777777" w:rsidR="00C414A1" w:rsidRDefault="00C414A1" w:rsidP="00C414A1">
      <w:pPr>
        <w:pStyle w:val="BodyText-MPATemplate"/>
      </w:pPr>
    </w:p>
    <w:p w14:paraId="7C8C8B27" w14:textId="5513EAAF" w:rsidR="00C971D5" w:rsidRDefault="00C414A1" w:rsidP="00C971D5">
      <w:pPr>
        <w:pStyle w:val="BodyText-MPATemplate"/>
      </w:pPr>
      <w:r>
        <w:t>C</w:t>
      </w:r>
      <w:r w:rsidRPr="000A5141">
        <w:t xml:space="preserve">omments </w:t>
      </w:r>
      <w:r>
        <w:t>received from the public during the consultation period were considered by the Minister in approving this MPA.</w:t>
      </w:r>
    </w:p>
    <w:p w14:paraId="17017FAA" w14:textId="77777777" w:rsidR="00E90C86" w:rsidRDefault="00E90C86">
      <w:pPr>
        <w:rPr>
          <w:rFonts w:ascii="Montserrat Light" w:hAnsi="Montserrat Light"/>
          <w:szCs w:val="24"/>
        </w:rPr>
      </w:pPr>
      <w:r>
        <w:br w:type="page"/>
      </w:r>
    </w:p>
    <w:p w14:paraId="735D7A0D" w14:textId="7AE7A1B2" w:rsidR="00B97B40" w:rsidRDefault="00024791">
      <w:pPr>
        <w:pStyle w:val="HighestLevelHeading"/>
        <w:numPr>
          <w:ilvl w:val="0"/>
          <w:numId w:val="4"/>
        </w:numPr>
        <w:ind w:left="567" w:hanging="567"/>
      </w:pPr>
      <w:bookmarkStart w:id="50" w:name="_Toc209441396"/>
      <w:bookmarkStart w:id="51" w:name="_Hlk149036964"/>
      <w:r>
        <w:lastRenderedPageBreak/>
        <w:t xml:space="preserve">MAJOR PLAN AMENDMENT </w:t>
      </w:r>
      <w:r w:rsidR="003602ED">
        <w:t>0</w:t>
      </w:r>
      <w:r w:rsidR="00A5476C">
        <w:t>3</w:t>
      </w:r>
      <w:bookmarkEnd w:id="50"/>
    </w:p>
    <w:p w14:paraId="34F2D6A2" w14:textId="05F5E82D" w:rsidR="00C414A1" w:rsidRDefault="00C414A1" w:rsidP="00C414A1">
      <w:pPr>
        <w:pStyle w:val="BodyText-MPATemplate"/>
      </w:pPr>
      <w:r w:rsidRPr="00324462">
        <w:t xml:space="preserve">This section </w:t>
      </w:r>
      <w:r>
        <w:t>details how</w:t>
      </w:r>
      <w:r w:rsidRPr="00324462">
        <w:t xml:space="preserve"> </w:t>
      </w:r>
      <w:r>
        <w:t>M</w:t>
      </w:r>
      <w:r w:rsidRPr="00324462">
        <w:t>PA</w:t>
      </w:r>
      <w:r>
        <w:t>-</w:t>
      </w:r>
      <w:r w:rsidR="00195384">
        <w:t>0</w:t>
      </w:r>
      <w:r w:rsidR="00A5476C">
        <w:t>3</w:t>
      </w:r>
      <w:r w:rsidRPr="00324462">
        <w:t xml:space="preserve"> amend</w:t>
      </w:r>
      <w:r w:rsidR="005B64A9">
        <w:t>s</w:t>
      </w:r>
      <w:r w:rsidRPr="00324462">
        <w:t xml:space="preserve"> the </w:t>
      </w:r>
      <w:r>
        <w:t>T</w:t>
      </w:r>
      <w:r w:rsidRPr="00324462">
        <w:t xml:space="preserve">erritory </w:t>
      </w:r>
      <w:r>
        <w:t>P</w:t>
      </w:r>
      <w:r w:rsidRPr="00324462">
        <w:t>lan.</w:t>
      </w:r>
      <w:r>
        <w:t xml:space="preserve"> </w:t>
      </w:r>
    </w:p>
    <w:p w14:paraId="45E9DF4B" w14:textId="7AFF5550" w:rsidR="00B97B40" w:rsidRPr="00324462" w:rsidRDefault="00B97B40">
      <w:pPr>
        <w:pStyle w:val="Mid-LevelHeading"/>
        <w:numPr>
          <w:ilvl w:val="1"/>
          <w:numId w:val="4"/>
        </w:numPr>
        <w:ind w:left="567" w:hanging="567"/>
      </w:pPr>
      <w:bookmarkStart w:id="52" w:name="_Toc209441397"/>
      <w:r w:rsidRPr="00324462">
        <w:t xml:space="preserve">Amendment to the </w:t>
      </w:r>
      <w:r>
        <w:t>T</w:t>
      </w:r>
      <w:r w:rsidRPr="00324462">
        <w:t xml:space="preserve">erritory </w:t>
      </w:r>
      <w:r>
        <w:t>P</w:t>
      </w:r>
      <w:r w:rsidRPr="00324462">
        <w:t xml:space="preserve">lan </w:t>
      </w:r>
      <w:r>
        <w:t>M</w:t>
      </w:r>
      <w:r w:rsidRPr="00324462">
        <w:t>ap</w:t>
      </w:r>
      <w:bookmarkEnd w:id="52"/>
    </w:p>
    <w:p w14:paraId="2308F35F" w14:textId="26620371" w:rsidR="009B29CB" w:rsidRDefault="009B29CB" w:rsidP="00101B28">
      <w:pPr>
        <w:pStyle w:val="BodyText-MPATemplate"/>
      </w:pPr>
      <w:r>
        <w:t xml:space="preserve">The </w:t>
      </w:r>
      <w:r w:rsidR="00C61258">
        <w:t xml:space="preserve">relevant part of the </w:t>
      </w:r>
      <w:r>
        <w:t xml:space="preserve">Territory Plan map is varied </w:t>
      </w:r>
      <w:r w:rsidR="00C61258">
        <w:t xml:space="preserve">in accordance with </w:t>
      </w:r>
      <w:r w:rsidR="003B5FCB">
        <w:t xml:space="preserve">Figure </w:t>
      </w:r>
      <w:r w:rsidR="00022DEB">
        <w:t>3</w:t>
      </w:r>
      <w:r w:rsidR="00E90C86">
        <w:t>.</w:t>
      </w:r>
    </w:p>
    <w:bookmarkEnd w:id="51"/>
    <w:p w14:paraId="5AECC979" w14:textId="77777777" w:rsidR="003602ED" w:rsidRDefault="003602ED" w:rsidP="00101B28">
      <w:pPr>
        <w:pStyle w:val="BodyText-MPATemplate"/>
        <w:rPr>
          <w:noProof/>
        </w:rPr>
      </w:pPr>
    </w:p>
    <w:p w14:paraId="57FDBBB9" w14:textId="39A8094A" w:rsidR="003602ED" w:rsidRDefault="00A5476C" w:rsidP="00101B28">
      <w:pPr>
        <w:pStyle w:val="BodyText-MPATemplate"/>
        <w:rPr>
          <w:noProof/>
        </w:rPr>
      </w:pPr>
      <w:r>
        <w:rPr>
          <w:noProof/>
        </w:rPr>
        <w:drawing>
          <wp:inline distT="0" distB="0" distL="0" distR="0" wp14:anchorId="7E792D8D" wp14:editId="09D579FB">
            <wp:extent cx="5590095" cy="6549442"/>
            <wp:effectExtent l="0" t="0" r="0" b="3810"/>
            <wp:docPr id="244164596" name="Picture 3"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558393" name="Picture 3" descr="A map of a neighborhood&#10;&#10;AI-generated content may be incorrect."/>
                    <pic:cNvPicPr>
                      <a:picLocks noChangeAspect="1" noChangeArrowheads="1"/>
                    </pic:cNvPicPr>
                  </pic:nvPicPr>
                  <pic:blipFill rotWithShape="1">
                    <a:blip r:embed="rId23">
                      <a:extLst>
                        <a:ext uri="{28A0092B-C50C-407E-A947-70E740481C1C}">
                          <a14:useLocalDpi xmlns:a14="http://schemas.microsoft.com/office/drawing/2010/main" val="0"/>
                        </a:ext>
                      </a:extLst>
                    </a:blip>
                    <a:srcRect t="1541" b="7927"/>
                    <a:stretch/>
                  </pic:blipFill>
                  <pic:spPr bwMode="auto">
                    <a:xfrm>
                      <a:off x="0" y="0"/>
                      <a:ext cx="5607728" cy="6570101"/>
                    </a:xfrm>
                    <a:prstGeom prst="rect">
                      <a:avLst/>
                    </a:prstGeom>
                    <a:noFill/>
                    <a:ln>
                      <a:noFill/>
                    </a:ln>
                    <a:extLst>
                      <a:ext uri="{53640926-AAD7-44D8-BBD7-CCE9431645EC}">
                        <a14:shadowObscured xmlns:a14="http://schemas.microsoft.com/office/drawing/2010/main"/>
                      </a:ext>
                    </a:extLst>
                  </pic:spPr>
                </pic:pic>
              </a:graphicData>
            </a:graphic>
          </wp:inline>
        </w:drawing>
      </w:r>
    </w:p>
    <w:p w14:paraId="7062CFCF" w14:textId="77777777" w:rsidR="003602ED" w:rsidRDefault="003602ED" w:rsidP="00101B28">
      <w:pPr>
        <w:pStyle w:val="BodyText-MPATemplate"/>
        <w:rPr>
          <w:highlight w:val="yellow"/>
        </w:rPr>
      </w:pPr>
    </w:p>
    <w:p w14:paraId="5D3858F8" w14:textId="2F41DD7F" w:rsidR="00022DEB" w:rsidRDefault="003B5FCB" w:rsidP="00C414A1">
      <w:pPr>
        <w:pStyle w:val="BodyText-MPATemplate"/>
        <w:rPr>
          <w:rFonts w:ascii="Montserrat SemiBold" w:hAnsi="Montserrat SemiBold"/>
          <w:sz w:val="24"/>
        </w:rPr>
      </w:pPr>
      <w:r w:rsidRPr="00324462">
        <w:t xml:space="preserve">Figure </w:t>
      </w:r>
      <w:r w:rsidR="00022DEB">
        <w:t>3</w:t>
      </w:r>
      <w:r w:rsidRPr="00324462">
        <w:t xml:space="preserve"> –</w:t>
      </w:r>
      <w:r>
        <w:t>Territory Plan Map</w:t>
      </w:r>
      <w:r w:rsidR="00022DEB">
        <w:br w:type="page"/>
      </w:r>
    </w:p>
    <w:p w14:paraId="05B072D4" w14:textId="0B9A9C5A" w:rsidR="00B00A27" w:rsidRPr="00324462" w:rsidRDefault="00B00A27" w:rsidP="00101B28">
      <w:pPr>
        <w:pStyle w:val="HighestLevelHeading"/>
      </w:pPr>
      <w:bookmarkStart w:id="53" w:name="_Toc209441398"/>
      <w:r w:rsidRPr="00324462">
        <w:lastRenderedPageBreak/>
        <w:t>INTERPRETATION SERVICE</w:t>
      </w:r>
      <w:bookmarkEnd w:id="53"/>
    </w:p>
    <w:p w14:paraId="53BBC68B" w14:textId="77777777" w:rsidR="009642D6" w:rsidRDefault="009642D6" w:rsidP="0075137A">
      <w:pPr>
        <w:pStyle w:val="BodyText-MPATemplate"/>
        <w:spacing w:after="360"/>
      </w:pPr>
      <w:r w:rsidRPr="00363B6A">
        <w:t>To speak to someone in a language other than English please telephone the Telephone Interpreter Service (TIS)</w:t>
      </w:r>
      <w:r>
        <w:t xml:space="preserve"> </w:t>
      </w:r>
      <w:r w:rsidRPr="00363B6A">
        <w:rPr>
          <w:b/>
          <w:bCs/>
        </w:rPr>
        <w:t>13 14 50</w:t>
      </w:r>
    </w:p>
    <w:tbl>
      <w:tblPr>
        <w:tblStyle w:val="TableGrid"/>
        <w:tblW w:w="0" w:type="auto"/>
        <w:tblLook w:val="04A0" w:firstRow="1" w:lastRow="0" w:firstColumn="1" w:lastColumn="0" w:noHBand="0" w:noVBand="1"/>
      </w:tblPr>
      <w:tblGrid>
        <w:gridCol w:w="2518"/>
        <w:gridCol w:w="6498"/>
      </w:tblGrid>
      <w:tr w:rsidR="009642D6" w:rsidRPr="006637D2" w14:paraId="75D3C241" w14:textId="77777777" w:rsidTr="008528ED">
        <w:trPr>
          <w:tblHeader/>
        </w:trPr>
        <w:tc>
          <w:tcPr>
            <w:tcW w:w="2518" w:type="dxa"/>
            <w:shd w:val="clear" w:color="auto" w:fill="79A6C1"/>
            <w:vAlign w:val="center"/>
          </w:tcPr>
          <w:p w14:paraId="65BC9B0F" w14:textId="77777777" w:rsidR="009642D6" w:rsidRPr="006637D2" w:rsidRDefault="009642D6" w:rsidP="008528ED">
            <w:pPr>
              <w:spacing w:before="120" w:after="120"/>
              <w:contextualSpacing/>
              <w:jc w:val="center"/>
              <w:rPr>
                <w:rFonts w:ascii="Montserrat ExtraBold" w:hAnsi="Montserrat ExtraBold" w:cs="Courier New"/>
                <w:sz w:val="20"/>
                <w:szCs w:val="20"/>
              </w:rPr>
            </w:pPr>
            <w:r>
              <w:rPr>
                <w:rFonts w:ascii="Montserrat ExtraBold" w:hAnsi="Montserrat ExtraBold" w:cs="Courier New"/>
                <w:sz w:val="20"/>
                <w:szCs w:val="20"/>
              </w:rPr>
              <w:t>LANGUAGE</w:t>
            </w:r>
          </w:p>
        </w:tc>
        <w:tc>
          <w:tcPr>
            <w:tcW w:w="6498" w:type="dxa"/>
            <w:shd w:val="clear" w:color="auto" w:fill="79A6C1"/>
            <w:vAlign w:val="center"/>
          </w:tcPr>
          <w:p w14:paraId="0F95831E" w14:textId="77777777" w:rsidR="009642D6" w:rsidRPr="006637D2" w:rsidRDefault="009642D6" w:rsidP="008528ED">
            <w:pPr>
              <w:spacing w:before="120" w:after="120"/>
              <w:contextualSpacing/>
              <w:jc w:val="center"/>
              <w:rPr>
                <w:rFonts w:ascii="Montserrat ExtraBold" w:hAnsi="Montserrat ExtraBold" w:cs="Courier New"/>
                <w:sz w:val="20"/>
                <w:szCs w:val="20"/>
              </w:rPr>
            </w:pPr>
            <w:r w:rsidRPr="006637D2">
              <w:rPr>
                <w:rFonts w:ascii="Montserrat ExtraBold" w:hAnsi="Montserrat ExtraBold" w:cs="Courier New"/>
                <w:sz w:val="20"/>
                <w:szCs w:val="20"/>
              </w:rPr>
              <w:t>DETAILS</w:t>
            </w:r>
          </w:p>
        </w:tc>
      </w:tr>
      <w:tr w:rsidR="009642D6" w:rsidRPr="00F04B52" w14:paraId="59744715" w14:textId="77777777" w:rsidTr="008528ED">
        <w:trPr>
          <w:trHeight w:val="603"/>
        </w:trPr>
        <w:tc>
          <w:tcPr>
            <w:tcW w:w="2518" w:type="dxa"/>
            <w:vAlign w:val="center"/>
          </w:tcPr>
          <w:p w14:paraId="57D025D5"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rFonts w:ascii="Montserrat SemiBold" w:hAnsi="Montserrat SemiBold"/>
                <w:szCs w:val="22"/>
              </w:rPr>
              <w:t>English</w:t>
            </w:r>
          </w:p>
        </w:tc>
        <w:tc>
          <w:tcPr>
            <w:tcW w:w="6498" w:type="dxa"/>
            <w:vAlign w:val="center"/>
          </w:tcPr>
          <w:p w14:paraId="67483DB5" w14:textId="77777777" w:rsidR="009642D6" w:rsidRPr="0075137A" w:rsidRDefault="009642D6" w:rsidP="008528ED">
            <w:pPr>
              <w:pStyle w:val="BodyText-MPATemplate"/>
              <w:spacing w:after="0"/>
              <w:contextualSpacing w:val="0"/>
              <w:rPr>
                <w:szCs w:val="22"/>
              </w:rPr>
            </w:pPr>
            <w:r w:rsidRPr="0075137A">
              <w:rPr>
                <w:szCs w:val="22"/>
              </w:rPr>
              <w:t xml:space="preserve">If you need an interpreter please call: </w:t>
            </w:r>
            <w:r w:rsidRPr="0075137A">
              <w:rPr>
                <w:b/>
                <w:bCs/>
                <w:szCs w:val="22"/>
              </w:rPr>
              <w:t>13 14 50</w:t>
            </w:r>
          </w:p>
        </w:tc>
      </w:tr>
      <w:tr w:rsidR="009642D6" w:rsidRPr="00F04B52" w14:paraId="39ED3B51" w14:textId="77777777" w:rsidTr="008528ED">
        <w:tc>
          <w:tcPr>
            <w:tcW w:w="2518" w:type="dxa"/>
            <w:vAlign w:val="center"/>
          </w:tcPr>
          <w:p w14:paraId="5CD7D3E8"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rFonts w:ascii="Montserrat SemiBold" w:hAnsi="Montserrat SemiBold"/>
                <w:szCs w:val="22"/>
              </w:rPr>
              <w:t>Mandarin (Simplified Chinese) / </w:t>
            </w:r>
            <w:proofErr w:type="spellStart"/>
            <w:r w:rsidRPr="0075137A">
              <w:rPr>
                <w:rFonts w:ascii="Microsoft JhengHei" w:eastAsia="Microsoft JhengHei" w:hAnsi="Microsoft JhengHei" w:cs="Microsoft JhengHei" w:hint="eastAsia"/>
                <w:szCs w:val="22"/>
              </w:rPr>
              <w:t>简体中文</w:t>
            </w:r>
            <w:proofErr w:type="spellEnd"/>
          </w:p>
        </w:tc>
        <w:tc>
          <w:tcPr>
            <w:tcW w:w="6498" w:type="dxa"/>
            <w:vAlign w:val="center"/>
          </w:tcPr>
          <w:p w14:paraId="5EE95EF8" w14:textId="77777777" w:rsidR="009642D6" w:rsidRPr="0075137A" w:rsidRDefault="009642D6" w:rsidP="008528ED">
            <w:pPr>
              <w:pStyle w:val="BodyText-MPATemplate"/>
              <w:spacing w:after="0"/>
              <w:contextualSpacing w:val="0"/>
              <w:rPr>
                <w:szCs w:val="22"/>
              </w:rPr>
            </w:pPr>
            <w:proofErr w:type="spellStart"/>
            <w:r w:rsidRPr="0075137A">
              <w:rPr>
                <w:rFonts w:eastAsia="MS Gothic" w:cs="MS Gothic"/>
                <w:szCs w:val="22"/>
              </w:rPr>
              <w:t>如果您需要翻</w:t>
            </w:r>
            <w:r w:rsidRPr="0075137A">
              <w:rPr>
                <w:rFonts w:eastAsia="Microsoft JhengHei" w:cs="Microsoft JhengHei"/>
                <w:szCs w:val="22"/>
              </w:rPr>
              <w:t>译，请致电</w:t>
            </w:r>
            <w:proofErr w:type="spellEnd"/>
            <w:r w:rsidRPr="0075137A">
              <w:rPr>
                <w:rFonts w:eastAsia="Microsoft JhengHei" w:cs="Microsoft JhengHei"/>
                <w:szCs w:val="22"/>
              </w:rPr>
              <w:t>：</w:t>
            </w:r>
            <w:r w:rsidRPr="0075137A">
              <w:rPr>
                <w:b/>
                <w:bCs/>
                <w:szCs w:val="22"/>
              </w:rPr>
              <w:t>13 14 50</w:t>
            </w:r>
          </w:p>
        </w:tc>
      </w:tr>
      <w:tr w:rsidR="009642D6" w:rsidRPr="00F04B52" w14:paraId="01B77450" w14:textId="77777777" w:rsidTr="008528ED">
        <w:tc>
          <w:tcPr>
            <w:tcW w:w="2518" w:type="dxa"/>
            <w:vAlign w:val="center"/>
          </w:tcPr>
          <w:p w14:paraId="5D09697E"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rFonts w:ascii="Montserrat SemiBold" w:hAnsi="Montserrat SemiBold"/>
                <w:szCs w:val="22"/>
              </w:rPr>
              <w:t xml:space="preserve">Arabic / </w:t>
            </w:r>
            <w:proofErr w:type="spellStart"/>
            <w:r w:rsidRPr="0075137A">
              <w:rPr>
                <w:rFonts w:ascii="Times New Roman" w:hAnsi="Times New Roman" w:cs="Times New Roman"/>
                <w:szCs w:val="22"/>
              </w:rPr>
              <w:t>العربية</w:t>
            </w:r>
            <w:proofErr w:type="spellEnd"/>
          </w:p>
        </w:tc>
        <w:tc>
          <w:tcPr>
            <w:tcW w:w="6498" w:type="dxa"/>
            <w:vAlign w:val="center"/>
          </w:tcPr>
          <w:p w14:paraId="4D20E329" w14:textId="77777777" w:rsidR="009642D6" w:rsidRPr="0075137A" w:rsidRDefault="009642D6" w:rsidP="008528ED">
            <w:pPr>
              <w:pStyle w:val="BodyText-MPATemplate"/>
              <w:spacing w:after="0"/>
              <w:contextualSpacing w:val="0"/>
              <w:rPr>
                <w:szCs w:val="22"/>
              </w:rPr>
            </w:pPr>
            <w:proofErr w:type="spellStart"/>
            <w:r w:rsidRPr="0075137A">
              <w:rPr>
                <w:rFonts w:ascii="Times New Roman" w:hAnsi="Times New Roman" w:cs="Times New Roman"/>
                <w:szCs w:val="22"/>
              </w:rPr>
              <w:t>إذا</w:t>
            </w:r>
            <w:proofErr w:type="spellEnd"/>
            <w:r w:rsidRPr="0075137A">
              <w:rPr>
                <w:szCs w:val="22"/>
              </w:rPr>
              <w:t xml:space="preserve"> </w:t>
            </w:r>
            <w:proofErr w:type="spellStart"/>
            <w:r w:rsidRPr="0075137A">
              <w:rPr>
                <w:rFonts w:ascii="Times New Roman" w:hAnsi="Times New Roman" w:cs="Times New Roman"/>
                <w:szCs w:val="22"/>
              </w:rPr>
              <w:t>كنت</w:t>
            </w:r>
            <w:proofErr w:type="spellEnd"/>
            <w:r w:rsidRPr="0075137A">
              <w:rPr>
                <w:szCs w:val="22"/>
              </w:rPr>
              <w:t xml:space="preserve"> </w:t>
            </w:r>
            <w:proofErr w:type="spellStart"/>
            <w:r w:rsidRPr="0075137A">
              <w:rPr>
                <w:rFonts w:ascii="Times New Roman" w:hAnsi="Times New Roman" w:cs="Times New Roman"/>
                <w:szCs w:val="22"/>
              </w:rPr>
              <w:t>بحاجة</w:t>
            </w:r>
            <w:proofErr w:type="spellEnd"/>
            <w:r w:rsidRPr="0075137A">
              <w:rPr>
                <w:szCs w:val="22"/>
              </w:rPr>
              <w:t xml:space="preserve"> </w:t>
            </w:r>
            <w:proofErr w:type="spellStart"/>
            <w:r w:rsidRPr="0075137A">
              <w:rPr>
                <w:rFonts w:ascii="Times New Roman" w:hAnsi="Times New Roman" w:cs="Times New Roman"/>
                <w:szCs w:val="22"/>
              </w:rPr>
              <w:t>إلى</w:t>
            </w:r>
            <w:proofErr w:type="spellEnd"/>
            <w:r w:rsidRPr="0075137A">
              <w:rPr>
                <w:szCs w:val="22"/>
              </w:rPr>
              <w:t xml:space="preserve"> </w:t>
            </w:r>
            <w:proofErr w:type="spellStart"/>
            <w:r w:rsidRPr="0075137A">
              <w:rPr>
                <w:rFonts w:ascii="Times New Roman" w:hAnsi="Times New Roman" w:cs="Times New Roman"/>
                <w:szCs w:val="22"/>
              </w:rPr>
              <w:t>مترجم</w:t>
            </w:r>
            <w:proofErr w:type="spellEnd"/>
            <w:r w:rsidRPr="0075137A">
              <w:rPr>
                <w:szCs w:val="22"/>
              </w:rPr>
              <w:t xml:space="preserve"> </w:t>
            </w:r>
            <w:proofErr w:type="spellStart"/>
            <w:r w:rsidRPr="0075137A">
              <w:rPr>
                <w:rFonts w:ascii="Times New Roman" w:hAnsi="Times New Roman" w:cs="Times New Roman"/>
                <w:szCs w:val="22"/>
              </w:rPr>
              <w:t>شفهي</w:t>
            </w:r>
            <w:proofErr w:type="spellEnd"/>
            <w:r w:rsidRPr="0075137A">
              <w:rPr>
                <w:szCs w:val="22"/>
              </w:rPr>
              <w:t xml:space="preserve"> </w:t>
            </w:r>
            <w:proofErr w:type="spellStart"/>
            <w:r w:rsidRPr="0075137A">
              <w:rPr>
                <w:rFonts w:ascii="Times New Roman" w:hAnsi="Times New Roman" w:cs="Times New Roman"/>
                <w:szCs w:val="22"/>
              </w:rPr>
              <w:t>اتصل</w:t>
            </w:r>
            <w:proofErr w:type="spellEnd"/>
            <w:r w:rsidRPr="0075137A">
              <w:rPr>
                <w:szCs w:val="22"/>
              </w:rPr>
              <w:t xml:space="preserve"> </w:t>
            </w:r>
            <w:proofErr w:type="spellStart"/>
            <w:r w:rsidRPr="0075137A">
              <w:rPr>
                <w:rFonts w:ascii="Times New Roman" w:hAnsi="Times New Roman" w:cs="Times New Roman"/>
                <w:szCs w:val="22"/>
              </w:rPr>
              <w:t>بالرقم</w:t>
            </w:r>
            <w:proofErr w:type="spellEnd"/>
            <w:r w:rsidRPr="0075137A">
              <w:rPr>
                <w:szCs w:val="22"/>
              </w:rPr>
              <w:t xml:space="preserve">: </w:t>
            </w:r>
            <w:r w:rsidRPr="0075137A">
              <w:rPr>
                <w:b/>
                <w:bCs/>
                <w:szCs w:val="22"/>
              </w:rPr>
              <w:t>50 14 13</w:t>
            </w:r>
          </w:p>
        </w:tc>
      </w:tr>
      <w:tr w:rsidR="009642D6" w:rsidRPr="00F04B52" w14:paraId="4E078B7F" w14:textId="77777777" w:rsidTr="008528ED">
        <w:tc>
          <w:tcPr>
            <w:tcW w:w="2518" w:type="dxa"/>
            <w:vAlign w:val="center"/>
          </w:tcPr>
          <w:p w14:paraId="75F5E16C"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rFonts w:ascii="Montserrat SemiBold" w:hAnsi="Montserrat SemiBold"/>
                <w:szCs w:val="22"/>
              </w:rPr>
              <w:t>Cantonese (Traditional Chinese) / </w:t>
            </w:r>
            <w:proofErr w:type="spellStart"/>
            <w:r w:rsidRPr="0075137A">
              <w:rPr>
                <w:rFonts w:ascii="MS Gothic" w:eastAsia="MS Gothic" w:hAnsi="MS Gothic" w:cs="MS Gothic" w:hint="eastAsia"/>
                <w:szCs w:val="22"/>
              </w:rPr>
              <w:t>繁體中文</w:t>
            </w:r>
            <w:proofErr w:type="spellEnd"/>
          </w:p>
        </w:tc>
        <w:tc>
          <w:tcPr>
            <w:tcW w:w="6498" w:type="dxa"/>
            <w:vAlign w:val="center"/>
          </w:tcPr>
          <w:p w14:paraId="74D5ED8F" w14:textId="77777777" w:rsidR="009642D6" w:rsidRPr="0075137A" w:rsidRDefault="009642D6" w:rsidP="008528ED">
            <w:pPr>
              <w:pStyle w:val="BodyText-MPATemplate"/>
              <w:spacing w:after="0"/>
              <w:contextualSpacing w:val="0"/>
              <w:rPr>
                <w:szCs w:val="22"/>
              </w:rPr>
            </w:pPr>
            <w:proofErr w:type="spellStart"/>
            <w:r w:rsidRPr="0075137A">
              <w:rPr>
                <w:rFonts w:eastAsia="MS Gothic" w:cs="MS Gothic"/>
                <w:szCs w:val="22"/>
              </w:rPr>
              <w:t>如果你需要傳譯員，請致電</w:t>
            </w:r>
            <w:proofErr w:type="spellEnd"/>
            <w:r w:rsidRPr="0075137A">
              <w:rPr>
                <w:rFonts w:eastAsia="MS Gothic" w:cs="MS Gothic"/>
                <w:szCs w:val="22"/>
              </w:rPr>
              <w:t>：</w:t>
            </w:r>
            <w:r w:rsidRPr="0075137A">
              <w:rPr>
                <w:b/>
                <w:bCs/>
                <w:szCs w:val="22"/>
              </w:rPr>
              <w:t>13 14 50</w:t>
            </w:r>
          </w:p>
        </w:tc>
      </w:tr>
      <w:tr w:rsidR="009642D6" w:rsidRPr="00F04B52" w14:paraId="7FF77223" w14:textId="77777777" w:rsidTr="008528ED">
        <w:tc>
          <w:tcPr>
            <w:tcW w:w="2518" w:type="dxa"/>
            <w:vAlign w:val="center"/>
          </w:tcPr>
          <w:p w14:paraId="127F6D6B"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rFonts w:ascii="Montserrat SemiBold" w:hAnsi="Montserrat SemiBold"/>
                <w:szCs w:val="22"/>
              </w:rPr>
              <w:t>Vietnamese /</w:t>
            </w:r>
          </w:p>
          <w:p w14:paraId="3D955306" w14:textId="77777777" w:rsidR="009642D6" w:rsidRPr="0075137A" w:rsidRDefault="009642D6" w:rsidP="008528ED">
            <w:pPr>
              <w:pStyle w:val="BodyText-MPATemplate"/>
              <w:spacing w:after="0"/>
              <w:contextualSpacing w:val="0"/>
              <w:rPr>
                <w:rFonts w:ascii="Montserrat SemiBold" w:hAnsi="Montserrat SemiBold"/>
                <w:szCs w:val="22"/>
              </w:rPr>
            </w:pPr>
            <w:proofErr w:type="spellStart"/>
            <w:r w:rsidRPr="0075137A">
              <w:rPr>
                <w:rFonts w:ascii="Montserrat SemiBold" w:hAnsi="Montserrat SemiBold"/>
                <w:szCs w:val="22"/>
              </w:rPr>
              <w:t>Tiếng</w:t>
            </w:r>
            <w:proofErr w:type="spellEnd"/>
            <w:r w:rsidRPr="0075137A">
              <w:rPr>
                <w:rFonts w:ascii="Montserrat SemiBold" w:hAnsi="Montserrat SemiBold"/>
                <w:szCs w:val="22"/>
              </w:rPr>
              <w:t xml:space="preserve"> Việt</w:t>
            </w:r>
          </w:p>
        </w:tc>
        <w:tc>
          <w:tcPr>
            <w:tcW w:w="6498" w:type="dxa"/>
            <w:vAlign w:val="center"/>
          </w:tcPr>
          <w:p w14:paraId="249EED04" w14:textId="77777777" w:rsidR="009642D6" w:rsidRPr="0075137A" w:rsidRDefault="009642D6" w:rsidP="008528ED">
            <w:pPr>
              <w:pStyle w:val="BodyText-MPATemplate"/>
              <w:spacing w:after="0"/>
              <w:contextualSpacing w:val="0"/>
              <w:rPr>
                <w:rFonts w:ascii="Montserrat SemiBold" w:hAnsi="Montserrat SemiBold"/>
                <w:szCs w:val="22"/>
              </w:rPr>
            </w:pPr>
            <w:proofErr w:type="spellStart"/>
            <w:r w:rsidRPr="0075137A">
              <w:rPr>
                <w:szCs w:val="22"/>
              </w:rPr>
              <w:t>Nếu</w:t>
            </w:r>
            <w:proofErr w:type="spellEnd"/>
            <w:r w:rsidRPr="0075137A">
              <w:rPr>
                <w:szCs w:val="22"/>
              </w:rPr>
              <w:t xml:space="preserve"> </w:t>
            </w:r>
            <w:proofErr w:type="spellStart"/>
            <w:r w:rsidRPr="0075137A">
              <w:rPr>
                <w:szCs w:val="22"/>
              </w:rPr>
              <w:t>bạn</w:t>
            </w:r>
            <w:proofErr w:type="spellEnd"/>
            <w:r w:rsidRPr="0075137A">
              <w:rPr>
                <w:szCs w:val="22"/>
              </w:rPr>
              <w:t xml:space="preserve"> </w:t>
            </w:r>
            <w:proofErr w:type="spellStart"/>
            <w:r w:rsidRPr="0075137A">
              <w:rPr>
                <w:szCs w:val="22"/>
              </w:rPr>
              <w:t>cần</w:t>
            </w:r>
            <w:proofErr w:type="spellEnd"/>
            <w:r w:rsidRPr="0075137A">
              <w:rPr>
                <w:szCs w:val="22"/>
              </w:rPr>
              <w:t xml:space="preserve"> </w:t>
            </w:r>
            <w:proofErr w:type="spellStart"/>
            <w:r w:rsidRPr="0075137A">
              <w:rPr>
                <w:szCs w:val="22"/>
              </w:rPr>
              <w:t>thông</w:t>
            </w:r>
            <w:proofErr w:type="spellEnd"/>
            <w:r w:rsidRPr="0075137A">
              <w:rPr>
                <w:szCs w:val="22"/>
              </w:rPr>
              <w:t xml:space="preserve"> </w:t>
            </w:r>
            <w:proofErr w:type="spellStart"/>
            <w:r w:rsidRPr="0075137A">
              <w:rPr>
                <w:szCs w:val="22"/>
              </w:rPr>
              <w:t>dịch</w:t>
            </w:r>
            <w:proofErr w:type="spellEnd"/>
            <w:r w:rsidRPr="0075137A">
              <w:rPr>
                <w:szCs w:val="22"/>
              </w:rPr>
              <w:t xml:space="preserve"> </w:t>
            </w:r>
            <w:proofErr w:type="spellStart"/>
            <w:r w:rsidRPr="0075137A">
              <w:rPr>
                <w:szCs w:val="22"/>
              </w:rPr>
              <w:t>viên</w:t>
            </w:r>
            <w:proofErr w:type="spellEnd"/>
            <w:r w:rsidRPr="0075137A">
              <w:rPr>
                <w:szCs w:val="22"/>
              </w:rPr>
              <w:t xml:space="preserve">, </w:t>
            </w:r>
            <w:proofErr w:type="spellStart"/>
            <w:r w:rsidRPr="0075137A">
              <w:rPr>
                <w:szCs w:val="22"/>
              </w:rPr>
              <w:t>xin</w:t>
            </w:r>
            <w:proofErr w:type="spellEnd"/>
            <w:r w:rsidRPr="0075137A">
              <w:rPr>
                <w:szCs w:val="22"/>
              </w:rPr>
              <w:t xml:space="preserve"> </w:t>
            </w:r>
            <w:proofErr w:type="spellStart"/>
            <w:r w:rsidRPr="0075137A">
              <w:rPr>
                <w:szCs w:val="22"/>
              </w:rPr>
              <w:t>gọi</w:t>
            </w:r>
            <w:proofErr w:type="spellEnd"/>
            <w:r w:rsidRPr="0075137A">
              <w:rPr>
                <w:rFonts w:ascii="Montserrat SemiBold" w:hAnsi="Montserrat SemiBold"/>
                <w:szCs w:val="22"/>
              </w:rPr>
              <w:t xml:space="preserve">: </w:t>
            </w:r>
            <w:r w:rsidRPr="0075137A">
              <w:rPr>
                <w:b/>
                <w:bCs/>
                <w:szCs w:val="22"/>
              </w:rPr>
              <w:t>13 14 50</w:t>
            </w:r>
          </w:p>
        </w:tc>
      </w:tr>
      <w:tr w:rsidR="009642D6" w:rsidRPr="00F04B52" w14:paraId="62681A2B" w14:textId="77777777" w:rsidTr="008528ED">
        <w:tc>
          <w:tcPr>
            <w:tcW w:w="2518" w:type="dxa"/>
            <w:vAlign w:val="center"/>
          </w:tcPr>
          <w:p w14:paraId="52E2B80D"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rFonts w:ascii="Montserrat SemiBold" w:hAnsi="Montserrat SemiBold"/>
                <w:szCs w:val="22"/>
              </w:rPr>
              <w:t xml:space="preserve">Korean / </w:t>
            </w:r>
            <w:proofErr w:type="spellStart"/>
            <w:r w:rsidRPr="0075137A">
              <w:rPr>
                <w:rFonts w:ascii="Malgun Gothic" w:eastAsia="Malgun Gothic" w:hAnsi="Malgun Gothic" w:cs="Malgun Gothic" w:hint="eastAsia"/>
                <w:szCs w:val="22"/>
              </w:rPr>
              <w:t>한국어</w:t>
            </w:r>
            <w:proofErr w:type="spellEnd"/>
          </w:p>
        </w:tc>
        <w:tc>
          <w:tcPr>
            <w:tcW w:w="6498" w:type="dxa"/>
            <w:vAlign w:val="center"/>
          </w:tcPr>
          <w:p w14:paraId="5EBBB6FE" w14:textId="77777777" w:rsidR="009642D6" w:rsidRPr="0075137A" w:rsidRDefault="009642D6" w:rsidP="008528ED">
            <w:pPr>
              <w:pStyle w:val="BodyText-MPATemplate"/>
              <w:spacing w:after="0"/>
              <w:contextualSpacing w:val="0"/>
              <w:rPr>
                <w:szCs w:val="22"/>
              </w:rPr>
            </w:pPr>
            <w:proofErr w:type="spellStart"/>
            <w:r w:rsidRPr="0075137A">
              <w:rPr>
                <w:rFonts w:ascii="Malgun Gothic" w:eastAsia="Malgun Gothic" w:hAnsi="Malgun Gothic" w:cs="Malgun Gothic" w:hint="eastAsia"/>
                <w:szCs w:val="22"/>
              </w:rPr>
              <w:t>통역사가</w:t>
            </w:r>
            <w:proofErr w:type="spellEnd"/>
            <w:r w:rsidRPr="0075137A">
              <w:rPr>
                <w:szCs w:val="22"/>
              </w:rPr>
              <w:t xml:space="preserve"> </w:t>
            </w:r>
            <w:proofErr w:type="spellStart"/>
            <w:r w:rsidRPr="0075137A">
              <w:rPr>
                <w:rFonts w:ascii="Malgun Gothic" w:eastAsia="Malgun Gothic" w:hAnsi="Malgun Gothic" w:cs="Malgun Gothic" w:hint="eastAsia"/>
                <w:szCs w:val="22"/>
              </w:rPr>
              <w:t>필요할</w:t>
            </w:r>
            <w:proofErr w:type="spellEnd"/>
            <w:r w:rsidRPr="0075137A">
              <w:rPr>
                <w:szCs w:val="22"/>
              </w:rPr>
              <w:t xml:space="preserve"> </w:t>
            </w:r>
            <w:proofErr w:type="spellStart"/>
            <w:r w:rsidRPr="0075137A">
              <w:rPr>
                <w:rFonts w:ascii="Malgun Gothic" w:eastAsia="Malgun Gothic" w:hAnsi="Malgun Gothic" w:cs="Malgun Gothic" w:hint="eastAsia"/>
                <w:szCs w:val="22"/>
              </w:rPr>
              <w:t>경우</w:t>
            </w:r>
            <w:proofErr w:type="spellEnd"/>
            <w:r w:rsidRPr="0075137A">
              <w:rPr>
                <w:szCs w:val="22"/>
              </w:rPr>
              <w:t xml:space="preserve"> </w:t>
            </w:r>
            <w:proofErr w:type="spellStart"/>
            <w:r w:rsidRPr="0075137A">
              <w:rPr>
                <w:rFonts w:ascii="Malgun Gothic" w:eastAsia="Malgun Gothic" w:hAnsi="Malgun Gothic" w:cs="Malgun Gothic" w:hint="eastAsia"/>
                <w:szCs w:val="22"/>
              </w:rPr>
              <w:t>다음</w:t>
            </w:r>
            <w:proofErr w:type="spellEnd"/>
            <w:r w:rsidRPr="0075137A">
              <w:rPr>
                <w:szCs w:val="22"/>
              </w:rPr>
              <w:t xml:space="preserve"> </w:t>
            </w:r>
            <w:proofErr w:type="spellStart"/>
            <w:r w:rsidRPr="0075137A">
              <w:rPr>
                <w:rFonts w:ascii="Malgun Gothic" w:eastAsia="Malgun Gothic" w:hAnsi="Malgun Gothic" w:cs="Malgun Gothic" w:hint="eastAsia"/>
                <w:szCs w:val="22"/>
              </w:rPr>
              <w:t>번호로</w:t>
            </w:r>
            <w:proofErr w:type="spellEnd"/>
            <w:r w:rsidRPr="0075137A">
              <w:rPr>
                <w:szCs w:val="22"/>
              </w:rPr>
              <w:t xml:space="preserve"> </w:t>
            </w:r>
            <w:proofErr w:type="spellStart"/>
            <w:r w:rsidRPr="0075137A">
              <w:rPr>
                <w:rFonts w:ascii="Malgun Gothic" w:eastAsia="Malgun Gothic" w:hAnsi="Malgun Gothic" w:cs="Malgun Gothic" w:hint="eastAsia"/>
                <w:szCs w:val="22"/>
              </w:rPr>
              <w:t>전화하시기</w:t>
            </w:r>
            <w:proofErr w:type="spellEnd"/>
            <w:r w:rsidRPr="0075137A">
              <w:rPr>
                <w:szCs w:val="22"/>
              </w:rPr>
              <w:t xml:space="preserve"> </w:t>
            </w:r>
            <w:proofErr w:type="spellStart"/>
            <w:r w:rsidRPr="0075137A">
              <w:rPr>
                <w:rFonts w:ascii="Malgun Gothic" w:eastAsia="Malgun Gothic" w:hAnsi="Malgun Gothic" w:cs="Malgun Gothic" w:hint="eastAsia"/>
                <w:szCs w:val="22"/>
              </w:rPr>
              <w:t>바랍니다</w:t>
            </w:r>
            <w:proofErr w:type="spellEnd"/>
            <w:r w:rsidRPr="0075137A">
              <w:rPr>
                <w:szCs w:val="22"/>
              </w:rPr>
              <w:t xml:space="preserve">: </w:t>
            </w:r>
            <w:r w:rsidRPr="0075137A">
              <w:rPr>
                <w:b/>
                <w:bCs/>
                <w:szCs w:val="22"/>
              </w:rPr>
              <w:t>13 14 50</w:t>
            </w:r>
          </w:p>
        </w:tc>
      </w:tr>
      <w:tr w:rsidR="009642D6" w:rsidRPr="00F04B52" w14:paraId="2F4A8D09" w14:textId="77777777" w:rsidTr="008528ED">
        <w:tc>
          <w:tcPr>
            <w:tcW w:w="2518" w:type="dxa"/>
            <w:vAlign w:val="center"/>
          </w:tcPr>
          <w:p w14:paraId="4EC0D30A"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rFonts w:ascii="Montserrat SemiBold" w:hAnsi="Montserrat SemiBold"/>
                <w:szCs w:val="22"/>
              </w:rPr>
              <w:t>Spanish / Español</w:t>
            </w:r>
          </w:p>
        </w:tc>
        <w:tc>
          <w:tcPr>
            <w:tcW w:w="6498" w:type="dxa"/>
            <w:vAlign w:val="center"/>
          </w:tcPr>
          <w:p w14:paraId="566D044B" w14:textId="77777777" w:rsidR="009642D6" w:rsidRPr="0075137A" w:rsidRDefault="009642D6" w:rsidP="008528ED">
            <w:pPr>
              <w:pStyle w:val="BodyText-MPATemplate"/>
              <w:spacing w:after="0"/>
              <w:contextualSpacing w:val="0"/>
              <w:rPr>
                <w:szCs w:val="22"/>
              </w:rPr>
            </w:pPr>
            <w:r w:rsidRPr="0075137A">
              <w:rPr>
                <w:szCs w:val="22"/>
              </w:rPr>
              <w:t xml:space="preserve">Si </w:t>
            </w:r>
            <w:proofErr w:type="spellStart"/>
            <w:r w:rsidRPr="0075137A">
              <w:rPr>
                <w:szCs w:val="22"/>
              </w:rPr>
              <w:t>necesita</w:t>
            </w:r>
            <w:proofErr w:type="spellEnd"/>
            <w:r w:rsidRPr="0075137A">
              <w:rPr>
                <w:szCs w:val="22"/>
              </w:rPr>
              <w:t xml:space="preserve"> un </w:t>
            </w:r>
            <w:proofErr w:type="spellStart"/>
            <w:r w:rsidRPr="0075137A">
              <w:rPr>
                <w:szCs w:val="22"/>
              </w:rPr>
              <w:t>intérprete</w:t>
            </w:r>
            <w:proofErr w:type="spellEnd"/>
            <w:r w:rsidRPr="0075137A">
              <w:rPr>
                <w:szCs w:val="22"/>
              </w:rPr>
              <w:t xml:space="preserve">, </w:t>
            </w:r>
            <w:proofErr w:type="spellStart"/>
            <w:r w:rsidRPr="0075137A">
              <w:rPr>
                <w:szCs w:val="22"/>
              </w:rPr>
              <w:t>llame</w:t>
            </w:r>
            <w:proofErr w:type="spellEnd"/>
            <w:r w:rsidRPr="0075137A">
              <w:rPr>
                <w:szCs w:val="22"/>
              </w:rPr>
              <w:t xml:space="preserve"> al </w:t>
            </w:r>
            <w:r w:rsidRPr="0075137A">
              <w:rPr>
                <w:b/>
                <w:bCs/>
                <w:szCs w:val="22"/>
              </w:rPr>
              <w:t>13 14 50</w:t>
            </w:r>
          </w:p>
        </w:tc>
      </w:tr>
      <w:tr w:rsidR="009642D6" w:rsidRPr="00F04B52" w14:paraId="002D484E" w14:textId="77777777" w:rsidTr="008528ED">
        <w:tc>
          <w:tcPr>
            <w:tcW w:w="2518" w:type="dxa"/>
            <w:vAlign w:val="center"/>
          </w:tcPr>
          <w:p w14:paraId="5A11594D"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rFonts w:ascii="Montserrat SemiBold" w:hAnsi="Montserrat SemiBold"/>
                <w:szCs w:val="22"/>
              </w:rPr>
              <w:t>Persian (Farsi) / </w:t>
            </w:r>
            <w:proofErr w:type="spellStart"/>
            <w:r w:rsidRPr="0075137A">
              <w:rPr>
                <w:rFonts w:ascii="Times New Roman" w:hAnsi="Times New Roman" w:cs="Times New Roman"/>
                <w:szCs w:val="22"/>
              </w:rPr>
              <w:t>فارسی</w:t>
            </w:r>
            <w:proofErr w:type="spellEnd"/>
          </w:p>
        </w:tc>
        <w:tc>
          <w:tcPr>
            <w:tcW w:w="6498" w:type="dxa"/>
            <w:vAlign w:val="center"/>
          </w:tcPr>
          <w:p w14:paraId="669BC04D" w14:textId="77777777" w:rsidR="009642D6" w:rsidRPr="0075137A" w:rsidRDefault="009642D6" w:rsidP="008528ED">
            <w:pPr>
              <w:pStyle w:val="BodyText-MPATemplate"/>
              <w:spacing w:after="0"/>
              <w:contextualSpacing w:val="0"/>
              <w:rPr>
                <w:szCs w:val="22"/>
              </w:rPr>
            </w:pPr>
            <w:proofErr w:type="spellStart"/>
            <w:r w:rsidRPr="0075137A">
              <w:rPr>
                <w:rFonts w:ascii="Times New Roman" w:hAnsi="Times New Roman" w:cs="Times New Roman"/>
                <w:szCs w:val="22"/>
              </w:rPr>
              <w:t>اگر</w:t>
            </w:r>
            <w:proofErr w:type="spellEnd"/>
            <w:r w:rsidRPr="0075137A">
              <w:rPr>
                <w:szCs w:val="22"/>
              </w:rPr>
              <w:t xml:space="preserve"> </w:t>
            </w:r>
            <w:proofErr w:type="spellStart"/>
            <w:r w:rsidRPr="0075137A">
              <w:rPr>
                <w:rFonts w:ascii="Times New Roman" w:hAnsi="Times New Roman" w:cs="Times New Roman"/>
                <w:szCs w:val="22"/>
              </w:rPr>
              <w:t>به</w:t>
            </w:r>
            <w:proofErr w:type="spellEnd"/>
            <w:r w:rsidRPr="0075137A">
              <w:rPr>
                <w:szCs w:val="22"/>
              </w:rPr>
              <w:t xml:space="preserve"> </w:t>
            </w:r>
            <w:proofErr w:type="spellStart"/>
            <w:r w:rsidRPr="0075137A">
              <w:rPr>
                <w:rFonts w:ascii="Times New Roman" w:hAnsi="Times New Roman" w:cs="Times New Roman"/>
                <w:szCs w:val="22"/>
              </w:rPr>
              <w:t>مترجم</w:t>
            </w:r>
            <w:proofErr w:type="spellEnd"/>
            <w:r w:rsidRPr="0075137A">
              <w:rPr>
                <w:szCs w:val="22"/>
              </w:rPr>
              <w:t xml:space="preserve"> </w:t>
            </w:r>
            <w:proofErr w:type="spellStart"/>
            <w:r w:rsidRPr="0075137A">
              <w:rPr>
                <w:rFonts w:ascii="Times New Roman" w:hAnsi="Times New Roman" w:cs="Times New Roman"/>
                <w:szCs w:val="22"/>
              </w:rPr>
              <w:t>نیاز</w:t>
            </w:r>
            <w:proofErr w:type="spellEnd"/>
            <w:r w:rsidRPr="0075137A">
              <w:rPr>
                <w:szCs w:val="22"/>
              </w:rPr>
              <w:t xml:space="preserve"> </w:t>
            </w:r>
            <w:proofErr w:type="spellStart"/>
            <w:r w:rsidRPr="0075137A">
              <w:rPr>
                <w:rFonts w:ascii="Times New Roman" w:hAnsi="Times New Roman" w:cs="Times New Roman"/>
                <w:szCs w:val="22"/>
              </w:rPr>
              <w:t>دارید</w:t>
            </w:r>
            <w:proofErr w:type="spellEnd"/>
            <w:r w:rsidRPr="0075137A">
              <w:rPr>
                <w:rFonts w:ascii="Times New Roman" w:hAnsi="Times New Roman" w:cs="Times New Roman"/>
                <w:szCs w:val="22"/>
              </w:rPr>
              <w:t>،</w:t>
            </w:r>
            <w:r w:rsidRPr="0075137A">
              <w:rPr>
                <w:szCs w:val="22"/>
              </w:rPr>
              <w:t xml:space="preserve"> </w:t>
            </w:r>
            <w:proofErr w:type="spellStart"/>
            <w:r w:rsidRPr="0075137A">
              <w:rPr>
                <w:rFonts w:ascii="Times New Roman" w:hAnsi="Times New Roman" w:cs="Times New Roman"/>
                <w:szCs w:val="22"/>
              </w:rPr>
              <w:t>لطفاً</w:t>
            </w:r>
            <w:proofErr w:type="spellEnd"/>
            <w:r w:rsidRPr="0075137A">
              <w:rPr>
                <w:szCs w:val="22"/>
              </w:rPr>
              <w:t xml:space="preserve"> </w:t>
            </w:r>
            <w:proofErr w:type="spellStart"/>
            <w:r w:rsidRPr="0075137A">
              <w:rPr>
                <w:rFonts w:ascii="Times New Roman" w:hAnsi="Times New Roman" w:cs="Times New Roman"/>
                <w:szCs w:val="22"/>
              </w:rPr>
              <w:t>به</w:t>
            </w:r>
            <w:proofErr w:type="spellEnd"/>
            <w:r w:rsidRPr="0075137A">
              <w:rPr>
                <w:szCs w:val="22"/>
              </w:rPr>
              <w:t xml:space="preserve"> </w:t>
            </w:r>
            <w:proofErr w:type="spellStart"/>
            <w:r w:rsidRPr="0075137A">
              <w:rPr>
                <w:rFonts w:ascii="Times New Roman" w:hAnsi="Times New Roman" w:cs="Times New Roman"/>
                <w:szCs w:val="22"/>
              </w:rPr>
              <w:t>این</w:t>
            </w:r>
            <w:proofErr w:type="spellEnd"/>
            <w:r w:rsidRPr="0075137A">
              <w:rPr>
                <w:szCs w:val="22"/>
              </w:rPr>
              <w:t xml:space="preserve"> </w:t>
            </w:r>
            <w:proofErr w:type="spellStart"/>
            <w:r w:rsidRPr="0075137A">
              <w:rPr>
                <w:rFonts w:ascii="Times New Roman" w:hAnsi="Times New Roman" w:cs="Times New Roman"/>
                <w:szCs w:val="22"/>
              </w:rPr>
              <w:t>شماره</w:t>
            </w:r>
            <w:proofErr w:type="spellEnd"/>
            <w:r w:rsidRPr="0075137A">
              <w:rPr>
                <w:szCs w:val="22"/>
              </w:rPr>
              <w:t xml:space="preserve"> </w:t>
            </w:r>
            <w:proofErr w:type="spellStart"/>
            <w:r w:rsidRPr="0075137A">
              <w:rPr>
                <w:rFonts w:ascii="Times New Roman" w:hAnsi="Times New Roman" w:cs="Times New Roman"/>
                <w:szCs w:val="22"/>
              </w:rPr>
              <w:t>تلفن</w:t>
            </w:r>
            <w:proofErr w:type="spellEnd"/>
            <w:r w:rsidRPr="0075137A">
              <w:rPr>
                <w:szCs w:val="22"/>
              </w:rPr>
              <w:t xml:space="preserve"> </w:t>
            </w:r>
            <w:proofErr w:type="spellStart"/>
            <w:r w:rsidRPr="0075137A">
              <w:rPr>
                <w:rFonts w:ascii="Times New Roman" w:hAnsi="Times New Roman" w:cs="Times New Roman"/>
                <w:szCs w:val="22"/>
              </w:rPr>
              <w:t>کنید</w:t>
            </w:r>
            <w:proofErr w:type="spellEnd"/>
            <w:r w:rsidRPr="0075137A">
              <w:rPr>
                <w:szCs w:val="22"/>
              </w:rPr>
              <w:t xml:space="preserve">: </w:t>
            </w:r>
            <w:r w:rsidRPr="0075137A">
              <w:rPr>
                <w:b/>
                <w:bCs/>
                <w:szCs w:val="22"/>
              </w:rPr>
              <w:t>50 14 13</w:t>
            </w:r>
          </w:p>
        </w:tc>
      </w:tr>
      <w:tr w:rsidR="009642D6" w:rsidRPr="00F04B52" w14:paraId="25A60FCC" w14:textId="77777777" w:rsidTr="008528ED">
        <w:tc>
          <w:tcPr>
            <w:tcW w:w="2518" w:type="dxa"/>
            <w:vAlign w:val="center"/>
          </w:tcPr>
          <w:p w14:paraId="643B9540"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rFonts w:ascii="Montserrat SemiBold" w:hAnsi="Montserrat SemiBold"/>
                <w:szCs w:val="22"/>
              </w:rPr>
              <w:t xml:space="preserve">Dari / </w:t>
            </w:r>
            <w:proofErr w:type="spellStart"/>
            <w:r w:rsidRPr="0075137A">
              <w:rPr>
                <w:rFonts w:ascii="Times New Roman" w:hAnsi="Times New Roman" w:cs="Times New Roman"/>
                <w:szCs w:val="22"/>
              </w:rPr>
              <w:t>دری</w:t>
            </w:r>
            <w:proofErr w:type="spellEnd"/>
          </w:p>
        </w:tc>
        <w:tc>
          <w:tcPr>
            <w:tcW w:w="6498" w:type="dxa"/>
            <w:vAlign w:val="center"/>
          </w:tcPr>
          <w:p w14:paraId="5CD9ABF0" w14:textId="77777777" w:rsidR="009642D6" w:rsidRPr="0075137A" w:rsidRDefault="009642D6" w:rsidP="008528ED">
            <w:pPr>
              <w:pStyle w:val="BodyText-MPATemplate"/>
              <w:spacing w:after="0"/>
              <w:contextualSpacing w:val="0"/>
              <w:rPr>
                <w:szCs w:val="22"/>
              </w:rPr>
            </w:pPr>
            <w:proofErr w:type="spellStart"/>
            <w:r w:rsidRPr="0075137A">
              <w:rPr>
                <w:rFonts w:ascii="Times New Roman" w:hAnsi="Times New Roman" w:cs="Times New Roman"/>
                <w:szCs w:val="22"/>
              </w:rPr>
              <w:t>اگر</w:t>
            </w:r>
            <w:proofErr w:type="spellEnd"/>
            <w:r w:rsidRPr="0075137A">
              <w:rPr>
                <w:szCs w:val="22"/>
              </w:rPr>
              <w:t xml:space="preserve"> </w:t>
            </w:r>
            <w:proofErr w:type="spellStart"/>
            <w:r w:rsidRPr="0075137A">
              <w:rPr>
                <w:rFonts w:ascii="Times New Roman" w:hAnsi="Times New Roman" w:cs="Times New Roman"/>
                <w:szCs w:val="22"/>
              </w:rPr>
              <w:t>به</w:t>
            </w:r>
            <w:proofErr w:type="spellEnd"/>
            <w:r w:rsidRPr="0075137A">
              <w:rPr>
                <w:szCs w:val="22"/>
              </w:rPr>
              <w:t xml:space="preserve"> </w:t>
            </w:r>
            <w:proofErr w:type="spellStart"/>
            <w:r w:rsidRPr="0075137A">
              <w:rPr>
                <w:rFonts w:ascii="Times New Roman" w:hAnsi="Times New Roman" w:cs="Times New Roman"/>
                <w:szCs w:val="22"/>
              </w:rPr>
              <w:t>یک</w:t>
            </w:r>
            <w:proofErr w:type="spellEnd"/>
            <w:r w:rsidRPr="0075137A">
              <w:rPr>
                <w:szCs w:val="22"/>
              </w:rPr>
              <w:t xml:space="preserve"> </w:t>
            </w:r>
            <w:proofErr w:type="spellStart"/>
            <w:r w:rsidRPr="0075137A">
              <w:rPr>
                <w:rFonts w:ascii="Times New Roman" w:hAnsi="Times New Roman" w:cs="Times New Roman"/>
                <w:szCs w:val="22"/>
              </w:rPr>
              <w:t>ترجمان</w:t>
            </w:r>
            <w:proofErr w:type="spellEnd"/>
            <w:r w:rsidRPr="0075137A">
              <w:rPr>
                <w:szCs w:val="22"/>
              </w:rPr>
              <w:t xml:space="preserve"> </w:t>
            </w:r>
            <w:proofErr w:type="spellStart"/>
            <w:r w:rsidRPr="0075137A">
              <w:rPr>
                <w:rFonts w:ascii="Times New Roman" w:hAnsi="Times New Roman" w:cs="Times New Roman"/>
                <w:szCs w:val="22"/>
              </w:rPr>
              <w:t>شفاهی</w:t>
            </w:r>
            <w:proofErr w:type="spellEnd"/>
            <w:r w:rsidRPr="0075137A">
              <w:rPr>
                <w:szCs w:val="22"/>
              </w:rPr>
              <w:t xml:space="preserve"> </w:t>
            </w:r>
            <w:proofErr w:type="spellStart"/>
            <w:r w:rsidRPr="0075137A">
              <w:rPr>
                <w:rFonts w:ascii="Times New Roman" w:hAnsi="Times New Roman" w:cs="Times New Roman"/>
                <w:szCs w:val="22"/>
              </w:rPr>
              <w:t>نیاز</w:t>
            </w:r>
            <w:proofErr w:type="spellEnd"/>
            <w:r w:rsidRPr="0075137A">
              <w:rPr>
                <w:szCs w:val="22"/>
              </w:rPr>
              <w:t xml:space="preserve"> </w:t>
            </w:r>
            <w:proofErr w:type="spellStart"/>
            <w:r w:rsidRPr="0075137A">
              <w:rPr>
                <w:rFonts w:ascii="Times New Roman" w:hAnsi="Times New Roman" w:cs="Times New Roman"/>
                <w:szCs w:val="22"/>
              </w:rPr>
              <w:t>دارید</w:t>
            </w:r>
            <w:proofErr w:type="spellEnd"/>
            <w:r w:rsidRPr="0075137A">
              <w:rPr>
                <w:szCs w:val="22"/>
              </w:rPr>
              <w:t xml:space="preserve"> </w:t>
            </w:r>
            <w:proofErr w:type="spellStart"/>
            <w:r w:rsidRPr="0075137A">
              <w:rPr>
                <w:rFonts w:ascii="Times New Roman" w:hAnsi="Times New Roman" w:cs="Times New Roman"/>
                <w:szCs w:val="22"/>
              </w:rPr>
              <w:t>لطفاً</w:t>
            </w:r>
            <w:proofErr w:type="spellEnd"/>
            <w:r w:rsidRPr="0075137A">
              <w:rPr>
                <w:szCs w:val="22"/>
              </w:rPr>
              <w:t xml:space="preserve"> </w:t>
            </w:r>
            <w:proofErr w:type="spellStart"/>
            <w:r w:rsidRPr="0075137A">
              <w:rPr>
                <w:rFonts w:ascii="Times New Roman" w:hAnsi="Times New Roman" w:cs="Times New Roman"/>
                <w:szCs w:val="22"/>
              </w:rPr>
              <w:t>به</w:t>
            </w:r>
            <w:proofErr w:type="spellEnd"/>
            <w:r w:rsidRPr="0075137A">
              <w:rPr>
                <w:szCs w:val="22"/>
              </w:rPr>
              <w:t xml:space="preserve"> </w:t>
            </w:r>
            <w:proofErr w:type="spellStart"/>
            <w:r w:rsidRPr="0075137A">
              <w:rPr>
                <w:rFonts w:ascii="Times New Roman" w:hAnsi="Times New Roman" w:cs="Times New Roman"/>
                <w:szCs w:val="22"/>
              </w:rPr>
              <w:t>شمارۀ</w:t>
            </w:r>
            <w:proofErr w:type="spellEnd"/>
            <w:r w:rsidRPr="0075137A">
              <w:rPr>
                <w:szCs w:val="22"/>
              </w:rPr>
              <w:t xml:space="preserve"> </w:t>
            </w:r>
            <w:r w:rsidRPr="0075137A">
              <w:rPr>
                <w:b/>
                <w:bCs/>
                <w:szCs w:val="22"/>
              </w:rPr>
              <w:t>131450</w:t>
            </w:r>
            <w:r w:rsidRPr="0075137A">
              <w:rPr>
                <w:szCs w:val="22"/>
              </w:rPr>
              <w:t xml:space="preserve"> </w:t>
            </w:r>
            <w:proofErr w:type="spellStart"/>
            <w:r w:rsidRPr="0075137A">
              <w:rPr>
                <w:rFonts w:ascii="Times New Roman" w:hAnsi="Times New Roman" w:cs="Times New Roman"/>
                <w:szCs w:val="22"/>
              </w:rPr>
              <w:t>زنگ</w:t>
            </w:r>
            <w:proofErr w:type="spellEnd"/>
            <w:r w:rsidRPr="0075137A">
              <w:rPr>
                <w:szCs w:val="22"/>
              </w:rPr>
              <w:t xml:space="preserve"> </w:t>
            </w:r>
            <w:proofErr w:type="spellStart"/>
            <w:r w:rsidRPr="0075137A">
              <w:rPr>
                <w:rFonts w:ascii="Times New Roman" w:hAnsi="Times New Roman" w:cs="Times New Roman"/>
                <w:szCs w:val="22"/>
              </w:rPr>
              <w:t>بزنید</w:t>
            </w:r>
            <w:proofErr w:type="spellEnd"/>
            <w:r w:rsidRPr="0075137A">
              <w:rPr>
                <w:szCs w:val="22"/>
              </w:rPr>
              <w:t>.</w:t>
            </w:r>
          </w:p>
        </w:tc>
      </w:tr>
      <w:tr w:rsidR="009642D6" w:rsidRPr="00F04B52" w14:paraId="561A39C9" w14:textId="77777777" w:rsidTr="008528ED">
        <w:tc>
          <w:tcPr>
            <w:tcW w:w="2518" w:type="dxa"/>
            <w:vAlign w:val="center"/>
          </w:tcPr>
          <w:p w14:paraId="6EB8D761"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rFonts w:ascii="Montserrat SemiBold" w:hAnsi="Montserrat SemiBold"/>
                <w:szCs w:val="22"/>
              </w:rPr>
              <w:t>Punjabi / </w:t>
            </w:r>
            <w:proofErr w:type="spellStart"/>
            <w:r w:rsidRPr="0075137A">
              <w:rPr>
                <w:rFonts w:ascii="Nirmala UI" w:hAnsi="Nirmala UI" w:cs="Nirmala UI"/>
                <w:szCs w:val="22"/>
              </w:rPr>
              <w:t>ਪੰਜਾਬੀ</w:t>
            </w:r>
            <w:proofErr w:type="spellEnd"/>
          </w:p>
        </w:tc>
        <w:tc>
          <w:tcPr>
            <w:tcW w:w="6498" w:type="dxa"/>
            <w:vAlign w:val="center"/>
          </w:tcPr>
          <w:p w14:paraId="442B8F03" w14:textId="77777777" w:rsidR="009642D6" w:rsidRPr="0075137A" w:rsidRDefault="009642D6" w:rsidP="008528ED">
            <w:pPr>
              <w:pStyle w:val="BodyText-MPATemplate"/>
              <w:spacing w:after="0"/>
              <w:contextualSpacing w:val="0"/>
              <w:rPr>
                <w:szCs w:val="22"/>
              </w:rPr>
            </w:pPr>
            <w:proofErr w:type="spellStart"/>
            <w:r w:rsidRPr="0075137A">
              <w:rPr>
                <w:rFonts w:ascii="Nirmala UI" w:hAnsi="Nirmala UI" w:cs="Nirmala UI"/>
                <w:szCs w:val="22"/>
              </w:rPr>
              <w:t>ਜੇਕਰ</w:t>
            </w:r>
            <w:proofErr w:type="spellEnd"/>
            <w:r w:rsidRPr="0075137A">
              <w:rPr>
                <w:szCs w:val="22"/>
              </w:rPr>
              <w:t xml:space="preserve"> </w:t>
            </w:r>
            <w:proofErr w:type="spellStart"/>
            <w:r w:rsidRPr="0075137A">
              <w:rPr>
                <w:rFonts w:ascii="Nirmala UI" w:hAnsi="Nirmala UI" w:cs="Nirmala UI"/>
                <w:szCs w:val="22"/>
              </w:rPr>
              <w:t>ਤੁਹਾਨੂੰ</w:t>
            </w:r>
            <w:proofErr w:type="spellEnd"/>
            <w:r w:rsidRPr="0075137A">
              <w:rPr>
                <w:szCs w:val="22"/>
              </w:rPr>
              <w:t xml:space="preserve"> </w:t>
            </w:r>
            <w:proofErr w:type="spellStart"/>
            <w:r w:rsidRPr="0075137A">
              <w:rPr>
                <w:rFonts w:ascii="Nirmala UI" w:hAnsi="Nirmala UI" w:cs="Nirmala UI"/>
                <w:szCs w:val="22"/>
              </w:rPr>
              <w:t>ਕਿਸੇ</w:t>
            </w:r>
            <w:proofErr w:type="spellEnd"/>
            <w:r w:rsidRPr="0075137A">
              <w:rPr>
                <w:szCs w:val="22"/>
              </w:rPr>
              <w:t xml:space="preserve"> </w:t>
            </w:r>
            <w:proofErr w:type="spellStart"/>
            <w:r w:rsidRPr="0075137A">
              <w:rPr>
                <w:rFonts w:ascii="Nirmala UI" w:hAnsi="Nirmala UI" w:cs="Nirmala UI"/>
                <w:szCs w:val="22"/>
              </w:rPr>
              <w:t>ਦੁਭਾਸ਼ੀਏ</w:t>
            </w:r>
            <w:proofErr w:type="spellEnd"/>
            <w:r w:rsidRPr="0075137A">
              <w:rPr>
                <w:szCs w:val="22"/>
              </w:rPr>
              <w:t xml:space="preserve"> </w:t>
            </w:r>
            <w:proofErr w:type="spellStart"/>
            <w:r w:rsidRPr="0075137A">
              <w:rPr>
                <w:rFonts w:ascii="Nirmala UI" w:hAnsi="Nirmala UI" w:cs="Nirmala UI"/>
                <w:szCs w:val="22"/>
              </w:rPr>
              <w:t>ਦੀ</w:t>
            </w:r>
            <w:proofErr w:type="spellEnd"/>
            <w:r w:rsidRPr="0075137A">
              <w:rPr>
                <w:szCs w:val="22"/>
              </w:rPr>
              <w:t xml:space="preserve"> </w:t>
            </w:r>
            <w:proofErr w:type="spellStart"/>
            <w:r w:rsidRPr="0075137A">
              <w:rPr>
                <w:rFonts w:ascii="Nirmala UI" w:hAnsi="Nirmala UI" w:cs="Nirmala UI"/>
                <w:szCs w:val="22"/>
              </w:rPr>
              <w:t>ਲੋੜ</w:t>
            </w:r>
            <w:proofErr w:type="spellEnd"/>
            <w:r w:rsidRPr="0075137A">
              <w:rPr>
                <w:szCs w:val="22"/>
              </w:rPr>
              <w:t xml:space="preserve"> </w:t>
            </w:r>
            <w:proofErr w:type="spellStart"/>
            <w:r w:rsidRPr="0075137A">
              <w:rPr>
                <w:rFonts w:ascii="Nirmala UI" w:hAnsi="Nirmala UI" w:cs="Nirmala UI"/>
                <w:szCs w:val="22"/>
              </w:rPr>
              <w:t>ਹੈ</w:t>
            </w:r>
            <w:proofErr w:type="spellEnd"/>
            <w:r w:rsidRPr="0075137A">
              <w:rPr>
                <w:szCs w:val="22"/>
              </w:rPr>
              <w:t xml:space="preserve"> </w:t>
            </w:r>
            <w:proofErr w:type="spellStart"/>
            <w:r w:rsidRPr="0075137A">
              <w:rPr>
                <w:rFonts w:ascii="Nirmala UI" w:hAnsi="Nirmala UI" w:cs="Nirmala UI"/>
                <w:szCs w:val="22"/>
              </w:rPr>
              <w:t>ਤਾਂ</w:t>
            </w:r>
            <w:proofErr w:type="spellEnd"/>
            <w:r w:rsidRPr="0075137A">
              <w:rPr>
                <w:szCs w:val="22"/>
              </w:rPr>
              <w:t xml:space="preserve"> </w:t>
            </w:r>
            <w:proofErr w:type="spellStart"/>
            <w:r w:rsidRPr="0075137A">
              <w:rPr>
                <w:rFonts w:ascii="Nirmala UI" w:hAnsi="Nirmala UI" w:cs="Nirmala UI"/>
                <w:szCs w:val="22"/>
              </w:rPr>
              <w:t>ਕਿਰਪਾ</w:t>
            </w:r>
            <w:proofErr w:type="spellEnd"/>
            <w:r w:rsidRPr="0075137A">
              <w:rPr>
                <w:szCs w:val="22"/>
              </w:rPr>
              <w:t xml:space="preserve"> </w:t>
            </w:r>
            <w:proofErr w:type="spellStart"/>
            <w:r w:rsidRPr="0075137A">
              <w:rPr>
                <w:rFonts w:ascii="Nirmala UI" w:hAnsi="Nirmala UI" w:cs="Nirmala UI"/>
                <w:szCs w:val="22"/>
              </w:rPr>
              <w:t>ਕਰਕੇ</w:t>
            </w:r>
            <w:proofErr w:type="spellEnd"/>
            <w:r w:rsidRPr="0075137A">
              <w:rPr>
                <w:szCs w:val="22"/>
              </w:rPr>
              <w:t xml:space="preserve"> </w:t>
            </w:r>
            <w:proofErr w:type="spellStart"/>
            <w:r w:rsidRPr="0075137A">
              <w:rPr>
                <w:rFonts w:ascii="Nirmala UI" w:hAnsi="Nirmala UI" w:cs="Nirmala UI"/>
                <w:szCs w:val="22"/>
              </w:rPr>
              <w:t>ਫੋਨ</w:t>
            </w:r>
            <w:proofErr w:type="spellEnd"/>
            <w:r w:rsidRPr="0075137A">
              <w:rPr>
                <w:szCs w:val="22"/>
              </w:rPr>
              <w:t xml:space="preserve"> </w:t>
            </w:r>
            <w:proofErr w:type="spellStart"/>
            <w:r w:rsidRPr="0075137A">
              <w:rPr>
                <w:rFonts w:ascii="Nirmala UI" w:hAnsi="Nirmala UI" w:cs="Nirmala UI"/>
                <w:szCs w:val="22"/>
              </w:rPr>
              <w:t>ਕਰੋ</w:t>
            </w:r>
            <w:proofErr w:type="spellEnd"/>
            <w:r w:rsidRPr="0075137A">
              <w:rPr>
                <w:szCs w:val="22"/>
              </w:rPr>
              <w:t xml:space="preserve">: </w:t>
            </w:r>
            <w:r w:rsidRPr="0075137A">
              <w:rPr>
                <w:b/>
                <w:bCs/>
                <w:szCs w:val="22"/>
              </w:rPr>
              <w:t>13 14 50</w:t>
            </w:r>
          </w:p>
        </w:tc>
      </w:tr>
      <w:tr w:rsidR="009642D6" w:rsidRPr="00F04B52" w14:paraId="515ABA9F" w14:textId="77777777" w:rsidTr="008528ED">
        <w:tc>
          <w:tcPr>
            <w:tcW w:w="2518" w:type="dxa"/>
            <w:vAlign w:val="center"/>
          </w:tcPr>
          <w:p w14:paraId="4727A9BD"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rFonts w:ascii="Montserrat SemiBold" w:hAnsi="Montserrat SemiBold"/>
                <w:szCs w:val="22"/>
              </w:rPr>
              <w:t>Tamil / </w:t>
            </w:r>
            <w:proofErr w:type="spellStart"/>
            <w:r w:rsidRPr="0075137A">
              <w:rPr>
                <w:rFonts w:ascii="Nirmala UI" w:hAnsi="Nirmala UI" w:cs="Nirmala UI"/>
                <w:szCs w:val="22"/>
              </w:rPr>
              <w:t>தமிழ்</w:t>
            </w:r>
            <w:proofErr w:type="spellEnd"/>
          </w:p>
        </w:tc>
        <w:tc>
          <w:tcPr>
            <w:tcW w:w="6498" w:type="dxa"/>
            <w:vAlign w:val="center"/>
          </w:tcPr>
          <w:p w14:paraId="57A789B5" w14:textId="77777777" w:rsidR="009642D6" w:rsidRPr="0075137A" w:rsidRDefault="009642D6" w:rsidP="008528ED">
            <w:pPr>
              <w:pStyle w:val="BodyText-MPATemplate"/>
              <w:spacing w:after="0"/>
              <w:contextualSpacing w:val="0"/>
              <w:rPr>
                <w:szCs w:val="22"/>
              </w:rPr>
            </w:pPr>
            <w:proofErr w:type="spellStart"/>
            <w:r w:rsidRPr="0075137A">
              <w:rPr>
                <w:rFonts w:ascii="Nirmala UI" w:hAnsi="Nirmala UI" w:cs="Nirmala UI"/>
                <w:szCs w:val="22"/>
              </w:rPr>
              <w:t>உங்களுக்கு</w:t>
            </w:r>
            <w:proofErr w:type="spellEnd"/>
            <w:r w:rsidRPr="0075137A">
              <w:rPr>
                <w:szCs w:val="22"/>
              </w:rPr>
              <w:t xml:space="preserve"> </w:t>
            </w:r>
            <w:proofErr w:type="spellStart"/>
            <w:r w:rsidRPr="0075137A">
              <w:rPr>
                <w:rFonts w:ascii="Nirmala UI" w:hAnsi="Nirmala UI" w:cs="Nirmala UI"/>
                <w:szCs w:val="22"/>
              </w:rPr>
              <w:t>மொழிபெயர்த்துரைப்பாளர்</w:t>
            </w:r>
            <w:proofErr w:type="spellEnd"/>
            <w:r w:rsidRPr="0075137A">
              <w:rPr>
                <w:szCs w:val="22"/>
              </w:rPr>
              <w:t xml:space="preserve"> </w:t>
            </w:r>
            <w:proofErr w:type="spellStart"/>
            <w:r w:rsidRPr="0075137A">
              <w:rPr>
                <w:rFonts w:ascii="Nirmala UI" w:hAnsi="Nirmala UI" w:cs="Nirmala UI"/>
                <w:szCs w:val="22"/>
              </w:rPr>
              <w:t>ஒருவர்</w:t>
            </w:r>
            <w:proofErr w:type="spellEnd"/>
            <w:r w:rsidRPr="0075137A">
              <w:rPr>
                <w:szCs w:val="22"/>
              </w:rPr>
              <w:t xml:space="preserve"> </w:t>
            </w:r>
            <w:proofErr w:type="spellStart"/>
            <w:r w:rsidRPr="0075137A">
              <w:rPr>
                <w:rFonts w:ascii="Nirmala UI" w:hAnsi="Nirmala UI" w:cs="Nirmala UI"/>
                <w:szCs w:val="22"/>
              </w:rPr>
              <w:t>தேவைப்பட்டால்</w:t>
            </w:r>
            <w:proofErr w:type="spellEnd"/>
            <w:r w:rsidRPr="0075137A">
              <w:rPr>
                <w:szCs w:val="22"/>
              </w:rPr>
              <w:t xml:space="preserve"> </w:t>
            </w:r>
            <w:r w:rsidRPr="0075137A">
              <w:rPr>
                <w:b/>
                <w:bCs/>
                <w:szCs w:val="22"/>
              </w:rPr>
              <w:t>13 14 50</w:t>
            </w:r>
            <w:r w:rsidRPr="0075137A">
              <w:rPr>
                <w:szCs w:val="22"/>
              </w:rPr>
              <w:t xml:space="preserve"> </w:t>
            </w:r>
            <w:proofErr w:type="spellStart"/>
            <w:r w:rsidRPr="0075137A">
              <w:rPr>
                <w:rFonts w:ascii="Nirmala UI" w:hAnsi="Nirmala UI" w:cs="Nirmala UI"/>
                <w:szCs w:val="22"/>
              </w:rPr>
              <w:t>என்ற</w:t>
            </w:r>
            <w:proofErr w:type="spellEnd"/>
            <w:r w:rsidRPr="0075137A">
              <w:rPr>
                <w:szCs w:val="22"/>
              </w:rPr>
              <w:t xml:space="preserve"> </w:t>
            </w:r>
            <w:proofErr w:type="spellStart"/>
            <w:r w:rsidRPr="0075137A">
              <w:rPr>
                <w:rFonts w:ascii="Nirmala UI" w:hAnsi="Nirmala UI" w:cs="Nirmala UI"/>
                <w:szCs w:val="22"/>
              </w:rPr>
              <w:t>எண்ணை</w:t>
            </w:r>
            <w:proofErr w:type="spellEnd"/>
            <w:r w:rsidRPr="0075137A">
              <w:rPr>
                <w:szCs w:val="22"/>
              </w:rPr>
              <w:t xml:space="preserve"> </w:t>
            </w:r>
            <w:proofErr w:type="spellStart"/>
            <w:r w:rsidRPr="0075137A">
              <w:rPr>
                <w:rFonts w:ascii="Nirmala UI" w:hAnsi="Nirmala UI" w:cs="Nirmala UI"/>
                <w:szCs w:val="22"/>
              </w:rPr>
              <w:t>அழைக்கவும்</w:t>
            </w:r>
            <w:proofErr w:type="spellEnd"/>
          </w:p>
        </w:tc>
      </w:tr>
      <w:tr w:rsidR="009642D6" w:rsidRPr="00F04B52" w14:paraId="5A5519D2" w14:textId="77777777" w:rsidTr="008528ED">
        <w:tc>
          <w:tcPr>
            <w:tcW w:w="2518" w:type="dxa"/>
            <w:vAlign w:val="center"/>
          </w:tcPr>
          <w:p w14:paraId="20B645BF"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rFonts w:ascii="Montserrat SemiBold" w:hAnsi="Montserrat SemiBold"/>
                <w:szCs w:val="22"/>
              </w:rPr>
              <w:t>Greek / </w:t>
            </w:r>
            <w:proofErr w:type="spellStart"/>
            <w:r w:rsidRPr="0075137A">
              <w:rPr>
                <w:rFonts w:ascii="Cambria" w:hAnsi="Cambria" w:cs="Cambria"/>
                <w:szCs w:val="22"/>
              </w:rPr>
              <w:t>Ελληνικά</w:t>
            </w:r>
            <w:proofErr w:type="spellEnd"/>
          </w:p>
        </w:tc>
        <w:tc>
          <w:tcPr>
            <w:tcW w:w="6498" w:type="dxa"/>
            <w:vAlign w:val="center"/>
          </w:tcPr>
          <w:p w14:paraId="0B9E7E04" w14:textId="77777777" w:rsidR="009642D6" w:rsidRPr="0075137A" w:rsidRDefault="009642D6" w:rsidP="008528ED">
            <w:pPr>
              <w:pStyle w:val="BodyText-MPATemplate"/>
              <w:spacing w:after="0"/>
              <w:contextualSpacing w:val="0"/>
              <w:rPr>
                <w:szCs w:val="22"/>
              </w:rPr>
            </w:pPr>
            <w:proofErr w:type="spellStart"/>
            <w:r w:rsidRPr="0075137A">
              <w:rPr>
                <w:rFonts w:ascii="Cambria" w:hAnsi="Cambria" w:cs="Cambria"/>
                <w:szCs w:val="22"/>
              </w:rPr>
              <w:t>Αν</w:t>
            </w:r>
            <w:proofErr w:type="spellEnd"/>
            <w:r w:rsidRPr="0075137A">
              <w:rPr>
                <w:szCs w:val="22"/>
              </w:rPr>
              <w:t xml:space="preserve"> </w:t>
            </w:r>
            <w:proofErr w:type="spellStart"/>
            <w:r w:rsidRPr="0075137A">
              <w:rPr>
                <w:rFonts w:ascii="Cambria" w:hAnsi="Cambria" w:cs="Cambria"/>
                <w:szCs w:val="22"/>
              </w:rPr>
              <w:t>χρειάζεστε</w:t>
            </w:r>
            <w:proofErr w:type="spellEnd"/>
            <w:r w:rsidRPr="0075137A">
              <w:rPr>
                <w:szCs w:val="22"/>
              </w:rPr>
              <w:t xml:space="preserve"> </w:t>
            </w:r>
            <w:proofErr w:type="spellStart"/>
            <w:r w:rsidRPr="0075137A">
              <w:rPr>
                <w:rFonts w:ascii="Cambria" w:hAnsi="Cambria" w:cs="Cambria"/>
                <w:szCs w:val="22"/>
              </w:rPr>
              <w:t>διερ</w:t>
            </w:r>
            <w:r w:rsidRPr="0075137A">
              <w:rPr>
                <w:rFonts w:cs="Montserrat Light"/>
                <w:szCs w:val="22"/>
              </w:rPr>
              <w:t>μ</w:t>
            </w:r>
            <w:r w:rsidRPr="0075137A">
              <w:rPr>
                <w:rFonts w:ascii="Cambria" w:hAnsi="Cambria" w:cs="Cambria"/>
                <w:szCs w:val="22"/>
              </w:rPr>
              <w:t>ηνέ</w:t>
            </w:r>
            <w:proofErr w:type="spellEnd"/>
            <w:r w:rsidRPr="0075137A">
              <w:rPr>
                <w:rFonts w:ascii="Cambria" w:hAnsi="Cambria" w:cs="Cambria"/>
                <w:szCs w:val="22"/>
              </w:rPr>
              <w:t>α</w:t>
            </w:r>
            <w:r w:rsidRPr="0075137A">
              <w:rPr>
                <w:szCs w:val="22"/>
              </w:rPr>
              <w:t xml:space="preserve">, </w:t>
            </w:r>
            <w:proofErr w:type="spellStart"/>
            <w:r w:rsidRPr="0075137A">
              <w:rPr>
                <w:rFonts w:ascii="Cambria" w:hAnsi="Cambria" w:cs="Cambria"/>
                <w:szCs w:val="22"/>
              </w:rPr>
              <w:t>τηλεφωνήστε</w:t>
            </w:r>
            <w:proofErr w:type="spellEnd"/>
            <w:r w:rsidRPr="0075137A">
              <w:rPr>
                <w:szCs w:val="22"/>
              </w:rPr>
              <w:t xml:space="preserve">: </w:t>
            </w:r>
            <w:r w:rsidRPr="0075137A">
              <w:rPr>
                <w:b/>
                <w:bCs/>
                <w:szCs w:val="22"/>
              </w:rPr>
              <w:t>13 14 50</w:t>
            </w:r>
          </w:p>
        </w:tc>
      </w:tr>
      <w:tr w:rsidR="009642D6" w:rsidRPr="00F04B52" w14:paraId="02375CE8" w14:textId="77777777" w:rsidTr="008528ED">
        <w:tc>
          <w:tcPr>
            <w:tcW w:w="2518" w:type="dxa"/>
            <w:vAlign w:val="center"/>
          </w:tcPr>
          <w:p w14:paraId="0DCC7A3D"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rFonts w:ascii="Montserrat SemiBold" w:hAnsi="Montserrat SemiBold"/>
                <w:szCs w:val="22"/>
              </w:rPr>
              <w:t>Italian / Italiano</w:t>
            </w:r>
          </w:p>
        </w:tc>
        <w:tc>
          <w:tcPr>
            <w:tcW w:w="6498" w:type="dxa"/>
            <w:vAlign w:val="center"/>
          </w:tcPr>
          <w:p w14:paraId="787A2DAE" w14:textId="77777777" w:rsidR="009642D6" w:rsidRPr="0075137A" w:rsidRDefault="009642D6" w:rsidP="008528ED">
            <w:pPr>
              <w:pStyle w:val="BodyText-MPATemplate"/>
              <w:spacing w:after="0"/>
              <w:contextualSpacing w:val="0"/>
              <w:rPr>
                <w:szCs w:val="22"/>
              </w:rPr>
            </w:pPr>
            <w:r w:rsidRPr="0075137A">
              <w:rPr>
                <w:szCs w:val="22"/>
              </w:rPr>
              <w:t xml:space="preserve">Se </w:t>
            </w:r>
            <w:proofErr w:type="spellStart"/>
            <w:r w:rsidRPr="0075137A">
              <w:rPr>
                <w:szCs w:val="22"/>
              </w:rPr>
              <w:t>hai</w:t>
            </w:r>
            <w:proofErr w:type="spellEnd"/>
            <w:r w:rsidRPr="0075137A">
              <w:rPr>
                <w:szCs w:val="22"/>
              </w:rPr>
              <w:t xml:space="preserve"> </w:t>
            </w:r>
            <w:proofErr w:type="spellStart"/>
            <w:r w:rsidRPr="0075137A">
              <w:rPr>
                <w:szCs w:val="22"/>
              </w:rPr>
              <w:t>bisogno</w:t>
            </w:r>
            <w:proofErr w:type="spellEnd"/>
            <w:r w:rsidRPr="0075137A">
              <w:rPr>
                <w:szCs w:val="22"/>
              </w:rPr>
              <w:t xml:space="preserve"> di un </w:t>
            </w:r>
            <w:proofErr w:type="spellStart"/>
            <w:r w:rsidRPr="0075137A">
              <w:rPr>
                <w:szCs w:val="22"/>
              </w:rPr>
              <w:t>interprete</w:t>
            </w:r>
            <w:proofErr w:type="spellEnd"/>
            <w:r w:rsidRPr="0075137A">
              <w:rPr>
                <w:szCs w:val="22"/>
              </w:rPr>
              <w:t xml:space="preserve">, </w:t>
            </w:r>
            <w:proofErr w:type="spellStart"/>
            <w:r w:rsidRPr="0075137A">
              <w:rPr>
                <w:szCs w:val="22"/>
              </w:rPr>
              <w:t>chiama</w:t>
            </w:r>
            <w:proofErr w:type="spellEnd"/>
            <w:r w:rsidRPr="0075137A">
              <w:rPr>
                <w:szCs w:val="22"/>
              </w:rPr>
              <w:t xml:space="preserve">: </w:t>
            </w:r>
            <w:r w:rsidRPr="0075137A">
              <w:rPr>
                <w:b/>
                <w:bCs/>
                <w:szCs w:val="22"/>
              </w:rPr>
              <w:t>13 14 50</w:t>
            </w:r>
          </w:p>
        </w:tc>
      </w:tr>
      <w:tr w:rsidR="009642D6" w:rsidRPr="00F04B52" w14:paraId="569E66B3" w14:textId="77777777" w:rsidTr="008528ED">
        <w:tc>
          <w:tcPr>
            <w:tcW w:w="2518" w:type="dxa"/>
            <w:vAlign w:val="center"/>
          </w:tcPr>
          <w:p w14:paraId="20F3EAF4" w14:textId="77777777" w:rsidR="009642D6" w:rsidRPr="0075137A" w:rsidRDefault="009642D6" w:rsidP="008528ED">
            <w:pPr>
              <w:pStyle w:val="BodyText-MPATemplate"/>
              <w:spacing w:after="0"/>
              <w:contextualSpacing w:val="0"/>
              <w:rPr>
                <w:rFonts w:ascii="Montserrat SemiBold" w:hAnsi="Montserrat SemiBold"/>
                <w:szCs w:val="22"/>
              </w:rPr>
            </w:pPr>
            <w:proofErr w:type="spellStart"/>
            <w:r w:rsidRPr="0075137A">
              <w:rPr>
                <w:rFonts w:ascii="Montserrat SemiBold" w:hAnsi="Montserrat SemiBold"/>
                <w:szCs w:val="22"/>
              </w:rPr>
              <w:t>Hazaragi</w:t>
            </w:r>
            <w:proofErr w:type="spellEnd"/>
            <w:r w:rsidRPr="0075137A">
              <w:rPr>
                <w:rFonts w:ascii="Montserrat SemiBold" w:hAnsi="Montserrat SemiBold"/>
                <w:szCs w:val="22"/>
              </w:rPr>
              <w:t xml:space="preserve"> /  </w:t>
            </w:r>
            <w:proofErr w:type="spellStart"/>
            <w:r w:rsidRPr="0075137A">
              <w:rPr>
                <w:rFonts w:ascii="Times New Roman" w:hAnsi="Times New Roman" w:cs="Times New Roman"/>
                <w:szCs w:val="22"/>
              </w:rPr>
              <w:t>هزاره</w:t>
            </w:r>
            <w:proofErr w:type="spellEnd"/>
            <w:r w:rsidRPr="0075137A">
              <w:rPr>
                <w:rFonts w:ascii="Montserrat SemiBold" w:hAnsi="Montserrat SemiBold"/>
                <w:szCs w:val="22"/>
              </w:rPr>
              <w:t xml:space="preserve"> </w:t>
            </w:r>
            <w:proofErr w:type="spellStart"/>
            <w:r w:rsidRPr="0075137A">
              <w:rPr>
                <w:rFonts w:ascii="Times New Roman" w:hAnsi="Times New Roman" w:cs="Times New Roman"/>
                <w:szCs w:val="22"/>
              </w:rPr>
              <w:t>گی</w:t>
            </w:r>
            <w:proofErr w:type="spellEnd"/>
          </w:p>
        </w:tc>
        <w:tc>
          <w:tcPr>
            <w:tcW w:w="6498" w:type="dxa"/>
            <w:vAlign w:val="center"/>
          </w:tcPr>
          <w:p w14:paraId="48894EBC" w14:textId="77777777" w:rsidR="009642D6" w:rsidRPr="0075137A" w:rsidRDefault="009642D6" w:rsidP="008528ED">
            <w:pPr>
              <w:pStyle w:val="BodyText-MPATemplate"/>
              <w:spacing w:after="0"/>
              <w:contextualSpacing w:val="0"/>
              <w:jc w:val="right"/>
              <w:rPr>
                <w:szCs w:val="22"/>
              </w:rPr>
            </w:pPr>
            <w:proofErr w:type="spellStart"/>
            <w:r w:rsidRPr="0075137A">
              <w:rPr>
                <w:rFonts w:ascii="Times New Roman" w:hAnsi="Times New Roman" w:cs="Times New Roman"/>
                <w:szCs w:val="22"/>
              </w:rPr>
              <w:t>اگه</w:t>
            </w:r>
            <w:proofErr w:type="spellEnd"/>
            <w:r w:rsidRPr="0075137A">
              <w:rPr>
                <w:szCs w:val="22"/>
              </w:rPr>
              <w:t xml:space="preserve"> </w:t>
            </w:r>
            <w:proofErr w:type="spellStart"/>
            <w:r w:rsidRPr="0075137A">
              <w:rPr>
                <w:rFonts w:ascii="Times New Roman" w:hAnsi="Times New Roman" w:cs="Times New Roman"/>
                <w:szCs w:val="22"/>
              </w:rPr>
              <w:t>ده</w:t>
            </w:r>
            <w:proofErr w:type="spellEnd"/>
            <w:r w:rsidRPr="0075137A">
              <w:rPr>
                <w:szCs w:val="22"/>
              </w:rPr>
              <w:t xml:space="preserve"> </w:t>
            </w:r>
            <w:proofErr w:type="spellStart"/>
            <w:r w:rsidRPr="0075137A">
              <w:rPr>
                <w:rFonts w:ascii="Times New Roman" w:hAnsi="Times New Roman" w:cs="Times New Roman"/>
                <w:szCs w:val="22"/>
              </w:rPr>
              <w:t>ترجمان</w:t>
            </w:r>
            <w:proofErr w:type="spellEnd"/>
            <w:r w:rsidRPr="0075137A">
              <w:rPr>
                <w:szCs w:val="22"/>
              </w:rPr>
              <w:t xml:space="preserve"> </w:t>
            </w:r>
            <w:proofErr w:type="spellStart"/>
            <w:r w:rsidRPr="0075137A">
              <w:rPr>
                <w:rFonts w:ascii="Times New Roman" w:hAnsi="Times New Roman" w:cs="Times New Roman"/>
                <w:szCs w:val="22"/>
              </w:rPr>
              <w:t>ضرورت</w:t>
            </w:r>
            <w:proofErr w:type="spellEnd"/>
            <w:r w:rsidRPr="0075137A">
              <w:rPr>
                <w:szCs w:val="22"/>
              </w:rPr>
              <w:t xml:space="preserve"> </w:t>
            </w:r>
            <w:proofErr w:type="spellStart"/>
            <w:r w:rsidRPr="0075137A">
              <w:rPr>
                <w:rFonts w:ascii="Times New Roman" w:hAnsi="Times New Roman" w:cs="Times New Roman"/>
                <w:szCs w:val="22"/>
              </w:rPr>
              <w:t>ده</w:t>
            </w:r>
            <w:proofErr w:type="spellEnd"/>
            <w:r w:rsidRPr="0075137A">
              <w:rPr>
                <w:szCs w:val="22"/>
              </w:rPr>
              <w:t xml:space="preserve"> </w:t>
            </w:r>
            <w:proofErr w:type="spellStart"/>
            <w:r w:rsidRPr="0075137A">
              <w:rPr>
                <w:rFonts w:ascii="Times New Roman" w:hAnsi="Times New Roman" w:cs="Times New Roman"/>
                <w:szCs w:val="22"/>
              </w:rPr>
              <w:t>رید</w:t>
            </w:r>
            <w:proofErr w:type="spellEnd"/>
            <w:r w:rsidRPr="0075137A">
              <w:rPr>
                <w:rFonts w:ascii="Times New Roman" w:hAnsi="Times New Roman" w:cs="Times New Roman"/>
                <w:szCs w:val="22"/>
              </w:rPr>
              <w:t>،</w:t>
            </w:r>
            <w:r w:rsidRPr="0075137A">
              <w:rPr>
                <w:szCs w:val="22"/>
              </w:rPr>
              <w:t xml:space="preserve"> </w:t>
            </w:r>
            <w:proofErr w:type="spellStart"/>
            <w:r w:rsidRPr="0075137A">
              <w:rPr>
                <w:rFonts w:ascii="Times New Roman" w:hAnsi="Times New Roman" w:cs="Times New Roman"/>
                <w:szCs w:val="22"/>
              </w:rPr>
              <w:t>لطفاً</w:t>
            </w:r>
            <w:proofErr w:type="spellEnd"/>
            <w:r w:rsidRPr="0075137A">
              <w:rPr>
                <w:szCs w:val="22"/>
              </w:rPr>
              <w:t xml:space="preserve"> </w:t>
            </w:r>
            <w:proofErr w:type="spellStart"/>
            <w:r w:rsidRPr="0075137A">
              <w:rPr>
                <w:rFonts w:ascii="Times New Roman" w:hAnsi="Times New Roman" w:cs="Times New Roman"/>
                <w:szCs w:val="22"/>
              </w:rPr>
              <w:t>ده</w:t>
            </w:r>
            <w:proofErr w:type="spellEnd"/>
            <w:r w:rsidRPr="0075137A">
              <w:rPr>
                <w:szCs w:val="22"/>
              </w:rPr>
              <w:t xml:space="preserve"> </w:t>
            </w:r>
            <w:proofErr w:type="spellStart"/>
            <w:r w:rsidRPr="0075137A">
              <w:rPr>
                <w:rFonts w:ascii="Times New Roman" w:hAnsi="Times New Roman" w:cs="Times New Roman"/>
                <w:szCs w:val="22"/>
              </w:rPr>
              <w:t>شماره</w:t>
            </w:r>
            <w:proofErr w:type="spellEnd"/>
            <w:r w:rsidRPr="0075137A">
              <w:rPr>
                <w:szCs w:val="22"/>
              </w:rPr>
              <w:t xml:space="preserve"> 50 14 13  </w:t>
            </w:r>
            <w:proofErr w:type="spellStart"/>
            <w:r w:rsidRPr="0075137A">
              <w:rPr>
                <w:rFonts w:ascii="Times New Roman" w:hAnsi="Times New Roman" w:cs="Times New Roman"/>
                <w:szCs w:val="22"/>
              </w:rPr>
              <w:t>تماس</w:t>
            </w:r>
            <w:proofErr w:type="spellEnd"/>
            <w:r w:rsidRPr="0075137A">
              <w:rPr>
                <w:szCs w:val="22"/>
              </w:rPr>
              <w:t xml:space="preserve"> </w:t>
            </w:r>
            <w:proofErr w:type="spellStart"/>
            <w:r w:rsidRPr="0075137A">
              <w:rPr>
                <w:rFonts w:ascii="Times New Roman" w:hAnsi="Times New Roman" w:cs="Times New Roman"/>
                <w:szCs w:val="22"/>
              </w:rPr>
              <w:t>بگیرید</w:t>
            </w:r>
            <w:proofErr w:type="spellEnd"/>
            <w:r w:rsidRPr="0075137A">
              <w:rPr>
                <w:szCs w:val="22"/>
              </w:rPr>
              <w:t>.</w:t>
            </w:r>
          </w:p>
        </w:tc>
      </w:tr>
      <w:tr w:rsidR="009642D6" w:rsidRPr="00F04B52" w14:paraId="25218CE0" w14:textId="77777777" w:rsidTr="008528ED">
        <w:tc>
          <w:tcPr>
            <w:tcW w:w="2518" w:type="dxa"/>
            <w:vAlign w:val="center"/>
          </w:tcPr>
          <w:p w14:paraId="15D6CA28"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rFonts w:ascii="Montserrat SemiBold" w:hAnsi="Montserrat SemiBold"/>
                <w:szCs w:val="22"/>
              </w:rPr>
              <w:t xml:space="preserve">Thai / </w:t>
            </w:r>
            <w:proofErr w:type="spellStart"/>
            <w:r w:rsidRPr="0075137A">
              <w:rPr>
                <w:rFonts w:ascii="Leelawadee UI" w:hAnsi="Leelawadee UI" w:cs="Leelawadee UI"/>
                <w:szCs w:val="22"/>
              </w:rPr>
              <w:t>ภาษาไทย</w:t>
            </w:r>
            <w:proofErr w:type="spellEnd"/>
          </w:p>
        </w:tc>
        <w:tc>
          <w:tcPr>
            <w:tcW w:w="6498" w:type="dxa"/>
            <w:vAlign w:val="center"/>
          </w:tcPr>
          <w:p w14:paraId="6C160DEF" w14:textId="77777777" w:rsidR="009642D6" w:rsidRPr="0075137A" w:rsidRDefault="009642D6" w:rsidP="008528ED">
            <w:pPr>
              <w:pStyle w:val="BodyText-MPATemplate"/>
              <w:spacing w:after="0"/>
              <w:contextualSpacing w:val="0"/>
              <w:rPr>
                <w:szCs w:val="22"/>
              </w:rPr>
            </w:pPr>
            <w:proofErr w:type="spellStart"/>
            <w:r w:rsidRPr="0075137A">
              <w:rPr>
                <w:rFonts w:ascii="Leelawadee UI" w:hAnsi="Leelawadee UI" w:cs="Leelawadee UI"/>
                <w:szCs w:val="22"/>
              </w:rPr>
              <w:t>หากคุณต้องการล่าม</w:t>
            </w:r>
            <w:proofErr w:type="spellEnd"/>
            <w:r w:rsidRPr="0075137A">
              <w:rPr>
                <w:szCs w:val="22"/>
              </w:rPr>
              <w:t xml:space="preserve"> </w:t>
            </w:r>
            <w:proofErr w:type="spellStart"/>
            <w:r w:rsidRPr="0075137A">
              <w:rPr>
                <w:rFonts w:ascii="Leelawadee UI" w:hAnsi="Leelawadee UI" w:cs="Leelawadee UI"/>
                <w:szCs w:val="22"/>
              </w:rPr>
              <w:t>กรุณาโทรไปที่</w:t>
            </w:r>
            <w:proofErr w:type="spellEnd"/>
            <w:r w:rsidRPr="0075137A">
              <w:rPr>
                <w:szCs w:val="22"/>
              </w:rPr>
              <w:t xml:space="preserve"> 13 14 50</w:t>
            </w:r>
          </w:p>
        </w:tc>
      </w:tr>
      <w:tr w:rsidR="009642D6" w:rsidRPr="00F04B52" w14:paraId="4709B755" w14:textId="77777777" w:rsidTr="008528ED">
        <w:tc>
          <w:tcPr>
            <w:tcW w:w="2518" w:type="dxa"/>
            <w:vAlign w:val="center"/>
          </w:tcPr>
          <w:p w14:paraId="13263B61"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rFonts w:ascii="Montserrat SemiBold" w:hAnsi="Montserrat SemiBold"/>
                <w:szCs w:val="22"/>
              </w:rPr>
              <w:t xml:space="preserve">Karen / </w:t>
            </w:r>
            <w:proofErr w:type="spellStart"/>
            <w:r w:rsidRPr="0075137A">
              <w:rPr>
                <w:rFonts w:ascii="Myanmar Text" w:hAnsi="Myanmar Text" w:cs="Myanmar Text"/>
                <w:szCs w:val="22"/>
              </w:rPr>
              <w:t>ကညီကျိ</w:t>
            </w:r>
            <w:proofErr w:type="spellEnd"/>
            <w:r w:rsidRPr="0075137A">
              <w:rPr>
                <w:rFonts w:ascii="Myanmar Text" w:hAnsi="Myanmar Text" w:cs="Myanmar Text"/>
                <w:szCs w:val="22"/>
              </w:rPr>
              <w:t>ၥ်</w:t>
            </w:r>
          </w:p>
        </w:tc>
        <w:tc>
          <w:tcPr>
            <w:tcW w:w="6498" w:type="dxa"/>
            <w:vAlign w:val="center"/>
          </w:tcPr>
          <w:p w14:paraId="3CC0AF16" w14:textId="77777777" w:rsidR="009642D6" w:rsidRPr="0075137A" w:rsidRDefault="009642D6" w:rsidP="008528ED">
            <w:pPr>
              <w:pStyle w:val="BodyText-MPATemplate"/>
              <w:spacing w:after="0"/>
              <w:contextualSpacing w:val="0"/>
              <w:rPr>
                <w:szCs w:val="22"/>
              </w:rPr>
            </w:pPr>
            <w:proofErr w:type="spellStart"/>
            <w:r w:rsidRPr="0075137A">
              <w:rPr>
                <w:rFonts w:ascii="Myanmar Text" w:hAnsi="Myanmar Text" w:cs="Myanmar Text"/>
                <w:szCs w:val="22"/>
              </w:rPr>
              <w:t>ဖဲနမ</w:t>
            </w:r>
            <w:proofErr w:type="spellEnd"/>
            <w:r w:rsidRPr="0075137A">
              <w:rPr>
                <w:rFonts w:ascii="Myanmar Text" w:hAnsi="Myanmar Text" w:cs="Myanmar Text"/>
                <w:szCs w:val="22"/>
              </w:rPr>
              <w:t>့ၢ်</w:t>
            </w:r>
            <w:proofErr w:type="spellStart"/>
            <w:r w:rsidRPr="0075137A">
              <w:rPr>
                <w:rFonts w:ascii="Myanmar Text" w:hAnsi="Myanmar Text" w:cs="Myanmar Text"/>
                <w:szCs w:val="22"/>
              </w:rPr>
              <w:t>လိ</w:t>
            </w:r>
            <w:proofErr w:type="spellEnd"/>
            <w:r w:rsidRPr="0075137A">
              <w:rPr>
                <w:rFonts w:ascii="Myanmar Text" w:hAnsi="Myanmar Text" w:cs="Myanmar Text"/>
                <w:szCs w:val="22"/>
              </w:rPr>
              <w:t>ၣ်ဘၣ်ပှၤ</w:t>
            </w:r>
            <w:proofErr w:type="spellStart"/>
            <w:r w:rsidRPr="0075137A">
              <w:rPr>
                <w:rFonts w:ascii="Myanmar Text" w:hAnsi="Myanmar Text" w:cs="Myanmar Text"/>
                <w:szCs w:val="22"/>
              </w:rPr>
              <w:t>ကတိၤကျိးထံတ</w:t>
            </w:r>
            <w:proofErr w:type="spellEnd"/>
            <w:r w:rsidRPr="0075137A">
              <w:rPr>
                <w:rFonts w:ascii="Myanmar Text" w:hAnsi="Myanmar Text" w:cs="Myanmar Text"/>
                <w:szCs w:val="22"/>
              </w:rPr>
              <w:t>ၢ်တဂၤအခါ၀ံသးစူၤကိးဘၣ်</w:t>
            </w:r>
            <w:r w:rsidRPr="0075137A">
              <w:rPr>
                <w:szCs w:val="22"/>
              </w:rPr>
              <w:t>-</w:t>
            </w:r>
            <w:r w:rsidRPr="0075137A">
              <w:rPr>
                <w:rFonts w:ascii="Myanmar Text" w:hAnsi="Myanmar Text" w:cs="Myanmar Text"/>
                <w:szCs w:val="22"/>
              </w:rPr>
              <w:t>၁၃၁</w:t>
            </w:r>
            <w:r w:rsidRPr="0075137A">
              <w:rPr>
                <w:szCs w:val="22"/>
              </w:rPr>
              <w:t xml:space="preserve"> </w:t>
            </w:r>
            <w:r w:rsidRPr="0075137A">
              <w:rPr>
                <w:rFonts w:ascii="Myanmar Text" w:hAnsi="Myanmar Text" w:cs="Myanmar Text"/>
                <w:szCs w:val="22"/>
              </w:rPr>
              <w:t>၄၅၀</w:t>
            </w:r>
            <w:r w:rsidRPr="0075137A">
              <w:rPr>
                <w:szCs w:val="22"/>
              </w:rPr>
              <w:t xml:space="preserve"> </w:t>
            </w:r>
            <w:proofErr w:type="spellStart"/>
            <w:r w:rsidRPr="0075137A">
              <w:rPr>
                <w:rFonts w:ascii="Myanmar Text" w:hAnsi="Myanmar Text" w:cs="Myanmar Text"/>
                <w:szCs w:val="22"/>
              </w:rPr>
              <w:t>တက</w:t>
            </w:r>
            <w:proofErr w:type="spellEnd"/>
            <w:r w:rsidRPr="0075137A">
              <w:rPr>
                <w:rFonts w:ascii="Myanmar Text" w:hAnsi="Myanmar Text" w:cs="Myanmar Text"/>
                <w:szCs w:val="22"/>
              </w:rPr>
              <w:t>့ၢ်</w:t>
            </w:r>
            <w:r w:rsidRPr="0075137A">
              <w:rPr>
                <w:szCs w:val="22"/>
              </w:rPr>
              <w:t>.</w:t>
            </w:r>
          </w:p>
        </w:tc>
      </w:tr>
    </w:tbl>
    <w:p w14:paraId="5ACB17A3" w14:textId="77777777" w:rsidR="009642D6" w:rsidRPr="002A3FF0" w:rsidRDefault="009642D6" w:rsidP="0075137A">
      <w:pPr>
        <w:pStyle w:val="BodyText-MPATemplate"/>
        <w:spacing w:after="360"/>
        <w:rPr>
          <w:sz w:val="16"/>
          <w:szCs w:val="16"/>
        </w:rPr>
      </w:pPr>
    </w:p>
    <w:p w14:paraId="562E5502" w14:textId="47A3DE70" w:rsidR="00617264" w:rsidRDefault="009642D6" w:rsidP="00DA7765">
      <w:pPr>
        <w:pStyle w:val="BodyText-MPATemplate"/>
      </w:pPr>
      <w:r w:rsidRPr="002A3FF0">
        <w:rPr>
          <w:b/>
          <w:bCs/>
        </w:rPr>
        <w:t>Telephone and Interpreter Service 13</w:t>
      </w:r>
      <w:r>
        <w:rPr>
          <w:b/>
          <w:bCs/>
        </w:rPr>
        <w:t xml:space="preserve"> </w:t>
      </w:r>
      <w:r w:rsidRPr="002A3FF0">
        <w:rPr>
          <w:b/>
          <w:bCs/>
        </w:rPr>
        <w:t>1</w:t>
      </w:r>
      <w:r>
        <w:rPr>
          <w:b/>
          <w:bCs/>
        </w:rPr>
        <w:t xml:space="preserve">4 </w:t>
      </w:r>
      <w:r w:rsidRPr="002A3FF0">
        <w:rPr>
          <w:b/>
          <w:bCs/>
        </w:rPr>
        <w:t>50 - Canberra and District - 24 hours a day, seven days a week</w:t>
      </w:r>
    </w:p>
    <w:sectPr w:rsidR="00617264" w:rsidSect="00617264">
      <w:headerReference w:type="even" r:id="rId24"/>
      <w:headerReference w:type="default" r:id="rId25"/>
      <w:footerReference w:type="default" r:id="rId26"/>
      <w:headerReference w:type="first" r:id="rId2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8DFEF" w14:textId="77777777" w:rsidR="00470207" w:rsidRDefault="00470207" w:rsidP="000B41DC">
      <w:pPr>
        <w:spacing w:after="0" w:line="240" w:lineRule="auto"/>
      </w:pPr>
      <w:r>
        <w:separator/>
      </w:r>
    </w:p>
  </w:endnote>
  <w:endnote w:type="continuationSeparator" w:id="0">
    <w:p w14:paraId="061C0125" w14:textId="77777777" w:rsidR="00470207" w:rsidRDefault="00470207" w:rsidP="000B4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panose1 w:val="000004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ExtraBold">
    <w:panose1 w:val="000009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 w:name="Leelawadee UI">
    <w:panose1 w:val="020B0502040204020203"/>
    <w:charset w:val="00"/>
    <w:family w:val="swiss"/>
    <w:pitch w:val="variable"/>
    <w:sig w:usb0="A3000003" w:usb1="00000000" w:usb2="00010000" w:usb3="00000000" w:csb0="00010101"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8567A" w14:textId="77777777" w:rsidR="00584DE9" w:rsidRDefault="00584D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08CE3" w14:textId="79AF0410" w:rsidR="00584DE9" w:rsidRPr="00584DE9" w:rsidRDefault="00584DE9" w:rsidP="00584DE9">
    <w:pPr>
      <w:pStyle w:val="Footer"/>
      <w:jc w:val="center"/>
      <w:rPr>
        <w:rFonts w:ascii="Arial" w:hAnsi="Arial" w:cs="Arial"/>
        <w:sz w:val="14"/>
      </w:rPr>
    </w:pPr>
    <w:r w:rsidRPr="00584DE9">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D5243" w14:textId="50697B60" w:rsidR="00584DE9" w:rsidRPr="00584DE9" w:rsidRDefault="00584DE9" w:rsidP="00584DE9">
    <w:pPr>
      <w:pStyle w:val="Footer"/>
      <w:jc w:val="center"/>
      <w:rPr>
        <w:rFonts w:ascii="Arial" w:hAnsi="Arial" w:cs="Arial"/>
        <w:sz w:val="14"/>
      </w:rPr>
    </w:pPr>
    <w:r w:rsidRPr="00584DE9">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07ADC" w14:textId="6881E578" w:rsidR="00617264" w:rsidRDefault="00D20263" w:rsidP="00D20263">
    <w:pPr>
      <w:pStyle w:val="Footer"/>
      <w:jc w:val="right"/>
      <w:rPr>
        <w:rFonts w:ascii="Montserrat SemiBold" w:hAnsi="Montserrat SemiBold"/>
        <w:noProof/>
        <w:sz w:val="20"/>
      </w:rPr>
    </w:pPr>
    <w:r>
      <w:rPr>
        <w:rFonts w:ascii="Montserrat SemiBold" w:hAnsi="Montserrat SemiBold"/>
        <w:sz w:val="20"/>
      </w:rPr>
      <w:tab/>
    </w:r>
    <w:r w:rsidR="000C0F72">
      <w:rPr>
        <w:rFonts w:ascii="Montserrat SemiBold" w:hAnsi="Montserrat SemiBold"/>
        <w:sz w:val="20"/>
      </w:rPr>
      <w:t>OCTOBER</w:t>
    </w:r>
    <w:r w:rsidR="001A1A6D">
      <w:rPr>
        <w:rFonts w:ascii="Montserrat SemiBold" w:hAnsi="Montserrat SemiBold"/>
        <w:sz w:val="20"/>
      </w:rPr>
      <w:t xml:space="preserve"> </w:t>
    </w:r>
    <w:r w:rsidR="006B7D12">
      <w:rPr>
        <w:rFonts w:ascii="Montserrat SemiBold" w:hAnsi="Montserrat SemiBold"/>
        <w:sz w:val="20"/>
      </w:rPr>
      <w:t>20</w:t>
    </w:r>
    <w:r w:rsidR="00614AEB">
      <w:rPr>
        <w:rFonts w:ascii="Montserrat SemiBold" w:hAnsi="Montserrat SemiBold"/>
        <w:sz w:val="20"/>
      </w:rPr>
      <w:t>25</w:t>
    </w:r>
    <w:r w:rsidR="00F63748" w:rsidRPr="00B50AAC">
      <w:rPr>
        <w:rFonts w:ascii="Montserrat SemiBold" w:hAnsi="Montserrat SemiBold"/>
        <w:sz w:val="20"/>
      </w:rPr>
      <w:ptab w:relativeTo="margin" w:alignment="right" w:leader="none"/>
    </w:r>
    <w:r w:rsidR="00F63748" w:rsidRPr="00B50AAC">
      <w:rPr>
        <w:rFonts w:ascii="Montserrat SemiBold" w:hAnsi="Montserrat SemiBold"/>
        <w:sz w:val="20"/>
      </w:rPr>
      <w:t xml:space="preserve">Page | </w:t>
    </w:r>
    <w:r w:rsidR="00F63748" w:rsidRPr="00B50AAC">
      <w:rPr>
        <w:rFonts w:ascii="Montserrat SemiBold" w:hAnsi="Montserrat SemiBold"/>
        <w:sz w:val="20"/>
      </w:rPr>
      <w:fldChar w:fldCharType="begin"/>
    </w:r>
    <w:r w:rsidR="00F63748" w:rsidRPr="00B50AAC">
      <w:rPr>
        <w:rFonts w:ascii="Montserrat SemiBold" w:hAnsi="Montserrat SemiBold"/>
        <w:sz w:val="20"/>
      </w:rPr>
      <w:instrText xml:space="preserve"> PAGE   \* MERGEFORMAT </w:instrText>
    </w:r>
    <w:r w:rsidR="00F63748" w:rsidRPr="00B50AAC">
      <w:rPr>
        <w:rFonts w:ascii="Montserrat SemiBold" w:hAnsi="Montserrat SemiBold"/>
        <w:sz w:val="20"/>
      </w:rPr>
      <w:fldChar w:fldCharType="separate"/>
    </w:r>
    <w:r w:rsidR="00F63748">
      <w:rPr>
        <w:rFonts w:ascii="Montserrat SemiBold" w:hAnsi="Montserrat SemiBold"/>
        <w:sz w:val="20"/>
      </w:rPr>
      <w:t>1</w:t>
    </w:r>
    <w:r w:rsidR="00F63748" w:rsidRPr="00B50AAC">
      <w:rPr>
        <w:rFonts w:ascii="Montserrat SemiBold" w:hAnsi="Montserrat SemiBold"/>
        <w:noProof/>
        <w:sz w:val="20"/>
      </w:rPr>
      <w:fldChar w:fldCharType="end"/>
    </w:r>
  </w:p>
  <w:p w14:paraId="741F2918" w14:textId="6A787FF1" w:rsidR="00584DE9" w:rsidRPr="00584DE9" w:rsidRDefault="00584DE9" w:rsidP="00584DE9">
    <w:pPr>
      <w:pStyle w:val="Footer"/>
      <w:jc w:val="center"/>
      <w:rPr>
        <w:rFonts w:ascii="Arial" w:hAnsi="Arial" w:cs="Arial"/>
        <w:color w:val="000000" w:themeColor="text1"/>
        <w:sz w:val="14"/>
      </w:rPr>
    </w:pPr>
    <w:r w:rsidRPr="00584DE9">
      <w:rPr>
        <w:rFonts w:ascii="Arial" w:hAnsi="Arial" w:cs="Arial"/>
        <w:color w:val="000000" w:themeColor="text1"/>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1EA9EF" w14:textId="77777777" w:rsidR="00470207" w:rsidRDefault="00470207" w:rsidP="000B41DC">
      <w:pPr>
        <w:spacing w:after="0" w:line="240" w:lineRule="auto"/>
      </w:pPr>
      <w:r>
        <w:separator/>
      </w:r>
    </w:p>
  </w:footnote>
  <w:footnote w:type="continuationSeparator" w:id="0">
    <w:p w14:paraId="695182AE" w14:textId="77777777" w:rsidR="00470207" w:rsidRDefault="00470207" w:rsidP="000B4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AD266" w14:textId="77777777" w:rsidR="00584DE9" w:rsidRDefault="00584D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078D4" w14:textId="17AB9301" w:rsidR="000B41DC" w:rsidRPr="00360361" w:rsidRDefault="00336E3A" w:rsidP="00360361">
    <w:pPr>
      <w:pStyle w:val="Header"/>
      <w:jc w:val="right"/>
      <w:rPr>
        <w:sz w:val="28"/>
        <w:szCs w:val="28"/>
      </w:rPr>
    </w:pPr>
    <w:r>
      <w:rPr>
        <w:sz w:val="28"/>
        <w:szCs w:val="28"/>
      </w:rPr>
      <w:t>Schedule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88F3D" w14:textId="77777777" w:rsidR="00584DE9" w:rsidRDefault="00584D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29222" w14:textId="3FBCCAF7" w:rsidR="00E55E98" w:rsidRPr="00360361" w:rsidRDefault="00E55E98" w:rsidP="00360361">
    <w:pPr>
      <w:pStyle w:val="Header"/>
      <w:jc w:val="right"/>
      <w:rPr>
        <w:sz w:val="28"/>
        <w:szCs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DC961" w14:textId="77777777" w:rsidR="00E55E98" w:rsidRDefault="00E55E98" w:rsidP="00E55E98">
    <w:pPr>
      <w:pStyle w:val="Header"/>
      <w:jc w:val="right"/>
    </w:pPr>
    <w:r>
      <w:t>Schedule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E8661" w14:textId="1F0583FC" w:rsidR="003743D7" w:rsidRDefault="003743D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010F4" w14:textId="37F0F99A" w:rsidR="00617264" w:rsidRPr="005C1FAC" w:rsidRDefault="00F63748" w:rsidP="00F63748">
    <w:pPr>
      <w:pStyle w:val="Header"/>
      <w:jc w:val="center"/>
      <w:rPr>
        <w:rFonts w:ascii="Montserrat SemiBold" w:hAnsi="Montserrat SemiBold"/>
        <w:sz w:val="20"/>
        <w:szCs w:val="20"/>
      </w:rPr>
    </w:pPr>
    <w:r>
      <w:rPr>
        <w:rFonts w:ascii="Montserrat SemiBold" w:hAnsi="Montserrat SemiBold"/>
        <w:sz w:val="20"/>
        <w:szCs w:val="20"/>
      </w:rPr>
      <w:t>MAJOR PLAN AMENDMENT</w:t>
    </w:r>
    <w:r w:rsidRPr="005C1FAC">
      <w:rPr>
        <w:rFonts w:ascii="Montserrat SemiBold" w:hAnsi="Montserrat SemiBold"/>
        <w:sz w:val="20"/>
        <w:szCs w:val="20"/>
      </w:rPr>
      <w:t xml:space="preserve"> </w:t>
    </w:r>
    <w:r w:rsidR="00BA7156">
      <w:rPr>
        <w:rFonts w:ascii="Montserrat SemiBold" w:hAnsi="Montserrat SemiBold"/>
        <w:sz w:val="20"/>
        <w:szCs w:val="20"/>
      </w:rPr>
      <w:t>0</w:t>
    </w:r>
    <w:r w:rsidR="001A1A6D">
      <w:rPr>
        <w:rFonts w:ascii="Montserrat SemiBold" w:hAnsi="Montserrat SemiBold"/>
        <w:sz w:val="20"/>
        <w:szCs w:val="20"/>
      </w:rPr>
      <w:t>3</w:t>
    </w:r>
    <w:r w:rsidR="00336E3A">
      <w:rPr>
        <w:rFonts w:ascii="Montserrat SemiBold" w:hAnsi="Montserrat SemiBold"/>
        <w:sz w:val="20"/>
        <w:szCs w:val="20"/>
      </w:rPr>
      <w:t xml:space="preserve"> – APPROVED VERSION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C3ECC" w14:textId="371440C5" w:rsidR="003743D7" w:rsidRDefault="003743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87FC7"/>
    <w:multiLevelType w:val="hybridMultilevel"/>
    <w:tmpl w:val="A768EF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45D01BD"/>
    <w:multiLevelType w:val="hybridMultilevel"/>
    <w:tmpl w:val="E534B4D6"/>
    <w:lvl w:ilvl="0" w:tplc="B030B19A">
      <w:numFmt w:val="bullet"/>
      <w:lvlText w:val="•"/>
      <w:lvlJc w:val="left"/>
      <w:pPr>
        <w:ind w:left="720" w:hanging="360"/>
      </w:pPr>
      <w:rPr>
        <w:rFonts w:ascii="Montserrat Light" w:eastAsiaTheme="minorHAnsi" w:hAnsi="Montserrat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313D07"/>
    <w:multiLevelType w:val="hybridMultilevel"/>
    <w:tmpl w:val="DCF89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6C5DEE"/>
    <w:multiLevelType w:val="hybridMultilevel"/>
    <w:tmpl w:val="95986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CF213A"/>
    <w:multiLevelType w:val="hybridMultilevel"/>
    <w:tmpl w:val="614C2F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0F3E28"/>
    <w:multiLevelType w:val="hybridMultilevel"/>
    <w:tmpl w:val="7D86F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9040A8"/>
    <w:multiLevelType w:val="hybridMultilevel"/>
    <w:tmpl w:val="3A9CC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DE566E"/>
    <w:multiLevelType w:val="hybridMultilevel"/>
    <w:tmpl w:val="EBA4A7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DE37F4F"/>
    <w:multiLevelType w:val="hybridMultilevel"/>
    <w:tmpl w:val="8F762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FF73B6"/>
    <w:multiLevelType w:val="hybridMultilevel"/>
    <w:tmpl w:val="C7161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FF08F1"/>
    <w:multiLevelType w:val="hybridMultilevel"/>
    <w:tmpl w:val="115A2292"/>
    <w:lvl w:ilvl="0" w:tplc="5EB816CC">
      <w:numFmt w:val="bullet"/>
      <w:lvlText w:val="•"/>
      <w:lvlJc w:val="left"/>
      <w:pPr>
        <w:ind w:left="720" w:hanging="360"/>
      </w:pPr>
      <w:rPr>
        <w:rFonts w:ascii="Montserrat Light" w:eastAsiaTheme="minorHAnsi" w:hAnsi="Montserrat Light" w:cs="Montserrat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F34D40"/>
    <w:multiLevelType w:val="hybridMultilevel"/>
    <w:tmpl w:val="AEE04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8F11EA"/>
    <w:multiLevelType w:val="hybridMultilevel"/>
    <w:tmpl w:val="BE16F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D36E4B"/>
    <w:multiLevelType w:val="hybridMultilevel"/>
    <w:tmpl w:val="12440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E17B9F"/>
    <w:multiLevelType w:val="hybridMultilevel"/>
    <w:tmpl w:val="9CB66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183698"/>
    <w:multiLevelType w:val="hybridMultilevel"/>
    <w:tmpl w:val="50B22B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BC666D"/>
    <w:multiLevelType w:val="hybridMultilevel"/>
    <w:tmpl w:val="84E4A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9D349D"/>
    <w:multiLevelType w:val="hybridMultilevel"/>
    <w:tmpl w:val="778EE8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 w15:restartNumberingAfterBreak="0">
    <w:nsid w:val="365C3077"/>
    <w:multiLevelType w:val="hybridMultilevel"/>
    <w:tmpl w:val="0FCA2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2D2C52"/>
    <w:multiLevelType w:val="hybridMultilevel"/>
    <w:tmpl w:val="1756A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B04FA9"/>
    <w:multiLevelType w:val="hybridMultilevel"/>
    <w:tmpl w:val="8B7EF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2078A4"/>
    <w:multiLevelType w:val="hybridMultilevel"/>
    <w:tmpl w:val="E07A5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825E5A"/>
    <w:multiLevelType w:val="hybridMultilevel"/>
    <w:tmpl w:val="F5545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041BB7"/>
    <w:multiLevelType w:val="multilevel"/>
    <w:tmpl w:val="F9D05E5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24" w15:restartNumberingAfterBreak="0">
    <w:nsid w:val="562B7A58"/>
    <w:multiLevelType w:val="hybridMultilevel"/>
    <w:tmpl w:val="C23CF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E32F27"/>
    <w:multiLevelType w:val="hybridMultilevel"/>
    <w:tmpl w:val="32D8E1DC"/>
    <w:lvl w:ilvl="0" w:tplc="3E408B02">
      <w:start w:val="1"/>
      <w:numFmt w:val="decimal"/>
      <w:pStyle w:val="HighlightText"/>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184CFE"/>
    <w:multiLevelType w:val="hybridMultilevel"/>
    <w:tmpl w:val="D9529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A42514"/>
    <w:multiLevelType w:val="hybridMultilevel"/>
    <w:tmpl w:val="82206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BD5806"/>
    <w:multiLevelType w:val="hybridMultilevel"/>
    <w:tmpl w:val="6370503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FC402CF"/>
    <w:multiLevelType w:val="hybridMultilevel"/>
    <w:tmpl w:val="5B08A93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E363F00"/>
    <w:multiLevelType w:val="hybridMultilevel"/>
    <w:tmpl w:val="A2AE65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2A767B6C">
      <w:numFmt w:val="bullet"/>
      <w:lvlText w:val="-"/>
      <w:lvlJc w:val="left"/>
      <w:pPr>
        <w:ind w:left="1800" w:hanging="360"/>
      </w:pPr>
      <w:rPr>
        <w:rFonts w:ascii="Calibri" w:eastAsia="Calibri" w:hAnsi="Calibri" w:cs="Calibri"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1" w15:restartNumberingAfterBreak="0">
    <w:nsid w:val="7ED335CF"/>
    <w:multiLevelType w:val="hybridMultilevel"/>
    <w:tmpl w:val="09322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28071932">
    <w:abstractNumId w:val="4"/>
  </w:num>
  <w:num w:numId="2" w16cid:durableId="726992835">
    <w:abstractNumId w:val="3"/>
  </w:num>
  <w:num w:numId="3" w16cid:durableId="1038748821">
    <w:abstractNumId w:val="25"/>
  </w:num>
  <w:num w:numId="4" w16cid:durableId="1638146335">
    <w:abstractNumId w:val="23"/>
  </w:num>
  <w:num w:numId="5" w16cid:durableId="452482587">
    <w:abstractNumId w:val="12"/>
  </w:num>
  <w:num w:numId="6" w16cid:durableId="547038541">
    <w:abstractNumId w:val="19"/>
  </w:num>
  <w:num w:numId="7" w16cid:durableId="840193191">
    <w:abstractNumId w:val="26"/>
  </w:num>
  <w:num w:numId="8" w16cid:durableId="1096632723">
    <w:abstractNumId w:val="22"/>
  </w:num>
  <w:num w:numId="9" w16cid:durableId="688484259">
    <w:abstractNumId w:val="9"/>
  </w:num>
  <w:num w:numId="10" w16cid:durableId="817114827">
    <w:abstractNumId w:val="28"/>
  </w:num>
  <w:num w:numId="11" w16cid:durableId="440297466">
    <w:abstractNumId w:val="16"/>
  </w:num>
  <w:num w:numId="12" w16cid:durableId="1262378482">
    <w:abstractNumId w:val="21"/>
  </w:num>
  <w:num w:numId="13" w16cid:durableId="1402099601">
    <w:abstractNumId w:val="15"/>
  </w:num>
  <w:num w:numId="14" w16cid:durableId="1431850428">
    <w:abstractNumId w:val="17"/>
  </w:num>
  <w:num w:numId="15" w16cid:durableId="1982614844">
    <w:abstractNumId w:val="30"/>
  </w:num>
  <w:num w:numId="16" w16cid:durableId="1125199363">
    <w:abstractNumId w:val="7"/>
  </w:num>
  <w:num w:numId="17" w16cid:durableId="1869832257">
    <w:abstractNumId w:val="24"/>
  </w:num>
  <w:num w:numId="18" w16cid:durableId="559826042">
    <w:abstractNumId w:val="14"/>
  </w:num>
  <w:num w:numId="19" w16cid:durableId="1157305765">
    <w:abstractNumId w:val="8"/>
  </w:num>
  <w:num w:numId="20" w16cid:durableId="654182476">
    <w:abstractNumId w:val="31"/>
  </w:num>
  <w:num w:numId="21" w16cid:durableId="1299914620">
    <w:abstractNumId w:val="5"/>
  </w:num>
  <w:num w:numId="22" w16cid:durableId="1525902955">
    <w:abstractNumId w:val="20"/>
  </w:num>
  <w:num w:numId="23" w16cid:durableId="862717238">
    <w:abstractNumId w:val="6"/>
  </w:num>
  <w:num w:numId="24" w16cid:durableId="1315601126">
    <w:abstractNumId w:val="13"/>
  </w:num>
  <w:num w:numId="25" w16cid:durableId="1474181815">
    <w:abstractNumId w:val="10"/>
  </w:num>
  <w:num w:numId="26" w16cid:durableId="1740321225">
    <w:abstractNumId w:val="29"/>
  </w:num>
  <w:num w:numId="27" w16cid:durableId="949816994">
    <w:abstractNumId w:val="2"/>
  </w:num>
  <w:num w:numId="28" w16cid:durableId="1262299223">
    <w:abstractNumId w:val="1"/>
  </w:num>
  <w:num w:numId="29" w16cid:durableId="1027176583">
    <w:abstractNumId w:val="0"/>
  </w:num>
  <w:num w:numId="30" w16cid:durableId="1251504342">
    <w:abstractNumId w:val="11"/>
  </w:num>
  <w:num w:numId="31" w16cid:durableId="550196941">
    <w:abstractNumId w:val="18"/>
  </w:num>
  <w:num w:numId="32" w16cid:durableId="310137343">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1DC"/>
    <w:rsid w:val="00002154"/>
    <w:rsid w:val="00004492"/>
    <w:rsid w:val="00004A3F"/>
    <w:rsid w:val="00006092"/>
    <w:rsid w:val="000074AE"/>
    <w:rsid w:val="000138B2"/>
    <w:rsid w:val="000154F4"/>
    <w:rsid w:val="000160D6"/>
    <w:rsid w:val="00022DEB"/>
    <w:rsid w:val="00024791"/>
    <w:rsid w:val="00026805"/>
    <w:rsid w:val="00026DBB"/>
    <w:rsid w:val="00032D57"/>
    <w:rsid w:val="0004334C"/>
    <w:rsid w:val="00044B1F"/>
    <w:rsid w:val="00045380"/>
    <w:rsid w:val="0005154D"/>
    <w:rsid w:val="000527E1"/>
    <w:rsid w:val="00060117"/>
    <w:rsid w:val="000640C0"/>
    <w:rsid w:val="000659CA"/>
    <w:rsid w:val="000715B2"/>
    <w:rsid w:val="00074CC3"/>
    <w:rsid w:val="00075EC2"/>
    <w:rsid w:val="00085F42"/>
    <w:rsid w:val="00086D83"/>
    <w:rsid w:val="0009053E"/>
    <w:rsid w:val="000956C8"/>
    <w:rsid w:val="000A5032"/>
    <w:rsid w:val="000A5141"/>
    <w:rsid w:val="000A5D99"/>
    <w:rsid w:val="000B225E"/>
    <w:rsid w:val="000B41DC"/>
    <w:rsid w:val="000B4BA5"/>
    <w:rsid w:val="000B5100"/>
    <w:rsid w:val="000B77E0"/>
    <w:rsid w:val="000C0F72"/>
    <w:rsid w:val="000C2260"/>
    <w:rsid w:val="000C3AFB"/>
    <w:rsid w:val="000C3FA7"/>
    <w:rsid w:val="000C4B2B"/>
    <w:rsid w:val="000C4E31"/>
    <w:rsid w:val="000D485D"/>
    <w:rsid w:val="000D61A5"/>
    <w:rsid w:val="000D740B"/>
    <w:rsid w:val="000E38C4"/>
    <w:rsid w:val="000E4CBD"/>
    <w:rsid w:val="000E52AA"/>
    <w:rsid w:val="000E587F"/>
    <w:rsid w:val="000E6759"/>
    <w:rsid w:val="000F0C0E"/>
    <w:rsid w:val="000F2920"/>
    <w:rsid w:val="000F3201"/>
    <w:rsid w:val="000F48F5"/>
    <w:rsid w:val="000F541E"/>
    <w:rsid w:val="00101B28"/>
    <w:rsid w:val="0010707C"/>
    <w:rsid w:val="00111453"/>
    <w:rsid w:val="0011254B"/>
    <w:rsid w:val="001154B0"/>
    <w:rsid w:val="00122D76"/>
    <w:rsid w:val="0012783D"/>
    <w:rsid w:val="00156ECA"/>
    <w:rsid w:val="00160BB0"/>
    <w:rsid w:val="0018406A"/>
    <w:rsid w:val="00184B00"/>
    <w:rsid w:val="00184F0D"/>
    <w:rsid w:val="001867B8"/>
    <w:rsid w:val="00195384"/>
    <w:rsid w:val="00196F7C"/>
    <w:rsid w:val="001A1352"/>
    <w:rsid w:val="001A1A6D"/>
    <w:rsid w:val="001A3FFB"/>
    <w:rsid w:val="001C691B"/>
    <w:rsid w:val="001D41B6"/>
    <w:rsid w:val="001D5081"/>
    <w:rsid w:val="001D6441"/>
    <w:rsid w:val="001D6E43"/>
    <w:rsid w:val="001D760D"/>
    <w:rsid w:val="00212D10"/>
    <w:rsid w:val="00214674"/>
    <w:rsid w:val="00214C22"/>
    <w:rsid w:val="00214E69"/>
    <w:rsid w:val="00223894"/>
    <w:rsid w:val="00226C0F"/>
    <w:rsid w:val="00246DAF"/>
    <w:rsid w:val="002609C9"/>
    <w:rsid w:val="002619D0"/>
    <w:rsid w:val="00262A1C"/>
    <w:rsid w:val="00263928"/>
    <w:rsid w:val="00265454"/>
    <w:rsid w:val="00266785"/>
    <w:rsid w:val="0026692F"/>
    <w:rsid w:val="0028037F"/>
    <w:rsid w:val="00280AF3"/>
    <w:rsid w:val="002847F3"/>
    <w:rsid w:val="00285C83"/>
    <w:rsid w:val="00286C01"/>
    <w:rsid w:val="00290F67"/>
    <w:rsid w:val="00293705"/>
    <w:rsid w:val="00296EB3"/>
    <w:rsid w:val="002C2E06"/>
    <w:rsid w:val="002D0364"/>
    <w:rsid w:val="002D4FBF"/>
    <w:rsid w:val="002D61FF"/>
    <w:rsid w:val="002E1C69"/>
    <w:rsid w:val="002E4CAC"/>
    <w:rsid w:val="002F0F0B"/>
    <w:rsid w:val="002F6D6A"/>
    <w:rsid w:val="003152FA"/>
    <w:rsid w:val="00316F83"/>
    <w:rsid w:val="00317C74"/>
    <w:rsid w:val="00320D07"/>
    <w:rsid w:val="0032377C"/>
    <w:rsid w:val="00324462"/>
    <w:rsid w:val="00333C47"/>
    <w:rsid w:val="00336E3A"/>
    <w:rsid w:val="00343C84"/>
    <w:rsid w:val="00344B2E"/>
    <w:rsid w:val="00346C65"/>
    <w:rsid w:val="00351323"/>
    <w:rsid w:val="0035716C"/>
    <w:rsid w:val="00357BCA"/>
    <w:rsid w:val="003602ED"/>
    <w:rsid w:val="00360361"/>
    <w:rsid w:val="003731AE"/>
    <w:rsid w:val="003743D7"/>
    <w:rsid w:val="0037491F"/>
    <w:rsid w:val="003825BB"/>
    <w:rsid w:val="003826C0"/>
    <w:rsid w:val="00386226"/>
    <w:rsid w:val="003864C5"/>
    <w:rsid w:val="00397AC9"/>
    <w:rsid w:val="003A2C8D"/>
    <w:rsid w:val="003B2E78"/>
    <w:rsid w:val="003B5A23"/>
    <w:rsid w:val="003B5FCB"/>
    <w:rsid w:val="003D1637"/>
    <w:rsid w:val="003D51EF"/>
    <w:rsid w:val="003E0427"/>
    <w:rsid w:val="003E6314"/>
    <w:rsid w:val="003E76C8"/>
    <w:rsid w:val="003F3568"/>
    <w:rsid w:val="003F3BA2"/>
    <w:rsid w:val="00401886"/>
    <w:rsid w:val="004025D1"/>
    <w:rsid w:val="00403003"/>
    <w:rsid w:val="00417011"/>
    <w:rsid w:val="00421F52"/>
    <w:rsid w:val="0042200A"/>
    <w:rsid w:val="00431EF6"/>
    <w:rsid w:val="00433B49"/>
    <w:rsid w:val="004402E8"/>
    <w:rsid w:val="00443D25"/>
    <w:rsid w:val="00447565"/>
    <w:rsid w:val="00455D82"/>
    <w:rsid w:val="00462644"/>
    <w:rsid w:val="004661D9"/>
    <w:rsid w:val="00467261"/>
    <w:rsid w:val="00470207"/>
    <w:rsid w:val="0047402E"/>
    <w:rsid w:val="004776D7"/>
    <w:rsid w:val="00477DBE"/>
    <w:rsid w:val="00481964"/>
    <w:rsid w:val="00482FD0"/>
    <w:rsid w:val="00486A2B"/>
    <w:rsid w:val="004948D1"/>
    <w:rsid w:val="00495D2A"/>
    <w:rsid w:val="004972ED"/>
    <w:rsid w:val="004A3B1E"/>
    <w:rsid w:val="004A4A99"/>
    <w:rsid w:val="004B1438"/>
    <w:rsid w:val="004B6039"/>
    <w:rsid w:val="004B7576"/>
    <w:rsid w:val="004C1F17"/>
    <w:rsid w:val="004C6004"/>
    <w:rsid w:val="004D320B"/>
    <w:rsid w:val="004D348E"/>
    <w:rsid w:val="004D3FAC"/>
    <w:rsid w:val="004D5235"/>
    <w:rsid w:val="004E7589"/>
    <w:rsid w:val="004E7EC1"/>
    <w:rsid w:val="004F6E13"/>
    <w:rsid w:val="004F7119"/>
    <w:rsid w:val="005005F8"/>
    <w:rsid w:val="00514801"/>
    <w:rsid w:val="00515A8E"/>
    <w:rsid w:val="005217F1"/>
    <w:rsid w:val="00523B65"/>
    <w:rsid w:val="00526826"/>
    <w:rsid w:val="00531D15"/>
    <w:rsid w:val="00540FE7"/>
    <w:rsid w:val="00545C84"/>
    <w:rsid w:val="00556598"/>
    <w:rsid w:val="00562523"/>
    <w:rsid w:val="005635EC"/>
    <w:rsid w:val="00564BE6"/>
    <w:rsid w:val="00565D35"/>
    <w:rsid w:val="00570245"/>
    <w:rsid w:val="005707DD"/>
    <w:rsid w:val="00570831"/>
    <w:rsid w:val="0057441C"/>
    <w:rsid w:val="00581AD2"/>
    <w:rsid w:val="00584DE9"/>
    <w:rsid w:val="0058505E"/>
    <w:rsid w:val="005A5BFA"/>
    <w:rsid w:val="005A5DDE"/>
    <w:rsid w:val="005A6D48"/>
    <w:rsid w:val="005B1F47"/>
    <w:rsid w:val="005B353E"/>
    <w:rsid w:val="005B64A9"/>
    <w:rsid w:val="005B72B7"/>
    <w:rsid w:val="005C0AF6"/>
    <w:rsid w:val="005C1E54"/>
    <w:rsid w:val="005C1FAC"/>
    <w:rsid w:val="005C1FBF"/>
    <w:rsid w:val="005C3AC0"/>
    <w:rsid w:val="005C3EA4"/>
    <w:rsid w:val="005C444E"/>
    <w:rsid w:val="005C5EEF"/>
    <w:rsid w:val="005E44D1"/>
    <w:rsid w:val="005F20FA"/>
    <w:rsid w:val="00607183"/>
    <w:rsid w:val="00614230"/>
    <w:rsid w:val="00614AEB"/>
    <w:rsid w:val="00616E51"/>
    <w:rsid w:val="00617264"/>
    <w:rsid w:val="00622097"/>
    <w:rsid w:val="00623121"/>
    <w:rsid w:val="00624394"/>
    <w:rsid w:val="00631C04"/>
    <w:rsid w:val="0063584C"/>
    <w:rsid w:val="006373E5"/>
    <w:rsid w:val="006407D6"/>
    <w:rsid w:val="0064520E"/>
    <w:rsid w:val="00645694"/>
    <w:rsid w:val="00645AB7"/>
    <w:rsid w:val="00656AA6"/>
    <w:rsid w:val="006626FD"/>
    <w:rsid w:val="00662F27"/>
    <w:rsid w:val="00670BC3"/>
    <w:rsid w:val="00673A41"/>
    <w:rsid w:val="00680F9E"/>
    <w:rsid w:val="00681DF0"/>
    <w:rsid w:val="00693937"/>
    <w:rsid w:val="006940BF"/>
    <w:rsid w:val="006A1E60"/>
    <w:rsid w:val="006B159B"/>
    <w:rsid w:val="006B7D12"/>
    <w:rsid w:val="006C73BB"/>
    <w:rsid w:val="006D2BE3"/>
    <w:rsid w:val="006D5E8C"/>
    <w:rsid w:val="006D7C72"/>
    <w:rsid w:val="006E365E"/>
    <w:rsid w:val="006E377C"/>
    <w:rsid w:val="006E4BD2"/>
    <w:rsid w:val="006E6232"/>
    <w:rsid w:val="006F1783"/>
    <w:rsid w:val="006F3B93"/>
    <w:rsid w:val="006F7FA7"/>
    <w:rsid w:val="00706B44"/>
    <w:rsid w:val="00706B9B"/>
    <w:rsid w:val="00706C02"/>
    <w:rsid w:val="00707DF7"/>
    <w:rsid w:val="007226E3"/>
    <w:rsid w:val="007240A8"/>
    <w:rsid w:val="007248F9"/>
    <w:rsid w:val="00727F2E"/>
    <w:rsid w:val="007375EF"/>
    <w:rsid w:val="00741470"/>
    <w:rsid w:val="00743122"/>
    <w:rsid w:val="0074785D"/>
    <w:rsid w:val="0075137A"/>
    <w:rsid w:val="007514BF"/>
    <w:rsid w:val="00754FD0"/>
    <w:rsid w:val="00755A69"/>
    <w:rsid w:val="00756231"/>
    <w:rsid w:val="0075720C"/>
    <w:rsid w:val="00760375"/>
    <w:rsid w:val="00766276"/>
    <w:rsid w:val="007665CC"/>
    <w:rsid w:val="00794D71"/>
    <w:rsid w:val="007966AD"/>
    <w:rsid w:val="007A090C"/>
    <w:rsid w:val="007A65D6"/>
    <w:rsid w:val="007B218B"/>
    <w:rsid w:val="007B3A1D"/>
    <w:rsid w:val="007B68D1"/>
    <w:rsid w:val="007B7370"/>
    <w:rsid w:val="007C0208"/>
    <w:rsid w:val="007C2B09"/>
    <w:rsid w:val="007D3D19"/>
    <w:rsid w:val="007D4DFF"/>
    <w:rsid w:val="007F35AD"/>
    <w:rsid w:val="007F75E9"/>
    <w:rsid w:val="00801FF2"/>
    <w:rsid w:val="008135E0"/>
    <w:rsid w:val="008137B0"/>
    <w:rsid w:val="008246F5"/>
    <w:rsid w:val="00826810"/>
    <w:rsid w:val="008375FE"/>
    <w:rsid w:val="00846656"/>
    <w:rsid w:val="00847289"/>
    <w:rsid w:val="00854DE6"/>
    <w:rsid w:val="00860C76"/>
    <w:rsid w:val="0086629B"/>
    <w:rsid w:val="0087251E"/>
    <w:rsid w:val="00873BD2"/>
    <w:rsid w:val="00880DED"/>
    <w:rsid w:val="008811F4"/>
    <w:rsid w:val="0088459D"/>
    <w:rsid w:val="00885A5C"/>
    <w:rsid w:val="00886318"/>
    <w:rsid w:val="00895C46"/>
    <w:rsid w:val="008A73FC"/>
    <w:rsid w:val="008A743D"/>
    <w:rsid w:val="008B5A08"/>
    <w:rsid w:val="008B6985"/>
    <w:rsid w:val="008C4A25"/>
    <w:rsid w:val="008D7507"/>
    <w:rsid w:val="008D75E3"/>
    <w:rsid w:val="008E411E"/>
    <w:rsid w:val="008E6EB9"/>
    <w:rsid w:val="008F4E2B"/>
    <w:rsid w:val="008F766F"/>
    <w:rsid w:val="009027B8"/>
    <w:rsid w:val="00910BD3"/>
    <w:rsid w:val="00911B9E"/>
    <w:rsid w:val="009228A7"/>
    <w:rsid w:val="00926F2D"/>
    <w:rsid w:val="00927C26"/>
    <w:rsid w:val="00932A1D"/>
    <w:rsid w:val="0093369A"/>
    <w:rsid w:val="0093497C"/>
    <w:rsid w:val="00934A1B"/>
    <w:rsid w:val="00942F86"/>
    <w:rsid w:val="009504ED"/>
    <w:rsid w:val="009511CE"/>
    <w:rsid w:val="009517F9"/>
    <w:rsid w:val="00952DFE"/>
    <w:rsid w:val="0095341E"/>
    <w:rsid w:val="009642D6"/>
    <w:rsid w:val="00965020"/>
    <w:rsid w:val="00966106"/>
    <w:rsid w:val="009746CC"/>
    <w:rsid w:val="00986224"/>
    <w:rsid w:val="009865BF"/>
    <w:rsid w:val="009946C2"/>
    <w:rsid w:val="009A5A6A"/>
    <w:rsid w:val="009A620B"/>
    <w:rsid w:val="009A625F"/>
    <w:rsid w:val="009A6C49"/>
    <w:rsid w:val="009A7DE3"/>
    <w:rsid w:val="009A7EC6"/>
    <w:rsid w:val="009B29CB"/>
    <w:rsid w:val="009B41D0"/>
    <w:rsid w:val="009B44BF"/>
    <w:rsid w:val="009B692A"/>
    <w:rsid w:val="009C15AB"/>
    <w:rsid w:val="009C3CDE"/>
    <w:rsid w:val="009D16A5"/>
    <w:rsid w:val="009D1DDA"/>
    <w:rsid w:val="009D3610"/>
    <w:rsid w:val="009D3871"/>
    <w:rsid w:val="009E07CC"/>
    <w:rsid w:val="009F0036"/>
    <w:rsid w:val="009F30BD"/>
    <w:rsid w:val="009F3199"/>
    <w:rsid w:val="009F3BE7"/>
    <w:rsid w:val="009F619A"/>
    <w:rsid w:val="009F63A5"/>
    <w:rsid w:val="009F6E50"/>
    <w:rsid w:val="00A039BD"/>
    <w:rsid w:val="00A07095"/>
    <w:rsid w:val="00A21DDE"/>
    <w:rsid w:val="00A2415A"/>
    <w:rsid w:val="00A37E76"/>
    <w:rsid w:val="00A51E6D"/>
    <w:rsid w:val="00A5476C"/>
    <w:rsid w:val="00A600CE"/>
    <w:rsid w:val="00A7419A"/>
    <w:rsid w:val="00A74A17"/>
    <w:rsid w:val="00A80514"/>
    <w:rsid w:val="00A85165"/>
    <w:rsid w:val="00A91EBA"/>
    <w:rsid w:val="00A92B8B"/>
    <w:rsid w:val="00A97D94"/>
    <w:rsid w:val="00AA1162"/>
    <w:rsid w:val="00AA32DA"/>
    <w:rsid w:val="00AA3FBB"/>
    <w:rsid w:val="00AA565E"/>
    <w:rsid w:val="00AB33CC"/>
    <w:rsid w:val="00AB376E"/>
    <w:rsid w:val="00AB6CDB"/>
    <w:rsid w:val="00AC3558"/>
    <w:rsid w:val="00AC3EEE"/>
    <w:rsid w:val="00AC776D"/>
    <w:rsid w:val="00AD0A3F"/>
    <w:rsid w:val="00AD40F5"/>
    <w:rsid w:val="00AD617B"/>
    <w:rsid w:val="00AD73F7"/>
    <w:rsid w:val="00AE6BB3"/>
    <w:rsid w:val="00AE7349"/>
    <w:rsid w:val="00AF01A1"/>
    <w:rsid w:val="00AF1EC9"/>
    <w:rsid w:val="00B00A27"/>
    <w:rsid w:val="00B03260"/>
    <w:rsid w:val="00B07DE6"/>
    <w:rsid w:val="00B1629A"/>
    <w:rsid w:val="00B25711"/>
    <w:rsid w:val="00B25935"/>
    <w:rsid w:val="00B27429"/>
    <w:rsid w:val="00B30864"/>
    <w:rsid w:val="00B41D91"/>
    <w:rsid w:val="00B4519D"/>
    <w:rsid w:val="00B45F80"/>
    <w:rsid w:val="00B46E05"/>
    <w:rsid w:val="00B50AAC"/>
    <w:rsid w:val="00B530D1"/>
    <w:rsid w:val="00B54211"/>
    <w:rsid w:val="00B62178"/>
    <w:rsid w:val="00B6340F"/>
    <w:rsid w:val="00B65848"/>
    <w:rsid w:val="00B84446"/>
    <w:rsid w:val="00B93992"/>
    <w:rsid w:val="00B971E9"/>
    <w:rsid w:val="00B97B40"/>
    <w:rsid w:val="00BA4C0A"/>
    <w:rsid w:val="00BA7156"/>
    <w:rsid w:val="00BB52FE"/>
    <w:rsid w:val="00BC3048"/>
    <w:rsid w:val="00BC31B2"/>
    <w:rsid w:val="00BC624F"/>
    <w:rsid w:val="00BD66CF"/>
    <w:rsid w:val="00BD6956"/>
    <w:rsid w:val="00BF113A"/>
    <w:rsid w:val="00BF2F85"/>
    <w:rsid w:val="00BF393B"/>
    <w:rsid w:val="00C00A92"/>
    <w:rsid w:val="00C01574"/>
    <w:rsid w:val="00C02087"/>
    <w:rsid w:val="00C02321"/>
    <w:rsid w:val="00C03243"/>
    <w:rsid w:val="00C0564A"/>
    <w:rsid w:val="00C0640B"/>
    <w:rsid w:val="00C06F5C"/>
    <w:rsid w:val="00C27368"/>
    <w:rsid w:val="00C347D0"/>
    <w:rsid w:val="00C414A1"/>
    <w:rsid w:val="00C427C9"/>
    <w:rsid w:val="00C52AAB"/>
    <w:rsid w:val="00C5500D"/>
    <w:rsid w:val="00C55116"/>
    <w:rsid w:val="00C61258"/>
    <w:rsid w:val="00C61831"/>
    <w:rsid w:val="00C65849"/>
    <w:rsid w:val="00C67D88"/>
    <w:rsid w:val="00C67D9D"/>
    <w:rsid w:val="00C741AB"/>
    <w:rsid w:val="00C741D1"/>
    <w:rsid w:val="00C82285"/>
    <w:rsid w:val="00C84001"/>
    <w:rsid w:val="00C84079"/>
    <w:rsid w:val="00C87894"/>
    <w:rsid w:val="00C879FD"/>
    <w:rsid w:val="00C971D5"/>
    <w:rsid w:val="00CA3037"/>
    <w:rsid w:val="00CA48AF"/>
    <w:rsid w:val="00CA6C67"/>
    <w:rsid w:val="00CB2480"/>
    <w:rsid w:val="00CB26E4"/>
    <w:rsid w:val="00CB39B5"/>
    <w:rsid w:val="00CB4179"/>
    <w:rsid w:val="00CB621D"/>
    <w:rsid w:val="00CB66C5"/>
    <w:rsid w:val="00CC0058"/>
    <w:rsid w:val="00CC2BDB"/>
    <w:rsid w:val="00CD21C3"/>
    <w:rsid w:val="00CD56E3"/>
    <w:rsid w:val="00CD766E"/>
    <w:rsid w:val="00CE142E"/>
    <w:rsid w:val="00CF0006"/>
    <w:rsid w:val="00CF11BE"/>
    <w:rsid w:val="00D02F62"/>
    <w:rsid w:val="00D0766D"/>
    <w:rsid w:val="00D07E1F"/>
    <w:rsid w:val="00D20263"/>
    <w:rsid w:val="00D208B5"/>
    <w:rsid w:val="00D27B0C"/>
    <w:rsid w:val="00D30253"/>
    <w:rsid w:val="00D33904"/>
    <w:rsid w:val="00D354A2"/>
    <w:rsid w:val="00D3673F"/>
    <w:rsid w:val="00D426FB"/>
    <w:rsid w:val="00D429AC"/>
    <w:rsid w:val="00D43141"/>
    <w:rsid w:val="00D47CFD"/>
    <w:rsid w:val="00D52918"/>
    <w:rsid w:val="00D630CD"/>
    <w:rsid w:val="00D63B23"/>
    <w:rsid w:val="00D655BA"/>
    <w:rsid w:val="00D66CDC"/>
    <w:rsid w:val="00D71188"/>
    <w:rsid w:val="00D718DA"/>
    <w:rsid w:val="00D72D69"/>
    <w:rsid w:val="00D85BCF"/>
    <w:rsid w:val="00D90F19"/>
    <w:rsid w:val="00D96FA3"/>
    <w:rsid w:val="00DA5715"/>
    <w:rsid w:val="00DA7765"/>
    <w:rsid w:val="00DA7D5D"/>
    <w:rsid w:val="00DB1378"/>
    <w:rsid w:val="00DC5A5E"/>
    <w:rsid w:val="00DD71D0"/>
    <w:rsid w:val="00DE5181"/>
    <w:rsid w:val="00DE54C6"/>
    <w:rsid w:val="00DF6031"/>
    <w:rsid w:val="00E01182"/>
    <w:rsid w:val="00E04E75"/>
    <w:rsid w:val="00E06192"/>
    <w:rsid w:val="00E12BA2"/>
    <w:rsid w:val="00E269C0"/>
    <w:rsid w:val="00E37B8E"/>
    <w:rsid w:val="00E4084C"/>
    <w:rsid w:val="00E4246D"/>
    <w:rsid w:val="00E4487A"/>
    <w:rsid w:val="00E5004A"/>
    <w:rsid w:val="00E509F3"/>
    <w:rsid w:val="00E55E98"/>
    <w:rsid w:val="00E57D00"/>
    <w:rsid w:val="00E63CA2"/>
    <w:rsid w:val="00E64A79"/>
    <w:rsid w:val="00E664BA"/>
    <w:rsid w:val="00E7009C"/>
    <w:rsid w:val="00E72617"/>
    <w:rsid w:val="00E732D1"/>
    <w:rsid w:val="00E75CE8"/>
    <w:rsid w:val="00E8021E"/>
    <w:rsid w:val="00E83414"/>
    <w:rsid w:val="00E87DF8"/>
    <w:rsid w:val="00E906E0"/>
    <w:rsid w:val="00E90C86"/>
    <w:rsid w:val="00E97333"/>
    <w:rsid w:val="00EA016A"/>
    <w:rsid w:val="00EA4100"/>
    <w:rsid w:val="00EA5918"/>
    <w:rsid w:val="00EA5CE8"/>
    <w:rsid w:val="00EA6F24"/>
    <w:rsid w:val="00EA71F4"/>
    <w:rsid w:val="00EB26D8"/>
    <w:rsid w:val="00EB2802"/>
    <w:rsid w:val="00EB5464"/>
    <w:rsid w:val="00EB6F27"/>
    <w:rsid w:val="00ED054C"/>
    <w:rsid w:val="00ED06C3"/>
    <w:rsid w:val="00ED453C"/>
    <w:rsid w:val="00EE14ED"/>
    <w:rsid w:val="00EE4B00"/>
    <w:rsid w:val="00EE5829"/>
    <w:rsid w:val="00EF4995"/>
    <w:rsid w:val="00EF4FEB"/>
    <w:rsid w:val="00EF5104"/>
    <w:rsid w:val="00F04AB1"/>
    <w:rsid w:val="00F073F0"/>
    <w:rsid w:val="00F114C1"/>
    <w:rsid w:val="00F17849"/>
    <w:rsid w:val="00F2279A"/>
    <w:rsid w:val="00F228AE"/>
    <w:rsid w:val="00F22FA2"/>
    <w:rsid w:val="00F2738E"/>
    <w:rsid w:val="00F30A34"/>
    <w:rsid w:val="00F30E53"/>
    <w:rsid w:val="00F34725"/>
    <w:rsid w:val="00F4265E"/>
    <w:rsid w:val="00F45122"/>
    <w:rsid w:val="00F464D7"/>
    <w:rsid w:val="00F47E36"/>
    <w:rsid w:val="00F50C27"/>
    <w:rsid w:val="00F56C98"/>
    <w:rsid w:val="00F63748"/>
    <w:rsid w:val="00F67B95"/>
    <w:rsid w:val="00F7058F"/>
    <w:rsid w:val="00F72347"/>
    <w:rsid w:val="00F76976"/>
    <w:rsid w:val="00F772C4"/>
    <w:rsid w:val="00F856E3"/>
    <w:rsid w:val="00F9265C"/>
    <w:rsid w:val="00F941F6"/>
    <w:rsid w:val="00F946E2"/>
    <w:rsid w:val="00F964D6"/>
    <w:rsid w:val="00FA4FC0"/>
    <w:rsid w:val="00FA6689"/>
    <w:rsid w:val="00FB14DB"/>
    <w:rsid w:val="00FB1B44"/>
    <w:rsid w:val="00FC4ED2"/>
    <w:rsid w:val="00FD129D"/>
    <w:rsid w:val="00FD5D1A"/>
    <w:rsid w:val="00FD7F04"/>
    <w:rsid w:val="00FE68A4"/>
    <w:rsid w:val="00FE743A"/>
    <w:rsid w:val="00FE74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442EA"/>
  <w15:docId w15:val="{53B43CEF-0449-42D9-BDC7-62F4F908F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48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F48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F48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2738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2738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41DC"/>
  </w:style>
  <w:style w:type="paragraph" w:styleId="Footer">
    <w:name w:val="footer"/>
    <w:basedOn w:val="Normal"/>
    <w:link w:val="FooterChar"/>
    <w:uiPriority w:val="99"/>
    <w:unhideWhenUsed/>
    <w:rsid w:val="000B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41DC"/>
  </w:style>
  <w:style w:type="character" w:styleId="CommentReference">
    <w:name w:val="annotation reference"/>
    <w:basedOn w:val="DefaultParagraphFont"/>
    <w:uiPriority w:val="99"/>
    <w:semiHidden/>
    <w:unhideWhenUsed/>
    <w:rsid w:val="000B41DC"/>
    <w:rPr>
      <w:sz w:val="16"/>
      <w:szCs w:val="16"/>
    </w:rPr>
  </w:style>
  <w:style w:type="paragraph" w:styleId="CommentText">
    <w:name w:val="annotation text"/>
    <w:basedOn w:val="Normal"/>
    <w:link w:val="CommentTextChar"/>
    <w:uiPriority w:val="99"/>
    <w:unhideWhenUsed/>
    <w:rsid w:val="000B41DC"/>
    <w:pPr>
      <w:spacing w:line="240" w:lineRule="auto"/>
    </w:pPr>
    <w:rPr>
      <w:sz w:val="20"/>
      <w:szCs w:val="20"/>
    </w:rPr>
  </w:style>
  <w:style w:type="character" w:customStyle="1" w:styleId="CommentTextChar">
    <w:name w:val="Comment Text Char"/>
    <w:basedOn w:val="DefaultParagraphFont"/>
    <w:link w:val="CommentText"/>
    <w:uiPriority w:val="99"/>
    <w:rsid w:val="000B41DC"/>
    <w:rPr>
      <w:sz w:val="20"/>
      <w:szCs w:val="20"/>
    </w:rPr>
  </w:style>
  <w:style w:type="paragraph" w:styleId="CommentSubject">
    <w:name w:val="annotation subject"/>
    <w:basedOn w:val="CommentText"/>
    <w:next w:val="CommentText"/>
    <w:link w:val="CommentSubjectChar"/>
    <w:uiPriority w:val="99"/>
    <w:semiHidden/>
    <w:unhideWhenUsed/>
    <w:rsid w:val="000B41DC"/>
    <w:rPr>
      <w:b/>
      <w:bCs/>
    </w:rPr>
  </w:style>
  <w:style w:type="character" w:customStyle="1" w:styleId="CommentSubjectChar">
    <w:name w:val="Comment Subject Char"/>
    <w:basedOn w:val="CommentTextChar"/>
    <w:link w:val="CommentSubject"/>
    <w:uiPriority w:val="99"/>
    <w:semiHidden/>
    <w:rsid w:val="000B41DC"/>
    <w:rPr>
      <w:b/>
      <w:bCs/>
      <w:sz w:val="20"/>
      <w:szCs w:val="20"/>
    </w:rPr>
  </w:style>
  <w:style w:type="paragraph" w:customStyle="1" w:styleId="HighestLevelHeading">
    <w:name w:val="Highest Level Heading"/>
    <w:basedOn w:val="Normal"/>
    <w:link w:val="HighestLevelHeadingChar"/>
    <w:qFormat/>
    <w:rsid w:val="00101B28"/>
    <w:pPr>
      <w:spacing w:after="240"/>
    </w:pPr>
    <w:rPr>
      <w:rFonts w:ascii="Montserrat ExtraBold" w:hAnsi="Montserrat ExtraBold"/>
      <w:sz w:val="28"/>
      <w:szCs w:val="24"/>
    </w:rPr>
  </w:style>
  <w:style w:type="paragraph" w:styleId="TOC1">
    <w:name w:val="toc 1"/>
    <w:aliases w:val="Highest Level Heading (TOC1)"/>
    <w:basedOn w:val="Normal"/>
    <w:next w:val="Normal"/>
    <w:autoRedefine/>
    <w:uiPriority w:val="39"/>
    <w:unhideWhenUsed/>
    <w:qFormat/>
    <w:rsid w:val="000F0C0E"/>
    <w:pPr>
      <w:tabs>
        <w:tab w:val="right" w:leader="dot" w:pos="9016"/>
      </w:tabs>
      <w:spacing w:after="100"/>
    </w:pPr>
    <w:rPr>
      <w:rFonts w:ascii="Montserrat ExtraBold" w:hAnsi="Montserrat ExtraBold"/>
      <w:noProof/>
      <w:sz w:val="20"/>
      <w:szCs w:val="20"/>
    </w:rPr>
  </w:style>
  <w:style w:type="paragraph" w:styleId="TOC2">
    <w:name w:val="toc 2"/>
    <w:aliases w:val="Mid-level Heading (TOC2)"/>
    <w:basedOn w:val="Normal"/>
    <w:next w:val="Normal"/>
    <w:autoRedefine/>
    <w:uiPriority w:val="39"/>
    <w:unhideWhenUsed/>
    <w:qFormat/>
    <w:rsid w:val="00C03243"/>
    <w:pPr>
      <w:tabs>
        <w:tab w:val="left" w:pos="709"/>
        <w:tab w:val="right" w:leader="dot" w:pos="9016"/>
      </w:tabs>
      <w:spacing w:after="100"/>
      <w:ind w:left="220"/>
    </w:pPr>
    <w:rPr>
      <w:rFonts w:ascii="Montserrat SemiBold" w:hAnsi="Montserrat SemiBold"/>
      <w:noProof/>
      <w:sz w:val="18"/>
      <w:szCs w:val="18"/>
    </w:rPr>
  </w:style>
  <w:style w:type="paragraph" w:styleId="TOC3">
    <w:name w:val="toc 3"/>
    <w:aliases w:val="Lowest level Heading (TOC3)"/>
    <w:basedOn w:val="Normal"/>
    <w:next w:val="Normal"/>
    <w:autoRedefine/>
    <w:uiPriority w:val="39"/>
    <w:unhideWhenUsed/>
    <w:qFormat/>
    <w:rsid w:val="00617264"/>
    <w:pPr>
      <w:tabs>
        <w:tab w:val="right" w:leader="dot" w:pos="9016"/>
      </w:tabs>
      <w:spacing w:after="100"/>
      <w:ind w:left="440"/>
    </w:pPr>
    <w:rPr>
      <w:rFonts w:ascii="Montserrat Medium" w:hAnsi="Montserrat Medium"/>
      <w:noProof/>
      <w:sz w:val="18"/>
      <w:szCs w:val="20"/>
    </w:rPr>
  </w:style>
  <w:style w:type="paragraph" w:styleId="TOC4">
    <w:name w:val="toc 4"/>
    <w:basedOn w:val="Normal"/>
    <w:next w:val="Normal"/>
    <w:autoRedefine/>
    <w:uiPriority w:val="39"/>
    <w:semiHidden/>
    <w:unhideWhenUsed/>
    <w:rsid w:val="00E64A79"/>
    <w:pPr>
      <w:spacing w:after="100"/>
      <w:ind w:left="660"/>
    </w:pPr>
  </w:style>
  <w:style w:type="paragraph" w:styleId="TOC8">
    <w:name w:val="toc 8"/>
    <w:basedOn w:val="Normal"/>
    <w:next w:val="Normal"/>
    <w:autoRedefine/>
    <w:uiPriority w:val="39"/>
    <w:semiHidden/>
    <w:unhideWhenUsed/>
    <w:rsid w:val="00E64A79"/>
    <w:pPr>
      <w:spacing w:after="100"/>
      <w:ind w:left="1540"/>
    </w:pPr>
  </w:style>
  <w:style w:type="paragraph" w:customStyle="1" w:styleId="Mid-LevelHeading">
    <w:name w:val="Mid-Level Heading"/>
    <w:basedOn w:val="HighestLevelHeading"/>
    <w:link w:val="Mid-LevelHeadingChar"/>
    <w:qFormat/>
    <w:rsid w:val="00D96FA3"/>
    <w:pPr>
      <w:spacing w:after="120"/>
    </w:pPr>
    <w:rPr>
      <w:rFonts w:ascii="Montserrat SemiBold" w:hAnsi="Montserrat SemiBold"/>
      <w:sz w:val="24"/>
    </w:rPr>
  </w:style>
  <w:style w:type="character" w:customStyle="1" w:styleId="HighestLevelHeadingChar">
    <w:name w:val="Highest Level Heading Char"/>
    <w:basedOn w:val="DefaultParagraphFont"/>
    <w:link w:val="HighestLevelHeading"/>
    <w:rsid w:val="00101B28"/>
    <w:rPr>
      <w:rFonts w:ascii="Montserrat ExtraBold" w:hAnsi="Montserrat ExtraBold"/>
      <w:sz w:val="28"/>
      <w:szCs w:val="24"/>
    </w:rPr>
  </w:style>
  <w:style w:type="paragraph" w:customStyle="1" w:styleId="Lowlevelheading">
    <w:name w:val="Low level heading"/>
    <w:basedOn w:val="HighestLevelHeading"/>
    <w:link w:val="LowlevelheadingChar"/>
    <w:autoRedefine/>
    <w:qFormat/>
    <w:rsid w:val="00E97333"/>
    <w:pPr>
      <w:spacing w:after="120"/>
    </w:pPr>
    <w:rPr>
      <w:rFonts w:ascii="Montserrat Medium" w:hAnsi="Montserrat Medium"/>
      <w:sz w:val="22"/>
    </w:rPr>
  </w:style>
  <w:style w:type="character" w:customStyle="1" w:styleId="Mid-LevelHeadingChar">
    <w:name w:val="Mid-Level Heading Char"/>
    <w:basedOn w:val="HighestLevelHeadingChar"/>
    <w:link w:val="Mid-LevelHeading"/>
    <w:rsid w:val="00D96FA3"/>
    <w:rPr>
      <w:rFonts w:ascii="Montserrat SemiBold" w:hAnsi="Montserrat SemiBold"/>
      <w:sz w:val="24"/>
      <w:szCs w:val="24"/>
    </w:rPr>
  </w:style>
  <w:style w:type="paragraph" w:customStyle="1" w:styleId="BodyText-MPATemplate">
    <w:name w:val="Body Text - MPA Template"/>
    <w:basedOn w:val="Lowlevelheading"/>
    <w:link w:val="BodyText-MPATemplateChar"/>
    <w:qFormat/>
    <w:rsid w:val="006E377C"/>
    <w:pPr>
      <w:spacing w:after="600" w:line="240" w:lineRule="auto"/>
      <w:contextualSpacing/>
    </w:pPr>
    <w:rPr>
      <w:rFonts w:ascii="Montserrat Light" w:hAnsi="Montserrat Light"/>
    </w:rPr>
  </w:style>
  <w:style w:type="character" w:customStyle="1" w:styleId="LowlevelheadingChar">
    <w:name w:val="Low level heading Char"/>
    <w:basedOn w:val="HighestLevelHeadingChar"/>
    <w:link w:val="Lowlevelheading"/>
    <w:rsid w:val="00E97333"/>
    <w:rPr>
      <w:rFonts w:ascii="Montserrat Medium" w:hAnsi="Montserrat Medium"/>
      <w:sz w:val="28"/>
      <w:szCs w:val="24"/>
    </w:rPr>
  </w:style>
  <w:style w:type="character" w:customStyle="1" w:styleId="Heading1Char">
    <w:name w:val="Heading 1 Char"/>
    <w:basedOn w:val="DefaultParagraphFont"/>
    <w:link w:val="Heading1"/>
    <w:uiPriority w:val="9"/>
    <w:rsid w:val="000F48F5"/>
    <w:rPr>
      <w:rFonts w:asciiTheme="majorHAnsi" w:eastAsiaTheme="majorEastAsia" w:hAnsiTheme="majorHAnsi" w:cstheme="majorBidi"/>
      <w:color w:val="2F5496" w:themeColor="accent1" w:themeShade="BF"/>
      <w:sz w:val="32"/>
      <w:szCs w:val="32"/>
    </w:rPr>
  </w:style>
  <w:style w:type="character" w:customStyle="1" w:styleId="BodyText-MPATemplateChar">
    <w:name w:val="Body Text - MPA Template Char"/>
    <w:basedOn w:val="LowlevelheadingChar"/>
    <w:link w:val="BodyText-MPATemplate"/>
    <w:rsid w:val="006E377C"/>
    <w:rPr>
      <w:rFonts w:ascii="Montserrat Light" w:hAnsi="Montserrat Light"/>
      <w:sz w:val="28"/>
      <w:szCs w:val="24"/>
    </w:rPr>
  </w:style>
  <w:style w:type="character" w:customStyle="1" w:styleId="Heading2Char">
    <w:name w:val="Heading 2 Char"/>
    <w:basedOn w:val="DefaultParagraphFont"/>
    <w:link w:val="Heading2"/>
    <w:uiPriority w:val="9"/>
    <w:semiHidden/>
    <w:rsid w:val="000F48F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F48F5"/>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0F48F5"/>
    <w:rPr>
      <w:color w:val="0563C1" w:themeColor="hyperlink"/>
      <w:u w:val="single"/>
    </w:rPr>
  </w:style>
  <w:style w:type="paragraph" w:customStyle="1" w:styleId="HighlightText">
    <w:name w:val="Highlight Text"/>
    <w:basedOn w:val="BodyText-MPATemplate"/>
    <w:link w:val="HighlightTextChar"/>
    <w:qFormat/>
    <w:rsid w:val="00111453"/>
    <w:pPr>
      <w:numPr>
        <w:numId w:val="3"/>
      </w:numPr>
      <w:ind w:left="714" w:right="663" w:hanging="357"/>
      <w:jc w:val="both"/>
    </w:pPr>
    <w:rPr>
      <w:rFonts w:ascii="Source Sans Pro" w:hAnsi="Source Sans Pro"/>
      <w:sz w:val="20"/>
    </w:rPr>
  </w:style>
  <w:style w:type="character" w:customStyle="1" w:styleId="HighlightTextChar">
    <w:name w:val="Highlight Text Char"/>
    <w:basedOn w:val="BodyText-MPATemplateChar"/>
    <w:link w:val="HighlightText"/>
    <w:rsid w:val="00111453"/>
    <w:rPr>
      <w:rFonts w:ascii="Source Sans Pro" w:hAnsi="Source Sans Pro"/>
      <w:sz w:val="20"/>
      <w:szCs w:val="24"/>
    </w:rPr>
  </w:style>
  <w:style w:type="character" w:styleId="UnresolvedMention">
    <w:name w:val="Unresolved Mention"/>
    <w:basedOn w:val="DefaultParagraphFont"/>
    <w:uiPriority w:val="99"/>
    <w:semiHidden/>
    <w:unhideWhenUsed/>
    <w:rsid w:val="0026692F"/>
    <w:rPr>
      <w:color w:val="605E5C"/>
      <w:shd w:val="clear" w:color="auto" w:fill="E1DFDD"/>
    </w:rPr>
  </w:style>
  <w:style w:type="paragraph" w:styleId="Revision">
    <w:name w:val="Revision"/>
    <w:hidden/>
    <w:uiPriority w:val="99"/>
    <w:semiHidden/>
    <w:rsid w:val="005A5BFA"/>
    <w:pPr>
      <w:spacing w:after="0" w:line="240" w:lineRule="auto"/>
    </w:pPr>
  </w:style>
  <w:style w:type="paragraph" w:styleId="TOCHeading">
    <w:name w:val="TOC Heading"/>
    <w:basedOn w:val="Heading1"/>
    <w:next w:val="Normal"/>
    <w:uiPriority w:val="39"/>
    <w:unhideWhenUsed/>
    <w:qFormat/>
    <w:rsid w:val="00E97333"/>
    <w:pPr>
      <w:outlineLvl w:val="9"/>
    </w:pPr>
    <w:rPr>
      <w:lang w:val="en-US"/>
    </w:rPr>
  </w:style>
  <w:style w:type="table" w:styleId="TableGrid">
    <w:name w:val="Table Grid"/>
    <w:basedOn w:val="TableNormal"/>
    <w:uiPriority w:val="39"/>
    <w:rsid w:val="00024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Recommendation,List Paragraph11,List Paragraph111,L,F5 List Paragraph,Dot pt,CV text,Medium Grid 1 - Accent 21,Numbered Paragraph,List Paragraph2,NFP GP Bulleted List,FooterText,Paragraphe de liste1,列出段,Bullets,Text Bullet"/>
    <w:basedOn w:val="Normal"/>
    <w:uiPriority w:val="34"/>
    <w:qFormat/>
    <w:rsid w:val="00E01182"/>
    <w:pPr>
      <w:ind w:left="720"/>
      <w:contextualSpacing/>
    </w:pPr>
  </w:style>
  <w:style w:type="paragraph" w:customStyle="1" w:styleId="Tabletext">
    <w:name w:val="Table text"/>
    <w:basedOn w:val="Normal"/>
    <w:link w:val="TabletextChar"/>
    <w:autoRedefine/>
    <w:qFormat/>
    <w:rsid w:val="003B5FCB"/>
    <w:pPr>
      <w:spacing w:before="40" w:after="0" w:line="240" w:lineRule="auto"/>
    </w:pPr>
    <w:rPr>
      <w:rFonts w:ascii="Calibri" w:eastAsia="Times New Roman" w:hAnsi="Calibri" w:cs="Times New Roman"/>
      <w:color w:val="FF0000"/>
      <w:sz w:val="20"/>
      <w:szCs w:val="20"/>
      <w:lang w:eastAsia="en-AU"/>
    </w:rPr>
  </w:style>
  <w:style w:type="character" w:customStyle="1" w:styleId="TabletextChar">
    <w:name w:val="Table text Char"/>
    <w:aliases w:val="List Paragraph Char,List Paragraph1 Char,Recommendation Char,List Paragraph11 Char,List Paragraph111 Char,L Char,F5 List Paragraph Char,Dot pt Char,CV text Char,Medium Grid 1 - Accent 21 Char,Numbered Paragraph Char,List Paragraph2 Char"/>
    <w:basedOn w:val="DefaultParagraphFont"/>
    <w:link w:val="Tabletext"/>
    <w:rsid w:val="003B5FCB"/>
    <w:rPr>
      <w:rFonts w:ascii="Calibri" w:eastAsia="Times New Roman" w:hAnsi="Calibri" w:cs="Times New Roman"/>
      <w:color w:val="FF0000"/>
      <w:sz w:val="20"/>
      <w:szCs w:val="20"/>
      <w:lang w:eastAsia="en-AU"/>
    </w:rPr>
  </w:style>
  <w:style w:type="table" w:customStyle="1" w:styleId="ARTable">
    <w:name w:val="AR Table"/>
    <w:basedOn w:val="TableNormal"/>
    <w:uiPriority w:val="99"/>
    <w:rsid w:val="003B5FCB"/>
    <w:pPr>
      <w:spacing w:after="0" w:line="240" w:lineRule="auto"/>
    </w:pPr>
    <w:tblPr>
      <w:tblStyleRowBandSize w:val="1"/>
      <w:tblBorders>
        <w:bottom w:val="single" w:sz="18" w:space="0" w:color="auto"/>
      </w:tblBorders>
    </w:tblPr>
    <w:tcPr>
      <w:tcMar>
        <w:top w:w="28" w:type="dxa"/>
        <w:left w:w="113" w:type="dxa"/>
        <w:bottom w:w="28" w:type="dxa"/>
        <w:right w:w="113" w:type="dxa"/>
      </w:tcMar>
    </w:tcPr>
    <w:tblStylePr w:type="firstRow">
      <w:rPr>
        <w:b/>
      </w:rPr>
      <w:tblPr/>
      <w:tcPr>
        <w:shd w:val="clear" w:color="auto" w:fill="FFFF00"/>
      </w:tcPr>
    </w:tblStylePr>
    <w:tblStylePr w:type="band2Horz">
      <w:tblPr/>
      <w:tcPr>
        <w:shd w:val="clear" w:color="auto" w:fill="E4E5E3"/>
      </w:tcPr>
    </w:tblStylePr>
  </w:style>
  <w:style w:type="paragraph" w:styleId="NoSpacing">
    <w:name w:val="No Spacing"/>
    <w:uiPriority w:val="1"/>
    <w:qFormat/>
    <w:rsid w:val="003B5FCB"/>
    <w:pPr>
      <w:widowControl w:val="0"/>
      <w:autoSpaceDE w:val="0"/>
      <w:autoSpaceDN w:val="0"/>
      <w:spacing w:after="0" w:line="240" w:lineRule="auto"/>
    </w:pPr>
    <w:rPr>
      <w:rFonts w:ascii="Arial" w:eastAsia="Arial" w:hAnsi="Arial" w:cs="Arial"/>
      <w:lang w:val="en-US"/>
    </w:rPr>
  </w:style>
  <w:style w:type="paragraph" w:customStyle="1" w:styleId="Tableheading">
    <w:name w:val="Table heading"/>
    <w:basedOn w:val="Normal"/>
    <w:qFormat/>
    <w:rsid w:val="00FC4ED2"/>
    <w:pPr>
      <w:spacing w:before="60" w:after="60" w:line="240" w:lineRule="auto"/>
    </w:pPr>
    <w:rPr>
      <w:rFonts w:ascii="Calibri" w:eastAsia="Times New Roman" w:hAnsi="Calibri" w:cs="Times New Roman"/>
      <w:bCs/>
      <w:sz w:val="20"/>
      <w:lang w:eastAsia="en-AU"/>
    </w:rPr>
  </w:style>
  <w:style w:type="character" w:customStyle="1" w:styleId="Heading5Char">
    <w:name w:val="Heading 5 Char"/>
    <w:basedOn w:val="DefaultParagraphFont"/>
    <w:link w:val="Heading5"/>
    <w:uiPriority w:val="9"/>
    <w:semiHidden/>
    <w:rsid w:val="00F2738E"/>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F2738E"/>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B25935"/>
    <w:rPr>
      <w:color w:val="954F72" w:themeColor="followedHyperlink"/>
      <w:u w:val="single"/>
    </w:rPr>
  </w:style>
  <w:style w:type="paragraph" w:customStyle="1" w:styleId="Default">
    <w:name w:val="Default"/>
    <w:rsid w:val="00F67B95"/>
    <w:pPr>
      <w:autoSpaceDE w:val="0"/>
      <w:autoSpaceDN w:val="0"/>
      <w:adjustRightInd w:val="0"/>
      <w:spacing w:after="0" w:line="240" w:lineRule="auto"/>
    </w:pPr>
    <w:rPr>
      <w:rFonts w:ascii="Montserrat Light" w:hAnsi="Montserrat Light" w:cs="Montserra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670231">
      <w:bodyDiv w:val="1"/>
      <w:marLeft w:val="0"/>
      <w:marRight w:val="0"/>
      <w:marTop w:val="0"/>
      <w:marBottom w:val="0"/>
      <w:divBdr>
        <w:top w:val="none" w:sz="0" w:space="0" w:color="auto"/>
        <w:left w:val="none" w:sz="0" w:space="0" w:color="auto"/>
        <w:bottom w:val="none" w:sz="0" w:space="0" w:color="auto"/>
        <w:right w:val="none" w:sz="0" w:space="0" w:color="auto"/>
      </w:divBdr>
    </w:div>
    <w:div w:id="321081159">
      <w:bodyDiv w:val="1"/>
      <w:marLeft w:val="0"/>
      <w:marRight w:val="0"/>
      <w:marTop w:val="0"/>
      <w:marBottom w:val="0"/>
      <w:divBdr>
        <w:top w:val="none" w:sz="0" w:space="0" w:color="auto"/>
        <w:left w:val="none" w:sz="0" w:space="0" w:color="auto"/>
        <w:bottom w:val="none" w:sz="0" w:space="0" w:color="auto"/>
        <w:right w:val="none" w:sz="0" w:space="0" w:color="auto"/>
      </w:divBdr>
    </w:div>
    <w:div w:id="417019280">
      <w:bodyDiv w:val="1"/>
      <w:marLeft w:val="0"/>
      <w:marRight w:val="0"/>
      <w:marTop w:val="0"/>
      <w:marBottom w:val="0"/>
      <w:divBdr>
        <w:top w:val="none" w:sz="0" w:space="0" w:color="auto"/>
        <w:left w:val="none" w:sz="0" w:space="0" w:color="auto"/>
        <w:bottom w:val="none" w:sz="0" w:space="0" w:color="auto"/>
        <w:right w:val="none" w:sz="0" w:space="0" w:color="auto"/>
      </w:divBdr>
    </w:div>
    <w:div w:id="653147351">
      <w:bodyDiv w:val="1"/>
      <w:marLeft w:val="0"/>
      <w:marRight w:val="0"/>
      <w:marTop w:val="0"/>
      <w:marBottom w:val="0"/>
      <w:divBdr>
        <w:top w:val="none" w:sz="0" w:space="0" w:color="auto"/>
        <w:left w:val="none" w:sz="0" w:space="0" w:color="auto"/>
        <w:bottom w:val="none" w:sz="0" w:space="0" w:color="auto"/>
        <w:right w:val="none" w:sz="0" w:space="0" w:color="auto"/>
      </w:divBdr>
    </w:div>
    <w:div w:id="1114593537">
      <w:bodyDiv w:val="1"/>
      <w:marLeft w:val="0"/>
      <w:marRight w:val="0"/>
      <w:marTop w:val="0"/>
      <w:marBottom w:val="0"/>
      <w:divBdr>
        <w:top w:val="none" w:sz="0" w:space="0" w:color="auto"/>
        <w:left w:val="none" w:sz="0" w:space="0" w:color="auto"/>
        <w:bottom w:val="none" w:sz="0" w:space="0" w:color="auto"/>
        <w:right w:val="none" w:sz="0" w:space="0" w:color="auto"/>
      </w:divBdr>
    </w:div>
    <w:div w:id="1282495160">
      <w:bodyDiv w:val="1"/>
      <w:marLeft w:val="0"/>
      <w:marRight w:val="0"/>
      <w:marTop w:val="0"/>
      <w:marBottom w:val="0"/>
      <w:divBdr>
        <w:top w:val="none" w:sz="0" w:space="0" w:color="auto"/>
        <w:left w:val="none" w:sz="0" w:space="0" w:color="auto"/>
        <w:bottom w:val="none" w:sz="0" w:space="0" w:color="auto"/>
        <w:right w:val="none" w:sz="0" w:space="0" w:color="auto"/>
      </w:divBdr>
    </w:div>
    <w:div w:id="1345204015">
      <w:bodyDiv w:val="1"/>
      <w:marLeft w:val="0"/>
      <w:marRight w:val="0"/>
      <w:marTop w:val="0"/>
      <w:marBottom w:val="0"/>
      <w:divBdr>
        <w:top w:val="none" w:sz="0" w:space="0" w:color="auto"/>
        <w:left w:val="none" w:sz="0" w:space="0" w:color="auto"/>
        <w:bottom w:val="none" w:sz="0" w:space="0" w:color="auto"/>
        <w:right w:val="none" w:sz="0" w:space="0" w:color="auto"/>
      </w:divBdr>
    </w:div>
    <w:div w:id="1723095637">
      <w:bodyDiv w:val="1"/>
      <w:marLeft w:val="0"/>
      <w:marRight w:val="0"/>
      <w:marTop w:val="0"/>
      <w:marBottom w:val="0"/>
      <w:divBdr>
        <w:top w:val="none" w:sz="0" w:space="0" w:color="auto"/>
        <w:left w:val="none" w:sz="0" w:space="0" w:color="auto"/>
        <w:bottom w:val="none" w:sz="0" w:space="0" w:color="auto"/>
        <w:right w:val="none" w:sz="0" w:space="0" w:color="auto"/>
      </w:divBdr>
    </w:div>
    <w:div w:id="2121794721">
      <w:bodyDiv w:val="1"/>
      <w:marLeft w:val="0"/>
      <w:marRight w:val="0"/>
      <w:marTop w:val="0"/>
      <w:marBottom w:val="0"/>
      <w:divBdr>
        <w:top w:val="none" w:sz="0" w:space="0" w:color="auto"/>
        <w:left w:val="none" w:sz="0" w:space="0" w:color="auto"/>
        <w:bottom w:val="none" w:sz="0" w:space="0" w:color="auto"/>
        <w:right w:val="none" w:sz="0" w:space="0" w:color="auto"/>
      </w:divBdr>
    </w:div>
    <w:div w:id="2144419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planning.act.gov.au/professionals/our-planning-system/the-territory-plan/amendments-to-the-territory-plan" TargetMode="External"/><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www.planning.act.gov.au/professionals/our-planning-system/the-territory-plan/amendments-to-the-territory-pla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planning.act.gov.au/professionals/our-planning-system/the-territory-plan/technical-specifications"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FEB93B0D38B3BDFE05400144FFB2061" version="1.0.0">
  <systemFields>
    <field name="Objective-Id">
      <value order="0">A57359113</value>
    </field>
    <field name="Objective-Title">
      <value order="0">Attach B - MPA-03 Holt - NI approval version</value>
    </field>
    <field name="Objective-Description">
      <value order="0"/>
    </field>
    <field name="Objective-CreationStamp">
      <value order="0">2025-09-16T09:04:17Z</value>
    </field>
    <field name="Objective-IsApproved">
      <value order="0">false</value>
    </field>
    <field name="Objective-IsPublished">
      <value order="0">true</value>
    </field>
    <field name="Objective-DatePublished">
      <value order="0">2025-10-09T02:41:09Z</value>
    </field>
    <field name="Objective-ModificationStamp">
      <value order="0">2025-10-09T02:41:09Z</value>
    </field>
    <field name="Objective-Owner">
      <value order="0">Chris Thompson</value>
    </field>
    <field name="Objective-Path">
      <value order="0">Whole of ACT Government:EPSDD - Environment Planning and Sustainable Development Directorate:07. Ministerial, Cabinet and Government Relations:06. Ministerials:2025 - Ministerial Briefs and Correspondence:Planning and Urban Policy:COMPLETED:25/0417755 Ministerial - Information Brief - Steel - DPA-03 Holt - Approval and Tabling</value>
    </field>
    <field name="Objective-Parent">
      <value order="0">25/0417755 Ministerial - Information Brief - Steel - DPA-03 Holt - Approval and Tabling</value>
    </field>
    <field name="Objective-State">
      <value order="0">Published</value>
    </field>
    <field name="Objective-VersionId">
      <value order="0">vA73395672</value>
    </field>
    <field name="Objective-Version">
      <value order="0">10.0</value>
    </field>
    <field name="Objective-VersionNumber">
      <value order="0">10</value>
    </field>
    <field name="Objective-VersionComment">
      <value order="0"/>
    </field>
    <field name="Objective-FileNumber">
      <value order="0">1-2025/0417755</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2.xml><?xml version="1.0" encoding="utf-8"?>
<ds:datastoreItem xmlns:ds="http://schemas.openxmlformats.org/officeDocument/2006/customXml" ds:itemID="{6F1A7310-A0C7-418D-BADF-E7F48F92F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1450</Words>
  <Characters>7178</Characters>
  <Application>Microsoft Office Word</Application>
  <DocSecurity>0</DocSecurity>
  <Lines>241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Radice, David</dc:creator>
  <cp:keywords/>
  <dc:description/>
  <cp:lastModifiedBy>PCODCS</cp:lastModifiedBy>
  <cp:revision>4</cp:revision>
  <dcterms:created xsi:type="dcterms:W3CDTF">2025-10-16T04:07:00Z</dcterms:created>
  <dcterms:modified xsi:type="dcterms:W3CDTF">2025-10-16T04:07:00Z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A57359113</vt:lpwstr>
  </property>
  <property fmtid="{D5CDD505-2E9C-101B-9397-08002B2CF9AE}" pid="4" name="Objective-Title">
    <vt:lpwstr>Attach B - MPA-03 Holt - NI approval version</vt:lpwstr>
  </property>
  <property fmtid="{D5CDD505-2E9C-101B-9397-08002B2CF9AE}" pid="5" name="Objective-Comment">
    <vt:lpwstr/>
  </property>
  <property fmtid="{D5CDD505-2E9C-101B-9397-08002B2CF9AE}" pid="6" name="Objective-CreationStamp">
    <vt:filetime>2025-09-16T09:04:17Z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2025-10-09T02:41:09Z</vt:filetime>
  </property>
  <property fmtid="{D5CDD505-2E9C-101B-9397-08002B2CF9AE}" pid="10" name="Objective-ModificationStamp">
    <vt:filetime>2025-10-09T02:41:09Z</vt:filetime>
  </property>
  <property fmtid="{D5CDD505-2E9C-101B-9397-08002B2CF9AE}" pid="11" name="Objective-Owner">
    <vt:lpwstr>Chris Thompson</vt:lpwstr>
  </property>
  <property fmtid="{D5CDD505-2E9C-101B-9397-08002B2CF9AE}" pid="12" name="Objective-Path">
    <vt:lpwstr>Whole of ACT Government:EPSDD - Environment Planning and Sustainable Development Directorate:07. Ministerial, Cabinet and Government Relations:06. Ministerials:2025 - Ministerial Briefs and Correspondence:Planning and Urban Policy:COMPLETED:25/0417755 Ministerial - Information Brief - Steel - DPA-03 Holt - Approval and Tabling:</vt:lpwstr>
  </property>
  <property fmtid="{D5CDD505-2E9C-101B-9397-08002B2CF9AE}" pid="13" name="Objective-Parent">
    <vt:lpwstr>25/0417755 Ministerial - Information Brief - Steel - DPA-03 Holt - Approval and Tabling</vt:lpwstr>
  </property>
  <property fmtid="{D5CDD505-2E9C-101B-9397-08002B2CF9AE}" pid="14" name="Objective-State">
    <vt:lpwstr>Published</vt:lpwstr>
  </property>
  <property fmtid="{D5CDD505-2E9C-101B-9397-08002B2CF9AE}" pid="15" name="Objective-Version">
    <vt:lpwstr>10.0</vt:lpwstr>
  </property>
  <property fmtid="{D5CDD505-2E9C-101B-9397-08002B2CF9AE}" pid="16" name="Objective-VersionNumber">
    <vt:r8>10</vt:r8>
  </property>
  <property fmtid="{D5CDD505-2E9C-101B-9397-08002B2CF9AE}" pid="17" name="Objective-VersionComment">
    <vt:lpwstr/>
  </property>
  <property fmtid="{D5CDD505-2E9C-101B-9397-08002B2CF9AE}" pid="18" name="Objective-FileNumber">
    <vt:lpwstr>1-2025/0417755</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vt:lpwstr>EPSDD</vt:lpwstr>
  </property>
  <property fmtid="{D5CDD505-2E9C-101B-9397-08002B2CF9AE}" pid="22" name="Objective-Document Type">
    <vt:lpwstr>0-Document</vt:lpwstr>
  </property>
  <property fmtid="{D5CDD505-2E9C-101B-9397-08002B2CF9AE}" pid="23" name="Objective-Language">
    <vt:lpwstr>English (en)</vt:lpwstr>
  </property>
  <property fmtid="{D5CDD505-2E9C-101B-9397-08002B2CF9AE}" pid="24" name="Objective-Jurisdiction">
    <vt:lpwstr>ACT</vt:lpwstr>
  </property>
  <property fmtid="{D5CDD505-2E9C-101B-9397-08002B2CF9AE}" pid="25" name="Objective-Customers">
    <vt:lpwstr/>
  </property>
  <property fmtid="{D5CDD505-2E9C-101B-9397-08002B2CF9AE}" pid="26" name="Objective-Places">
    <vt:lpwstr/>
  </property>
  <property fmtid="{D5CDD505-2E9C-101B-9397-08002B2CF9AE}" pid="27" name="Objective-Transaction Reference">
    <vt:lpwstr/>
  </property>
  <property fmtid="{D5CDD505-2E9C-101B-9397-08002B2CF9AE}" pid="28" name="Objective-Document Created By">
    <vt:lpwstr/>
  </property>
  <property fmtid="{D5CDD505-2E9C-101B-9397-08002B2CF9AE}" pid="29" name="Objective-Document Created On">
    <vt:lpwstr/>
  </property>
  <property fmtid="{D5CDD505-2E9C-101B-9397-08002B2CF9AE}" pid="30" name="Objective-Covers Period From">
    <vt:lpwstr/>
  </property>
  <property fmtid="{D5CDD505-2E9C-101B-9397-08002B2CF9AE}" pid="31" name="Objective-Covers Period To">
    <vt:lpwstr/>
  </property>
  <property fmtid="{D5CDD505-2E9C-101B-9397-08002B2CF9AE}" pid="32" name="Objective-Description">
    <vt:lpwstr/>
  </property>
  <property fmtid="{D5CDD505-2E9C-101B-9397-08002B2CF9AE}" pid="33" name="Objective-VersionId">
    <vt:lpwstr>vA73395672</vt:lpwstr>
  </property>
  <property fmtid="{D5CDD505-2E9C-101B-9397-08002B2CF9AE}" pid="34" name="MSIP_Label_69af8531-eb46-4968-8cb3-105d2f5ea87e_Enabled">
    <vt:lpwstr>true</vt:lpwstr>
  </property>
  <property fmtid="{D5CDD505-2E9C-101B-9397-08002B2CF9AE}" pid="35" name="MSIP_Label_69af8531-eb46-4968-8cb3-105d2f5ea87e_SetDate">
    <vt:lpwstr>2024-07-11T01:54:42Z</vt:lpwstr>
  </property>
  <property fmtid="{D5CDD505-2E9C-101B-9397-08002B2CF9AE}" pid="36" name="MSIP_Label_69af8531-eb46-4968-8cb3-105d2f5ea87e_Method">
    <vt:lpwstr>Standard</vt:lpwstr>
  </property>
  <property fmtid="{D5CDD505-2E9C-101B-9397-08002B2CF9AE}" pid="37" name="MSIP_Label_69af8531-eb46-4968-8cb3-105d2f5ea87e_Name">
    <vt:lpwstr>Official - No Marking</vt:lpwstr>
  </property>
  <property fmtid="{D5CDD505-2E9C-101B-9397-08002B2CF9AE}" pid="38" name="MSIP_Label_69af8531-eb46-4968-8cb3-105d2f5ea87e_SiteId">
    <vt:lpwstr>b46c1908-0334-4236-b978-585ee88e4199</vt:lpwstr>
  </property>
  <property fmtid="{D5CDD505-2E9C-101B-9397-08002B2CF9AE}" pid="39" name="MSIP_Label_69af8531-eb46-4968-8cb3-105d2f5ea87e_ActionId">
    <vt:lpwstr>6fafad4d-ce41-423a-9364-7a41f475751a</vt:lpwstr>
  </property>
  <property fmtid="{D5CDD505-2E9C-101B-9397-08002B2CF9AE}" pid="40" name="MSIP_Label_69af8531-eb46-4968-8cb3-105d2f5ea87e_ContentBits">
    <vt:lpwstr>0</vt:lpwstr>
  </property>
  <property fmtid="{D5CDD505-2E9C-101B-9397-08002B2CF9AE}" pid="41" name="Objective-Status">
    <vt:lpwstr/>
  </property>
  <property fmtid="{D5CDD505-2E9C-101B-9397-08002B2CF9AE}" pid="42" name="Objective-S28 Exemption Number">
    <vt:lpwstr/>
  </property>
  <property fmtid="{D5CDD505-2E9C-101B-9397-08002B2CF9AE}" pid="43" name="Objective-S28 Exemption">
    <vt:lpwstr/>
  </property>
  <property fmtid="{D5CDD505-2E9C-101B-9397-08002B2CF9AE}" pid="44" name="Objective-S28 Exemption Reason">
    <vt:lpwstr/>
  </property>
  <property fmtid="{D5CDD505-2E9C-101B-9397-08002B2CF9AE}" pid="45" name="Objective-S28 Comments if partial exemption">
    <vt:lpwstr/>
  </property>
  <property fmtid="{D5CDD505-2E9C-101B-9397-08002B2CF9AE}" pid="46" name="Objective-S28 Date Approved">
    <vt:lpwstr/>
  </property>
  <property fmtid="{D5CDD505-2E9C-101B-9397-08002B2CF9AE}" pid="47" name="DMSID">
    <vt:lpwstr>14880701</vt:lpwstr>
  </property>
  <property fmtid="{D5CDD505-2E9C-101B-9397-08002B2CF9AE}" pid="48" name="CHECKEDOUTFROMJMS">
    <vt:lpwstr/>
  </property>
  <property fmtid="{D5CDD505-2E9C-101B-9397-08002B2CF9AE}" pid="49" name="JMSREQUIREDCHECKIN">
    <vt:lpwstr/>
  </property>
</Properties>
</file>