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1983D9" w14:textId="77777777" w:rsidR="001440B3" w:rsidRDefault="001440B3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32E3D035" w14:textId="68BD449B" w:rsidR="001440B3" w:rsidRDefault="000741E8">
      <w:pPr>
        <w:pStyle w:val="Billname"/>
        <w:spacing w:before="700"/>
      </w:pPr>
      <w:r w:rsidRPr="000741E8">
        <w:t xml:space="preserve">Aboriginal and Torres Strait Islander Children and Young People Commissioner </w:t>
      </w:r>
      <w:r>
        <w:t xml:space="preserve">Acting </w:t>
      </w:r>
      <w:r w:rsidRPr="000741E8">
        <w:t>Appointment</w:t>
      </w:r>
      <w:r w:rsidR="0061325E">
        <w:t xml:space="preserve"> 202</w:t>
      </w:r>
      <w:r w:rsidR="00140C77">
        <w:t>5</w:t>
      </w:r>
      <w:r w:rsidR="00E27E11">
        <w:t xml:space="preserve"> (No 2)</w:t>
      </w:r>
    </w:p>
    <w:p w14:paraId="68B759D1" w14:textId="3B9C57BE" w:rsidR="001440B3" w:rsidRDefault="001440B3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Notifiable instrument </w:t>
      </w:r>
      <w:r w:rsidR="00E27E11">
        <w:rPr>
          <w:rFonts w:ascii="Arial" w:hAnsi="Arial" w:cs="Arial"/>
          <w:b/>
          <w:bCs/>
        </w:rPr>
        <w:t>NI2025-</w:t>
      </w:r>
      <w:r w:rsidR="00821F75">
        <w:rPr>
          <w:rFonts w:ascii="Arial" w:hAnsi="Arial" w:cs="Arial"/>
          <w:b/>
          <w:bCs/>
        </w:rPr>
        <w:t>608</w:t>
      </w:r>
    </w:p>
    <w:p w14:paraId="5CFD9B96" w14:textId="77777777" w:rsidR="001440B3" w:rsidRDefault="001440B3" w:rsidP="0042011A">
      <w:pPr>
        <w:pStyle w:val="madeunder"/>
        <w:spacing w:before="300" w:after="0"/>
      </w:pPr>
      <w:r>
        <w:t xml:space="preserve">made under the  </w:t>
      </w:r>
    </w:p>
    <w:p w14:paraId="0846C294" w14:textId="153A790E" w:rsidR="001440B3" w:rsidRDefault="0061325E" w:rsidP="00531D5C">
      <w:pPr>
        <w:pStyle w:val="CoverActName"/>
        <w:spacing w:before="320" w:after="0"/>
        <w:jc w:val="left"/>
        <w:rPr>
          <w:rFonts w:cs="Arial"/>
          <w:sz w:val="20"/>
        </w:rPr>
      </w:pPr>
      <w:r>
        <w:rPr>
          <w:rFonts w:cs="Arial"/>
          <w:sz w:val="20"/>
        </w:rPr>
        <w:t xml:space="preserve">Aboriginal and Torres Strait Islander Children and Young People Commissioner </w:t>
      </w:r>
      <w:r w:rsidR="00435B9F">
        <w:rPr>
          <w:rFonts w:cs="Arial"/>
          <w:sz w:val="20"/>
        </w:rPr>
        <w:t>Act </w:t>
      </w:r>
      <w:r>
        <w:rPr>
          <w:rFonts w:cs="Arial"/>
          <w:sz w:val="20"/>
        </w:rPr>
        <w:t>2022</w:t>
      </w:r>
      <w:r w:rsidR="001440B3">
        <w:rPr>
          <w:rFonts w:cs="Arial"/>
          <w:sz w:val="20"/>
        </w:rPr>
        <w:t xml:space="preserve">, </w:t>
      </w:r>
      <w:r w:rsidR="007765C5">
        <w:rPr>
          <w:rFonts w:cs="Arial"/>
          <w:sz w:val="20"/>
        </w:rPr>
        <w:t>s 10 (Appointment of commissioner)</w:t>
      </w:r>
    </w:p>
    <w:p w14:paraId="1DA36FA0" w14:textId="77777777"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21FE0805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298678D1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26D5AAF7" w14:textId="06CE8E4A" w:rsidR="001440B3" w:rsidRPr="007765C5" w:rsidRDefault="001440B3" w:rsidP="0042011A">
      <w:pPr>
        <w:spacing w:before="140"/>
        <w:ind w:left="720"/>
      </w:pPr>
      <w:r>
        <w:t xml:space="preserve">This instrument is the </w:t>
      </w:r>
      <w:r w:rsidR="000741E8" w:rsidRPr="00AA1444">
        <w:rPr>
          <w:i/>
          <w:iCs/>
        </w:rPr>
        <w:t>Aboriginal and Torres Strait Islander Children and Young People Commissioner Acting Appointment 2025</w:t>
      </w:r>
      <w:r w:rsidR="00E27E11">
        <w:rPr>
          <w:i/>
          <w:iCs/>
        </w:rPr>
        <w:t xml:space="preserve"> (No 2)</w:t>
      </w:r>
      <w:r w:rsidR="007765C5">
        <w:t>.</w:t>
      </w:r>
    </w:p>
    <w:p w14:paraId="6E0C92AE" w14:textId="7F42BA71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>Commencement</w:t>
      </w:r>
    </w:p>
    <w:p w14:paraId="73640BF4" w14:textId="297016FF" w:rsidR="001440B3" w:rsidRDefault="001440B3" w:rsidP="0042011A">
      <w:pPr>
        <w:spacing w:before="140"/>
        <w:ind w:left="720"/>
      </w:pPr>
      <w:r>
        <w:t xml:space="preserve">This instrument commences </w:t>
      </w:r>
      <w:r w:rsidR="000741E8">
        <w:t xml:space="preserve">on </w:t>
      </w:r>
      <w:r w:rsidR="00190CC4">
        <w:t>14 November 2025</w:t>
      </w:r>
      <w:r w:rsidR="000741E8">
        <w:t>.</w:t>
      </w:r>
    </w:p>
    <w:p w14:paraId="602B7B76" w14:textId="0B9B7ED3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435B9F">
        <w:rPr>
          <w:rFonts w:ascii="Arial" w:hAnsi="Arial" w:cs="Arial"/>
          <w:b/>
          <w:bCs/>
        </w:rPr>
        <w:t>Appointment</w:t>
      </w:r>
    </w:p>
    <w:p w14:paraId="1E19E000" w14:textId="43871AB2" w:rsidR="00AA1444" w:rsidRDefault="00D559CC" w:rsidP="00D559CC">
      <w:pPr>
        <w:spacing w:before="140"/>
        <w:ind w:left="720"/>
      </w:pPr>
      <w:r>
        <w:t xml:space="preserve">The Executive appoints </w:t>
      </w:r>
      <w:r w:rsidR="003B096D">
        <w:t>Barbara Causon</w:t>
      </w:r>
      <w:r>
        <w:t xml:space="preserve"> as the </w:t>
      </w:r>
      <w:r w:rsidR="008334E1">
        <w:t xml:space="preserve">Acting </w:t>
      </w:r>
      <w:r>
        <w:t>Aboriginal and Torres Strait Islander Children and Young People Commissioner</w:t>
      </w:r>
      <w:r w:rsidR="00E27E11">
        <w:t xml:space="preserve"> during </w:t>
      </w:r>
      <w:r w:rsidR="00D47673">
        <w:t>any</w:t>
      </w:r>
      <w:r w:rsidR="00E27E11">
        <w:t xml:space="preserve"> period when the Aboriginal and Torres Strait Islander Children and Young People Commissioner cannot</w:t>
      </w:r>
      <w:r w:rsidR="00D47673">
        <w:t>, for any reason,</w:t>
      </w:r>
      <w:r w:rsidR="00E27E11">
        <w:t xml:space="preserve"> exercise the functions of the position.</w:t>
      </w:r>
    </w:p>
    <w:p w14:paraId="5B604901" w14:textId="3F2D5820" w:rsidR="00190CC4" w:rsidRDefault="00190CC4" w:rsidP="00190CC4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</w:t>
      </w:r>
      <w:r>
        <w:rPr>
          <w:rFonts w:ascii="Arial" w:hAnsi="Arial" w:cs="Arial"/>
          <w:b/>
          <w:bCs/>
        </w:rPr>
        <w:tab/>
        <w:t>Expiry</w:t>
      </w:r>
    </w:p>
    <w:p w14:paraId="7E8F6CAC" w14:textId="6903B158" w:rsidR="00190CC4" w:rsidRPr="00190CC4" w:rsidRDefault="00190CC4" w:rsidP="00190CC4">
      <w:pPr>
        <w:spacing w:before="140"/>
        <w:ind w:left="720"/>
      </w:pPr>
      <w:r>
        <w:t>This</w:t>
      </w:r>
      <w:r w:rsidR="00E3174D">
        <w:t xml:space="preserve"> acting appointment ends</w:t>
      </w:r>
      <w:r>
        <w:t xml:space="preserve"> on 13 February 2026.</w:t>
      </w:r>
    </w:p>
    <w:p w14:paraId="591E4DA3" w14:textId="5DFCD4A1" w:rsidR="0042011A" w:rsidRDefault="008334E1" w:rsidP="00C27C55">
      <w:pPr>
        <w:tabs>
          <w:tab w:val="left" w:pos="4320"/>
        </w:tabs>
        <w:spacing w:before="1560"/>
      </w:pPr>
      <w:r>
        <w:t>Suzanne Orr</w:t>
      </w:r>
      <w:r w:rsidR="007765C5">
        <w:t xml:space="preserve"> MLA</w:t>
      </w:r>
      <w:r w:rsidR="007765C5">
        <w:tab/>
      </w:r>
      <w:r w:rsidR="007765C5">
        <w:tab/>
      </w:r>
      <w:r w:rsidR="00821F75">
        <w:t>Yvette Berry</w:t>
      </w:r>
      <w:r w:rsidR="007765C5">
        <w:t xml:space="preserve"> MLA</w:t>
      </w:r>
    </w:p>
    <w:p w14:paraId="5A6B9728" w14:textId="452C5261" w:rsidR="008334E1" w:rsidRDefault="007765C5" w:rsidP="0042011A">
      <w:pPr>
        <w:tabs>
          <w:tab w:val="left" w:pos="4320"/>
        </w:tabs>
      </w:pPr>
      <w:r>
        <w:t xml:space="preserve">Minister for </w:t>
      </w:r>
      <w:r w:rsidR="008334E1">
        <w:t>Aboriginal and</w:t>
      </w:r>
      <w:r w:rsidR="008334E1">
        <w:tab/>
      </w:r>
      <w:r w:rsidR="008334E1">
        <w:tab/>
      </w:r>
      <w:r w:rsidR="00821F75">
        <w:t xml:space="preserve">Acting </w:t>
      </w:r>
      <w:r w:rsidR="008334E1">
        <w:t>Chief Minister</w:t>
      </w:r>
    </w:p>
    <w:p w14:paraId="7A9555EE" w14:textId="0176C53D" w:rsidR="001440B3" w:rsidRDefault="008334E1" w:rsidP="0042011A">
      <w:pPr>
        <w:tabs>
          <w:tab w:val="left" w:pos="4320"/>
        </w:tabs>
      </w:pPr>
      <w:r>
        <w:t>Torres Strait Islander Affairs</w:t>
      </w:r>
      <w:r w:rsidR="007765C5">
        <w:tab/>
      </w:r>
      <w:r w:rsidR="007765C5">
        <w:tab/>
      </w:r>
    </w:p>
    <w:bookmarkEnd w:id="0"/>
    <w:p w14:paraId="41B517DB" w14:textId="64CCDCAC" w:rsidR="00663034" w:rsidRDefault="00663034">
      <w:pPr>
        <w:tabs>
          <w:tab w:val="left" w:pos="4320"/>
        </w:tabs>
      </w:pPr>
    </w:p>
    <w:p w14:paraId="4E0E84FE" w14:textId="7AA44349" w:rsidR="001440B3" w:rsidRDefault="00821F75">
      <w:pPr>
        <w:tabs>
          <w:tab w:val="left" w:pos="4320"/>
        </w:tabs>
      </w:pPr>
      <w:r>
        <w:t>4</w:t>
      </w:r>
      <w:r w:rsidR="00E3174D">
        <w:t xml:space="preserve"> </w:t>
      </w:r>
      <w:r w:rsidR="00697036">
        <w:t>November</w:t>
      </w:r>
      <w:r w:rsidR="00663034">
        <w:t xml:space="preserve"> </w:t>
      </w:r>
      <w:r w:rsidR="00ED5B4E">
        <w:t>2025</w:t>
      </w:r>
      <w:r w:rsidR="00ED5B4E">
        <w:tab/>
      </w:r>
      <w:r w:rsidR="00ED5B4E">
        <w:tab/>
      </w:r>
      <w:r>
        <w:t>10</w:t>
      </w:r>
      <w:r w:rsidR="00E3174D">
        <w:t xml:space="preserve"> </w:t>
      </w:r>
      <w:r w:rsidR="00697036">
        <w:t>November</w:t>
      </w:r>
      <w:r w:rsidR="003B096D">
        <w:t xml:space="preserve"> </w:t>
      </w:r>
      <w:r w:rsidR="008334E1">
        <w:t>2025</w:t>
      </w:r>
    </w:p>
    <w:sectPr w:rsidR="001440B3" w:rsidSect="00AA35F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BC7DA6" w14:textId="77777777" w:rsidR="00651F54" w:rsidRDefault="00651F54" w:rsidP="001440B3">
      <w:r>
        <w:separator/>
      </w:r>
    </w:p>
  </w:endnote>
  <w:endnote w:type="continuationSeparator" w:id="0">
    <w:p w14:paraId="63C39BED" w14:textId="77777777" w:rsidR="00651F54" w:rsidRDefault="00651F54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B4774D" w14:textId="77777777" w:rsidR="0042011A" w:rsidRDefault="0042011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5D8DB6" w14:textId="4346BA31" w:rsidR="0042011A" w:rsidRPr="00CC1EEB" w:rsidRDefault="00CC1EEB" w:rsidP="00CC1EEB">
    <w:pPr>
      <w:pStyle w:val="Footer"/>
      <w:jc w:val="center"/>
      <w:rPr>
        <w:rFonts w:cs="Arial"/>
        <w:sz w:val="14"/>
      </w:rPr>
    </w:pPr>
    <w:r w:rsidRPr="00CC1EEB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91904B" w14:textId="77777777" w:rsidR="0042011A" w:rsidRDefault="004201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614881" w14:textId="77777777" w:rsidR="00651F54" w:rsidRDefault="00651F54" w:rsidP="001440B3">
      <w:r>
        <w:separator/>
      </w:r>
    </w:p>
  </w:footnote>
  <w:footnote w:type="continuationSeparator" w:id="0">
    <w:p w14:paraId="0DB2518B" w14:textId="77777777" w:rsidR="00651F54" w:rsidRDefault="00651F54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432BF8" w14:textId="77777777" w:rsidR="0042011A" w:rsidRDefault="0042011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CB2DB2" w14:textId="77777777" w:rsidR="0042011A" w:rsidRDefault="0042011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22753C" w14:textId="77777777" w:rsidR="0042011A" w:rsidRDefault="0042011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943611848">
    <w:abstractNumId w:val="2"/>
  </w:num>
  <w:num w:numId="2" w16cid:durableId="478226575">
    <w:abstractNumId w:val="0"/>
  </w:num>
  <w:num w:numId="3" w16cid:durableId="323624918">
    <w:abstractNumId w:val="3"/>
  </w:num>
  <w:num w:numId="4" w16cid:durableId="184294654">
    <w:abstractNumId w:val="6"/>
  </w:num>
  <w:num w:numId="5" w16cid:durableId="221016191">
    <w:abstractNumId w:val="7"/>
  </w:num>
  <w:num w:numId="6" w16cid:durableId="254290239">
    <w:abstractNumId w:val="1"/>
  </w:num>
  <w:num w:numId="7" w16cid:durableId="2062974328">
    <w:abstractNumId w:val="4"/>
  </w:num>
  <w:num w:numId="8" w16cid:durableId="1450128763">
    <w:abstractNumId w:val="5"/>
  </w:num>
  <w:num w:numId="9" w16cid:durableId="131360570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719"/>
    <w:rsid w:val="0001617B"/>
    <w:rsid w:val="000741E8"/>
    <w:rsid w:val="000C1D39"/>
    <w:rsid w:val="000E3C42"/>
    <w:rsid w:val="000E59C7"/>
    <w:rsid w:val="00140C77"/>
    <w:rsid w:val="001440B3"/>
    <w:rsid w:val="00190CC4"/>
    <w:rsid w:val="00222933"/>
    <w:rsid w:val="00283719"/>
    <w:rsid w:val="002E40FE"/>
    <w:rsid w:val="0032266E"/>
    <w:rsid w:val="003B096D"/>
    <w:rsid w:val="003C1EFD"/>
    <w:rsid w:val="00414599"/>
    <w:rsid w:val="0042011A"/>
    <w:rsid w:val="00435B9F"/>
    <w:rsid w:val="004847D3"/>
    <w:rsid w:val="00484A01"/>
    <w:rsid w:val="004B091C"/>
    <w:rsid w:val="004E4003"/>
    <w:rsid w:val="00510493"/>
    <w:rsid w:val="00525963"/>
    <w:rsid w:val="00531D5C"/>
    <w:rsid w:val="00536003"/>
    <w:rsid w:val="005A4D51"/>
    <w:rsid w:val="005C493F"/>
    <w:rsid w:val="0061325E"/>
    <w:rsid w:val="00651F54"/>
    <w:rsid w:val="00663034"/>
    <w:rsid w:val="006664C3"/>
    <w:rsid w:val="00683441"/>
    <w:rsid w:val="00697036"/>
    <w:rsid w:val="006A1771"/>
    <w:rsid w:val="0070741F"/>
    <w:rsid w:val="007765C5"/>
    <w:rsid w:val="00790C71"/>
    <w:rsid w:val="007B444D"/>
    <w:rsid w:val="007D65B4"/>
    <w:rsid w:val="00803526"/>
    <w:rsid w:val="008047D1"/>
    <w:rsid w:val="00821F75"/>
    <w:rsid w:val="008334E1"/>
    <w:rsid w:val="00987290"/>
    <w:rsid w:val="009A0858"/>
    <w:rsid w:val="009B3E0D"/>
    <w:rsid w:val="009B49F4"/>
    <w:rsid w:val="00A21F0D"/>
    <w:rsid w:val="00A26B1B"/>
    <w:rsid w:val="00AA1444"/>
    <w:rsid w:val="00AA35F7"/>
    <w:rsid w:val="00B07C00"/>
    <w:rsid w:val="00B470F9"/>
    <w:rsid w:val="00BD3CDC"/>
    <w:rsid w:val="00BE56C9"/>
    <w:rsid w:val="00C27C55"/>
    <w:rsid w:val="00CA1E16"/>
    <w:rsid w:val="00CC1EEB"/>
    <w:rsid w:val="00CE1BD4"/>
    <w:rsid w:val="00D43197"/>
    <w:rsid w:val="00D47673"/>
    <w:rsid w:val="00D559CC"/>
    <w:rsid w:val="00D636FB"/>
    <w:rsid w:val="00E03543"/>
    <w:rsid w:val="00E07F45"/>
    <w:rsid w:val="00E27E11"/>
    <w:rsid w:val="00E3174D"/>
    <w:rsid w:val="00EC7566"/>
    <w:rsid w:val="00ED3C57"/>
    <w:rsid w:val="00ED5B4E"/>
    <w:rsid w:val="00F14C3E"/>
    <w:rsid w:val="00F35D80"/>
    <w:rsid w:val="00F427F6"/>
    <w:rsid w:val="00FC7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7ED3C57"/>
  <w15:docId w15:val="{A3F90559-4C1D-4F0C-9091-0A48F864F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styleId="Revision">
    <w:name w:val="Revision"/>
    <w:hidden/>
    <w:uiPriority w:val="99"/>
    <w:semiHidden/>
    <w:rsid w:val="009B3E0D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8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888</Characters>
  <Application>Microsoft Office Word</Application>
  <DocSecurity>0</DocSecurity>
  <Lines>27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PCODCS</cp:lastModifiedBy>
  <cp:revision>4</cp:revision>
  <cp:lastPrinted>2004-04-05T00:37:00Z</cp:lastPrinted>
  <dcterms:created xsi:type="dcterms:W3CDTF">2025-11-10T23:13:00Z</dcterms:created>
  <dcterms:modified xsi:type="dcterms:W3CDTF">2025-11-10T23:13:00Z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2025-08-06T04:34:34Z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b0f33c81-4d0d-42c7-814d-922a5a0bcbd4</vt:lpwstr>
  </property>
  <property fmtid="{D5CDD505-2E9C-101B-9397-08002B2CF9AE}" pid="8" name="MSIP_Label_69af8531-eb46-4968-8cb3-105d2f5ea87e_ContentBits">
    <vt:lpwstr>0</vt:lpwstr>
  </property>
  <property fmtid="{D5CDD505-2E9C-101B-9397-08002B2CF9AE}" pid="9" name="MSIP_Label_69af8531-eb46-4968-8cb3-105d2f5ea87e_Tag">
    <vt:lpwstr>10, 3, 0, 1</vt:lpwstr>
  </property>
</Properties>
</file>