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AA1FE" w14:textId="77777777" w:rsidR="00BB2289" w:rsidRPr="00BB2289" w:rsidRDefault="00BB2289" w:rsidP="00BB2289">
      <w:pPr>
        <w:overflowPunct w:val="0"/>
        <w:autoSpaceDE w:val="0"/>
        <w:autoSpaceDN w:val="0"/>
        <w:adjustRightInd w:val="0"/>
        <w:spacing w:before="120" w:after="0"/>
        <w:textAlignment w:val="baseline"/>
        <w:rPr>
          <w:rFonts w:ascii="Arial" w:hAnsi="Arial" w:cs="Arial"/>
        </w:rPr>
      </w:pPr>
      <w:bookmarkStart w:id="0" w:name="_Toc44738651"/>
      <w:bookmarkStart w:id="1" w:name="_Hlk168328860"/>
      <w:r w:rsidRPr="00BB2289">
        <w:rPr>
          <w:rFonts w:ascii="Arial" w:hAnsi="Arial" w:cs="Arial"/>
        </w:rPr>
        <w:t>Australian Capital Territory</w:t>
      </w:r>
    </w:p>
    <w:p w14:paraId="5B855E58" w14:textId="77777777" w:rsidR="00BB2289" w:rsidRPr="00BB2289" w:rsidRDefault="00BB2289" w:rsidP="00BB2289">
      <w:pPr>
        <w:tabs>
          <w:tab w:val="left" w:pos="2400"/>
          <w:tab w:val="left" w:pos="2880"/>
        </w:tabs>
        <w:spacing w:before="700" w:after="100"/>
        <w:rPr>
          <w:rFonts w:ascii="Arial" w:hAnsi="Arial" w:cs="Arial"/>
          <w:b/>
          <w:bCs/>
          <w:sz w:val="40"/>
          <w:szCs w:val="40"/>
          <w:lang w:eastAsia="en-US"/>
        </w:rPr>
      </w:pPr>
      <w:r w:rsidRPr="00BB2289">
        <w:rPr>
          <w:rFonts w:ascii="Arial" w:hAnsi="Arial" w:cs="Arial"/>
          <w:b/>
          <w:bCs/>
          <w:sz w:val="40"/>
          <w:szCs w:val="40"/>
          <w:lang w:eastAsia="en-US"/>
        </w:rPr>
        <w:t>Heritage (Decision about Provisional Registration of Barton Conference Centre, Barton) Notice 2026</w:t>
      </w:r>
    </w:p>
    <w:p w14:paraId="26814457" w14:textId="02CB4B81" w:rsidR="00BB2289" w:rsidRPr="00BB2289" w:rsidRDefault="00BB2289" w:rsidP="00BB2289">
      <w:pPr>
        <w:overflowPunct w:val="0"/>
        <w:autoSpaceDE w:val="0"/>
        <w:autoSpaceDN w:val="0"/>
        <w:adjustRightInd w:val="0"/>
        <w:spacing w:before="340" w:after="60"/>
        <w:textAlignment w:val="baseline"/>
        <w:rPr>
          <w:rFonts w:ascii="Arial" w:hAnsi="Arial" w:cs="Arial"/>
          <w:b/>
          <w:bCs/>
          <w:vertAlign w:val="superscript"/>
        </w:rPr>
      </w:pPr>
      <w:r w:rsidRPr="00BB2289">
        <w:rPr>
          <w:rFonts w:ascii="Arial" w:hAnsi="Arial" w:cs="Arial"/>
          <w:b/>
          <w:bCs/>
        </w:rPr>
        <w:t>Notifiable instrument NI</w:t>
      </w:r>
      <w:r w:rsidRPr="00BB2289">
        <w:rPr>
          <w:rFonts w:ascii="Arial" w:hAnsi="Arial" w:cs="Arial"/>
          <w:b/>
          <w:bCs/>
          <w:iCs/>
        </w:rPr>
        <w:t>2026</w:t>
      </w:r>
      <w:r w:rsidRPr="00BB2289">
        <w:rPr>
          <w:rFonts w:ascii="Arial" w:hAnsi="Arial" w:cs="Arial"/>
          <w:b/>
          <w:bCs/>
        </w:rPr>
        <w:t>–</w:t>
      </w:r>
      <w:r w:rsidR="00C924A0">
        <w:rPr>
          <w:rFonts w:ascii="Arial" w:hAnsi="Arial" w:cs="Arial"/>
          <w:b/>
          <w:bCs/>
        </w:rPr>
        <w:t>168</w:t>
      </w:r>
    </w:p>
    <w:p w14:paraId="48278670" w14:textId="77777777" w:rsidR="00BB2289" w:rsidRPr="00BB2289" w:rsidRDefault="00BB2289" w:rsidP="00BB2289">
      <w:pPr>
        <w:spacing w:before="300" w:after="120"/>
        <w:jc w:val="both"/>
        <w:rPr>
          <w:rFonts w:ascii="Times New Roman" w:hAnsi="Times New Roman"/>
          <w:lang w:eastAsia="en-US"/>
        </w:rPr>
      </w:pPr>
      <w:r w:rsidRPr="00BB2289">
        <w:rPr>
          <w:rFonts w:ascii="Times New Roman" w:hAnsi="Times New Roman"/>
          <w:lang w:eastAsia="en-US"/>
        </w:rPr>
        <w:t xml:space="preserve">made under the </w:t>
      </w:r>
    </w:p>
    <w:p w14:paraId="2F5D3F72" w14:textId="77777777" w:rsidR="00BB2289" w:rsidRPr="00BB2289" w:rsidRDefault="00BB2289" w:rsidP="00BB2289">
      <w:pPr>
        <w:tabs>
          <w:tab w:val="left" w:pos="2600"/>
        </w:tabs>
        <w:spacing w:before="320" w:after="0"/>
        <w:jc w:val="both"/>
        <w:rPr>
          <w:rFonts w:ascii="Arial" w:hAnsi="Arial" w:cs="Arial"/>
          <w:b/>
          <w:bCs/>
          <w:sz w:val="20"/>
          <w:szCs w:val="20"/>
          <w:lang w:eastAsia="en-US"/>
        </w:rPr>
      </w:pPr>
      <w:r w:rsidRPr="00BB2289">
        <w:rPr>
          <w:rFonts w:ascii="Arial" w:hAnsi="Arial" w:cs="Arial"/>
          <w:b/>
          <w:bCs/>
          <w:sz w:val="20"/>
          <w:szCs w:val="20"/>
          <w:lang w:eastAsia="en-US"/>
        </w:rPr>
        <w:t xml:space="preserve">Heritage Act 2004, s 34 (Notice of decision about provisional registration) </w:t>
      </w:r>
    </w:p>
    <w:p w14:paraId="2757BA34" w14:textId="77777777" w:rsidR="00BB2289" w:rsidRPr="00BB2289" w:rsidRDefault="00BB2289" w:rsidP="00BB2289">
      <w:pPr>
        <w:spacing w:before="60" w:after="0"/>
        <w:jc w:val="both"/>
        <w:rPr>
          <w:rFonts w:ascii="Times New Roman" w:hAnsi="Times New Roman"/>
          <w:lang w:eastAsia="en-US"/>
        </w:rPr>
      </w:pPr>
    </w:p>
    <w:p w14:paraId="6B8F22CC" w14:textId="77777777" w:rsidR="00BB2289" w:rsidRPr="00BB2289" w:rsidRDefault="00BB2289" w:rsidP="00BB2289">
      <w:pPr>
        <w:pBdr>
          <w:top w:val="single" w:sz="12" w:space="1" w:color="auto"/>
        </w:pBdr>
        <w:spacing w:before="0" w:after="0"/>
        <w:jc w:val="both"/>
        <w:rPr>
          <w:rFonts w:ascii="Times New Roman" w:hAnsi="Times New Roman"/>
          <w:lang w:eastAsia="en-US"/>
        </w:rPr>
      </w:pPr>
    </w:p>
    <w:p w14:paraId="6D36D801" w14:textId="77777777" w:rsidR="00BB2289" w:rsidRPr="00BB2289" w:rsidRDefault="00BB2289" w:rsidP="00BB2289">
      <w:pPr>
        <w:overflowPunct w:val="0"/>
        <w:autoSpaceDE w:val="0"/>
        <w:autoSpaceDN w:val="0"/>
        <w:adjustRightInd w:val="0"/>
        <w:spacing w:before="60" w:after="60"/>
        <w:ind w:left="720" w:hanging="720"/>
        <w:textAlignment w:val="baseline"/>
        <w:rPr>
          <w:rFonts w:ascii="Arial" w:hAnsi="Arial" w:cs="Arial"/>
          <w:b/>
          <w:bCs/>
        </w:rPr>
      </w:pPr>
      <w:r w:rsidRPr="00BB2289">
        <w:rPr>
          <w:rFonts w:ascii="Arial" w:hAnsi="Arial" w:cs="Arial"/>
          <w:b/>
          <w:bCs/>
        </w:rPr>
        <w:t>1</w:t>
      </w:r>
      <w:r w:rsidRPr="00BB2289">
        <w:rPr>
          <w:rFonts w:ascii="Arial" w:hAnsi="Arial" w:cs="Arial"/>
          <w:b/>
          <w:bCs/>
        </w:rPr>
        <w:tab/>
        <w:t>Name of instrument</w:t>
      </w:r>
    </w:p>
    <w:p w14:paraId="6C098DC7" w14:textId="77777777" w:rsidR="00BB2289" w:rsidRPr="00BB2289" w:rsidRDefault="00BB2289" w:rsidP="00BB2289">
      <w:pPr>
        <w:overflowPunct w:val="0"/>
        <w:autoSpaceDE w:val="0"/>
        <w:autoSpaceDN w:val="0"/>
        <w:adjustRightInd w:val="0"/>
        <w:spacing w:before="140" w:after="60"/>
        <w:ind w:left="720"/>
        <w:textAlignment w:val="baseline"/>
        <w:rPr>
          <w:rFonts w:ascii="Times New Roman" w:hAnsi="Times New Roman"/>
        </w:rPr>
      </w:pPr>
      <w:r w:rsidRPr="00BB2289">
        <w:rPr>
          <w:rFonts w:ascii="Times New Roman" w:hAnsi="Times New Roman"/>
        </w:rPr>
        <w:t xml:space="preserve">This instrument is the </w:t>
      </w:r>
      <w:r w:rsidRPr="00BB2289">
        <w:rPr>
          <w:rFonts w:ascii="Times New Roman" w:hAnsi="Times New Roman"/>
          <w:i/>
        </w:rPr>
        <w:t>Heritage (Decision about Provisional Registration of Barton Conference Centre, Barton) Notice 2026</w:t>
      </w:r>
      <w:r w:rsidRPr="00BB2289">
        <w:rPr>
          <w:rFonts w:ascii="Times New Roman" w:hAnsi="Times New Roman"/>
        </w:rPr>
        <w:t xml:space="preserve">. </w:t>
      </w:r>
    </w:p>
    <w:p w14:paraId="45910F64" w14:textId="77777777" w:rsidR="00BB2289" w:rsidRPr="00BB2289" w:rsidRDefault="00BB2289" w:rsidP="00BB2289">
      <w:pPr>
        <w:overflowPunct w:val="0"/>
        <w:autoSpaceDE w:val="0"/>
        <w:autoSpaceDN w:val="0"/>
        <w:adjustRightInd w:val="0"/>
        <w:spacing w:before="300" w:after="60"/>
        <w:ind w:left="720" w:hanging="720"/>
        <w:textAlignment w:val="baseline"/>
        <w:rPr>
          <w:rFonts w:ascii="Arial" w:hAnsi="Arial" w:cs="Arial"/>
          <w:b/>
          <w:bCs/>
        </w:rPr>
      </w:pPr>
      <w:r w:rsidRPr="00BB2289">
        <w:rPr>
          <w:rFonts w:ascii="Arial" w:hAnsi="Arial" w:cs="Arial"/>
          <w:b/>
          <w:bCs/>
        </w:rPr>
        <w:t>2</w:t>
      </w:r>
      <w:r w:rsidRPr="00BB2289">
        <w:rPr>
          <w:rFonts w:ascii="Arial" w:hAnsi="Arial" w:cs="Arial"/>
          <w:b/>
          <w:bCs/>
        </w:rPr>
        <w:tab/>
        <w:t>Commencement</w:t>
      </w:r>
    </w:p>
    <w:p w14:paraId="69085228" w14:textId="77777777" w:rsidR="00BB2289" w:rsidRPr="00BB2289" w:rsidRDefault="00BB2289" w:rsidP="00BB2289">
      <w:pPr>
        <w:overflowPunct w:val="0"/>
        <w:autoSpaceDE w:val="0"/>
        <w:autoSpaceDN w:val="0"/>
        <w:adjustRightInd w:val="0"/>
        <w:spacing w:before="140" w:after="60"/>
        <w:ind w:left="720"/>
        <w:textAlignment w:val="baseline"/>
        <w:rPr>
          <w:rFonts w:ascii="Times New Roman" w:hAnsi="Times New Roman"/>
        </w:rPr>
      </w:pPr>
      <w:r w:rsidRPr="00BB2289">
        <w:rPr>
          <w:rFonts w:ascii="Times New Roman" w:hAnsi="Times New Roman"/>
        </w:rPr>
        <w:t>This instrument commences on the day after its notification day.</w:t>
      </w:r>
    </w:p>
    <w:p w14:paraId="7F44B8C5" w14:textId="77777777" w:rsidR="00BB2289" w:rsidRPr="00BB2289" w:rsidRDefault="00BB2289" w:rsidP="00BB2289">
      <w:pPr>
        <w:overflowPunct w:val="0"/>
        <w:autoSpaceDE w:val="0"/>
        <w:autoSpaceDN w:val="0"/>
        <w:adjustRightInd w:val="0"/>
        <w:spacing w:before="300" w:after="60"/>
        <w:ind w:left="720" w:hanging="720"/>
        <w:textAlignment w:val="baseline"/>
        <w:rPr>
          <w:rFonts w:ascii="Arial" w:hAnsi="Arial" w:cs="Arial"/>
          <w:b/>
          <w:bCs/>
        </w:rPr>
      </w:pPr>
      <w:r w:rsidRPr="00BB2289">
        <w:rPr>
          <w:rFonts w:ascii="Arial" w:hAnsi="Arial" w:cs="Arial"/>
          <w:b/>
          <w:bCs/>
        </w:rPr>
        <w:t>3</w:t>
      </w:r>
      <w:r w:rsidRPr="00BB2289">
        <w:rPr>
          <w:rFonts w:ascii="Arial" w:hAnsi="Arial" w:cs="Arial"/>
          <w:b/>
          <w:bCs/>
        </w:rPr>
        <w:tab/>
        <w:t>Decision about provisional registration</w:t>
      </w:r>
    </w:p>
    <w:p w14:paraId="0A716185" w14:textId="77777777" w:rsidR="00BB2289" w:rsidRPr="00BB2289" w:rsidRDefault="00BB2289" w:rsidP="00BB2289">
      <w:pPr>
        <w:overflowPunct w:val="0"/>
        <w:autoSpaceDE w:val="0"/>
        <w:autoSpaceDN w:val="0"/>
        <w:adjustRightInd w:val="0"/>
        <w:spacing w:before="140" w:after="60"/>
        <w:ind w:left="720"/>
        <w:textAlignment w:val="baseline"/>
        <w:rPr>
          <w:rFonts w:ascii="Times New Roman" w:hAnsi="Times New Roman"/>
        </w:rPr>
      </w:pPr>
      <w:r w:rsidRPr="00BB2289">
        <w:rPr>
          <w:rFonts w:ascii="Times New Roman" w:hAnsi="Times New Roman"/>
        </w:rPr>
        <w:t xml:space="preserve">On 1 April 2026, the ACT Heritage Council (the </w:t>
      </w:r>
      <w:r w:rsidRPr="00BB2289">
        <w:rPr>
          <w:rFonts w:ascii="Times New Roman" w:hAnsi="Times New Roman"/>
          <w:b/>
          <w:i/>
          <w:iCs/>
        </w:rPr>
        <w:t>council</w:t>
      </w:r>
      <w:r w:rsidRPr="00BB2289">
        <w:rPr>
          <w:rFonts w:ascii="Times New Roman" w:hAnsi="Times New Roman"/>
        </w:rPr>
        <w:t xml:space="preserve">) decided not to provisionally register Barton Conference Centre, Block 1, Section 13, Barton (the </w:t>
      </w:r>
      <w:r w:rsidRPr="00BB2289">
        <w:rPr>
          <w:rFonts w:ascii="Times New Roman" w:hAnsi="Times New Roman"/>
          <w:b/>
          <w:bCs/>
          <w:i/>
          <w:iCs/>
        </w:rPr>
        <w:t>pla</w:t>
      </w:r>
      <w:r w:rsidRPr="00BB2289">
        <w:rPr>
          <w:rFonts w:ascii="Times New Roman" w:hAnsi="Times New Roman"/>
          <w:b/>
          <w:i/>
          <w:iCs/>
        </w:rPr>
        <w:t>ce</w:t>
      </w:r>
      <w:r w:rsidRPr="00BB2289">
        <w:rPr>
          <w:rFonts w:ascii="Times New Roman" w:hAnsi="Times New Roman"/>
        </w:rPr>
        <w:t>).</w:t>
      </w:r>
    </w:p>
    <w:p w14:paraId="3AB6D9D9" w14:textId="77777777" w:rsidR="00BB2289" w:rsidRPr="00BB2289" w:rsidRDefault="00BB2289" w:rsidP="00BB2289">
      <w:pPr>
        <w:overflowPunct w:val="0"/>
        <w:autoSpaceDE w:val="0"/>
        <w:autoSpaceDN w:val="0"/>
        <w:adjustRightInd w:val="0"/>
        <w:spacing w:before="300" w:after="60"/>
        <w:ind w:left="720" w:hanging="720"/>
        <w:textAlignment w:val="baseline"/>
        <w:rPr>
          <w:rFonts w:ascii="Arial" w:hAnsi="Arial" w:cs="Arial"/>
          <w:b/>
          <w:bCs/>
        </w:rPr>
      </w:pPr>
      <w:r w:rsidRPr="00BB2289">
        <w:rPr>
          <w:rFonts w:ascii="Arial" w:hAnsi="Arial" w:cs="Arial"/>
          <w:b/>
          <w:bCs/>
        </w:rPr>
        <w:t>4</w:t>
      </w:r>
      <w:r w:rsidRPr="00BB2289">
        <w:rPr>
          <w:rFonts w:ascii="Arial" w:hAnsi="Arial" w:cs="Arial"/>
          <w:b/>
          <w:bCs/>
        </w:rPr>
        <w:tab/>
        <w:t>Description of the place</w:t>
      </w:r>
    </w:p>
    <w:p w14:paraId="13D02BF5" w14:textId="77777777" w:rsidR="00BB2289" w:rsidRPr="00BB2289" w:rsidRDefault="00BB2289" w:rsidP="00BB2289">
      <w:pPr>
        <w:overflowPunct w:val="0"/>
        <w:autoSpaceDE w:val="0"/>
        <w:autoSpaceDN w:val="0"/>
        <w:adjustRightInd w:val="0"/>
        <w:spacing w:before="140" w:after="60"/>
        <w:ind w:left="720"/>
        <w:textAlignment w:val="baseline"/>
        <w:rPr>
          <w:rFonts w:ascii="Times New Roman" w:hAnsi="Times New Roman"/>
        </w:rPr>
      </w:pPr>
      <w:r w:rsidRPr="00BB2289">
        <w:rPr>
          <w:rFonts w:ascii="Times New Roman" w:hAnsi="Times New Roman"/>
        </w:rPr>
        <w:t xml:space="preserve">The description of the place is in the schedule. </w:t>
      </w:r>
    </w:p>
    <w:p w14:paraId="34330C7A" w14:textId="77777777" w:rsidR="00BB2289" w:rsidRPr="00BB2289" w:rsidRDefault="00BB2289" w:rsidP="00BB2289">
      <w:pPr>
        <w:overflowPunct w:val="0"/>
        <w:autoSpaceDE w:val="0"/>
        <w:autoSpaceDN w:val="0"/>
        <w:adjustRightInd w:val="0"/>
        <w:spacing w:before="300" w:after="60"/>
        <w:ind w:left="720" w:hanging="720"/>
        <w:textAlignment w:val="baseline"/>
        <w:rPr>
          <w:rFonts w:ascii="Arial" w:hAnsi="Arial" w:cs="Arial"/>
          <w:b/>
          <w:bCs/>
        </w:rPr>
      </w:pPr>
      <w:r w:rsidRPr="00BB2289">
        <w:rPr>
          <w:rFonts w:ascii="Arial" w:hAnsi="Arial" w:cs="Arial"/>
          <w:b/>
          <w:bCs/>
        </w:rPr>
        <w:t>5</w:t>
      </w:r>
      <w:r w:rsidRPr="00BB2289">
        <w:rPr>
          <w:rFonts w:ascii="Arial" w:hAnsi="Arial" w:cs="Arial"/>
          <w:b/>
          <w:bCs/>
        </w:rPr>
        <w:tab/>
        <w:t>Reasons for the decision</w:t>
      </w:r>
    </w:p>
    <w:p w14:paraId="2572802F" w14:textId="77777777" w:rsidR="00BB2289" w:rsidRPr="00BB2289" w:rsidRDefault="00BB2289" w:rsidP="00BB2289">
      <w:pPr>
        <w:overflowPunct w:val="0"/>
        <w:autoSpaceDE w:val="0"/>
        <w:autoSpaceDN w:val="0"/>
        <w:adjustRightInd w:val="0"/>
        <w:spacing w:before="140" w:after="60"/>
        <w:ind w:left="720"/>
        <w:textAlignment w:val="baseline"/>
        <w:rPr>
          <w:rFonts w:ascii="Arial" w:hAnsi="Arial" w:cs="Arial"/>
          <w:b/>
          <w:bCs/>
        </w:rPr>
      </w:pPr>
      <w:r w:rsidRPr="00BB2289">
        <w:rPr>
          <w:rFonts w:ascii="Times New Roman" w:hAnsi="Times New Roman"/>
        </w:rPr>
        <w:t xml:space="preserve">The council is not satisfied on reasonable grounds that the place is likely to have heritage significance as defined by section 10 of the </w:t>
      </w:r>
      <w:r w:rsidRPr="00BB2289">
        <w:rPr>
          <w:rFonts w:ascii="Times New Roman" w:hAnsi="Times New Roman"/>
          <w:i/>
        </w:rPr>
        <w:t>Heritage Act 2004</w:t>
      </w:r>
      <w:r w:rsidRPr="00BB2289">
        <w:rPr>
          <w:rFonts w:ascii="Times New Roman" w:hAnsi="Times New Roman"/>
        </w:rPr>
        <w:t>. A detailed statement of reasons, including an assessment against the heritage significance criteria, is provided in the schedule.</w:t>
      </w:r>
    </w:p>
    <w:p w14:paraId="34AC5913" w14:textId="77777777" w:rsidR="00BB2289" w:rsidRPr="00BB2289" w:rsidRDefault="00BB2289" w:rsidP="00BB2289">
      <w:pPr>
        <w:keepNext/>
        <w:overflowPunct w:val="0"/>
        <w:autoSpaceDE w:val="0"/>
        <w:autoSpaceDN w:val="0"/>
        <w:adjustRightInd w:val="0"/>
        <w:spacing w:before="300" w:after="60"/>
        <w:ind w:left="720" w:hanging="720"/>
        <w:textAlignment w:val="baseline"/>
        <w:rPr>
          <w:rFonts w:ascii="Arial" w:hAnsi="Arial" w:cs="Arial"/>
          <w:b/>
          <w:bCs/>
        </w:rPr>
      </w:pPr>
      <w:r w:rsidRPr="00BB2289">
        <w:rPr>
          <w:rFonts w:ascii="Arial" w:hAnsi="Arial" w:cs="Arial"/>
          <w:b/>
          <w:bCs/>
        </w:rPr>
        <w:lastRenderedPageBreak/>
        <w:t>6</w:t>
      </w:r>
      <w:r w:rsidRPr="00BB2289">
        <w:rPr>
          <w:rFonts w:ascii="Arial" w:hAnsi="Arial" w:cs="Arial"/>
          <w:b/>
          <w:bCs/>
        </w:rPr>
        <w:tab/>
        <w:t>Date decision takes effect</w:t>
      </w:r>
    </w:p>
    <w:bookmarkEnd w:id="0"/>
    <w:p w14:paraId="52E20B1D" w14:textId="77777777" w:rsidR="00BB2289" w:rsidRPr="00BB2289" w:rsidRDefault="00BB2289" w:rsidP="00BB2289">
      <w:pPr>
        <w:keepNext/>
        <w:overflowPunct w:val="0"/>
        <w:autoSpaceDE w:val="0"/>
        <w:autoSpaceDN w:val="0"/>
        <w:adjustRightInd w:val="0"/>
        <w:spacing w:before="140" w:after="60"/>
        <w:ind w:left="720"/>
        <w:textAlignment w:val="baseline"/>
        <w:rPr>
          <w:rFonts w:ascii="Times New Roman" w:hAnsi="Times New Roman"/>
        </w:rPr>
      </w:pPr>
      <w:r w:rsidRPr="00BB2289">
        <w:rPr>
          <w:rFonts w:ascii="Times New Roman" w:hAnsi="Times New Roman"/>
        </w:rPr>
        <w:t>The decision not to provisionally register the place takes effect on the day after the council made its decision.</w:t>
      </w:r>
    </w:p>
    <w:p w14:paraId="44D12FE0" w14:textId="77777777" w:rsidR="00BB2289" w:rsidRPr="00BB2289" w:rsidRDefault="00BB2289" w:rsidP="00BB2289">
      <w:pPr>
        <w:keepNext/>
        <w:overflowPunct w:val="0"/>
        <w:autoSpaceDE w:val="0"/>
        <w:autoSpaceDN w:val="0"/>
        <w:adjustRightInd w:val="0"/>
        <w:spacing w:before="80" w:after="60"/>
        <w:ind w:left="720"/>
        <w:textAlignment w:val="baseline"/>
        <w:rPr>
          <w:rFonts w:ascii="Times New Roman" w:hAnsi="Times New Roman"/>
        </w:rPr>
      </w:pPr>
    </w:p>
    <w:p w14:paraId="28268423" w14:textId="77777777" w:rsidR="00BB2289" w:rsidRPr="00BB2289" w:rsidRDefault="00BB2289" w:rsidP="00BB2289">
      <w:pPr>
        <w:overflowPunct w:val="0"/>
        <w:autoSpaceDE w:val="0"/>
        <w:autoSpaceDN w:val="0"/>
        <w:adjustRightInd w:val="0"/>
        <w:spacing w:before="0" w:after="0"/>
        <w:textAlignment w:val="baseline"/>
        <w:rPr>
          <w:rFonts w:ascii="Times New Roman" w:hAnsi="Times New Roman"/>
        </w:rPr>
      </w:pPr>
      <w:r w:rsidRPr="00BB2289">
        <w:rPr>
          <w:rFonts w:ascii="Times New Roman" w:hAnsi="Times New Roman"/>
        </w:rPr>
        <w:t>Dr Mary Clare Swete Kelly</w:t>
      </w:r>
    </w:p>
    <w:p w14:paraId="0CFFEE6C" w14:textId="17AC403E" w:rsidR="00BB2289" w:rsidRPr="00BB2289" w:rsidRDefault="00BB2289" w:rsidP="00BB2289">
      <w:pPr>
        <w:overflowPunct w:val="0"/>
        <w:autoSpaceDE w:val="0"/>
        <w:autoSpaceDN w:val="0"/>
        <w:adjustRightInd w:val="0"/>
        <w:spacing w:before="0" w:after="0"/>
        <w:textAlignment w:val="baseline"/>
        <w:rPr>
          <w:rFonts w:ascii="Times New Roman" w:hAnsi="Times New Roman"/>
          <w:sz w:val="20"/>
          <w:szCs w:val="20"/>
        </w:rPr>
      </w:pPr>
      <w:r w:rsidRPr="00BB2289">
        <w:rPr>
          <w:rFonts w:ascii="Times New Roman" w:hAnsi="Times New Roman"/>
        </w:rPr>
        <w:t>Secretary (as delegate for)</w:t>
      </w:r>
      <w:r w:rsidRPr="00BB2289">
        <w:rPr>
          <w:rFonts w:ascii="Times New Roman" w:hAnsi="Times New Roman"/>
        </w:rPr>
        <w:br/>
        <w:t>ACT Heritage Council</w:t>
      </w:r>
      <w:r w:rsidRPr="00BB2289">
        <w:rPr>
          <w:rFonts w:ascii="Times New Roman" w:hAnsi="Times New Roman"/>
        </w:rPr>
        <w:br/>
        <w:t>1 April 2026</w:t>
      </w:r>
      <w:r w:rsidRPr="00BB2289">
        <w:rPr>
          <w:rFonts w:ascii="Times New Roman" w:hAnsi="Times New Roman"/>
          <w:sz w:val="20"/>
          <w:szCs w:val="20"/>
        </w:rPr>
        <w:t xml:space="preserve"> </w:t>
      </w:r>
    </w:p>
    <w:p w14:paraId="52E792AD" w14:textId="77777777" w:rsidR="00BB2289" w:rsidRDefault="00BB2289" w:rsidP="008B38D6">
      <w:pPr>
        <w:pageBreakBefore/>
        <w:widowControl w:val="0"/>
        <w:spacing w:before="100" w:beforeAutospacing="1" w:after="0"/>
        <w:rPr>
          <w:rFonts w:asciiTheme="minorHAnsi" w:hAnsiTheme="minorHAnsi" w:cstheme="minorHAnsi"/>
          <w:b/>
          <w:sz w:val="22"/>
          <w:szCs w:val="22"/>
          <w:u w:val="single"/>
        </w:rPr>
        <w:sectPr w:rsidR="00BB2289" w:rsidSect="00E37AA5">
          <w:headerReference w:type="even" r:id="rId9"/>
          <w:headerReference w:type="default" r:id="rId10"/>
          <w:footerReference w:type="even" r:id="rId11"/>
          <w:footerReference w:type="default" r:id="rId12"/>
          <w:headerReference w:type="first" r:id="rId13"/>
          <w:footerReference w:type="first" r:id="rId14"/>
          <w:type w:val="continuous"/>
          <w:pgSz w:w="12240" w:h="15840"/>
          <w:pgMar w:top="2269" w:right="1440" w:bottom="1418" w:left="1440" w:header="720" w:footer="720" w:gutter="0"/>
          <w:pgNumType w:start="1"/>
          <w:cols w:space="0"/>
        </w:sectPr>
      </w:pPr>
    </w:p>
    <w:p w14:paraId="5D1CA085" w14:textId="33082EBD" w:rsidR="008B38D6" w:rsidRPr="00D4027F" w:rsidRDefault="008B38D6" w:rsidP="00E37AA5">
      <w:pPr>
        <w:pageBreakBefore/>
        <w:widowControl w:val="0"/>
        <w:spacing w:before="100" w:beforeAutospacing="1" w:after="0"/>
        <w:rPr>
          <w:rFonts w:asciiTheme="minorHAnsi" w:hAnsiTheme="minorHAnsi" w:cstheme="minorHAnsi"/>
          <w:b/>
          <w:sz w:val="22"/>
          <w:szCs w:val="22"/>
          <w:u w:val="single"/>
        </w:rPr>
        <w:sectPr w:rsidR="008B38D6" w:rsidRPr="00D4027F" w:rsidSect="00E37AA5">
          <w:headerReference w:type="default" r:id="rId15"/>
          <w:footerReference w:type="default" r:id="rId16"/>
          <w:type w:val="continuous"/>
          <w:pgSz w:w="11906" w:h="16838" w:code="9"/>
          <w:pgMar w:top="2269" w:right="1440" w:bottom="1418" w:left="1440" w:header="720" w:footer="720" w:gutter="0"/>
          <w:cols w:space="0"/>
          <w:docGrid w:linePitch="326"/>
        </w:sectPr>
      </w:pPr>
      <w:r w:rsidRPr="00BC0F16">
        <w:rPr>
          <w:rFonts w:asciiTheme="minorHAnsi" w:hAnsiTheme="minorHAnsi" w:cstheme="minorHAnsi"/>
          <w:b/>
          <w:sz w:val="22"/>
          <w:szCs w:val="22"/>
          <w:u w:val="single"/>
        </w:rPr>
        <w:lastRenderedPageBreak/>
        <w:t>Schedule</w:t>
      </w:r>
      <w:r w:rsidR="00E37AA5">
        <w:rPr>
          <w:rFonts w:asciiTheme="minorHAnsi" w:hAnsiTheme="minorHAnsi" w:cstheme="minorHAnsi"/>
          <w:b/>
          <w:sz w:val="22"/>
          <w:szCs w:val="22"/>
          <w:u w:val="single"/>
        </w:rPr>
        <w:br/>
      </w:r>
      <w:r w:rsidRPr="00BC0F16">
        <w:rPr>
          <w:rFonts w:asciiTheme="minorHAnsi" w:hAnsiTheme="minorHAnsi" w:cstheme="minorHAnsi"/>
          <w:b/>
          <w:sz w:val="22"/>
          <w:szCs w:val="22"/>
          <w:u w:val="single"/>
        </w:rPr>
        <w:t xml:space="preserve">(See sections </w:t>
      </w:r>
      <w:r w:rsidR="00EB7DCF" w:rsidRPr="00750764">
        <w:rPr>
          <w:rFonts w:asciiTheme="minorHAnsi" w:hAnsiTheme="minorHAnsi" w:cstheme="minorHAnsi"/>
          <w:b/>
          <w:sz w:val="22"/>
          <w:szCs w:val="22"/>
          <w:u w:val="single"/>
        </w:rPr>
        <w:t>4</w:t>
      </w:r>
      <w:r w:rsidRPr="00750764">
        <w:rPr>
          <w:rFonts w:asciiTheme="minorHAnsi" w:hAnsiTheme="minorHAnsi" w:cstheme="minorHAnsi"/>
          <w:b/>
          <w:sz w:val="22"/>
          <w:szCs w:val="22"/>
          <w:u w:val="single"/>
        </w:rPr>
        <w:t xml:space="preserve"> and </w:t>
      </w:r>
      <w:r w:rsidR="00EB7DCF" w:rsidRPr="00750764">
        <w:rPr>
          <w:rFonts w:asciiTheme="minorHAnsi" w:hAnsiTheme="minorHAnsi" w:cstheme="minorHAnsi"/>
          <w:b/>
          <w:sz w:val="22"/>
          <w:szCs w:val="22"/>
          <w:u w:val="single"/>
        </w:rPr>
        <w:t>5</w:t>
      </w:r>
      <w:r w:rsidRPr="00BC0F16">
        <w:rPr>
          <w:rFonts w:asciiTheme="minorHAnsi" w:hAnsiTheme="minorHAnsi" w:cstheme="minorHAnsi"/>
          <w:b/>
          <w:sz w:val="22"/>
          <w:szCs w:val="22"/>
          <w:u w:val="single"/>
        </w:rPr>
        <w:t>)</w:t>
      </w:r>
    </w:p>
    <w:p w14:paraId="75710DF1" w14:textId="77777777" w:rsidR="006926D2" w:rsidRPr="00BC0F16" w:rsidRDefault="00DA6A5C" w:rsidP="00F06EC3">
      <w:pPr>
        <w:widowControl w:val="0"/>
        <w:spacing w:before="100" w:beforeAutospacing="1" w:after="100" w:afterAutospacing="1"/>
        <w:contextualSpacing/>
        <w:jc w:val="center"/>
        <w:rPr>
          <w:rFonts w:asciiTheme="minorHAnsi" w:hAnsiTheme="minorHAnsi" w:cstheme="minorHAnsi"/>
          <w:sz w:val="22"/>
          <w:szCs w:val="22"/>
        </w:rPr>
      </w:pPr>
      <w:r w:rsidRPr="00BC0F16">
        <w:rPr>
          <w:rFonts w:asciiTheme="minorHAnsi" w:hAnsiTheme="minorHAnsi" w:cstheme="minorHAnsi"/>
          <w:noProof/>
          <w:sz w:val="22"/>
          <w:szCs w:val="22"/>
        </w:rPr>
        <w:drawing>
          <wp:inline distT="0" distB="0" distL="0" distR="0" wp14:anchorId="29B19990" wp14:editId="1D5D0075">
            <wp:extent cx="1800225" cy="466725"/>
            <wp:effectExtent l="19050" t="0" r="9525" b="0"/>
            <wp:docPr id="1" name="Picture 1" descr="ACT Heritage Counci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T Heritage Council logo">
                      <a:extLst>
                        <a:ext uri="{C183D7F6-B498-43B3-948B-1728B52AA6E4}">
                          <adec:decorative xmlns:adec="http://schemas.microsoft.com/office/drawing/2017/decorative" val="0"/>
                        </a:ext>
                      </a:extLst>
                    </pic:cNvPr>
                    <pic:cNvPicPr>
                      <a:picLocks noChangeAspect="1" noChangeArrowheads="1"/>
                    </pic:cNvPicPr>
                  </pic:nvPicPr>
                  <pic:blipFill>
                    <a:blip r:embed="rId17" cstate="print"/>
                    <a:srcRect/>
                    <a:stretch>
                      <a:fillRect/>
                    </a:stretch>
                  </pic:blipFill>
                  <pic:spPr bwMode="auto">
                    <a:xfrm>
                      <a:off x="0" y="0"/>
                      <a:ext cx="1800225" cy="466725"/>
                    </a:xfrm>
                    <a:prstGeom prst="rect">
                      <a:avLst/>
                    </a:prstGeom>
                    <a:noFill/>
                    <a:ln w="9525">
                      <a:noFill/>
                      <a:miter lim="800000"/>
                      <a:headEnd/>
                      <a:tailEnd/>
                    </a:ln>
                  </pic:spPr>
                </pic:pic>
              </a:graphicData>
            </a:graphic>
          </wp:inline>
        </w:drawing>
      </w:r>
    </w:p>
    <w:p w14:paraId="0D30D735" w14:textId="77777777" w:rsidR="006926D2" w:rsidRPr="00BC0F16" w:rsidRDefault="00DA6A5C" w:rsidP="00F06EC3">
      <w:pPr>
        <w:widowControl w:val="0"/>
        <w:spacing w:before="100" w:beforeAutospacing="1" w:after="100" w:afterAutospacing="1"/>
        <w:contextualSpacing/>
        <w:jc w:val="center"/>
        <w:rPr>
          <w:rFonts w:asciiTheme="minorHAnsi" w:hAnsiTheme="minorHAnsi" w:cstheme="minorHAnsi"/>
          <w:sz w:val="22"/>
          <w:szCs w:val="22"/>
        </w:rPr>
      </w:pPr>
      <w:r w:rsidRPr="00BC0F16">
        <w:rPr>
          <w:rFonts w:asciiTheme="minorHAnsi" w:hAnsiTheme="minorHAnsi" w:cstheme="minorHAnsi"/>
          <w:noProof/>
          <w:sz w:val="22"/>
          <w:szCs w:val="22"/>
        </w:rPr>
        <w:drawing>
          <wp:inline distT="0" distB="0" distL="0" distR="0" wp14:anchorId="13E74580" wp14:editId="2A61ED6F">
            <wp:extent cx="1781175" cy="333375"/>
            <wp:effectExtent l="19050" t="0" r="9525" b="0"/>
            <wp:docPr id="2" name="Picture 2"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18" cstate="print"/>
                    <a:srcRect/>
                    <a:stretch>
                      <a:fillRect/>
                    </a:stretch>
                  </pic:blipFill>
                  <pic:spPr bwMode="auto">
                    <a:xfrm>
                      <a:off x="0" y="0"/>
                      <a:ext cx="1781175" cy="333375"/>
                    </a:xfrm>
                    <a:prstGeom prst="rect">
                      <a:avLst/>
                    </a:prstGeom>
                    <a:noFill/>
                    <a:ln w="9525">
                      <a:noFill/>
                      <a:miter lim="800000"/>
                      <a:headEnd/>
                      <a:tailEnd/>
                    </a:ln>
                  </pic:spPr>
                </pic:pic>
              </a:graphicData>
            </a:graphic>
          </wp:inline>
        </w:drawing>
      </w:r>
    </w:p>
    <w:p w14:paraId="25BCBB16" w14:textId="00F3DB33" w:rsidR="00A62290" w:rsidRPr="00256458" w:rsidRDefault="000E6E9B" w:rsidP="00EB04CA">
      <w:pPr>
        <w:pStyle w:val="BasicText"/>
        <w:contextualSpacing/>
        <w:jc w:val="center"/>
        <w:rPr>
          <w:b/>
          <w:bCs w:val="0"/>
        </w:rPr>
      </w:pPr>
      <w:r>
        <w:rPr>
          <w:b/>
          <w:bCs w:val="0"/>
        </w:rPr>
        <w:t>Statement of Reasons</w:t>
      </w:r>
      <w:r>
        <w:rPr>
          <w:b/>
          <w:bCs w:val="0"/>
        </w:rPr>
        <w:br/>
        <w:t>Decision Not to Provisionally Register</w:t>
      </w:r>
      <w:r>
        <w:rPr>
          <w:b/>
          <w:bCs w:val="0"/>
        </w:rPr>
        <w:br/>
      </w:r>
      <w:r w:rsidR="00AA0FA2" w:rsidRPr="00256458">
        <w:rPr>
          <w:b/>
          <w:bCs w:val="0"/>
        </w:rPr>
        <w:t>Barton Conference Centre</w:t>
      </w:r>
      <w:r w:rsidRPr="00256458">
        <w:rPr>
          <w:b/>
          <w:bCs w:val="0"/>
        </w:rPr>
        <w:br/>
        <w:t xml:space="preserve">Block </w:t>
      </w:r>
      <w:r w:rsidR="00256458" w:rsidRPr="00256458">
        <w:rPr>
          <w:b/>
          <w:bCs w:val="0"/>
        </w:rPr>
        <w:t>1</w:t>
      </w:r>
      <w:r w:rsidRPr="00256458">
        <w:rPr>
          <w:b/>
          <w:bCs w:val="0"/>
        </w:rPr>
        <w:t xml:space="preserve">, Section </w:t>
      </w:r>
      <w:r w:rsidR="00256458" w:rsidRPr="00256458">
        <w:rPr>
          <w:b/>
          <w:bCs w:val="0"/>
        </w:rPr>
        <w:t>13</w:t>
      </w:r>
      <w:r w:rsidRPr="00256458">
        <w:rPr>
          <w:b/>
          <w:bCs w:val="0"/>
        </w:rPr>
        <w:t xml:space="preserve">, </w:t>
      </w:r>
      <w:r w:rsidR="00256458" w:rsidRPr="00256458">
        <w:rPr>
          <w:b/>
          <w:bCs w:val="0"/>
        </w:rPr>
        <w:t>Barton</w:t>
      </w:r>
      <w:r w:rsidRPr="00256458">
        <w:rPr>
          <w:b/>
          <w:bCs w:val="0"/>
        </w:rPr>
        <w:br/>
        <w:t xml:space="preserve">on the </w:t>
      </w:r>
      <w:r w:rsidR="00A62290" w:rsidRPr="00256458">
        <w:rPr>
          <w:b/>
          <w:bCs w:val="0"/>
        </w:rPr>
        <w:t>A</w:t>
      </w:r>
      <w:r w:rsidRPr="00256458">
        <w:rPr>
          <w:b/>
          <w:bCs w:val="0"/>
        </w:rPr>
        <w:t>CT Heritage Register</w:t>
      </w:r>
    </w:p>
    <w:p w14:paraId="5462029F" w14:textId="79C925F6" w:rsidR="006926D2" w:rsidRPr="00EC0845" w:rsidRDefault="007E12D0" w:rsidP="00EC0845">
      <w:pPr>
        <w:pStyle w:val="TemplateNotes"/>
      </w:pPr>
      <w:r w:rsidRPr="00256458">
        <w:t xml:space="preserve">In accordance with s 32 of the </w:t>
      </w:r>
      <w:r w:rsidRPr="00256458">
        <w:rPr>
          <w:i/>
          <w:iCs/>
        </w:rPr>
        <w:t>Heritage Act 2004</w:t>
      </w:r>
      <w:r w:rsidRPr="00256458">
        <w:t xml:space="preserve">, the ACT Heritage Council has decided </w:t>
      </w:r>
      <w:r w:rsidRPr="00E0260C">
        <w:t>not to provisionally register</w:t>
      </w:r>
      <w:r w:rsidRPr="00256458">
        <w:t xml:space="preserve"> the </w:t>
      </w:r>
      <w:r w:rsidR="00AA0FA2" w:rsidRPr="00256458">
        <w:t>Barton Conference Centre</w:t>
      </w:r>
      <w:r w:rsidRPr="00256458">
        <w:t xml:space="preserve">. This Statement of Reasons provides an assessment of the </w:t>
      </w:r>
      <w:r w:rsidR="00AA0FA2" w:rsidRPr="00256458">
        <w:t>Barton Conference Centre</w:t>
      </w:r>
      <w:r w:rsidRPr="00256458">
        <w:t xml:space="preserve"> and finds that the </w:t>
      </w:r>
      <w:sdt>
        <w:sdtPr>
          <w:alias w:val="Status"/>
          <w:tag w:val=""/>
          <w:id w:val="-1154760804"/>
          <w:placeholder>
            <w:docPart w:val="E694077C31CB416E935EAD0C957E65E5"/>
          </w:placeholder>
          <w:dataBinding w:prefixMappings="xmlns:ns0='http://purl.org/dc/elements/1.1/' xmlns:ns1='http://schemas.openxmlformats.org/package/2006/metadata/core-properties' " w:xpath="/ns1:coreProperties[1]/ns1:contentStatus[1]" w:storeItemID="{6C3C8BC8-F283-45AE-878A-BAB7291924A1}"/>
          <w:text/>
        </w:sdtPr>
        <w:sdtEndPr/>
        <w:sdtContent>
          <w:r w:rsidR="00AA0FA2" w:rsidRPr="00256458">
            <w:t>place</w:t>
          </w:r>
        </w:sdtContent>
      </w:sdt>
      <w:r w:rsidRPr="00256458">
        <w:t xml:space="preserve"> does not meet any of the criteria under s</w:t>
      </w:r>
      <w:r w:rsidR="00FD5CEF">
        <w:t xml:space="preserve"> </w:t>
      </w:r>
      <w:r w:rsidRPr="00256458">
        <w:t xml:space="preserve">10 of the </w:t>
      </w:r>
      <w:r w:rsidRPr="00256458">
        <w:rPr>
          <w:i/>
          <w:iCs/>
        </w:rPr>
        <w:t>Heritage Act 2004</w:t>
      </w:r>
      <w:r w:rsidRPr="00256458">
        <w:t>.</w:t>
      </w:r>
    </w:p>
    <w:p w14:paraId="7E5E88B4" w14:textId="68D8A6F6" w:rsidR="00DB6EFF" w:rsidRDefault="007E12D0" w:rsidP="00393865">
      <w:pPr>
        <w:pStyle w:val="SectionHeadings"/>
      </w:pPr>
      <w:r>
        <w:t xml:space="preserve">Reasons for </w:t>
      </w:r>
      <w:r w:rsidR="00EB6BBB">
        <w:t>d</w:t>
      </w:r>
      <w:r>
        <w:t>ecision</w:t>
      </w:r>
    </w:p>
    <w:p w14:paraId="2F09B433" w14:textId="77777777" w:rsidR="00416B63" w:rsidRDefault="00416B63" w:rsidP="00416B63">
      <w:pPr>
        <w:pStyle w:val="BasicText"/>
      </w:pPr>
      <w:r>
        <w:t>T</w:t>
      </w:r>
      <w:r w:rsidRPr="007E12D0">
        <w:t xml:space="preserve">he Council is not satisfied on reasonable grounds that the place is likely to have heritage significance as defined by s 10 of the </w:t>
      </w:r>
      <w:r w:rsidRPr="007E12D0">
        <w:rPr>
          <w:i/>
          <w:iCs/>
        </w:rPr>
        <w:t>Heritage Act 2004</w:t>
      </w:r>
      <w:r w:rsidRPr="007E12D0">
        <w:t>.</w:t>
      </w:r>
    </w:p>
    <w:p w14:paraId="003CC70F" w14:textId="44DF6F06" w:rsidR="00EB7DCF" w:rsidRPr="007E12D0" w:rsidRDefault="00EB7DCF" w:rsidP="00EB7DCF">
      <w:pPr>
        <w:pStyle w:val="BasicText"/>
      </w:pPr>
      <w:r>
        <w:rPr>
          <w:shd w:val="clear" w:color="auto" w:fill="FFFFFF"/>
        </w:rPr>
        <w:t xml:space="preserve">This statement refers to the Council’s reasons for its decision as required </w:t>
      </w:r>
      <w:r w:rsidR="00416B63">
        <w:rPr>
          <w:shd w:val="clear" w:color="auto" w:fill="FFFFFF"/>
        </w:rPr>
        <w:t>by</w:t>
      </w:r>
      <w:r>
        <w:rPr>
          <w:shd w:val="clear" w:color="auto" w:fill="FFFFFF"/>
        </w:rPr>
        <w:t xml:space="preserve"> s 34(5)(b)(iv) of the </w:t>
      </w:r>
      <w:r>
        <w:rPr>
          <w:i/>
          <w:iCs/>
          <w:shd w:val="clear" w:color="auto" w:fill="FFFFFF"/>
        </w:rPr>
        <w:t>Heritage Act 2004</w:t>
      </w:r>
      <w:r>
        <w:rPr>
          <w:shd w:val="clear" w:color="auto" w:fill="FFFFFF"/>
        </w:rPr>
        <w:t>.</w:t>
      </w:r>
    </w:p>
    <w:p w14:paraId="2B1DB6CA" w14:textId="10C2D8BB" w:rsidR="00DB6EFF" w:rsidRPr="00DB6EFF" w:rsidRDefault="00DB6EFF" w:rsidP="00A50521">
      <w:pPr>
        <w:pStyle w:val="SectionHeadings"/>
      </w:pPr>
      <w:r w:rsidRPr="00DB6EFF">
        <w:t xml:space="preserve">Location of the </w:t>
      </w:r>
      <w:r w:rsidR="00142187">
        <w:t>p</w:t>
      </w:r>
      <w:r w:rsidRPr="00DB6EFF">
        <w:t>lace</w:t>
      </w:r>
    </w:p>
    <w:p w14:paraId="5FFA6A7E" w14:textId="069961C1" w:rsidR="00EB7DCF" w:rsidRPr="00256458" w:rsidRDefault="00EB7DCF" w:rsidP="00EB7DCF">
      <w:pPr>
        <w:pStyle w:val="BasicText"/>
      </w:pPr>
      <w:r>
        <w:t>T</w:t>
      </w:r>
      <w:r w:rsidRPr="00112D9A">
        <w:t xml:space="preserve">his statement refers to the location of the </w:t>
      </w:r>
      <w:sdt>
        <w:sdtPr>
          <w:alias w:val="Status"/>
          <w:tag w:val=""/>
          <w:id w:val="-1221437508"/>
          <w:placeholder>
            <w:docPart w:val="AD2B212AB13C43138632770E78981B02"/>
          </w:placeholder>
          <w:dataBinding w:prefixMappings="xmlns:ns0='http://purl.org/dc/elements/1.1/' xmlns:ns1='http://schemas.openxmlformats.org/package/2006/metadata/core-properties' " w:xpath="/ns1:coreProperties[1]/ns1:contentStatus[1]" w:storeItemID="{6C3C8BC8-F283-45AE-878A-BAB7291924A1}"/>
          <w:text/>
        </w:sdtPr>
        <w:sdtEndPr/>
        <w:sdtContent>
          <w:r w:rsidR="00AA0FA2">
            <w:t>place</w:t>
          </w:r>
        </w:sdtContent>
      </w:sdt>
      <w:r w:rsidRPr="00112D9A">
        <w:t xml:space="preserve"> as required </w:t>
      </w:r>
      <w:r w:rsidR="00FD5CEF">
        <w:t>by</w:t>
      </w:r>
      <w:r w:rsidRPr="00112D9A">
        <w:t xml:space="preserve"> s 34(5)(b)(ii) of the </w:t>
      </w:r>
      <w:r w:rsidRPr="00112D9A">
        <w:rPr>
          <w:i/>
          <w:iCs/>
        </w:rPr>
        <w:t xml:space="preserve">Heritage Act </w:t>
      </w:r>
      <w:r w:rsidRPr="00256458">
        <w:rPr>
          <w:i/>
          <w:iCs/>
        </w:rPr>
        <w:t>2004</w:t>
      </w:r>
      <w:r w:rsidRPr="00256458">
        <w:t>.</w:t>
      </w:r>
    </w:p>
    <w:p w14:paraId="0A56E97F" w14:textId="7A032753" w:rsidR="006926D2" w:rsidRPr="00EC0845" w:rsidRDefault="00AA0FA2" w:rsidP="00EC0845">
      <w:pPr>
        <w:pStyle w:val="BasicText"/>
      </w:pPr>
      <w:r w:rsidRPr="00256458">
        <w:t>Barton Conference Centre</w:t>
      </w:r>
      <w:r w:rsidR="0079381E" w:rsidRPr="00256458">
        <w:t>, also known as</w:t>
      </w:r>
      <w:r w:rsidR="00256458" w:rsidRPr="00256458">
        <w:t xml:space="preserve"> ACMA Conference Centre,</w:t>
      </w:r>
      <w:r w:rsidR="0079381E" w:rsidRPr="00256458">
        <w:t xml:space="preserve"> </w:t>
      </w:r>
      <w:r w:rsidR="00256458" w:rsidRPr="00256458">
        <w:t>Industry House, CA House</w:t>
      </w:r>
      <w:r w:rsidR="00CE60DC" w:rsidRPr="00256458">
        <w:t xml:space="preserve">, </w:t>
      </w:r>
      <w:r w:rsidR="00BC0F16" w:rsidRPr="00256458">
        <w:t xml:space="preserve">Block </w:t>
      </w:r>
      <w:r w:rsidR="00256458" w:rsidRPr="00256458">
        <w:t>1</w:t>
      </w:r>
      <w:r w:rsidR="00BC0F16" w:rsidRPr="00256458">
        <w:t>,</w:t>
      </w:r>
      <w:r w:rsidR="00F078E7" w:rsidRPr="00256458">
        <w:t xml:space="preserve"> </w:t>
      </w:r>
      <w:r w:rsidR="00BC0F16" w:rsidRPr="00256458">
        <w:t>Section</w:t>
      </w:r>
      <w:r w:rsidR="00A62290" w:rsidRPr="00256458">
        <w:t xml:space="preserve"> </w:t>
      </w:r>
      <w:r w:rsidR="00256458" w:rsidRPr="00256458">
        <w:t>13</w:t>
      </w:r>
      <w:r w:rsidR="00A62290" w:rsidRPr="00256458">
        <w:t xml:space="preserve">, </w:t>
      </w:r>
      <w:r w:rsidR="00256458" w:rsidRPr="00256458">
        <w:t>28 Brisbane Av</w:t>
      </w:r>
      <w:r w:rsidR="00CD5494">
        <w:t>enue</w:t>
      </w:r>
      <w:r w:rsidR="00256458" w:rsidRPr="00256458">
        <w:t>/10 National Cct,</w:t>
      </w:r>
      <w:r w:rsidR="00A62290" w:rsidRPr="00256458">
        <w:t xml:space="preserve"> </w:t>
      </w:r>
      <w:r w:rsidR="00256458" w:rsidRPr="00256458">
        <w:t>Barton</w:t>
      </w:r>
      <w:r w:rsidR="00C43D44" w:rsidRPr="00256458">
        <w:t>.</w:t>
      </w:r>
    </w:p>
    <w:p w14:paraId="681DC351" w14:textId="01B794F7" w:rsidR="00D555E5" w:rsidRPr="00BC0F16" w:rsidRDefault="00DB6EFF" w:rsidP="000E19D8">
      <w:pPr>
        <w:pStyle w:val="SectionHeadings"/>
        <w:rPr>
          <w:highlight w:val="yellow"/>
        </w:rPr>
      </w:pPr>
      <w:r>
        <w:t xml:space="preserve">Description of the </w:t>
      </w:r>
      <w:r w:rsidR="00142187">
        <w:t>p</w:t>
      </w:r>
      <w:r>
        <w:t>lace</w:t>
      </w:r>
    </w:p>
    <w:p w14:paraId="1761EA25" w14:textId="08DB91BC" w:rsidR="00EB7DCF" w:rsidRDefault="00EB7DCF" w:rsidP="00EB7DCF">
      <w:pPr>
        <w:pStyle w:val="BasicText"/>
      </w:pPr>
      <w:r w:rsidRPr="00112D9A">
        <w:t xml:space="preserve">This </w:t>
      </w:r>
      <w:r>
        <w:t>statement</w:t>
      </w:r>
      <w:r w:rsidRPr="00112D9A">
        <w:t xml:space="preserve"> refers to the description of the </w:t>
      </w:r>
      <w:sdt>
        <w:sdtPr>
          <w:alias w:val="Status"/>
          <w:tag w:val=""/>
          <w:id w:val="-1704388094"/>
          <w:placeholder>
            <w:docPart w:val="10370A7BDCA041E4B1481D5B03B25BC9"/>
          </w:placeholder>
          <w:dataBinding w:prefixMappings="xmlns:ns0='http://purl.org/dc/elements/1.1/' xmlns:ns1='http://schemas.openxmlformats.org/package/2006/metadata/core-properties' " w:xpath="/ns1:coreProperties[1]/ns1:contentStatus[1]" w:storeItemID="{6C3C8BC8-F283-45AE-878A-BAB7291924A1}"/>
          <w:text/>
        </w:sdtPr>
        <w:sdtEndPr/>
        <w:sdtContent>
          <w:r w:rsidR="00AA0FA2">
            <w:t>place</w:t>
          </w:r>
        </w:sdtContent>
      </w:sdt>
      <w:r w:rsidRPr="00112D9A">
        <w:t xml:space="preserve"> as required </w:t>
      </w:r>
      <w:r w:rsidR="00416B63">
        <w:t>by</w:t>
      </w:r>
      <w:r w:rsidRPr="00112D9A">
        <w:t xml:space="preserve"> s 34(5)(b)(iii) of the </w:t>
      </w:r>
      <w:r w:rsidRPr="00112D9A">
        <w:rPr>
          <w:i/>
          <w:iCs/>
        </w:rPr>
        <w:t>Heritage</w:t>
      </w:r>
      <w:r>
        <w:rPr>
          <w:i/>
          <w:iCs/>
        </w:rPr>
        <w:t> </w:t>
      </w:r>
      <w:r w:rsidRPr="00112D9A">
        <w:rPr>
          <w:i/>
          <w:iCs/>
        </w:rPr>
        <w:t>Act</w:t>
      </w:r>
      <w:r>
        <w:rPr>
          <w:i/>
          <w:iCs/>
        </w:rPr>
        <w:t> </w:t>
      </w:r>
      <w:r w:rsidRPr="00112D9A">
        <w:rPr>
          <w:i/>
          <w:iCs/>
        </w:rPr>
        <w:t>2004</w:t>
      </w:r>
      <w:r w:rsidRPr="00112D9A">
        <w:t xml:space="preserve">. The boundary of the place and extent of features listed below is illustrated at </w:t>
      </w:r>
      <w:r>
        <w:t>Figure </w:t>
      </w:r>
      <w:r w:rsidRPr="00112D9A">
        <w:t>1.</w:t>
      </w:r>
    </w:p>
    <w:p w14:paraId="74C669E5" w14:textId="160A1704" w:rsidR="00DC10A0" w:rsidRDefault="00256458" w:rsidP="00256458">
      <w:pPr>
        <w:pStyle w:val="BasicText"/>
      </w:pPr>
      <w:r>
        <w:t>The Barton Conference Centre is a low</w:t>
      </w:r>
      <w:r>
        <w:rPr>
          <w:rFonts w:ascii="Cambria Math" w:hAnsi="Cambria Math" w:cs="Cambria Math"/>
        </w:rPr>
        <w:t>‑</w:t>
      </w:r>
      <w:r>
        <w:t xml:space="preserve">scale, modernist building set into its site between </w:t>
      </w:r>
      <w:r w:rsidR="00DC10A0">
        <w:t xml:space="preserve">2 </w:t>
      </w:r>
      <w:r>
        <w:lastRenderedPageBreak/>
        <w:t>taller building</w:t>
      </w:r>
      <w:r w:rsidR="00F076A8">
        <w:t>s</w:t>
      </w:r>
      <w:r>
        <w:t xml:space="preserve"> along Brisbane Avenue. Designed by Enrico Taglietti and completed in 1967, the place is characterised by a single</w:t>
      </w:r>
      <w:r>
        <w:rPr>
          <w:rFonts w:ascii="Cambria Math" w:hAnsi="Cambria Math" w:cs="Cambria Math"/>
        </w:rPr>
        <w:t>‑</w:t>
      </w:r>
      <w:r>
        <w:t>storey above</w:t>
      </w:r>
      <w:r>
        <w:rPr>
          <w:rFonts w:ascii="Cambria Math" w:hAnsi="Cambria Math" w:cs="Cambria Math"/>
        </w:rPr>
        <w:t>‑</w:t>
      </w:r>
      <w:r>
        <w:t xml:space="preserve">ground lobby and catering area, now a café, with the original conference chamber constructed </w:t>
      </w:r>
      <w:r w:rsidR="00DC13B2">
        <w:t xml:space="preserve">sunken </w:t>
      </w:r>
      <w:r>
        <w:t>below ground level, which has since been gutted and is now a gym.</w:t>
      </w:r>
    </w:p>
    <w:p w14:paraId="2B4A26C7" w14:textId="62292178" w:rsidR="00DC10A0" w:rsidRDefault="00256458" w:rsidP="00256458">
      <w:pPr>
        <w:pStyle w:val="BasicText"/>
      </w:pPr>
      <w:r>
        <w:t>The building was sunken to reduce its visual impact and to integrate it with the surrounding landscaped setting. In its original form, the roof of the underground chamber supported a shallow reflecting pond and fountain that formed part of an integrated climatic control system, while strong horizontal roof lines and sculptural curved walls expressed the building’s organic architectural intent.</w:t>
      </w:r>
    </w:p>
    <w:p w14:paraId="678595C2" w14:textId="5EF5DB0C" w:rsidR="00DC10A0" w:rsidRDefault="00256458" w:rsidP="00256458">
      <w:pPr>
        <w:pStyle w:val="BasicText"/>
      </w:pPr>
      <w:r>
        <w:t>Externally, the building originally featured raw off</w:t>
      </w:r>
      <w:r>
        <w:rPr>
          <w:rFonts w:ascii="Cambria Math" w:hAnsi="Cambria Math" w:cs="Cambria Math"/>
        </w:rPr>
        <w:t>‑</w:t>
      </w:r>
      <w:r>
        <w:t>form concrete surfaces, white Tyrolean render to brickwork, and prominent splayed timber fascias. Many of these elements have since been removed, replaced or altered.</w:t>
      </w:r>
    </w:p>
    <w:p w14:paraId="73B5A156" w14:textId="77777777" w:rsidR="00DC10A0" w:rsidRDefault="00256458" w:rsidP="00256458">
      <w:pPr>
        <w:pStyle w:val="BasicText"/>
      </w:pPr>
      <w:r>
        <w:t>The pond and fountain have been removed and replaced with paving, original finishes have been rendered over, and additional structures, stairs, services and drainage elements have been added in a manner that interrupts the clarity of the original form.</w:t>
      </w:r>
    </w:p>
    <w:p w14:paraId="58DAD850" w14:textId="525FF185" w:rsidR="00B17038" w:rsidRDefault="00256458" w:rsidP="00256458">
      <w:pPr>
        <w:pStyle w:val="BasicText"/>
      </w:pPr>
      <w:r>
        <w:t>Internally, the conference chamber and associated spaces have been gutted, with the removal of architect</w:t>
      </w:r>
      <w:r>
        <w:rPr>
          <w:rFonts w:ascii="Cambria Math" w:hAnsi="Cambria Math" w:cs="Cambria Math"/>
        </w:rPr>
        <w:t>‑</w:t>
      </w:r>
      <w:r>
        <w:t>designed interiors, fittings and furniture. As a result, while the basic massing</w:t>
      </w:r>
      <w:r w:rsidR="00DC13B2">
        <w:t>, geometry of main feature</w:t>
      </w:r>
      <w:r w:rsidR="000431EF">
        <w:t>s</w:t>
      </w:r>
      <w:r w:rsidR="00DC13B2">
        <w:t xml:space="preserve"> in the structure</w:t>
      </w:r>
      <w:r>
        <w:t xml:space="preserve"> and partially underground configuration remain legible, much of the material expression and spatial character that once defined the place has been lost</w:t>
      </w:r>
      <w:r w:rsidR="00112D9A">
        <w:t>.</w:t>
      </w:r>
    </w:p>
    <w:p w14:paraId="1FA98C93" w14:textId="6AFF373D" w:rsidR="00A50521" w:rsidRDefault="00C65299" w:rsidP="00A50521">
      <w:pPr>
        <w:pStyle w:val="SectionHeadings"/>
        <w:rPr>
          <w:b w:val="0"/>
          <w:sz w:val="24"/>
          <w:szCs w:val="24"/>
          <w:lang w:eastAsia="en-AU"/>
        </w:rPr>
      </w:pPr>
      <w:r>
        <w:t xml:space="preserve">Assessment </w:t>
      </w:r>
      <w:r w:rsidR="00142187">
        <w:t>a</w:t>
      </w:r>
      <w:r>
        <w:t xml:space="preserve">gainst the </w:t>
      </w:r>
      <w:r w:rsidR="00142187">
        <w:t>h</w:t>
      </w:r>
      <w:r>
        <w:t xml:space="preserve">eritage </w:t>
      </w:r>
      <w:r w:rsidR="00142187">
        <w:t>s</w:t>
      </w:r>
      <w:r>
        <w:t xml:space="preserve">ignificance </w:t>
      </w:r>
      <w:r w:rsidR="00142187">
        <w:t>c</w:t>
      </w:r>
      <w:r>
        <w:t>riteria</w:t>
      </w:r>
    </w:p>
    <w:p w14:paraId="19BF3C5D" w14:textId="411D04FE" w:rsidR="00C65299" w:rsidRPr="00EC0845" w:rsidRDefault="00112D9A" w:rsidP="00C65299">
      <w:pPr>
        <w:pStyle w:val="BasicText"/>
      </w:pPr>
      <w:r w:rsidRPr="00112D9A">
        <w:t xml:space="preserve">This statement refers to the Council’s assessment of the </w:t>
      </w:r>
      <w:sdt>
        <w:sdtPr>
          <w:alias w:val="Status"/>
          <w:tag w:val=""/>
          <w:id w:val="-1649966310"/>
          <w:placeholder>
            <w:docPart w:val="B850745CA7444FBB87022D3CC61FDF35"/>
          </w:placeholder>
          <w:dataBinding w:prefixMappings="xmlns:ns0='http://purl.org/dc/elements/1.1/' xmlns:ns1='http://schemas.openxmlformats.org/package/2006/metadata/core-properties' " w:xpath="/ns1:coreProperties[1]/ns1:contentStatus[1]" w:storeItemID="{6C3C8BC8-F283-45AE-878A-BAB7291924A1}"/>
          <w:text/>
        </w:sdtPr>
        <w:sdtEndPr/>
        <w:sdtContent>
          <w:r w:rsidR="00AA0FA2">
            <w:t>place</w:t>
          </w:r>
        </w:sdtContent>
      </w:sdt>
      <w:r w:rsidRPr="00112D9A">
        <w:t xml:space="preserve"> against the heritage significance criteria as a part of its reasons for its decision as required </w:t>
      </w:r>
      <w:r w:rsidR="00416B63">
        <w:t>by</w:t>
      </w:r>
      <w:r w:rsidRPr="00112D9A">
        <w:t xml:space="preserve"> s 34(5)(b)(iv) of the </w:t>
      </w:r>
      <w:r w:rsidRPr="00112D9A">
        <w:rPr>
          <w:i/>
          <w:iCs/>
        </w:rPr>
        <w:t>Heritage Act 2004</w:t>
      </w:r>
      <w:r w:rsidRPr="00112D9A">
        <w:t>.</w:t>
      </w:r>
    </w:p>
    <w:p w14:paraId="1619E477" w14:textId="1BCEFA35" w:rsidR="006B14AC" w:rsidRPr="00256458" w:rsidRDefault="006B14AC" w:rsidP="00C65299">
      <w:pPr>
        <w:pStyle w:val="BasicText"/>
      </w:pPr>
      <w:r w:rsidRPr="00256458">
        <w:t xml:space="preserve">In assessing the </w:t>
      </w:r>
      <w:r w:rsidR="005D274B" w:rsidRPr="00256458">
        <w:t>heritage significance</w:t>
      </w:r>
      <w:r w:rsidRPr="00256458">
        <w:t xml:space="preserve"> </w:t>
      </w:r>
      <w:r w:rsidR="005D274B" w:rsidRPr="00256458">
        <w:t>of</w:t>
      </w:r>
      <w:r w:rsidR="00C43D44" w:rsidRPr="00256458">
        <w:t xml:space="preserve"> </w:t>
      </w:r>
      <w:r w:rsidR="00AA0FA2" w:rsidRPr="00256458">
        <w:t>Barton Conference Centre</w:t>
      </w:r>
      <w:r w:rsidRPr="00256458">
        <w:t>, the Council considered:</w:t>
      </w:r>
    </w:p>
    <w:p w14:paraId="7A5E7581" w14:textId="4DEA5EE3" w:rsidR="006B14AC" w:rsidRPr="00256458" w:rsidRDefault="006B14AC" w:rsidP="00C65299">
      <w:pPr>
        <w:pStyle w:val="BasicText"/>
        <w:numPr>
          <w:ilvl w:val="0"/>
          <w:numId w:val="22"/>
        </w:numPr>
        <w:rPr>
          <w:rFonts w:asciiTheme="minorHAnsi" w:hAnsiTheme="minorHAnsi" w:cstheme="minorHAnsi"/>
        </w:rPr>
      </w:pPr>
      <w:r w:rsidRPr="00256458">
        <w:rPr>
          <w:rFonts w:asciiTheme="minorHAnsi" w:hAnsiTheme="minorHAnsi" w:cstheme="minorHAnsi"/>
        </w:rPr>
        <w:t>the original nomination and documentary evidence supplied by the nominator</w:t>
      </w:r>
    </w:p>
    <w:p w14:paraId="14CED29F" w14:textId="3EE3D750" w:rsidR="004B7D2A" w:rsidRPr="00256458" w:rsidRDefault="004B7D2A" w:rsidP="00C65299">
      <w:pPr>
        <w:pStyle w:val="BasicText"/>
        <w:numPr>
          <w:ilvl w:val="0"/>
          <w:numId w:val="22"/>
        </w:numPr>
        <w:rPr>
          <w:rFonts w:asciiTheme="minorHAnsi" w:hAnsiTheme="minorHAnsi" w:cstheme="minorHAnsi"/>
        </w:rPr>
      </w:pPr>
      <w:r w:rsidRPr="00256458">
        <w:rPr>
          <w:rFonts w:asciiTheme="minorHAnsi" w:hAnsiTheme="minorHAnsi" w:cstheme="minorHAnsi"/>
        </w:rPr>
        <w:t xml:space="preserve">the Council’s </w:t>
      </w:r>
      <w:r w:rsidRPr="00256458">
        <w:rPr>
          <w:rFonts w:asciiTheme="minorHAnsi" w:hAnsiTheme="minorHAnsi" w:cstheme="minorHAnsi"/>
          <w:i/>
        </w:rPr>
        <w:t>Heritage Assessment Policy</w:t>
      </w:r>
      <w:r w:rsidRPr="00256458">
        <w:rPr>
          <w:rFonts w:asciiTheme="minorHAnsi" w:hAnsiTheme="minorHAnsi" w:cstheme="minorHAnsi"/>
        </w:rPr>
        <w:t xml:space="preserve"> (</w:t>
      </w:r>
      <w:r w:rsidR="00A32D17" w:rsidRPr="00256458">
        <w:rPr>
          <w:rFonts w:asciiTheme="minorHAnsi" w:hAnsiTheme="minorHAnsi" w:cstheme="minorHAnsi"/>
        </w:rPr>
        <w:t>March</w:t>
      </w:r>
      <w:r w:rsidRPr="00256458">
        <w:rPr>
          <w:rFonts w:asciiTheme="minorHAnsi" w:hAnsiTheme="minorHAnsi" w:cstheme="minorHAnsi"/>
        </w:rPr>
        <w:t xml:space="preserve"> 201</w:t>
      </w:r>
      <w:r w:rsidR="00A32D17" w:rsidRPr="00256458">
        <w:rPr>
          <w:rFonts w:asciiTheme="minorHAnsi" w:hAnsiTheme="minorHAnsi" w:cstheme="minorHAnsi"/>
        </w:rPr>
        <w:t>8</w:t>
      </w:r>
      <w:r w:rsidRPr="00256458">
        <w:rPr>
          <w:rFonts w:asciiTheme="minorHAnsi" w:hAnsiTheme="minorHAnsi" w:cstheme="minorHAnsi"/>
        </w:rPr>
        <w:t>)</w:t>
      </w:r>
    </w:p>
    <w:p w14:paraId="5D72E1DF" w14:textId="654B482D" w:rsidR="006B14AC" w:rsidRPr="00256458" w:rsidRDefault="006B14AC" w:rsidP="00C65299">
      <w:pPr>
        <w:pStyle w:val="BasicText"/>
        <w:numPr>
          <w:ilvl w:val="0"/>
          <w:numId w:val="22"/>
        </w:numPr>
        <w:rPr>
          <w:rFonts w:asciiTheme="minorHAnsi" w:hAnsiTheme="minorHAnsi" w:cstheme="minorHAnsi"/>
        </w:rPr>
      </w:pPr>
      <w:r w:rsidRPr="00256458">
        <w:rPr>
          <w:rFonts w:asciiTheme="minorHAnsi" w:hAnsiTheme="minorHAnsi" w:cstheme="minorHAnsi"/>
        </w:rPr>
        <w:t>information provided by site inspection</w:t>
      </w:r>
      <w:r w:rsidR="00256458" w:rsidRPr="00256458">
        <w:rPr>
          <w:rFonts w:asciiTheme="minorHAnsi" w:hAnsiTheme="minorHAnsi" w:cstheme="minorHAnsi"/>
        </w:rPr>
        <w:t>s</w:t>
      </w:r>
      <w:r w:rsidRPr="00256458">
        <w:rPr>
          <w:rFonts w:asciiTheme="minorHAnsi" w:hAnsiTheme="minorHAnsi" w:cstheme="minorHAnsi"/>
        </w:rPr>
        <w:t xml:space="preserve"> on </w:t>
      </w:r>
      <w:r w:rsidR="00256458" w:rsidRPr="00256458">
        <w:rPr>
          <w:rFonts w:asciiTheme="minorHAnsi" w:hAnsiTheme="minorHAnsi" w:cstheme="minorHAnsi"/>
        </w:rPr>
        <w:t>10 and 13 September 2013, 7 January 2026, and 10 March 2026</w:t>
      </w:r>
      <w:r w:rsidRPr="00256458">
        <w:rPr>
          <w:rFonts w:asciiTheme="minorHAnsi" w:hAnsiTheme="minorHAnsi" w:cstheme="minorHAnsi"/>
        </w:rPr>
        <w:t xml:space="preserve"> by ACT</w:t>
      </w:r>
      <w:r w:rsidR="003B2CC5" w:rsidRPr="00256458">
        <w:rPr>
          <w:rFonts w:asciiTheme="minorHAnsi" w:hAnsiTheme="minorHAnsi" w:cstheme="minorHAnsi"/>
        </w:rPr>
        <w:t> Heritage</w:t>
      </w:r>
      <w:r w:rsidR="009D49D9" w:rsidRPr="00256458">
        <w:rPr>
          <w:rFonts w:asciiTheme="minorHAnsi" w:hAnsiTheme="minorHAnsi" w:cstheme="minorHAnsi"/>
        </w:rPr>
        <w:t xml:space="preserve"> and members of the Heritage Council</w:t>
      </w:r>
    </w:p>
    <w:p w14:paraId="5ADB706A" w14:textId="2C5F51B7" w:rsidR="006B14AC" w:rsidRPr="00256458" w:rsidRDefault="006B14AC" w:rsidP="00256458">
      <w:pPr>
        <w:pStyle w:val="BasicText"/>
        <w:numPr>
          <w:ilvl w:val="0"/>
          <w:numId w:val="22"/>
        </w:numPr>
        <w:rPr>
          <w:rFonts w:asciiTheme="minorHAnsi" w:hAnsiTheme="minorHAnsi" w:cstheme="minorHAnsi"/>
        </w:rPr>
      </w:pPr>
      <w:r w:rsidRPr="00256458">
        <w:rPr>
          <w:rFonts w:asciiTheme="minorHAnsi" w:hAnsiTheme="minorHAnsi" w:cstheme="minorHAnsi"/>
        </w:rPr>
        <w:t xml:space="preserve">the report by ACT Heritage titled, </w:t>
      </w:r>
      <w:r w:rsidRPr="00256458">
        <w:rPr>
          <w:rFonts w:asciiTheme="minorHAnsi" w:hAnsiTheme="minorHAnsi" w:cstheme="minorHAnsi"/>
          <w:i/>
        </w:rPr>
        <w:t>Background Information </w:t>
      </w:r>
      <w:r w:rsidR="00AA0FA2" w:rsidRPr="00256458">
        <w:rPr>
          <w:rFonts w:asciiTheme="minorHAnsi" w:hAnsiTheme="minorHAnsi" w:cstheme="minorHAnsi"/>
          <w:i/>
        </w:rPr>
        <w:t>Barton Conference Centre</w:t>
      </w:r>
      <w:r w:rsidRPr="00256458">
        <w:rPr>
          <w:rFonts w:asciiTheme="minorHAnsi" w:hAnsiTheme="minorHAnsi" w:cstheme="minorHAnsi"/>
          <w:i/>
        </w:rPr>
        <w:t xml:space="preserve">, </w:t>
      </w:r>
      <w:r w:rsidR="00256458" w:rsidRPr="00256458">
        <w:rPr>
          <w:rFonts w:asciiTheme="minorHAnsi" w:hAnsiTheme="minorHAnsi" w:cstheme="minorHAnsi"/>
        </w:rPr>
        <w:t>March 2026</w:t>
      </w:r>
      <w:r w:rsidRPr="00256458">
        <w:rPr>
          <w:rFonts w:asciiTheme="minorHAnsi" w:hAnsiTheme="minorHAnsi" w:cstheme="minorHAnsi"/>
        </w:rPr>
        <w:t>, containing photographs and information on history, descr</w:t>
      </w:r>
      <w:r w:rsidR="005D274B" w:rsidRPr="00256458">
        <w:rPr>
          <w:rFonts w:asciiTheme="minorHAnsi" w:hAnsiTheme="minorHAnsi" w:cstheme="minorHAnsi"/>
        </w:rPr>
        <w:t>iption, condition and integrity</w:t>
      </w:r>
      <w:r w:rsidR="00256458" w:rsidRPr="00256458">
        <w:rPr>
          <w:rFonts w:asciiTheme="minorHAnsi" w:hAnsiTheme="minorHAnsi" w:cstheme="minorHAnsi"/>
        </w:rPr>
        <w:t>.</w:t>
      </w:r>
    </w:p>
    <w:p w14:paraId="2F747BB5" w14:textId="2A730EAE" w:rsidR="00E37AA5" w:rsidRDefault="00EB7DCF" w:rsidP="00C65299">
      <w:pPr>
        <w:pStyle w:val="BasicText"/>
      </w:pPr>
      <w:r>
        <w:t>According</w:t>
      </w:r>
      <w:r w:rsidR="006B14AC" w:rsidRPr="00EC0845">
        <w:t xml:space="preserve"> to s</w:t>
      </w:r>
      <w:r w:rsidR="00F076A8">
        <w:t xml:space="preserve"> </w:t>
      </w:r>
      <w:r w:rsidR="006B14AC" w:rsidRPr="00EC0845">
        <w:t xml:space="preserve">10 of the </w:t>
      </w:r>
      <w:r w:rsidR="006B14AC" w:rsidRPr="00763527">
        <w:rPr>
          <w:i/>
          <w:iCs/>
        </w:rPr>
        <w:t>Heritage Act</w:t>
      </w:r>
      <w:r w:rsidR="00763527" w:rsidRPr="00763527">
        <w:rPr>
          <w:i/>
          <w:iCs/>
        </w:rPr>
        <w:t xml:space="preserve"> 2004</w:t>
      </w:r>
      <w:r w:rsidR="006B14AC" w:rsidRPr="00EC0845">
        <w:t>, a place or object has heritage significance if it satisfies one or more of the following criteria.</w:t>
      </w:r>
      <w:r w:rsidR="00227614">
        <w:t xml:space="preserve"> </w:t>
      </w:r>
      <w:r w:rsidR="006B14AC" w:rsidRPr="00EC0845">
        <w:t>Future research may alter the findings of this assessment.</w:t>
      </w:r>
    </w:p>
    <w:p w14:paraId="1B06E66E" w14:textId="77777777" w:rsidR="00E37AA5" w:rsidRDefault="00E37AA5">
      <w:pPr>
        <w:rPr>
          <w:bCs/>
          <w:lang w:eastAsia="en-US"/>
        </w:rPr>
      </w:pPr>
      <w:r>
        <w:br w:type="page"/>
      </w:r>
    </w:p>
    <w:p w14:paraId="22BAA97F" w14:textId="19FD8C61" w:rsidR="00537914" w:rsidRPr="005F77D2" w:rsidRDefault="005F77D2" w:rsidP="005F77D2">
      <w:pPr>
        <w:pStyle w:val="Criteria"/>
      </w:pPr>
      <w:r w:rsidRPr="005F77D2">
        <w:lastRenderedPageBreak/>
        <w:t xml:space="preserve">(a) </w:t>
      </w:r>
      <w:r w:rsidR="004A7457" w:rsidRPr="005F77D2">
        <w:t>importance to the course or pattern of the ACT’s cultural or natural history</w:t>
      </w:r>
    </w:p>
    <w:p w14:paraId="6E051F56" w14:textId="77777777" w:rsidR="00A62F1B" w:rsidRPr="00A62F1B" w:rsidRDefault="00A62F1B" w:rsidP="00C65299">
      <w:pPr>
        <w:pStyle w:val="BasicText"/>
      </w:pPr>
      <w:r>
        <w:t>Does not meet criterion.</w:t>
      </w:r>
    </w:p>
    <w:p w14:paraId="22E9F639" w14:textId="5883D7BF" w:rsidR="00EB7DCF" w:rsidRPr="00BC0F16" w:rsidRDefault="00EB7DCF" w:rsidP="00EB7DCF">
      <w:pPr>
        <w:pStyle w:val="BasicText"/>
      </w:pPr>
      <w:r w:rsidRPr="00BC0F16">
        <w:t xml:space="preserve">The Council </w:t>
      </w:r>
      <w:r w:rsidR="00F076A8">
        <w:t xml:space="preserve">is </w:t>
      </w:r>
      <w:r w:rsidR="00027A42">
        <w:t xml:space="preserve">not </w:t>
      </w:r>
      <w:r w:rsidR="007B4518">
        <w:t>satisfied on reasonable grounds</w:t>
      </w:r>
      <w:r>
        <w:t xml:space="preserve"> that</w:t>
      </w:r>
      <w:r w:rsidRPr="00BC0F16">
        <w:t xml:space="preserve"> the </w:t>
      </w:r>
      <w:sdt>
        <w:sdtPr>
          <w:alias w:val="Status"/>
          <w:tag w:val=""/>
          <w:id w:val="-322425138"/>
          <w:placeholder>
            <w:docPart w:val="B485503D881D4013B4071D0BCAE73722"/>
          </w:placeholder>
          <w:dataBinding w:prefixMappings="xmlns:ns0='http://purl.org/dc/elements/1.1/' xmlns:ns1='http://schemas.openxmlformats.org/package/2006/metadata/core-properties' " w:xpath="/ns1:coreProperties[1]/ns1:contentStatus[1]" w:storeItemID="{6C3C8BC8-F283-45AE-878A-BAB7291924A1}"/>
          <w:text/>
        </w:sdtPr>
        <w:sdtEndPr/>
        <w:sdtContent>
          <w:r w:rsidR="00AA0FA2">
            <w:t>place</w:t>
          </w:r>
        </w:sdtContent>
      </w:sdt>
      <w:r w:rsidRPr="00BC0F16">
        <w:t xml:space="preserve"> meet</w:t>
      </w:r>
      <w:r w:rsidR="00027A42">
        <w:t>s</w:t>
      </w:r>
      <w:r w:rsidRPr="00BC0F16">
        <w:t xml:space="preserve"> this criterion.</w:t>
      </w:r>
    </w:p>
    <w:p w14:paraId="39B6B959" w14:textId="684B2AB3" w:rsidR="00AA0FA2" w:rsidRDefault="00F32B02" w:rsidP="00AA0FA2">
      <w:pPr>
        <w:pStyle w:val="BasicText"/>
      </w:pPr>
      <w:r>
        <w:t>T</w:t>
      </w:r>
      <w:r w:rsidR="00AA0FA2">
        <w:t xml:space="preserve">he Barton Conference Centre </w:t>
      </w:r>
      <w:r>
        <w:t>was</w:t>
      </w:r>
      <w:r w:rsidR="00AA0FA2">
        <w:t xml:space="preserve"> a purpose</w:t>
      </w:r>
      <w:r w:rsidR="00AA0FA2">
        <w:rPr>
          <w:rFonts w:ascii="Cambria Math" w:hAnsi="Cambria Math" w:cs="Cambria Math"/>
        </w:rPr>
        <w:t>‑</w:t>
      </w:r>
      <w:r w:rsidR="00AA0FA2">
        <w:t xml:space="preserve">built conference facility developed during the National Capital Development Commission </w:t>
      </w:r>
      <w:r w:rsidR="00DC10A0">
        <w:t xml:space="preserve">(NCDC) </w:t>
      </w:r>
      <w:r w:rsidR="00AA0FA2">
        <w:t>period. The design reflected contemporary planning priorities for the Parliamentary Zone, including minimising visual impact, responding to climate, and integrating architecture with landscape.</w:t>
      </w:r>
    </w:p>
    <w:p w14:paraId="31F151B1" w14:textId="452831AC" w:rsidR="00AA0FA2" w:rsidRDefault="00AA0FA2" w:rsidP="0064316A">
      <w:pPr>
        <w:pStyle w:val="BasicText"/>
      </w:pPr>
      <w:r>
        <w:t>The building illustrate</w:t>
      </w:r>
      <w:r w:rsidR="00F32B02">
        <w:t>d</w:t>
      </w:r>
      <w:r>
        <w:t xml:space="preserve"> mid</w:t>
      </w:r>
      <w:r>
        <w:rPr>
          <w:rFonts w:ascii="Cambria Math" w:hAnsi="Cambria Math" w:cs="Cambria Math"/>
        </w:rPr>
        <w:t>‑</w:t>
      </w:r>
      <w:r w:rsidR="00DC10A0">
        <w:t>20th c</w:t>
      </w:r>
      <w:r>
        <w:t xml:space="preserve">entury experimentation in institutional architecture in </w:t>
      </w:r>
      <w:r w:rsidR="00DC10A0">
        <w:t>the ACT</w:t>
      </w:r>
      <w:r>
        <w:t xml:space="preserve">, particularly in relation to environmental control </w:t>
      </w:r>
      <w:r w:rsidR="00F32B02">
        <w:t>to local conditions, the internal articulation of movement into and through the space as well as internal design integrating elements from the states and territories with a focus on private and secure shared spaces</w:t>
      </w:r>
      <w:r>
        <w:t>.</w:t>
      </w:r>
    </w:p>
    <w:p w14:paraId="7E43F2E0" w14:textId="7662303E" w:rsidR="00DC13B2" w:rsidRDefault="00CC5234" w:rsidP="0064316A">
      <w:pPr>
        <w:pStyle w:val="BasicText"/>
      </w:pPr>
      <w:r>
        <w:rPr>
          <w:rFonts w:cs="Calibri"/>
          <w:color w:val="000000"/>
        </w:rPr>
        <w:t xml:space="preserve">Taglietti’s effect on the landscape of the ACT has been recognised in several of the Register entries for his buildings. The Center Cinema, Giralang School, and McKeown House are among many examples that highlight the importance of these places to the ACT through the </w:t>
      </w:r>
      <w:r w:rsidR="008D16C8">
        <w:rPr>
          <w:rFonts w:cs="Calibri"/>
          <w:color w:val="000000"/>
        </w:rPr>
        <w:t>application of</w:t>
      </w:r>
      <w:r>
        <w:rPr>
          <w:rFonts w:cs="Calibri"/>
          <w:color w:val="000000"/>
        </w:rPr>
        <w:t xml:space="preserve"> Taglietti’s </w:t>
      </w:r>
      <w:r w:rsidR="008D16C8">
        <w:rPr>
          <w:rFonts w:cs="Calibri"/>
          <w:color w:val="000000"/>
        </w:rPr>
        <w:t>key design principles</w:t>
      </w:r>
      <w:r>
        <w:rPr>
          <w:rFonts w:cs="Calibri"/>
          <w:color w:val="000000"/>
        </w:rPr>
        <w:t xml:space="preserve">. </w:t>
      </w:r>
      <w:r w:rsidR="0064316A" w:rsidRPr="00E0260C">
        <w:rPr>
          <w:rFonts w:cs="Calibri"/>
          <w:color w:val="000000"/>
        </w:rPr>
        <w:t>The original</w:t>
      </w:r>
      <w:r w:rsidR="008D16C8">
        <w:rPr>
          <w:rFonts w:cs="Calibri"/>
          <w:color w:val="000000"/>
        </w:rPr>
        <w:t xml:space="preserve"> Barton Conference Centre</w:t>
      </w:r>
      <w:r w:rsidR="0064316A" w:rsidRPr="00E0260C">
        <w:rPr>
          <w:rFonts w:cs="Calibri"/>
          <w:color w:val="000000"/>
        </w:rPr>
        <w:t xml:space="preserve"> structure showcased many </w:t>
      </w:r>
      <w:r w:rsidR="008D16C8">
        <w:rPr>
          <w:rFonts w:cs="Calibri"/>
          <w:color w:val="000000"/>
        </w:rPr>
        <w:t xml:space="preserve">of these </w:t>
      </w:r>
      <w:r w:rsidR="0064316A" w:rsidRPr="00E0260C">
        <w:rPr>
          <w:rFonts w:cs="Calibri"/>
          <w:color w:val="000000"/>
        </w:rPr>
        <w:t>key elements</w:t>
      </w:r>
      <w:r w:rsidR="008D16C8">
        <w:rPr>
          <w:rFonts w:cs="Calibri"/>
          <w:color w:val="000000"/>
        </w:rPr>
        <w:t xml:space="preserve"> in a holistic design,</w:t>
      </w:r>
      <w:r w:rsidR="0064316A" w:rsidRPr="00E0260C">
        <w:rPr>
          <w:rFonts w:cs="Calibri"/>
          <w:color w:val="000000"/>
        </w:rPr>
        <w:t xml:space="preserve"> </w:t>
      </w:r>
      <w:r w:rsidR="008D16C8">
        <w:rPr>
          <w:rFonts w:cs="Calibri"/>
          <w:color w:val="000000"/>
        </w:rPr>
        <w:t xml:space="preserve">unusually </w:t>
      </w:r>
      <w:r w:rsidR="0064316A" w:rsidRPr="00E0260C">
        <w:rPr>
          <w:rFonts w:cs="Calibri"/>
          <w:color w:val="000000"/>
        </w:rPr>
        <w:t xml:space="preserve">including </w:t>
      </w:r>
      <w:r w:rsidR="008D16C8">
        <w:rPr>
          <w:rFonts w:cs="Calibri"/>
          <w:color w:val="000000"/>
        </w:rPr>
        <w:t xml:space="preserve">full </w:t>
      </w:r>
      <w:r w:rsidR="0064316A" w:rsidRPr="00E0260C">
        <w:rPr>
          <w:rFonts w:cs="Calibri"/>
          <w:color w:val="000000"/>
        </w:rPr>
        <w:t xml:space="preserve">interior </w:t>
      </w:r>
      <w:r w:rsidR="008D16C8" w:rsidRPr="008D16C8">
        <w:rPr>
          <w:rFonts w:cs="Calibri"/>
          <w:color w:val="000000"/>
        </w:rPr>
        <w:t>f</w:t>
      </w:r>
      <w:r w:rsidR="008D16C8">
        <w:rPr>
          <w:rFonts w:cs="Calibri"/>
          <w:color w:val="000000"/>
        </w:rPr>
        <w:t>it out</w:t>
      </w:r>
      <w:r w:rsidR="0064316A" w:rsidRPr="00E0260C">
        <w:rPr>
          <w:rFonts w:cs="Calibri"/>
          <w:color w:val="000000"/>
        </w:rPr>
        <w:t xml:space="preserve">. Over time, however, changes to the surrounding landscape and the removal of distinctive characteristics have left only the main structural core intact. This remaining section includes what was once the pool area with cantilevered edges, splayed fascias, and select internal volumes </w:t>
      </w:r>
      <w:r w:rsidR="0064316A">
        <w:rPr>
          <w:rFonts w:cs="Calibri"/>
          <w:color w:val="000000"/>
        </w:rPr>
        <w:t xml:space="preserve">with compromised </w:t>
      </w:r>
      <w:r w:rsidR="0064316A" w:rsidRPr="00E0260C">
        <w:rPr>
          <w:rFonts w:cs="Calibri"/>
          <w:color w:val="000000"/>
        </w:rPr>
        <w:t xml:space="preserve">spatial relationships. Although the building retains Taglietti's </w:t>
      </w:r>
      <w:r w:rsidR="0064316A">
        <w:rPr>
          <w:rFonts w:cs="Calibri"/>
          <w:color w:val="000000"/>
        </w:rPr>
        <w:t>signature horizontal elements and sculptural geometry of forms</w:t>
      </w:r>
      <w:r w:rsidR="0064316A" w:rsidRPr="00E0260C">
        <w:rPr>
          <w:rFonts w:cs="Calibri"/>
          <w:color w:val="000000"/>
        </w:rPr>
        <w:t xml:space="preserve"> and could potentially be </w:t>
      </w:r>
      <w:r w:rsidR="008D16C8">
        <w:rPr>
          <w:rFonts w:cs="Calibri"/>
          <w:color w:val="000000"/>
        </w:rPr>
        <w:t xml:space="preserve">partially </w:t>
      </w:r>
      <w:r w:rsidR="0064316A" w:rsidRPr="00E0260C">
        <w:rPr>
          <w:rFonts w:cs="Calibri"/>
          <w:color w:val="000000"/>
        </w:rPr>
        <w:t xml:space="preserve">restored to </w:t>
      </w:r>
      <w:r w:rsidR="008D16C8">
        <w:rPr>
          <w:rFonts w:cs="Calibri"/>
          <w:color w:val="000000"/>
        </w:rPr>
        <w:t>appeal to the public appreciation of his legacy;</w:t>
      </w:r>
      <w:r w:rsidR="0064316A" w:rsidRPr="00E0260C">
        <w:rPr>
          <w:rFonts w:cs="Calibri"/>
          <w:color w:val="000000"/>
        </w:rPr>
        <w:t xml:space="preserve"> the loss of original materials and alterations to both internal spaces and external planning mean it can no longer </w:t>
      </w:r>
      <w:r w:rsidR="00F752EE">
        <w:rPr>
          <w:rFonts w:cs="Calibri"/>
          <w:color w:val="000000"/>
        </w:rPr>
        <w:t>effectively</w:t>
      </w:r>
      <w:r w:rsidR="0064316A" w:rsidRPr="00E0260C">
        <w:rPr>
          <w:rFonts w:cs="Calibri"/>
          <w:color w:val="000000"/>
        </w:rPr>
        <w:t xml:space="preserve"> </w:t>
      </w:r>
      <w:r w:rsidR="00F752EE">
        <w:rPr>
          <w:rFonts w:cs="Calibri"/>
          <w:color w:val="000000"/>
        </w:rPr>
        <w:t>represent what it was intended to be in the</w:t>
      </w:r>
      <w:r w:rsidR="0064316A" w:rsidRPr="00E0260C">
        <w:rPr>
          <w:rFonts w:cs="Calibri"/>
          <w:color w:val="000000"/>
        </w:rPr>
        <w:t xml:space="preserve"> history of the ACT.</w:t>
      </w:r>
    </w:p>
    <w:p w14:paraId="11D7BC49" w14:textId="66E7C013" w:rsidR="00AA0FA2" w:rsidRDefault="00256458" w:rsidP="0064316A">
      <w:pPr>
        <w:pStyle w:val="BasicText"/>
      </w:pPr>
      <w:r>
        <w:t xml:space="preserve">As </w:t>
      </w:r>
      <w:r w:rsidR="00DC10A0">
        <w:t xml:space="preserve">originally </w:t>
      </w:r>
      <w:r>
        <w:t>built, t</w:t>
      </w:r>
      <w:r w:rsidR="00AA0FA2">
        <w:t xml:space="preserve">he place </w:t>
      </w:r>
      <w:r w:rsidR="00F32B02">
        <w:t>may</w:t>
      </w:r>
      <w:r w:rsidR="00AA0FA2">
        <w:t xml:space="preserve"> have </w:t>
      </w:r>
      <w:r w:rsidR="00F32B02">
        <w:t>been an interesting addition to the ACT during the rapid expansion under the NCDC, but it is unclear how much of a contribution it had made to the course and pattern of the ACT’s cultural history</w:t>
      </w:r>
      <w:r w:rsidR="003B6FF3">
        <w:t>.</w:t>
      </w:r>
    </w:p>
    <w:p w14:paraId="14650914" w14:textId="11C364FC" w:rsidR="003555C7" w:rsidRDefault="00AA0FA2" w:rsidP="00AA0FA2">
      <w:pPr>
        <w:pStyle w:val="BasicText"/>
      </w:pPr>
      <w:r>
        <w:t xml:space="preserve">Extensive alterations have significantly reduced the building’s ability to demonstrate these historical patterns. The loss of the pond and fountain, removal of original interiors, alteration of finishes and substantial change to the surrounding context have weakened the clarity with which the place </w:t>
      </w:r>
      <w:r w:rsidR="00256458">
        <w:t xml:space="preserve">could </w:t>
      </w:r>
      <w:r>
        <w:t>express its original purpose and design intent.</w:t>
      </w:r>
    </w:p>
    <w:p w14:paraId="7B04FC4E" w14:textId="4468B28A" w:rsidR="0064316A" w:rsidRDefault="00DC10A0" w:rsidP="00E0260C">
      <w:pPr>
        <w:pStyle w:val="BasicText"/>
        <w:rPr>
          <w:b/>
        </w:rPr>
      </w:pPr>
      <w:r>
        <w:t>Given its loss of condition and integrity it is unlikely that what remains would be considered important in demonstrating these contributions to the history of the ACT.</w:t>
      </w:r>
    </w:p>
    <w:p w14:paraId="031A1318" w14:textId="5F41D13D" w:rsidR="006926D2" w:rsidRPr="00BC0F16" w:rsidRDefault="005F77D2" w:rsidP="005F77D2">
      <w:pPr>
        <w:pStyle w:val="Criteria"/>
      </w:pPr>
      <w:r>
        <w:t xml:space="preserve">(b) </w:t>
      </w:r>
      <w:r w:rsidR="004A7457" w:rsidRPr="00BC0F16">
        <w:t>has uncommon, rare or endangered aspects of the ACT’s cultural or natural history</w:t>
      </w:r>
    </w:p>
    <w:p w14:paraId="1A5B367E" w14:textId="77777777" w:rsidR="00A62F1B" w:rsidRPr="00A62F1B" w:rsidRDefault="00A62F1B" w:rsidP="00A62F1B">
      <w:pPr>
        <w:pStyle w:val="BasicText"/>
      </w:pPr>
      <w:r>
        <w:t>Does not meet criterion.</w:t>
      </w:r>
    </w:p>
    <w:p w14:paraId="0CBE7D76" w14:textId="3121A647" w:rsidR="00EB7DCF" w:rsidRPr="00BC0F16" w:rsidRDefault="00EB7DCF" w:rsidP="00EB7DCF">
      <w:pPr>
        <w:pStyle w:val="BasicText"/>
      </w:pPr>
      <w:r w:rsidRPr="00BC0F16">
        <w:t xml:space="preserve">The Council </w:t>
      </w:r>
      <w:r w:rsidR="007B4518">
        <w:t xml:space="preserve">is </w:t>
      </w:r>
      <w:r w:rsidR="00027A42">
        <w:t xml:space="preserve">not </w:t>
      </w:r>
      <w:r w:rsidR="007B4518">
        <w:t>satisfied on reasonable grounds</w:t>
      </w:r>
      <w:r>
        <w:t xml:space="preserve"> that</w:t>
      </w:r>
      <w:r w:rsidRPr="00BC0F16">
        <w:t xml:space="preserve"> the </w:t>
      </w:r>
      <w:sdt>
        <w:sdtPr>
          <w:alias w:val="Status"/>
          <w:tag w:val=""/>
          <w:id w:val="267984403"/>
          <w:placeholder>
            <w:docPart w:val="8C4F34E9A31C41DBBF0204D6813CB68E"/>
          </w:placeholder>
          <w:dataBinding w:prefixMappings="xmlns:ns0='http://purl.org/dc/elements/1.1/' xmlns:ns1='http://schemas.openxmlformats.org/package/2006/metadata/core-properties' " w:xpath="/ns1:coreProperties[1]/ns1:contentStatus[1]" w:storeItemID="{6C3C8BC8-F283-45AE-878A-BAB7291924A1}"/>
          <w:text/>
        </w:sdtPr>
        <w:sdtEndPr/>
        <w:sdtContent>
          <w:r w:rsidR="00AA0FA2">
            <w:t>place</w:t>
          </w:r>
        </w:sdtContent>
      </w:sdt>
      <w:r w:rsidRPr="00BC0F16">
        <w:t xml:space="preserve"> meet</w:t>
      </w:r>
      <w:r w:rsidR="00027A42">
        <w:t>s</w:t>
      </w:r>
      <w:r w:rsidRPr="00BC0F16">
        <w:t xml:space="preserve"> this criterion.</w:t>
      </w:r>
    </w:p>
    <w:p w14:paraId="5562539D" w14:textId="511459AB" w:rsidR="00AA0FA2" w:rsidRDefault="00AA0FA2" w:rsidP="00AA0FA2">
      <w:pPr>
        <w:pStyle w:val="BasicText"/>
      </w:pPr>
      <w:r>
        <w:lastRenderedPageBreak/>
        <w:t>While sometimes described as an “underground” building, the Barton Conference Centre was more accurately a sunken structure, with substantial portions remaining above ground. In this respect it differs materially from Enrico Taglietti’s fully underground cinema designs</w:t>
      </w:r>
      <w:r w:rsidR="000E19D8">
        <w:t xml:space="preserve">, most notably the Center Cinema added to the Register in </w:t>
      </w:r>
      <w:r w:rsidR="00D07D80">
        <w:t>2021</w:t>
      </w:r>
      <w:r>
        <w:t>, which represent a more resolved and extreme exploration of subterranean architecture and related engineering challenges.</w:t>
      </w:r>
    </w:p>
    <w:p w14:paraId="572653C9" w14:textId="5E261716" w:rsidR="00DC10A0" w:rsidRDefault="00AA0FA2" w:rsidP="00AA0FA2">
      <w:pPr>
        <w:pStyle w:val="BasicText"/>
      </w:pPr>
      <w:r>
        <w:t>The most distinctive aspect of the place was the integration of the roof pond and fountain as part of the building’s climatic control system. This approach was unusual in Canberra at the time and reflected broader experimentation with water</w:t>
      </w:r>
      <w:r>
        <w:rPr>
          <w:rFonts w:ascii="Cambria Math" w:hAnsi="Cambria Math" w:cs="Cambria Math"/>
        </w:rPr>
        <w:t>‑</w:t>
      </w:r>
      <w:r>
        <w:t>based cooling systems during the period.</w:t>
      </w:r>
    </w:p>
    <w:p w14:paraId="6FD655C5" w14:textId="350A58AC" w:rsidR="00DC10A0" w:rsidRPr="00DC10A0" w:rsidRDefault="00DC10A0" w:rsidP="00DC10A0">
      <w:pPr>
        <w:pStyle w:val="BasicText"/>
      </w:pPr>
      <w:r w:rsidRPr="00DC10A0">
        <w:t xml:space="preserve">Similar systems were used in other places, such as Civic Square and the former Parliament House, and the evidence shows they did not always work well. The unusual aspect here was the attempt to combine water features with the building’s structure and services, not the building’s design itself. </w:t>
      </w:r>
      <w:r>
        <w:t>However</w:t>
      </w:r>
      <w:r w:rsidR="00CD5494">
        <w:t>,</w:t>
      </w:r>
      <w:r w:rsidRPr="00DC10A0">
        <w:t xml:space="preserve"> </w:t>
      </w:r>
      <w:r>
        <w:t xml:space="preserve">as </w:t>
      </w:r>
      <w:r w:rsidRPr="00DC10A0">
        <w:t>the system did not work reliably and was later removed, it does not meet the level of rarity required under this criterion.</w:t>
      </w:r>
    </w:p>
    <w:p w14:paraId="0CA5474D" w14:textId="271E2710" w:rsidR="00DC10A0" w:rsidRPr="00DC10A0" w:rsidRDefault="00DC10A0" w:rsidP="00DC10A0">
      <w:pPr>
        <w:pStyle w:val="BasicText"/>
      </w:pPr>
      <w:r>
        <w:t>T</w:t>
      </w:r>
      <w:r w:rsidRPr="00DC10A0">
        <w:t>he pond and fountain have been removed—and the technical system that made them work no longer exists—the place no longer demonstrates anything uncommon or rare.</w:t>
      </w:r>
    </w:p>
    <w:p w14:paraId="38BA8CCC" w14:textId="0B1099E8" w:rsidR="00ED55C9" w:rsidRPr="00BC0F16" w:rsidRDefault="005F77D2" w:rsidP="005F77D2">
      <w:pPr>
        <w:pStyle w:val="Criteria"/>
      </w:pPr>
      <w:r>
        <w:rPr>
          <w:rFonts w:eastAsia="Calibri"/>
        </w:rPr>
        <w:t xml:space="preserve">(c) </w:t>
      </w:r>
      <w:r w:rsidR="00ED55C9" w:rsidRPr="00BC0F16">
        <w:rPr>
          <w:rFonts w:eastAsia="Calibri"/>
        </w:rPr>
        <w:t>potential to yield important information that will contribute to an understanding of the ACT’s cultural or natural history</w:t>
      </w:r>
    </w:p>
    <w:p w14:paraId="67B83943" w14:textId="77777777" w:rsidR="00A62F1B" w:rsidRPr="00A62F1B" w:rsidRDefault="00A62F1B" w:rsidP="00A62F1B">
      <w:pPr>
        <w:pStyle w:val="BasicText"/>
      </w:pPr>
      <w:r>
        <w:t>Does not meet criterion.</w:t>
      </w:r>
    </w:p>
    <w:p w14:paraId="072BE3F9" w14:textId="54B5D86A" w:rsidR="00EB7DCF" w:rsidRPr="00BC0F16" w:rsidRDefault="00AA0FA2" w:rsidP="00EB7DCF">
      <w:pPr>
        <w:pStyle w:val="BasicText"/>
      </w:pPr>
      <w:r w:rsidRPr="00BC0F16">
        <w:t xml:space="preserve">The Council </w:t>
      </w:r>
      <w:r w:rsidR="007B4518">
        <w:t xml:space="preserve">is </w:t>
      </w:r>
      <w:r w:rsidR="00027A42">
        <w:t xml:space="preserve">not </w:t>
      </w:r>
      <w:r w:rsidR="007B4518">
        <w:t>satisfied on reasonable grounds</w:t>
      </w:r>
      <w:r>
        <w:t xml:space="preserve"> that</w:t>
      </w:r>
      <w:r w:rsidRPr="00BC0F16">
        <w:t xml:space="preserve"> the </w:t>
      </w:r>
      <w:sdt>
        <w:sdtPr>
          <w:alias w:val="Status"/>
          <w:tag w:val=""/>
          <w:id w:val="878358971"/>
          <w:placeholder>
            <w:docPart w:val="31F3D13F3B7E40A9BCABB9F671F14D0D"/>
          </w:placeholder>
          <w:dataBinding w:prefixMappings="xmlns:ns0='http://purl.org/dc/elements/1.1/' xmlns:ns1='http://schemas.openxmlformats.org/package/2006/metadata/core-properties' " w:xpath="/ns1:coreProperties[1]/ns1:contentStatus[1]" w:storeItemID="{6C3C8BC8-F283-45AE-878A-BAB7291924A1}"/>
          <w:text/>
        </w:sdtPr>
        <w:sdtEndPr/>
        <w:sdtContent>
          <w:r>
            <w:t>place</w:t>
          </w:r>
        </w:sdtContent>
      </w:sdt>
      <w:r w:rsidRPr="00BC0F16">
        <w:t xml:space="preserve"> meet</w:t>
      </w:r>
      <w:r w:rsidR="00027A42">
        <w:t>s</w:t>
      </w:r>
      <w:r w:rsidRPr="00BC0F16">
        <w:t xml:space="preserve"> this criterion</w:t>
      </w:r>
      <w:r w:rsidR="00EB7DCF" w:rsidRPr="00BC0F16">
        <w:t>.</w:t>
      </w:r>
    </w:p>
    <w:p w14:paraId="353B75A1" w14:textId="0B4F8667" w:rsidR="00AA0FA2" w:rsidRDefault="00AA0FA2" w:rsidP="00AA0FA2">
      <w:pPr>
        <w:pStyle w:val="BasicText"/>
      </w:pPr>
      <w:r>
        <w:t xml:space="preserve">Although the place embodied particular design ideas and technical approaches, these were fully documented through drawings, photographs and contemporary publications, and were readily observable in the building as constructed. The fabric </w:t>
      </w:r>
      <w:r w:rsidR="00DC10A0">
        <w:t xml:space="preserve">does </w:t>
      </w:r>
      <w:r>
        <w:t>not have the capacity to reveal information that could not already be understood through direct inspection or documentary sources.</w:t>
      </w:r>
    </w:p>
    <w:p w14:paraId="71020F0C" w14:textId="3F69883A" w:rsidR="0064316A" w:rsidRPr="00E37AA5" w:rsidRDefault="00AA0FA2" w:rsidP="00E37AA5">
      <w:pPr>
        <w:pStyle w:val="BasicText"/>
      </w:pPr>
      <w:r>
        <w:t xml:space="preserve">Consistent with </w:t>
      </w:r>
      <w:r w:rsidR="00256458">
        <w:t xml:space="preserve">the </w:t>
      </w:r>
      <w:r>
        <w:t>Council</w:t>
      </w:r>
      <w:r w:rsidR="00256458">
        <w:t xml:space="preserve">’s </w:t>
      </w:r>
      <w:r w:rsidR="00256458" w:rsidRPr="00B41BB3">
        <w:rPr>
          <w:rFonts w:asciiTheme="minorHAnsi" w:hAnsiTheme="minorHAnsi" w:cstheme="minorHAnsi"/>
          <w:i/>
        </w:rPr>
        <w:t>Heritage Assessment Policy</w:t>
      </w:r>
      <w:r w:rsidR="00256458" w:rsidRPr="00B41BB3">
        <w:rPr>
          <w:rFonts w:asciiTheme="minorHAnsi" w:hAnsiTheme="minorHAnsi" w:cstheme="minorHAnsi"/>
        </w:rPr>
        <w:t xml:space="preserve"> (March 2018)</w:t>
      </w:r>
      <w:r w:rsidR="006F19F8">
        <w:t xml:space="preserve"> - </w:t>
      </w:r>
      <w:r>
        <w:t>where a place does not contain buried, obscured or otherwise unrecoverable information</w:t>
      </w:r>
      <w:r w:rsidR="006F19F8">
        <w:t xml:space="preserve"> - </w:t>
      </w:r>
      <w:r>
        <w:t xml:space="preserve">this criterion is not </w:t>
      </w:r>
      <w:r w:rsidR="00256458">
        <w:t>met</w:t>
      </w:r>
      <w:r>
        <w:t>.</w:t>
      </w:r>
    </w:p>
    <w:p w14:paraId="7FD8139A" w14:textId="23D3020A" w:rsidR="006926D2" w:rsidRPr="00BC0F16" w:rsidRDefault="005F77D2" w:rsidP="005F77D2">
      <w:pPr>
        <w:pStyle w:val="Criteria"/>
      </w:pPr>
      <w:r>
        <w:t xml:space="preserve">(d) </w:t>
      </w:r>
      <w:r w:rsidR="004A7457" w:rsidRPr="00BC0F16">
        <w:t>importance in demonstrating the principal characteristics of a class of cultural or natural places or objects</w:t>
      </w:r>
    </w:p>
    <w:p w14:paraId="1F74ECC4" w14:textId="77777777" w:rsidR="00A62F1B" w:rsidRPr="006F2352" w:rsidRDefault="00A62F1B" w:rsidP="006F2352">
      <w:pPr>
        <w:pStyle w:val="BasicText"/>
      </w:pPr>
      <w:r w:rsidRPr="006F2352">
        <w:t>Does not meet criterion.</w:t>
      </w:r>
    </w:p>
    <w:p w14:paraId="2BD9D295" w14:textId="1478B86F" w:rsidR="00EB7DCF" w:rsidRPr="006F2352" w:rsidRDefault="00AA0FA2" w:rsidP="006F2352">
      <w:pPr>
        <w:pStyle w:val="BasicText"/>
      </w:pPr>
      <w:r w:rsidRPr="006F2352">
        <w:t xml:space="preserve">The Council </w:t>
      </w:r>
      <w:r w:rsidR="007B4518">
        <w:t xml:space="preserve">is </w:t>
      </w:r>
      <w:r w:rsidR="00027A42">
        <w:t xml:space="preserve">not </w:t>
      </w:r>
      <w:r w:rsidR="007B4518">
        <w:t>satisfied on reasonable grounds</w:t>
      </w:r>
      <w:r w:rsidRPr="006F2352">
        <w:t xml:space="preserve"> that the </w:t>
      </w:r>
      <w:sdt>
        <w:sdtPr>
          <w:alias w:val="Status"/>
          <w:tag w:val=""/>
          <w:id w:val="645091290"/>
          <w:placeholder>
            <w:docPart w:val="0BAB502B4B4C4E9AA10C03713CB11525"/>
          </w:placeholder>
          <w:dataBinding w:prefixMappings="xmlns:ns0='http://purl.org/dc/elements/1.1/' xmlns:ns1='http://schemas.openxmlformats.org/package/2006/metadata/core-properties' " w:xpath="/ns1:coreProperties[1]/ns1:contentStatus[1]" w:storeItemID="{6C3C8BC8-F283-45AE-878A-BAB7291924A1}"/>
          <w:text/>
        </w:sdtPr>
        <w:sdtEndPr/>
        <w:sdtContent>
          <w:r w:rsidRPr="006F2352">
            <w:t>place</w:t>
          </w:r>
        </w:sdtContent>
      </w:sdt>
      <w:r w:rsidRPr="006F2352">
        <w:t xml:space="preserve"> meet</w:t>
      </w:r>
      <w:r w:rsidR="00027A42">
        <w:t>s</w:t>
      </w:r>
      <w:r w:rsidRPr="006F2352">
        <w:t xml:space="preserve"> this criterion</w:t>
      </w:r>
      <w:r w:rsidR="00EB7DCF" w:rsidRPr="006F2352">
        <w:t>.</w:t>
      </w:r>
    </w:p>
    <w:p w14:paraId="724BEE9E" w14:textId="0097A625" w:rsidR="00AA0FA2" w:rsidRPr="006F2352" w:rsidRDefault="00AA0FA2" w:rsidP="006F2352">
      <w:pPr>
        <w:pStyle w:val="BasicText"/>
      </w:pPr>
      <w:r w:rsidRPr="006F2352">
        <w:t xml:space="preserve">In its original form, the Barton Conference Centre demonstrated several characteristics associated with Taglietti’s organic approach, including attention to spatial volume, </w:t>
      </w:r>
      <w:r w:rsidRPr="006F2352">
        <w:lastRenderedPageBreak/>
        <w:t>integration with landscape, and expressive use of form.</w:t>
      </w:r>
    </w:p>
    <w:p w14:paraId="660E13CA" w14:textId="64C0B119" w:rsidR="00AA0FA2" w:rsidRPr="006F2352" w:rsidRDefault="00AA0FA2" w:rsidP="006F2352">
      <w:pPr>
        <w:pStyle w:val="BasicText"/>
      </w:pPr>
      <w:r w:rsidRPr="006F2352">
        <w:t>However, within Taglietti’s</w:t>
      </w:r>
      <w:r w:rsidR="00256458" w:rsidRPr="006F2352">
        <w:t xml:space="preserve"> career</w:t>
      </w:r>
      <w:r w:rsidRPr="006F2352">
        <w:t>, the building represents an early and transitional work, rather than a definitive or highly resolved example of his organic architecture. Later projects more clearly and consistently demonstrate the principal characteristics of this architectural approach</w:t>
      </w:r>
      <w:r w:rsidR="00256458" w:rsidRPr="006F2352">
        <w:t xml:space="preserve"> and there is not enough of the original design remaining to be able to demonstrate if any of it was important to later designs and developing his signature style</w:t>
      </w:r>
      <w:r w:rsidRPr="006F2352">
        <w:t>.</w:t>
      </w:r>
    </w:p>
    <w:p w14:paraId="50A64093" w14:textId="0DDBBF72" w:rsidR="003555C7" w:rsidRPr="00BC0F16" w:rsidRDefault="00AA0FA2" w:rsidP="006F2352">
      <w:pPr>
        <w:pStyle w:val="BasicText"/>
        <w:rPr>
          <w:b/>
        </w:rPr>
      </w:pPr>
      <w:r w:rsidRPr="006F2352">
        <w:t>The place contributed to, but did not clearly exemplify, the principal characteristics of its class when considered within the broader body of comparable places.</w:t>
      </w:r>
      <w:r w:rsidR="00256458" w:rsidRPr="006F2352">
        <w:t xml:space="preserve"> </w:t>
      </w:r>
      <w:r w:rsidRPr="006F2352">
        <w:t>Loss of interiors, internal articulation, alteration of finishes and changes to the landscape setting mean that the remaining fabric no longer demonstrates the defining characteristics of</w:t>
      </w:r>
      <w:r w:rsidR="00256458" w:rsidRPr="006F2352">
        <w:t xml:space="preserve"> Taglietti’s style</w:t>
      </w:r>
      <w:r w:rsidRPr="006F2352">
        <w:t>. Only the basic form of the building remains legible</w:t>
      </w:r>
      <w:r w:rsidR="00256458" w:rsidRPr="006F2352">
        <w:t xml:space="preserve">, which is not enough to meet the thresholds required to </w:t>
      </w:r>
      <w:r w:rsidRPr="006F2352">
        <w:t>meet</w:t>
      </w:r>
      <w:r w:rsidR="00256458" w:rsidRPr="006F2352">
        <w:t xml:space="preserve"> the</w:t>
      </w:r>
      <w:r w:rsidRPr="006F2352">
        <w:t xml:space="preserve"> criterion</w:t>
      </w:r>
      <w:r w:rsidR="003555C7" w:rsidRPr="00BC0F16">
        <w:t>.</w:t>
      </w:r>
    </w:p>
    <w:p w14:paraId="1508164E" w14:textId="7BB0B765" w:rsidR="006926D2" w:rsidRPr="00BC0F16" w:rsidRDefault="005F77D2" w:rsidP="005F77D2">
      <w:pPr>
        <w:pStyle w:val="Criteria"/>
      </w:pPr>
      <w:r>
        <w:t xml:space="preserve">(e) </w:t>
      </w:r>
      <w:r w:rsidR="004A7457" w:rsidRPr="00BC0F16">
        <w:t>importance in exhibiting particular aesthetic characteristics valued by the ACT community or a cultural group in the ACT</w:t>
      </w:r>
    </w:p>
    <w:p w14:paraId="724C6C13" w14:textId="77777777" w:rsidR="00A62F1B" w:rsidRPr="00A62F1B" w:rsidRDefault="00A62F1B" w:rsidP="00A62F1B">
      <w:pPr>
        <w:pStyle w:val="BasicText"/>
      </w:pPr>
      <w:r>
        <w:t>Does not meet criterion.</w:t>
      </w:r>
    </w:p>
    <w:p w14:paraId="4AB7536F" w14:textId="7A95FDC7" w:rsidR="00EB7DCF" w:rsidRPr="00BC0F16" w:rsidRDefault="00AA0FA2" w:rsidP="00EB7DCF">
      <w:pPr>
        <w:pStyle w:val="BasicText"/>
      </w:pPr>
      <w:r w:rsidRPr="00BC0F16">
        <w:t xml:space="preserve">The Council </w:t>
      </w:r>
      <w:r w:rsidR="007B4518">
        <w:t xml:space="preserve">is </w:t>
      </w:r>
      <w:r w:rsidR="00027A42">
        <w:t xml:space="preserve">not </w:t>
      </w:r>
      <w:r w:rsidR="007B4518">
        <w:t>satisfied on reasonable grounds</w:t>
      </w:r>
      <w:r>
        <w:t xml:space="preserve"> that</w:t>
      </w:r>
      <w:r w:rsidRPr="00BC0F16">
        <w:t xml:space="preserve"> the </w:t>
      </w:r>
      <w:sdt>
        <w:sdtPr>
          <w:alias w:val="Status"/>
          <w:tag w:val=""/>
          <w:id w:val="2034293646"/>
          <w:placeholder>
            <w:docPart w:val="36E873598D4D48F49E973EE6FE424CBB"/>
          </w:placeholder>
          <w:dataBinding w:prefixMappings="xmlns:ns0='http://purl.org/dc/elements/1.1/' xmlns:ns1='http://schemas.openxmlformats.org/package/2006/metadata/core-properties' " w:xpath="/ns1:coreProperties[1]/ns1:contentStatus[1]" w:storeItemID="{6C3C8BC8-F283-45AE-878A-BAB7291924A1}"/>
          <w:text/>
        </w:sdtPr>
        <w:sdtEndPr/>
        <w:sdtContent>
          <w:r>
            <w:t>place</w:t>
          </w:r>
        </w:sdtContent>
      </w:sdt>
      <w:r w:rsidRPr="00BC0F16">
        <w:t xml:space="preserve"> meet</w:t>
      </w:r>
      <w:r w:rsidR="00027A42">
        <w:t>s</w:t>
      </w:r>
      <w:r w:rsidRPr="00BC0F16">
        <w:t xml:space="preserve"> this criterion</w:t>
      </w:r>
      <w:r w:rsidR="00EB7DCF" w:rsidRPr="00BC0F16">
        <w:t>.</w:t>
      </w:r>
    </w:p>
    <w:p w14:paraId="05E29449" w14:textId="3F9A0514" w:rsidR="003555C7" w:rsidRPr="00BC0F16" w:rsidRDefault="00AA0FA2" w:rsidP="00AA0FA2">
      <w:pPr>
        <w:pStyle w:val="BasicText"/>
      </w:pPr>
      <w:r>
        <w:t xml:space="preserve">While the building has been generally described as liked or admired, there is no evidence demonstrating that the Barton Conference Centre has been valued by the </w:t>
      </w:r>
      <w:r w:rsidR="00C569BA">
        <w:t xml:space="preserve">wider </w:t>
      </w:r>
      <w:r>
        <w:t xml:space="preserve">ACT community for particular aesthetic characteristics </w:t>
      </w:r>
      <w:r w:rsidR="00256458">
        <w:t xml:space="preserve">as </w:t>
      </w:r>
      <w:r>
        <w:t>required by the Act. General appreciation or professional interest does not meet the threshold for community</w:t>
      </w:r>
      <w:r>
        <w:rPr>
          <w:rFonts w:ascii="Cambria Math" w:hAnsi="Cambria Math" w:cs="Cambria Math"/>
        </w:rPr>
        <w:t>‑</w:t>
      </w:r>
      <w:r>
        <w:t>held aesthetic value</w:t>
      </w:r>
      <w:r w:rsidR="00256458">
        <w:t>.</w:t>
      </w:r>
    </w:p>
    <w:p w14:paraId="605F7063" w14:textId="408A5DB6" w:rsidR="006926D2" w:rsidRPr="00BC0F16" w:rsidRDefault="005F77D2" w:rsidP="005F77D2">
      <w:pPr>
        <w:pStyle w:val="Criteria"/>
      </w:pPr>
      <w:r>
        <w:t xml:space="preserve">(f) </w:t>
      </w:r>
      <w:r w:rsidR="004A7457" w:rsidRPr="00BC0F16">
        <w:t>importance in demonstrating a high degree of creative or technical achievement for a particular period</w:t>
      </w:r>
    </w:p>
    <w:p w14:paraId="486764D3" w14:textId="77777777" w:rsidR="00A62F1B" w:rsidRPr="00A62F1B" w:rsidRDefault="00A62F1B" w:rsidP="00A62F1B">
      <w:pPr>
        <w:pStyle w:val="BasicText"/>
      </w:pPr>
      <w:r>
        <w:t>Does not meet criterion.</w:t>
      </w:r>
    </w:p>
    <w:p w14:paraId="7BA4E2B1" w14:textId="7F994B26" w:rsidR="00EB7DCF" w:rsidRPr="00BC0F16" w:rsidRDefault="00AA0FA2" w:rsidP="00EB7DCF">
      <w:pPr>
        <w:pStyle w:val="BasicText"/>
      </w:pPr>
      <w:r w:rsidRPr="00BC0F16">
        <w:t xml:space="preserve">The Council </w:t>
      </w:r>
      <w:r w:rsidR="007B4518">
        <w:t xml:space="preserve">is </w:t>
      </w:r>
      <w:r w:rsidR="00027A42">
        <w:t xml:space="preserve">not </w:t>
      </w:r>
      <w:r w:rsidR="007B4518">
        <w:t xml:space="preserve">satisfied on reasonable grounds </w:t>
      </w:r>
      <w:r>
        <w:t>that</w:t>
      </w:r>
      <w:r w:rsidRPr="00BC0F16">
        <w:t xml:space="preserve"> the </w:t>
      </w:r>
      <w:sdt>
        <w:sdtPr>
          <w:alias w:val="Status"/>
          <w:tag w:val=""/>
          <w:id w:val="318007179"/>
          <w:placeholder>
            <w:docPart w:val="244222DCE5FF4A4FB6AB587A1FBFBB96"/>
          </w:placeholder>
          <w:dataBinding w:prefixMappings="xmlns:ns0='http://purl.org/dc/elements/1.1/' xmlns:ns1='http://schemas.openxmlformats.org/package/2006/metadata/core-properties' " w:xpath="/ns1:coreProperties[1]/ns1:contentStatus[1]" w:storeItemID="{6C3C8BC8-F283-45AE-878A-BAB7291924A1}"/>
          <w:text/>
        </w:sdtPr>
        <w:sdtEndPr/>
        <w:sdtContent>
          <w:r>
            <w:t>place</w:t>
          </w:r>
        </w:sdtContent>
      </w:sdt>
      <w:r w:rsidRPr="00BC0F16">
        <w:t xml:space="preserve"> meet</w:t>
      </w:r>
      <w:r w:rsidR="00027A42">
        <w:t>s</w:t>
      </w:r>
      <w:r w:rsidRPr="00BC0F16">
        <w:t xml:space="preserve"> this criterion</w:t>
      </w:r>
      <w:r w:rsidR="00EB7DCF" w:rsidRPr="00BC0F16">
        <w:t>.</w:t>
      </w:r>
    </w:p>
    <w:p w14:paraId="7844F991" w14:textId="77777777" w:rsidR="00AA0FA2" w:rsidRDefault="00AA0FA2" w:rsidP="00AA0FA2">
      <w:pPr>
        <w:pStyle w:val="BasicText"/>
      </w:pPr>
      <w:r>
        <w:t>The integration of the roof pond and fountain into the sunken building’s environmental control system represented a creative response to climate and site conditions. However, the system was not demonstrably successful in practice, and similar approaches were trialled elsewhere with mixed results.</w:t>
      </w:r>
    </w:p>
    <w:p w14:paraId="5DD9924A" w14:textId="5C313F37" w:rsidR="00E37AA5" w:rsidRDefault="00AA0FA2" w:rsidP="00AA0FA2">
      <w:pPr>
        <w:pStyle w:val="BasicText"/>
      </w:pPr>
      <w:r>
        <w:t xml:space="preserve">The </w:t>
      </w:r>
      <w:r w:rsidR="00256458">
        <w:t>design</w:t>
      </w:r>
      <w:r>
        <w:t xml:space="preserve"> represents experimentation rather than exceptional technical achievement.</w:t>
      </w:r>
      <w:r w:rsidR="00256458">
        <w:t xml:space="preserve"> Additionally</w:t>
      </w:r>
      <w:r w:rsidR="00C569BA">
        <w:t>,</w:t>
      </w:r>
      <w:r w:rsidR="000E19D8">
        <w:t xml:space="preserve"> </w:t>
      </w:r>
      <w:r w:rsidR="00256458">
        <w:t>w</w:t>
      </w:r>
      <w:r>
        <w:t xml:space="preserve">ith the removal of the technical systems, the place </w:t>
      </w:r>
      <w:r w:rsidR="00256458">
        <w:t>is unable to</w:t>
      </w:r>
      <w:r>
        <w:t xml:space="preserve"> demonstrate the potential technical innovation noted in the nomination.</w:t>
      </w:r>
    </w:p>
    <w:p w14:paraId="685303BC" w14:textId="77777777" w:rsidR="00E37AA5" w:rsidRDefault="00E37AA5">
      <w:pPr>
        <w:rPr>
          <w:bCs/>
          <w:lang w:eastAsia="en-US"/>
        </w:rPr>
      </w:pPr>
      <w:r>
        <w:br w:type="page"/>
      </w:r>
    </w:p>
    <w:p w14:paraId="7ECE0835" w14:textId="25B31945" w:rsidR="006926D2" w:rsidRPr="00BC0F16" w:rsidRDefault="005F77D2" w:rsidP="005F77D2">
      <w:pPr>
        <w:pStyle w:val="Criteria"/>
      </w:pPr>
      <w:r>
        <w:lastRenderedPageBreak/>
        <w:t xml:space="preserve">(g) </w:t>
      </w:r>
      <w:r w:rsidR="004A7457" w:rsidRPr="00BC0F16">
        <w:t>has a strong or special association with the ACT community, or a cultural group in the ACT for social, cultural or spiritual reasons</w:t>
      </w:r>
    </w:p>
    <w:p w14:paraId="411DC59A" w14:textId="77777777" w:rsidR="00A62F1B" w:rsidRPr="00A62F1B" w:rsidRDefault="00A62F1B" w:rsidP="00A62F1B">
      <w:pPr>
        <w:pStyle w:val="BasicText"/>
      </w:pPr>
      <w:r>
        <w:t>Does not meet criterion.</w:t>
      </w:r>
    </w:p>
    <w:p w14:paraId="35562492" w14:textId="0D31951A" w:rsidR="00EB7DCF" w:rsidRPr="00BC0F16" w:rsidRDefault="00AA0FA2" w:rsidP="00EB7DCF">
      <w:pPr>
        <w:pStyle w:val="BasicText"/>
      </w:pPr>
      <w:r w:rsidRPr="00BC0F16">
        <w:t xml:space="preserve">The Council </w:t>
      </w:r>
      <w:r w:rsidR="007B4518">
        <w:t xml:space="preserve">is </w:t>
      </w:r>
      <w:r w:rsidR="00027A42">
        <w:t xml:space="preserve">not </w:t>
      </w:r>
      <w:r w:rsidR="007B4518">
        <w:t>satisfied on reasonable grounds</w:t>
      </w:r>
      <w:r>
        <w:t xml:space="preserve"> that</w:t>
      </w:r>
      <w:r w:rsidRPr="00BC0F16">
        <w:t xml:space="preserve"> the </w:t>
      </w:r>
      <w:sdt>
        <w:sdtPr>
          <w:alias w:val="Status"/>
          <w:tag w:val=""/>
          <w:id w:val="1980110048"/>
          <w:placeholder>
            <w:docPart w:val="CB631C57AC4C4092B7AB7EC31E37E6A9"/>
          </w:placeholder>
          <w:dataBinding w:prefixMappings="xmlns:ns0='http://purl.org/dc/elements/1.1/' xmlns:ns1='http://schemas.openxmlformats.org/package/2006/metadata/core-properties' " w:xpath="/ns1:coreProperties[1]/ns1:contentStatus[1]" w:storeItemID="{6C3C8BC8-F283-45AE-878A-BAB7291924A1}"/>
          <w:text/>
        </w:sdtPr>
        <w:sdtEndPr/>
        <w:sdtContent>
          <w:r>
            <w:t>place</w:t>
          </w:r>
        </w:sdtContent>
      </w:sdt>
      <w:r w:rsidRPr="00BC0F16">
        <w:t xml:space="preserve"> meet</w:t>
      </w:r>
      <w:r w:rsidR="00027A42">
        <w:t>s</w:t>
      </w:r>
      <w:r w:rsidRPr="00BC0F16">
        <w:t xml:space="preserve"> this criterion</w:t>
      </w:r>
      <w:r w:rsidR="00EB7DCF" w:rsidRPr="00BC0F16">
        <w:t>.</w:t>
      </w:r>
    </w:p>
    <w:p w14:paraId="715B7239" w14:textId="77777777" w:rsidR="00AA0FA2" w:rsidRDefault="00AA0FA2" w:rsidP="00AA0FA2">
      <w:pPr>
        <w:pStyle w:val="BasicText"/>
      </w:pPr>
      <w:r>
        <w:t>There is no evidence that the place has had a strong or special association with the ACT community or any cultural group for social, cultural or spiritual reasons.</w:t>
      </w:r>
    </w:p>
    <w:p w14:paraId="603CCD73" w14:textId="4C551448" w:rsidR="003555C7" w:rsidRPr="00BC0F16" w:rsidRDefault="00256458" w:rsidP="00AA0FA2">
      <w:pPr>
        <w:pStyle w:val="BasicText"/>
      </w:pPr>
      <w:r>
        <w:t>As with the assessment against aesthetic values, w</w:t>
      </w:r>
      <w:r w:rsidRPr="00256458">
        <w:t xml:space="preserve">hile the building has been generally described as liked or admired, there is no evidence demonstrating that the Barton Conference Centre has </w:t>
      </w:r>
      <w:r>
        <w:t>a strong or special association with</w:t>
      </w:r>
      <w:r w:rsidRPr="00256458">
        <w:t xml:space="preserve"> the ACT community for social, cultural or spiritual reasons as required by the Act. General appreciation or professional interest does not meet the threshold for </w:t>
      </w:r>
      <w:r>
        <w:t xml:space="preserve">strong or special association with the </w:t>
      </w:r>
      <w:r w:rsidRPr="00256458">
        <w:t>community</w:t>
      </w:r>
      <w:r w:rsidR="003555C7" w:rsidRPr="00BC0F16">
        <w:t>.</w:t>
      </w:r>
    </w:p>
    <w:p w14:paraId="17A2B0F0" w14:textId="5B31E516" w:rsidR="006926D2" w:rsidRPr="00BC0F16" w:rsidRDefault="005F77D2" w:rsidP="005F77D2">
      <w:pPr>
        <w:pStyle w:val="Criteria"/>
      </w:pPr>
      <w:r>
        <w:t xml:space="preserve">(h) </w:t>
      </w:r>
      <w:r w:rsidR="004A7457" w:rsidRPr="00BC0F16">
        <w:t>has a special association with the life or work of a person, or people, important to the history of the ACT</w:t>
      </w:r>
    </w:p>
    <w:p w14:paraId="576A99D7" w14:textId="77777777" w:rsidR="00A62F1B" w:rsidRPr="00A62F1B" w:rsidRDefault="00A62F1B" w:rsidP="00A62F1B">
      <w:pPr>
        <w:pStyle w:val="BasicText"/>
      </w:pPr>
      <w:r>
        <w:t>Does not meet criterion.</w:t>
      </w:r>
    </w:p>
    <w:p w14:paraId="502A82B6" w14:textId="03E90ECD" w:rsidR="00EB7DCF" w:rsidRPr="00BC0F16" w:rsidRDefault="00AA0FA2" w:rsidP="00EB7DCF">
      <w:pPr>
        <w:pStyle w:val="BasicText"/>
      </w:pPr>
      <w:r w:rsidRPr="00BC0F16">
        <w:t xml:space="preserve">The Council </w:t>
      </w:r>
      <w:r w:rsidR="007B4518">
        <w:t xml:space="preserve">is </w:t>
      </w:r>
      <w:r w:rsidR="00027A42">
        <w:t xml:space="preserve">not </w:t>
      </w:r>
      <w:r w:rsidR="007B4518">
        <w:t>satisfied on reasonable grounds</w:t>
      </w:r>
      <w:r>
        <w:t xml:space="preserve"> that</w:t>
      </w:r>
      <w:r w:rsidRPr="00BC0F16">
        <w:t xml:space="preserve"> the </w:t>
      </w:r>
      <w:sdt>
        <w:sdtPr>
          <w:alias w:val="Status"/>
          <w:tag w:val=""/>
          <w:id w:val="325319301"/>
          <w:placeholder>
            <w:docPart w:val="2A1153E8E11B40CFB2DA15D062B5D036"/>
          </w:placeholder>
          <w:dataBinding w:prefixMappings="xmlns:ns0='http://purl.org/dc/elements/1.1/' xmlns:ns1='http://schemas.openxmlformats.org/package/2006/metadata/core-properties' " w:xpath="/ns1:coreProperties[1]/ns1:contentStatus[1]" w:storeItemID="{6C3C8BC8-F283-45AE-878A-BAB7291924A1}"/>
          <w:text/>
        </w:sdtPr>
        <w:sdtEndPr/>
        <w:sdtContent>
          <w:r>
            <w:t>place</w:t>
          </w:r>
        </w:sdtContent>
      </w:sdt>
      <w:r w:rsidRPr="00BC0F16">
        <w:t xml:space="preserve"> meet</w:t>
      </w:r>
      <w:r w:rsidR="00027A42">
        <w:t>s</w:t>
      </w:r>
      <w:r w:rsidRPr="00BC0F16">
        <w:t xml:space="preserve"> this criterion</w:t>
      </w:r>
      <w:r w:rsidR="00EB7DCF" w:rsidRPr="00BC0F16">
        <w:t>.</w:t>
      </w:r>
    </w:p>
    <w:p w14:paraId="7DC4A66A" w14:textId="5C05662E" w:rsidR="00AA0FA2" w:rsidRDefault="00AA0FA2" w:rsidP="00AA0FA2">
      <w:pPr>
        <w:pStyle w:val="BasicText"/>
      </w:pPr>
      <w:r>
        <w:t xml:space="preserve">The Barton Conference Centre is associated with Enrico Taglietti, an architect important to the history of the ACT. However, to satisfy this criterion, the association must </w:t>
      </w:r>
      <w:r w:rsidR="00C569BA">
        <w:t>go</w:t>
      </w:r>
      <w:r>
        <w:t xml:space="preserve"> beyond </w:t>
      </w:r>
      <w:r w:rsidR="00C569BA">
        <w:t>an individual’s</w:t>
      </w:r>
      <w:r>
        <w:t xml:space="preserve"> standard professional practice, such as evidence of exceptional personal involvement, innovation that clearly prefigures later work, or a building that represents a turning point in their career.</w:t>
      </w:r>
    </w:p>
    <w:p w14:paraId="2686F18E" w14:textId="3E84D145" w:rsidR="003555C7" w:rsidRPr="00BC0F16" w:rsidRDefault="00AA0FA2" w:rsidP="00AA0FA2">
      <w:pPr>
        <w:pStyle w:val="BasicText"/>
      </w:pPr>
      <w:r>
        <w:t>While Taglietti was involved in the design and later expressed concern about alterations, this level of engagement is consistent with his approach to many projects. There is insufficient evidence that this place represents a unique antecedent to his later philosophy or that his involvement exceeded his usual practice, such as the intensive on</w:t>
      </w:r>
      <w:r>
        <w:rPr>
          <w:rFonts w:ascii="Cambria Math" w:hAnsi="Cambria Math" w:cs="Cambria Math"/>
        </w:rPr>
        <w:t>‑</w:t>
      </w:r>
      <w:r>
        <w:t>site engagement documented for other projects.</w:t>
      </w:r>
      <w:r w:rsidR="008D16C8">
        <w:t xml:space="preserve"> The l</w:t>
      </w:r>
      <w:r>
        <w:t>oss of integrity, particularly the custom designed furniture and fittings, further weakens the ability of the place to demonstrate any special association with Taglietti.</w:t>
      </w:r>
    </w:p>
    <w:p w14:paraId="21ED9EB1" w14:textId="6D380763" w:rsidR="00784FE0" w:rsidRPr="00BC0F16" w:rsidRDefault="003555C7" w:rsidP="00A50521">
      <w:pPr>
        <w:pStyle w:val="SectionHeadings"/>
      </w:pPr>
      <w:r w:rsidRPr="00BC0F16">
        <w:br w:type="page"/>
      </w:r>
      <w:r w:rsidR="006F2352">
        <w:lastRenderedPageBreak/>
        <w:t xml:space="preserve">Place </w:t>
      </w:r>
      <w:r w:rsidR="009C52B7">
        <w:t>b</w:t>
      </w:r>
      <w:r w:rsidR="00206D46">
        <w:t>oundary</w:t>
      </w:r>
    </w:p>
    <w:p w14:paraId="5B540126" w14:textId="3351329A" w:rsidR="007854BA" w:rsidRDefault="00256458" w:rsidP="007F0EDB">
      <w:pPr>
        <w:pStyle w:val="BasicText"/>
        <w:keepNext/>
        <w:jc w:val="center"/>
      </w:pPr>
      <w:r>
        <w:rPr>
          <w:noProof/>
        </w:rPr>
        <w:drawing>
          <wp:inline distT="0" distB="0" distL="0" distR="0" wp14:anchorId="0C040FA8" wp14:editId="23223F64">
            <wp:extent cx="4889133" cy="6918625"/>
            <wp:effectExtent l="0" t="0" r="6985" b="0"/>
            <wp:docPr id="971164635" name="Picture 2" descr="Aerial image with the Barton Conference Centre placed centrally and surrounded by a yellow and black dashed line. Brisbane Avenue is at the bottom of the image with a light grey overlay. The scale at the bottom left is 5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164635" name="Picture 2" descr="Aerial image with the Barton Conference Centre placed centrally and surrounded by a yellow and black dashed line. Brisbane Avenue is at the bottom of the image with a light grey overlay. The scale at the bottom left is 50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91989" cy="6922667"/>
                    </a:xfrm>
                    <a:prstGeom prst="rect">
                      <a:avLst/>
                    </a:prstGeom>
                    <a:noFill/>
                    <a:ln>
                      <a:noFill/>
                    </a:ln>
                  </pic:spPr>
                </pic:pic>
              </a:graphicData>
            </a:graphic>
          </wp:inline>
        </w:drawing>
      </w:r>
    </w:p>
    <w:p w14:paraId="40BCE533" w14:textId="05FA9275" w:rsidR="00301E8F" w:rsidRPr="007F0EDB" w:rsidRDefault="007854BA" w:rsidP="00256458">
      <w:pPr>
        <w:pStyle w:val="Caption"/>
        <w:widowControl w:val="0"/>
        <w:spacing w:before="100" w:beforeAutospacing="1" w:after="100" w:afterAutospacing="1"/>
        <w:jc w:val="center"/>
      </w:pPr>
      <w:r w:rsidRPr="007854BA">
        <w:t xml:space="preserve">Figure </w:t>
      </w:r>
      <w:r w:rsidR="00F17D21">
        <w:fldChar w:fldCharType="begin"/>
      </w:r>
      <w:r w:rsidR="00F17D21">
        <w:instrText xml:space="preserve"> SEQ Figure \* ARABIC </w:instrText>
      </w:r>
      <w:r w:rsidR="00F17D21">
        <w:fldChar w:fldCharType="separate"/>
      </w:r>
      <w:r w:rsidR="00F116DE">
        <w:rPr>
          <w:noProof/>
        </w:rPr>
        <w:t>1</w:t>
      </w:r>
      <w:r w:rsidR="00F17D21">
        <w:rPr>
          <w:noProof/>
        </w:rPr>
        <w:fldChar w:fldCharType="end"/>
      </w:r>
      <w:r w:rsidRPr="007854BA">
        <w:t xml:space="preserve"> - </w:t>
      </w:r>
      <w:r w:rsidR="006F2352">
        <w:t>Place</w:t>
      </w:r>
      <w:r w:rsidR="006F2352" w:rsidRPr="007854BA">
        <w:t xml:space="preserve"> </w:t>
      </w:r>
      <w:r w:rsidRPr="007854BA">
        <w:t>boundary.</w:t>
      </w:r>
      <w:bookmarkEnd w:id="1"/>
    </w:p>
    <w:sectPr w:rsidR="00301E8F" w:rsidRPr="007F0EDB" w:rsidSect="00E37AA5">
      <w:headerReference w:type="default" r:id="rId20"/>
      <w:footerReference w:type="default" r:id="rId21"/>
      <w:type w:val="continuous"/>
      <w:pgSz w:w="11906" w:h="16838" w:code="9"/>
      <w:pgMar w:top="1440" w:right="1440" w:bottom="1418" w:left="1440" w:header="720" w:footer="720" w:gutter="0"/>
      <w:cols w:space="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FA9984" w14:textId="77777777" w:rsidR="006379CD" w:rsidRDefault="006379CD">
      <w:r>
        <w:separator/>
      </w:r>
    </w:p>
  </w:endnote>
  <w:endnote w:type="continuationSeparator" w:id="0">
    <w:p w14:paraId="7F40F44D" w14:textId="77777777" w:rsidR="006379CD" w:rsidRDefault="00637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5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63FEC" w14:textId="77777777" w:rsidR="00616EAA" w:rsidRDefault="00616E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6A59B" w14:textId="77777777" w:rsidR="00B22B7E" w:rsidRDefault="00B22B7E">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1367D">
      <w:rPr>
        <w:rStyle w:val="PageNumber"/>
        <w:noProof/>
      </w:rPr>
      <w:t>5</w:t>
    </w:r>
    <w:r>
      <w:rPr>
        <w:rStyle w:val="PageNumber"/>
      </w:rPr>
      <w:fldChar w:fldCharType="end"/>
    </w:r>
  </w:p>
  <w:p w14:paraId="6F7C267D" w14:textId="0E04947D" w:rsidR="00B22B7E" w:rsidRPr="00616EAA" w:rsidRDefault="00616EAA" w:rsidP="00616EAA">
    <w:pPr>
      <w:pStyle w:val="Footer"/>
      <w:ind w:right="360"/>
      <w:jc w:val="center"/>
      <w:rPr>
        <w:rFonts w:ascii="Arial" w:hAnsi="Arial" w:cs="Arial"/>
        <w:sz w:val="14"/>
      </w:rPr>
    </w:pPr>
    <w:r w:rsidRPr="00616EAA">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1B722" w14:textId="77777777" w:rsidR="00B22B7E" w:rsidRDefault="00C16B14">
    <w:pPr>
      <w:pStyle w:val="Footer"/>
      <w:jc w:val="right"/>
    </w:pPr>
    <w:r>
      <w:fldChar w:fldCharType="begin"/>
    </w:r>
    <w:r>
      <w:instrText xml:space="preserve"> PAGE   \* MERGEFORMAT </w:instrText>
    </w:r>
    <w:r>
      <w:fldChar w:fldCharType="separate"/>
    </w:r>
    <w:r w:rsidR="005F0AF9">
      <w:rPr>
        <w:noProof/>
      </w:rPr>
      <w:t>1</w:t>
    </w:r>
    <w:r>
      <w:rPr>
        <w:noProof/>
      </w:rPr>
      <w:fldChar w:fldCharType="end"/>
    </w:r>
  </w:p>
  <w:p w14:paraId="299B4F72" w14:textId="77777777" w:rsidR="00B22B7E" w:rsidRDefault="00B22B7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258543"/>
      <w:docPartObj>
        <w:docPartGallery w:val="Page Numbers (Bottom of Page)"/>
        <w:docPartUnique/>
      </w:docPartObj>
    </w:sdtPr>
    <w:sdtEndPr>
      <w:rPr>
        <w:noProof/>
      </w:rPr>
    </w:sdtEndPr>
    <w:sdtContent>
      <w:p w14:paraId="2EF84384" w14:textId="67DCADE9" w:rsidR="00BB2289" w:rsidRDefault="00BB228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EAF63FE" w14:textId="60C12ACB" w:rsidR="00BB2289" w:rsidRPr="00616EAA" w:rsidRDefault="00616EAA" w:rsidP="00616EAA">
    <w:pPr>
      <w:pStyle w:val="Footer"/>
      <w:ind w:right="360"/>
      <w:jc w:val="center"/>
      <w:rPr>
        <w:rFonts w:ascii="Arial" w:hAnsi="Arial" w:cs="Arial"/>
        <w:sz w:val="14"/>
      </w:rPr>
    </w:pPr>
    <w:r w:rsidRPr="00616EAA">
      <w:rPr>
        <w:rFonts w:ascii="Arial" w:hAnsi="Arial"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5694852"/>
      <w:docPartObj>
        <w:docPartGallery w:val="Page Numbers (Bottom of Page)"/>
        <w:docPartUnique/>
      </w:docPartObj>
    </w:sdtPr>
    <w:sdtEndPr>
      <w:rPr>
        <w:noProof/>
      </w:rPr>
    </w:sdtEndPr>
    <w:sdtContent>
      <w:p w14:paraId="10B32D43" w14:textId="6D115E51" w:rsidR="00BB2289" w:rsidRDefault="00BB228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24DE0C" w14:textId="3E935D1C" w:rsidR="00BB2289" w:rsidRPr="00616EAA" w:rsidRDefault="00616EAA" w:rsidP="00616EAA">
    <w:pPr>
      <w:pStyle w:val="Footer"/>
      <w:ind w:right="360"/>
      <w:jc w:val="center"/>
      <w:rPr>
        <w:rFonts w:ascii="Arial" w:hAnsi="Arial" w:cs="Arial"/>
        <w:sz w:val="14"/>
      </w:rPr>
    </w:pPr>
    <w:r w:rsidRPr="00616EAA">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431020" w14:textId="77777777" w:rsidR="006379CD" w:rsidRDefault="006379CD">
      <w:r>
        <w:separator/>
      </w:r>
    </w:p>
  </w:footnote>
  <w:footnote w:type="continuationSeparator" w:id="0">
    <w:p w14:paraId="60F53481" w14:textId="77777777" w:rsidR="006379CD" w:rsidRDefault="006379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9681E" w14:textId="77777777" w:rsidR="00616EAA" w:rsidRDefault="00616E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CF1DB" w14:textId="77777777" w:rsidR="00616EAA" w:rsidRDefault="00616E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B10E8" w14:textId="77777777" w:rsidR="00616EAA" w:rsidRDefault="00616EA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86F" w14:textId="77777777" w:rsidR="00BB2289" w:rsidRDefault="00BB228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65414" w14:textId="77777777" w:rsidR="00BB2289" w:rsidRDefault="00BB22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0D7D92"/>
    <w:multiLevelType w:val="multilevel"/>
    <w:tmpl w:val="52AAA44A"/>
    <w:lvl w:ilvl="0">
      <w:start w:val="1"/>
      <w:numFmt w:val="lowerLetter"/>
      <w:lvlText w:val="(%1)"/>
      <w:lvlJc w:val="left"/>
      <w:pPr>
        <w:tabs>
          <w:tab w:val="num" w:pos="705"/>
        </w:tabs>
        <w:ind w:left="705" w:hanging="705"/>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65B4FD7"/>
    <w:multiLevelType w:val="hybridMultilevel"/>
    <w:tmpl w:val="7AF0AEF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1E0C7113"/>
    <w:multiLevelType w:val="hybridMultilevel"/>
    <w:tmpl w:val="EBC6AB76"/>
    <w:lvl w:ilvl="0" w:tplc="4C74940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702D4A"/>
    <w:multiLevelType w:val="hybridMultilevel"/>
    <w:tmpl w:val="3E5E186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6E44B3"/>
    <w:multiLevelType w:val="hybridMultilevel"/>
    <w:tmpl w:val="8DC648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17E4585"/>
    <w:multiLevelType w:val="hybridMultilevel"/>
    <w:tmpl w:val="8632D544"/>
    <w:lvl w:ilvl="0" w:tplc="496E90E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1C66D1"/>
    <w:multiLevelType w:val="hybridMultilevel"/>
    <w:tmpl w:val="79923D60"/>
    <w:lvl w:ilvl="0" w:tplc="F4C4C8F8">
      <w:start w:val="1"/>
      <w:numFmt w:val="decimal"/>
      <w:lvlText w:val="%1)"/>
      <w:lvlJc w:val="left"/>
      <w:pPr>
        <w:ind w:left="1120" w:hanging="360"/>
      </w:pPr>
    </w:lvl>
    <w:lvl w:ilvl="1" w:tplc="76506BE6">
      <w:start w:val="1"/>
      <w:numFmt w:val="decimal"/>
      <w:lvlText w:val="%2)"/>
      <w:lvlJc w:val="left"/>
      <w:pPr>
        <w:ind w:left="1120" w:hanging="360"/>
      </w:pPr>
    </w:lvl>
    <w:lvl w:ilvl="2" w:tplc="E63C0F9E">
      <w:start w:val="1"/>
      <w:numFmt w:val="decimal"/>
      <w:lvlText w:val="%3)"/>
      <w:lvlJc w:val="left"/>
      <w:pPr>
        <w:ind w:left="1120" w:hanging="360"/>
      </w:pPr>
    </w:lvl>
    <w:lvl w:ilvl="3" w:tplc="97E0E10E">
      <w:start w:val="1"/>
      <w:numFmt w:val="decimal"/>
      <w:lvlText w:val="%4)"/>
      <w:lvlJc w:val="left"/>
      <w:pPr>
        <w:ind w:left="1120" w:hanging="360"/>
      </w:pPr>
    </w:lvl>
    <w:lvl w:ilvl="4" w:tplc="5EC07AB0">
      <w:start w:val="1"/>
      <w:numFmt w:val="decimal"/>
      <w:lvlText w:val="%5)"/>
      <w:lvlJc w:val="left"/>
      <w:pPr>
        <w:ind w:left="1120" w:hanging="360"/>
      </w:pPr>
    </w:lvl>
    <w:lvl w:ilvl="5" w:tplc="384C2C5E">
      <w:start w:val="1"/>
      <w:numFmt w:val="decimal"/>
      <w:lvlText w:val="%6)"/>
      <w:lvlJc w:val="left"/>
      <w:pPr>
        <w:ind w:left="1120" w:hanging="360"/>
      </w:pPr>
    </w:lvl>
    <w:lvl w:ilvl="6" w:tplc="96606A06">
      <w:start w:val="1"/>
      <w:numFmt w:val="decimal"/>
      <w:lvlText w:val="%7)"/>
      <w:lvlJc w:val="left"/>
      <w:pPr>
        <w:ind w:left="1120" w:hanging="360"/>
      </w:pPr>
    </w:lvl>
    <w:lvl w:ilvl="7" w:tplc="BE3A51F8">
      <w:start w:val="1"/>
      <w:numFmt w:val="decimal"/>
      <w:lvlText w:val="%8)"/>
      <w:lvlJc w:val="left"/>
      <w:pPr>
        <w:ind w:left="1120" w:hanging="360"/>
      </w:pPr>
    </w:lvl>
    <w:lvl w:ilvl="8" w:tplc="238AB84C">
      <w:start w:val="1"/>
      <w:numFmt w:val="decimal"/>
      <w:lvlText w:val="%9)"/>
      <w:lvlJc w:val="left"/>
      <w:pPr>
        <w:ind w:left="1120" w:hanging="360"/>
      </w:pPr>
    </w:lvl>
  </w:abstractNum>
  <w:abstractNum w:abstractNumId="13" w15:restartNumberingAfterBreak="0">
    <w:nsid w:val="479B58E3"/>
    <w:multiLevelType w:val="hybridMultilevel"/>
    <w:tmpl w:val="96B62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AD4466"/>
    <w:multiLevelType w:val="hybridMultilevel"/>
    <w:tmpl w:val="A328D216"/>
    <w:lvl w:ilvl="0" w:tplc="99F260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C877E1"/>
    <w:multiLevelType w:val="multilevel"/>
    <w:tmpl w:val="8E8AC2EE"/>
    <w:lvl w:ilvl="0">
      <w:start w:val="1"/>
      <w:numFmt w:val="lowerLetter"/>
      <w:lvlText w:val="(%1)"/>
      <w:lvlJc w:val="left"/>
      <w:pPr>
        <w:tabs>
          <w:tab w:val="num" w:pos="1080"/>
        </w:tabs>
        <w:ind w:left="1080" w:hanging="72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D214F7F"/>
    <w:multiLevelType w:val="hybridMultilevel"/>
    <w:tmpl w:val="5AA85882"/>
    <w:lvl w:ilvl="0" w:tplc="1AAC9E66">
      <w:start w:val="1"/>
      <w:numFmt w:val="upperRoman"/>
      <w:suff w:val="space"/>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lvl>
  </w:abstractNum>
  <w:abstractNum w:abstractNumId="19" w15:restartNumberingAfterBreak="0">
    <w:nsid w:val="76A603D2"/>
    <w:multiLevelType w:val="multilevel"/>
    <w:tmpl w:val="A04ACC4A"/>
    <w:lvl w:ilvl="0">
      <w:start w:val="1"/>
      <w:numFmt w:val="lowerLetter"/>
      <w:lvlText w:val="(%1)"/>
      <w:lvlJc w:val="left"/>
      <w:pPr>
        <w:tabs>
          <w:tab w:val="num" w:pos="705"/>
        </w:tabs>
        <w:ind w:left="705" w:hanging="705"/>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74877279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92058886">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16cid:durableId="1535070984">
    <w:abstractNumId w:val="18"/>
  </w:num>
  <w:num w:numId="4" w16cid:durableId="358551627">
    <w:abstractNumId w:val="16"/>
  </w:num>
  <w:num w:numId="5" w16cid:durableId="896622251">
    <w:abstractNumId w:val="5"/>
  </w:num>
  <w:num w:numId="6" w16cid:durableId="1080983305">
    <w:abstractNumId w:val="1"/>
  </w:num>
  <w:num w:numId="7" w16cid:durableId="870384164">
    <w:abstractNumId w:val="2"/>
  </w:num>
  <w:num w:numId="8" w16cid:durableId="1918051810">
    <w:abstractNumId w:val="3"/>
  </w:num>
  <w:num w:numId="9" w16cid:durableId="599219953">
    <w:abstractNumId w:val="4"/>
  </w:num>
  <w:num w:numId="10" w16cid:durableId="1594432899">
    <w:abstractNumId w:val="6"/>
  </w:num>
  <w:num w:numId="11" w16cid:durableId="893081200">
    <w:abstractNumId w:val="15"/>
  </w:num>
  <w:num w:numId="12" w16cid:durableId="526523257">
    <w:abstractNumId w:val="19"/>
  </w:num>
  <w:num w:numId="13" w16cid:durableId="1819833665">
    <w:abstractNumId w:val="9"/>
  </w:num>
  <w:num w:numId="14" w16cid:durableId="2141848247">
    <w:abstractNumId w:val="10"/>
  </w:num>
  <w:num w:numId="15" w16cid:durableId="491142198">
    <w:abstractNumId w:val="14"/>
  </w:num>
  <w:num w:numId="16" w16cid:durableId="872840414">
    <w:abstractNumId w:val="11"/>
  </w:num>
  <w:num w:numId="17" w16cid:durableId="439422174">
    <w:abstractNumId w:val="8"/>
  </w:num>
  <w:num w:numId="18" w16cid:durableId="738097948">
    <w:abstractNumId w:val="17"/>
  </w:num>
  <w:num w:numId="19" w16cid:durableId="57470429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44322943">
    <w:abstractNumId w:val="12"/>
  </w:num>
  <w:num w:numId="21" w16cid:durableId="1357543702">
    <w:abstractNumId w:val="7"/>
  </w:num>
  <w:num w:numId="22" w16cid:durableId="2085357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D21"/>
    <w:rsid w:val="00002C23"/>
    <w:rsid w:val="000056B9"/>
    <w:rsid w:val="00021D03"/>
    <w:rsid w:val="00026C9C"/>
    <w:rsid w:val="00026CBE"/>
    <w:rsid w:val="00027258"/>
    <w:rsid w:val="00027A42"/>
    <w:rsid w:val="00031CB8"/>
    <w:rsid w:val="000357DA"/>
    <w:rsid w:val="00035B19"/>
    <w:rsid w:val="00036CEC"/>
    <w:rsid w:val="000431EF"/>
    <w:rsid w:val="00043F55"/>
    <w:rsid w:val="00044467"/>
    <w:rsid w:val="00044F87"/>
    <w:rsid w:val="000464E3"/>
    <w:rsid w:val="000524EE"/>
    <w:rsid w:val="00052537"/>
    <w:rsid w:val="00064AE0"/>
    <w:rsid w:val="00067EC6"/>
    <w:rsid w:val="000701C2"/>
    <w:rsid w:val="00083BB9"/>
    <w:rsid w:val="0008426E"/>
    <w:rsid w:val="000851AB"/>
    <w:rsid w:val="0009125A"/>
    <w:rsid w:val="000A0BA2"/>
    <w:rsid w:val="000A3EF3"/>
    <w:rsid w:val="000A56E1"/>
    <w:rsid w:val="000B2362"/>
    <w:rsid w:val="000B34DE"/>
    <w:rsid w:val="000E19D8"/>
    <w:rsid w:val="000E3E20"/>
    <w:rsid w:val="000E47CA"/>
    <w:rsid w:val="000E692E"/>
    <w:rsid w:val="000E6E9B"/>
    <w:rsid w:val="000F3826"/>
    <w:rsid w:val="000F5E00"/>
    <w:rsid w:val="00112633"/>
    <w:rsid w:val="00112D9A"/>
    <w:rsid w:val="00113599"/>
    <w:rsid w:val="00114B36"/>
    <w:rsid w:val="0011675A"/>
    <w:rsid w:val="0012406C"/>
    <w:rsid w:val="0012562D"/>
    <w:rsid w:val="00126A6C"/>
    <w:rsid w:val="001309C6"/>
    <w:rsid w:val="001374B9"/>
    <w:rsid w:val="00142187"/>
    <w:rsid w:val="001450EE"/>
    <w:rsid w:val="00145D68"/>
    <w:rsid w:val="00156C64"/>
    <w:rsid w:val="00157C46"/>
    <w:rsid w:val="001664FA"/>
    <w:rsid w:val="00170FE5"/>
    <w:rsid w:val="001738DC"/>
    <w:rsid w:val="00173A38"/>
    <w:rsid w:val="00197945"/>
    <w:rsid w:val="001A56C4"/>
    <w:rsid w:val="001A60BC"/>
    <w:rsid w:val="001A637B"/>
    <w:rsid w:val="001B065C"/>
    <w:rsid w:val="001B3D47"/>
    <w:rsid w:val="001C4EF4"/>
    <w:rsid w:val="001E74BF"/>
    <w:rsid w:val="001F0E07"/>
    <w:rsid w:val="00205663"/>
    <w:rsid w:val="002065C7"/>
    <w:rsid w:val="00206D46"/>
    <w:rsid w:val="00207B0E"/>
    <w:rsid w:val="00225756"/>
    <w:rsid w:val="002259EA"/>
    <w:rsid w:val="00227614"/>
    <w:rsid w:val="002301A5"/>
    <w:rsid w:val="00251236"/>
    <w:rsid w:val="00256458"/>
    <w:rsid w:val="00271543"/>
    <w:rsid w:val="002744F9"/>
    <w:rsid w:val="002769FD"/>
    <w:rsid w:val="0028609D"/>
    <w:rsid w:val="00287D9E"/>
    <w:rsid w:val="00292B41"/>
    <w:rsid w:val="00294DC5"/>
    <w:rsid w:val="002D01CD"/>
    <w:rsid w:val="002D77B8"/>
    <w:rsid w:val="002E0130"/>
    <w:rsid w:val="002E44F1"/>
    <w:rsid w:val="002F066B"/>
    <w:rsid w:val="002F46F1"/>
    <w:rsid w:val="00301E8F"/>
    <w:rsid w:val="0030474A"/>
    <w:rsid w:val="00304BB4"/>
    <w:rsid w:val="00306F97"/>
    <w:rsid w:val="00313E4A"/>
    <w:rsid w:val="00317A58"/>
    <w:rsid w:val="00320F67"/>
    <w:rsid w:val="0034178B"/>
    <w:rsid w:val="00347E7D"/>
    <w:rsid w:val="003555C7"/>
    <w:rsid w:val="0036695C"/>
    <w:rsid w:val="00372073"/>
    <w:rsid w:val="00373A99"/>
    <w:rsid w:val="00373B0E"/>
    <w:rsid w:val="00384EC8"/>
    <w:rsid w:val="0038657C"/>
    <w:rsid w:val="00392590"/>
    <w:rsid w:val="00393865"/>
    <w:rsid w:val="003968E2"/>
    <w:rsid w:val="003A7FFB"/>
    <w:rsid w:val="003B0B45"/>
    <w:rsid w:val="003B2CC5"/>
    <w:rsid w:val="003B6FF3"/>
    <w:rsid w:val="003C6DDC"/>
    <w:rsid w:val="003D017D"/>
    <w:rsid w:val="003D2CD4"/>
    <w:rsid w:val="003D4233"/>
    <w:rsid w:val="003E0ECB"/>
    <w:rsid w:val="003E67C1"/>
    <w:rsid w:val="003E7691"/>
    <w:rsid w:val="003F49C9"/>
    <w:rsid w:val="004023CC"/>
    <w:rsid w:val="0040646F"/>
    <w:rsid w:val="00406EFD"/>
    <w:rsid w:val="0040773F"/>
    <w:rsid w:val="00410ED5"/>
    <w:rsid w:val="004123C1"/>
    <w:rsid w:val="0041367D"/>
    <w:rsid w:val="00416B63"/>
    <w:rsid w:val="00421B4C"/>
    <w:rsid w:val="0043114E"/>
    <w:rsid w:val="004327D3"/>
    <w:rsid w:val="00433892"/>
    <w:rsid w:val="00436488"/>
    <w:rsid w:val="0043676B"/>
    <w:rsid w:val="00451E8F"/>
    <w:rsid w:val="004619BC"/>
    <w:rsid w:val="00463B05"/>
    <w:rsid w:val="00467A2F"/>
    <w:rsid w:val="00473EC6"/>
    <w:rsid w:val="00490509"/>
    <w:rsid w:val="004961DC"/>
    <w:rsid w:val="00496303"/>
    <w:rsid w:val="004A4E62"/>
    <w:rsid w:val="004A7457"/>
    <w:rsid w:val="004B7D2A"/>
    <w:rsid w:val="004C66FE"/>
    <w:rsid w:val="004D6B2C"/>
    <w:rsid w:val="004D6FCF"/>
    <w:rsid w:val="004E28D3"/>
    <w:rsid w:val="004E7DD8"/>
    <w:rsid w:val="004F3269"/>
    <w:rsid w:val="004F75AD"/>
    <w:rsid w:val="00507647"/>
    <w:rsid w:val="00526A85"/>
    <w:rsid w:val="00530851"/>
    <w:rsid w:val="00532C0B"/>
    <w:rsid w:val="00532EDD"/>
    <w:rsid w:val="00536B17"/>
    <w:rsid w:val="00537914"/>
    <w:rsid w:val="00540F83"/>
    <w:rsid w:val="005419F1"/>
    <w:rsid w:val="00544145"/>
    <w:rsid w:val="00553FCF"/>
    <w:rsid w:val="00554DAF"/>
    <w:rsid w:val="00555417"/>
    <w:rsid w:val="00556C00"/>
    <w:rsid w:val="005621EA"/>
    <w:rsid w:val="005711CF"/>
    <w:rsid w:val="0057422E"/>
    <w:rsid w:val="00592B9D"/>
    <w:rsid w:val="005A2848"/>
    <w:rsid w:val="005A6C44"/>
    <w:rsid w:val="005A7C76"/>
    <w:rsid w:val="005B4CD1"/>
    <w:rsid w:val="005B7863"/>
    <w:rsid w:val="005C26C3"/>
    <w:rsid w:val="005C59CE"/>
    <w:rsid w:val="005D274B"/>
    <w:rsid w:val="005D3A7B"/>
    <w:rsid w:val="005E24ED"/>
    <w:rsid w:val="005E2D09"/>
    <w:rsid w:val="005E369E"/>
    <w:rsid w:val="005F0AF9"/>
    <w:rsid w:val="005F53A1"/>
    <w:rsid w:val="005F77D2"/>
    <w:rsid w:val="00602E49"/>
    <w:rsid w:val="00610E22"/>
    <w:rsid w:val="00616EAA"/>
    <w:rsid w:val="00626369"/>
    <w:rsid w:val="006329A6"/>
    <w:rsid w:val="006379CD"/>
    <w:rsid w:val="0064316A"/>
    <w:rsid w:val="00645232"/>
    <w:rsid w:val="0065290C"/>
    <w:rsid w:val="0066640E"/>
    <w:rsid w:val="006664D7"/>
    <w:rsid w:val="00671074"/>
    <w:rsid w:val="006728F0"/>
    <w:rsid w:val="00690D6F"/>
    <w:rsid w:val="006926D2"/>
    <w:rsid w:val="00692E15"/>
    <w:rsid w:val="0069380A"/>
    <w:rsid w:val="006A3E0F"/>
    <w:rsid w:val="006A6DEA"/>
    <w:rsid w:val="006B0FD5"/>
    <w:rsid w:val="006B14AC"/>
    <w:rsid w:val="006B2648"/>
    <w:rsid w:val="006C3270"/>
    <w:rsid w:val="006D0DA7"/>
    <w:rsid w:val="006D716A"/>
    <w:rsid w:val="006E1AFA"/>
    <w:rsid w:val="006E20A7"/>
    <w:rsid w:val="006F19F8"/>
    <w:rsid w:val="006F2352"/>
    <w:rsid w:val="006F361D"/>
    <w:rsid w:val="006F6080"/>
    <w:rsid w:val="007000A3"/>
    <w:rsid w:val="00703C77"/>
    <w:rsid w:val="007067B2"/>
    <w:rsid w:val="00710112"/>
    <w:rsid w:val="0071378A"/>
    <w:rsid w:val="007139E5"/>
    <w:rsid w:val="00735EEE"/>
    <w:rsid w:val="007430A7"/>
    <w:rsid w:val="0074327C"/>
    <w:rsid w:val="00750764"/>
    <w:rsid w:val="00752B57"/>
    <w:rsid w:val="0075455D"/>
    <w:rsid w:val="0075496A"/>
    <w:rsid w:val="00761E02"/>
    <w:rsid w:val="00763527"/>
    <w:rsid w:val="00775899"/>
    <w:rsid w:val="00781E78"/>
    <w:rsid w:val="00782B5E"/>
    <w:rsid w:val="00782F0F"/>
    <w:rsid w:val="00784FE0"/>
    <w:rsid w:val="007854BA"/>
    <w:rsid w:val="0079381E"/>
    <w:rsid w:val="00793C77"/>
    <w:rsid w:val="0079753F"/>
    <w:rsid w:val="007A093E"/>
    <w:rsid w:val="007A5186"/>
    <w:rsid w:val="007B324F"/>
    <w:rsid w:val="007B4518"/>
    <w:rsid w:val="007C0752"/>
    <w:rsid w:val="007D1A56"/>
    <w:rsid w:val="007E09E5"/>
    <w:rsid w:val="007E12D0"/>
    <w:rsid w:val="007F0EDB"/>
    <w:rsid w:val="007F3CA5"/>
    <w:rsid w:val="007F4723"/>
    <w:rsid w:val="007F4D18"/>
    <w:rsid w:val="007F63CC"/>
    <w:rsid w:val="007F7CC7"/>
    <w:rsid w:val="00802BFD"/>
    <w:rsid w:val="00804872"/>
    <w:rsid w:val="0081047F"/>
    <w:rsid w:val="0081631F"/>
    <w:rsid w:val="00821810"/>
    <w:rsid w:val="00822AF4"/>
    <w:rsid w:val="00827785"/>
    <w:rsid w:val="00832589"/>
    <w:rsid w:val="00835B24"/>
    <w:rsid w:val="00844729"/>
    <w:rsid w:val="00844B82"/>
    <w:rsid w:val="00852471"/>
    <w:rsid w:val="00853488"/>
    <w:rsid w:val="008563B8"/>
    <w:rsid w:val="00861B7C"/>
    <w:rsid w:val="00873BDF"/>
    <w:rsid w:val="008744BA"/>
    <w:rsid w:val="00874D33"/>
    <w:rsid w:val="00881701"/>
    <w:rsid w:val="008832E6"/>
    <w:rsid w:val="00884D2A"/>
    <w:rsid w:val="00890187"/>
    <w:rsid w:val="008A6175"/>
    <w:rsid w:val="008B1618"/>
    <w:rsid w:val="008B38D6"/>
    <w:rsid w:val="008B78F3"/>
    <w:rsid w:val="008C3D99"/>
    <w:rsid w:val="008C4CC7"/>
    <w:rsid w:val="008D16C8"/>
    <w:rsid w:val="008F1F60"/>
    <w:rsid w:val="008F5573"/>
    <w:rsid w:val="008F6F3C"/>
    <w:rsid w:val="00904E47"/>
    <w:rsid w:val="00913A80"/>
    <w:rsid w:val="00922170"/>
    <w:rsid w:val="00926C42"/>
    <w:rsid w:val="009363B9"/>
    <w:rsid w:val="00937A64"/>
    <w:rsid w:val="0094726D"/>
    <w:rsid w:val="0095256C"/>
    <w:rsid w:val="009617B9"/>
    <w:rsid w:val="00961F08"/>
    <w:rsid w:val="00966664"/>
    <w:rsid w:val="00967624"/>
    <w:rsid w:val="00983ADF"/>
    <w:rsid w:val="00996A02"/>
    <w:rsid w:val="009B3CB1"/>
    <w:rsid w:val="009B3DF0"/>
    <w:rsid w:val="009C0678"/>
    <w:rsid w:val="009C3FAF"/>
    <w:rsid w:val="009C447F"/>
    <w:rsid w:val="009C52B7"/>
    <w:rsid w:val="009D49D9"/>
    <w:rsid w:val="009E17B4"/>
    <w:rsid w:val="00A07559"/>
    <w:rsid w:val="00A15007"/>
    <w:rsid w:val="00A154AE"/>
    <w:rsid w:val="00A32D17"/>
    <w:rsid w:val="00A34BD5"/>
    <w:rsid w:val="00A50521"/>
    <w:rsid w:val="00A53129"/>
    <w:rsid w:val="00A53412"/>
    <w:rsid w:val="00A62290"/>
    <w:rsid w:val="00A62C17"/>
    <w:rsid w:val="00A62F1B"/>
    <w:rsid w:val="00A81398"/>
    <w:rsid w:val="00A84EF8"/>
    <w:rsid w:val="00A87F3F"/>
    <w:rsid w:val="00AA05E0"/>
    <w:rsid w:val="00AA0FA2"/>
    <w:rsid w:val="00AA16AA"/>
    <w:rsid w:val="00AA6811"/>
    <w:rsid w:val="00AB0B37"/>
    <w:rsid w:val="00AB46A8"/>
    <w:rsid w:val="00AB4E2E"/>
    <w:rsid w:val="00AB5A2D"/>
    <w:rsid w:val="00AC1D3E"/>
    <w:rsid w:val="00AC3C13"/>
    <w:rsid w:val="00AD2831"/>
    <w:rsid w:val="00AD3265"/>
    <w:rsid w:val="00AD66D7"/>
    <w:rsid w:val="00AE44E3"/>
    <w:rsid w:val="00AE4E48"/>
    <w:rsid w:val="00AE4F8C"/>
    <w:rsid w:val="00AE637F"/>
    <w:rsid w:val="00AF6849"/>
    <w:rsid w:val="00B11BE2"/>
    <w:rsid w:val="00B17038"/>
    <w:rsid w:val="00B22B7E"/>
    <w:rsid w:val="00B30CAB"/>
    <w:rsid w:val="00B37043"/>
    <w:rsid w:val="00B41BB3"/>
    <w:rsid w:val="00B42C7E"/>
    <w:rsid w:val="00B474FA"/>
    <w:rsid w:val="00B62835"/>
    <w:rsid w:val="00B63F8A"/>
    <w:rsid w:val="00B65765"/>
    <w:rsid w:val="00B815B4"/>
    <w:rsid w:val="00B82C9C"/>
    <w:rsid w:val="00B861D4"/>
    <w:rsid w:val="00B87E78"/>
    <w:rsid w:val="00B9630B"/>
    <w:rsid w:val="00BB2289"/>
    <w:rsid w:val="00BB490D"/>
    <w:rsid w:val="00BC0A48"/>
    <w:rsid w:val="00BC0F16"/>
    <w:rsid w:val="00BC0FE6"/>
    <w:rsid w:val="00BC7853"/>
    <w:rsid w:val="00BD10C1"/>
    <w:rsid w:val="00BD7A23"/>
    <w:rsid w:val="00BD7DA7"/>
    <w:rsid w:val="00BE4C8D"/>
    <w:rsid w:val="00BE66CF"/>
    <w:rsid w:val="00BF1DFD"/>
    <w:rsid w:val="00BF2744"/>
    <w:rsid w:val="00C00C93"/>
    <w:rsid w:val="00C07AFC"/>
    <w:rsid w:val="00C12976"/>
    <w:rsid w:val="00C12BB7"/>
    <w:rsid w:val="00C16B14"/>
    <w:rsid w:val="00C33201"/>
    <w:rsid w:val="00C33B60"/>
    <w:rsid w:val="00C40830"/>
    <w:rsid w:val="00C43D44"/>
    <w:rsid w:val="00C569BA"/>
    <w:rsid w:val="00C6191A"/>
    <w:rsid w:val="00C63F98"/>
    <w:rsid w:val="00C65299"/>
    <w:rsid w:val="00C67222"/>
    <w:rsid w:val="00C775AD"/>
    <w:rsid w:val="00C807E0"/>
    <w:rsid w:val="00C875AF"/>
    <w:rsid w:val="00C924A0"/>
    <w:rsid w:val="00C95970"/>
    <w:rsid w:val="00C96DC1"/>
    <w:rsid w:val="00CA66D2"/>
    <w:rsid w:val="00CC5234"/>
    <w:rsid w:val="00CD2D3F"/>
    <w:rsid w:val="00CD5494"/>
    <w:rsid w:val="00CE1CF9"/>
    <w:rsid w:val="00CE40AD"/>
    <w:rsid w:val="00CE60DC"/>
    <w:rsid w:val="00CF4214"/>
    <w:rsid w:val="00CF4CA1"/>
    <w:rsid w:val="00CF74B6"/>
    <w:rsid w:val="00D033A1"/>
    <w:rsid w:val="00D07D80"/>
    <w:rsid w:val="00D16014"/>
    <w:rsid w:val="00D30536"/>
    <w:rsid w:val="00D4027F"/>
    <w:rsid w:val="00D474F4"/>
    <w:rsid w:val="00D555E5"/>
    <w:rsid w:val="00D6036F"/>
    <w:rsid w:val="00D62459"/>
    <w:rsid w:val="00D6509D"/>
    <w:rsid w:val="00D81BD6"/>
    <w:rsid w:val="00D84633"/>
    <w:rsid w:val="00DA2E2F"/>
    <w:rsid w:val="00DA4D22"/>
    <w:rsid w:val="00DA6A5C"/>
    <w:rsid w:val="00DA77C1"/>
    <w:rsid w:val="00DB6EFF"/>
    <w:rsid w:val="00DC10A0"/>
    <w:rsid w:val="00DC13B2"/>
    <w:rsid w:val="00DC26B8"/>
    <w:rsid w:val="00DC4BCD"/>
    <w:rsid w:val="00DC4DBE"/>
    <w:rsid w:val="00DD0C30"/>
    <w:rsid w:val="00DD6C2D"/>
    <w:rsid w:val="00E0260C"/>
    <w:rsid w:val="00E030BB"/>
    <w:rsid w:val="00E03BCB"/>
    <w:rsid w:val="00E03E2A"/>
    <w:rsid w:val="00E043C2"/>
    <w:rsid w:val="00E05CEB"/>
    <w:rsid w:val="00E06481"/>
    <w:rsid w:val="00E06B21"/>
    <w:rsid w:val="00E14585"/>
    <w:rsid w:val="00E15E69"/>
    <w:rsid w:val="00E16F57"/>
    <w:rsid w:val="00E2447E"/>
    <w:rsid w:val="00E26ECD"/>
    <w:rsid w:val="00E3215F"/>
    <w:rsid w:val="00E352E3"/>
    <w:rsid w:val="00E37AA5"/>
    <w:rsid w:val="00E456C8"/>
    <w:rsid w:val="00E637B1"/>
    <w:rsid w:val="00E65909"/>
    <w:rsid w:val="00E83E05"/>
    <w:rsid w:val="00E87E07"/>
    <w:rsid w:val="00E87F03"/>
    <w:rsid w:val="00E97C75"/>
    <w:rsid w:val="00EB04CA"/>
    <w:rsid w:val="00EB23FE"/>
    <w:rsid w:val="00EB58A5"/>
    <w:rsid w:val="00EB6BBB"/>
    <w:rsid w:val="00EB7DCF"/>
    <w:rsid w:val="00EC0845"/>
    <w:rsid w:val="00EC340A"/>
    <w:rsid w:val="00EC4723"/>
    <w:rsid w:val="00EC5FDF"/>
    <w:rsid w:val="00EC7B0E"/>
    <w:rsid w:val="00ED55C9"/>
    <w:rsid w:val="00ED643F"/>
    <w:rsid w:val="00ED7A1A"/>
    <w:rsid w:val="00EE3DBF"/>
    <w:rsid w:val="00F0075E"/>
    <w:rsid w:val="00F018BC"/>
    <w:rsid w:val="00F06EC3"/>
    <w:rsid w:val="00F076A8"/>
    <w:rsid w:val="00F078E7"/>
    <w:rsid w:val="00F07FFC"/>
    <w:rsid w:val="00F116DE"/>
    <w:rsid w:val="00F12449"/>
    <w:rsid w:val="00F16BE0"/>
    <w:rsid w:val="00F17D21"/>
    <w:rsid w:val="00F17D8A"/>
    <w:rsid w:val="00F223F1"/>
    <w:rsid w:val="00F32B02"/>
    <w:rsid w:val="00F35413"/>
    <w:rsid w:val="00F41846"/>
    <w:rsid w:val="00F45A68"/>
    <w:rsid w:val="00F51FBB"/>
    <w:rsid w:val="00F752EE"/>
    <w:rsid w:val="00F81AE2"/>
    <w:rsid w:val="00F934ED"/>
    <w:rsid w:val="00F96A25"/>
    <w:rsid w:val="00FA2640"/>
    <w:rsid w:val="00FA358A"/>
    <w:rsid w:val="00FA4D5A"/>
    <w:rsid w:val="00FB366B"/>
    <w:rsid w:val="00FC6EC0"/>
    <w:rsid w:val="00FD2179"/>
    <w:rsid w:val="00FD32CF"/>
    <w:rsid w:val="00FD5CEF"/>
    <w:rsid w:val="00FD6FE6"/>
    <w:rsid w:val="00FE46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9316F4"/>
  <w15:docId w15:val="{EFB2B042-AA6D-4696-9057-25AC79457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4"/>
        <w:szCs w:val="24"/>
        <w:lang w:val="en-AU" w:eastAsia="en-AU" w:bidi="ar-SA"/>
      </w:rPr>
    </w:rPrDefault>
    <w:pPrDefault>
      <w:pPr>
        <w:spacing w:before="-1" w:after="-1"/>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C0845"/>
  </w:style>
  <w:style w:type="paragraph" w:styleId="Heading1">
    <w:name w:val="heading 1"/>
    <w:basedOn w:val="Normal"/>
    <w:next w:val="Normal"/>
    <w:link w:val="Heading1Char"/>
    <w:rsid w:val="00F81AE2"/>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rsid w:val="00F81AE2"/>
    <w:pPr>
      <w:keepNext/>
      <w:spacing w:line="240" w:lineRule="exact"/>
      <w:jc w:val="both"/>
      <w:outlineLvl w:val="3"/>
    </w:pPr>
    <w:rPr>
      <w:rFonts w:ascii="Arial" w:hAnsi="Arial"/>
      <w:b/>
    </w:rPr>
  </w:style>
  <w:style w:type="paragraph" w:styleId="Heading5">
    <w:name w:val="heading 5"/>
    <w:basedOn w:val="Normal"/>
    <w:next w:val="Normal"/>
    <w:rsid w:val="00F81AE2"/>
    <w:pPr>
      <w:keepNext/>
      <w:jc w:val="right"/>
      <w:outlineLvl w:val="4"/>
    </w:pPr>
    <w:rPr>
      <w:rFonts w:ascii="Arial" w:hAnsi="Arial"/>
      <w:b/>
      <w:sz w:val="28"/>
    </w:rPr>
  </w:style>
  <w:style w:type="paragraph" w:styleId="Heading6">
    <w:name w:val="heading 6"/>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rsid w:val="00F81AE2"/>
    <w:pPr>
      <w:keepNext/>
      <w:spacing w:line="240" w:lineRule="exact"/>
      <w:jc w:val="both"/>
      <w:outlineLvl w:val="6"/>
    </w:pPr>
    <w:rPr>
      <w:b/>
      <w:sz w:val="18"/>
    </w:rPr>
  </w:style>
  <w:style w:type="paragraph" w:styleId="Heading8">
    <w:name w:val="heading 8"/>
    <w:basedOn w:val="Normal"/>
    <w:next w:val="Normal"/>
    <w:rsid w:val="00F81AE2"/>
    <w:pPr>
      <w:keepNext/>
      <w:spacing w:line="240" w:lineRule="exact"/>
      <w:outlineLvl w:val="7"/>
    </w:pPr>
    <w:rPr>
      <w:b/>
      <w:sz w:val="18"/>
    </w:rPr>
  </w:style>
  <w:style w:type="paragraph" w:styleId="Heading9">
    <w:name w:val="heading 9"/>
    <w:basedOn w:val="Normal"/>
    <w:next w:val="Normal"/>
    <w:rsid w:val="00F81AE2"/>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81AE2"/>
    <w:pPr>
      <w:tabs>
        <w:tab w:val="center" w:pos="4153"/>
        <w:tab w:val="right" w:pos="8306"/>
      </w:tabs>
    </w:pPr>
    <w:rPr>
      <w:lang w:val="en-GB"/>
    </w:rPr>
  </w:style>
  <w:style w:type="paragraph" w:styleId="Header">
    <w:name w:val="header"/>
    <w:basedOn w:val="Normal"/>
    <w:rsid w:val="00F81AE2"/>
    <w:pPr>
      <w:tabs>
        <w:tab w:val="center" w:pos="4819"/>
        <w:tab w:val="right" w:pos="9071"/>
      </w:tabs>
    </w:pPr>
    <w:rPr>
      <w:rFonts w:ascii="Palatino" w:hAnsi="Palatino"/>
      <w:color w:val="000000"/>
      <w:lang w:val="en-US"/>
    </w:rPr>
  </w:style>
  <w:style w:type="paragraph" w:styleId="BodyText">
    <w:name w:val="Body Text"/>
    <w:basedOn w:val="Normal"/>
    <w:rsid w:val="00F81AE2"/>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paragraph" w:styleId="BodyText3">
    <w:name w:val="Body Text 3"/>
    <w:basedOn w:val="Normal"/>
    <w:rsid w:val="00F81AE2"/>
    <w:pPr>
      <w:jc w:val="both"/>
    </w:pPr>
  </w:style>
  <w:style w:type="paragraph" w:styleId="BodyText2">
    <w:name w:val="Body Text 2"/>
    <w:basedOn w:val="Normal"/>
    <w:link w:val="BodyText2Char"/>
    <w:rsid w:val="00F81AE2"/>
    <w:pPr>
      <w:ind w:left="720" w:hanging="720"/>
      <w:jc w:val="both"/>
    </w:pPr>
    <w:rPr>
      <w:rFonts w:ascii="Arial" w:hAnsi="Arial"/>
      <w:b/>
    </w:rPr>
  </w:style>
  <w:style w:type="paragraph" w:styleId="BodyTextIndent2">
    <w:name w:val="Body Text Indent 2"/>
    <w:basedOn w:val="Normal"/>
    <w:rsid w:val="00F81AE2"/>
    <w:pPr>
      <w:tabs>
        <w:tab w:val="left" w:pos="1872"/>
      </w:tabs>
      <w:spacing w:line="240" w:lineRule="exact"/>
      <w:ind w:left="1843" w:hanging="1843"/>
    </w:pPr>
    <w:rPr>
      <w:rFonts w:ascii="Arial" w:hAnsi="Arial"/>
      <w:b/>
      <w:lang w:val="en-GB"/>
    </w:rPr>
  </w:style>
  <w:style w:type="character" w:styleId="PageNumber">
    <w:name w:val="page number"/>
    <w:basedOn w:val="DefaultParagraphFont"/>
    <w:rsid w:val="00F81AE2"/>
  </w:style>
  <w:style w:type="paragraph" w:styleId="BodyTextIndent3">
    <w:name w:val="Body Text Indent 3"/>
    <w:basedOn w:val="Normal"/>
    <w:rsid w:val="00F81AE2"/>
    <w:pPr>
      <w:ind w:left="1701" w:hanging="1701"/>
    </w:pPr>
    <w:rPr>
      <w:rFonts w:ascii="Arial" w:hAnsi="Arial"/>
      <w:b/>
    </w:rPr>
  </w:style>
  <w:style w:type="paragraph" w:styleId="BalloonText">
    <w:name w:val="Balloon Text"/>
    <w:basedOn w:val="Normal"/>
    <w:semiHidden/>
    <w:rsid w:val="003968E2"/>
    <w:rPr>
      <w:rFonts w:ascii="Tahoma" w:hAnsi="Tahoma" w:cs="Tahoma"/>
      <w:sz w:val="16"/>
      <w:szCs w:val="16"/>
    </w:rPr>
  </w:style>
  <w:style w:type="paragraph" w:styleId="BodyTextIndent">
    <w:name w:val="Body Text Indent"/>
    <w:basedOn w:val="Normal"/>
    <w:rsid w:val="00C875AF"/>
    <w:pPr>
      <w:spacing w:after="120"/>
      <w:ind w:left="283"/>
    </w:pPr>
  </w:style>
  <w:style w:type="paragraph" w:customStyle="1" w:styleId="SectionTitle">
    <w:name w:val="Section Title"/>
    <w:basedOn w:val="Normal"/>
    <w:link w:val="SectionTitleChar"/>
    <w:rsid w:val="00537914"/>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Arial" w:hAnsi="Arial" w:cs="Arial"/>
      <w:b/>
    </w:rPr>
  </w:style>
  <w:style w:type="paragraph" w:customStyle="1" w:styleId="SectionBodyText">
    <w:name w:val="Section Body Text"/>
    <w:basedOn w:val="Normal"/>
    <w:link w:val="SectionBodyTextChar"/>
    <w:rsid w:val="0036695C"/>
    <w:rPr>
      <w:rFonts w:cs="Arial"/>
    </w:rPr>
  </w:style>
  <w:style w:type="character" w:customStyle="1" w:styleId="SectionTitleChar">
    <w:name w:val="Section Title Char"/>
    <w:basedOn w:val="DefaultParagraphFont"/>
    <w:link w:val="SectionTitle"/>
    <w:rsid w:val="00537914"/>
    <w:rPr>
      <w:rFonts w:ascii="Arial" w:hAnsi="Arial" w:cs="Arial"/>
      <w:b/>
    </w:rPr>
  </w:style>
  <w:style w:type="paragraph" w:customStyle="1" w:styleId="SignificanceCriteria">
    <w:name w:val="Significance Criteria"/>
    <w:basedOn w:val="BodyText2"/>
    <w:link w:val="SignificanceCriteriaChar1"/>
    <w:rsid w:val="00537914"/>
    <w:pPr>
      <w:numPr>
        <w:numId w:val="3"/>
      </w:numPr>
      <w:tabs>
        <w:tab w:val="left" w:pos="720"/>
      </w:tabs>
    </w:pPr>
    <w:rPr>
      <w:rFonts w:cs="Arial"/>
    </w:rPr>
  </w:style>
  <w:style w:type="character" w:customStyle="1" w:styleId="SectionBodyTextChar">
    <w:name w:val="Section Body Text Char"/>
    <w:basedOn w:val="DefaultParagraphFont"/>
    <w:link w:val="SectionBodyText"/>
    <w:rsid w:val="0036695C"/>
    <w:rPr>
      <w:rFonts w:ascii="Calibri" w:hAnsi="Calibri" w:cs="Arial"/>
    </w:rPr>
  </w:style>
  <w:style w:type="paragraph" w:customStyle="1" w:styleId="SectionHeadings">
    <w:name w:val="Section Headings"/>
    <w:basedOn w:val="BasicText"/>
    <w:next w:val="BasicText"/>
    <w:link w:val="SectionHeadingsChar"/>
    <w:qFormat/>
    <w:rsid w:val="005F77D2"/>
    <w:pPr>
      <w:pBdr>
        <w:top w:val="single" w:sz="4" w:space="12" w:color="auto"/>
      </w:pBdr>
      <w:jc w:val="center"/>
      <w:outlineLvl w:val="1"/>
    </w:pPr>
    <w:rPr>
      <w:b/>
      <w:bCs w:val="0"/>
      <w:sz w:val="28"/>
      <w:szCs w:val="28"/>
    </w:rPr>
  </w:style>
  <w:style w:type="character" w:customStyle="1" w:styleId="BodyText2Char">
    <w:name w:val="Body Text 2 Char"/>
    <w:basedOn w:val="DefaultParagraphFont"/>
    <w:link w:val="BodyText2"/>
    <w:rsid w:val="00537914"/>
    <w:rPr>
      <w:rFonts w:ascii="Arial" w:hAnsi="Arial"/>
      <w:b/>
    </w:rPr>
  </w:style>
  <w:style w:type="character" w:customStyle="1" w:styleId="SignificanceCriteriaChar">
    <w:name w:val="Significance Criteria Char"/>
    <w:basedOn w:val="BodyText2Char"/>
    <w:rsid w:val="00537914"/>
    <w:rPr>
      <w:rFonts w:ascii="Arial" w:hAnsi="Arial"/>
      <w:b/>
    </w:rPr>
  </w:style>
  <w:style w:type="paragraph" w:customStyle="1" w:styleId="BasicText">
    <w:name w:val="Basic Text"/>
    <w:link w:val="BasicTextChar"/>
    <w:qFormat/>
    <w:rsid w:val="005F77D2"/>
    <w:pPr>
      <w:widowControl w:val="0"/>
      <w:spacing w:before="100" w:beforeAutospacing="1" w:after="100" w:afterAutospacing="1"/>
    </w:pPr>
    <w:rPr>
      <w:bCs/>
      <w:lang w:eastAsia="en-US"/>
    </w:rPr>
  </w:style>
  <w:style w:type="character" w:customStyle="1" w:styleId="SectionHeadingsChar">
    <w:name w:val="Section Headings Char"/>
    <w:basedOn w:val="DefaultParagraphFont"/>
    <w:link w:val="SectionHeadings"/>
    <w:rsid w:val="005F77D2"/>
    <w:rPr>
      <w:b/>
      <w:sz w:val="28"/>
      <w:szCs w:val="28"/>
      <w:lang w:eastAsia="en-US"/>
    </w:rPr>
  </w:style>
  <w:style w:type="paragraph" w:styleId="CommentText">
    <w:name w:val="annotation text"/>
    <w:basedOn w:val="Normal"/>
    <w:link w:val="CommentTextChar"/>
    <w:unhideWhenUsed/>
    <w:rsid w:val="00F51FBB"/>
    <w:rPr>
      <w:sz w:val="20"/>
      <w:szCs w:val="20"/>
    </w:rPr>
  </w:style>
  <w:style w:type="character" w:customStyle="1" w:styleId="CommentTextChar">
    <w:name w:val="Comment Text Char"/>
    <w:basedOn w:val="DefaultParagraphFont"/>
    <w:link w:val="CommentText"/>
    <w:rsid w:val="00F51FBB"/>
    <w:rPr>
      <w:sz w:val="20"/>
      <w:szCs w:val="20"/>
    </w:rPr>
  </w:style>
  <w:style w:type="paragraph" w:styleId="Title">
    <w:name w:val="Title"/>
    <w:basedOn w:val="Normal"/>
    <w:next w:val="Normal"/>
    <w:link w:val="TitleChar"/>
    <w:rsid w:val="00822AF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822AF4"/>
    <w:rPr>
      <w:rFonts w:ascii="Cambria" w:eastAsia="Times New Roman" w:hAnsi="Cambria" w:cs="Times New Roman"/>
      <w:b/>
      <w:bCs/>
      <w:kern w:val="28"/>
      <w:sz w:val="32"/>
      <w:szCs w:val="32"/>
    </w:rPr>
  </w:style>
  <w:style w:type="paragraph" w:styleId="ListParagraph">
    <w:name w:val="List Paragraph"/>
    <w:basedOn w:val="Normal"/>
    <w:uiPriority w:val="34"/>
    <w:rsid w:val="00C65299"/>
    <w:pPr>
      <w:ind w:left="720"/>
      <w:contextualSpacing/>
    </w:pPr>
  </w:style>
  <w:style w:type="paragraph" w:customStyle="1" w:styleId="HeaderDate">
    <w:name w:val="Header Date"/>
    <w:basedOn w:val="BasicText"/>
    <w:rsid w:val="00822AF4"/>
    <w:pPr>
      <w:jc w:val="right"/>
    </w:pPr>
  </w:style>
  <w:style w:type="paragraph" w:customStyle="1" w:styleId="HeaderText">
    <w:name w:val="Header Text"/>
    <w:basedOn w:val="Header"/>
    <w:rsid w:val="0036695C"/>
    <w:pPr>
      <w:tabs>
        <w:tab w:val="clear" w:pos="4819"/>
        <w:tab w:val="clear" w:pos="9071"/>
        <w:tab w:val="center" w:pos="4153"/>
        <w:tab w:val="right" w:pos="8306"/>
      </w:tabs>
      <w:jc w:val="center"/>
    </w:pPr>
    <w:rPr>
      <w:rFonts w:ascii="Calibri" w:hAnsi="Calibri"/>
      <w:color w:val="auto"/>
      <w:lang w:val="en-GB" w:eastAsia="en-US"/>
    </w:rPr>
  </w:style>
  <w:style w:type="paragraph" w:customStyle="1" w:styleId="SectionHeading">
    <w:name w:val="Section Heading"/>
    <w:basedOn w:val="Normal"/>
    <w:link w:val="SectionHeadingChar"/>
    <w:rsid w:val="0036695C"/>
    <w:pPr>
      <w:spacing w:before="600" w:after="240"/>
    </w:pPr>
    <w:rPr>
      <w:b/>
      <w:lang w:val="en-GB" w:eastAsia="en-US"/>
    </w:rPr>
  </w:style>
  <w:style w:type="paragraph" w:customStyle="1" w:styleId="SectionSub-Heading">
    <w:name w:val="Section Sub-Heading"/>
    <w:basedOn w:val="Normal"/>
    <w:rsid w:val="0036695C"/>
    <w:pPr>
      <w:spacing w:before="240" w:after="100" w:afterAutospacing="1"/>
    </w:pPr>
    <w:rPr>
      <w:u w:val="single"/>
      <w:lang w:val="en-GB" w:eastAsia="en-US"/>
    </w:rPr>
  </w:style>
  <w:style w:type="paragraph" w:customStyle="1" w:styleId="Criteria">
    <w:name w:val="Criteria"/>
    <w:basedOn w:val="BasicText"/>
    <w:next w:val="BasicText"/>
    <w:link w:val="CriteriaChar"/>
    <w:qFormat/>
    <w:rsid w:val="005F77D2"/>
    <w:pPr>
      <w:spacing w:before="360" w:beforeAutospacing="0"/>
      <w:outlineLvl w:val="2"/>
    </w:pPr>
    <w:rPr>
      <w:b/>
      <w:bCs w:val="0"/>
    </w:rPr>
  </w:style>
  <w:style w:type="character" w:customStyle="1" w:styleId="CriteriaChar">
    <w:name w:val="Criteria Char"/>
    <w:basedOn w:val="BasicTextChar"/>
    <w:link w:val="Criteria"/>
    <w:rsid w:val="005F77D2"/>
    <w:rPr>
      <w:rFonts w:ascii="Arial" w:hAnsi="Arial"/>
      <w:b/>
      <w:bCs w:val="0"/>
      <w:lang w:eastAsia="en-US"/>
    </w:rPr>
  </w:style>
  <w:style w:type="character" w:customStyle="1" w:styleId="Heading1Char">
    <w:name w:val="Heading 1 Char"/>
    <w:basedOn w:val="DefaultParagraphFont"/>
    <w:link w:val="Heading1"/>
    <w:rsid w:val="00292B41"/>
    <w:rPr>
      <w:rFonts w:ascii="Arial" w:hAnsi="Arial"/>
      <w:b/>
    </w:rPr>
  </w:style>
  <w:style w:type="character" w:customStyle="1" w:styleId="BasicTextChar">
    <w:name w:val="Basic Text Char"/>
    <w:basedOn w:val="Heading1Char"/>
    <w:link w:val="BasicText"/>
    <w:rsid w:val="005F77D2"/>
    <w:rPr>
      <w:rFonts w:ascii="Arial" w:hAnsi="Arial"/>
      <w:b w:val="0"/>
      <w:bCs/>
      <w:lang w:eastAsia="en-US"/>
    </w:rPr>
  </w:style>
  <w:style w:type="paragraph" w:customStyle="1" w:styleId="RegistrationTitle">
    <w:name w:val="Registration Title"/>
    <w:basedOn w:val="BasicText"/>
    <w:next w:val="BasicText"/>
    <w:link w:val="RegistrationTitleChar"/>
    <w:qFormat/>
    <w:rsid w:val="005F77D2"/>
    <w:pPr>
      <w:outlineLvl w:val="0"/>
    </w:pPr>
    <w:rPr>
      <w:b/>
      <w:bCs w:val="0"/>
      <w:sz w:val="32"/>
      <w:szCs w:val="32"/>
    </w:rPr>
  </w:style>
  <w:style w:type="character" w:customStyle="1" w:styleId="RegistrationTitleChar">
    <w:name w:val="Registration Title Char"/>
    <w:basedOn w:val="BasicTextChar"/>
    <w:link w:val="RegistrationTitle"/>
    <w:rsid w:val="005F77D2"/>
    <w:rPr>
      <w:rFonts w:ascii="Arial" w:hAnsi="Arial"/>
      <w:b/>
      <w:bCs w:val="0"/>
      <w:sz w:val="32"/>
      <w:szCs w:val="32"/>
      <w:lang w:eastAsia="en-US"/>
    </w:rPr>
  </w:style>
  <w:style w:type="character" w:customStyle="1" w:styleId="SignificanceCriteriaChar1">
    <w:name w:val="Significance Criteria Char1"/>
    <w:basedOn w:val="BodyText2Char"/>
    <w:link w:val="SignificanceCriteria"/>
    <w:rsid w:val="003555C7"/>
    <w:rPr>
      <w:rFonts w:ascii="Arial" w:hAnsi="Arial" w:cs="Arial"/>
      <w:b/>
    </w:rPr>
  </w:style>
  <w:style w:type="paragraph" w:styleId="Caption">
    <w:name w:val="caption"/>
    <w:basedOn w:val="Normal"/>
    <w:next w:val="Normal"/>
    <w:unhideWhenUsed/>
    <w:qFormat/>
    <w:rsid w:val="007854BA"/>
    <w:pPr>
      <w:spacing w:before="0" w:after="200"/>
    </w:pPr>
    <w:rPr>
      <w:i/>
      <w:iCs/>
      <w:sz w:val="22"/>
      <w:szCs w:val="22"/>
    </w:rPr>
  </w:style>
  <w:style w:type="character" w:customStyle="1" w:styleId="SectionHeadingChar">
    <w:name w:val="Section Heading Char"/>
    <w:basedOn w:val="DefaultParagraphFont"/>
    <w:link w:val="SectionHeading"/>
    <w:rsid w:val="0036695C"/>
    <w:rPr>
      <w:rFonts w:ascii="Calibri" w:hAnsi="Calibri"/>
      <w:b/>
      <w:szCs w:val="24"/>
      <w:lang w:val="en-GB" w:eastAsia="en-US"/>
    </w:rPr>
  </w:style>
  <w:style w:type="paragraph" w:customStyle="1" w:styleId="ExplanatoryTexttobeDeleted">
    <w:name w:val="Explanatory Text to be Deleted"/>
    <w:basedOn w:val="BasicText"/>
    <w:link w:val="ExplanatoryTexttobeDeletedChar"/>
    <w:qFormat/>
    <w:rsid w:val="007854BA"/>
    <w:pPr>
      <w:pBdr>
        <w:top w:val="single" w:sz="4" w:space="1" w:color="FFC000"/>
        <w:left w:val="single" w:sz="4" w:space="4" w:color="FFC000"/>
        <w:bottom w:val="single" w:sz="4" w:space="1" w:color="FFC000"/>
        <w:right w:val="single" w:sz="4" w:space="4" w:color="FFC000"/>
      </w:pBdr>
      <w:shd w:val="clear" w:color="auto" w:fill="FF0000"/>
    </w:pPr>
  </w:style>
  <w:style w:type="character" w:customStyle="1" w:styleId="ExplanatoryTexttobeDeletedChar">
    <w:name w:val="Explanatory Text to be Deleted Char"/>
    <w:basedOn w:val="BasicTextChar"/>
    <w:link w:val="ExplanatoryTexttobeDeleted"/>
    <w:rsid w:val="007854BA"/>
    <w:rPr>
      <w:rFonts w:ascii="Arial" w:hAnsi="Arial"/>
      <w:b w:val="0"/>
      <w:bCs/>
      <w:shd w:val="clear" w:color="auto" w:fill="FF0000"/>
      <w:lang w:eastAsia="en-US"/>
    </w:rPr>
  </w:style>
  <w:style w:type="character" w:customStyle="1" w:styleId="BasicTextChar1">
    <w:name w:val="Basic Text Char1"/>
    <w:basedOn w:val="Heading1Char"/>
    <w:rsid w:val="004E7DD8"/>
    <w:rPr>
      <w:rFonts w:ascii="Times" w:hAnsi="Times"/>
      <w:b/>
      <w:bCs/>
      <w:sz w:val="24"/>
      <w:szCs w:val="24"/>
      <w:lang w:eastAsia="en-US"/>
    </w:rPr>
  </w:style>
  <w:style w:type="character" w:styleId="Hyperlink">
    <w:name w:val="Hyperlink"/>
    <w:basedOn w:val="DefaultParagraphFont"/>
    <w:rsid w:val="00E06B21"/>
    <w:rPr>
      <w:color w:val="0000FF"/>
      <w:u w:val="single"/>
    </w:rPr>
  </w:style>
  <w:style w:type="character" w:styleId="CommentReference">
    <w:name w:val="annotation reference"/>
    <w:basedOn w:val="DefaultParagraphFont"/>
    <w:rsid w:val="00DA2E2F"/>
    <w:rPr>
      <w:sz w:val="16"/>
      <w:szCs w:val="16"/>
    </w:rPr>
  </w:style>
  <w:style w:type="paragraph" w:styleId="CommentSubject">
    <w:name w:val="annotation subject"/>
    <w:basedOn w:val="Normal"/>
    <w:next w:val="Normal"/>
    <w:link w:val="CommentSubjectChar"/>
    <w:rsid w:val="00EC0845"/>
    <w:rPr>
      <w:b/>
      <w:bCs/>
    </w:rPr>
  </w:style>
  <w:style w:type="character" w:customStyle="1" w:styleId="CommentSubjectChar">
    <w:name w:val="Comment Subject Char"/>
    <w:basedOn w:val="DefaultParagraphFont"/>
    <w:link w:val="CommentSubject"/>
    <w:rsid w:val="00EC0845"/>
    <w:rPr>
      <w:b/>
      <w:bCs/>
    </w:rPr>
  </w:style>
  <w:style w:type="character" w:customStyle="1" w:styleId="FooterChar">
    <w:name w:val="Footer Char"/>
    <w:basedOn w:val="DefaultParagraphFont"/>
    <w:link w:val="Footer"/>
    <w:uiPriority w:val="99"/>
    <w:rsid w:val="008A6175"/>
    <w:rPr>
      <w:lang w:val="en-GB"/>
    </w:rPr>
  </w:style>
  <w:style w:type="character" w:styleId="PlaceholderText">
    <w:name w:val="Placeholder Text"/>
    <w:basedOn w:val="DefaultParagraphFont"/>
    <w:uiPriority w:val="99"/>
    <w:semiHidden/>
    <w:rsid w:val="00C43D44"/>
    <w:rPr>
      <w:color w:val="808080"/>
    </w:rPr>
  </w:style>
  <w:style w:type="paragraph" w:customStyle="1" w:styleId="TemplateNotes">
    <w:name w:val="Template Notes"/>
    <w:basedOn w:val="BasicText"/>
    <w:rsid w:val="00BC0F16"/>
    <w:rPr>
      <w:sz w:val="22"/>
      <w:szCs w:val="20"/>
    </w:rPr>
  </w:style>
  <w:style w:type="character" w:styleId="UnresolvedMention">
    <w:name w:val="Unresolved Mention"/>
    <w:basedOn w:val="DefaultParagraphFont"/>
    <w:uiPriority w:val="99"/>
    <w:semiHidden/>
    <w:unhideWhenUsed/>
    <w:rsid w:val="004327D3"/>
    <w:rPr>
      <w:color w:val="605E5C"/>
      <w:shd w:val="clear" w:color="auto" w:fill="E1DFDD"/>
    </w:rPr>
  </w:style>
  <w:style w:type="table" w:styleId="PlainTable3">
    <w:name w:val="Plain Table 3"/>
    <w:basedOn w:val="TableNormal"/>
    <w:uiPriority w:val="43"/>
    <w:rsid w:val="00A62F1B"/>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DC10A0"/>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2981704">
      <w:bodyDiv w:val="1"/>
      <w:marLeft w:val="0"/>
      <w:marRight w:val="0"/>
      <w:marTop w:val="0"/>
      <w:marBottom w:val="0"/>
      <w:divBdr>
        <w:top w:val="none" w:sz="0" w:space="0" w:color="auto"/>
        <w:left w:val="none" w:sz="0" w:space="0" w:color="auto"/>
        <w:bottom w:val="none" w:sz="0" w:space="0" w:color="auto"/>
        <w:right w:val="none" w:sz="0" w:space="0" w:color="auto"/>
      </w:divBdr>
    </w:div>
    <w:div w:id="906693120">
      <w:bodyDiv w:val="1"/>
      <w:marLeft w:val="0"/>
      <w:marRight w:val="0"/>
      <w:marTop w:val="0"/>
      <w:marBottom w:val="0"/>
      <w:divBdr>
        <w:top w:val="none" w:sz="0" w:space="0" w:color="auto"/>
        <w:left w:val="none" w:sz="0" w:space="0" w:color="auto"/>
        <w:bottom w:val="none" w:sz="0" w:space="0" w:color="auto"/>
        <w:right w:val="none" w:sz="0" w:space="0" w:color="auto"/>
      </w:divBdr>
    </w:div>
    <w:div w:id="1057624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png"/><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694077C31CB416E935EAD0C957E65E5"/>
        <w:category>
          <w:name w:val="General"/>
          <w:gallery w:val="placeholder"/>
        </w:category>
        <w:types>
          <w:type w:val="bbPlcHdr"/>
        </w:types>
        <w:behaviors>
          <w:behavior w:val="content"/>
        </w:behaviors>
        <w:guid w:val="{10033A56-C7FD-480C-87E0-34E10204BA7E}"/>
      </w:docPartPr>
      <w:docPartBody>
        <w:p w:rsidR="0067456A" w:rsidRDefault="0067456A">
          <w:pPr>
            <w:pStyle w:val="E694077C31CB416E935EAD0C957E65E5"/>
          </w:pPr>
          <w:r w:rsidRPr="00D94E06">
            <w:rPr>
              <w:rStyle w:val="PlaceholderText"/>
            </w:rPr>
            <w:t>[</w:t>
          </w:r>
          <w:r>
            <w:rPr>
              <w:rStyle w:val="PlaceholderText"/>
            </w:rPr>
            <w:t>place/object</w:t>
          </w:r>
          <w:r w:rsidRPr="00D94E06">
            <w:rPr>
              <w:rStyle w:val="PlaceholderText"/>
            </w:rPr>
            <w:t>]</w:t>
          </w:r>
        </w:p>
      </w:docPartBody>
    </w:docPart>
    <w:docPart>
      <w:docPartPr>
        <w:name w:val="B850745CA7444FBB87022D3CC61FDF35"/>
        <w:category>
          <w:name w:val="General"/>
          <w:gallery w:val="placeholder"/>
        </w:category>
        <w:types>
          <w:type w:val="bbPlcHdr"/>
        </w:types>
        <w:behaviors>
          <w:behavior w:val="content"/>
        </w:behaviors>
        <w:guid w:val="{F3233C49-E3C1-4658-B92A-E6FF142D6916}"/>
      </w:docPartPr>
      <w:docPartBody>
        <w:p w:rsidR="0067456A" w:rsidRDefault="0067456A">
          <w:pPr>
            <w:pStyle w:val="B850745CA7444FBB87022D3CC61FDF35"/>
          </w:pPr>
          <w:r w:rsidRPr="00D94E06">
            <w:rPr>
              <w:rStyle w:val="PlaceholderText"/>
            </w:rPr>
            <w:t>[</w:t>
          </w:r>
          <w:r>
            <w:rPr>
              <w:rStyle w:val="PlaceholderText"/>
            </w:rPr>
            <w:t>place/object</w:t>
          </w:r>
          <w:r w:rsidRPr="00D94E06">
            <w:rPr>
              <w:rStyle w:val="PlaceholderText"/>
            </w:rPr>
            <w:t>]</w:t>
          </w:r>
        </w:p>
      </w:docPartBody>
    </w:docPart>
    <w:docPart>
      <w:docPartPr>
        <w:name w:val="AD2B212AB13C43138632770E78981B02"/>
        <w:category>
          <w:name w:val="General"/>
          <w:gallery w:val="placeholder"/>
        </w:category>
        <w:types>
          <w:type w:val="bbPlcHdr"/>
        </w:types>
        <w:behaviors>
          <w:behavior w:val="content"/>
        </w:behaviors>
        <w:guid w:val="{61222245-8609-4A52-9F5F-35E3BAAF3EB7}"/>
      </w:docPartPr>
      <w:docPartBody>
        <w:p w:rsidR="0073184C" w:rsidRDefault="00E06484" w:rsidP="00E06484">
          <w:pPr>
            <w:pStyle w:val="AD2B212AB13C43138632770E78981B02"/>
          </w:pPr>
          <w:r w:rsidRPr="00D94E06">
            <w:rPr>
              <w:rStyle w:val="PlaceholderText"/>
            </w:rPr>
            <w:t>[</w:t>
          </w:r>
          <w:r>
            <w:rPr>
              <w:rStyle w:val="PlaceholderText"/>
            </w:rPr>
            <w:t>place/object</w:t>
          </w:r>
          <w:r w:rsidRPr="00D94E06">
            <w:rPr>
              <w:rStyle w:val="PlaceholderText"/>
            </w:rPr>
            <w:t>]</w:t>
          </w:r>
        </w:p>
      </w:docPartBody>
    </w:docPart>
    <w:docPart>
      <w:docPartPr>
        <w:name w:val="10370A7BDCA041E4B1481D5B03B25BC9"/>
        <w:category>
          <w:name w:val="General"/>
          <w:gallery w:val="placeholder"/>
        </w:category>
        <w:types>
          <w:type w:val="bbPlcHdr"/>
        </w:types>
        <w:behaviors>
          <w:behavior w:val="content"/>
        </w:behaviors>
        <w:guid w:val="{5EAE7381-3247-4870-8F6A-757C2C884FEE}"/>
      </w:docPartPr>
      <w:docPartBody>
        <w:p w:rsidR="0073184C" w:rsidRDefault="00E06484" w:rsidP="00E06484">
          <w:pPr>
            <w:pStyle w:val="10370A7BDCA041E4B1481D5B03B25BC9"/>
          </w:pPr>
          <w:r w:rsidRPr="00D94E06">
            <w:rPr>
              <w:rStyle w:val="PlaceholderText"/>
            </w:rPr>
            <w:t>[</w:t>
          </w:r>
          <w:r>
            <w:rPr>
              <w:rStyle w:val="PlaceholderText"/>
            </w:rPr>
            <w:t>place/object</w:t>
          </w:r>
          <w:r w:rsidRPr="00D94E06">
            <w:rPr>
              <w:rStyle w:val="PlaceholderText"/>
            </w:rPr>
            <w:t>]</w:t>
          </w:r>
        </w:p>
      </w:docPartBody>
    </w:docPart>
    <w:docPart>
      <w:docPartPr>
        <w:name w:val="B485503D881D4013B4071D0BCAE73722"/>
        <w:category>
          <w:name w:val="General"/>
          <w:gallery w:val="placeholder"/>
        </w:category>
        <w:types>
          <w:type w:val="bbPlcHdr"/>
        </w:types>
        <w:behaviors>
          <w:behavior w:val="content"/>
        </w:behaviors>
        <w:guid w:val="{6092FAAE-8369-4853-BE5C-06349998759C}"/>
      </w:docPartPr>
      <w:docPartBody>
        <w:p w:rsidR="0073184C" w:rsidRDefault="00E06484" w:rsidP="00E06484">
          <w:pPr>
            <w:pStyle w:val="B485503D881D4013B4071D0BCAE73722"/>
          </w:pPr>
          <w:r w:rsidRPr="00D94E06">
            <w:rPr>
              <w:rStyle w:val="PlaceholderText"/>
            </w:rPr>
            <w:t>[</w:t>
          </w:r>
          <w:r>
            <w:rPr>
              <w:rStyle w:val="PlaceholderText"/>
            </w:rPr>
            <w:t>place/object</w:t>
          </w:r>
          <w:r w:rsidRPr="00D94E06">
            <w:rPr>
              <w:rStyle w:val="PlaceholderText"/>
            </w:rPr>
            <w:t>]</w:t>
          </w:r>
        </w:p>
      </w:docPartBody>
    </w:docPart>
    <w:docPart>
      <w:docPartPr>
        <w:name w:val="8C4F34E9A31C41DBBF0204D6813CB68E"/>
        <w:category>
          <w:name w:val="General"/>
          <w:gallery w:val="placeholder"/>
        </w:category>
        <w:types>
          <w:type w:val="bbPlcHdr"/>
        </w:types>
        <w:behaviors>
          <w:behavior w:val="content"/>
        </w:behaviors>
        <w:guid w:val="{0D1C21ED-7674-4CEA-AD05-CB330271EC84}"/>
      </w:docPartPr>
      <w:docPartBody>
        <w:p w:rsidR="0073184C" w:rsidRDefault="00E06484" w:rsidP="00E06484">
          <w:pPr>
            <w:pStyle w:val="8C4F34E9A31C41DBBF0204D6813CB68E"/>
          </w:pPr>
          <w:r w:rsidRPr="00D94E06">
            <w:rPr>
              <w:rStyle w:val="PlaceholderText"/>
            </w:rPr>
            <w:t>[</w:t>
          </w:r>
          <w:r>
            <w:rPr>
              <w:rStyle w:val="PlaceholderText"/>
            </w:rPr>
            <w:t>place/object</w:t>
          </w:r>
          <w:r w:rsidRPr="00D94E06">
            <w:rPr>
              <w:rStyle w:val="PlaceholderText"/>
            </w:rPr>
            <w:t>]</w:t>
          </w:r>
        </w:p>
      </w:docPartBody>
    </w:docPart>
    <w:docPart>
      <w:docPartPr>
        <w:name w:val="31F3D13F3B7E40A9BCABB9F671F14D0D"/>
        <w:category>
          <w:name w:val="General"/>
          <w:gallery w:val="placeholder"/>
        </w:category>
        <w:types>
          <w:type w:val="bbPlcHdr"/>
        </w:types>
        <w:behaviors>
          <w:behavior w:val="content"/>
        </w:behaviors>
        <w:guid w:val="{5307AB8B-ADD2-4B71-BD39-25866F51DB5F}"/>
      </w:docPartPr>
      <w:docPartBody>
        <w:p w:rsidR="00E17CC1" w:rsidRDefault="008818D8" w:rsidP="008818D8">
          <w:pPr>
            <w:pStyle w:val="31F3D13F3B7E40A9BCABB9F671F14D0D"/>
          </w:pPr>
          <w:r w:rsidRPr="00D94E06">
            <w:rPr>
              <w:rStyle w:val="PlaceholderText"/>
            </w:rPr>
            <w:t>[</w:t>
          </w:r>
          <w:r>
            <w:rPr>
              <w:rStyle w:val="PlaceholderText"/>
            </w:rPr>
            <w:t>place/object</w:t>
          </w:r>
          <w:r w:rsidRPr="00D94E06">
            <w:rPr>
              <w:rStyle w:val="PlaceholderText"/>
            </w:rPr>
            <w:t>]</w:t>
          </w:r>
        </w:p>
      </w:docPartBody>
    </w:docPart>
    <w:docPart>
      <w:docPartPr>
        <w:name w:val="0BAB502B4B4C4E9AA10C03713CB11525"/>
        <w:category>
          <w:name w:val="General"/>
          <w:gallery w:val="placeholder"/>
        </w:category>
        <w:types>
          <w:type w:val="bbPlcHdr"/>
        </w:types>
        <w:behaviors>
          <w:behavior w:val="content"/>
        </w:behaviors>
        <w:guid w:val="{D783FF70-1241-4077-871F-F0A4B214BD7C}"/>
      </w:docPartPr>
      <w:docPartBody>
        <w:p w:rsidR="00E17CC1" w:rsidRDefault="008818D8" w:rsidP="008818D8">
          <w:pPr>
            <w:pStyle w:val="0BAB502B4B4C4E9AA10C03713CB11525"/>
          </w:pPr>
          <w:r w:rsidRPr="00D94E06">
            <w:rPr>
              <w:rStyle w:val="PlaceholderText"/>
            </w:rPr>
            <w:t>[</w:t>
          </w:r>
          <w:r>
            <w:rPr>
              <w:rStyle w:val="PlaceholderText"/>
            </w:rPr>
            <w:t>place/object</w:t>
          </w:r>
          <w:r w:rsidRPr="00D94E06">
            <w:rPr>
              <w:rStyle w:val="PlaceholderText"/>
            </w:rPr>
            <w:t>]</w:t>
          </w:r>
        </w:p>
      </w:docPartBody>
    </w:docPart>
    <w:docPart>
      <w:docPartPr>
        <w:name w:val="36E873598D4D48F49E973EE6FE424CBB"/>
        <w:category>
          <w:name w:val="General"/>
          <w:gallery w:val="placeholder"/>
        </w:category>
        <w:types>
          <w:type w:val="bbPlcHdr"/>
        </w:types>
        <w:behaviors>
          <w:behavior w:val="content"/>
        </w:behaviors>
        <w:guid w:val="{7FDA5645-6C21-4AD9-B662-D7E209840DB0}"/>
      </w:docPartPr>
      <w:docPartBody>
        <w:p w:rsidR="00E17CC1" w:rsidRDefault="008818D8" w:rsidP="008818D8">
          <w:pPr>
            <w:pStyle w:val="36E873598D4D48F49E973EE6FE424CBB"/>
          </w:pPr>
          <w:r w:rsidRPr="00D94E06">
            <w:rPr>
              <w:rStyle w:val="PlaceholderText"/>
            </w:rPr>
            <w:t>[</w:t>
          </w:r>
          <w:r>
            <w:rPr>
              <w:rStyle w:val="PlaceholderText"/>
            </w:rPr>
            <w:t>place/object</w:t>
          </w:r>
          <w:r w:rsidRPr="00D94E06">
            <w:rPr>
              <w:rStyle w:val="PlaceholderText"/>
            </w:rPr>
            <w:t>]</w:t>
          </w:r>
        </w:p>
      </w:docPartBody>
    </w:docPart>
    <w:docPart>
      <w:docPartPr>
        <w:name w:val="244222DCE5FF4A4FB6AB587A1FBFBB96"/>
        <w:category>
          <w:name w:val="General"/>
          <w:gallery w:val="placeholder"/>
        </w:category>
        <w:types>
          <w:type w:val="bbPlcHdr"/>
        </w:types>
        <w:behaviors>
          <w:behavior w:val="content"/>
        </w:behaviors>
        <w:guid w:val="{045AE155-7CF2-45EB-8EF9-2E87B6F4F082}"/>
      </w:docPartPr>
      <w:docPartBody>
        <w:p w:rsidR="00E17CC1" w:rsidRDefault="008818D8" w:rsidP="008818D8">
          <w:pPr>
            <w:pStyle w:val="244222DCE5FF4A4FB6AB587A1FBFBB96"/>
          </w:pPr>
          <w:r w:rsidRPr="00D94E06">
            <w:rPr>
              <w:rStyle w:val="PlaceholderText"/>
            </w:rPr>
            <w:t>[</w:t>
          </w:r>
          <w:r>
            <w:rPr>
              <w:rStyle w:val="PlaceholderText"/>
            </w:rPr>
            <w:t>place/object</w:t>
          </w:r>
          <w:r w:rsidRPr="00D94E06">
            <w:rPr>
              <w:rStyle w:val="PlaceholderText"/>
            </w:rPr>
            <w:t>]</w:t>
          </w:r>
        </w:p>
      </w:docPartBody>
    </w:docPart>
    <w:docPart>
      <w:docPartPr>
        <w:name w:val="CB631C57AC4C4092B7AB7EC31E37E6A9"/>
        <w:category>
          <w:name w:val="General"/>
          <w:gallery w:val="placeholder"/>
        </w:category>
        <w:types>
          <w:type w:val="bbPlcHdr"/>
        </w:types>
        <w:behaviors>
          <w:behavior w:val="content"/>
        </w:behaviors>
        <w:guid w:val="{5F490C04-A36F-4F6C-86E6-5D83FEE61FCB}"/>
      </w:docPartPr>
      <w:docPartBody>
        <w:p w:rsidR="00E17CC1" w:rsidRDefault="008818D8" w:rsidP="008818D8">
          <w:pPr>
            <w:pStyle w:val="CB631C57AC4C4092B7AB7EC31E37E6A9"/>
          </w:pPr>
          <w:r w:rsidRPr="00D94E06">
            <w:rPr>
              <w:rStyle w:val="PlaceholderText"/>
            </w:rPr>
            <w:t>[</w:t>
          </w:r>
          <w:r>
            <w:rPr>
              <w:rStyle w:val="PlaceholderText"/>
            </w:rPr>
            <w:t>place/object</w:t>
          </w:r>
          <w:r w:rsidRPr="00D94E06">
            <w:rPr>
              <w:rStyle w:val="PlaceholderText"/>
            </w:rPr>
            <w:t>]</w:t>
          </w:r>
        </w:p>
      </w:docPartBody>
    </w:docPart>
    <w:docPart>
      <w:docPartPr>
        <w:name w:val="2A1153E8E11B40CFB2DA15D062B5D036"/>
        <w:category>
          <w:name w:val="General"/>
          <w:gallery w:val="placeholder"/>
        </w:category>
        <w:types>
          <w:type w:val="bbPlcHdr"/>
        </w:types>
        <w:behaviors>
          <w:behavior w:val="content"/>
        </w:behaviors>
        <w:guid w:val="{A85CEAAD-4B49-43B5-87FA-DA3A2AA8F9D6}"/>
      </w:docPartPr>
      <w:docPartBody>
        <w:p w:rsidR="00E17CC1" w:rsidRDefault="008818D8" w:rsidP="008818D8">
          <w:pPr>
            <w:pStyle w:val="2A1153E8E11B40CFB2DA15D062B5D036"/>
          </w:pPr>
          <w:r w:rsidRPr="00D94E06">
            <w:rPr>
              <w:rStyle w:val="PlaceholderText"/>
            </w:rPr>
            <w:t>[</w:t>
          </w:r>
          <w:r>
            <w:rPr>
              <w:rStyle w:val="PlaceholderText"/>
            </w:rPr>
            <w:t>place/object</w:t>
          </w:r>
          <w:r w:rsidRPr="00D94E06">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5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56A"/>
    <w:rsid w:val="0001796C"/>
    <w:rsid w:val="000A3EF3"/>
    <w:rsid w:val="000B34DE"/>
    <w:rsid w:val="00114B36"/>
    <w:rsid w:val="00155DC9"/>
    <w:rsid w:val="001E6D2A"/>
    <w:rsid w:val="00200B70"/>
    <w:rsid w:val="00225756"/>
    <w:rsid w:val="00304BB4"/>
    <w:rsid w:val="003E68AA"/>
    <w:rsid w:val="00567ADE"/>
    <w:rsid w:val="005711CF"/>
    <w:rsid w:val="005B4CD1"/>
    <w:rsid w:val="005E2D09"/>
    <w:rsid w:val="005E369E"/>
    <w:rsid w:val="005F53A1"/>
    <w:rsid w:val="00644AE4"/>
    <w:rsid w:val="0067456A"/>
    <w:rsid w:val="006D4450"/>
    <w:rsid w:val="0073184C"/>
    <w:rsid w:val="00781E78"/>
    <w:rsid w:val="00793C77"/>
    <w:rsid w:val="007A093E"/>
    <w:rsid w:val="008818D8"/>
    <w:rsid w:val="00884D2A"/>
    <w:rsid w:val="00906698"/>
    <w:rsid w:val="00942A37"/>
    <w:rsid w:val="0097368C"/>
    <w:rsid w:val="00983ADF"/>
    <w:rsid w:val="00A71885"/>
    <w:rsid w:val="00A81C81"/>
    <w:rsid w:val="00BD7DA7"/>
    <w:rsid w:val="00C22F97"/>
    <w:rsid w:val="00CA66D2"/>
    <w:rsid w:val="00CE1942"/>
    <w:rsid w:val="00D84633"/>
    <w:rsid w:val="00E06484"/>
    <w:rsid w:val="00E17CC1"/>
    <w:rsid w:val="00E2447E"/>
    <w:rsid w:val="00E350BA"/>
    <w:rsid w:val="00EC42E3"/>
    <w:rsid w:val="00F07FFC"/>
    <w:rsid w:val="00FA097E"/>
    <w:rsid w:val="00FA26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18D8"/>
    <w:rPr>
      <w:color w:val="808080"/>
    </w:rPr>
  </w:style>
  <w:style w:type="paragraph" w:customStyle="1" w:styleId="E694077C31CB416E935EAD0C957E65E5">
    <w:name w:val="E694077C31CB416E935EAD0C957E65E5"/>
  </w:style>
  <w:style w:type="paragraph" w:customStyle="1" w:styleId="B850745CA7444FBB87022D3CC61FDF35">
    <w:name w:val="B850745CA7444FBB87022D3CC61FDF35"/>
  </w:style>
  <w:style w:type="paragraph" w:customStyle="1" w:styleId="AD2B212AB13C43138632770E78981B02">
    <w:name w:val="AD2B212AB13C43138632770E78981B02"/>
    <w:rsid w:val="00E06484"/>
  </w:style>
  <w:style w:type="paragraph" w:customStyle="1" w:styleId="10370A7BDCA041E4B1481D5B03B25BC9">
    <w:name w:val="10370A7BDCA041E4B1481D5B03B25BC9"/>
    <w:rsid w:val="00E06484"/>
  </w:style>
  <w:style w:type="paragraph" w:customStyle="1" w:styleId="B485503D881D4013B4071D0BCAE73722">
    <w:name w:val="B485503D881D4013B4071D0BCAE73722"/>
    <w:rsid w:val="00E06484"/>
  </w:style>
  <w:style w:type="paragraph" w:customStyle="1" w:styleId="8C4F34E9A31C41DBBF0204D6813CB68E">
    <w:name w:val="8C4F34E9A31C41DBBF0204D6813CB68E"/>
    <w:rsid w:val="00E06484"/>
  </w:style>
  <w:style w:type="paragraph" w:customStyle="1" w:styleId="31F3D13F3B7E40A9BCABB9F671F14D0D">
    <w:name w:val="31F3D13F3B7E40A9BCABB9F671F14D0D"/>
    <w:rsid w:val="008818D8"/>
  </w:style>
  <w:style w:type="paragraph" w:customStyle="1" w:styleId="0BAB502B4B4C4E9AA10C03713CB11525">
    <w:name w:val="0BAB502B4B4C4E9AA10C03713CB11525"/>
    <w:rsid w:val="008818D8"/>
  </w:style>
  <w:style w:type="paragraph" w:customStyle="1" w:styleId="36E873598D4D48F49E973EE6FE424CBB">
    <w:name w:val="36E873598D4D48F49E973EE6FE424CBB"/>
    <w:rsid w:val="008818D8"/>
  </w:style>
  <w:style w:type="paragraph" w:customStyle="1" w:styleId="244222DCE5FF4A4FB6AB587A1FBFBB96">
    <w:name w:val="244222DCE5FF4A4FB6AB587A1FBFBB96"/>
    <w:rsid w:val="008818D8"/>
  </w:style>
  <w:style w:type="paragraph" w:customStyle="1" w:styleId="CB631C57AC4C4092B7AB7EC31E37E6A9">
    <w:name w:val="CB631C57AC4C4092B7AB7EC31E37E6A9"/>
    <w:rsid w:val="008818D8"/>
  </w:style>
  <w:style w:type="paragraph" w:customStyle="1" w:styleId="2A1153E8E11B40CFB2DA15D062B5D036">
    <w:name w:val="2A1153E8E11B40CFB2DA15D062B5D036"/>
    <w:rsid w:val="008818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etadata xmlns="http://www.objective.com/ecm/document/metadata/4FEB93B0D38B3BDFE05400144FFB2061" version="1.0.0">
  <systemFields>
    <field name="Objective-Id">
      <value order="0">A60467749</value>
    </field>
    <field name="Objective-Title">
      <value order="0">Barton Conference Centre - SoR</value>
    </field>
    <field name="Objective-Description">
      <value order="0"/>
    </field>
    <field name="Objective-CreationStamp">
      <value order="0">2026-03-02T02:23:11Z</value>
    </field>
    <field name="Objective-IsApproved">
      <value order="0">false</value>
    </field>
    <field name="Objective-IsPublished">
      <value order="0">true</value>
    </field>
    <field name="Objective-DatePublished">
      <value order="0">2026-04-01T02:08:13Z</value>
    </field>
    <field name="Objective-ModificationStamp">
      <value order="0">2026-04-01T02:08:13Z</value>
    </field>
    <field name="Objective-Owner">
      <value order="0">Richard Hekimian</value>
    </field>
    <field name="Objective-Path">
      <value order="0">Whole of ACT Government:EPSDD - Environment Planning and Sustainable Development Directorate:DIVISION - Environment, Heritage and Parks:BRANCH - ACT Heritage:Heritage Register:01 - Nominations:HERITAGE - ASSESSMENT MATERIAL - Barton Conference Centre (former ACMA Conference Centre) - Block 1 Section 13 Barton - 28 Brisbane Av/10 National Cct:2026 SoR Assessment</value>
    </field>
    <field name="Objective-Parent">
      <value order="0">2026 SoR Assessment</value>
    </field>
    <field name="Objective-State">
      <value order="0">Published</value>
    </field>
    <field name="Objective-VersionId">
      <value order="0">vA77322005</value>
    </field>
    <field name="Objective-Version">
      <value order="0">9.0</value>
    </field>
    <field name="Objective-VersionNumber">
      <value order="0">17</value>
    </field>
    <field name="Objective-VersionComment">
      <value order="0">Updates based on 1 April 2026 HCM</value>
    </field>
    <field name="Objective-FileNumber">
      <value order="0">1-2017/18253</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field name="Objective-Status">
        <value order="0"/>
      </field>
      <field name="Objective-S28 Exemption Number">
        <value order="0"/>
      </field>
      <field name="Objective-S28 Exemption">
        <value order="0"/>
      </field>
      <field name="Objective-S28 Exemption Reason">
        <value order="0"/>
      </field>
      <field name="Objective-S28 Comments if partial exemption">
        <value order="0"/>
      </field>
      <field name="Objective-S28 Date Approved">
        <value order="0"/>
      </field>
    </catalogue>
  </catalogues>
</metadata>
</file>

<file path=customXml/itemProps1.xml><?xml version="1.0" encoding="utf-8"?>
<ds:datastoreItem xmlns:ds="http://schemas.openxmlformats.org/officeDocument/2006/customXml" ds:itemID="{8B719882-C9B5-45D9-9C4F-0C7683389706}">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2316</Words>
  <Characters>12971</Characters>
  <Application>Microsoft Office Word</Application>
  <DocSecurity>0</DocSecurity>
  <Lines>233</Lines>
  <Paragraphs>91</Paragraphs>
  <ScaleCrop>false</ScaleCrop>
  <HeadingPairs>
    <vt:vector size="2" baseType="variant">
      <vt:variant>
        <vt:lpstr>Title</vt:lpstr>
      </vt:variant>
      <vt:variant>
        <vt:i4>1</vt:i4>
      </vt:variant>
    </vt:vector>
  </HeadingPairs>
  <TitlesOfParts>
    <vt:vector size="1" baseType="lpstr">
      <vt:lpstr>Draft Provisional Regsiter Entry</vt:lpstr>
    </vt:vector>
  </TitlesOfParts>
  <Company>InTACT</Company>
  <LinksUpToDate>false</LinksUpToDate>
  <CharactersWithSpaces>15200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Decision not to Provisionally Regsiter</dc:title>
  <dc:subject/>
  <dc:creator>ACT Government</dc:creator>
  <cp:keywords/>
  <dc:description/>
  <cp:lastModifiedBy>PCODCS</cp:lastModifiedBy>
  <cp:revision>5</cp:revision>
  <cp:lastPrinted>2026-04-01T02:07:00Z</cp:lastPrinted>
  <dcterms:created xsi:type="dcterms:W3CDTF">2026-04-07T00:42:00Z</dcterms:created>
  <dcterms:modified xsi:type="dcterms:W3CDTF">2026-04-07T00:42:00Z</dcterms:modified>
  <cp:contentStatus>place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2024-04-14T22:38:44Z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475ab1f4-5a5e-435e-8c54-8761e21795a1</vt:lpwstr>
  </property>
  <property fmtid="{D5CDD505-2E9C-101B-9397-08002B2CF9AE}" pid="8" name="MSIP_Label_69af8531-eb46-4968-8cb3-105d2f5ea87e_ContentBits">
    <vt:lpwstr>0</vt:lpwstr>
  </property>
  <property fmtid="{D5CDD505-2E9C-101B-9397-08002B2CF9AE}" pid="9" name="Objective-Comment">
    <vt:lpwstr/>
  </property>
  <property fmtid="{D5CDD505-2E9C-101B-9397-08002B2CF9AE}" pid="10" name="Customer-Id">
    <vt:lpwstr>4FEB93B0D38B3BDFE05400144FFB2061</vt:lpwstr>
  </property>
  <property fmtid="{D5CDD505-2E9C-101B-9397-08002B2CF9AE}" pid="11" name="Objective-Id">
    <vt:lpwstr>A60467749</vt:lpwstr>
  </property>
  <property fmtid="{D5CDD505-2E9C-101B-9397-08002B2CF9AE}" pid="12" name="Objective-Title">
    <vt:lpwstr>Barton Conference Centre - SoR</vt:lpwstr>
  </property>
  <property fmtid="{D5CDD505-2E9C-101B-9397-08002B2CF9AE}" pid="13" name="Objective-Description">
    <vt:lpwstr/>
  </property>
  <property fmtid="{D5CDD505-2E9C-101B-9397-08002B2CF9AE}" pid="14" name="Objective-CreationStamp">
    <vt:filetime>2026-03-02T03:23:11Z</vt:filetime>
  </property>
  <property fmtid="{D5CDD505-2E9C-101B-9397-08002B2CF9AE}" pid="15" name="Objective-IsApproved">
    <vt:bool>false</vt:bool>
  </property>
  <property fmtid="{D5CDD505-2E9C-101B-9397-08002B2CF9AE}" pid="16" name="Objective-IsPublished">
    <vt:bool>true</vt:bool>
  </property>
  <property fmtid="{D5CDD505-2E9C-101B-9397-08002B2CF9AE}" pid="17" name="Objective-DatePublished">
    <vt:filetime>2026-04-01T03:08:13Z</vt:filetime>
  </property>
  <property fmtid="{D5CDD505-2E9C-101B-9397-08002B2CF9AE}" pid="18" name="Objective-ModificationStamp">
    <vt:filetime>2026-04-01T03:08:13Z</vt:filetime>
  </property>
  <property fmtid="{D5CDD505-2E9C-101B-9397-08002B2CF9AE}" pid="19" name="Objective-Owner">
    <vt:lpwstr>Richard Hekimian</vt:lpwstr>
  </property>
  <property fmtid="{D5CDD505-2E9C-101B-9397-08002B2CF9AE}" pid="20" name="Objective-Path">
    <vt:lpwstr>Whole of ACT Government:EPSDD - Environment Planning and Sustainable Development Directorate:DIVISION - Environment, Heritage and Parks:BRANCH - ACT Heritage:Heritage Register:01 - Nominations:HERITAGE - ASSESSMENT MATERIAL - Barton Conference Centre (former ACMA Conference Centre) - Block 1 Section 13 Barton - 28 Brisbane Av/10 National Cct:2026 SoR Assessment:</vt:lpwstr>
  </property>
  <property fmtid="{D5CDD505-2E9C-101B-9397-08002B2CF9AE}" pid="21" name="Objective-Parent">
    <vt:lpwstr>2026 SoR Assessment</vt:lpwstr>
  </property>
  <property fmtid="{D5CDD505-2E9C-101B-9397-08002B2CF9AE}" pid="22" name="Objective-State">
    <vt:lpwstr>Published</vt:lpwstr>
  </property>
  <property fmtid="{D5CDD505-2E9C-101B-9397-08002B2CF9AE}" pid="23" name="Objective-VersionId">
    <vt:lpwstr>vA77322005</vt:lpwstr>
  </property>
  <property fmtid="{D5CDD505-2E9C-101B-9397-08002B2CF9AE}" pid="24" name="Objective-Version">
    <vt:lpwstr>9.0</vt:lpwstr>
  </property>
  <property fmtid="{D5CDD505-2E9C-101B-9397-08002B2CF9AE}" pid="25" name="Objective-VersionNumber">
    <vt:r8>17</vt:r8>
  </property>
  <property fmtid="{D5CDD505-2E9C-101B-9397-08002B2CF9AE}" pid="26" name="Objective-VersionComment">
    <vt:lpwstr>Updates based on 1 April 2026 HCM</vt:lpwstr>
  </property>
  <property fmtid="{D5CDD505-2E9C-101B-9397-08002B2CF9AE}" pid="27" name="Objective-FileNumber">
    <vt:lpwstr>1-2017/18253</vt:lpwstr>
  </property>
  <property fmtid="{D5CDD505-2E9C-101B-9397-08002B2CF9AE}" pid="28" name="Objective-Classification">
    <vt:lpwstr>[Inherited - none]</vt:lpwstr>
  </property>
  <property fmtid="{D5CDD505-2E9C-101B-9397-08002B2CF9AE}" pid="29" name="Objective-Caveats">
    <vt:lpwstr/>
  </property>
  <property fmtid="{D5CDD505-2E9C-101B-9397-08002B2CF9AE}" pid="30" name="Objective-Owner Agency">
    <vt:lpwstr>EPSDD</vt:lpwstr>
  </property>
  <property fmtid="{D5CDD505-2E9C-101B-9397-08002B2CF9AE}" pid="31" name="Objective-Document Type">
    <vt:lpwstr>0-Document</vt:lpwstr>
  </property>
  <property fmtid="{D5CDD505-2E9C-101B-9397-08002B2CF9AE}" pid="32" name="Objective-Language">
    <vt:lpwstr>English (en)</vt:lpwstr>
  </property>
  <property fmtid="{D5CDD505-2E9C-101B-9397-08002B2CF9AE}" pid="33" name="Objective-Jurisdiction">
    <vt:lpwstr>ACT</vt:lpwstr>
  </property>
  <property fmtid="{D5CDD505-2E9C-101B-9397-08002B2CF9AE}" pid="34" name="Objective-Customers">
    <vt:lpwstr/>
  </property>
  <property fmtid="{D5CDD505-2E9C-101B-9397-08002B2CF9AE}" pid="35" name="Objective-Places">
    <vt:lpwstr/>
  </property>
  <property fmtid="{D5CDD505-2E9C-101B-9397-08002B2CF9AE}" pid="36" name="Objective-Transaction Reference">
    <vt:lpwstr/>
  </property>
  <property fmtid="{D5CDD505-2E9C-101B-9397-08002B2CF9AE}" pid="37" name="Objective-Document Created By">
    <vt:lpwstr/>
  </property>
  <property fmtid="{D5CDD505-2E9C-101B-9397-08002B2CF9AE}" pid="38" name="Objective-Document Created On">
    <vt:lpwstr/>
  </property>
  <property fmtid="{D5CDD505-2E9C-101B-9397-08002B2CF9AE}" pid="39" name="Objective-Covers Period From">
    <vt:lpwstr/>
  </property>
  <property fmtid="{D5CDD505-2E9C-101B-9397-08002B2CF9AE}" pid="40" name="Objective-Covers Period To">
    <vt:lpwstr/>
  </property>
  <property fmtid="{D5CDD505-2E9C-101B-9397-08002B2CF9AE}" pid="41" name="Objective-Status">
    <vt:lpwstr/>
  </property>
  <property fmtid="{D5CDD505-2E9C-101B-9397-08002B2CF9AE}" pid="42" name="Objective-S28 Exemption Number">
    <vt:lpwstr/>
  </property>
  <property fmtid="{D5CDD505-2E9C-101B-9397-08002B2CF9AE}" pid="43" name="Objective-S28 Exemption">
    <vt:lpwstr/>
  </property>
  <property fmtid="{D5CDD505-2E9C-101B-9397-08002B2CF9AE}" pid="44" name="Objective-S28 Exemption Reason">
    <vt:lpwstr/>
  </property>
  <property fmtid="{D5CDD505-2E9C-101B-9397-08002B2CF9AE}" pid="45" name="Objective-S28 Comments if partial exemption">
    <vt:lpwstr/>
  </property>
  <property fmtid="{D5CDD505-2E9C-101B-9397-08002B2CF9AE}" pid="46" name="Objective-S28 Date Approved">
    <vt:lpwstr/>
  </property>
</Properties>
</file>