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98BF" w14:textId="439A0C63" w:rsidR="00EC72B1" w:rsidRPr="001D3F83" w:rsidRDefault="00EC72B1" w:rsidP="00EC72B1">
      <w:pPr>
        <w:pStyle w:val="billname0"/>
        <w:shd w:val="clear" w:color="auto" w:fill="FFFFFF"/>
        <w:spacing w:before="700" w:beforeAutospacing="0" w:afterAutospacing="0"/>
        <w:rPr>
          <w:rFonts w:ascii="Arial" w:hAnsi="Arial"/>
          <w:b/>
          <w:sz w:val="40"/>
          <w:szCs w:val="20"/>
          <w:lang w:eastAsia="en-US"/>
        </w:rPr>
      </w:pPr>
      <w:bookmarkStart w:id="0" w:name="_Toc417565476"/>
      <w:bookmarkStart w:id="1" w:name="_Toc418858748"/>
      <w:bookmarkStart w:id="2" w:name="_Toc625087"/>
      <w:bookmarkStart w:id="3" w:name="_Hlk101872895"/>
      <w:r w:rsidRPr="001D3F83">
        <w:rPr>
          <w:rFonts w:ascii="Arial" w:hAnsi="Arial"/>
          <w:b/>
          <w:sz w:val="40"/>
          <w:szCs w:val="20"/>
          <w:lang w:eastAsia="en-US"/>
        </w:rPr>
        <w:t>Annual Reports (Government Agencies) Directions 202</w:t>
      </w:r>
      <w:r w:rsidR="00DB4ABE">
        <w:rPr>
          <w:rFonts w:ascii="Arial" w:hAnsi="Arial"/>
          <w:b/>
          <w:sz w:val="40"/>
          <w:szCs w:val="20"/>
          <w:lang w:eastAsia="en-US"/>
        </w:rPr>
        <w:t>6</w:t>
      </w:r>
      <w:r>
        <w:rPr>
          <w:rFonts w:ascii="Arial" w:hAnsi="Arial"/>
          <w:b/>
          <w:sz w:val="40"/>
          <w:szCs w:val="20"/>
          <w:lang w:eastAsia="en-US"/>
        </w:rPr>
        <w:t xml:space="preserve"> (No 1)</w:t>
      </w:r>
    </w:p>
    <w:p w14:paraId="5583C2AF" w14:textId="084AD647" w:rsidR="00EC72B1" w:rsidRPr="001D3F83" w:rsidRDefault="00EC72B1" w:rsidP="00EC72B1">
      <w:pPr>
        <w:spacing w:before="340" w:line="240" w:lineRule="auto"/>
        <w:rPr>
          <w:b/>
          <w:bCs/>
          <w:color w:val="auto"/>
          <w:sz w:val="24"/>
          <w:szCs w:val="20"/>
          <w:lang w:eastAsia="en-US"/>
        </w:rPr>
      </w:pPr>
      <w:r w:rsidRPr="001D3F83">
        <w:rPr>
          <w:b/>
          <w:bCs/>
          <w:color w:val="auto"/>
          <w:sz w:val="24"/>
          <w:szCs w:val="20"/>
          <w:lang w:eastAsia="en-US"/>
        </w:rPr>
        <w:t xml:space="preserve">Notifiable </w:t>
      </w:r>
      <w:r w:rsidRPr="00EC72B1">
        <w:rPr>
          <w:b/>
          <w:bCs/>
          <w:color w:val="auto"/>
          <w:sz w:val="24"/>
          <w:szCs w:val="20"/>
          <w:lang w:eastAsia="en-US"/>
        </w:rPr>
        <w:t>instrument NI202</w:t>
      </w:r>
      <w:r w:rsidR="00DB4ABE">
        <w:rPr>
          <w:b/>
          <w:bCs/>
          <w:color w:val="auto"/>
          <w:sz w:val="24"/>
          <w:szCs w:val="20"/>
          <w:lang w:eastAsia="en-US"/>
        </w:rPr>
        <w:t>6</w:t>
      </w:r>
      <w:r w:rsidRPr="00EC72B1">
        <w:rPr>
          <w:b/>
          <w:bCs/>
          <w:color w:val="auto"/>
          <w:sz w:val="24"/>
          <w:szCs w:val="20"/>
          <w:lang w:eastAsia="en-US"/>
        </w:rPr>
        <w:t>-</w:t>
      </w:r>
      <w:r w:rsidR="005D2135">
        <w:rPr>
          <w:b/>
          <w:bCs/>
          <w:color w:val="auto"/>
          <w:sz w:val="24"/>
          <w:szCs w:val="20"/>
          <w:lang w:eastAsia="en-US"/>
        </w:rPr>
        <w:t>218</w:t>
      </w:r>
    </w:p>
    <w:p w14:paraId="3AD0919C" w14:textId="77777777" w:rsidR="00EC72B1" w:rsidRPr="001D3F83" w:rsidRDefault="00EC72B1" w:rsidP="00EC72B1">
      <w:pPr>
        <w:pStyle w:val="madeunder"/>
        <w:spacing w:before="300" w:after="0"/>
        <w:rPr>
          <w:color w:val="000000"/>
        </w:rPr>
      </w:pPr>
      <w:r w:rsidRPr="001D3F83">
        <w:rPr>
          <w:color w:val="000000"/>
        </w:rPr>
        <w:t>made under the </w:t>
      </w:r>
    </w:p>
    <w:p w14:paraId="6E6EE5EF" w14:textId="77777777" w:rsidR="00EC72B1" w:rsidRPr="001D3F83" w:rsidRDefault="00EC72B1" w:rsidP="00EC72B1">
      <w:pPr>
        <w:pStyle w:val="CoverActName"/>
        <w:spacing w:before="320" w:after="0"/>
        <w:rPr>
          <w:rFonts w:cs="Arial"/>
          <w:sz w:val="20"/>
        </w:rPr>
      </w:pPr>
      <w:r w:rsidRPr="001D3F83">
        <w:rPr>
          <w:rFonts w:cs="Arial"/>
          <w:i/>
          <w:iCs/>
          <w:sz w:val="20"/>
        </w:rPr>
        <w:t>Annual Reports (Government Agencies) Act 2004</w:t>
      </w:r>
      <w:r w:rsidRPr="001D3F83">
        <w:rPr>
          <w:rFonts w:cs="Arial"/>
          <w:sz w:val="20"/>
        </w:rPr>
        <w:t>, section 8 (Annual report direction)</w:t>
      </w:r>
    </w:p>
    <w:p w14:paraId="2F7800FB" w14:textId="77777777" w:rsidR="00EC72B1" w:rsidRDefault="00EC72B1" w:rsidP="00EC72B1">
      <w:pPr>
        <w:pStyle w:val="n-line30"/>
        <w:shd w:val="clear" w:color="auto" w:fill="FFFFFF"/>
        <w:spacing w:before="60" w:beforeAutospacing="0" w:after="0" w:afterAutospacing="0" w:line="276" w:lineRule="atLeast"/>
        <w:jc w:val="both"/>
        <w:rPr>
          <w:rFonts w:ascii="Calibri" w:hAnsi="Calibri" w:cs="Calibri"/>
          <w:color w:val="000000"/>
        </w:rPr>
      </w:pPr>
      <w:r>
        <w:rPr>
          <w:rFonts w:ascii="Calibri" w:hAnsi="Calibri" w:cs="Calibri"/>
          <w:color w:val="000000"/>
        </w:rPr>
        <w:t> </w:t>
      </w:r>
    </w:p>
    <w:p w14:paraId="29CA5A1A" w14:textId="77777777" w:rsidR="00EC72B1" w:rsidRDefault="00EC72B1" w:rsidP="00EC72B1">
      <w:pPr>
        <w:pStyle w:val="n-line30"/>
        <w:pBdr>
          <w:top w:val="single" w:sz="12" w:space="1" w:color="000000"/>
        </w:pBdr>
        <w:shd w:val="clear" w:color="auto" w:fill="FFFFFF"/>
        <w:spacing w:before="0" w:beforeAutospacing="0" w:after="0" w:afterAutospacing="0" w:line="276" w:lineRule="atLeast"/>
        <w:jc w:val="both"/>
        <w:rPr>
          <w:rFonts w:ascii="Calibri" w:hAnsi="Calibri" w:cs="Calibri"/>
          <w:color w:val="000000"/>
        </w:rPr>
      </w:pPr>
      <w:r>
        <w:rPr>
          <w:rFonts w:ascii="Calibri" w:hAnsi="Calibri" w:cs="Calibri"/>
          <w:color w:val="000000"/>
        </w:rPr>
        <w:t> </w:t>
      </w:r>
    </w:p>
    <w:p w14:paraId="52EF64C5" w14:textId="77777777" w:rsidR="00EC72B1" w:rsidRPr="001D3F83" w:rsidRDefault="00EC72B1" w:rsidP="00EC72B1">
      <w:pPr>
        <w:pStyle w:val="NormalWeb"/>
        <w:shd w:val="clear" w:color="auto" w:fill="FFFFFF"/>
        <w:spacing w:before="60" w:beforeAutospacing="0" w:after="60" w:afterAutospacing="0" w:line="276" w:lineRule="atLeast"/>
        <w:ind w:left="720" w:hanging="720"/>
        <w:rPr>
          <w:rFonts w:ascii="Arial" w:hAnsi="Arial" w:cs="Arial"/>
          <w:b/>
          <w:bCs/>
          <w:szCs w:val="20"/>
        </w:rPr>
      </w:pPr>
      <w:r w:rsidRPr="001D3F83">
        <w:rPr>
          <w:rFonts w:ascii="Arial" w:hAnsi="Arial" w:cs="Arial"/>
          <w:b/>
          <w:bCs/>
          <w:szCs w:val="20"/>
        </w:rPr>
        <w:t>1 Name of instrument</w:t>
      </w:r>
    </w:p>
    <w:p w14:paraId="44F9C4CA" w14:textId="3DFF26A4" w:rsidR="00EC72B1" w:rsidRPr="001D3F83" w:rsidRDefault="00EC72B1" w:rsidP="009630BC">
      <w:pPr>
        <w:pStyle w:val="NormalWeb"/>
        <w:shd w:val="clear" w:color="auto" w:fill="FFFFFF"/>
        <w:spacing w:before="140" w:beforeAutospacing="0" w:after="0" w:afterAutospacing="0" w:line="276" w:lineRule="atLeast"/>
        <w:rPr>
          <w:color w:val="000000"/>
        </w:rPr>
      </w:pPr>
      <w:r w:rsidRPr="001D3F83">
        <w:rPr>
          <w:color w:val="000000"/>
        </w:rPr>
        <w:t>This instrument is the </w:t>
      </w:r>
      <w:r w:rsidRPr="001D3F83">
        <w:rPr>
          <w:i/>
          <w:iCs/>
          <w:color w:val="000000"/>
        </w:rPr>
        <w:t>Annual Reports (Government Agencies) Directions 202</w:t>
      </w:r>
      <w:r w:rsidR="00DB4ABE">
        <w:rPr>
          <w:i/>
          <w:iCs/>
          <w:color w:val="000000"/>
        </w:rPr>
        <w:t>6</w:t>
      </w:r>
      <w:r>
        <w:rPr>
          <w:i/>
          <w:iCs/>
          <w:color w:val="000000"/>
        </w:rPr>
        <w:t xml:space="preserve"> (No 1)</w:t>
      </w:r>
      <w:r w:rsidRPr="001D3F83">
        <w:rPr>
          <w:color w:val="000000"/>
        </w:rPr>
        <w:t>.</w:t>
      </w:r>
    </w:p>
    <w:p w14:paraId="3CFF5073" w14:textId="77777777" w:rsidR="00EC72B1" w:rsidRPr="001D3F83" w:rsidRDefault="00EC72B1" w:rsidP="00EC72B1">
      <w:pPr>
        <w:pStyle w:val="NormalWeb"/>
        <w:shd w:val="clear" w:color="auto" w:fill="FFFFFF"/>
        <w:spacing w:before="300" w:beforeAutospacing="0" w:after="0" w:afterAutospacing="0" w:line="276" w:lineRule="atLeast"/>
        <w:ind w:left="720" w:hanging="720"/>
        <w:rPr>
          <w:rFonts w:ascii="Arial" w:hAnsi="Arial" w:cs="Arial"/>
          <w:b/>
          <w:bCs/>
          <w:szCs w:val="20"/>
        </w:rPr>
      </w:pPr>
      <w:r w:rsidRPr="001D3F83">
        <w:rPr>
          <w:rFonts w:ascii="Arial" w:hAnsi="Arial" w:cs="Arial"/>
          <w:b/>
          <w:bCs/>
          <w:szCs w:val="20"/>
        </w:rPr>
        <w:t>2 Commencement</w:t>
      </w:r>
    </w:p>
    <w:p w14:paraId="29BE282A" w14:textId="77777777" w:rsidR="00EC72B1" w:rsidRPr="001D3F83" w:rsidRDefault="00EC72B1" w:rsidP="009630BC">
      <w:pPr>
        <w:pStyle w:val="NormalWeb"/>
        <w:shd w:val="clear" w:color="auto" w:fill="FFFFFF"/>
        <w:spacing w:before="140" w:beforeAutospacing="0" w:after="0" w:afterAutospacing="0" w:line="276" w:lineRule="atLeast"/>
        <w:rPr>
          <w:color w:val="000000"/>
        </w:rPr>
      </w:pPr>
      <w:r w:rsidRPr="001D3F83">
        <w:rPr>
          <w:color w:val="000000"/>
        </w:rPr>
        <w:t>This instrument commences on the day after its notification day.</w:t>
      </w:r>
    </w:p>
    <w:p w14:paraId="7F17ABAB" w14:textId="77777777" w:rsidR="00EC72B1" w:rsidRPr="001D3F83" w:rsidRDefault="00EC72B1" w:rsidP="00EC72B1">
      <w:pPr>
        <w:pStyle w:val="NormalWeb"/>
        <w:shd w:val="clear" w:color="auto" w:fill="FFFFFF"/>
        <w:spacing w:before="300" w:beforeAutospacing="0" w:after="0" w:afterAutospacing="0" w:line="276" w:lineRule="atLeast"/>
        <w:ind w:left="720" w:hanging="720"/>
        <w:rPr>
          <w:rFonts w:ascii="Arial" w:hAnsi="Arial" w:cs="Arial"/>
          <w:b/>
          <w:bCs/>
          <w:szCs w:val="20"/>
        </w:rPr>
      </w:pPr>
      <w:r w:rsidRPr="001D3F83">
        <w:rPr>
          <w:rFonts w:ascii="Arial" w:hAnsi="Arial" w:cs="Arial"/>
          <w:b/>
          <w:bCs/>
          <w:szCs w:val="20"/>
        </w:rPr>
        <w:t>3 Annual Report Directions </w:t>
      </w:r>
    </w:p>
    <w:p w14:paraId="4A21CC36" w14:textId="77777777" w:rsidR="00EC72B1" w:rsidRPr="001D3F83" w:rsidRDefault="00EC72B1" w:rsidP="009630BC">
      <w:pPr>
        <w:pStyle w:val="NormalWeb"/>
        <w:shd w:val="clear" w:color="auto" w:fill="FFFFFF"/>
        <w:spacing w:before="140" w:beforeAutospacing="0" w:after="0" w:afterAutospacing="0" w:line="276" w:lineRule="atLeast"/>
        <w:rPr>
          <w:color w:val="000000"/>
        </w:rPr>
      </w:pPr>
      <w:r w:rsidRPr="001D3F83">
        <w:rPr>
          <w:color w:val="000000"/>
        </w:rPr>
        <w:t xml:space="preserve">I make the annual report directions as set out in </w:t>
      </w:r>
      <w:r>
        <w:rPr>
          <w:color w:val="000000"/>
        </w:rPr>
        <w:t>S</w:t>
      </w:r>
      <w:r w:rsidRPr="001D3F83">
        <w:rPr>
          <w:color w:val="000000"/>
        </w:rPr>
        <w:t>chedule 1.</w:t>
      </w:r>
    </w:p>
    <w:p w14:paraId="0DA40EA9" w14:textId="77777777" w:rsidR="00EC72B1" w:rsidRPr="001D3F83" w:rsidRDefault="00EC72B1" w:rsidP="00EC72B1">
      <w:pPr>
        <w:pStyle w:val="NormalWeb"/>
        <w:shd w:val="clear" w:color="auto" w:fill="FFFFFF"/>
        <w:spacing w:before="300" w:beforeAutospacing="0" w:after="0" w:afterAutospacing="0" w:line="276" w:lineRule="atLeast"/>
        <w:ind w:left="720" w:hanging="720"/>
        <w:rPr>
          <w:rFonts w:ascii="Arial" w:hAnsi="Arial" w:cs="Arial"/>
          <w:b/>
          <w:bCs/>
          <w:szCs w:val="20"/>
        </w:rPr>
      </w:pPr>
      <w:r w:rsidRPr="001D3F83">
        <w:rPr>
          <w:rFonts w:ascii="Arial" w:hAnsi="Arial" w:cs="Arial"/>
          <w:b/>
          <w:bCs/>
          <w:szCs w:val="20"/>
        </w:rPr>
        <w:t>4 Revocation</w:t>
      </w:r>
    </w:p>
    <w:p w14:paraId="69D3111B" w14:textId="15398175" w:rsidR="00EC72B1" w:rsidRPr="001D3F83" w:rsidRDefault="00EC72B1" w:rsidP="009630BC">
      <w:pPr>
        <w:pStyle w:val="NormalWeb"/>
        <w:shd w:val="clear" w:color="auto" w:fill="FFFFFF"/>
        <w:spacing w:before="140" w:beforeAutospacing="0" w:after="0" w:afterAutospacing="0" w:line="276" w:lineRule="atLeast"/>
        <w:rPr>
          <w:color w:val="000000"/>
        </w:rPr>
      </w:pPr>
      <w:r w:rsidRPr="001D3F83">
        <w:rPr>
          <w:color w:val="000000"/>
        </w:rPr>
        <w:t>This instrument revokes Annual Reports (Government Agencies) Directions </w:t>
      </w:r>
      <w:r w:rsidRPr="005459D4">
        <w:rPr>
          <w:color w:val="000000"/>
        </w:rPr>
        <w:t>202</w:t>
      </w:r>
      <w:r w:rsidR="00DB4ABE" w:rsidRPr="005459D4">
        <w:rPr>
          <w:color w:val="000000"/>
        </w:rPr>
        <w:t>5</w:t>
      </w:r>
      <w:r w:rsidRPr="005459D4">
        <w:rPr>
          <w:color w:val="000000"/>
        </w:rPr>
        <w:t> [NI</w:t>
      </w:r>
      <w:r w:rsidR="005459D4" w:rsidRPr="005459D4">
        <w:rPr>
          <w:color w:val="000000"/>
        </w:rPr>
        <w:t>2025-240</w:t>
      </w:r>
      <w:r w:rsidRPr="005459D4">
        <w:rPr>
          <w:color w:val="000000"/>
        </w:rPr>
        <w:t>].</w:t>
      </w:r>
    </w:p>
    <w:p w14:paraId="61441CFC" w14:textId="77777777" w:rsidR="00EC72B1" w:rsidRDefault="00EC72B1" w:rsidP="00EC72B1">
      <w:pPr>
        <w:pStyle w:val="NormalWeb"/>
        <w:shd w:val="clear" w:color="auto" w:fill="FFFFFF"/>
        <w:spacing w:before="720" w:beforeAutospacing="0" w:after="0" w:afterAutospacing="0" w:line="276" w:lineRule="atLeast"/>
        <w:rPr>
          <w:rFonts w:ascii="Arial" w:hAnsi="Arial" w:cs="Arial"/>
          <w:color w:val="000000"/>
        </w:rPr>
      </w:pPr>
      <w:r>
        <w:rPr>
          <w:rFonts w:cs="Calibri"/>
          <w:color w:val="000000"/>
        </w:rPr>
        <w:t> </w:t>
      </w:r>
    </w:p>
    <w:p w14:paraId="0D18EA22" w14:textId="77777777" w:rsidR="00EC72B1" w:rsidRDefault="00EC72B1" w:rsidP="00EC72B1"/>
    <w:p w14:paraId="0FDAD420" w14:textId="77777777" w:rsidR="00EC72B1" w:rsidRDefault="00EC72B1" w:rsidP="00EC72B1"/>
    <w:p w14:paraId="590884D3" w14:textId="77777777" w:rsidR="00EC72B1" w:rsidRDefault="00EC72B1" w:rsidP="00EC72B1"/>
    <w:p w14:paraId="20D14768" w14:textId="77777777" w:rsidR="00C41CC4" w:rsidRDefault="00C41CC4" w:rsidP="00EC72B1">
      <w:pPr>
        <w:tabs>
          <w:tab w:val="left" w:pos="4320"/>
        </w:tabs>
        <w:rPr>
          <w:rFonts w:ascii="Times New Roman" w:hAnsi="Times New Roman" w:cs="Times New Roman"/>
          <w:sz w:val="24"/>
          <w:szCs w:val="24"/>
          <w:highlight w:val="yellow"/>
        </w:rPr>
      </w:pPr>
    </w:p>
    <w:p w14:paraId="6955F276" w14:textId="487DC4AE" w:rsidR="00C41CC4" w:rsidRDefault="00595C8F" w:rsidP="00EC72B1">
      <w:pPr>
        <w:tabs>
          <w:tab w:val="left" w:pos="4320"/>
        </w:tabs>
        <w:rPr>
          <w:rFonts w:ascii="Times New Roman" w:hAnsi="Times New Roman" w:cs="Times New Roman"/>
          <w:sz w:val="24"/>
          <w:szCs w:val="24"/>
        </w:rPr>
      </w:pPr>
      <w:r>
        <w:rPr>
          <w:rFonts w:ascii="Times New Roman" w:hAnsi="Times New Roman" w:cs="Times New Roman"/>
          <w:sz w:val="24"/>
          <w:szCs w:val="24"/>
        </w:rPr>
        <w:t>Rachel Stephen-Smith MLA</w:t>
      </w:r>
    </w:p>
    <w:p w14:paraId="410731C6" w14:textId="17AD2AF7" w:rsidR="00EC72B1" w:rsidRPr="00C41CC4" w:rsidRDefault="00EC72B1" w:rsidP="00EC72B1">
      <w:pPr>
        <w:tabs>
          <w:tab w:val="left" w:pos="4320"/>
        </w:tabs>
        <w:rPr>
          <w:rFonts w:ascii="Times New Roman" w:hAnsi="Times New Roman" w:cs="Times New Roman"/>
          <w:sz w:val="24"/>
          <w:szCs w:val="24"/>
        </w:rPr>
      </w:pPr>
      <w:r w:rsidRPr="00C41CC4">
        <w:rPr>
          <w:rFonts w:ascii="Times New Roman" w:hAnsi="Times New Roman" w:cs="Times New Roman"/>
          <w:sz w:val="24"/>
          <w:szCs w:val="24"/>
        </w:rPr>
        <w:t>Minister for the Public Service</w:t>
      </w:r>
    </w:p>
    <w:p w14:paraId="4C0D4FC5" w14:textId="155A0606" w:rsidR="00EC72B1" w:rsidRPr="00595C8F" w:rsidRDefault="00595C8F" w:rsidP="00EC72B1">
      <w:pPr>
        <w:rPr>
          <w:rFonts w:ascii="Times New Roman" w:hAnsi="Times New Roman" w:cs="Times New Roman"/>
          <w:sz w:val="24"/>
          <w:szCs w:val="24"/>
        </w:rPr>
      </w:pPr>
      <w:r w:rsidRPr="00595C8F">
        <w:rPr>
          <w:rFonts w:ascii="Times New Roman" w:hAnsi="Times New Roman" w:cs="Times New Roman"/>
          <w:sz w:val="24"/>
          <w:szCs w:val="24"/>
        </w:rPr>
        <w:t xml:space="preserve">4 May </w:t>
      </w:r>
      <w:r w:rsidR="00EC72B1" w:rsidRPr="00595C8F">
        <w:rPr>
          <w:rFonts w:ascii="Times New Roman" w:hAnsi="Times New Roman" w:cs="Times New Roman"/>
          <w:sz w:val="24"/>
          <w:szCs w:val="24"/>
        </w:rPr>
        <w:t>202</w:t>
      </w:r>
      <w:r w:rsidR="00DB4ABE" w:rsidRPr="00595C8F">
        <w:rPr>
          <w:rFonts w:ascii="Times New Roman" w:hAnsi="Times New Roman" w:cs="Times New Roman"/>
          <w:sz w:val="24"/>
          <w:szCs w:val="24"/>
        </w:rPr>
        <w:t>6</w:t>
      </w:r>
    </w:p>
    <w:p w14:paraId="5870704B" w14:textId="77777777" w:rsidR="00EC72B1" w:rsidRDefault="00EC72B1">
      <w:pPr>
        <w:spacing w:after="160" w:line="259" w:lineRule="auto"/>
        <w:rPr>
          <w:rStyle w:val="Hyperlink"/>
          <w:rFonts w:asciiTheme="minorHAnsi" w:hAnsiTheme="minorHAnsi" w:cstheme="minorHAnsi"/>
          <w:b/>
          <w:color w:val="auto"/>
          <w:sz w:val="28"/>
          <w:szCs w:val="28"/>
          <w:u w:val="none"/>
        </w:rPr>
      </w:pPr>
      <w:r>
        <w:rPr>
          <w:rStyle w:val="Hyperlink"/>
          <w:rFonts w:asciiTheme="minorHAnsi" w:hAnsiTheme="minorHAnsi" w:cstheme="minorHAnsi"/>
          <w:b/>
          <w:color w:val="auto"/>
          <w:sz w:val="28"/>
          <w:szCs w:val="28"/>
          <w:u w:val="none"/>
        </w:rPr>
        <w:br w:type="page"/>
      </w:r>
    </w:p>
    <w:p w14:paraId="4B9DAFF9" w14:textId="4A73D2F2" w:rsidR="00D11D71" w:rsidRPr="000F071B" w:rsidRDefault="00AF28E9" w:rsidP="00582EA2">
      <w:pPr>
        <w:spacing w:after="80" w:line="259" w:lineRule="auto"/>
        <w:rPr>
          <w:rStyle w:val="Hyperlink"/>
          <w:rFonts w:ascii="Calibri" w:hAnsi="Calibri" w:cs="Calibri"/>
          <w:color w:val="auto"/>
          <w:szCs w:val="24"/>
          <w:u w:val="none"/>
          <w:lang w:eastAsia="en-US"/>
        </w:rPr>
      </w:pPr>
      <w:r w:rsidRPr="000F071B">
        <w:rPr>
          <w:rStyle w:val="Hyperlink"/>
          <w:rFonts w:ascii="Calibri" w:hAnsi="Calibri" w:cs="Calibri"/>
          <w:b/>
          <w:color w:val="auto"/>
          <w:szCs w:val="24"/>
          <w:u w:val="none"/>
        </w:rPr>
        <w:lastRenderedPageBreak/>
        <w:t>S</w:t>
      </w:r>
      <w:r w:rsidR="00D11D71" w:rsidRPr="000F071B">
        <w:rPr>
          <w:rStyle w:val="Hyperlink"/>
          <w:rFonts w:ascii="Calibri" w:hAnsi="Calibri" w:cs="Calibri"/>
          <w:b/>
          <w:color w:val="auto"/>
          <w:szCs w:val="24"/>
          <w:u w:val="none"/>
        </w:rPr>
        <w:t>chedule 1 - Annual Report Directions</w:t>
      </w:r>
      <w:bookmarkEnd w:id="0"/>
      <w:bookmarkEnd w:id="1"/>
      <w:bookmarkEnd w:id="2"/>
    </w:p>
    <w:bookmarkStart w:id="4" w:name="_Toc163968903"/>
    <w:bookmarkStart w:id="5" w:name="_Toc163980484"/>
    <w:bookmarkStart w:id="6" w:name="_Toc164057526"/>
    <w:bookmarkStart w:id="7" w:name="_Toc164075768"/>
    <w:bookmarkStart w:id="8" w:name="_Toc164842422"/>
    <w:bookmarkStart w:id="9" w:name="_Toc166486841"/>
    <w:bookmarkStart w:id="10" w:name="_Toc166924505"/>
    <w:bookmarkStart w:id="11" w:name="_Toc130279989"/>
    <w:p w14:paraId="4821944F" w14:textId="2C9F04F9" w:rsidR="0087286C" w:rsidRPr="000F071B" w:rsidRDefault="00172D0E">
      <w:pPr>
        <w:pStyle w:val="TOC2"/>
        <w:rPr>
          <w:rFonts w:ascii="Calibri" w:eastAsiaTheme="minorEastAsia" w:hAnsi="Calibri" w:cs="Calibri"/>
          <w:b w:val="0"/>
          <w:kern w:val="2"/>
          <w:sz w:val="22"/>
          <w:szCs w:val="22"/>
          <w:lang w:val="en-AU" w:eastAsia="en-AU"/>
          <w14:ligatures w14:val="standardContextual"/>
        </w:rPr>
      </w:pPr>
      <w:r w:rsidRPr="000F071B">
        <w:rPr>
          <w:rStyle w:val="Hyperlink"/>
          <w:rFonts w:ascii="Calibri" w:hAnsi="Calibri" w:cs="Calibri"/>
          <w:b w:val="0"/>
          <w:sz w:val="22"/>
          <w:szCs w:val="22"/>
        </w:rPr>
        <w:fldChar w:fldCharType="begin"/>
      </w:r>
      <w:r w:rsidRPr="000F071B">
        <w:rPr>
          <w:rStyle w:val="Hyperlink"/>
          <w:rFonts w:ascii="Calibri" w:hAnsi="Calibri" w:cs="Calibri"/>
          <w:b w:val="0"/>
          <w:sz w:val="22"/>
          <w:szCs w:val="22"/>
        </w:rPr>
        <w:instrText xml:space="preserve"> TOC \o "1-3" \h \z \u </w:instrText>
      </w:r>
      <w:r w:rsidRPr="000F071B">
        <w:rPr>
          <w:rStyle w:val="Hyperlink"/>
          <w:rFonts w:ascii="Calibri" w:hAnsi="Calibri" w:cs="Calibri"/>
          <w:b w:val="0"/>
          <w:sz w:val="22"/>
          <w:szCs w:val="22"/>
        </w:rPr>
        <w:fldChar w:fldCharType="separate"/>
      </w:r>
      <w:hyperlink w:anchor="_Toc223373092" w:history="1">
        <w:r w:rsidR="0087286C" w:rsidRPr="000F071B">
          <w:rPr>
            <w:rStyle w:val="Hyperlink"/>
            <w:rFonts w:ascii="Calibri" w:hAnsi="Calibri" w:cs="Calibri"/>
            <w:sz w:val="22"/>
            <w:szCs w:val="22"/>
          </w:rPr>
          <w:t>1</w:t>
        </w:r>
        <w:r w:rsidR="0087286C" w:rsidRPr="000F071B">
          <w:rPr>
            <w:rFonts w:ascii="Calibri" w:eastAsiaTheme="minorEastAsia" w:hAnsi="Calibri" w:cs="Calibri"/>
            <w:b w:val="0"/>
            <w:kern w:val="2"/>
            <w:sz w:val="22"/>
            <w:szCs w:val="22"/>
            <w:lang w:val="en-AU" w:eastAsia="en-AU"/>
            <w14:ligatures w14:val="standardContextual"/>
          </w:rPr>
          <w:tab/>
        </w:r>
        <w:r w:rsidR="0087286C" w:rsidRPr="000F071B">
          <w:rPr>
            <w:rStyle w:val="Hyperlink"/>
            <w:rFonts w:ascii="Calibri" w:hAnsi="Calibri" w:cs="Calibri"/>
            <w:sz w:val="22"/>
            <w:szCs w:val="22"/>
          </w:rPr>
          <w:t>Introduction</w:t>
        </w:r>
        <w:r w:rsidR="0087286C" w:rsidRPr="000F071B">
          <w:rPr>
            <w:rFonts w:ascii="Calibri" w:hAnsi="Calibri" w:cs="Calibri"/>
            <w:webHidden/>
            <w:sz w:val="22"/>
            <w:szCs w:val="22"/>
          </w:rPr>
          <w:tab/>
        </w:r>
        <w:r w:rsidR="0087286C" w:rsidRPr="000F071B">
          <w:rPr>
            <w:rFonts w:ascii="Calibri" w:hAnsi="Calibri" w:cs="Calibri"/>
            <w:webHidden/>
            <w:sz w:val="22"/>
            <w:szCs w:val="22"/>
          </w:rPr>
          <w:fldChar w:fldCharType="begin"/>
        </w:r>
        <w:r w:rsidR="0087286C" w:rsidRPr="000F071B">
          <w:rPr>
            <w:rFonts w:ascii="Calibri" w:hAnsi="Calibri" w:cs="Calibri"/>
            <w:webHidden/>
            <w:sz w:val="22"/>
            <w:szCs w:val="22"/>
          </w:rPr>
          <w:instrText xml:space="preserve"> PAGEREF _Toc223373092 \h </w:instrText>
        </w:r>
        <w:r w:rsidR="0087286C" w:rsidRPr="000F071B">
          <w:rPr>
            <w:rFonts w:ascii="Calibri" w:hAnsi="Calibri" w:cs="Calibri"/>
            <w:webHidden/>
            <w:sz w:val="22"/>
            <w:szCs w:val="22"/>
          </w:rPr>
        </w:r>
        <w:r w:rsidR="0087286C" w:rsidRPr="000F071B">
          <w:rPr>
            <w:rFonts w:ascii="Calibri" w:hAnsi="Calibri" w:cs="Calibri"/>
            <w:webHidden/>
            <w:sz w:val="22"/>
            <w:szCs w:val="22"/>
          </w:rPr>
          <w:fldChar w:fldCharType="separate"/>
        </w:r>
        <w:r w:rsidR="0087286C" w:rsidRPr="000F071B">
          <w:rPr>
            <w:rFonts w:ascii="Calibri" w:hAnsi="Calibri" w:cs="Calibri"/>
            <w:webHidden/>
            <w:sz w:val="22"/>
            <w:szCs w:val="22"/>
          </w:rPr>
          <w:t>4</w:t>
        </w:r>
        <w:r w:rsidR="0087286C" w:rsidRPr="000F071B">
          <w:rPr>
            <w:rFonts w:ascii="Calibri" w:hAnsi="Calibri" w:cs="Calibri"/>
            <w:webHidden/>
            <w:sz w:val="22"/>
            <w:szCs w:val="22"/>
          </w:rPr>
          <w:fldChar w:fldCharType="end"/>
        </w:r>
      </w:hyperlink>
    </w:p>
    <w:p w14:paraId="4B4380FA" w14:textId="572554C2"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093" w:history="1">
        <w:r w:rsidRPr="000F071B">
          <w:rPr>
            <w:rStyle w:val="Hyperlink"/>
            <w:rFonts w:ascii="Calibri" w:hAnsi="Calibri" w:cs="Calibri"/>
            <w:sz w:val="22"/>
            <w:szCs w:val="22"/>
          </w:rPr>
          <w:t>2</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Purpose of Annual Reports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_Toc223373093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w:t>
        </w:r>
        <w:r w:rsidRPr="000F071B">
          <w:rPr>
            <w:rFonts w:ascii="Calibri" w:hAnsi="Calibri" w:cs="Calibri"/>
            <w:webHidden/>
            <w:sz w:val="22"/>
            <w:szCs w:val="22"/>
          </w:rPr>
          <w:fldChar w:fldCharType="end"/>
        </w:r>
      </w:hyperlink>
    </w:p>
    <w:p w14:paraId="77B7CE55" w14:textId="5A8EDB02"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094" w:history="1">
        <w:r w:rsidRPr="000F071B">
          <w:rPr>
            <w:rStyle w:val="Hyperlink"/>
            <w:rFonts w:ascii="Calibri" w:hAnsi="Calibri" w:cs="Calibri"/>
            <w:sz w:val="22"/>
            <w:szCs w:val="22"/>
          </w:rPr>
          <w:t>3</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Purpose of State of the Service Report</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_Toc223373094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5</w:t>
        </w:r>
        <w:r w:rsidRPr="000F071B">
          <w:rPr>
            <w:rFonts w:ascii="Calibri" w:hAnsi="Calibri" w:cs="Calibri"/>
            <w:webHidden/>
            <w:sz w:val="22"/>
            <w:szCs w:val="22"/>
          </w:rPr>
          <w:fldChar w:fldCharType="end"/>
        </w:r>
      </w:hyperlink>
    </w:p>
    <w:p w14:paraId="61739913" w14:textId="5CE724FF"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095" w:history="1">
        <w:r w:rsidRPr="000F071B">
          <w:rPr>
            <w:rStyle w:val="Hyperlink"/>
            <w:rFonts w:ascii="Calibri" w:hAnsi="Calibri" w:cs="Calibri"/>
            <w:sz w:val="22"/>
            <w:szCs w:val="22"/>
          </w:rPr>
          <w:t>4</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Application of the Directions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_Toc223373095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5</w:t>
        </w:r>
        <w:r w:rsidRPr="000F071B">
          <w:rPr>
            <w:rFonts w:ascii="Calibri" w:hAnsi="Calibri" w:cs="Calibri"/>
            <w:webHidden/>
            <w:sz w:val="22"/>
            <w:szCs w:val="22"/>
          </w:rPr>
          <w:fldChar w:fldCharType="end"/>
        </w:r>
      </w:hyperlink>
    </w:p>
    <w:p w14:paraId="2AC45408" w14:textId="06D2CEB3"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096" w:history="1">
        <w:r w:rsidRPr="000F071B">
          <w:rPr>
            <w:rStyle w:val="Hyperlink"/>
            <w:rFonts w:ascii="Calibri" w:hAnsi="Calibri" w:cs="Calibri"/>
            <w:sz w:val="22"/>
            <w:szCs w:val="22"/>
          </w:rPr>
          <w:t>5</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Responsibilities of Directorates, Public Sector Bodies and Territory Entities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_Toc223373096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6</w:t>
        </w:r>
        <w:r w:rsidRPr="000F071B">
          <w:rPr>
            <w:rFonts w:ascii="Calibri" w:hAnsi="Calibri" w:cs="Calibri"/>
            <w:webHidden/>
            <w:sz w:val="22"/>
            <w:szCs w:val="22"/>
          </w:rPr>
          <w:fldChar w:fldCharType="end"/>
        </w:r>
      </w:hyperlink>
    </w:p>
    <w:p w14:paraId="48D8807C" w14:textId="05EE130E"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097" w:history="1">
        <w:r w:rsidRPr="000F071B">
          <w:rPr>
            <w:rStyle w:val="Hyperlink"/>
            <w:rFonts w:ascii="Calibri" w:hAnsi="Calibri" w:cs="Calibri"/>
            <w:sz w:val="22"/>
            <w:szCs w:val="22"/>
          </w:rPr>
          <w:t>6</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Timing and Presentation of Annual Reports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_Toc223373097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7</w:t>
        </w:r>
        <w:r w:rsidRPr="000F071B">
          <w:rPr>
            <w:rFonts w:ascii="Calibri" w:hAnsi="Calibri" w:cs="Calibri"/>
            <w:webHidden/>
            <w:sz w:val="22"/>
            <w:szCs w:val="22"/>
          </w:rPr>
          <w:fldChar w:fldCharType="end"/>
        </w:r>
      </w:hyperlink>
    </w:p>
    <w:p w14:paraId="34C5FD20" w14:textId="3D25914F"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098" w:history="1">
        <w:r w:rsidRPr="000F071B">
          <w:rPr>
            <w:rStyle w:val="Hyperlink"/>
            <w:rFonts w:ascii="Calibri" w:hAnsi="Calibri" w:cs="Calibri"/>
            <w:sz w:val="22"/>
            <w:szCs w:val="22"/>
          </w:rPr>
          <w:t>7</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Calendar Year Reporting for Specific Public Sector Bodies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_Toc223373098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9</w:t>
        </w:r>
        <w:r w:rsidRPr="000F071B">
          <w:rPr>
            <w:rFonts w:ascii="Calibri" w:hAnsi="Calibri" w:cs="Calibri"/>
            <w:webHidden/>
            <w:sz w:val="22"/>
            <w:szCs w:val="22"/>
          </w:rPr>
          <w:fldChar w:fldCharType="end"/>
        </w:r>
      </w:hyperlink>
    </w:p>
    <w:p w14:paraId="2A8C7391" w14:textId="0AC548CF"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099" w:history="1">
        <w:r w:rsidRPr="000F071B">
          <w:rPr>
            <w:rStyle w:val="Hyperlink"/>
            <w:rFonts w:ascii="Calibri" w:hAnsi="Calibri" w:cs="Calibri"/>
            <w:sz w:val="22"/>
            <w:szCs w:val="22"/>
          </w:rPr>
          <w:t>8</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Characteristics of Effective Annual Reporting</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_Toc223373099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9</w:t>
        </w:r>
        <w:r w:rsidRPr="000F071B">
          <w:rPr>
            <w:rFonts w:ascii="Calibri" w:hAnsi="Calibri" w:cs="Calibri"/>
            <w:webHidden/>
            <w:sz w:val="22"/>
            <w:szCs w:val="22"/>
          </w:rPr>
          <w:fldChar w:fldCharType="end"/>
        </w:r>
      </w:hyperlink>
    </w:p>
    <w:p w14:paraId="693A4B54" w14:textId="4A54DF4C"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0" w:history="1">
        <w:r w:rsidRPr="000F071B">
          <w:rPr>
            <w:rStyle w:val="Hyperlink"/>
            <w:rFonts w:ascii="Calibri" w:hAnsi="Calibri" w:cs="Calibri"/>
            <w:sz w:val="22"/>
            <w:szCs w:val="22"/>
          </w:rPr>
          <w:t>9</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Format</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_Toc223373100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10</w:t>
        </w:r>
        <w:r w:rsidRPr="000F071B">
          <w:rPr>
            <w:rFonts w:ascii="Calibri" w:hAnsi="Calibri" w:cs="Calibri"/>
            <w:webHidden/>
            <w:sz w:val="22"/>
            <w:szCs w:val="22"/>
          </w:rPr>
          <w:fldChar w:fldCharType="end"/>
        </w:r>
      </w:hyperlink>
    </w:p>
    <w:p w14:paraId="7C68C48E" w14:textId="7023E5C3"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1" w:history="1">
        <w:r w:rsidRPr="000F071B">
          <w:rPr>
            <w:rStyle w:val="Hyperlink"/>
            <w:rFonts w:ascii="Calibri" w:hAnsi="Calibri" w:cs="Calibri"/>
            <w:sz w:val="22"/>
            <w:szCs w:val="22"/>
          </w:rPr>
          <w:t>10</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Compliance Statement</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_Toc223373101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10</w:t>
        </w:r>
        <w:r w:rsidRPr="000F071B">
          <w:rPr>
            <w:rFonts w:ascii="Calibri" w:hAnsi="Calibri" w:cs="Calibri"/>
            <w:webHidden/>
            <w:sz w:val="22"/>
            <w:szCs w:val="22"/>
          </w:rPr>
          <w:fldChar w:fldCharType="end"/>
        </w:r>
      </w:hyperlink>
    </w:p>
    <w:p w14:paraId="5A498321" w14:textId="20696FCE"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2" w:history="1">
        <w:r w:rsidRPr="000F071B">
          <w:rPr>
            <w:rStyle w:val="Hyperlink"/>
            <w:rFonts w:ascii="Calibri" w:hAnsi="Calibri" w:cs="Calibri"/>
            <w:sz w:val="22"/>
            <w:szCs w:val="22"/>
          </w:rPr>
          <w:t>11</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Publication</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_Toc223373102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11</w:t>
        </w:r>
        <w:r w:rsidRPr="000F071B">
          <w:rPr>
            <w:rFonts w:ascii="Calibri" w:hAnsi="Calibri" w:cs="Calibri"/>
            <w:webHidden/>
            <w:sz w:val="22"/>
            <w:szCs w:val="22"/>
          </w:rPr>
          <w:fldChar w:fldCharType="end"/>
        </w:r>
      </w:hyperlink>
    </w:p>
    <w:p w14:paraId="51387974" w14:textId="0CBE5AF4"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3" w:history="1">
        <w:r w:rsidRPr="000F071B">
          <w:rPr>
            <w:rStyle w:val="Hyperlink"/>
            <w:rFonts w:ascii="Calibri" w:hAnsi="Calibri" w:cs="Calibri"/>
            <w:sz w:val="22"/>
            <w:szCs w:val="22"/>
          </w:rPr>
          <w:t>12</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Access and Distribution</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_Toc223373103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12</w:t>
        </w:r>
        <w:r w:rsidRPr="000F071B">
          <w:rPr>
            <w:rFonts w:ascii="Calibri" w:hAnsi="Calibri" w:cs="Calibri"/>
            <w:webHidden/>
            <w:sz w:val="22"/>
            <w:szCs w:val="22"/>
          </w:rPr>
          <w:fldChar w:fldCharType="end"/>
        </w:r>
      </w:hyperlink>
    </w:p>
    <w:p w14:paraId="7E9849A1" w14:textId="7C09CDA9"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4" w:history="1">
        <w:r w:rsidRPr="000F071B">
          <w:rPr>
            <w:rStyle w:val="Hyperlink"/>
            <w:rFonts w:ascii="Calibri" w:hAnsi="Calibri" w:cs="Calibri"/>
            <w:sz w:val="22"/>
            <w:szCs w:val="22"/>
          </w:rPr>
          <w:t>13</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Territory Records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_Toc223373104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12</w:t>
        </w:r>
        <w:r w:rsidRPr="000F071B">
          <w:rPr>
            <w:rFonts w:ascii="Calibri" w:hAnsi="Calibri" w:cs="Calibri"/>
            <w:webHidden/>
            <w:sz w:val="22"/>
            <w:szCs w:val="22"/>
          </w:rPr>
          <w:fldChar w:fldCharType="end"/>
        </w:r>
      </w:hyperlink>
    </w:p>
    <w:p w14:paraId="334D944F" w14:textId="3CCB8B8D"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5" w:history="1">
        <w:r w:rsidRPr="000F071B">
          <w:rPr>
            <w:rStyle w:val="Hyperlink"/>
            <w:rFonts w:ascii="Calibri" w:hAnsi="Calibri" w:cs="Calibri"/>
            <w:sz w:val="22"/>
            <w:szCs w:val="22"/>
          </w:rPr>
          <w:t>14</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Corrections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_Toc223373105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13</w:t>
        </w:r>
        <w:r w:rsidRPr="000F071B">
          <w:rPr>
            <w:rFonts w:ascii="Calibri" w:hAnsi="Calibri" w:cs="Calibri"/>
            <w:webHidden/>
            <w:sz w:val="22"/>
            <w:szCs w:val="22"/>
          </w:rPr>
          <w:fldChar w:fldCharType="end"/>
        </w:r>
      </w:hyperlink>
    </w:p>
    <w:p w14:paraId="423F670D" w14:textId="38776538"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6" w:history="1">
        <w:r w:rsidRPr="000F071B">
          <w:rPr>
            <w:rStyle w:val="Hyperlink"/>
            <w:rFonts w:ascii="Calibri" w:hAnsi="Calibri" w:cs="Calibri"/>
            <w:sz w:val="22"/>
            <w:szCs w:val="22"/>
          </w:rPr>
          <w:t>15 Feedback</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_Toc223373106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14</w:t>
        </w:r>
        <w:r w:rsidRPr="000F071B">
          <w:rPr>
            <w:rFonts w:ascii="Calibri" w:hAnsi="Calibri" w:cs="Calibri"/>
            <w:webHidden/>
            <w:sz w:val="22"/>
            <w:szCs w:val="22"/>
          </w:rPr>
          <w:fldChar w:fldCharType="end"/>
        </w:r>
      </w:hyperlink>
    </w:p>
    <w:p w14:paraId="15613B16" w14:textId="6C1B749A" w:rsidR="0087286C" w:rsidRPr="000F071B" w:rsidRDefault="0087286C">
      <w:pPr>
        <w:pStyle w:val="TOC1"/>
        <w:rPr>
          <w:rFonts w:ascii="Calibri" w:eastAsiaTheme="minorEastAsia" w:hAnsi="Calibri" w:cs="Calibri"/>
          <w:b w:val="0"/>
          <w:bCs w:val="0"/>
          <w:kern w:val="2"/>
          <w:sz w:val="22"/>
          <w:szCs w:val="22"/>
          <w:lang w:val="en-AU" w:eastAsia="en-AU"/>
          <w14:ligatures w14:val="standardContextual"/>
        </w:rPr>
      </w:pPr>
      <w:hyperlink w:anchor="_Toc223373107" w:history="1">
        <w:r w:rsidRPr="000F071B">
          <w:rPr>
            <w:rStyle w:val="Hyperlink"/>
            <w:rFonts w:ascii="Calibri" w:hAnsi="Calibri" w:cs="Calibri"/>
            <w:sz w:val="22"/>
            <w:szCs w:val="22"/>
          </w:rPr>
          <w:t>Part 2 – Annual Report Requirements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_Toc223373107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15</w:t>
        </w:r>
        <w:r w:rsidRPr="000F071B">
          <w:rPr>
            <w:rFonts w:ascii="Calibri" w:hAnsi="Calibri" w:cs="Calibri"/>
            <w:webHidden/>
            <w:sz w:val="22"/>
            <w:szCs w:val="22"/>
          </w:rPr>
          <w:fldChar w:fldCharType="end"/>
        </w:r>
      </w:hyperlink>
    </w:p>
    <w:p w14:paraId="4E247AE8" w14:textId="021055BC"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8" w:history="1">
        <w:r w:rsidRPr="000F071B">
          <w:rPr>
            <w:rStyle w:val="Hyperlink"/>
            <w:rFonts w:ascii="Calibri" w:hAnsi="Calibri" w:cs="Calibri"/>
            <w:sz w:val="22"/>
            <w:szCs w:val="22"/>
          </w:rPr>
          <w:t>A.</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Transmittal Certificate</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_Toc223373108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15</w:t>
        </w:r>
        <w:r w:rsidRPr="000F071B">
          <w:rPr>
            <w:rFonts w:ascii="Calibri" w:hAnsi="Calibri" w:cs="Calibri"/>
            <w:webHidden/>
            <w:sz w:val="22"/>
            <w:szCs w:val="22"/>
          </w:rPr>
          <w:fldChar w:fldCharType="end"/>
        </w:r>
      </w:hyperlink>
    </w:p>
    <w:p w14:paraId="688BEDCC" w14:textId="21864B0E"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09" w:history="1">
        <w:r w:rsidRPr="000F071B">
          <w:rPr>
            <w:rStyle w:val="Hyperlink"/>
            <w:rFonts w:ascii="Calibri" w:hAnsi="Calibri" w:cs="Calibri"/>
            <w:sz w:val="22"/>
            <w:szCs w:val="22"/>
          </w:rPr>
          <w:t>B.</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Organisational Overview and Performance</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_Toc223373109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16</w:t>
        </w:r>
        <w:r w:rsidRPr="000F071B">
          <w:rPr>
            <w:rFonts w:ascii="Calibri" w:hAnsi="Calibri" w:cs="Calibri"/>
            <w:webHidden/>
            <w:sz w:val="22"/>
            <w:szCs w:val="22"/>
          </w:rPr>
          <w:fldChar w:fldCharType="end"/>
        </w:r>
      </w:hyperlink>
    </w:p>
    <w:p w14:paraId="5B2E8AF1" w14:textId="12F892AE" w:rsidR="0087286C" w:rsidRPr="000F071B" w:rsidRDefault="0087286C" w:rsidP="000F071B">
      <w:pPr>
        <w:pStyle w:val="TOC3"/>
        <w:rPr>
          <w:rFonts w:eastAsiaTheme="minorEastAsia"/>
          <w:kern w:val="2"/>
          <w:lang w:val="en-AU" w:eastAsia="en-AU"/>
          <w14:ligatures w14:val="standardContextual"/>
        </w:rPr>
      </w:pPr>
      <w:hyperlink w:anchor="_Toc223373110" w:history="1">
        <w:r w:rsidRPr="000F071B">
          <w:rPr>
            <w:rStyle w:val="Hyperlink"/>
            <w:rFonts w:ascii="Calibri" w:hAnsi="Calibri" w:cs="Calibri"/>
            <w:sz w:val="22"/>
          </w:rPr>
          <w:t>B1 Organisational Overview</w:t>
        </w:r>
        <w:r w:rsidRPr="000F071B">
          <w:rPr>
            <w:webHidden/>
          </w:rPr>
          <w:tab/>
        </w:r>
        <w:r w:rsidRPr="000F071B">
          <w:rPr>
            <w:webHidden/>
          </w:rPr>
          <w:fldChar w:fldCharType="begin"/>
        </w:r>
        <w:r w:rsidRPr="000F071B">
          <w:rPr>
            <w:webHidden/>
          </w:rPr>
          <w:instrText xml:space="preserve"> PAGEREF _Toc223373110 \h </w:instrText>
        </w:r>
        <w:r w:rsidRPr="000F071B">
          <w:rPr>
            <w:webHidden/>
          </w:rPr>
        </w:r>
        <w:r w:rsidRPr="000F071B">
          <w:rPr>
            <w:webHidden/>
          </w:rPr>
          <w:fldChar w:fldCharType="separate"/>
        </w:r>
        <w:r w:rsidRPr="000F071B">
          <w:rPr>
            <w:webHidden/>
          </w:rPr>
          <w:t>17</w:t>
        </w:r>
        <w:r w:rsidRPr="000F071B">
          <w:rPr>
            <w:webHidden/>
          </w:rPr>
          <w:fldChar w:fldCharType="end"/>
        </w:r>
      </w:hyperlink>
    </w:p>
    <w:p w14:paraId="2395259B" w14:textId="11BDD44B" w:rsidR="0087286C" w:rsidRPr="000F071B" w:rsidRDefault="0087286C" w:rsidP="000F071B">
      <w:pPr>
        <w:pStyle w:val="TOC3"/>
        <w:rPr>
          <w:rFonts w:eastAsiaTheme="minorEastAsia"/>
          <w:kern w:val="2"/>
          <w:lang w:val="en-AU" w:eastAsia="en-AU"/>
          <w14:ligatures w14:val="standardContextual"/>
        </w:rPr>
      </w:pPr>
      <w:hyperlink w:anchor="_Toc223373111" w:history="1">
        <w:r w:rsidRPr="000F071B">
          <w:rPr>
            <w:rStyle w:val="Hyperlink"/>
            <w:rFonts w:ascii="Calibri" w:hAnsi="Calibri" w:cs="Calibri"/>
            <w:sz w:val="22"/>
          </w:rPr>
          <w:t>B2 Performance Analysis</w:t>
        </w:r>
        <w:r w:rsidRPr="000F071B">
          <w:rPr>
            <w:webHidden/>
          </w:rPr>
          <w:tab/>
        </w:r>
        <w:r w:rsidRPr="000F071B">
          <w:rPr>
            <w:webHidden/>
          </w:rPr>
          <w:fldChar w:fldCharType="begin"/>
        </w:r>
        <w:r w:rsidRPr="000F071B">
          <w:rPr>
            <w:webHidden/>
          </w:rPr>
          <w:instrText xml:space="preserve"> PAGEREF _Toc223373111 \h </w:instrText>
        </w:r>
        <w:r w:rsidRPr="000F071B">
          <w:rPr>
            <w:webHidden/>
          </w:rPr>
        </w:r>
        <w:r w:rsidRPr="000F071B">
          <w:rPr>
            <w:webHidden/>
          </w:rPr>
          <w:fldChar w:fldCharType="separate"/>
        </w:r>
        <w:r w:rsidRPr="000F071B">
          <w:rPr>
            <w:webHidden/>
          </w:rPr>
          <w:t>18</w:t>
        </w:r>
        <w:r w:rsidRPr="000F071B">
          <w:rPr>
            <w:webHidden/>
          </w:rPr>
          <w:fldChar w:fldCharType="end"/>
        </w:r>
      </w:hyperlink>
    </w:p>
    <w:p w14:paraId="2BD06DEC" w14:textId="3F9A13EC" w:rsidR="0087286C" w:rsidRPr="000F071B" w:rsidRDefault="0087286C" w:rsidP="000F071B">
      <w:pPr>
        <w:pStyle w:val="TOC3"/>
        <w:rPr>
          <w:rFonts w:eastAsiaTheme="minorEastAsia"/>
          <w:kern w:val="2"/>
          <w:lang w:val="en-AU" w:eastAsia="en-AU"/>
          <w14:ligatures w14:val="standardContextual"/>
        </w:rPr>
      </w:pPr>
      <w:hyperlink w:anchor="_Toc223373112" w:history="1">
        <w:r w:rsidRPr="000F071B">
          <w:rPr>
            <w:rStyle w:val="Hyperlink"/>
            <w:rFonts w:ascii="Calibri" w:hAnsi="Calibri" w:cs="Calibri"/>
            <w:sz w:val="22"/>
          </w:rPr>
          <w:t>B3 Scrutiny</w:t>
        </w:r>
        <w:r w:rsidRPr="000F071B">
          <w:rPr>
            <w:webHidden/>
          </w:rPr>
          <w:tab/>
        </w:r>
        <w:r w:rsidRPr="000F071B">
          <w:rPr>
            <w:webHidden/>
          </w:rPr>
          <w:fldChar w:fldCharType="begin"/>
        </w:r>
        <w:r w:rsidRPr="000F071B">
          <w:rPr>
            <w:webHidden/>
          </w:rPr>
          <w:instrText xml:space="preserve"> PAGEREF _Toc223373112 \h </w:instrText>
        </w:r>
        <w:r w:rsidRPr="000F071B">
          <w:rPr>
            <w:webHidden/>
          </w:rPr>
        </w:r>
        <w:r w:rsidRPr="000F071B">
          <w:rPr>
            <w:webHidden/>
          </w:rPr>
          <w:fldChar w:fldCharType="separate"/>
        </w:r>
        <w:r w:rsidRPr="000F071B">
          <w:rPr>
            <w:webHidden/>
          </w:rPr>
          <w:t>18</w:t>
        </w:r>
        <w:r w:rsidRPr="000F071B">
          <w:rPr>
            <w:webHidden/>
          </w:rPr>
          <w:fldChar w:fldCharType="end"/>
        </w:r>
      </w:hyperlink>
    </w:p>
    <w:p w14:paraId="7615BC91" w14:textId="01D6534F" w:rsidR="0087286C" w:rsidRPr="000F071B" w:rsidRDefault="0087286C" w:rsidP="000F071B">
      <w:pPr>
        <w:pStyle w:val="TOC3"/>
        <w:rPr>
          <w:rFonts w:eastAsiaTheme="minorEastAsia"/>
          <w:kern w:val="2"/>
          <w:lang w:val="en-AU" w:eastAsia="en-AU"/>
          <w14:ligatures w14:val="standardContextual"/>
        </w:rPr>
      </w:pPr>
      <w:hyperlink w:anchor="_Toc223373113" w:history="1">
        <w:r w:rsidRPr="000F071B">
          <w:rPr>
            <w:rStyle w:val="Hyperlink"/>
            <w:rFonts w:ascii="Calibri" w:hAnsi="Calibri" w:cs="Calibri"/>
            <w:sz w:val="22"/>
          </w:rPr>
          <w:t>B4 Risk Management</w:t>
        </w:r>
        <w:r w:rsidRPr="000F071B">
          <w:rPr>
            <w:webHidden/>
          </w:rPr>
          <w:tab/>
        </w:r>
        <w:r w:rsidRPr="000F071B">
          <w:rPr>
            <w:webHidden/>
          </w:rPr>
          <w:fldChar w:fldCharType="begin"/>
        </w:r>
        <w:r w:rsidRPr="000F071B">
          <w:rPr>
            <w:webHidden/>
          </w:rPr>
          <w:instrText xml:space="preserve"> PAGEREF _Toc223373113 \h </w:instrText>
        </w:r>
        <w:r w:rsidRPr="000F071B">
          <w:rPr>
            <w:webHidden/>
          </w:rPr>
        </w:r>
        <w:r w:rsidRPr="000F071B">
          <w:rPr>
            <w:webHidden/>
          </w:rPr>
          <w:fldChar w:fldCharType="separate"/>
        </w:r>
        <w:r w:rsidRPr="000F071B">
          <w:rPr>
            <w:webHidden/>
          </w:rPr>
          <w:t>19</w:t>
        </w:r>
        <w:r w:rsidRPr="000F071B">
          <w:rPr>
            <w:webHidden/>
          </w:rPr>
          <w:fldChar w:fldCharType="end"/>
        </w:r>
      </w:hyperlink>
    </w:p>
    <w:p w14:paraId="3AEFEB9B" w14:textId="32412EED" w:rsidR="0087286C" w:rsidRPr="000F071B" w:rsidRDefault="0087286C" w:rsidP="000F071B">
      <w:pPr>
        <w:pStyle w:val="TOC3"/>
        <w:rPr>
          <w:rFonts w:eastAsiaTheme="minorEastAsia"/>
          <w:kern w:val="2"/>
          <w:lang w:val="en-AU" w:eastAsia="en-AU"/>
          <w14:ligatures w14:val="standardContextual"/>
        </w:rPr>
      </w:pPr>
      <w:hyperlink w:anchor="_Toc223373114" w:history="1">
        <w:r w:rsidRPr="000F071B">
          <w:rPr>
            <w:rStyle w:val="Hyperlink"/>
            <w:rFonts w:ascii="Calibri" w:hAnsi="Calibri" w:cs="Calibri"/>
            <w:sz w:val="22"/>
          </w:rPr>
          <w:t>B5 Internal Audit</w:t>
        </w:r>
        <w:r w:rsidRPr="000F071B">
          <w:rPr>
            <w:webHidden/>
          </w:rPr>
          <w:tab/>
        </w:r>
        <w:r w:rsidRPr="000F071B">
          <w:rPr>
            <w:webHidden/>
          </w:rPr>
          <w:fldChar w:fldCharType="begin"/>
        </w:r>
        <w:r w:rsidRPr="000F071B">
          <w:rPr>
            <w:webHidden/>
          </w:rPr>
          <w:instrText xml:space="preserve"> PAGEREF _Toc223373114 \h </w:instrText>
        </w:r>
        <w:r w:rsidRPr="000F071B">
          <w:rPr>
            <w:webHidden/>
          </w:rPr>
        </w:r>
        <w:r w:rsidRPr="000F071B">
          <w:rPr>
            <w:webHidden/>
          </w:rPr>
          <w:fldChar w:fldCharType="separate"/>
        </w:r>
        <w:r w:rsidRPr="000F071B">
          <w:rPr>
            <w:webHidden/>
          </w:rPr>
          <w:t>20</w:t>
        </w:r>
        <w:r w:rsidRPr="000F071B">
          <w:rPr>
            <w:webHidden/>
          </w:rPr>
          <w:fldChar w:fldCharType="end"/>
        </w:r>
      </w:hyperlink>
    </w:p>
    <w:p w14:paraId="212E6690" w14:textId="0F0177E1" w:rsidR="0087286C" w:rsidRPr="000F071B" w:rsidRDefault="0087286C" w:rsidP="000F071B">
      <w:pPr>
        <w:pStyle w:val="TOC3"/>
        <w:rPr>
          <w:rFonts w:eastAsiaTheme="minorEastAsia"/>
          <w:kern w:val="2"/>
          <w:lang w:val="en-AU" w:eastAsia="en-AU"/>
          <w14:ligatures w14:val="standardContextual"/>
        </w:rPr>
      </w:pPr>
      <w:hyperlink w:anchor="_Toc223373115" w:history="1">
        <w:r w:rsidRPr="000F071B">
          <w:rPr>
            <w:rStyle w:val="Hyperlink"/>
            <w:rFonts w:ascii="Calibri" w:hAnsi="Calibri" w:cs="Calibri"/>
            <w:sz w:val="22"/>
          </w:rPr>
          <w:t>B6 Fraud Prevention</w:t>
        </w:r>
        <w:r w:rsidRPr="000F071B">
          <w:rPr>
            <w:webHidden/>
          </w:rPr>
          <w:tab/>
        </w:r>
        <w:r w:rsidRPr="000F071B">
          <w:rPr>
            <w:webHidden/>
          </w:rPr>
          <w:fldChar w:fldCharType="begin"/>
        </w:r>
        <w:r w:rsidRPr="000F071B">
          <w:rPr>
            <w:webHidden/>
          </w:rPr>
          <w:instrText xml:space="preserve"> PAGEREF _Toc223373115 \h </w:instrText>
        </w:r>
        <w:r w:rsidRPr="000F071B">
          <w:rPr>
            <w:webHidden/>
          </w:rPr>
        </w:r>
        <w:r w:rsidRPr="000F071B">
          <w:rPr>
            <w:webHidden/>
          </w:rPr>
          <w:fldChar w:fldCharType="separate"/>
        </w:r>
        <w:r w:rsidRPr="000F071B">
          <w:rPr>
            <w:webHidden/>
          </w:rPr>
          <w:t>20</w:t>
        </w:r>
        <w:r w:rsidRPr="000F071B">
          <w:rPr>
            <w:webHidden/>
          </w:rPr>
          <w:fldChar w:fldCharType="end"/>
        </w:r>
      </w:hyperlink>
    </w:p>
    <w:p w14:paraId="0C216035" w14:textId="088FB2B8" w:rsidR="0087286C" w:rsidRPr="000F071B" w:rsidRDefault="0087286C" w:rsidP="000F071B">
      <w:pPr>
        <w:pStyle w:val="TOC3"/>
        <w:rPr>
          <w:rFonts w:eastAsiaTheme="minorEastAsia"/>
          <w:kern w:val="2"/>
          <w:lang w:val="en-AU" w:eastAsia="en-AU"/>
          <w14:ligatures w14:val="standardContextual"/>
        </w:rPr>
      </w:pPr>
      <w:hyperlink w:anchor="_Toc223373116" w:history="1">
        <w:r w:rsidRPr="000F071B">
          <w:rPr>
            <w:rStyle w:val="Hyperlink"/>
            <w:rFonts w:ascii="Calibri" w:hAnsi="Calibri" w:cs="Calibri"/>
            <w:sz w:val="22"/>
          </w:rPr>
          <w:t>B7 Freedom of Information</w:t>
        </w:r>
        <w:r w:rsidRPr="000F071B">
          <w:rPr>
            <w:webHidden/>
          </w:rPr>
          <w:tab/>
        </w:r>
        <w:r w:rsidRPr="000F071B">
          <w:rPr>
            <w:webHidden/>
          </w:rPr>
          <w:fldChar w:fldCharType="begin"/>
        </w:r>
        <w:r w:rsidRPr="000F071B">
          <w:rPr>
            <w:webHidden/>
          </w:rPr>
          <w:instrText xml:space="preserve"> PAGEREF _Toc223373116 \h </w:instrText>
        </w:r>
        <w:r w:rsidRPr="000F071B">
          <w:rPr>
            <w:webHidden/>
          </w:rPr>
        </w:r>
        <w:r w:rsidRPr="000F071B">
          <w:rPr>
            <w:webHidden/>
          </w:rPr>
          <w:fldChar w:fldCharType="separate"/>
        </w:r>
        <w:r w:rsidRPr="000F071B">
          <w:rPr>
            <w:webHidden/>
          </w:rPr>
          <w:t>21</w:t>
        </w:r>
        <w:r w:rsidRPr="000F071B">
          <w:rPr>
            <w:webHidden/>
          </w:rPr>
          <w:fldChar w:fldCharType="end"/>
        </w:r>
      </w:hyperlink>
    </w:p>
    <w:p w14:paraId="77748613" w14:textId="123875FF" w:rsidR="0087286C" w:rsidRPr="000F071B" w:rsidRDefault="0087286C" w:rsidP="000F071B">
      <w:pPr>
        <w:pStyle w:val="TOC3"/>
        <w:rPr>
          <w:rFonts w:eastAsiaTheme="minorEastAsia"/>
          <w:kern w:val="2"/>
          <w:lang w:val="en-AU" w:eastAsia="en-AU"/>
          <w14:ligatures w14:val="standardContextual"/>
        </w:rPr>
      </w:pPr>
      <w:hyperlink w:anchor="_Toc223373117" w:history="1">
        <w:r w:rsidRPr="000F071B">
          <w:rPr>
            <w:rStyle w:val="Hyperlink"/>
            <w:rFonts w:ascii="Calibri" w:hAnsi="Calibri" w:cs="Calibri"/>
            <w:sz w:val="22"/>
          </w:rPr>
          <w:t>B8 Community Engagement and Support</w:t>
        </w:r>
        <w:r w:rsidRPr="000F071B">
          <w:rPr>
            <w:webHidden/>
          </w:rPr>
          <w:tab/>
        </w:r>
        <w:r w:rsidRPr="000F071B">
          <w:rPr>
            <w:webHidden/>
          </w:rPr>
          <w:fldChar w:fldCharType="begin"/>
        </w:r>
        <w:r w:rsidRPr="000F071B">
          <w:rPr>
            <w:webHidden/>
          </w:rPr>
          <w:instrText xml:space="preserve"> PAGEREF _Toc223373117 \h </w:instrText>
        </w:r>
        <w:r w:rsidRPr="000F071B">
          <w:rPr>
            <w:webHidden/>
          </w:rPr>
        </w:r>
        <w:r w:rsidRPr="000F071B">
          <w:rPr>
            <w:webHidden/>
          </w:rPr>
          <w:fldChar w:fldCharType="separate"/>
        </w:r>
        <w:r w:rsidRPr="000F071B">
          <w:rPr>
            <w:webHidden/>
          </w:rPr>
          <w:t>22</w:t>
        </w:r>
        <w:r w:rsidRPr="000F071B">
          <w:rPr>
            <w:webHidden/>
          </w:rPr>
          <w:fldChar w:fldCharType="end"/>
        </w:r>
      </w:hyperlink>
    </w:p>
    <w:p w14:paraId="4C488947" w14:textId="53E6FEDC" w:rsidR="0087286C" w:rsidRPr="000F071B" w:rsidRDefault="0087286C" w:rsidP="000F071B">
      <w:pPr>
        <w:pStyle w:val="TOC3"/>
        <w:rPr>
          <w:rFonts w:eastAsiaTheme="minorEastAsia"/>
          <w:kern w:val="2"/>
          <w:lang w:val="en-AU" w:eastAsia="en-AU"/>
          <w14:ligatures w14:val="standardContextual"/>
        </w:rPr>
      </w:pPr>
      <w:hyperlink w:anchor="_Toc223373118" w:history="1">
        <w:r w:rsidRPr="000F071B">
          <w:rPr>
            <w:rStyle w:val="Hyperlink"/>
            <w:rFonts w:ascii="Calibri" w:hAnsi="Calibri" w:cs="Calibri"/>
            <w:sz w:val="22"/>
          </w:rPr>
          <w:t>B9 Aboriginal and Torres Strait Islander Reporting</w:t>
        </w:r>
        <w:r w:rsidRPr="000F071B">
          <w:rPr>
            <w:webHidden/>
          </w:rPr>
          <w:tab/>
        </w:r>
        <w:r w:rsidRPr="000F071B">
          <w:rPr>
            <w:webHidden/>
          </w:rPr>
          <w:fldChar w:fldCharType="begin"/>
        </w:r>
        <w:r w:rsidRPr="000F071B">
          <w:rPr>
            <w:webHidden/>
          </w:rPr>
          <w:instrText xml:space="preserve"> PAGEREF _Toc223373118 \h </w:instrText>
        </w:r>
        <w:r w:rsidRPr="000F071B">
          <w:rPr>
            <w:webHidden/>
          </w:rPr>
        </w:r>
        <w:r w:rsidRPr="000F071B">
          <w:rPr>
            <w:webHidden/>
          </w:rPr>
          <w:fldChar w:fldCharType="separate"/>
        </w:r>
        <w:r w:rsidRPr="000F071B">
          <w:rPr>
            <w:webHidden/>
          </w:rPr>
          <w:t>23</w:t>
        </w:r>
        <w:r w:rsidRPr="000F071B">
          <w:rPr>
            <w:webHidden/>
          </w:rPr>
          <w:fldChar w:fldCharType="end"/>
        </w:r>
      </w:hyperlink>
    </w:p>
    <w:p w14:paraId="15C744BC" w14:textId="35FD0B64" w:rsidR="0087286C" w:rsidRPr="000F071B" w:rsidRDefault="0087286C" w:rsidP="000F071B">
      <w:pPr>
        <w:pStyle w:val="TOC3"/>
        <w:rPr>
          <w:rFonts w:eastAsiaTheme="minorEastAsia"/>
          <w:kern w:val="2"/>
          <w:lang w:val="en-AU" w:eastAsia="en-AU"/>
          <w14:ligatures w14:val="standardContextual"/>
        </w:rPr>
      </w:pPr>
      <w:hyperlink w:anchor="_Toc223373119" w:history="1">
        <w:r w:rsidRPr="000F071B">
          <w:rPr>
            <w:rStyle w:val="Hyperlink"/>
            <w:rFonts w:ascii="Calibri" w:hAnsi="Calibri" w:cs="Calibri"/>
            <w:sz w:val="22"/>
          </w:rPr>
          <w:t>B10 Disability Inclusion Act 2024 Reporting</w:t>
        </w:r>
        <w:r w:rsidRPr="000F071B">
          <w:rPr>
            <w:webHidden/>
          </w:rPr>
          <w:tab/>
        </w:r>
        <w:r w:rsidRPr="000F071B">
          <w:rPr>
            <w:webHidden/>
          </w:rPr>
          <w:fldChar w:fldCharType="begin"/>
        </w:r>
        <w:r w:rsidRPr="000F071B">
          <w:rPr>
            <w:webHidden/>
          </w:rPr>
          <w:instrText xml:space="preserve"> PAGEREF _Toc223373119 \h </w:instrText>
        </w:r>
        <w:r w:rsidRPr="000F071B">
          <w:rPr>
            <w:webHidden/>
          </w:rPr>
        </w:r>
        <w:r w:rsidRPr="000F071B">
          <w:rPr>
            <w:webHidden/>
          </w:rPr>
          <w:fldChar w:fldCharType="separate"/>
        </w:r>
        <w:r w:rsidRPr="000F071B">
          <w:rPr>
            <w:webHidden/>
          </w:rPr>
          <w:t>26</w:t>
        </w:r>
        <w:r w:rsidRPr="000F071B">
          <w:rPr>
            <w:webHidden/>
          </w:rPr>
          <w:fldChar w:fldCharType="end"/>
        </w:r>
      </w:hyperlink>
    </w:p>
    <w:p w14:paraId="18A48EE8" w14:textId="7BAA535D" w:rsidR="0087286C" w:rsidRPr="000F071B" w:rsidRDefault="0087286C" w:rsidP="000F071B">
      <w:pPr>
        <w:pStyle w:val="TOC3"/>
        <w:rPr>
          <w:rFonts w:eastAsiaTheme="minorEastAsia"/>
          <w:kern w:val="2"/>
          <w:lang w:val="en-AU" w:eastAsia="en-AU"/>
          <w14:ligatures w14:val="standardContextual"/>
        </w:rPr>
      </w:pPr>
      <w:hyperlink w:anchor="_Toc223373120" w:history="1">
        <w:r w:rsidRPr="000F071B">
          <w:rPr>
            <w:rStyle w:val="Hyperlink"/>
            <w:rFonts w:ascii="Calibri" w:hAnsi="Calibri" w:cs="Calibri"/>
            <w:sz w:val="22"/>
          </w:rPr>
          <w:t>B11 Multiculturalism Act 2023 Reporting</w:t>
        </w:r>
        <w:r w:rsidRPr="000F071B">
          <w:rPr>
            <w:webHidden/>
          </w:rPr>
          <w:tab/>
        </w:r>
        <w:r w:rsidRPr="000F071B">
          <w:rPr>
            <w:webHidden/>
          </w:rPr>
          <w:fldChar w:fldCharType="begin"/>
        </w:r>
        <w:r w:rsidRPr="000F071B">
          <w:rPr>
            <w:webHidden/>
          </w:rPr>
          <w:instrText xml:space="preserve"> PAGEREF _Toc223373120 \h </w:instrText>
        </w:r>
        <w:r w:rsidRPr="000F071B">
          <w:rPr>
            <w:webHidden/>
          </w:rPr>
        </w:r>
        <w:r w:rsidRPr="000F071B">
          <w:rPr>
            <w:webHidden/>
          </w:rPr>
          <w:fldChar w:fldCharType="separate"/>
        </w:r>
        <w:r w:rsidRPr="000F071B">
          <w:rPr>
            <w:webHidden/>
          </w:rPr>
          <w:t>26</w:t>
        </w:r>
        <w:r w:rsidRPr="000F071B">
          <w:rPr>
            <w:webHidden/>
          </w:rPr>
          <w:fldChar w:fldCharType="end"/>
        </w:r>
      </w:hyperlink>
    </w:p>
    <w:p w14:paraId="7C0B0D01" w14:textId="38FBF3B5" w:rsidR="0087286C" w:rsidRPr="000F071B" w:rsidRDefault="0087286C" w:rsidP="000F071B">
      <w:pPr>
        <w:pStyle w:val="TOC3"/>
        <w:rPr>
          <w:rFonts w:eastAsiaTheme="minorEastAsia"/>
          <w:kern w:val="2"/>
          <w:lang w:val="en-AU" w:eastAsia="en-AU"/>
          <w14:ligatures w14:val="standardContextual"/>
        </w:rPr>
      </w:pPr>
      <w:hyperlink w:anchor="_Toc223373121" w:history="1">
        <w:r w:rsidRPr="000F071B">
          <w:rPr>
            <w:rStyle w:val="Hyperlink"/>
            <w:rFonts w:ascii="Calibri" w:hAnsi="Calibri" w:cs="Calibri"/>
            <w:sz w:val="22"/>
          </w:rPr>
          <w:t>B12 Period Products and Facilities (Access) Act Reporting</w:t>
        </w:r>
        <w:r w:rsidRPr="000F071B">
          <w:rPr>
            <w:webHidden/>
          </w:rPr>
          <w:tab/>
        </w:r>
        <w:r w:rsidRPr="000F071B">
          <w:rPr>
            <w:webHidden/>
          </w:rPr>
          <w:fldChar w:fldCharType="begin"/>
        </w:r>
        <w:r w:rsidRPr="000F071B">
          <w:rPr>
            <w:webHidden/>
          </w:rPr>
          <w:instrText xml:space="preserve"> PAGEREF _Toc223373121 \h </w:instrText>
        </w:r>
        <w:r w:rsidRPr="000F071B">
          <w:rPr>
            <w:webHidden/>
          </w:rPr>
        </w:r>
        <w:r w:rsidRPr="000F071B">
          <w:rPr>
            <w:webHidden/>
          </w:rPr>
          <w:fldChar w:fldCharType="separate"/>
        </w:r>
        <w:r w:rsidRPr="000F071B">
          <w:rPr>
            <w:webHidden/>
          </w:rPr>
          <w:t>27</w:t>
        </w:r>
        <w:r w:rsidRPr="000F071B">
          <w:rPr>
            <w:webHidden/>
          </w:rPr>
          <w:fldChar w:fldCharType="end"/>
        </w:r>
      </w:hyperlink>
    </w:p>
    <w:p w14:paraId="4EFEDE71" w14:textId="762829C2" w:rsidR="0087286C" w:rsidRPr="000F071B" w:rsidRDefault="0087286C" w:rsidP="000F071B">
      <w:pPr>
        <w:pStyle w:val="TOC3"/>
        <w:rPr>
          <w:rFonts w:eastAsiaTheme="minorEastAsia"/>
          <w:kern w:val="2"/>
          <w:lang w:val="en-AU" w:eastAsia="en-AU"/>
          <w14:ligatures w14:val="standardContextual"/>
        </w:rPr>
      </w:pPr>
      <w:hyperlink w:anchor="_Toc223373122" w:history="1">
        <w:r w:rsidRPr="000F071B">
          <w:rPr>
            <w:rStyle w:val="Hyperlink"/>
            <w:rFonts w:ascii="Calibri" w:hAnsi="Calibri" w:cs="Calibri"/>
            <w:sz w:val="22"/>
          </w:rPr>
          <w:t>B13 Work Health and Safety</w:t>
        </w:r>
        <w:r w:rsidRPr="000F071B">
          <w:rPr>
            <w:webHidden/>
          </w:rPr>
          <w:tab/>
        </w:r>
        <w:r w:rsidRPr="000F071B">
          <w:rPr>
            <w:webHidden/>
          </w:rPr>
          <w:fldChar w:fldCharType="begin"/>
        </w:r>
        <w:r w:rsidRPr="000F071B">
          <w:rPr>
            <w:webHidden/>
          </w:rPr>
          <w:instrText xml:space="preserve"> PAGEREF _Toc223373122 \h </w:instrText>
        </w:r>
        <w:r w:rsidRPr="000F071B">
          <w:rPr>
            <w:webHidden/>
          </w:rPr>
        </w:r>
        <w:r w:rsidRPr="000F071B">
          <w:rPr>
            <w:webHidden/>
          </w:rPr>
          <w:fldChar w:fldCharType="separate"/>
        </w:r>
        <w:r w:rsidRPr="000F071B">
          <w:rPr>
            <w:webHidden/>
          </w:rPr>
          <w:t>28</w:t>
        </w:r>
        <w:r w:rsidRPr="000F071B">
          <w:rPr>
            <w:webHidden/>
          </w:rPr>
          <w:fldChar w:fldCharType="end"/>
        </w:r>
      </w:hyperlink>
    </w:p>
    <w:p w14:paraId="22A8714A" w14:textId="3792E671" w:rsidR="0087286C" w:rsidRPr="000F071B" w:rsidRDefault="0087286C" w:rsidP="000F071B">
      <w:pPr>
        <w:pStyle w:val="TOC3"/>
        <w:rPr>
          <w:rFonts w:eastAsiaTheme="minorEastAsia"/>
          <w:kern w:val="2"/>
          <w:lang w:val="en-AU" w:eastAsia="en-AU"/>
          <w14:ligatures w14:val="standardContextual"/>
        </w:rPr>
      </w:pPr>
      <w:hyperlink w:anchor="_Toc223373123" w:history="1">
        <w:r w:rsidRPr="000F071B">
          <w:rPr>
            <w:rStyle w:val="Hyperlink"/>
            <w:rFonts w:ascii="Calibri" w:hAnsi="Calibri" w:cs="Calibri"/>
            <w:sz w:val="22"/>
          </w:rPr>
          <w:t>B14 Human Resources Management</w:t>
        </w:r>
        <w:r w:rsidRPr="000F071B">
          <w:rPr>
            <w:webHidden/>
          </w:rPr>
          <w:tab/>
        </w:r>
        <w:r w:rsidRPr="000F071B">
          <w:rPr>
            <w:webHidden/>
          </w:rPr>
          <w:fldChar w:fldCharType="begin"/>
        </w:r>
        <w:r w:rsidRPr="000F071B">
          <w:rPr>
            <w:webHidden/>
          </w:rPr>
          <w:instrText xml:space="preserve"> PAGEREF _Toc223373123 \h </w:instrText>
        </w:r>
        <w:r w:rsidRPr="000F071B">
          <w:rPr>
            <w:webHidden/>
          </w:rPr>
        </w:r>
        <w:r w:rsidRPr="000F071B">
          <w:rPr>
            <w:webHidden/>
          </w:rPr>
          <w:fldChar w:fldCharType="separate"/>
        </w:r>
        <w:r w:rsidRPr="000F071B">
          <w:rPr>
            <w:webHidden/>
          </w:rPr>
          <w:t>29</w:t>
        </w:r>
        <w:r w:rsidRPr="000F071B">
          <w:rPr>
            <w:webHidden/>
          </w:rPr>
          <w:fldChar w:fldCharType="end"/>
        </w:r>
      </w:hyperlink>
    </w:p>
    <w:p w14:paraId="330EEE5D" w14:textId="1250A96F" w:rsidR="0087286C" w:rsidRPr="000F071B" w:rsidRDefault="0087286C" w:rsidP="000F071B">
      <w:pPr>
        <w:pStyle w:val="TOC3"/>
        <w:rPr>
          <w:rFonts w:eastAsiaTheme="minorEastAsia"/>
          <w:kern w:val="2"/>
          <w:lang w:val="en-AU" w:eastAsia="en-AU"/>
          <w14:ligatures w14:val="standardContextual"/>
        </w:rPr>
      </w:pPr>
      <w:hyperlink w:anchor="_Toc223373124" w:history="1">
        <w:r w:rsidRPr="000F071B">
          <w:rPr>
            <w:rStyle w:val="Hyperlink"/>
            <w:rFonts w:ascii="Calibri" w:hAnsi="Calibri" w:cs="Calibri"/>
            <w:sz w:val="22"/>
          </w:rPr>
          <w:t>B15 Ecological Sustainability Reporting</w:t>
        </w:r>
        <w:r w:rsidRPr="000F071B">
          <w:rPr>
            <w:webHidden/>
          </w:rPr>
          <w:tab/>
        </w:r>
        <w:r w:rsidRPr="000F071B">
          <w:rPr>
            <w:webHidden/>
          </w:rPr>
          <w:fldChar w:fldCharType="begin"/>
        </w:r>
        <w:r w:rsidRPr="000F071B">
          <w:rPr>
            <w:webHidden/>
          </w:rPr>
          <w:instrText xml:space="preserve"> PAGEREF _Toc223373124 \h </w:instrText>
        </w:r>
        <w:r w:rsidRPr="000F071B">
          <w:rPr>
            <w:webHidden/>
          </w:rPr>
        </w:r>
        <w:r w:rsidRPr="000F071B">
          <w:rPr>
            <w:webHidden/>
          </w:rPr>
          <w:fldChar w:fldCharType="separate"/>
        </w:r>
        <w:r w:rsidRPr="000F071B">
          <w:rPr>
            <w:webHidden/>
          </w:rPr>
          <w:t>30</w:t>
        </w:r>
        <w:r w:rsidRPr="000F071B">
          <w:rPr>
            <w:webHidden/>
          </w:rPr>
          <w:fldChar w:fldCharType="end"/>
        </w:r>
      </w:hyperlink>
    </w:p>
    <w:p w14:paraId="5EDB2E64" w14:textId="537168D1"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25" w:history="1">
        <w:r w:rsidRPr="000F071B">
          <w:rPr>
            <w:rStyle w:val="Hyperlink"/>
            <w:rFonts w:ascii="Calibri" w:hAnsi="Calibri" w:cs="Calibri"/>
            <w:sz w:val="22"/>
            <w:szCs w:val="22"/>
          </w:rPr>
          <w:t>C.</w:t>
        </w:r>
        <w:r w:rsidRPr="000F071B">
          <w:rPr>
            <w:rFonts w:ascii="Calibri" w:eastAsiaTheme="minorEastAsia" w:hAnsi="Calibri" w:cs="Calibri"/>
            <w:b w:val="0"/>
            <w:kern w:val="2"/>
            <w:sz w:val="22"/>
            <w:szCs w:val="22"/>
            <w:lang w:val="en-AU" w:eastAsia="en-AU"/>
            <w14:ligatures w14:val="standardContextual"/>
          </w:rPr>
          <w:tab/>
        </w:r>
        <w:r w:rsidRPr="000F071B">
          <w:rPr>
            <w:rStyle w:val="Hyperlink"/>
            <w:rFonts w:ascii="Calibri" w:hAnsi="Calibri" w:cs="Calibri"/>
            <w:sz w:val="22"/>
            <w:szCs w:val="22"/>
          </w:rPr>
          <w:t>Financial Management Reporting</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_Toc223373125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32</w:t>
        </w:r>
        <w:r w:rsidRPr="000F071B">
          <w:rPr>
            <w:rFonts w:ascii="Calibri" w:hAnsi="Calibri" w:cs="Calibri"/>
            <w:webHidden/>
            <w:sz w:val="22"/>
            <w:szCs w:val="22"/>
          </w:rPr>
          <w:fldChar w:fldCharType="end"/>
        </w:r>
      </w:hyperlink>
    </w:p>
    <w:p w14:paraId="198F8C8B" w14:textId="616155BB" w:rsidR="0087286C" w:rsidRPr="000F071B" w:rsidRDefault="0087286C" w:rsidP="000F071B">
      <w:pPr>
        <w:pStyle w:val="TOC3"/>
        <w:rPr>
          <w:rFonts w:eastAsiaTheme="minorEastAsia"/>
          <w:kern w:val="2"/>
          <w:lang w:val="en-AU" w:eastAsia="en-AU"/>
          <w14:ligatures w14:val="standardContextual"/>
        </w:rPr>
      </w:pPr>
      <w:hyperlink w:anchor="_Toc223373126" w:history="1">
        <w:r w:rsidRPr="000F071B">
          <w:rPr>
            <w:rStyle w:val="Hyperlink"/>
            <w:rFonts w:ascii="Calibri" w:hAnsi="Calibri" w:cs="Calibri"/>
            <w:sz w:val="22"/>
          </w:rPr>
          <w:t>C1 Management Discussion and Analysis</w:t>
        </w:r>
        <w:r w:rsidRPr="000F071B">
          <w:rPr>
            <w:webHidden/>
          </w:rPr>
          <w:tab/>
        </w:r>
        <w:r w:rsidRPr="000F071B">
          <w:rPr>
            <w:webHidden/>
          </w:rPr>
          <w:fldChar w:fldCharType="begin"/>
        </w:r>
        <w:r w:rsidRPr="000F071B">
          <w:rPr>
            <w:webHidden/>
          </w:rPr>
          <w:instrText xml:space="preserve"> PAGEREF _Toc223373126 \h </w:instrText>
        </w:r>
        <w:r w:rsidRPr="000F071B">
          <w:rPr>
            <w:webHidden/>
          </w:rPr>
        </w:r>
        <w:r w:rsidRPr="000F071B">
          <w:rPr>
            <w:webHidden/>
          </w:rPr>
          <w:fldChar w:fldCharType="separate"/>
        </w:r>
        <w:r w:rsidRPr="000F071B">
          <w:rPr>
            <w:webHidden/>
          </w:rPr>
          <w:t>33</w:t>
        </w:r>
        <w:r w:rsidRPr="000F071B">
          <w:rPr>
            <w:webHidden/>
          </w:rPr>
          <w:fldChar w:fldCharType="end"/>
        </w:r>
      </w:hyperlink>
    </w:p>
    <w:p w14:paraId="330F7EA6" w14:textId="49E7D3F5" w:rsidR="0087286C" w:rsidRPr="000F071B" w:rsidRDefault="0087286C" w:rsidP="000F071B">
      <w:pPr>
        <w:pStyle w:val="TOC3"/>
        <w:rPr>
          <w:rFonts w:eastAsiaTheme="minorEastAsia"/>
          <w:kern w:val="2"/>
          <w:lang w:val="en-AU" w:eastAsia="en-AU"/>
          <w14:ligatures w14:val="standardContextual"/>
        </w:rPr>
      </w:pPr>
      <w:hyperlink w:anchor="_Toc223373127" w:history="1">
        <w:r w:rsidRPr="000F071B">
          <w:rPr>
            <w:rStyle w:val="Hyperlink"/>
            <w:rFonts w:ascii="Calibri" w:hAnsi="Calibri" w:cs="Calibri"/>
            <w:sz w:val="22"/>
          </w:rPr>
          <w:t>C2 Financial Statements</w:t>
        </w:r>
        <w:r w:rsidRPr="000F071B">
          <w:rPr>
            <w:webHidden/>
          </w:rPr>
          <w:tab/>
        </w:r>
        <w:r w:rsidRPr="000F071B">
          <w:rPr>
            <w:webHidden/>
          </w:rPr>
          <w:fldChar w:fldCharType="begin"/>
        </w:r>
        <w:r w:rsidRPr="000F071B">
          <w:rPr>
            <w:webHidden/>
          </w:rPr>
          <w:instrText xml:space="preserve"> PAGEREF _Toc223373127 \h </w:instrText>
        </w:r>
        <w:r w:rsidRPr="000F071B">
          <w:rPr>
            <w:webHidden/>
          </w:rPr>
        </w:r>
        <w:r w:rsidRPr="000F071B">
          <w:rPr>
            <w:webHidden/>
          </w:rPr>
          <w:fldChar w:fldCharType="separate"/>
        </w:r>
        <w:r w:rsidRPr="000F071B">
          <w:rPr>
            <w:webHidden/>
          </w:rPr>
          <w:t>33</w:t>
        </w:r>
        <w:r w:rsidRPr="000F071B">
          <w:rPr>
            <w:webHidden/>
          </w:rPr>
          <w:fldChar w:fldCharType="end"/>
        </w:r>
      </w:hyperlink>
    </w:p>
    <w:p w14:paraId="747A6B16" w14:textId="74A490C1" w:rsidR="0087286C" w:rsidRPr="000F071B" w:rsidRDefault="0087286C" w:rsidP="000F071B">
      <w:pPr>
        <w:pStyle w:val="TOC3"/>
        <w:rPr>
          <w:rFonts w:eastAsiaTheme="minorEastAsia"/>
          <w:kern w:val="2"/>
          <w:lang w:val="en-AU" w:eastAsia="en-AU"/>
          <w14:ligatures w14:val="standardContextual"/>
        </w:rPr>
      </w:pPr>
      <w:hyperlink w:anchor="_Toc223373128" w:history="1">
        <w:r w:rsidRPr="000F071B">
          <w:rPr>
            <w:rStyle w:val="Hyperlink"/>
            <w:rFonts w:ascii="Calibri" w:hAnsi="Calibri" w:cs="Calibri"/>
            <w:sz w:val="22"/>
          </w:rPr>
          <w:t>C3 Capital Works</w:t>
        </w:r>
        <w:r w:rsidRPr="000F071B">
          <w:rPr>
            <w:webHidden/>
          </w:rPr>
          <w:tab/>
        </w:r>
        <w:r w:rsidRPr="000F071B">
          <w:rPr>
            <w:webHidden/>
          </w:rPr>
          <w:fldChar w:fldCharType="begin"/>
        </w:r>
        <w:r w:rsidRPr="000F071B">
          <w:rPr>
            <w:webHidden/>
          </w:rPr>
          <w:instrText xml:space="preserve"> PAGEREF _Toc223373128 \h </w:instrText>
        </w:r>
        <w:r w:rsidRPr="000F071B">
          <w:rPr>
            <w:webHidden/>
          </w:rPr>
        </w:r>
        <w:r w:rsidRPr="000F071B">
          <w:rPr>
            <w:webHidden/>
          </w:rPr>
          <w:fldChar w:fldCharType="separate"/>
        </w:r>
        <w:r w:rsidRPr="000F071B">
          <w:rPr>
            <w:webHidden/>
          </w:rPr>
          <w:t>34</w:t>
        </w:r>
        <w:r w:rsidRPr="000F071B">
          <w:rPr>
            <w:webHidden/>
          </w:rPr>
          <w:fldChar w:fldCharType="end"/>
        </w:r>
      </w:hyperlink>
    </w:p>
    <w:p w14:paraId="176B2175" w14:textId="364DFC42" w:rsidR="0087286C" w:rsidRPr="000F071B" w:rsidRDefault="0087286C" w:rsidP="000F071B">
      <w:pPr>
        <w:pStyle w:val="TOC3"/>
        <w:rPr>
          <w:rFonts w:eastAsiaTheme="minorEastAsia"/>
          <w:kern w:val="2"/>
          <w:lang w:val="en-AU" w:eastAsia="en-AU"/>
          <w14:ligatures w14:val="standardContextual"/>
        </w:rPr>
      </w:pPr>
      <w:hyperlink w:anchor="_Toc223373129" w:history="1">
        <w:r w:rsidRPr="000F071B">
          <w:rPr>
            <w:rStyle w:val="Hyperlink"/>
            <w:rFonts w:ascii="Calibri" w:hAnsi="Calibri" w:cs="Calibri"/>
            <w:sz w:val="22"/>
          </w:rPr>
          <w:t>C4 Asset Management</w:t>
        </w:r>
        <w:r w:rsidRPr="000F071B">
          <w:rPr>
            <w:webHidden/>
          </w:rPr>
          <w:tab/>
        </w:r>
        <w:r w:rsidRPr="000F071B">
          <w:rPr>
            <w:webHidden/>
          </w:rPr>
          <w:fldChar w:fldCharType="begin"/>
        </w:r>
        <w:r w:rsidRPr="000F071B">
          <w:rPr>
            <w:webHidden/>
          </w:rPr>
          <w:instrText xml:space="preserve"> PAGEREF _Toc223373129 \h </w:instrText>
        </w:r>
        <w:r w:rsidRPr="000F071B">
          <w:rPr>
            <w:webHidden/>
          </w:rPr>
        </w:r>
        <w:r w:rsidRPr="000F071B">
          <w:rPr>
            <w:webHidden/>
          </w:rPr>
          <w:fldChar w:fldCharType="separate"/>
        </w:r>
        <w:r w:rsidRPr="000F071B">
          <w:rPr>
            <w:webHidden/>
          </w:rPr>
          <w:t>36</w:t>
        </w:r>
        <w:r w:rsidRPr="000F071B">
          <w:rPr>
            <w:webHidden/>
          </w:rPr>
          <w:fldChar w:fldCharType="end"/>
        </w:r>
      </w:hyperlink>
    </w:p>
    <w:p w14:paraId="03EF3FBA" w14:textId="0D4502C8" w:rsidR="0087286C" w:rsidRPr="000F071B" w:rsidRDefault="0087286C" w:rsidP="000F071B">
      <w:pPr>
        <w:pStyle w:val="TOC3"/>
        <w:rPr>
          <w:rFonts w:eastAsiaTheme="minorEastAsia"/>
          <w:kern w:val="2"/>
          <w:lang w:val="en-AU" w:eastAsia="en-AU"/>
          <w14:ligatures w14:val="standardContextual"/>
        </w:rPr>
      </w:pPr>
      <w:hyperlink w:anchor="_Toc223373130" w:history="1">
        <w:r w:rsidRPr="000F071B">
          <w:rPr>
            <w:rStyle w:val="Hyperlink"/>
            <w:rFonts w:ascii="Calibri" w:hAnsi="Calibri" w:cs="Calibri"/>
            <w:sz w:val="22"/>
          </w:rPr>
          <w:t>C5 Government Contracting</w:t>
        </w:r>
        <w:r w:rsidRPr="000F071B">
          <w:rPr>
            <w:webHidden/>
          </w:rPr>
          <w:tab/>
        </w:r>
        <w:r w:rsidRPr="000F071B">
          <w:rPr>
            <w:webHidden/>
          </w:rPr>
          <w:fldChar w:fldCharType="begin"/>
        </w:r>
        <w:r w:rsidRPr="000F071B">
          <w:rPr>
            <w:webHidden/>
          </w:rPr>
          <w:instrText xml:space="preserve"> PAGEREF _Toc223373130 \h </w:instrText>
        </w:r>
        <w:r w:rsidRPr="000F071B">
          <w:rPr>
            <w:webHidden/>
          </w:rPr>
        </w:r>
        <w:r w:rsidRPr="000F071B">
          <w:rPr>
            <w:webHidden/>
          </w:rPr>
          <w:fldChar w:fldCharType="separate"/>
        </w:r>
        <w:r w:rsidRPr="000F071B">
          <w:rPr>
            <w:webHidden/>
          </w:rPr>
          <w:t>36</w:t>
        </w:r>
        <w:r w:rsidRPr="000F071B">
          <w:rPr>
            <w:webHidden/>
          </w:rPr>
          <w:fldChar w:fldCharType="end"/>
        </w:r>
      </w:hyperlink>
    </w:p>
    <w:p w14:paraId="0C6C7B38" w14:textId="2BA60DCF" w:rsidR="0087286C" w:rsidRPr="000F071B" w:rsidRDefault="0087286C" w:rsidP="000F071B">
      <w:pPr>
        <w:pStyle w:val="TOC3"/>
        <w:rPr>
          <w:rFonts w:eastAsiaTheme="minorEastAsia"/>
          <w:kern w:val="2"/>
          <w:lang w:val="en-AU" w:eastAsia="en-AU"/>
          <w14:ligatures w14:val="standardContextual"/>
        </w:rPr>
      </w:pPr>
      <w:hyperlink w:anchor="_Toc223373131" w:history="1">
        <w:r w:rsidRPr="000F071B">
          <w:rPr>
            <w:rStyle w:val="Hyperlink"/>
            <w:rFonts w:ascii="Calibri" w:hAnsi="Calibri" w:cs="Calibri"/>
            <w:sz w:val="22"/>
          </w:rPr>
          <w:t>C6 Statement of Performance</w:t>
        </w:r>
        <w:r w:rsidRPr="000F071B">
          <w:rPr>
            <w:webHidden/>
          </w:rPr>
          <w:tab/>
        </w:r>
        <w:r w:rsidRPr="000F071B">
          <w:rPr>
            <w:webHidden/>
          </w:rPr>
          <w:fldChar w:fldCharType="begin"/>
        </w:r>
        <w:r w:rsidRPr="000F071B">
          <w:rPr>
            <w:webHidden/>
          </w:rPr>
          <w:instrText xml:space="preserve"> PAGEREF _Toc223373131 \h </w:instrText>
        </w:r>
        <w:r w:rsidRPr="000F071B">
          <w:rPr>
            <w:webHidden/>
          </w:rPr>
        </w:r>
        <w:r w:rsidRPr="000F071B">
          <w:rPr>
            <w:webHidden/>
          </w:rPr>
          <w:fldChar w:fldCharType="separate"/>
        </w:r>
        <w:r w:rsidRPr="000F071B">
          <w:rPr>
            <w:webHidden/>
          </w:rPr>
          <w:t>38</w:t>
        </w:r>
        <w:r w:rsidRPr="000F071B">
          <w:rPr>
            <w:webHidden/>
          </w:rPr>
          <w:fldChar w:fldCharType="end"/>
        </w:r>
      </w:hyperlink>
    </w:p>
    <w:p w14:paraId="38BFD31C" w14:textId="0A348A49" w:rsidR="0087286C" w:rsidRPr="000F071B" w:rsidRDefault="0087286C">
      <w:pPr>
        <w:pStyle w:val="TOC1"/>
        <w:rPr>
          <w:rFonts w:ascii="Calibri" w:eastAsiaTheme="minorEastAsia" w:hAnsi="Calibri" w:cs="Calibri"/>
          <w:b w:val="0"/>
          <w:bCs w:val="0"/>
          <w:kern w:val="2"/>
          <w:sz w:val="22"/>
          <w:szCs w:val="22"/>
          <w:lang w:val="en-AU" w:eastAsia="en-AU"/>
          <w14:ligatures w14:val="standardContextual"/>
        </w:rPr>
      </w:pPr>
      <w:hyperlink w:anchor="_Toc223373132" w:history="1">
        <w:r w:rsidRPr="000F071B">
          <w:rPr>
            <w:rStyle w:val="Hyperlink"/>
            <w:rFonts w:ascii="Calibri" w:hAnsi="Calibri" w:cs="Calibri"/>
            <w:sz w:val="22"/>
            <w:szCs w:val="22"/>
          </w:rPr>
          <w:t>Part 3 – Reporting by Exception</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_Toc223373132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40</w:t>
        </w:r>
        <w:r w:rsidRPr="000F071B">
          <w:rPr>
            <w:rFonts w:ascii="Calibri" w:hAnsi="Calibri" w:cs="Calibri"/>
            <w:webHidden/>
            <w:sz w:val="22"/>
            <w:szCs w:val="22"/>
          </w:rPr>
          <w:fldChar w:fldCharType="end"/>
        </w:r>
      </w:hyperlink>
    </w:p>
    <w:p w14:paraId="3212A2C1" w14:textId="3A4E2017" w:rsidR="0087286C" w:rsidRPr="000F071B" w:rsidRDefault="0087286C" w:rsidP="000F071B">
      <w:pPr>
        <w:pStyle w:val="TOC3"/>
        <w:rPr>
          <w:rFonts w:eastAsiaTheme="minorEastAsia"/>
          <w:kern w:val="2"/>
          <w:lang w:val="en-AU" w:eastAsia="en-AU"/>
          <w14:ligatures w14:val="standardContextual"/>
        </w:rPr>
      </w:pPr>
      <w:hyperlink w:anchor="_Toc223373133" w:history="1">
        <w:r w:rsidRPr="000F071B">
          <w:rPr>
            <w:rStyle w:val="Hyperlink"/>
            <w:rFonts w:ascii="Calibri" w:hAnsi="Calibri" w:cs="Calibri"/>
            <w:sz w:val="22"/>
          </w:rPr>
          <w:t>Dangerous Substances</w:t>
        </w:r>
        <w:r w:rsidRPr="000F071B">
          <w:rPr>
            <w:webHidden/>
          </w:rPr>
          <w:tab/>
        </w:r>
        <w:r w:rsidRPr="000F071B">
          <w:rPr>
            <w:webHidden/>
          </w:rPr>
          <w:fldChar w:fldCharType="begin"/>
        </w:r>
        <w:r w:rsidRPr="000F071B">
          <w:rPr>
            <w:webHidden/>
          </w:rPr>
          <w:instrText xml:space="preserve"> PAGEREF _Toc223373133 \h </w:instrText>
        </w:r>
        <w:r w:rsidRPr="000F071B">
          <w:rPr>
            <w:webHidden/>
          </w:rPr>
        </w:r>
        <w:r w:rsidRPr="000F071B">
          <w:rPr>
            <w:webHidden/>
          </w:rPr>
          <w:fldChar w:fldCharType="separate"/>
        </w:r>
        <w:r w:rsidRPr="000F071B">
          <w:rPr>
            <w:webHidden/>
          </w:rPr>
          <w:t>40</w:t>
        </w:r>
        <w:r w:rsidRPr="000F071B">
          <w:rPr>
            <w:webHidden/>
          </w:rPr>
          <w:fldChar w:fldCharType="end"/>
        </w:r>
      </w:hyperlink>
    </w:p>
    <w:p w14:paraId="0FFA87D4" w14:textId="307B691F" w:rsidR="0087286C" w:rsidRPr="000F071B" w:rsidRDefault="0087286C">
      <w:pPr>
        <w:pStyle w:val="TOC1"/>
        <w:rPr>
          <w:rFonts w:ascii="Calibri" w:eastAsiaTheme="minorEastAsia" w:hAnsi="Calibri" w:cs="Calibri"/>
          <w:b w:val="0"/>
          <w:bCs w:val="0"/>
          <w:kern w:val="2"/>
          <w:sz w:val="22"/>
          <w:szCs w:val="22"/>
          <w:lang w:val="en-AU" w:eastAsia="en-AU"/>
          <w14:ligatures w14:val="standardContextual"/>
        </w:rPr>
      </w:pPr>
      <w:hyperlink w:anchor="_Toc223373134" w:history="1">
        <w:r w:rsidRPr="000F071B">
          <w:rPr>
            <w:rStyle w:val="Hyperlink"/>
            <w:rFonts w:ascii="Calibri" w:hAnsi="Calibri" w:cs="Calibri"/>
            <w:sz w:val="22"/>
            <w:szCs w:val="22"/>
          </w:rPr>
          <w:t>Part 4 – Annual Report Requirements for Specific Reporting Entities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_Toc223373134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41</w:t>
        </w:r>
        <w:r w:rsidRPr="000F071B">
          <w:rPr>
            <w:rFonts w:ascii="Calibri" w:hAnsi="Calibri" w:cs="Calibri"/>
            <w:webHidden/>
            <w:sz w:val="22"/>
            <w:szCs w:val="22"/>
          </w:rPr>
          <w:fldChar w:fldCharType="end"/>
        </w:r>
      </w:hyperlink>
    </w:p>
    <w:p w14:paraId="19398EF5" w14:textId="0C267CD7"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35" w:history="1">
        <w:r w:rsidRPr="000F071B">
          <w:rPr>
            <w:rStyle w:val="Hyperlink"/>
            <w:rFonts w:ascii="Calibri" w:hAnsi="Calibri" w:cs="Calibri"/>
            <w:sz w:val="22"/>
            <w:szCs w:val="22"/>
          </w:rPr>
          <w:t>Chief Minister, Treasury and Economic Development</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_Toc223373135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42</w:t>
        </w:r>
        <w:r w:rsidRPr="000F071B">
          <w:rPr>
            <w:rFonts w:ascii="Calibri" w:hAnsi="Calibri" w:cs="Calibri"/>
            <w:webHidden/>
            <w:sz w:val="22"/>
            <w:szCs w:val="22"/>
          </w:rPr>
          <w:fldChar w:fldCharType="end"/>
        </w:r>
      </w:hyperlink>
    </w:p>
    <w:p w14:paraId="502E16A8" w14:textId="1B67D455" w:rsidR="0087286C" w:rsidRPr="000F071B" w:rsidRDefault="0087286C" w:rsidP="000F071B">
      <w:pPr>
        <w:pStyle w:val="TOC3"/>
        <w:rPr>
          <w:rFonts w:eastAsiaTheme="minorEastAsia"/>
          <w:kern w:val="2"/>
          <w:lang w:val="en-AU" w:eastAsia="en-AU"/>
          <w14:ligatures w14:val="standardContextual"/>
        </w:rPr>
      </w:pPr>
      <w:hyperlink w:anchor="_Toc223373136" w:history="1">
        <w:r w:rsidRPr="000F071B">
          <w:rPr>
            <w:rStyle w:val="Hyperlink"/>
            <w:rFonts w:ascii="Calibri" w:hAnsi="Calibri" w:cs="Calibri"/>
            <w:sz w:val="22"/>
          </w:rPr>
          <w:t>Covert Surveillance Authorisations issued to ACT Employers</w:t>
        </w:r>
        <w:r w:rsidRPr="000F071B">
          <w:rPr>
            <w:webHidden/>
          </w:rPr>
          <w:tab/>
        </w:r>
        <w:r w:rsidRPr="000F071B">
          <w:rPr>
            <w:webHidden/>
          </w:rPr>
          <w:fldChar w:fldCharType="begin"/>
        </w:r>
        <w:r w:rsidRPr="000F071B">
          <w:rPr>
            <w:webHidden/>
          </w:rPr>
          <w:instrText xml:space="preserve"> PAGEREF _Toc223373136 \h </w:instrText>
        </w:r>
        <w:r w:rsidRPr="000F071B">
          <w:rPr>
            <w:webHidden/>
          </w:rPr>
        </w:r>
        <w:r w:rsidRPr="000F071B">
          <w:rPr>
            <w:webHidden/>
          </w:rPr>
          <w:fldChar w:fldCharType="separate"/>
        </w:r>
        <w:r w:rsidRPr="000F071B">
          <w:rPr>
            <w:webHidden/>
          </w:rPr>
          <w:t>42</w:t>
        </w:r>
        <w:r w:rsidRPr="000F071B">
          <w:rPr>
            <w:webHidden/>
          </w:rPr>
          <w:fldChar w:fldCharType="end"/>
        </w:r>
      </w:hyperlink>
    </w:p>
    <w:p w14:paraId="13281A14" w14:textId="13352AE5" w:rsidR="0087286C" w:rsidRPr="000F071B" w:rsidRDefault="0087286C" w:rsidP="000F071B">
      <w:pPr>
        <w:pStyle w:val="TOC3"/>
        <w:rPr>
          <w:rFonts w:eastAsiaTheme="minorEastAsia"/>
          <w:kern w:val="2"/>
          <w:lang w:val="en-AU" w:eastAsia="en-AU"/>
          <w14:ligatures w14:val="standardContextual"/>
        </w:rPr>
      </w:pPr>
      <w:hyperlink w:anchor="_Toc223373137" w:history="1">
        <w:r w:rsidRPr="000F071B">
          <w:rPr>
            <w:rStyle w:val="Hyperlink"/>
            <w:rFonts w:ascii="Calibri" w:hAnsi="Calibri" w:cs="Calibri"/>
            <w:sz w:val="22"/>
          </w:rPr>
          <w:t>Ministerial Staffing Expenditure Reporting</w:t>
        </w:r>
        <w:r w:rsidRPr="000F071B">
          <w:rPr>
            <w:webHidden/>
          </w:rPr>
          <w:tab/>
        </w:r>
        <w:r w:rsidRPr="000F071B">
          <w:rPr>
            <w:webHidden/>
          </w:rPr>
          <w:fldChar w:fldCharType="begin"/>
        </w:r>
        <w:r w:rsidRPr="000F071B">
          <w:rPr>
            <w:webHidden/>
          </w:rPr>
          <w:instrText xml:space="preserve"> PAGEREF _Toc223373137 \h </w:instrText>
        </w:r>
        <w:r w:rsidRPr="000F071B">
          <w:rPr>
            <w:webHidden/>
          </w:rPr>
        </w:r>
        <w:r w:rsidRPr="000F071B">
          <w:rPr>
            <w:webHidden/>
          </w:rPr>
          <w:fldChar w:fldCharType="separate"/>
        </w:r>
        <w:r w:rsidRPr="000F071B">
          <w:rPr>
            <w:webHidden/>
          </w:rPr>
          <w:t>42</w:t>
        </w:r>
        <w:r w:rsidRPr="000F071B">
          <w:rPr>
            <w:webHidden/>
          </w:rPr>
          <w:fldChar w:fldCharType="end"/>
        </w:r>
      </w:hyperlink>
    </w:p>
    <w:p w14:paraId="047D2C17" w14:textId="236CFEF2" w:rsidR="0087286C" w:rsidRPr="000F071B" w:rsidRDefault="0087286C" w:rsidP="000F071B">
      <w:pPr>
        <w:pStyle w:val="TOC3"/>
        <w:rPr>
          <w:rFonts w:eastAsiaTheme="minorEastAsia"/>
          <w:kern w:val="2"/>
          <w:lang w:val="en-AU" w:eastAsia="en-AU"/>
          <w14:ligatures w14:val="standardContextual"/>
        </w:rPr>
      </w:pPr>
      <w:hyperlink w:anchor="_Toc223373138" w:history="1">
        <w:r w:rsidRPr="000F071B">
          <w:rPr>
            <w:rStyle w:val="Hyperlink"/>
            <w:rFonts w:ascii="Calibri" w:hAnsi="Calibri" w:cs="Calibri"/>
            <w:sz w:val="22"/>
          </w:rPr>
          <w:t>Request for Accessible Executive Records</w:t>
        </w:r>
        <w:r w:rsidRPr="000F071B">
          <w:rPr>
            <w:webHidden/>
          </w:rPr>
          <w:tab/>
        </w:r>
        <w:r w:rsidRPr="000F071B">
          <w:rPr>
            <w:webHidden/>
          </w:rPr>
          <w:fldChar w:fldCharType="begin"/>
        </w:r>
        <w:r w:rsidRPr="000F071B">
          <w:rPr>
            <w:webHidden/>
          </w:rPr>
          <w:instrText xml:space="preserve"> PAGEREF _Toc223373138 \h </w:instrText>
        </w:r>
        <w:r w:rsidRPr="000F071B">
          <w:rPr>
            <w:webHidden/>
          </w:rPr>
        </w:r>
        <w:r w:rsidRPr="000F071B">
          <w:rPr>
            <w:webHidden/>
          </w:rPr>
          <w:fldChar w:fldCharType="separate"/>
        </w:r>
        <w:r w:rsidRPr="000F071B">
          <w:rPr>
            <w:webHidden/>
          </w:rPr>
          <w:t>42</w:t>
        </w:r>
        <w:r w:rsidRPr="000F071B">
          <w:rPr>
            <w:webHidden/>
          </w:rPr>
          <w:fldChar w:fldCharType="end"/>
        </w:r>
      </w:hyperlink>
    </w:p>
    <w:p w14:paraId="51111205" w14:textId="0EB3C872"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39" w:history="1">
        <w:r w:rsidRPr="000F071B">
          <w:rPr>
            <w:rStyle w:val="Hyperlink"/>
            <w:rFonts w:ascii="Calibri" w:hAnsi="Calibri" w:cs="Calibri"/>
            <w:sz w:val="22"/>
            <w:szCs w:val="22"/>
          </w:rPr>
          <w:t>Education</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_Toc223373139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42</w:t>
        </w:r>
        <w:r w:rsidRPr="000F071B">
          <w:rPr>
            <w:rFonts w:ascii="Calibri" w:hAnsi="Calibri" w:cs="Calibri"/>
            <w:webHidden/>
            <w:sz w:val="22"/>
            <w:szCs w:val="22"/>
          </w:rPr>
          <w:fldChar w:fldCharType="end"/>
        </w:r>
      </w:hyperlink>
    </w:p>
    <w:p w14:paraId="16ED3557" w14:textId="6052578C" w:rsidR="0087286C" w:rsidRPr="000F071B" w:rsidRDefault="0087286C" w:rsidP="000F071B">
      <w:pPr>
        <w:pStyle w:val="TOC3"/>
        <w:rPr>
          <w:rFonts w:eastAsiaTheme="minorEastAsia"/>
          <w:kern w:val="2"/>
          <w:lang w:val="en-AU" w:eastAsia="en-AU"/>
          <w14:ligatures w14:val="standardContextual"/>
        </w:rPr>
      </w:pPr>
      <w:hyperlink w:anchor="_Toc223373140" w:history="1">
        <w:r w:rsidRPr="000F071B">
          <w:rPr>
            <w:rStyle w:val="Hyperlink"/>
            <w:rFonts w:ascii="Calibri" w:hAnsi="Calibri" w:cs="Calibri"/>
            <w:sz w:val="22"/>
          </w:rPr>
          <w:t>Investigation of Complaints</w:t>
        </w:r>
        <w:r w:rsidRPr="000F071B">
          <w:rPr>
            <w:webHidden/>
          </w:rPr>
          <w:tab/>
        </w:r>
        <w:r w:rsidRPr="000F071B">
          <w:rPr>
            <w:webHidden/>
          </w:rPr>
          <w:fldChar w:fldCharType="begin"/>
        </w:r>
        <w:r w:rsidRPr="000F071B">
          <w:rPr>
            <w:webHidden/>
          </w:rPr>
          <w:instrText xml:space="preserve"> PAGEREF _Toc223373140 \h </w:instrText>
        </w:r>
        <w:r w:rsidRPr="000F071B">
          <w:rPr>
            <w:webHidden/>
          </w:rPr>
        </w:r>
        <w:r w:rsidRPr="000F071B">
          <w:rPr>
            <w:webHidden/>
          </w:rPr>
          <w:fldChar w:fldCharType="separate"/>
        </w:r>
        <w:r w:rsidRPr="000F071B">
          <w:rPr>
            <w:webHidden/>
          </w:rPr>
          <w:t>42</w:t>
        </w:r>
        <w:r w:rsidRPr="000F071B">
          <w:rPr>
            <w:webHidden/>
          </w:rPr>
          <w:fldChar w:fldCharType="end"/>
        </w:r>
      </w:hyperlink>
    </w:p>
    <w:p w14:paraId="2524172F" w14:textId="532950E7" w:rsidR="0087286C" w:rsidRPr="000F071B" w:rsidRDefault="0087286C" w:rsidP="000F071B">
      <w:pPr>
        <w:pStyle w:val="TOC3"/>
        <w:rPr>
          <w:rFonts w:eastAsiaTheme="minorEastAsia"/>
          <w:kern w:val="2"/>
          <w:lang w:val="en-AU" w:eastAsia="en-AU"/>
          <w14:ligatures w14:val="standardContextual"/>
        </w:rPr>
      </w:pPr>
      <w:hyperlink w:anchor="_Toc223373141" w:history="1">
        <w:r w:rsidRPr="000F071B">
          <w:rPr>
            <w:rStyle w:val="Hyperlink"/>
            <w:rFonts w:ascii="Calibri" w:hAnsi="Calibri" w:cs="Calibri"/>
            <w:sz w:val="22"/>
          </w:rPr>
          <w:t>Teacher Quality Institute</w:t>
        </w:r>
        <w:r w:rsidRPr="000F071B">
          <w:rPr>
            <w:webHidden/>
          </w:rPr>
          <w:tab/>
        </w:r>
        <w:r w:rsidRPr="000F071B">
          <w:rPr>
            <w:webHidden/>
          </w:rPr>
          <w:fldChar w:fldCharType="begin"/>
        </w:r>
        <w:r w:rsidRPr="000F071B">
          <w:rPr>
            <w:webHidden/>
          </w:rPr>
          <w:instrText xml:space="preserve"> PAGEREF _Toc223373141 \h </w:instrText>
        </w:r>
        <w:r w:rsidRPr="000F071B">
          <w:rPr>
            <w:webHidden/>
          </w:rPr>
        </w:r>
        <w:r w:rsidRPr="000F071B">
          <w:rPr>
            <w:webHidden/>
          </w:rPr>
          <w:fldChar w:fldCharType="separate"/>
        </w:r>
        <w:r w:rsidRPr="000F071B">
          <w:rPr>
            <w:webHidden/>
          </w:rPr>
          <w:t>42</w:t>
        </w:r>
        <w:r w:rsidRPr="000F071B">
          <w:rPr>
            <w:webHidden/>
          </w:rPr>
          <w:fldChar w:fldCharType="end"/>
        </w:r>
      </w:hyperlink>
    </w:p>
    <w:p w14:paraId="749A31F9" w14:textId="01333EEE"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42" w:history="1">
        <w:r w:rsidRPr="000F071B">
          <w:rPr>
            <w:rStyle w:val="Hyperlink"/>
            <w:rFonts w:ascii="Calibri" w:hAnsi="Calibri" w:cs="Calibri"/>
            <w:sz w:val="22"/>
            <w:szCs w:val="22"/>
          </w:rPr>
          <w:t>Health</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_Toc223373142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43</w:t>
        </w:r>
        <w:r w:rsidRPr="000F071B">
          <w:rPr>
            <w:rFonts w:ascii="Calibri" w:hAnsi="Calibri" w:cs="Calibri"/>
            <w:webHidden/>
            <w:sz w:val="22"/>
            <w:szCs w:val="22"/>
          </w:rPr>
          <w:fldChar w:fldCharType="end"/>
        </w:r>
      </w:hyperlink>
    </w:p>
    <w:p w14:paraId="5A7C1DBC" w14:textId="321C39A7" w:rsidR="0087286C" w:rsidRPr="000F071B" w:rsidRDefault="0087286C" w:rsidP="000F071B">
      <w:pPr>
        <w:pStyle w:val="TOC3"/>
        <w:rPr>
          <w:rFonts w:eastAsiaTheme="minorEastAsia"/>
          <w:kern w:val="2"/>
          <w:lang w:val="en-AU" w:eastAsia="en-AU"/>
          <w14:ligatures w14:val="standardContextual"/>
        </w:rPr>
      </w:pPr>
      <w:hyperlink w:anchor="_Toc223373143" w:history="1">
        <w:r w:rsidRPr="000F071B">
          <w:rPr>
            <w:rStyle w:val="Hyperlink"/>
            <w:rFonts w:ascii="Calibri" w:hAnsi="Calibri" w:cs="Calibri"/>
            <w:sz w:val="22"/>
          </w:rPr>
          <w:t>Mental Health</w:t>
        </w:r>
        <w:r w:rsidRPr="000F071B">
          <w:rPr>
            <w:webHidden/>
          </w:rPr>
          <w:tab/>
        </w:r>
        <w:r w:rsidRPr="000F071B">
          <w:rPr>
            <w:webHidden/>
          </w:rPr>
          <w:fldChar w:fldCharType="begin"/>
        </w:r>
        <w:r w:rsidRPr="000F071B">
          <w:rPr>
            <w:webHidden/>
          </w:rPr>
          <w:instrText xml:space="preserve"> PAGEREF _Toc223373143 \h </w:instrText>
        </w:r>
        <w:r w:rsidRPr="000F071B">
          <w:rPr>
            <w:webHidden/>
          </w:rPr>
        </w:r>
        <w:r w:rsidRPr="000F071B">
          <w:rPr>
            <w:webHidden/>
          </w:rPr>
          <w:fldChar w:fldCharType="separate"/>
        </w:r>
        <w:r w:rsidRPr="000F071B">
          <w:rPr>
            <w:webHidden/>
          </w:rPr>
          <w:t>43</w:t>
        </w:r>
        <w:r w:rsidRPr="000F071B">
          <w:rPr>
            <w:webHidden/>
          </w:rPr>
          <w:fldChar w:fldCharType="end"/>
        </w:r>
      </w:hyperlink>
    </w:p>
    <w:p w14:paraId="668D8DEF" w14:textId="4D22752B"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44" w:history="1">
        <w:r w:rsidRPr="000F071B">
          <w:rPr>
            <w:rStyle w:val="Hyperlink"/>
            <w:rFonts w:ascii="Calibri" w:hAnsi="Calibri" w:cs="Calibri"/>
            <w:bCs/>
            <w:sz w:val="22"/>
            <w:szCs w:val="22"/>
          </w:rPr>
          <w:t>Justice Agencies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_Toc223373144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43</w:t>
        </w:r>
        <w:r w:rsidRPr="000F071B">
          <w:rPr>
            <w:rFonts w:ascii="Calibri" w:hAnsi="Calibri" w:cs="Calibri"/>
            <w:webHidden/>
            <w:sz w:val="22"/>
            <w:szCs w:val="22"/>
          </w:rPr>
          <w:fldChar w:fldCharType="end"/>
        </w:r>
      </w:hyperlink>
    </w:p>
    <w:p w14:paraId="5F8B0574" w14:textId="1B104CC4"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45" w:history="1">
        <w:r w:rsidRPr="000F071B">
          <w:rPr>
            <w:rStyle w:val="Hyperlink"/>
            <w:rFonts w:ascii="Calibri" w:hAnsi="Calibri" w:cs="Calibri"/>
            <w:sz w:val="22"/>
            <w:szCs w:val="22"/>
          </w:rPr>
          <w:t>Care and Carer Support Agencies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_Toc223373145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43</w:t>
        </w:r>
        <w:r w:rsidRPr="000F071B">
          <w:rPr>
            <w:rFonts w:ascii="Calibri" w:hAnsi="Calibri" w:cs="Calibri"/>
            <w:webHidden/>
            <w:sz w:val="22"/>
            <w:szCs w:val="22"/>
          </w:rPr>
          <w:fldChar w:fldCharType="end"/>
        </w:r>
      </w:hyperlink>
    </w:p>
    <w:p w14:paraId="735D281A" w14:textId="3356A2A5"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46" w:history="1">
        <w:r w:rsidRPr="000F071B">
          <w:rPr>
            <w:rStyle w:val="Hyperlink"/>
            <w:rFonts w:ascii="Calibri" w:hAnsi="Calibri" w:cs="Calibri"/>
            <w:sz w:val="22"/>
            <w:szCs w:val="22"/>
          </w:rPr>
          <w:t>City Centre Marketing and Improvements Levy</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_Toc223373146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44</w:t>
        </w:r>
        <w:r w:rsidRPr="000F071B">
          <w:rPr>
            <w:rFonts w:ascii="Calibri" w:hAnsi="Calibri" w:cs="Calibri"/>
            <w:webHidden/>
            <w:sz w:val="22"/>
            <w:szCs w:val="22"/>
          </w:rPr>
          <w:fldChar w:fldCharType="end"/>
        </w:r>
      </w:hyperlink>
    </w:p>
    <w:p w14:paraId="57D85C0A" w14:textId="2B00C8D6"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47" w:history="1">
        <w:r w:rsidRPr="000F071B">
          <w:rPr>
            <w:rStyle w:val="Hyperlink"/>
            <w:rFonts w:ascii="Calibri" w:hAnsi="Calibri" w:cs="Calibri"/>
            <w:sz w:val="22"/>
            <w:szCs w:val="22"/>
          </w:rPr>
          <w:t>Ministerial and Director-General Directions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_Toc223373147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44</w:t>
        </w:r>
        <w:r w:rsidRPr="000F071B">
          <w:rPr>
            <w:rFonts w:ascii="Calibri" w:hAnsi="Calibri" w:cs="Calibri"/>
            <w:webHidden/>
            <w:sz w:val="22"/>
            <w:szCs w:val="22"/>
          </w:rPr>
          <w:fldChar w:fldCharType="end"/>
        </w:r>
      </w:hyperlink>
    </w:p>
    <w:p w14:paraId="224FC95F" w14:textId="2FAAC5B5"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48" w:history="1">
        <w:r w:rsidRPr="000F071B">
          <w:rPr>
            <w:rStyle w:val="Hyperlink"/>
            <w:rFonts w:ascii="Calibri" w:hAnsi="Calibri" w:cs="Calibri"/>
            <w:sz w:val="22"/>
            <w:szCs w:val="22"/>
          </w:rPr>
          <w:t>Public Land Management Plans</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_Toc223373148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44</w:t>
        </w:r>
        <w:r w:rsidRPr="000F071B">
          <w:rPr>
            <w:rFonts w:ascii="Calibri" w:hAnsi="Calibri" w:cs="Calibri"/>
            <w:webHidden/>
            <w:sz w:val="22"/>
            <w:szCs w:val="22"/>
          </w:rPr>
          <w:fldChar w:fldCharType="end"/>
        </w:r>
      </w:hyperlink>
    </w:p>
    <w:p w14:paraId="69ECFDE7" w14:textId="5EDAAC4B"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49" w:history="1">
        <w:r w:rsidRPr="000F071B">
          <w:rPr>
            <w:rStyle w:val="Hyperlink"/>
            <w:rFonts w:ascii="Calibri" w:hAnsi="Calibri" w:cs="Calibri"/>
            <w:sz w:val="22"/>
            <w:szCs w:val="22"/>
          </w:rPr>
          <w:t>Urban Forest Act 2023 Reporting</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_Toc223373149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45</w:t>
        </w:r>
        <w:r w:rsidRPr="000F071B">
          <w:rPr>
            <w:rFonts w:ascii="Calibri" w:hAnsi="Calibri" w:cs="Calibri"/>
            <w:webHidden/>
            <w:sz w:val="22"/>
            <w:szCs w:val="22"/>
          </w:rPr>
          <w:fldChar w:fldCharType="end"/>
        </w:r>
      </w:hyperlink>
    </w:p>
    <w:p w14:paraId="43D57031" w14:textId="450A031D" w:rsidR="0087286C" w:rsidRPr="000F071B" w:rsidRDefault="0087286C">
      <w:pPr>
        <w:pStyle w:val="TOC1"/>
        <w:rPr>
          <w:rFonts w:ascii="Calibri" w:eastAsiaTheme="minorEastAsia" w:hAnsi="Calibri" w:cs="Calibri"/>
          <w:b w:val="0"/>
          <w:bCs w:val="0"/>
          <w:kern w:val="2"/>
          <w:sz w:val="22"/>
          <w:szCs w:val="22"/>
          <w:lang w:val="en-AU" w:eastAsia="en-AU"/>
          <w14:ligatures w14:val="standardContextual"/>
        </w:rPr>
      </w:pPr>
      <w:hyperlink w:anchor="_Toc223373150" w:history="1">
        <w:r w:rsidRPr="000F071B">
          <w:rPr>
            <w:rStyle w:val="Hyperlink"/>
            <w:rFonts w:ascii="Calibri" w:hAnsi="Calibri" w:cs="Calibri"/>
            <w:sz w:val="22"/>
            <w:szCs w:val="22"/>
          </w:rPr>
          <w:t>Part 5 – Whole-of-Government Annual Reporting</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_Toc223373150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46</w:t>
        </w:r>
        <w:r w:rsidRPr="000F071B">
          <w:rPr>
            <w:rFonts w:ascii="Calibri" w:hAnsi="Calibri" w:cs="Calibri"/>
            <w:webHidden/>
            <w:sz w:val="22"/>
            <w:szCs w:val="22"/>
          </w:rPr>
          <w:fldChar w:fldCharType="end"/>
        </w:r>
      </w:hyperlink>
    </w:p>
    <w:p w14:paraId="6E3DE981" w14:textId="521F0D76" w:rsidR="0087286C" w:rsidRPr="000F071B" w:rsidRDefault="0087286C" w:rsidP="000F071B">
      <w:pPr>
        <w:pStyle w:val="TOC3"/>
        <w:rPr>
          <w:rFonts w:eastAsiaTheme="minorEastAsia"/>
          <w:kern w:val="2"/>
          <w:lang w:val="en-AU" w:eastAsia="en-AU"/>
          <w14:ligatures w14:val="standardContextual"/>
        </w:rPr>
      </w:pPr>
      <w:hyperlink w:anchor="_Toc223373151" w:history="1">
        <w:r w:rsidRPr="000F071B">
          <w:rPr>
            <w:rStyle w:val="Hyperlink"/>
            <w:rFonts w:ascii="Calibri" w:hAnsi="Calibri" w:cs="Calibri"/>
            <w:sz w:val="22"/>
          </w:rPr>
          <w:t>Bushfire Risk Management</w:t>
        </w:r>
        <w:r w:rsidRPr="000F071B">
          <w:rPr>
            <w:webHidden/>
          </w:rPr>
          <w:tab/>
        </w:r>
        <w:r w:rsidRPr="000F071B">
          <w:rPr>
            <w:webHidden/>
          </w:rPr>
          <w:fldChar w:fldCharType="begin"/>
        </w:r>
        <w:r w:rsidRPr="000F071B">
          <w:rPr>
            <w:webHidden/>
          </w:rPr>
          <w:instrText xml:space="preserve"> PAGEREF _Toc223373151 \h </w:instrText>
        </w:r>
        <w:r w:rsidRPr="000F071B">
          <w:rPr>
            <w:webHidden/>
          </w:rPr>
        </w:r>
        <w:r w:rsidRPr="000F071B">
          <w:rPr>
            <w:webHidden/>
          </w:rPr>
          <w:fldChar w:fldCharType="separate"/>
        </w:r>
        <w:r w:rsidRPr="000F071B">
          <w:rPr>
            <w:webHidden/>
          </w:rPr>
          <w:t>46</w:t>
        </w:r>
        <w:r w:rsidRPr="000F071B">
          <w:rPr>
            <w:webHidden/>
          </w:rPr>
          <w:fldChar w:fldCharType="end"/>
        </w:r>
      </w:hyperlink>
    </w:p>
    <w:p w14:paraId="5833F4AB" w14:textId="1A776B40" w:rsidR="0087286C" w:rsidRPr="000F071B" w:rsidRDefault="0087286C" w:rsidP="000F071B">
      <w:pPr>
        <w:pStyle w:val="TOC3"/>
        <w:rPr>
          <w:rFonts w:eastAsiaTheme="minorEastAsia"/>
          <w:kern w:val="2"/>
          <w:lang w:val="en-AU" w:eastAsia="en-AU"/>
          <w14:ligatures w14:val="standardContextual"/>
        </w:rPr>
      </w:pPr>
      <w:hyperlink w:anchor="_Toc223373152" w:history="1">
        <w:r w:rsidRPr="000F071B">
          <w:rPr>
            <w:rStyle w:val="Hyperlink"/>
            <w:rFonts w:ascii="Calibri" w:hAnsi="Calibri" w:cs="Calibri"/>
            <w:sz w:val="22"/>
          </w:rPr>
          <w:t>Human Rights</w:t>
        </w:r>
        <w:r w:rsidRPr="000F071B">
          <w:rPr>
            <w:webHidden/>
          </w:rPr>
          <w:tab/>
        </w:r>
        <w:r w:rsidRPr="000F071B">
          <w:rPr>
            <w:webHidden/>
          </w:rPr>
          <w:fldChar w:fldCharType="begin"/>
        </w:r>
        <w:r w:rsidRPr="000F071B">
          <w:rPr>
            <w:webHidden/>
          </w:rPr>
          <w:instrText xml:space="preserve"> PAGEREF _Toc223373152 \h </w:instrText>
        </w:r>
        <w:r w:rsidRPr="000F071B">
          <w:rPr>
            <w:webHidden/>
          </w:rPr>
        </w:r>
        <w:r w:rsidRPr="000F071B">
          <w:rPr>
            <w:webHidden/>
          </w:rPr>
          <w:fldChar w:fldCharType="separate"/>
        </w:r>
        <w:r w:rsidRPr="000F071B">
          <w:rPr>
            <w:webHidden/>
          </w:rPr>
          <w:t>47</w:t>
        </w:r>
        <w:r w:rsidRPr="000F071B">
          <w:rPr>
            <w:webHidden/>
          </w:rPr>
          <w:fldChar w:fldCharType="end"/>
        </w:r>
      </w:hyperlink>
    </w:p>
    <w:p w14:paraId="5C3E393C" w14:textId="0C6C234B" w:rsidR="0087286C" w:rsidRPr="000F071B" w:rsidRDefault="0087286C" w:rsidP="000F071B">
      <w:pPr>
        <w:pStyle w:val="TOC3"/>
        <w:rPr>
          <w:rFonts w:eastAsiaTheme="minorEastAsia"/>
          <w:kern w:val="2"/>
          <w:lang w:val="en-AU" w:eastAsia="en-AU"/>
          <w14:ligatures w14:val="standardContextual"/>
        </w:rPr>
      </w:pPr>
      <w:hyperlink w:anchor="_Toc223373153" w:history="1">
        <w:r w:rsidRPr="000F071B">
          <w:rPr>
            <w:rStyle w:val="Hyperlink"/>
            <w:rFonts w:ascii="Calibri" w:hAnsi="Calibri" w:cs="Calibri"/>
            <w:sz w:val="22"/>
          </w:rPr>
          <w:t>Legal Services Directions</w:t>
        </w:r>
        <w:r w:rsidRPr="000F071B">
          <w:rPr>
            <w:webHidden/>
          </w:rPr>
          <w:tab/>
        </w:r>
        <w:r w:rsidRPr="000F071B">
          <w:rPr>
            <w:webHidden/>
          </w:rPr>
          <w:fldChar w:fldCharType="begin"/>
        </w:r>
        <w:r w:rsidRPr="000F071B">
          <w:rPr>
            <w:webHidden/>
          </w:rPr>
          <w:instrText xml:space="preserve"> PAGEREF _Toc223373153 \h </w:instrText>
        </w:r>
        <w:r w:rsidRPr="000F071B">
          <w:rPr>
            <w:webHidden/>
          </w:rPr>
        </w:r>
        <w:r w:rsidRPr="000F071B">
          <w:rPr>
            <w:webHidden/>
          </w:rPr>
          <w:fldChar w:fldCharType="separate"/>
        </w:r>
        <w:r w:rsidRPr="000F071B">
          <w:rPr>
            <w:webHidden/>
          </w:rPr>
          <w:t>48</w:t>
        </w:r>
        <w:r w:rsidRPr="000F071B">
          <w:rPr>
            <w:webHidden/>
          </w:rPr>
          <w:fldChar w:fldCharType="end"/>
        </w:r>
      </w:hyperlink>
    </w:p>
    <w:p w14:paraId="5A2688F7" w14:textId="324ACC20" w:rsidR="0087286C" w:rsidRPr="000F071B" w:rsidRDefault="0087286C" w:rsidP="000F071B">
      <w:pPr>
        <w:pStyle w:val="TOC3"/>
        <w:rPr>
          <w:rFonts w:eastAsiaTheme="minorEastAsia"/>
          <w:kern w:val="2"/>
          <w:lang w:val="en-AU" w:eastAsia="en-AU"/>
          <w14:ligatures w14:val="standardContextual"/>
        </w:rPr>
      </w:pPr>
      <w:hyperlink w:anchor="_Toc223373154" w:history="1">
        <w:r w:rsidRPr="000F071B">
          <w:rPr>
            <w:rStyle w:val="Hyperlink"/>
            <w:rFonts w:ascii="Calibri" w:hAnsi="Calibri" w:cs="Calibri"/>
            <w:sz w:val="22"/>
          </w:rPr>
          <w:t>Territory Records</w:t>
        </w:r>
        <w:r w:rsidRPr="000F071B">
          <w:rPr>
            <w:webHidden/>
          </w:rPr>
          <w:tab/>
        </w:r>
        <w:r w:rsidRPr="000F071B">
          <w:rPr>
            <w:webHidden/>
          </w:rPr>
          <w:fldChar w:fldCharType="begin"/>
        </w:r>
        <w:r w:rsidRPr="000F071B">
          <w:rPr>
            <w:webHidden/>
          </w:rPr>
          <w:instrText xml:space="preserve"> PAGEREF _Toc223373154 \h </w:instrText>
        </w:r>
        <w:r w:rsidRPr="000F071B">
          <w:rPr>
            <w:webHidden/>
          </w:rPr>
        </w:r>
        <w:r w:rsidRPr="000F071B">
          <w:rPr>
            <w:webHidden/>
          </w:rPr>
          <w:fldChar w:fldCharType="separate"/>
        </w:r>
        <w:r w:rsidRPr="000F071B">
          <w:rPr>
            <w:webHidden/>
          </w:rPr>
          <w:t>48</w:t>
        </w:r>
        <w:r w:rsidRPr="000F071B">
          <w:rPr>
            <w:webHidden/>
          </w:rPr>
          <w:fldChar w:fldCharType="end"/>
        </w:r>
      </w:hyperlink>
    </w:p>
    <w:p w14:paraId="1361413A" w14:textId="75482756" w:rsidR="0087286C" w:rsidRPr="000F071B" w:rsidRDefault="0087286C">
      <w:pPr>
        <w:pStyle w:val="TOC1"/>
        <w:rPr>
          <w:rFonts w:ascii="Calibri" w:eastAsiaTheme="minorEastAsia" w:hAnsi="Calibri" w:cs="Calibri"/>
          <w:b w:val="0"/>
          <w:bCs w:val="0"/>
          <w:kern w:val="2"/>
          <w:sz w:val="22"/>
          <w:szCs w:val="22"/>
          <w:lang w:val="en-AU" w:eastAsia="en-AU"/>
          <w14:ligatures w14:val="standardContextual"/>
        </w:rPr>
      </w:pPr>
      <w:hyperlink w:anchor="_Toc223373155" w:history="1">
        <w:r w:rsidRPr="000F071B">
          <w:rPr>
            <w:rStyle w:val="Hyperlink"/>
            <w:rFonts w:ascii="Calibri" w:hAnsi="Calibri" w:cs="Calibri"/>
            <w:sz w:val="22"/>
            <w:szCs w:val="22"/>
          </w:rPr>
          <w:t>Part 6 – State of the Service Report</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_Toc223373155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49</w:t>
        </w:r>
        <w:r w:rsidRPr="000F071B">
          <w:rPr>
            <w:rFonts w:ascii="Calibri" w:hAnsi="Calibri" w:cs="Calibri"/>
            <w:webHidden/>
            <w:sz w:val="22"/>
            <w:szCs w:val="22"/>
          </w:rPr>
          <w:fldChar w:fldCharType="end"/>
        </w:r>
      </w:hyperlink>
    </w:p>
    <w:p w14:paraId="15100B37" w14:textId="3B562371" w:rsidR="0087286C" w:rsidRPr="000F071B" w:rsidRDefault="0087286C" w:rsidP="000F071B">
      <w:pPr>
        <w:pStyle w:val="TOC3"/>
        <w:rPr>
          <w:rFonts w:eastAsiaTheme="minorEastAsia"/>
          <w:kern w:val="2"/>
          <w:lang w:val="en-AU" w:eastAsia="en-AU"/>
          <w14:ligatures w14:val="standardContextual"/>
        </w:rPr>
      </w:pPr>
      <w:hyperlink w:anchor="_Toc223373156" w:history="1">
        <w:r w:rsidRPr="000F071B">
          <w:rPr>
            <w:rStyle w:val="Hyperlink"/>
            <w:rFonts w:ascii="Calibri" w:hAnsi="Calibri" w:cs="Calibri"/>
            <w:sz w:val="22"/>
          </w:rPr>
          <w:t>Attachment A: Reporting Requirements: Public Sector Bodies</w:t>
        </w:r>
        <w:r w:rsidRPr="000F071B">
          <w:rPr>
            <w:webHidden/>
          </w:rPr>
          <w:tab/>
        </w:r>
        <w:r w:rsidRPr="000F071B">
          <w:rPr>
            <w:webHidden/>
          </w:rPr>
          <w:fldChar w:fldCharType="begin"/>
        </w:r>
        <w:r w:rsidRPr="000F071B">
          <w:rPr>
            <w:webHidden/>
          </w:rPr>
          <w:instrText xml:space="preserve"> PAGEREF _Toc223373156 \h </w:instrText>
        </w:r>
        <w:r w:rsidRPr="000F071B">
          <w:rPr>
            <w:webHidden/>
          </w:rPr>
        </w:r>
        <w:r w:rsidRPr="000F071B">
          <w:rPr>
            <w:webHidden/>
          </w:rPr>
          <w:fldChar w:fldCharType="separate"/>
        </w:r>
        <w:r w:rsidRPr="000F071B">
          <w:rPr>
            <w:webHidden/>
          </w:rPr>
          <w:t>51</w:t>
        </w:r>
        <w:r w:rsidRPr="000F071B">
          <w:rPr>
            <w:webHidden/>
          </w:rPr>
          <w:fldChar w:fldCharType="end"/>
        </w:r>
      </w:hyperlink>
    </w:p>
    <w:p w14:paraId="238AF8DA" w14:textId="523D3C32" w:rsidR="0087286C" w:rsidRPr="000F071B" w:rsidRDefault="0087286C" w:rsidP="000F071B">
      <w:pPr>
        <w:pStyle w:val="TOC3"/>
        <w:rPr>
          <w:rFonts w:eastAsiaTheme="minorEastAsia"/>
          <w:kern w:val="2"/>
          <w:lang w:val="en-AU" w:eastAsia="en-AU"/>
          <w14:ligatures w14:val="standardContextual"/>
        </w:rPr>
      </w:pPr>
      <w:hyperlink w:anchor="_Toc223373157" w:history="1">
        <w:r w:rsidRPr="000F071B">
          <w:rPr>
            <w:rStyle w:val="Hyperlink"/>
            <w:rFonts w:ascii="Calibri" w:hAnsi="Calibri" w:cs="Calibri"/>
            <w:sz w:val="22"/>
          </w:rPr>
          <w:t>Table A.2 - Public sector bodies</w:t>
        </w:r>
        <w:r w:rsidRPr="000F071B">
          <w:rPr>
            <w:webHidden/>
          </w:rPr>
          <w:tab/>
        </w:r>
        <w:r w:rsidRPr="000F071B">
          <w:rPr>
            <w:webHidden/>
          </w:rPr>
          <w:fldChar w:fldCharType="begin"/>
        </w:r>
        <w:r w:rsidRPr="000F071B">
          <w:rPr>
            <w:webHidden/>
          </w:rPr>
          <w:instrText xml:space="preserve"> PAGEREF _Toc223373157 \h </w:instrText>
        </w:r>
        <w:r w:rsidRPr="000F071B">
          <w:rPr>
            <w:webHidden/>
          </w:rPr>
        </w:r>
        <w:r w:rsidRPr="000F071B">
          <w:rPr>
            <w:webHidden/>
          </w:rPr>
          <w:fldChar w:fldCharType="separate"/>
        </w:r>
        <w:r w:rsidRPr="000F071B">
          <w:rPr>
            <w:webHidden/>
          </w:rPr>
          <w:t>52</w:t>
        </w:r>
        <w:r w:rsidRPr="000F071B">
          <w:rPr>
            <w:webHidden/>
          </w:rPr>
          <w:fldChar w:fldCharType="end"/>
        </w:r>
      </w:hyperlink>
    </w:p>
    <w:p w14:paraId="25797BB1" w14:textId="2B48978D"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58" w:history="1">
        <w:r w:rsidRPr="000F071B">
          <w:rPr>
            <w:rStyle w:val="Hyperlink"/>
            <w:rFonts w:ascii="Calibri" w:hAnsi="Calibri" w:cs="Calibri"/>
            <w:sz w:val="22"/>
            <w:szCs w:val="22"/>
          </w:rPr>
          <w:t>Attachment B: Example of Compliance Statement</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_Toc223373158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54</w:t>
        </w:r>
        <w:r w:rsidRPr="000F071B">
          <w:rPr>
            <w:rFonts w:ascii="Calibri" w:hAnsi="Calibri" w:cs="Calibri"/>
            <w:webHidden/>
            <w:sz w:val="22"/>
            <w:szCs w:val="22"/>
          </w:rPr>
          <w:fldChar w:fldCharType="end"/>
        </w:r>
      </w:hyperlink>
    </w:p>
    <w:p w14:paraId="408B0D7E" w14:textId="3D7C3CFC"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59" w:history="1">
        <w:r w:rsidRPr="000F071B">
          <w:rPr>
            <w:rStyle w:val="Hyperlink"/>
            <w:rFonts w:ascii="Calibri" w:hAnsi="Calibri" w:cs="Calibri"/>
            <w:sz w:val="22"/>
            <w:szCs w:val="22"/>
          </w:rPr>
          <w:t>Attachment C: Ecological Sustainability Reporting</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_Toc223373159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55</w:t>
        </w:r>
        <w:r w:rsidRPr="000F071B">
          <w:rPr>
            <w:rFonts w:ascii="Calibri" w:hAnsi="Calibri" w:cs="Calibri"/>
            <w:webHidden/>
            <w:sz w:val="22"/>
            <w:szCs w:val="22"/>
          </w:rPr>
          <w:fldChar w:fldCharType="end"/>
        </w:r>
      </w:hyperlink>
    </w:p>
    <w:p w14:paraId="31916C99" w14:textId="43E5BE27"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60" w:history="1">
        <w:r w:rsidRPr="000F071B">
          <w:rPr>
            <w:rStyle w:val="Hyperlink"/>
            <w:rFonts w:ascii="Calibri" w:hAnsi="Calibri" w:cs="Calibri"/>
            <w:sz w:val="22"/>
            <w:szCs w:val="22"/>
          </w:rPr>
          <w:t>Attachment D: Assets Management</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_Toc223373160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57</w:t>
        </w:r>
        <w:r w:rsidRPr="000F071B">
          <w:rPr>
            <w:rFonts w:ascii="Calibri" w:hAnsi="Calibri" w:cs="Calibri"/>
            <w:webHidden/>
            <w:sz w:val="22"/>
            <w:szCs w:val="22"/>
          </w:rPr>
          <w:fldChar w:fldCharType="end"/>
        </w:r>
      </w:hyperlink>
    </w:p>
    <w:p w14:paraId="32FFEA8C" w14:textId="65ACB93E"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61" w:history="1">
        <w:r w:rsidRPr="000F071B">
          <w:rPr>
            <w:rStyle w:val="Hyperlink"/>
            <w:rFonts w:ascii="Calibri" w:hAnsi="Calibri" w:cs="Calibri"/>
            <w:sz w:val="22"/>
            <w:szCs w:val="22"/>
          </w:rPr>
          <w:t>Attachment E: Aboriginal and Torres Strait Islander Reporting- Action Status and Summary</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_Toc223373161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58</w:t>
        </w:r>
        <w:r w:rsidRPr="000F071B">
          <w:rPr>
            <w:rFonts w:ascii="Calibri" w:hAnsi="Calibri" w:cs="Calibri"/>
            <w:webHidden/>
            <w:sz w:val="22"/>
            <w:szCs w:val="22"/>
          </w:rPr>
          <w:fldChar w:fldCharType="end"/>
        </w:r>
      </w:hyperlink>
    </w:p>
    <w:p w14:paraId="1ED5C2D8" w14:textId="1DB57F2E"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62" w:history="1">
        <w:r w:rsidRPr="000F071B">
          <w:rPr>
            <w:rStyle w:val="Hyperlink"/>
            <w:rFonts w:ascii="Calibri" w:hAnsi="Calibri" w:cs="Calibri"/>
            <w:sz w:val="22"/>
            <w:szCs w:val="22"/>
          </w:rPr>
          <w:t>Attachment F: Disability Inclusion- Action Status and Summary</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_Toc223373162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60</w:t>
        </w:r>
        <w:r w:rsidRPr="000F071B">
          <w:rPr>
            <w:rFonts w:ascii="Calibri" w:hAnsi="Calibri" w:cs="Calibri"/>
            <w:webHidden/>
            <w:sz w:val="22"/>
            <w:szCs w:val="22"/>
          </w:rPr>
          <w:fldChar w:fldCharType="end"/>
        </w:r>
      </w:hyperlink>
    </w:p>
    <w:p w14:paraId="09A0A4F9" w14:textId="70C606E9" w:rsidR="0087286C" w:rsidRPr="000F071B" w:rsidRDefault="0087286C">
      <w:pPr>
        <w:pStyle w:val="TOC2"/>
        <w:rPr>
          <w:rFonts w:ascii="Calibri" w:eastAsiaTheme="minorEastAsia" w:hAnsi="Calibri" w:cs="Calibri"/>
          <w:b w:val="0"/>
          <w:kern w:val="2"/>
          <w:sz w:val="22"/>
          <w:szCs w:val="22"/>
          <w:lang w:val="en-AU" w:eastAsia="en-AU"/>
          <w14:ligatures w14:val="standardContextual"/>
        </w:rPr>
      </w:pPr>
      <w:hyperlink w:anchor="_Toc223373163" w:history="1">
        <w:r w:rsidRPr="000F071B">
          <w:rPr>
            <w:rStyle w:val="Hyperlink"/>
            <w:rFonts w:ascii="Calibri" w:hAnsi="Calibri" w:cs="Calibri"/>
            <w:sz w:val="22"/>
            <w:szCs w:val="22"/>
          </w:rPr>
          <w:t>Attachment G: Multiculturalism- Action Status and Summary</w:t>
        </w:r>
        <w:r w:rsidRPr="000F071B">
          <w:rPr>
            <w:rFonts w:ascii="Calibri" w:hAnsi="Calibri" w:cs="Calibri"/>
            <w:webHidden/>
            <w:sz w:val="22"/>
            <w:szCs w:val="22"/>
          </w:rPr>
          <w:tab/>
        </w:r>
        <w:r w:rsidRPr="000F071B">
          <w:rPr>
            <w:rFonts w:ascii="Calibri" w:hAnsi="Calibri" w:cs="Calibri"/>
            <w:webHidden/>
            <w:sz w:val="22"/>
            <w:szCs w:val="22"/>
          </w:rPr>
          <w:fldChar w:fldCharType="begin"/>
        </w:r>
        <w:r w:rsidRPr="000F071B">
          <w:rPr>
            <w:rFonts w:ascii="Calibri" w:hAnsi="Calibri" w:cs="Calibri"/>
            <w:webHidden/>
            <w:sz w:val="22"/>
            <w:szCs w:val="22"/>
          </w:rPr>
          <w:instrText xml:space="preserve"> PAGEREF _Toc223373163 \h </w:instrText>
        </w:r>
        <w:r w:rsidRPr="000F071B">
          <w:rPr>
            <w:rFonts w:ascii="Calibri" w:hAnsi="Calibri" w:cs="Calibri"/>
            <w:webHidden/>
            <w:sz w:val="22"/>
            <w:szCs w:val="22"/>
          </w:rPr>
        </w:r>
        <w:r w:rsidRPr="000F071B">
          <w:rPr>
            <w:rFonts w:ascii="Calibri" w:hAnsi="Calibri" w:cs="Calibri"/>
            <w:webHidden/>
            <w:sz w:val="22"/>
            <w:szCs w:val="22"/>
          </w:rPr>
          <w:fldChar w:fldCharType="separate"/>
        </w:r>
        <w:r w:rsidRPr="000F071B">
          <w:rPr>
            <w:rFonts w:ascii="Calibri" w:hAnsi="Calibri" w:cs="Calibri"/>
            <w:webHidden/>
            <w:sz w:val="22"/>
            <w:szCs w:val="22"/>
          </w:rPr>
          <w:t>61</w:t>
        </w:r>
        <w:r w:rsidRPr="000F071B">
          <w:rPr>
            <w:rFonts w:ascii="Calibri" w:hAnsi="Calibri" w:cs="Calibri"/>
            <w:webHidden/>
            <w:sz w:val="22"/>
            <w:szCs w:val="22"/>
          </w:rPr>
          <w:fldChar w:fldCharType="end"/>
        </w:r>
      </w:hyperlink>
    </w:p>
    <w:p w14:paraId="6CFA577C" w14:textId="72E5A963" w:rsidR="00F9281E" w:rsidRDefault="00172D0E" w:rsidP="00582EA2">
      <w:pPr>
        <w:autoSpaceDE w:val="0"/>
        <w:autoSpaceDN w:val="0"/>
        <w:spacing w:after="80" w:line="240" w:lineRule="auto"/>
        <w:rPr>
          <w:rStyle w:val="Hyperlink"/>
          <w:rFonts w:ascii="Calibri" w:hAnsi="Calibri" w:cs="Calibri"/>
          <w:b/>
          <w:noProof/>
          <w:sz w:val="22"/>
          <w:lang w:val="en-US" w:eastAsia="en-US"/>
        </w:rPr>
      </w:pPr>
      <w:r w:rsidRPr="000F071B">
        <w:rPr>
          <w:rStyle w:val="Hyperlink"/>
          <w:rFonts w:ascii="Calibri" w:hAnsi="Calibri" w:cs="Calibri"/>
          <w:b/>
          <w:noProof/>
          <w:sz w:val="22"/>
          <w:lang w:val="en-US" w:eastAsia="en-US"/>
        </w:rPr>
        <w:fldChar w:fldCharType="end"/>
      </w:r>
    </w:p>
    <w:p w14:paraId="7D3DEF07" w14:textId="77777777" w:rsidR="000F071B" w:rsidRDefault="000F071B" w:rsidP="00582EA2">
      <w:pPr>
        <w:autoSpaceDE w:val="0"/>
        <w:autoSpaceDN w:val="0"/>
        <w:spacing w:after="80" w:line="240" w:lineRule="auto"/>
        <w:rPr>
          <w:rStyle w:val="Hyperlink"/>
          <w:rFonts w:ascii="Calibri" w:hAnsi="Calibri" w:cs="Calibri"/>
          <w:b/>
          <w:noProof/>
          <w:sz w:val="22"/>
          <w:lang w:val="en-US" w:eastAsia="en-US"/>
        </w:rPr>
      </w:pPr>
    </w:p>
    <w:p w14:paraId="7200D2C9" w14:textId="77777777" w:rsidR="00F9281E" w:rsidRPr="00530325" w:rsidRDefault="00F9281E" w:rsidP="00582EA2">
      <w:pPr>
        <w:autoSpaceDE w:val="0"/>
        <w:autoSpaceDN w:val="0"/>
        <w:spacing w:after="80" w:line="240" w:lineRule="auto"/>
        <w:rPr>
          <w:rStyle w:val="Hyperlink"/>
          <w:rFonts w:asciiTheme="minorHAnsi" w:hAnsiTheme="minorHAnsi" w:cstheme="minorHAnsi"/>
          <w:b/>
          <w:noProof/>
          <w:szCs w:val="28"/>
          <w:lang w:val="en-US" w:eastAsia="en-US"/>
        </w:rPr>
      </w:pPr>
    </w:p>
    <w:p w14:paraId="6E337E8B" w14:textId="0C0A5B50" w:rsidR="00D11D71" w:rsidRPr="00530325" w:rsidRDefault="00D11D71" w:rsidP="00582EA2">
      <w:pPr>
        <w:autoSpaceDE w:val="0"/>
        <w:autoSpaceDN w:val="0"/>
        <w:spacing w:after="80" w:line="240" w:lineRule="auto"/>
        <w:rPr>
          <w:rFonts w:asciiTheme="minorHAnsi" w:hAnsiTheme="minorHAnsi" w:cstheme="minorHAnsi"/>
          <w:b/>
          <w:noProof/>
          <w:color w:val="0000FF"/>
          <w:sz w:val="24"/>
          <w:szCs w:val="28"/>
          <w:u w:val="single"/>
          <w:lang w:val="en-US" w:eastAsia="en-US"/>
        </w:rPr>
      </w:pPr>
      <w:r w:rsidRPr="00530325">
        <w:rPr>
          <w:rFonts w:asciiTheme="minorHAnsi" w:hAnsiTheme="minorHAnsi" w:cstheme="minorHAnsi"/>
          <w:b/>
          <w:bCs/>
          <w:sz w:val="28"/>
          <w:szCs w:val="28"/>
        </w:rPr>
        <w:lastRenderedPageBreak/>
        <w:t>Part 1 Directions</w:t>
      </w:r>
      <w:bookmarkEnd w:id="4"/>
      <w:bookmarkEnd w:id="5"/>
      <w:bookmarkEnd w:id="6"/>
      <w:bookmarkEnd w:id="7"/>
      <w:bookmarkEnd w:id="8"/>
      <w:bookmarkEnd w:id="9"/>
      <w:bookmarkEnd w:id="10"/>
      <w:r w:rsidRPr="00530325">
        <w:rPr>
          <w:rFonts w:asciiTheme="minorHAnsi" w:hAnsiTheme="minorHAnsi" w:cstheme="minorHAnsi"/>
          <w:b/>
          <w:bCs/>
          <w:sz w:val="28"/>
          <w:szCs w:val="28"/>
        </w:rPr>
        <w:t xml:space="preserve"> Overview</w:t>
      </w:r>
      <w:bookmarkEnd w:id="11"/>
    </w:p>
    <w:p w14:paraId="488A948E" w14:textId="77777777" w:rsidR="00D11D71" w:rsidRPr="00530325" w:rsidRDefault="00D11D71" w:rsidP="00B1259A">
      <w:pPr>
        <w:pStyle w:val="Heading2"/>
        <w:numPr>
          <w:ilvl w:val="0"/>
          <w:numId w:val="16"/>
        </w:numPr>
        <w:spacing w:before="120"/>
        <w:ind w:left="720"/>
        <w:rPr>
          <w:rFonts w:asciiTheme="minorHAnsi" w:hAnsiTheme="minorHAnsi" w:cstheme="minorHAnsi"/>
        </w:rPr>
      </w:pPr>
      <w:bookmarkStart w:id="12" w:name="_Toc131825884"/>
      <w:bookmarkStart w:id="13" w:name="_Toc163968904"/>
      <w:bookmarkStart w:id="14" w:name="_Toc163980485"/>
      <w:bookmarkStart w:id="15" w:name="_Toc164057527"/>
      <w:bookmarkStart w:id="16" w:name="_Toc164075769"/>
      <w:bookmarkStart w:id="17" w:name="_Toc164842423"/>
      <w:bookmarkStart w:id="18" w:name="_Toc166486842"/>
      <w:bookmarkStart w:id="19" w:name="_Toc166924506"/>
      <w:bookmarkStart w:id="20" w:name="_Toc130279990"/>
      <w:bookmarkStart w:id="21" w:name="_Toc223373092"/>
      <w:r w:rsidRPr="00530325">
        <w:rPr>
          <w:rFonts w:asciiTheme="minorHAnsi" w:hAnsiTheme="minorHAnsi" w:cstheme="minorHAnsi"/>
        </w:rPr>
        <w:t>Introduction</w:t>
      </w:r>
      <w:bookmarkEnd w:id="12"/>
      <w:bookmarkEnd w:id="13"/>
      <w:bookmarkEnd w:id="14"/>
      <w:bookmarkEnd w:id="15"/>
      <w:bookmarkEnd w:id="16"/>
      <w:bookmarkEnd w:id="17"/>
      <w:bookmarkEnd w:id="18"/>
      <w:bookmarkEnd w:id="19"/>
      <w:bookmarkEnd w:id="20"/>
      <w:bookmarkEnd w:id="21"/>
    </w:p>
    <w:p w14:paraId="0771E162" w14:textId="2821CC64"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The </w:t>
      </w:r>
      <w:hyperlink r:id="rId8" w:history="1">
        <w:r w:rsidRPr="00530325">
          <w:rPr>
            <w:rStyle w:val="Hyperlink"/>
            <w:rFonts w:asciiTheme="minorHAnsi" w:hAnsiTheme="minorHAnsi" w:cstheme="minorHAnsi"/>
            <w:i/>
            <w:szCs w:val="24"/>
            <w:lang w:eastAsia="en-US"/>
          </w:rPr>
          <w:t>Annual Reports (Government Agencies) Act 2004</w:t>
        </w:r>
      </w:hyperlink>
      <w:r w:rsidRPr="00530325">
        <w:rPr>
          <w:rFonts w:asciiTheme="minorHAnsi" w:hAnsiTheme="minorHAnsi" w:cstheme="minorHAnsi"/>
          <w:color w:val="auto"/>
          <w:sz w:val="24"/>
          <w:szCs w:val="24"/>
          <w:lang w:eastAsia="en-US"/>
        </w:rPr>
        <w:t xml:space="preserve"> (the Annual Reports Act) sets the framework for annual reporting across the ACT public sector. The Annual Reports Act </w:t>
      </w:r>
      <w:r w:rsidR="00842D34" w:rsidRPr="00530325">
        <w:rPr>
          <w:rFonts w:asciiTheme="minorHAnsi" w:hAnsiTheme="minorHAnsi" w:cstheme="minorHAnsi"/>
          <w:color w:val="auto"/>
          <w:sz w:val="24"/>
          <w:szCs w:val="24"/>
          <w:lang w:eastAsia="en-US"/>
        </w:rPr>
        <w:t>states</w:t>
      </w:r>
      <w:r w:rsidRPr="00530325">
        <w:rPr>
          <w:rFonts w:asciiTheme="minorHAnsi" w:hAnsiTheme="minorHAnsi" w:cstheme="minorHAnsi"/>
          <w:color w:val="auto"/>
          <w:sz w:val="24"/>
          <w:szCs w:val="24"/>
          <w:lang w:eastAsia="en-US"/>
        </w:rPr>
        <w:t xml:space="preserve"> that the Minister must make directions to set the form and content of annual reports. </w:t>
      </w:r>
    </w:p>
    <w:p w14:paraId="36E01F41" w14:textId="62B86BD7"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All annual reports</w:t>
      </w:r>
      <w:r w:rsidR="00842D34" w:rsidRPr="00530325">
        <w:rPr>
          <w:rFonts w:asciiTheme="minorHAnsi" w:hAnsiTheme="minorHAnsi" w:cstheme="minorHAnsi"/>
          <w:color w:val="auto"/>
          <w:sz w:val="24"/>
          <w:szCs w:val="24"/>
          <w:lang w:eastAsia="en-US"/>
        </w:rPr>
        <w:t xml:space="preserve"> made</w:t>
      </w:r>
      <w:r w:rsidRPr="00530325">
        <w:rPr>
          <w:rFonts w:asciiTheme="minorHAnsi" w:hAnsiTheme="minorHAnsi" w:cstheme="minorHAnsi"/>
          <w:color w:val="auto"/>
          <w:sz w:val="24"/>
          <w:szCs w:val="24"/>
          <w:lang w:eastAsia="en-US"/>
        </w:rPr>
        <w:t xml:space="preserve"> under the Annual Reports Act must comply with the </w:t>
      </w:r>
      <w:r w:rsidRPr="00530325">
        <w:rPr>
          <w:rFonts w:asciiTheme="minorHAnsi" w:hAnsiTheme="minorHAnsi" w:cstheme="minorHAnsi"/>
          <w:i/>
          <w:color w:val="auto"/>
          <w:sz w:val="24"/>
          <w:szCs w:val="24"/>
          <w:lang w:eastAsia="en-US"/>
        </w:rPr>
        <w:t>Annual Report</w:t>
      </w:r>
      <w:r w:rsidRPr="00530325">
        <w:rPr>
          <w:rFonts w:asciiTheme="minorHAnsi" w:hAnsiTheme="minorHAnsi" w:cstheme="minorHAnsi"/>
          <w:i/>
          <w:iCs/>
          <w:color w:val="auto"/>
          <w:sz w:val="24"/>
          <w:szCs w:val="24"/>
          <w:lang w:eastAsia="en-US"/>
        </w:rPr>
        <w:t xml:space="preserve"> Directions</w:t>
      </w:r>
      <w:r w:rsidRPr="00530325">
        <w:rPr>
          <w:rFonts w:asciiTheme="minorHAnsi" w:hAnsiTheme="minorHAnsi" w:cstheme="minorHAnsi"/>
          <w:color w:val="auto"/>
          <w:sz w:val="24"/>
          <w:szCs w:val="24"/>
          <w:lang w:eastAsia="en-US"/>
        </w:rPr>
        <w:t xml:space="preserve"> (the Directions), </w:t>
      </w:r>
      <w:proofErr w:type="gramStart"/>
      <w:r w:rsidRPr="00530325">
        <w:rPr>
          <w:rFonts w:asciiTheme="minorHAnsi" w:hAnsiTheme="minorHAnsi" w:cstheme="minorHAnsi"/>
          <w:color w:val="auto"/>
          <w:sz w:val="24"/>
          <w:szCs w:val="24"/>
          <w:lang w:eastAsia="en-US"/>
        </w:rPr>
        <w:t>with the exception of</w:t>
      </w:r>
      <w:proofErr w:type="gramEnd"/>
      <w:r w:rsidRPr="00530325">
        <w:rPr>
          <w:rFonts w:asciiTheme="minorHAnsi" w:hAnsiTheme="minorHAnsi" w:cstheme="minorHAnsi"/>
          <w:color w:val="auto"/>
          <w:sz w:val="24"/>
          <w:szCs w:val="24"/>
          <w:lang w:eastAsia="en-US"/>
        </w:rPr>
        <w:t xml:space="preserve"> the Office of the Legislative Assembly and an </w:t>
      </w:r>
      <w:r w:rsidR="00650308" w:rsidRPr="00530325">
        <w:rPr>
          <w:rFonts w:asciiTheme="minorHAnsi" w:hAnsiTheme="minorHAnsi" w:cstheme="minorHAnsi"/>
          <w:color w:val="auto"/>
          <w:sz w:val="24"/>
          <w:szCs w:val="24"/>
          <w:lang w:eastAsia="en-US"/>
        </w:rPr>
        <w:t>O</w:t>
      </w:r>
      <w:r w:rsidRPr="00530325">
        <w:rPr>
          <w:rFonts w:asciiTheme="minorHAnsi" w:hAnsiTheme="minorHAnsi" w:cstheme="minorHAnsi"/>
          <w:color w:val="auto"/>
          <w:sz w:val="24"/>
          <w:szCs w:val="24"/>
          <w:lang w:eastAsia="en-US"/>
        </w:rPr>
        <w:t xml:space="preserve">fficer of the Assembly </w:t>
      </w:r>
      <w:r w:rsidR="00650308" w:rsidRPr="00530325">
        <w:rPr>
          <w:rFonts w:asciiTheme="minorHAnsi" w:hAnsiTheme="minorHAnsi" w:cstheme="minorHAnsi"/>
          <w:color w:val="auto"/>
          <w:sz w:val="24"/>
          <w:szCs w:val="24"/>
          <w:lang w:eastAsia="en-US"/>
        </w:rPr>
        <w:t>A</w:t>
      </w:r>
      <w:r w:rsidRPr="00530325">
        <w:rPr>
          <w:rFonts w:asciiTheme="minorHAnsi" w:hAnsiTheme="minorHAnsi" w:cstheme="minorHAnsi"/>
          <w:color w:val="auto"/>
          <w:sz w:val="24"/>
          <w:szCs w:val="24"/>
          <w:lang w:eastAsia="en-US"/>
        </w:rPr>
        <w:t xml:space="preserve">nnual </w:t>
      </w:r>
      <w:r w:rsidR="00650308" w:rsidRPr="00530325">
        <w:rPr>
          <w:rFonts w:asciiTheme="minorHAnsi" w:hAnsiTheme="minorHAnsi" w:cstheme="minorHAnsi"/>
          <w:color w:val="auto"/>
          <w:sz w:val="24"/>
          <w:szCs w:val="24"/>
          <w:lang w:eastAsia="en-US"/>
        </w:rPr>
        <w:t>R</w:t>
      </w:r>
      <w:r w:rsidRPr="00530325">
        <w:rPr>
          <w:rFonts w:asciiTheme="minorHAnsi" w:hAnsiTheme="minorHAnsi" w:cstheme="minorHAnsi"/>
          <w:color w:val="auto"/>
          <w:sz w:val="24"/>
          <w:szCs w:val="24"/>
          <w:lang w:eastAsia="en-US"/>
        </w:rPr>
        <w:t xml:space="preserve">eport. </w:t>
      </w:r>
    </w:p>
    <w:p w14:paraId="4F1BD25C" w14:textId="1AA614AD"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bookmarkStart w:id="22" w:name="_Hlk98946424"/>
      <w:r w:rsidRPr="00530325">
        <w:rPr>
          <w:rFonts w:asciiTheme="minorHAnsi" w:hAnsiTheme="minorHAnsi" w:cstheme="minorHAnsi"/>
          <w:color w:val="auto"/>
          <w:sz w:val="24"/>
          <w:szCs w:val="24"/>
          <w:lang w:eastAsia="en-US"/>
        </w:rPr>
        <w:t>The Directions</w:t>
      </w:r>
      <w:r w:rsidRPr="00530325">
        <w:rPr>
          <w:rFonts w:asciiTheme="minorHAnsi" w:hAnsiTheme="minorHAnsi" w:cstheme="minorHAnsi"/>
          <w:b/>
          <w:i/>
          <w:color w:val="auto"/>
          <w:sz w:val="24"/>
          <w:szCs w:val="24"/>
          <w:lang w:eastAsia="en-US"/>
        </w:rPr>
        <w:t xml:space="preserve"> </w:t>
      </w:r>
      <w:r w:rsidRPr="00530325">
        <w:rPr>
          <w:rFonts w:asciiTheme="minorHAnsi" w:hAnsiTheme="minorHAnsi" w:cstheme="minorHAnsi"/>
          <w:color w:val="auto"/>
          <w:sz w:val="24"/>
          <w:szCs w:val="24"/>
          <w:lang w:eastAsia="en-US"/>
        </w:rPr>
        <w:t xml:space="preserve">must be read in conjunction with reporting obligations arising from a reporting entity’s establishing legislation or other relevant legislation. </w:t>
      </w:r>
      <w:bookmarkEnd w:id="22"/>
      <w:r w:rsidRPr="00530325">
        <w:rPr>
          <w:rFonts w:asciiTheme="minorHAnsi" w:hAnsiTheme="minorHAnsi" w:cstheme="minorHAnsi"/>
          <w:color w:val="auto"/>
          <w:sz w:val="24"/>
          <w:szCs w:val="24"/>
          <w:lang w:eastAsia="en-US"/>
        </w:rPr>
        <w:t xml:space="preserve">The </w:t>
      </w:r>
      <w:hyperlink r:id="rId9" w:history="1">
        <w:r w:rsidRPr="00530325">
          <w:rPr>
            <w:rStyle w:val="Hyperlink"/>
            <w:rFonts w:asciiTheme="minorHAnsi" w:hAnsiTheme="minorHAnsi" w:cstheme="minorHAnsi"/>
            <w:i/>
            <w:iCs/>
            <w:szCs w:val="24"/>
            <w:lang w:eastAsia="en-US"/>
          </w:rPr>
          <w:t>Financial Management Act</w:t>
        </w:r>
        <w:r w:rsidRPr="00530325">
          <w:rPr>
            <w:rStyle w:val="Hyperlink"/>
            <w:rFonts w:asciiTheme="minorHAnsi" w:hAnsiTheme="minorHAnsi" w:cstheme="minorHAnsi"/>
            <w:szCs w:val="24"/>
            <w:lang w:eastAsia="en-US"/>
          </w:rPr>
          <w:t xml:space="preserve"> </w:t>
        </w:r>
        <w:r w:rsidRPr="00530325">
          <w:rPr>
            <w:rStyle w:val="Hyperlink"/>
            <w:rFonts w:asciiTheme="minorHAnsi" w:hAnsiTheme="minorHAnsi" w:cstheme="minorHAnsi"/>
            <w:i/>
            <w:iCs/>
            <w:szCs w:val="24"/>
            <w:lang w:eastAsia="en-US"/>
          </w:rPr>
          <w:t>1996</w:t>
        </w:r>
      </w:hyperlink>
      <w:r w:rsidRPr="00530325">
        <w:rPr>
          <w:rFonts w:asciiTheme="minorHAnsi" w:hAnsiTheme="minorHAnsi" w:cstheme="minorHAnsi"/>
          <w:color w:val="auto"/>
          <w:sz w:val="24"/>
          <w:szCs w:val="24"/>
          <w:lang w:eastAsia="en-US"/>
        </w:rPr>
        <w:t xml:space="preserve"> (the Financial Management Act) requires directorates and public sector bodies with financial reporting obligations under the </w:t>
      </w:r>
      <w:r w:rsidRPr="0094584C">
        <w:rPr>
          <w:rFonts w:asciiTheme="minorHAnsi" w:hAnsiTheme="minorHAnsi" w:cstheme="minorHAnsi"/>
          <w:i/>
          <w:iCs/>
          <w:color w:val="auto"/>
          <w:sz w:val="24"/>
          <w:szCs w:val="24"/>
          <w:lang w:eastAsia="en-US"/>
        </w:rPr>
        <w:t>Financial Management Act</w:t>
      </w:r>
      <w:r w:rsidRPr="00530325">
        <w:rPr>
          <w:rFonts w:asciiTheme="minorHAnsi" w:hAnsiTheme="minorHAnsi" w:cstheme="minorHAnsi"/>
          <w:color w:val="auto"/>
          <w:sz w:val="24"/>
          <w:szCs w:val="24"/>
          <w:lang w:eastAsia="en-US"/>
        </w:rPr>
        <w:t xml:space="preserve"> to include audited annual financial and performance statements in their annual report. The </w:t>
      </w:r>
      <w:hyperlink r:id="rId10" w:history="1">
        <w:r w:rsidRPr="00530325">
          <w:rPr>
            <w:rStyle w:val="Hyperlink"/>
            <w:rFonts w:asciiTheme="minorHAnsi" w:hAnsiTheme="minorHAnsi" w:cstheme="minorHAnsi"/>
            <w:i/>
            <w:iCs/>
            <w:szCs w:val="24"/>
            <w:lang w:eastAsia="en-US"/>
          </w:rPr>
          <w:t>Territory-owned Corporations Act 1990</w:t>
        </w:r>
      </w:hyperlink>
      <w:r w:rsidRPr="00530325">
        <w:rPr>
          <w:rFonts w:asciiTheme="minorHAnsi" w:hAnsiTheme="minorHAnsi" w:cstheme="minorHAnsi"/>
          <w:i/>
          <w:iCs/>
          <w:color w:val="auto"/>
          <w:sz w:val="24"/>
          <w:szCs w:val="24"/>
          <w:lang w:eastAsia="en-US"/>
        </w:rPr>
        <w:t xml:space="preserve"> </w:t>
      </w:r>
      <w:r w:rsidRPr="00530325">
        <w:rPr>
          <w:rFonts w:asciiTheme="minorHAnsi" w:hAnsiTheme="minorHAnsi" w:cstheme="minorHAnsi"/>
          <w:color w:val="auto"/>
          <w:sz w:val="24"/>
          <w:szCs w:val="24"/>
          <w:lang w:eastAsia="en-US"/>
        </w:rPr>
        <w:t xml:space="preserve">has similar requirements </w:t>
      </w:r>
      <w:r w:rsidRPr="00364CA6">
        <w:rPr>
          <w:rFonts w:asciiTheme="minorHAnsi" w:hAnsiTheme="minorHAnsi" w:cstheme="minorHAnsi"/>
          <w:color w:val="auto"/>
          <w:sz w:val="24"/>
          <w:szCs w:val="24"/>
          <w:lang w:eastAsia="en-US"/>
        </w:rPr>
        <w:t xml:space="preserve">of </w:t>
      </w:r>
      <w:r w:rsidR="00364CA6" w:rsidRPr="00364CA6">
        <w:rPr>
          <w:rFonts w:asciiTheme="minorHAnsi" w:hAnsiTheme="minorHAnsi" w:cstheme="minorHAnsi"/>
          <w:color w:val="auto"/>
          <w:sz w:val="24"/>
          <w:szCs w:val="24"/>
          <w:lang w:eastAsia="en-US"/>
        </w:rPr>
        <w:t>territory-owned corporation</w:t>
      </w:r>
      <w:r w:rsidRPr="00364CA6">
        <w:rPr>
          <w:rFonts w:asciiTheme="minorHAnsi" w:hAnsiTheme="minorHAnsi" w:cstheme="minorHAnsi"/>
          <w:color w:val="auto"/>
          <w:sz w:val="24"/>
          <w:szCs w:val="24"/>
          <w:lang w:eastAsia="en-US"/>
        </w:rPr>
        <w:t xml:space="preserve">s. </w:t>
      </w:r>
      <w:r w:rsidRPr="00364CA6">
        <w:rPr>
          <w:rFonts w:asciiTheme="minorHAnsi" w:hAnsiTheme="minorHAnsi" w:cstheme="minorHAnsi"/>
          <w:color w:val="auto"/>
          <w:sz w:val="24"/>
          <w:szCs w:val="24"/>
          <w:lang w:val="en-US" w:eastAsia="en-US"/>
        </w:rPr>
        <w:t>It is the responsibility of reporting entities to ensure that they</w:t>
      </w:r>
      <w:r w:rsidRPr="00530325">
        <w:rPr>
          <w:rFonts w:asciiTheme="minorHAnsi" w:hAnsiTheme="minorHAnsi" w:cstheme="minorHAnsi"/>
          <w:color w:val="auto"/>
          <w:sz w:val="24"/>
          <w:szCs w:val="24"/>
          <w:lang w:val="en-US" w:eastAsia="en-US"/>
        </w:rPr>
        <w:t xml:space="preserve"> abide by all relevant Acts. If there is any inconsistency or conflict between an Act and the Directions, the Act must be followed.  </w:t>
      </w:r>
    </w:p>
    <w:p w14:paraId="11EA1C5B" w14:textId="6E675CA3" w:rsidR="005C3F3D" w:rsidRPr="00530325" w:rsidRDefault="00D11D71" w:rsidP="005C3F3D">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val="en-US" w:eastAsia="en-US"/>
        </w:rPr>
        <w:t xml:space="preserve">The Directions aim to consolidate all annual reporting requirements in one place. </w:t>
      </w:r>
      <w:r w:rsidR="005C3F3D" w:rsidRPr="00530325">
        <w:rPr>
          <w:rFonts w:asciiTheme="minorHAnsi" w:hAnsiTheme="minorHAnsi" w:cstheme="minorHAnsi"/>
          <w:color w:val="auto"/>
          <w:sz w:val="24"/>
          <w:szCs w:val="24"/>
          <w:lang w:eastAsia="en-US"/>
        </w:rPr>
        <w:t>The reporting requirements specified within the Directions apply to annual reports for the 202</w:t>
      </w:r>
      <w:r w:rsidR="005C3F3D">
        <w:rPr>
          <w:rFonts w:asciiTheme="minorHAnsi" w:hAnsiTheme="minorHAnsi" w:cstheme="minorHAnsi"/>
          <w:color w:val="auto"/>
          <w:sz w:val="24"/>
          <w:szCs w:val="24"/>
          <w:lang w:eastAsia="en-US"/>
        </w:rPr>
        <w:t>5</w:t>
      </w:r>
      <w:r w:rsidR="005C3F3D" w:rsidRPr="00530325">
        <w:rPr>
          <w:rFonts w:asciiTheme="minorHAnsi" w:hAnsiTheme="minorHAnsi" w:cstheme="minorHAnsi"/>
          <w:color w:val="auto"/>
          <w:sz w:val="24"/>
          <w:szCs w:val="24"/>
          <w:lang w:eastAsia="en-US"/>
        </w:rPr>
        <w:t>-202</w:t>
      </w:r>
      <w:r w:rsidR="005C3F3D">
        <w:rPr>
          <w:rFonts w:asciiTheme="minorHAnsi" w:hAnsiTheme="minorHAnsi" w:cstheme="minorHAnsi"/>
          <w:color w:val="auto"/>
          <w:sz w:val="24"/>
          <w:szCs w:val="24"/>
          <w:lang w:eastAsia="en-US"/>
        </w:rPr>
        <w:t>6</w:t>
      </w:r>
      <w:r w:rsidR="005C3F3D" w:rsidRPr="00530325">
        <w:rPr>
          <w:rFonts w:asciiTheme="minorHAnsi" w:hAnsiTheme="minorHAnsi" w:cstheme="minorHAnsi"/>
          <w:color w:val="auto"/>
          <w:sz w:val="24"/>
          <w:szCs w:val="24"/>
          <w:lang w:eastAsia="en-US"/>
        </w:rPr>
        <w:t xml:space="preserve"> financial year with the </w:t>
      </w:r>
      <w:r w:rsidR="005C3F3D" w:rsidRPr="00530325">
        <w:rPr>
          <w:rFonts w:asciiTheme="minorHAnsi" w:hAnsiTheme="minorHAnsi" w:cstheme="minorHAnsi"/>
          <w:b/>
          <w:i/>
          <w:color w:val="auto"/>
          <w:sz w:val="24"/>
          <w:szCs w:val="24"/>
          <w:lang w:eastAsia="en-US"/>
        </w:rPr>
        <w:t>reporting year</w:t>
      </w:r>
      <w:r w:rsidR="005C3F3D" w:rsidRPr="00530325">
        <w:rPr>
          <w:rFonts w:asciiTheme="minorHAnsi" w:hAnsiTheme="minorHAnsi" w:cstheme="minorHAnsi"/>
          <w:color w:val="auto"/>
          <w:sz w:val="24"/>
          <w:szCs w:val="24"/>
          <w:lang w:eastAsia="en-US"/>
        </w:rPr>
        <w:t xml:space="preserve"> being 1 July to 30 June (unless specified differently for </w:t>
      </w:r>
      <w:proofErr w:type="gramStart"/>
      <w:r w:rsidR="005C3F3D" w:rsidRPr="00530325">
        <w:rPr>
          <w:rFonts w:asciiTheme="minorHAnsi" w:hAnsiTheme="minorHAnsi" w:cstheme="minorHAnsi"/>
          <w:color w:val="auto"/>
          <w:sz w:val="24"/>
          <w:szCs w:val="24"/>
          <w:lang w:eastAsia="en-US"/>
        </w:rPr>
        <w:t>particular public</w:t>
      </w:r>
      <w:proofErr w:type="gramEnd"/>
      <w:r w:rsidR="005C3F3D" w:rsidRPr="00530325">
        <w:rPr>
          <w:rFonts w:asciiTheme="minorHAnsi" w:hAnsiTheme="minorHAnsi" w:cstheme="minorHAnsi"/>
          <w:color w:val="auto"/>
          <w:sz w:val="24"/>
          <w:szCs w:val="24"/>
          <w:lang w:eastAsia="en-US"/>
        </w:rPr>
        <w:t xml:space="preserve"> sector bodies).</w:t>
      </w:r>
    </w:p>
    <w:p w14:paraId="5D4E938B" w14:textId="1FEB2267" w:rsidR="005C3F3D" w:rsidRPr="00530325" w:rsidRDefault="00991BD9" w:rsidP="005C3F3D">
      <w:pPr>
        <w:autoSpaceDE w:val="0"/>
        <w:autoSpaceDN w:val="0"/>
        <w:spacing w:after="120" w:line="240" w:lineRule="auto"/>
        <w:rPr>
          <w:rFonts w:asciiTheme="minorHAnsi" w:hAnsiTheme="minorHAnsi" w:cstheme="minorHAnsi"/>
          <w:sz w:val="24"/>
          <w:szCs w:val="24"/>
        </w:rPr>
      </w:pPr>
      <w:r>
        <w:rPr>
          <w:rFonts w:asciiTheme="minorHAnsi" w:hAnsiTheme="minorHAnsi" w:cstheme="minorHAnsi"/>
          <w:sz w:val="24"/>
          <w:szCs w:val="24"/>
        </w:rPr>
        <w:t>T</w:t>
      </w:r>
      <w:r w:rsidR="005C3F3D" w:rsidRPr="00530325">
        <w:rPr>
          <w:rFonts w:asciiTheme="minorHAnsi" w:hAnsiTheme="minorHAnsi" w:cstheme="minorHAnsi"/>
          <w:sz w:val="24"/>
          <w:szCs w:val="24"/>
        </w:rPr>
        <w:t xml:space="preserve">erms and concepts within these Directions are defined in the </w:t>
      </w:r>
      <w:hyperlink r:id="rId11" w:history="1">
        <w:r w:rsidR="005C3F3D" w:rsidRPr="00D32E41">
          <w:rPr>
            <w:rStyle w:val="Hyperlink"/>
            <w:rFonts w:asciiTheme="minorHAnsi" w:hAnsiTheme="minorHAnsi" w:cstheme="minorHAnsi"/>
            <w:szCs w:val="24"/>
          </w:rPr>
          <w:t>Dictionary of Annual Reporting Terms</w:t>
        </w:r>
      </w:hyperlink>
      <w:r w:rsidR="005C3F3D" w:rsidRPr="00D32E41">
        <w:rPr>
          <w:rFonts w:asciiTheme="minorHAnsi" w:hAnsiTheme="minorHAnsi" w:cstheme="minorHAnsi"/>
          <w:sz w:val="24"/>
          <w:szCs w:val="24"/>
        </w:rPr>
        <w:t xml:space="preserve"> located on the </w:t>
      </w:r>
      <w:hyperlink r:id="rId12" w:history="1">
        <w:r w:rsidR="005C3F3D" w:rsidRPr="00D32E41">
          <w:rPr>
            <w:rStyle w:val="Hyperlink"/>
            <w:rFonts w:asciiTheme="minorHAnsi" w:hAnsiTheme="minorHAnsi" w:cstheme="minorHAnsi"/>
            <w:szCs w:val="24"/>
          </w:rPr>
          <w:t>ACTPS Employment Portal</w:t>
        </w:r>
      </w:hyperlink>
      <w:r w:rsidR="005C3F3D" w:rsidRPr="00D32E41">
        <w:rPr>
          <w:rFonts w:asciiTheme="minorHAnsi" w:hAnsiTheme="minorHAnsi" w:cstheme="minorHAnsi"/>
          <w:sz w:val="24"/>
          <w:szCs w:val="24"/>
        </w:rPr>
        <w:t xml:space="preserve"> website</w:t>
      </w:r>
      <w:r>
        <w:rPr>
          <w:rFonts w:asciiTheme="minorHAnsi" w:hAnsiTheme="minorHAnsi" w:cstheme="minorHAnsi"/>
          <w:sz w:val="24"/>
          <w:szCs w:val="24"/>
        </w:rPr>
        <w:t xml:space="preserve"> or as otherwise provided within the body of these Directions</w:t>
      </w:r>
      <w:r w:rsidR="005C3F3D" w:rsidRPr="00D32E41">
        <w:rPr>
          <w:rFonts w:asciiTheme="minorHAnsi" w:hAnsiTheme="minorHAnsi" w:cstheme="minorHAnsi"/>
          <w:sz w:val="24"/>
          <w:szCs w:val="24"/>
        </w:rPr>
        <w:t>.</w:t>
      </w:r>
    </w:p>
    <w:p w14:paraId="3DD209C3" w14:textId="77777777" w:rsidR="00D11D71" w:rsidRPr="00530325" w:rsidRDefault="00D11D71" w:rsidP="00B1259A">
      <w:pPr>
        <w:pStyle w:val="Heading2"/>
        <w:numPr>
          <w:ilvl w:val="0"/>
          <w:numId w:val="16"/>
        </w:numPr>
        <w:ind w:left="720"/>
        <w:rPr>
          <w:rFonts w:asciiTheme="minorHAnsi" w:hAnsiTheme="minorHAnsi" w:cstheme="minorHAnsi"/>
        </w:rPr>
      </w:pPr>
      <w:bookmarkStart w:id="23" w:name="_Toc131825885"/>
      <w:bookmarkStart w:id="24" w:name="_Toc163968905"/>
      <w:bookmarkStart w:id="25" w:name="_Toc163980486"/>
      <w:bookmarkStart w:id="26" w:name="_Toc164057528"/>
      <w:bookmarkStart w:id="27" w:name="_Toc164075770"/>
      <w:bookmarkStart w:id="28" w:name="_Toc164842424"/>
      <w:bookmarkStart w:id="29" w:name="_Toc166486843"/>
      <w:bookmarkStart w:id="30" w:name="_Toc166924507"/>
      <w:bookmarkStart w:id="31" w:name="_Toc130279991"/>
      <w:bookmarkStart w:id="32" w:name="_Toc223373093"/>
      <w:r w:rsidRPr="00530325">
        <w:rPr>
          <w:rFonts w:asciiTheme="minorHAnsi" w:hAnsiTheme="minorHAnsi" w:cstheme="minorHAnsi"/>
        </w:rPr>
        <w:t>Purpose of Annual Reports</w:t>
      </w:r>
      <w:bookmarkEnd w:id="23"/>
      <w:bookmarkEnd w:id="24"/>
      <w:bookmarkEnd w:id="25"/>
      <w:bookmarkEnd w:id="26"/>
      <w:bookmarkEnd w:id="27"/>
      <w:bookmarkEnd w:id="28"/>
      <w:bookmarkEnd w:id="29"/>
      <w:bookmarkEnd w:id="30"/>
      <w:bookmarkEnd w:id="31"/>
      <w:bookmarkEnd w:id="32"/>
    </w:p>
    <w:p w14:paraId="3DCD4A0B" w14:textId="1D24E7D3"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The primary purpose of an annual report is </w:t>
      </w:r>
      <w:r w:rsidR="008B3DF9">
        <w:rPr>
          <w:rFonts w:asciiTheme="minorHAnsi" w:hAnsiTheme="minorHAnsi" w:cstheme="minorHAnsi"/>
          <w:color w:val="auto"/>
          <w:sz w:val="24"/>
          <w:szCs w:val="24"/>
          <w:lang w:eastAsia="en-US"/>
        </w:rPr>
        <w:t xml:space="preserve">to foster </w:t>
      </w:r>
      <w:r w:rsidRPr="00530325">
        <w:rPr>
          <w:rFonts w:asciiTheme="minorHAnsi" w:hAnsiTheme="minorHAnsi" w:cstheme="minorHAnsi"/>
          <w:color w:val="auto"/>
          <w:sz w:val="24"/>
          <w:szCs w:val="24"/>
          <w:lang w:eastAsia="en-US"/>
        </w:rPr>
        <w:t>accountability</w:t>
      </w:r>
      <w:r w:rsidR="00302EF9">
        <w:rPr>
          <w:rFonts w:asciiTheme="minorHAnsi" w:hAnsiTheme="minorHAnsi" w:cstheme="minorHAnsi"/>
          <w:color w:val="auto"/>
          <w:sz w:val="24"/>
          <w:szCs w:val="24"/>
          <w:lang w:eastAsia="en-US"/>
        </w:rPr>
        <w:t xml:space="preserve"> and transparency</w:t>
      </w:r>
      <w:r w:rsidR="008B3DF9">
        <w:rPr>
          <w:rFonts w:asciiTheme="minorHAnsi" w:hAnsiTheme="minorHAnsi" w:cstheme="minorHAnsi"/>
          <w:color w:val="auto"/>
          <w:sz w:val="24"/>
          <w:szCs w:val="24"/>
          <w:lang w:eastAsia="en-US"/>
        </w:rPr>
        <w:t xml:space="preserve"> in relation to the operations and performance of the reporting entity. The</w:t>
      </w:r>
      <w:r w:rsidRPr="00530325">
        <w:rPr>
          <w:rFonts w:asciiTheme="minorHAnsi" w:hAnsiTheme="minorHAnsi" w:cstheme="minorHAnsi"/>
          <w:color w:val="auto"/>
          <w:sz w:val="24"/>
          <w:szCs w:val="24"/>
          <w:lang w:eastAsia="en-US"/>
        </w:rPr>
        <w:t xml:space="preserve"> focus of an agency’s annual report should be on information that is relevant to the </w:t>
      </w:r>
      <w:proofErr w:type="gramStart"/>
      <w:r w:rsidRPr="00530325">
        <w:rPr>
          <w:rFonts w:asciiTheme="minorHAnsi" w:hAnsiTheme="minorHAnsi" w:cstheme="minorHAnsi"/>
          <w:color w:val="auto"/>
          <w:sz w:val="24"/>
          <w:szCs w:val="24"/>
          <w:lang w:eastAsia="en-US"/>
        </w:rPr>
        <w:t>agency’s</w:t>
      </w:r>
      <w:proofErr w:type="gramEnd"/>
      <w:r w:rsidRPr="00530325">
        <w:rPr>
          <w:rFonts w:asciiTheme="minorHAnsi" w:hAnsiTheme="minorHAnsi" w:cstheme="minorHAnsi"/>
          <w:color w:val="auto"/>
          <w:sz w:val="24"/>
          <w:szCs w:val="24"/>
          <w:lang w:eastAsia="en-US"/>
        </w:rPr>
        <w:t>:</w:t>
      </w:r>
    </w:p>
    <w:p w14:paraId="079E576D" w14:textId="77777777" w:rsidR="00D11D71" w:rsidRPr="00530325" w:rsidRDefault="00D11D71" w:rsidP="00B1259A">
      <w:pPr>
        <w:pStyle w:val="ListParagraph"/>
        <w:numPr>
          <w:ilvl w:val="0"/>
          <w:numId w:val="26"/>
        </w:numPr>
        <w:rPr>
          <w:rFonts w:asciiTheme="minorHAnsi" w:hAnsiTheme="minorHAnsi" w:cstheme="minorHAnsi"/>
          <w:lang w:val="en-AU"/>
        </w:rPr>
      </w:pPr>
      <w:r w:rsidRPr="00530325">
        <w:rPr>
          <w:rFonts w:asciiTheme="minorHAnsi" w:hAnsiTheme="minorHAnsi" w:cstheme="minorHAnsi"/>
          <w:lang w:val="en-AU"/>
        </w:rPr>
        <w:t xml:space="preserve">long term strategic direction and </w:t>
      </w:r>
      <w:proofErr w:type="gramStart"/>
      <w:r w:rsidRPr="00530325">
        <w:rPr>
          <w:rFonts w:asciiTheme="minorHAnsi" w:hAnsiTheme="minorHAnsi" w:cstheme="minorHAnsi"/>
          <w:lang w:val="en-AU"/>
        </w:rPr>
        <w:t>context;</w:t>
      </w:r>
      <w:proofErr w:type="gramEnd"/>
    </w:p>
    <w:p w14:paraId="608C9263" w14:textId="523BDC0F" w:rsidR="00D11D71" w:rsidRPr="00530325" w:rsidRDefault="00D11D71" w:rsidP="00B1259A">
      <w:pPr>
        <w:pStyle w:val="ListParagraph"/>
        <w:numPr>
          <w:ilvl w:val="0"/>
          <w:numId w:val="26"/>
        </w:numPr>
        <w:rPr>
          <w:rFonts w:asciiTheme="minorHAnsi" w:hAnsiTheme="minorHAnsi" w:cstheme="minorHAnsi"/>
          <w:lang w:val="en-AU"/>
        </w:rPr>
      </w:pPr>
      <w:r w:rsidRPr="00530325">
        <w:rPr>
          <w:rFonts w:asciiTheme="minorHAnsi" w:hAnsiTheme="minorHAnsi" w:cstheme="minorHAnsi"/>
          <w:lang w:val="en-AU"/>
        </w:rPr>
        <w:t xml:space="preserve">performance analysis against its </w:t>
      </w:r>
      <w:r w:rsidR="00964B3B" w:rsidRPr="00530325">
        <w:rPr>
          <w:rFonts w:asciiTheme="minorHAnsi" w:hAnsiTheme="minorHAnsi" w:cstheme="minorHAnsi"/>
          <w:lang w:val="en-AU"/>
        </w:rPr>
        <w:t>short-term</w:t>
      </w:r>
      <w:r w:rsidRPr="00530325">
        <w:rPr>
          <w:rFonts w:asciiTheme="minorHAnsi" w:hAnsiTheme="minorHAnsi" w:cstheme="minorHAnsi"/>
          <w:lang w:val="en-AU"/>
        </w:rPr>
        <w:t xml:space="preserve"> budget outputs; and </w:t>
      </w:r>
    </w:p>
    <w:p w14:paraId="0BD8DD19" w14:textId="77777777" w:rsidR="00D11D71" w:rsidRPr="00530325" w:rsidRDefault="00D11D71" w:rsidP="00B1259A">
      <w:pPr>
        <w:pStyle w:val="ListParagraph"/>
        <w:numPr>
          <w:ilvl w:val="0"/>
          <w:numId w:val="26"/>
        </w:numPr>
        <w:rPr>
          <w:rFonts w:asciiTheme="minorHAnsi" w:hAnsiTheme="minorHAnsi" w:cstheme="minorHAnsi"/>
          <w:lang w:val="en-AU"/>
        </w:rPr>
      </w:pPr>
      <w:r w:rsidRPr="00530325">
        <w:rPr>
          <w:rFonts w:asciiTheme="minorHAnsi" w:hAnsiTheme="minorHAnsi" w:cstheme="minorHAnsi"/>
          <w:lang w:val="en-AU"/>
        </w:rPr>
        <w:t>financial management.</w:t>
      </w:r>
    </w:p>
    <w:p w14:paraId="48FF697B" w14:textId="65F4546B" w:rsidR="00B00C44" w:rsidRPr="00530325" w:rsidRDefault="00D11D71" w:rsidP="00B00C44">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Government Budget Papers and Statements of Intent </w:t>
      </w:r>
      <w:r w:rsidR="00CB0EFB" w:rsidRPr="00530325">
        <w:rPr>
          <w:rFonts w:asciiTheme="minorHAnsi" w:hAnsiTheme="minorHAnsi" w:cstheme="minorHAnsi"/>
          <w:color w:val="auto"/>
          <w:sz w:val="24"/>
          <w:szCs w:val="24"/>
          <w:lang w:eastAsia="en-US"/>
        </w:rPr>
        <w:t>(Budget Statements)</w:t>
      </w:r>
      <w:r w:rsidRPr="00530325">
        <w:rPr>
          <w:rFonts w:asciiTheme="minorHAnsi" w:hAnsiTheme="minorHAnsi" w:cstheme="minorHAnsi"/>
          <w:color w:val="auto"/>
          <w:sz w:val="24"/>
          <w:szCs w:val="24"/>
          <w:lang w:eastAsia="en-US"/>
        </w:rPr>
        <w:t xml:space="preserve"> establish core government outcomes and strategic priorities, while setting out performance targets and f</w:t>
      </w:r>
      <w:r w:rsidRPr="0094584C">
        <w:rPr>
          <w:rFonts w:asciiTheme="minorHAnsi" w:hAnsiTheme="minorHAnsi" w:cstheme="minorHAnsi"/>
          <w:color w:val="auto"/>
          <w:sz w:val="24"/>
          <w:szCs w:val="24"/>
          <w:lang w:eastAsia="en-US"/>
        </w:rPr>
        <w:t>unding</w:t>
      </w:r>
      <w:r w:rsidRPr="00530325">
        <w:rPr>
          <w:rFonts w:asciiTheme="minorHAnsi" w:hAnsiTheme="minorHAnsi" w:cstheme="minorHAnsi"/>
          <w:color w:val="auto"/>
          <w:sz w:val="24"/>
          <w:szCs w:val="24"/>
          <w:lang w:eastAsia="en-US"/>
        </w:rPr>
        <w:t xml:space="preserve"> appropriations.</w:t>
      </w:r>
      <w:bookmarkStart w:id="33" w:name="_Toc130279992"/>
      <w:r w:rsidR="008B3DF9" w:rsidRPr="008B3DF9">
        <w:rPr>
          <w:rFonts w:asciiTheme="minorHAnsi" w:hAnsiTheme="minorHAnsi" w:cstheme="minorHAnsi"/>
          <w:color w:val="auto"/>
          <w:sz w:val="24"/>
          <w:szCs w:val="24"/>
          <w:lang w:eastAsia="en-US"/>
        </w:rPr>
        <w:t xml:space="preserve"> </w:t>
      </w:r>
    </w:p>
    <w:p w14:paraId="49CB977C" w14:textId="77777777" w:rsidR="005C3F3D" w:rsidRDefault="005C3F3D">
      <w:pPr>
        <w:spacing w:after="160" w:line="259" w:lineRule="auto"/>
        <w:rPr>
          <w:rFonts w:asciiTheme="minorHAnsi" w:hAnsiTheme="minorHAnsi" w:cstheme="minorHAnsi"/>
          <w:b/>
          <w:bCs/>
          <w:color w:val="auto"/>
          <w:sz w:val="28"/>
          <w:szCs w:val="28"/>
          <w:lang w:eastAsia="en-US"/>
        </w:rPr>
      </w:pPr>
      <w:bookmarkStart w:id="34" w:name="_Toc223373094"/>
      <w:r>
        <w:rPr>
          <w:rFonts w:asciiTheme="minorHAnsi" w:hAnsiTheme="minorHAnsi" w:cstheme="minorHAnsi"/>
        </w:rPr>
        <w:br w:type="page"/>
      </w:r>
    </w:p>
    <w:p w14:paraId="2E6A581F" w14:textId="1FD85899" w:rsidR="00D11D71" w:rsidRPr="00530325" w:rsidRDefault="00D11D71" w:rsidP="00B1259A">
      <w:pPr>
        <w:pStyle w:val="Heading2"/>
        <w:numPr>
          <w:ilvl w:val="0"/>
          <w:numId w:val="16"/>
        </w:numPr>
        <w:ind w:left="720"/>
        <w:rPr>
          <w:rFonts w:asciiTheme="minorHAnsi" w:hAnsiTheme="minorHAnsi" w:cstheme="minorHAnsi"/>
        </w:rPr>
      </w:pPr>
      <w:r w:rsidRPr="00530325">
        <w:rPr>
          <w:rFonts w:asciiTheme="minorHAnsi" w:hAnsiTheme="minorHAnsi" w:cstheme="minorHAnsi"/>
        </w:rPr>
        <w:lastRenderedPageBreak/>
        <w:t xml:space="preserve">Purpose of State of the Service </w:t>
      </w:r>
      <w:r w:rsidR="00534D40" w:rsidRPr="00530325">
        <w:rPr>
          <w:rFonts w:asciiTheme="minorHAnsi" w:hAnsiTheme="minorHAnsi" w:cstheme="minorHAnsi"/>
        </w:rPr>
        <w:t>R</w:t>
      </w:r>
      <w:r w:rsidRPr="00530325">
        <w:rPr>
          <w:rFonts w:asciiTheme="minorHAnsi" w:hAnsiTheme="minorHAnsi" w:cstheme="minorHAnsi"/>
        </w:rPr>
        <w:t>eport</w:t>
      </w:r>
      <w:bookmarkStart w:id="35" w:name="_Toc903032"/>
      <w:bookmarkEnd w:id="33"/>
      <w:bookmarkEnd w:id="34"/>
      <w:r w:rsidRPr="00530325">
        <w:rPr>
          <w:rFonts w:asciiTheme="minorHAnsi" w:hAnsiTheme="minorHAnsi" w:cstheme="minorHAnsi"/>
        </w:rPr>
        <w:t xml:space="preserve"> </w:t>
      </w:r>
      <w:bookmarkEnd w:id="35"/>
    </w:p>
    <w:p w14:paraId="293C80B8" w14:textId="700C0935" w:rsidR="00864C10"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The </w:t>
      </w:r>
      <w:r w:rsidR="00267D50" w:rsidRPr="00530325">
        <w:rPr>
          <w:rFonts w:asciiTheme="minorHAnsi" w:hAnsiTheme="minorHAnsi" w:cstheme="minorHAnsi"/>
          <w:color w:val="auto"/>
          <w:sz w:val="24"/>
          <w:szCs w:val="24"/>
          <w:lang w:eastAsia="en-US"/>
        </w:rPr>
        <w:t>S</w:t>
      </w:r>
      <w:r w:rsidRPr="00530325">
        <w:rPr>
          <w:rFonts w:asciiTheme="minorHAnsi" w:hAnsiTheme="minorHAnsi" w:cstheme="minorHAnsi"/>
          <w:color w:val="auto"/>
          <w:sz w:val="24"/>
          <w:szCs w:val="24"/>
          <w:lang w:eastAsia="en-US"/>
        </w:rPr>
        <w:t xml:space="preserve">tate of the </w:t>
      </w:r>
      <w:r w:rsidR="00267D50" w:rsidRPr="00530325">
        <w:rPr>
          <w:rFonts w:asciiTheme="minorHAnsi" w:hAnsiTheme="minorHAnsi" w:cstheme="minorHAnsi"/>
          <w:color w:val="auto"/>
          <w:sz w:val="24"/>
          <w:szCs w:val="24"/>
          <w:lang w:eastAsia="en-US"/>
        </w:rPr>
        <w:t>S</w:t>
      </w:r>
      <w:r w:rsidRPr="00530325">
        <w:rPr>
          <w:rFonts w:asciiTheme="minorHAnsi" w:hAnsiTheme="minorHAnsi" w:cstheme="minorHAnsi"/>
          <w:color w:val="auto"/>
          <w:sz w:val="24"/>
          <w:szCs w:val="24"/>
          <w:lang w:eastAsia="en-US"/>
        </w:rPr>
        <w:t xml:space="preserve">ervice </w:t>
      </w:r>
      <w:r w:rsidR="0061397C" w:rsidRPr="00530325">
        <w:rPr>
          <w:rFonts w:asciiTheme="minorHAnsi" w:hAnsiTheme="minorHAnsi" w:cstheme="minorHAnsi"/>
          <w:color w:val="auto"/>
          <w:sz w:val="24"/>
          <w:szCs w:val="24"/>
          <w:lang w:eastAsia="en-US"/>
        </w:rPr>
        <w:t>R</w:t>
      </w:r>
      <w:r w:rsidRPr="00530325">
        <w:rPr>
          <w:rFonts w:asciiTheme="minorHAnsi" w:hAnsiTheme="minorHAnsi" w:cstheme="minorHAnsi"/>
          <w:color w:val="auto"/>
          <w:sz w:val="24"/>
          <w:szCs w:val="24"/>
          <w:lang w:eastAsia="en-US"/>
        </w:rPr>
        <w:t xml:space="preserve">eport is </w:t>
      </w:r>
      <w:r w:rsidR="00864C10" w:rsidRPr="00864C10">
        <w:rPr>
          <w:rFonts w:asciiTheme="minorHAnsi" w:hAnsiTheme="minorHAnsi" w:cstheme="minorHAnsi"/>
          <w:color w:val="auto"/>
          <w:sz w:val="24"/>
          <w:szCs w:val="24"/>
          <w:lang w:eastAsia="en-US"/>
        </w:rPr>
        <w:t xml:space="preserve">prepared by the Head of Service </w:t>
      </w:r>
      <w:r w:rsidR="007F654B" w:rsidRPr="00864C10">
        <w:rPr>
          <w:rFonts w:asciiTheme="minorHAnsi" w:hAnsiTheme="minorHAnsi" w:cstheme="minorHAnsi"/>
          <w:color w:val="auto"/>
          <w:sz w:val="24"/>
          <w:szCs w:val="24"/>
          <w:lang w:eastAsia="en-US"/>
        </w:rPr>
        <w:t xml:space="preserve">about the operation of </w:t>
      </w:r>
      <w:r w:rsidRPr="00864C10">
        <w:rPr>
          <w:rFonts w:asciiTheme="minorHAnsi" w:hAnsiTheme="minorHAnsi" w:cstheme="minorHAnsi"/>
          <w:color w:val="auto"/>
          <w:sz w:val="24"/>
          <w:szCs w:val="24"/>
          <w:lang w:eastAsia="en-US"/>
        </w:rPr>
        <w:t xml:space="preserve">the ACT public </w:t>
      </w:r>
      <w:r w:rsidR="00864C10" w:rsidRPr="00864C10">
        <w:rPr>
          <w:rFonts w:asciiTheme="minorHAnsi" w:hAnsiTheme="minorHAnsi" w:cstheme="minorHAnsi"/>
          <w:color w:val="auto"/>
          <w:sz w:val="24"/>
          <w:szCs w:val="24"/>
          <w:lang w:eastAsia="en-US"/>
        </w:rPr>
        <w:t>service. From an accountability perspective, it provides the public with examples of how the capability and capacity of the ACT Public Service has contributed to meeting strategic goals, delivering initiatives, and implementing government priorities over the relevant reporting year. It informs community about the factors that influence the performance, culture and behaviour of the ACT public service</w:t>
      </w:r>
      <w:r w:rsidR="00302EF9">
        <w:rPr>
          <w:rFonts w:asciiTheme="minorHAnsi" w:hAnsiTheme="minorHAnsi" w:cstheme="minorHAnsi"/>
          <w:color w:val="auto"/>
          <w:sz w:val="24"/>
          <w:szCs w:val="24"/>
          <w:lang w:eastAsia="en-US"/>
        </w:rPr>
        <w:t>, ensuring transparency regarding its workforce</w:t>
      </w:r>
      <w:r w:rsidR="00864C10" w:rsidRPr="00864C10">
        <w:rPr>
          <w:rFonts w:asciiTheme="minorHAnsi" w:hAnsiTheme="minorHAnsi" w:cstheme="minorHAnsi"/>
          <w:color w:val="auto"/>
          <w:sz w:val="24"/>
          <w:szCs w:val="24"/>
          <w:lang w:eastAsia="en-US"/>
        </w:rPr>
        <w:t>.</w:t>
      </w:r>
      <w:r w:rsidR="00864C10">
        <w:rPr>
          <w:rFonts w:asciiTheme="minorHAnsi" w:hAnsiTheme="minorHAnsi" w:cstheme="minorHAnsi"/>
          <w:color w:val="auto"/>
          <w:sz w:val="24"/>
          <w:szCs w:val="24"/>
          <w:lang w:eastAsia="en-US"/>
        </w:rPr>
        <w:t xml:space="preserve"> </w:t>
      </w:r>
    </w:p>
    <w:p w14:paraId="40C35C20" w14:textId="5008A8E5" w:rsidR="00D11D71" w:rsidRPr="00530325" w:rsidRDefault="00864C10" w:rsidP="00864C10">
      <w:pPr>
        <w:autoSpaceDE w:val="0"/>
        <w:autoSpaceDN w:val="0"/>
        <w:spacing w:after="120" w:line="240" w:lineRule="auto"/>
        <w:rPr>
          <w:rFonts w:asciiTheme="minorHAnsi" w:hAnsiTheme="minorHAnsi" w:cstheme="minorHAnsi"/>
          <w:b/>
          <w:bCs/>
          <w:color w:val="auto"/>
          <w:sz w:val="28"/>
          <w:szCs w:val="28"/>
          <w:lang w:eastAsia="en-US"/>
        </w:rPr>
      </w:pPr>
      <w:r>
        <w:rPr>
          <w:rFonts w:asciiTheme="minorHAnsi" w:hAnsiTheme="minorHAnsi" w:cstheme="minorHAnsi"/>
          <w:color w:val="auto"/>
          <w:sz w:val="24"/>
          <w:szCs w:val="24"/>
          <w:lang w:eastAsia="en-US"/>
        </w:rPr>
        <w:t xml:space="preserve">The report is made </w:t>
      </w:r>
      <w:r w:rsidR="00D11D71" w:rsidRPr="00530325">
        <w:rPr>
          <w:rFonts w:asciiTheme="minorHAnsi" w:hAnsiTheme="minorHAnsi" w:cstheme="minorHAnsi"/>
          <w:color w:val="auto"/>
          <w:sz w:val="24"/>
          <w:szCs w:val="24"/>
          <w:lang w:eastAsia="en-US"/>
        </w:rPr>
        <w:t>under the Annual Reports Act</w:t>
      </w:r>
      <w:r>
        <w:rPr>
          <w:rFonts w:asciiTheme="minorHAnsi" w:hAnsiTheme="minorHAnsi" w:cstheme="minorHAnsi"/>
          <w:color w:val="auto"/>
          <w:sz w:val="24"/>
          <w:szCs w:val="24"/>
          <w:lang w:eastAsia="en-US"/>
        </w:rPr>
        <w:t xml:space="preserve"> and includes an account of the management of the public sector during the reporting year. </w:t>
      </w:r>
      <w:bookmarkStart w:id="36" w:name="_Toc1388462"/>
      <w:bookmarkStart w:id="37" w:name="_Toc1388561"/>
      <w:bookmarkStart w:id="38" w:name="_Toc1388634"/>
      <w:bookmarkStart w:id="39" w:name="_Toc1388463"/>
      <w:bookmarkStart w:id="40" w:name="_Toc1388562"/>
      <w:bookmarkStart w:id="41" w:name="_Toc1388635"/>
      <w:bookmarkStart w:id="42" w:name="_Toc131825886"/>
      <w:bookmarkStart w:id="43" w:name="_Toc163968906"/>
      <w:bookmarkStart w:id="44" w:name="_Toc163980487"/>
      <w:bookmarkStart w:id="45" w:name="_Toc164057529"/>
      <w:bookmarkStart w:id="46" w:name="_Toc164075771"/>
      <w:bookmarkStart w:id="47" w:name="_Toc164842425"/>
      <w:bookmarkStart w:id="48" w:name="_Toc166486844"/>
      <w:bookmarkStart w:id="49" w:name="_Toc166924508"/>
      <w:bookmarkEnd w:id="36"/>
      <w:bookmarkEnd w:id="37"/>
      <w:bookmarkEnd w:id="38"/>
      <w:bookmarkEnd w:id="39"/>
      <w:bookmarkEnd w:id="40"/>
      <w:bookmarkEnd w:id="41"/>
    </w:p>
    <w:p w14:paraId="21B220AD" w14:textId="77777777" w:rsidR="00D11D71" w:rsidRPr="00530325" w:rsidRDefault="00D11D71" w:rsidP="00B1259A">
      <w:pPr>
        <w:pStyle w:val="Heading2"/>
        <w:numPr>
          <w:ilvl w:val="0"/>
          <w:numId w:val="16"/>
        </w:numPr>
        <w:ind w:left="720"/>
        <w:rPr>
          <w:rFonts w:asciiTheme="minorHAnsi" w:hAnsiTheme="minorHAnsi" w:cstheme="minorHAnsi"/>
        </w:rPr>
      </w:pPr>
      <w:bookmarkStart w:id="50" w:name="_Toc130279993"/>
      <w:bookmarkStart w:id="51" w:name="_Toc223373095"/>
      <w:r w:rsidRPr="00530325">
        <w:rPr>
          <w:rFonts w:asciiTheme="minorHAnsi" w:hAnsiTheme="minorHAnsi" w:cstheme="minorHAnsi"/>
        </w:rPr>
        <w:t>Application of the Directions</w:t>
      </w:r>
      <w:bookmarkEnd w:id="50"/>
      <w:bookmarkEnd w:id="51"/>
    </w:p>
    <w:p w14:paraId="2ACD613A" w14:textId="77777777" w:rsidR="00D11D71" w:rsidRPr="00530325" w:rsidRDefault="00D11D71" w:rsidP="00D11D71">
      <w:pPr>
        <w:autoSpaceDE w:val="0"/>
        <w:autoSpaceDN w:val="0"/>
        <w:spacing w:after="120" w:line="240" w:lineRule="auto"/>
        <w:rPr>
          <w:rFonts w:asciiTheme="minorHAnsi" w:hAnsiTheme="minorHAnsi" w:cstheme="minorHAnsi"/>
        </w:rPr>
      </w:pPr>
      <w:r w:rsidRPr="00530325">
        <w:rPr>
          <w:rFonts w:asciiTheme="minorHAnsi" w:hAnsiTheme="minorHAnsi" w:cstheme="minorHAnsi"/>
          <w:color w:val="auto"/>
          <w:sz w:val="24"/>
          <w:szCs w:val="24"/>
          <w:lang w:eastAsia="en-US"/>
        </w:rPr>
        <w:t>The following annual reports must comply with the Directions:</w:t>
      </w:r>
    </w:p>
    <w:p w14:paraId="2417A84B" w14:textId="2463EC80" w:rsidR="00D11D71" w:rsidRPr="00530325" w:rsidRDefault="00FB6460" w:rsidP="00D11D71">
      <w:pPr>
        <w:pStyle w:val="ListParagraph"/>
        <w:numPr>
          <w:ilvl w:val="0"/>
          <w:numId w:val="4"/>
        </w:numPr>
        <w:ind w:left="426" w:hanging="426"/>
        <w:rPr>
          <w:rFonts w:asciiTheme="minorHAnsi" w:hAnsiTheme="minorHAnsi" w:cstheme="minorHAnsi"/>
          <w:lang w:val="en-AU"/>
        </w:rPr>
      </w:pPr>
      <w:r w:rsidRPr="00530325">
        <w:rPr>
          <w:rFonts w:asciiTheme="minorHAnsi" w:hAnsiTheme="minorHAnsi" w:cstheme="minorHAnsi"/>
          <w:lang w:val="en-AU"/>
        </w:rPr>
        <w:t>a D</w:t>
      </w:r>
      <w:r w:rsidR="00D11D71" w:rsidRPr="00530325">
        <w:rPr>
          <w:rFonts w:asciiTheme="minorHAnsi" w:hAnsiTheme="minorHAnsi" w:cstheme="minorHAnsi"/>
          <w:lang w:val="en-AU"/>
        </w:rPr>
        <w:t>irector-</w:t>
      </w:r>
      <w:r w:rsidRPr="00530325">
        <w:rPr>
          <w:rFonts w:asciiTheme="minorHAnsi" w:hAnsiTheme="minorHAnsi" w:cstheme="minorHAnsi"/>
          <w:lang w:val="en-AU"/>
        </w:rPr>
        <w:t>G</w:t>
      </w:r>
      <w:r w:rsidR="00D11D71" w:rsidRPr="00530325">
        <w:rPr>
          <w:rFonts w:asciiTheme="minorHAnsi" w:hAnsiTheme="minorHAnsi" w:cstheme="minorHAnsi"/>
          <w:lang w:val="en-AU"/>
        </w:rPr>
        <w:t xml:space="preserve">eneral </w:t>
      </w:r>
      <w:r w:rsidRPr="00530325">
        <w:rPr>
          <w:rFonts w:asciiTheme="minorHAnsi" w:hAnsiTheme="minorHAnsi" w:cstheme="minorHAnsi"/>
          <w:lang w:val="en-AU"/>
        </w:rPr>
        <w:t>A</w:t>
      </w:r>
      <w:r w:rsidR="00D11D71" w:rsidRPr="00530325">
        <w:rPr>
          <w:rFonts w:asciiTheme="minorHAnsi" w:hAnsiTheme="minorHAnsi" w:cstheme="minorHAnsi"/>
          <w:lang w:val="en-AU"/>
        </w:rPr>
        <w:t xml:space="preserve">nnual </w:t>
      </w:r>
      <w:proofErr w:type="gramStart"/>
      <w:r w:rsidRPr="00530325">
        <w:rPr>
          <w:rFonts w:asciiTheme="minorHAnsi" w:hAnsiTheme="minorHAnsi" w:cstheme="minorHAnsi"/>
          <w:lang w:val="en-AU"/>
        </w:rPr>
        <w:t>R</w:t>
      </w:r>
      <w:r w:rsidR="00D11D71" w:rsidRPr="00530325">
        <w:rPr>
          <w:rFonts w:asciiTheme="minorHAnsi" w:hAnsiTheme="minorHAnsi" w:cstheme="minorHAnsi"/>
          <w:lang w:val="en-AU"/>
        </w:rPr>
        <w:t>eport;</w:t>
      </w:r>
      <w:proofErr w:type="gramEnd"/>
      <w:r w:rsidR="00D11D71" w:rsidRPr="00530325">
        <w:rPr>
          <w:rFonts w:asciiTheme="minorHAnsi" w:hAnsiTheme="minorHAnsi" w:cstheme="minorHAnsi"/>
          <w:lang w:val="en-AU"/>
        </w:rPr>
        <w:t xml:space="preserve"> </w:t>
      </w:r>
    </w:p>
    <w:p w14:paraId="3A9FFDE4" w14:textId="7F22C5FF" w:rsidR="00D11D71" w:rsidRPr="00530325" w:rsidRDefault="00D11D71" w:rsidP="00D11D71">
      <w:pPr>
        <w:pStyle w:val="ListParagraph"/>
        <w:numPr>
          <w:ilvl w:val="0"/>
          <w:numId w:val="4"/>
        </w:numPr>
        <w:ind w:left="426" w:hanging="426"/>
        <w:rPr>
          <w:rFonts w:asciiTheme="minorHAnsi" w:hAnsiTheme="minorHAnsi" w:cstheme="minorHAnsi"/>
          <w:lang w:val="en-AU"/>
        </w:rPr>
      </w:pPr>
      <w:r w:rsidRPr="00530325">
        <w:rPr>
          <w:rFonts w:asciiTheme="minorHAnsi" w:hAnsiTheme="minorHAnsi" w:cstheme="minorHAnsi"/>
          <w:lang w:val="en-AU"/>
        </w:rPr>
        <w:t xml:space="preserve">a </w:t>
      </w:r>
      <w:r w:rsidR="00FB6460" w:rsidRPr="00530325">
        <w:rPr>
          <w:rFonts w:asciiTheme="minorHAnsi" w:hAnsiTheme="minorHAnsi" w:cstheme="minorHAnsi"/>
          <w:lang w:val="en-AU"/>
        </w:rPr>
        <w:t>P</w:t>
      </w:r>
      <w:r w:rsidRPr="00530325">
        <w:rPr>
          <w:rFonts w:asciiTheme="minorHAnsi" w:hAnsiTheme="minorHAnsi" w:cstheme="minorHAnsi"/>
          <w:lang w:val="en-AU"/>
        </w:rPr>
        <w:t xml:space="preserve">ublic </w:t>
      </w:r>
      <w:r w:rsidR="00FB6460" w:rsidRPr="00530325">
        <w:rPr>
          <w:rFonts w:asciiTheme="minorHAnsi" w:hAnsiTheme="minorHAnsi" w:cstheme="minorHAnsi"/>
          <w:lang w:val="en-AU"/>
        </w:rPr>
        <w:t>S</w:t>
      </w:r>
      <w:r w:rsidRPr="00530325">
        <w:rPr>
          <w:rFonts w:asciiTheme="minorHAnsi" w:hAnsiTheme="minorHAnsi" w:cstheme="minorHAnsi"/>
          <w:lang w:val="en-AU"/>
        </w:rPr>
        <w:t xml:space="preserve">ector </w:t>
      </w:r>
      <w:r w:rsidR="00FB6460" w:rsidRPr="00530325">
        <w:rPr>
          <w:rFonts w:asciiTheme="minorHAnsi" w:hAnsiTheme="minorHAnsi" w:cstheme="minorHAnsi"/>
          <w:lang w:val="en-AU"/>
        </w:rPr>
        <w:t>B</w:t>
      </w:r>
      <w:r w:rsidRPr="00530325">
        <w:rPr>
          <w:rFonts w:asciiTheme="minorHAnsi" w:hAnsiTheme="minorHAnsi" w:cstheme="minorHAnsi"/>
          <w:lang w:val="en-AU"/>
        </w:rPr>
        <w:t xml:space="preserve">ody </w:t>
      </w:r>
      <w:r w:rsidR="00FB6460" w:rsidRPr="00530325">
        <w:rPr>
          <w:rFonts w:asciiTheme="minorHAnsi" w:hAnsiTheme="minorHAnsi" w:cstheme="minorHAnsi"/>
          <w:lang w:val="en-AU"/>
        </w:rPr>
        <w:t>A</w:t>
      </w:r>
      <w:r w:rsidRPr="00530325">
        <w:rPr>
          <w:rFonts w:asciiTheme="minorHAnsi" w:hAnsiTheme="minorHAnsi" w:cstheme="minorHAnsi"/>
          <w:lang w:val="en-AU"/>
        </w:rPr>
        <w:t xml:space="preserve">nnual </w:t>
      </w:r>
      <w:proofErr w:type="gramStart"/>
      <w:r w:rsidR="00FB6460" w:rsidRPr="00530325">
        <w:rPr>
          <w:rFonts w:asciiTheme="minorHAnsi" w:hAnsiTheme="minorHAnsi" w:cstheme="minorHAnsi"/>
          <w:lang w:val="en-AU"/>
        </w:rPr>
        <w:t>R</w:t>
      </w:r>
      <w:r w:rsidRPr="00530325">
        <w:rPr>
          <w:rFonts w:asciiTheme="minorHAnsi" w:hAnsiTheme="minorHAnsi" w:cstheme="minorHAnsi"/>
          <w:lang w:val="en-AU"/>
        </w:rPr>
        <w:t>eport;</w:t>
      </w:r>
      <w:proofErr w:type="gramEnd"/>
    </w:p>
    <w:p w14:paraId="26DBF9F5" w14:textId="0EB7954D" w:rsidR="00D11D71" w:rsidRPr="00530325" w:rsidRDefault="00D11D71" w:rsidP="00D11D71">
      <w:pPr>
        <w:pStyle w:val="ListParagraph"/>
        <w:numPr>
          <w:ilvl w:val="0"/>
          <w:numId w:val="4"/>
        </w:numPr>
        <w:ind w:left="426" w:hanging="426"/>
        <w:rPr>
          <w:rFonts w:asciiTheme="minorHAnsi" w:hAnsiTheme="minorHAnsi" w:cstheme="minorHAnsi"/>
          <w:lang w:val="en-AU"/>
        </w:rPr>
      </w:pPr>
      <w:r w:rsidRPr="00530325">
        <w:rPr>
          <w:rFonts w:asciiTheme="minorHAnsi" w:hAnsiTheme="minorHAnsi" w:cstheme="minorHAnsi"/>
          <w:lang w:val="en-AU"/>
        </w:rPr>
        <w:t xml:space="preserve">a </w:t>
      </w:r>
      <w:r w:rsidR="00FB6460" w:rsidRPr="00530325">
        <w:rPr>
          <w:rFonts w:asciiTheme="minorHAnsi" w:hAnsiTheme="minorHAnsi" w:cstheme="minorHAnsi"/>
          <w:lang w:val="en-AU"/>
        </w:rPr>
        <w:t>S</w:t>
      </w:r>
      <w:r w:rsidRPr="00530325">
        <w:rPr>
          <w:rFonts w:asciiTheme="minorHAnsi" w:hAnsiTheme="minorHAnsi" w:cstheme="minorHAnsi"/>
          <w:lang w:val="en-AU"/>
        </w:rPr>
        <w:t xml:space="preserve">tate of the </w:t>
      </w:r>
      <w:r w:rsidR="00FB6460" w:rsidRPr="00530325">
        <w:rPr>
          <w:rFonts w:asciiTheme="minorHAnsi" w:hAnsiTheme="minorHAnsi" w:cstheme="minorHAnsi"/>
          <w:lang w:val="en-AU"/>
        </w:rPr>
        <w:t>S</w:t>
      </w:r>
      <w:r w:rsidRPr="00530325">
        <w:rPr>
          <w:rFonts w:asciiTheme="minorHAnsi" w:hAnsiTheme="minorHAnsi" w:cstheme="minorHAnsi"/>
          <w:lang w:val="en-AU"/>
        </w:rPr>
        <w:t xml:space="preserve">ervice </w:t>
      </w:r>
      <w:r w:rsidR="00FB6460" w:rsidRPr="00530325">
        <w:rPr>
          <w:rFonts w:asciiTheme="minorHAnsi" w:hAnsiTheme="minorHAnsi" w:cstheme="minorHAnsi"/>
          <w:lang w:val="en-AU"/>
        </w:rPr>
        <w:t>R</w:t>
      </w:r>
      <w:r w:rsidRPr="00530325">
        <w:rPr>
          <w:rFonts w:asciiTheme="minorHAnsi" w:hAnsiTheme="minorHAnsi" w:cstheme="minorHAnsi"/>
          <w:lang w:val="en-AU"/>
        </w:rPr>
        <w:t>eport; and</w:t>
      </w:r>
    </w:p>
    <w:p w14:paraId="6010F595" w14:textId="6376FB2A" w:rsidR="00D11D71" w:rsidRPr="00530325" w:rsidRDefault="00D11D71" w:rsidP="00D11D71">
      <w:pPr>
        <w:pStyle w:val="ListParagraph"/>
        <w:numPr>
          <w:ilvl w:val="0"/>
          <w:numId w:val="4"/>
        </w:numPr>
        <w:ind w:left="426" w:hanging="426"/>
        <w:rPr>
          <w:rFonts w:asciiTheme="minorHAnsi" w:hAnsiTheme="minorHAnsi" w:cstheme="minorHAnsi"/>
          <w:lang w:val="en-AU"/>
        </w:rPr>
      </w:pPr>
      <w:r w:rsidRPr="00530325">
        <w:rPr>
          <w:rFonts w:asciiTheme="minorHAnsi" w:hAnsiTheme="minorHAnsi" w:cstheme="minorHAnsi"/>
          <w:lang w:val="en-AU"/>
        </w:rPr>
        <w:t xml:space="preserve">a </w:t>
      </w:r>
      <w:r w:rsidR="00285DC9" w:rsidRPr="00530325">
        <w:rPr>
          <w:rFonts w:asciiTheme="minorHAnsi" w:hAnsiTheme="minorHAnsi" w:cstheme="minorHAnsi"/>
          <w:lang w:val="en-AU"/>
        </w:rPr>
        <w:t>Territory</w:t>
      </w:r>
      <w:r w:rsidRPr="00530325">
        <w:rPr>
          <w:rFonts w:asciiTheme="minorHAnsi" w:hAnsiTheme="minorHAnsi" w:cstheme="minorHAnsi"/>
          <w:lang w:val="en-AU"/>
        </w:rPr>
        <w:t xml:space="preserve"> </w:t>
      </w:r>
      <w:r w:rsidR="00FB6460" w:rsidRPr="00530325">
        <w:rPr>
          <w:rFonts w:asciiTheme="minorHAnsi" w:hAnsiTheme="minorHAnsi" w:cstheme="minorHAnsi"/>
          <w:lang w:val="en-AU"/>
        </w:rPr>
        <w:t>E</w:t>
      </w:r>
      <w:r w:rsidRPr="00530325">
        <w:rPr>
          <w:rFonts w:asciiTheme="minorHAnsi" w:hAnsiTheme="minorHAnsi" w:cstheme="minorHAnsi"/>
          <w:lang w:val="en-AU"/>
        </w:rPr>
        <w:t xml:space="preserve">ntity </w:t>
      </w:r>
      <w:r w:rsidR="00FB6460" w:rsidRPr="00530325">
        <w:rPr>
          <w:rFonts w:asciiTheme="minorHAnsi" w:hAnsiTheme="minorHAnsi" w:cstheme="minorHAnsi"/>
          <w:lang w:val="en-AU"/>
        </w:rPr>
        <w:t>A</w:t>
      </w:r>
      <w:r w:rsidRPr="00530325">
        <w:rPr>
          <w:rFonts w:asciiTheme="minorHAnsi" w:hAnsiTheme="minorHAnsi" w:cstheme="minorHAnsi"/>
          <w:lang w:val="en-AU"/>
        </w:rPr>
        <w:t xml:space="preserve">nnual </w:t>
      </w:r>
      <w:r w:rsidR="00FB6460" w:rsidRPr="00530325">
        <w:rPr>
          <w:rFonts w:asciiTheme="minorHAnsi" w:hAnsiTheme="minorHAnsi" w:cstheme="minorHAnsi"/>
          <w:lang w:val="en-AU"/>
        </w:rPr>
        <w:t>R</w:t>
      </w:r>
      <w:r w:rsidRPr="00530325">
        <w:rPr>
          <w:rFonts w:asciiTheme="minorHAnsi" w:hAnsiTheme="minorHAnsi" w:cstheme="minorHAnsi"/>
          <w:lang w:val="en-AU"/>
        </w:rPr>
        <w:t>eport.</w:t>
      </w:r>
    </w:p>
    <w:p w14:paraId="05AA3D35" w14:textId="77777777"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The following annual reports are </w:t>
      </w:r>
      <w:r w:rsidRPr="00530325">
        <w:rPr>
          <w:rFonts w:asciiTheme="minorHAnsi" w:hAnsiTheme="minorHAnsi" w:cstheme="minorHAnsi"/>
          <w:b/>
          <w:color w:val="auto"/>
          <w:sz w:val="24"/>
          <w:szCs w:val="24"/>
          <w:lang w:eastAsia="en-US"/>
        </w:rPr>
        <w:t>not</w:t>
      </w:r>
      <w:r w:rsidRPr="00530325">
        <w:rPr>
          <w:rFonts w:asciiTheme="minorHAnsi" w:hAnsiTheme="minorHAnsi" w:cstheme="minorHAnsi"/>
          <w:color w:val="auto"/>
          <w:sz w:val="24"/>
          <w:szCs w:val="24"/>
          <w:lang w:eastAsia="en-US"/>
        </w:rPr>
        <w:t xml:space="preserve"> subject to the Directions:</w:t>
      </w:r>
    </w:p>
    <w:p w14:paraId="6EFAD931" w14:textId="780944FB" w:rsidR="00D11D71" w:rsidRPr="00530325" w:rsidRDefault="00D11D71" w:rsidP="00D11D71">
      <w:pPr>
        <w:pStyle w:val="ListParagraph"/>
        <w:numPr>
          <w:ilvl w:val="0"/>
          <w:numId w:val="4"/>
        </w:numPr>
        <w:ind w:left="426" w:hanging="426"/>
        <w:rPr>
          <w:rFonts w:asciiTheme="minorHAnsi" w:hAnsiTheme="minorHAnsi" w:cstheme="minorHAnsi"/>
          <w:lang w:val="en-AU"/>
        </w:rPr>
      </w:pPr>
      <w:r w:rsidRPr="00530325">
        <w:rPr>
          <w:rFonts w:asciiTheme="minorHAnsi" w:hAnsiTheme="minorHAnsi" w:cstheme="minorHAnsi"/>
          <w:lang w:val="en-AU"/>
        </w:rPr>
        <w:t xml:space="preserve">an </w:t>
      </w:r>
      <w:r w:rsidR="00FB6460" w:rsidRPr="00530325">
        <w:rPr>
          <w:rFonts w:asciiTheme="minorHAnsi" w:hAnsiTheme="minorHAnsi" w:cstheme="minorHAnsi"/>
          <w:lang w:val="en-AU"/>
        </w:rPr>
        <w:t>O</w:t>
      </w:r>
      <w:r w:rsidRPr="00530325">
        <w:rPr>
          <w:rFonts w:asciiTheme="minorHAnsi" w:hAnsiTheme="minorHAnsi" w:cstheme="minorHAnsi"/>
          <w:lang w:val="en-AU"/>
        </w:rPr>
        <w:t xml:space="preserve">fficer of the Assembly </w:t>
      </w:r>
      <w:r w:rsidR="00FB6460" w:rsidRPr="00530325">
        <w:rPr>
          <w:rFonts w:asciiTheme="minorHAnsi" w:hAnsiTheme="minorHAnsi" w:cstheme="minorHAnsi"/>
          <w:lang w:val="en-AU"/>
        </w:rPr>
        <w:t>A</w:t>
      </w:r>
      <w:r w:rsidRPr="00530325">
        <w:rPr>
          <w:rFonts w:asciiTheme="minorHAnsi" w:hAnsiTheme="minorHAnsi" w:cstheme="minorHAnsi"/>
          <w:lang w:val="en-AU"/>
        </w:rPr>
        <w:t xml:space="preserve">nnual </w:t>
      </w:r>
      <w:r w:rsidR="00FB6460" w:rsidRPr="00530325">
        <w:rPr>
          <w:rFonts w:asciiTheme="minorHAnsi" w:hAnsiTheme="minorHAnsi" w:cstheme="minorHAnsi"/>
          <w:lang w:val="en-AU"/>
        </w:rPr>
        <w:t>R</w:t>
      </w:r>
      <w:r w:rsidRPr="00530325">
        <w:rPr>
          <w:rFonts w:asciiTheme="minorHAnsi" w:hAnsiTheme="minorHAnsi" w:cstheme="minorHAnsi"/>
          <w:lang w:val="en-AU"/>
        </w:rPr>
        <w:t xml:space="preserve">eport; and </w:t>
      </w:r>
    </w:p>
    <w:p w14:paraId="286B1CD2" w14:textId="1EC87A48" w:rsidR="00D11D71" w:rsidRPr="00530325" w:rsidRDefault="00D11D71" w:rsidP="00D11D71">
      <w:pPr>
        <w:pStyle w:val="ListParagraph"/>
        <w:numPr>
          <w:ilvl w:val="0"/>
          <w:numId w:val="4"/>
        </w:numPr>
        <w:ind w:left="426" w:hanging="426"/>
        <w:rPr>
          <w:rFonts w:asciiTheme="minorHAnsi" w:hAnsiTheme="minorHAnsi" w:cstheme="minorHAnsi"/>
          <w:lang w:val="en-AU"/>
        </w:rPr>
      </w:pPr>
      <w:r w:rsidRPr="00530325">
        <w:rPr>
          <w:rFonts w:asciiTheme="minorHAnsi" w:hAnsiTheme="minorHAnsi" w:cstheme="minorHAnsi"/>
          <w:lang w:val="en-AU"/>
        </w:rPr>
        <w:t xml:space="preserve">an Office of the Legislative Assembly </w:t>
      </w:r>
      <w:r w:rsidR="00FB6460" w:rsidRPr="00530325">
        <w:rPr>
          <w:rFonts w:asciiTheme="minorHAnsi" w:hAnsiTheme="minorHAnsi" w:cstheme="minorHAnsi"/>
          <w:lang w:val="en-AU"/>
        </w:rPr>
        <w:t>A</w:t>
      </w:r>
      <w:r w:rsidRPr="00530325">
        <w:rPr>
          <w:rFonts w:asciiTheme="minorHAnsi" w:hAnsiTheme="minorHAnsi" w:cstheme="minorHAnsi"/>
          <w:lang w:val="en-AU"/>
        </w:rPr>
        <w:t xml:space="preserve">nnual </w:t>
      </w:r>
      <w:r w:rsidR="00FB6460" w:rsidRPr="00530325">
        <w:rPr>
          <w:rFonts w:asciiTheme="minorHAnsi" w:hAnsiTheme="minorHAnsi" w:cstheme="minorHAnsi"/>
          <w:lang w:val="en-AU"/>
        </w:rPr>
        <w:t>R</w:t>
      </w:r>
      <w:r w:rsidRPr="00530325">
        <w:rPr>
          <w:rFonts w:asciiTheme="minorHAnsi" w:hAnsiTheme="minorHAnsi" w:cstheme="minorHAnsi"/>
          <w:lang w:val="en-AU"/>
        </w:rPr>
        <w:t xml:space="preserve">eport. </w:t>
      </w:r>
    </w:p>
    <w:p w14:paraId="303D6D0C" w14:textId="054F6AEF" w:rsidR="00D11D71" w:rsidRPr="00530325" w:rsidRDefault="00D11D71" w:rsidP="00D11D71">
      <w:pPr>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b/>
          <w:bCs/>
          <w:color w:val="auto"/>
          <w:sz w:val="24"/>
          <w:szCs w:val="24"/>
          <w:u w:val="single"/>
          <w:lang w:eastAsia="en-US"/>
        </w:rPr>
        <w:t>Note</w:t>
      </w:r>
      <w:r w:rsidRPr="00530325">
        <w:rPr>
          <w:rFonts w:asciiTheme="minorHAnsi" w:hAnsiTheme="minorHAnsi" w:cstheme="minorHAnsi"/>
          <w:b/>
          <w:bCs/>
          <w:color w:val="auto"/>
          <w:sz w:val="24"/>
          <w:szCs w:val="24"/>
          <w:lang w:eastAsia="en-US"/>
        </w:rPr>
        <w:t>:</w:t>
      </w:r>
      <w:r w:rsidRPr="00530325">
        <w:rPr>
          <w:rFonts w:asciiTheme="minorHAnsi" w:hAnsiTheme="minorHAnsi" w:cstheme="minorHAnsi"/>
          <w:color w:val="auto"/>
          <w:sz w:val="24"/>
          <w:szCs w:val="24"/>
          <w:lang w:eastAsia="en-US"/>
        </w:rPr>
        <w:t xml:space="preserve"> Officers of the Assembly include the Auditor‐General, Electoral Commissioner, </w:t>
      </w:r>
      <w:r w:rsidR="00964B3B" w:rsidRPr="00530325">
        <w:rPr>
          <w:rFonts w:asciiTheme="minorHAnsi" w:hAnsiTheme="minorHAnsi" w:cstheme="minorHAnsi"/>
          <w:color w:val="auto"/>
          <w:sz w:val="24"/>
          <w:szCs w:val="24"/>
          <w:lang w:eastAsia="en-US"/>
        </w:rPr>
        <w:t xml:space="preserve">the </w:t>
      </w:r>
      <w:r w:rsidR="003409DC" w:rsidRPr="00530325">
        <w:rPr>
          <w:rFonts w:asciiTheme="minorHAnsi" w:hAnsiTheme="minorHAnsi" w:cstheme="minorHAnsi"/>
          <w:color w:val="auto"/>
          <w:sz w:val="24"/>
          <w:szCs w:val="24"/>
          <w:lang w:eastAsia="en-US"/>
        </w:rPr>
        <w:t xml:space="preserve">ACT </w:t>
      </w:r>
      <w:r w:rsidRPr="00530325">
        <w:rPr>
          <w:rFonts w:asciiTheme="minorHAnsi" w:hAnsiTheme="minorHAnsi" w:cstheme="minorHAnsi"/>
          <w:color w:val="auto"/>
          <w:sz w:val="24"/>
          <w:szCs w:val="24"/>
          <w:lang w:eastAsia="en-US"/>
        </w:rPr>
        <w:t xml:space="preserve">Ombudsman, the Integrity Commissioner, and the Inspector of the Integrity Commission. </w:t>
      </w:r>
    </w:p>
    <w:p w14:paraId="3F8D2726" w14:textId="13509B0D" w:rsidR="00D11D71" w:rsidRPr="00530325" w:rsidRDefault="00D11D71" w:rsidP="00D11D71">
      <w:pPr>
        <w:spacing w:after="120"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 xml:space="preserve">Public </w:t>
      </w:r>
      <w:r w:rsidR="002175F8" w:rsidRPr="00530325">
        <w:rPr>
          <w:rFonts w:asciiTheme="minorHAnsi" w:hAnsiTheme="minorHAnsi" w:cstheme="minorHAnsi"/>
          <w:b/>
          <w:color w:val="auto"/>
          <w:sz w:val="24"/>
          <w:szCs w:val="24"/>
          <w:lang w:eastAsia="en-US"/>
        </w:rPr>
        <w:t>S</w:t>
      </w:r>
      <w:r w:rsidRPr="00530325">
        <w:rPr>
          <w:rFonts w:asciiTheme="minorHAnsi" w:hAnsiTheme="minorHAnsi" w:cstheme="minorHAnsi"/>
          <w:b/>
          <w:color w:val="auto"/>
          <w:sz w:val="24"/>
          <w:szCs w:val="24"/>
          <w:lang w:eastAsia="en-US"/>
        </w:rPr>
        <w:t xml:space="preserve">ector </w:t>
      </w:r>
      <w:r w:rsidR="002175F8" w:rsidRPr="00530325">
        <w:rPr>
          <w:rFonts w:asciiTheme="minorHAnsi" w:hAnsiTheme="minorHAnsi" w:cstheme="minorHAnsi"/>
          <w:b/>
          <w:color w:val="auto"/>
          <w:sz w:val="24"/>
          <w:szCs w:val="24"/>
          <w:lang w:eastAsia="en-US"/>
        </w:rPr>
        <w:t>B</w:t>
      </w:r>
      <w:r w:rsidRPr="00530325">
        <w:rPr>
          <w:rFonts w:asciiTheme="minorHAnsi" w:hAnsiTheme="minorHAnsi" w:cstheme="minorHAnsi"/>
          <w:b/>
          <w:color w:val="auto"/>
          <w:sz w:val="24"/>
          <w:szCs w:val="24"/>
          <w:lang w:eastAsia="en-US"/>
        </w:rPr>
        <w:t>odies</w:t>
      </w:r>
    </w:p>
    <w:p w14:paraId="45A7BE82" w14:textId="2408A02E" w:rsidR="00D11D71" w:rsidRPr="00D00733" w:rsidRDefault="00D11D71" w:rsidP="00D00733">
      <w:pPr>
        <w:spacing w:after="120" w:line="240" w:lineRule="auto"/>
        <w:rPr>
          <w:rFonts w:asciiTheme="minorHAnsi" w:hAnsiTheme="minorHAnsi" w:cstheme="minorHAnsi"/>
        </w:rPr>
      </w:pPr>
      <w:r w:rsidRPr="00530325">
        <w:rPr>
          <w:rFonts w:asciiTheme="minorHAnsi" w:hAnsiTheme="minorHAnsi" w:cstheme="minorHAnsi"/>
          <w:color w:val="auto"/>
          <w:sz w:val="24"/>
          <w:szCs w:val="24"/>
          <w:lang w:eastAsia="en-US"/>
        </w:rPr>
        <w:t>A public sector body must prepare an annual report if</w:t>
      </w:r>
      <w:r w:rsidR="008B3DF9" w:rsidRPr="00D00733">
        <w:rPr>
          <w:rFonts w:asciiTheme="minorHAnsi" w:hAnsiTheme="minorHAnsi" w:cstheme="minorHAnsi"/>
          <w:color w:val="auto"/>
          <w:sz w:val="24"/>
          <w:szCs w:val="24"/>
          <w:lang w:eastAsia="en-US"/>
        </w:rPr>
        <w:t xml:space="preserve"> </w:t>
      </w:r>
      <w:r w:rsidRPr="00D00733">
        <w:rPr>
          <w:rFonts w:asciiTheme="minorHAnsi" w:hAnsiTheme="minorHAnsi" w:cstheme="minorHAnsi"/>
          <w:color w:val="auto"/>
          <w:sz w:val="24"/>
          <w:szCs w:val="24"/>
          <w:lang w:eastAsia="en-US"/>
        </w:rPr>
        <w:t xml:space="preserve">an Act states that the public sector body must prepare an annual </w:t>
      </w:r>
      <w:proofErr w:type="gramStart"/>
      <w:r w:rsidRPr="00D00733">
        <w:rPr>
          <w:rFonts w:asciiTheme="minorHAnsi" w:hAnsiTheme="minorHAnsi" w:cstheme="minorHAnsi"/>
          <w:color w:val="auto"/>
          <w:sz w:val="24"/>
          <w:szCs w:val="24"/>
          <w:lang w:eastAsia="en-US"/>
        </w:rPr>
        <w:t>report</w:t>
      </w:r>
      <w:proofErr w:type="gramEnd"/>
      <w:r w:rsidRPr="00D00733">
        <w:rPr>
          <w:rFonts w:asciiTheme="minorHAnsi" w:hAnsiTheme="minorHAnsi" w:cstheme="minorHAnsi"/>
          <w:color w:val="auto"/>
          <w:sz w:val="24"/>
          <w:szCs w:val="24"/>
          <w:lang w:eastAsia="en-US"/>
        </w:rPr>
        <w:t xml:space="preserve"> or the Chief Minister has declared that</w:t>
      </w:r>
      <w:r w:rsidR="003F3498" w:rsidRPr="00D00733">
        <w:rPr>
          <w:rFonts w:asciiTheme="minorHAnsi" w:hAnsiTheme="minorHAnsi" w:cstheme="minorHAnsi"/>
          <w:color w:val="auto"/>
          <w:sz w:val="24"/>
          <w:szCs w:val="24"/>
          <w:lang w:eastAsia="en-US"/>
        </w:rPr>
        <w:t xml:space="preserve"> the</w:t>
      </w:r>
      <w:r w:rsidRPr="00D00733">
        <w:rPr>
          <w:rFonts w:asciiTheme="minorHAnsi" w:hAnsiTheme="minorHAnsi" w:cstheme="minorHAnsi"/>
          <w:color w:val="auto"/>
          <w:sz w:val="24"/>
          <w:szCs w:val="24"/>
          <w:lang w:eastAsia="en-US"/>
        </w:rPr>
        <w:t xml:space="preserve"> public sector body must prepare an annual report. </w:t>
      </w:r>
    </w:p>
    <w:p w14:paraId="295D79DA" w14:textId="77777777" w:rsidR="00302EF9" w:rsidRPr="00D00733" w:rsidRDefault="00D11D71" w:rsidP="00D00733">
      <w:pPr>
        <w:pStyle w:val="ListParagraph"/>
        <w:numPr>
          <w:ilvl w:val="0"/>
          <w:numId w:val="76"/>
        </w:numPr>
        <w:rPr>
          <w:rFonts w:asciiTheme="minorHAnsi" w:hAnsiTheme="minorHAnsi" w:cstheme="minorHAnsi"/>
        </w:rPr>
      </w:pPr>
      <w:r w:rsidRPr="00D00733">
        <w:rPr>
          <w:rFonts w:asciiTheme="minorHAnsi" w:hAnsiTheme="minorHAnsi" w:cstheme="minorHAnsi"/>
        </w:rPr>
        <w:t xml:space="preserve">If a public sector body has reporting obligations under the </w:t>
      </w:r>
      <w:hyperlink r:id="rId13" w:history="1">
        <w:r w:rsidRPr="008B3DF9">
          <w:rPr>
            <w:rStyle w:val="Hyperlink"/>
            <w:rFonts w:asciiTheme="minorHAnsi" w:hAnsiTheme="minorHAnsi" w:cstheme="minorHAnsi"/>
            <w:i/>
          </w:rPr>
          <w:t>Financial Management Act 1996</w:t>
        </w:r>
      </w:hyperlink>
      <w:r w:rsidRPr="00D00733">
        <w:rPr>
          <w:rFonts w:asciiTheme="minorHAnsi" w:hAnsiTheme="minorHAnsi" w:cstheme="minorHAnsi"/>
          <w:i/>
        </w:rPr>
        <w:t>,</w:t>
      </w:r>
      <w:r w:rsidRPr="00D00733">
        <w:rPr>
          <w:rFonts w:asciiTheme="minorHAnsi" w:hAnsiTheme="minorHAnsi" w:cstheme="minorHAnsi"/>
        </w:rPr>
        <w:t xml:space="preserve"> they will be declared to prepare a public sector body annual report. </w:t>
      </w:r>
    </w:p>
    <w:p w14:paraId="56959B02" w14:textId="2AEB8BC3" w:rsidR="00F2272D" w:rsidRPr="00D00733" w:rsidRDefault="00D11D71" w:rsidP="00D00733">
      <w:pPr>
        <w:pStyle w:val="ListParagraph"/>
        <w:numPr>
          <w:ilvl w:val="0"/>
          <w:numId w:val="76"/>
        </w:numPr>
        <w:rPr>
          <w:rFonts w:asciiTheme="minorHAnsi" w:hAnsiTheme="minorHAnsi" w:cstheme="minorHAnsi"/>
        </w:rPr>
      </w:pPr>
      <w:r w:rsidRPr="00D00733">
        <w:rPr>
          <w:rFonts w:asciiTheme="minorHAnsi" w:hAnsiTheme="minorHAnsi" w:cstheme="minorHAnsi"/>
        </w:rPr>
        <w:t xml:space="preserve">An entity that is not required to produce an annual report under its establishing legislation or under the </w:t>
      </w:r>
      <w:r w:rsidRPr="00D00733">
        <w:rPr>
          <w:rFonts w:asciiTheme="minorHAnsi" w:hAnsiTheme="minorHAnsi" w:cstheme="minorHAnsi"/>
          <w:i/>
          <w:iCs/>
        </w:rPr>
        <w:t xml:space="preserve">Financial Management Act </w:t>
      </w:r>
      <w:r w:rsidRPr="00D00733">
        <w:rPr>
          <w:rFonts w:asciiTheme="minorHAnsi" w:hAnsiTheme="minorHAnsi" w:cstheme="minorHAnsi"/>
          <w:b/>
          <w:bCs/>
        </w:rPr>
        <w:t>may</w:t>
      </w:r>
      <w:r w:rsidRPr="00D00733">
        <w:rPr>
          <w:rFonts w:asciiTheme="minorHAnsi" w:hAnsiTheme="minorHAnsi" w:cstheme="minorHAnsi"/>
        </w:rPr>
        <w:t xml:space="preserve"> be declared to provide a public sector body annual report if they have functions which make it appropriate for them to report for the purposes of facilitating open government. </w:t>
      </w:r>
    </w:p>
    <w:p w14:paraId="26AC7A16" w14:textId="77777777" w:rsidR="008B3DF9" w:rsidRPr="00530325" w:rsidRDefault="00D11D71" w:rsidP="008B3DF9">
      <w:pPr>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A declaration is a notifiable instrument and must be published on the Legislation Register. Declarations can be made at any time. </w:t>
      </w:r>
      <w:r w:rsidR="008B3DF9" w:rsidRPr="00530325">
        <w:rPr>
          <w:rFonts w:asciiTheme="minorHAnsi" w:hAnsiTheme="minorHAnsi" w:cstheme="minorHAnsi"/>
          <w:color w:val="auto"/>
          <w:sz w:val="24"/>
          <w:szCs w:val="24"/>
          <w:lang w:eastAsia="en-US"/>
        </w:rPr>
        <w:t>Reporting entities must contact the Office of Industrial Relations and Workforce Strategy, CMTEDD, if they have a requirement for the Chief Minister to declare that a public sector body must prepare an annual report.</w:t>
      </w:r>
    </w:p>
    <w:p w14:paraId="3BC6A8B9" w14:textId="77777777" w:rsidR="008B3DF9" w:rsidRDefault="00D11D71" w:rsidP="00D11D71">
      <w:pPr>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The Annual Reports (Government Agencies) Declaration lists the public sector bodies that the Chief Minister has declared must prepare a public sector body annual report for the purpose of section 7 of the Annual Reports Act. These notifiable instruments are available on the Legislation Register at </w:t>
      </w:r>
      <w:hyperlink r:id="rId14" w:history="1">
        <w:r w:rsidRPr="00530325">
          <w:rPr>
            <w:rStyle w:val="Hyperlink"/>
            <w:rFonts w:asciiTheme="minorHAnsi" w:hAnsiTheme="minorHAnsi" w:cstheme="minorHAnsi"/>
            <w:szCs w:val="24"/>
            <w:lang w:eastAsia="en-US"/>
          </w:rPr>
          <w:t>https://www.legislation.act.gov.au/a/2004-8/</w:t>
        </w:r>
      </w:hyperlink>
      <w:r w:rsidRPr="00530325">
        <w:rPr>
          <w:rFonts w:asciiTheme="minorHAnsi" w:hAnsiTheme="minorHAnsi" w:cstheme="minorHAnsi"/>
          <w:color w:val="auto"/>
          <w:sz w:val="24"/>
          <w:szCs w:val="24"/>
          <w:lang w:eastAsia="en-US"/>
        </w:rPr>
        <w:t xml:space="preserve"> under the regulations and instruments tab.  </w:t>
      </w:r>
    </w:p>
    <w:p w14:paraId="4CDF4546" w14:textId="32C9F289" w:rsidR="00D11D71" w:rsidRPr="00530325" w:rsidRDefault="00D11D71" w:rsidP="00D11D71">
      <w:pPr>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lastRenderedPageBreak/>
        <w:t>If a Director-General is responsible for more than one reporting entity, the decision to publish separate or consolidated annual reports rests with the Director-General in consultation with the appropriate Minister or Ministers</w:t>
      </w:r>
      <w:r w:rsidR="00D00733" w:rsidRPr="00D00733">
        <w:t xml:space="preserve"> </w:t>
      </w:r>
      <w:r w:rsidR="00D00733" w:rsidRPr="00D00733">
        <w:rPr>
          <w:rFonts w:asciiTheme="minorHAnsi" w:hAnsiTheme="minorHAnsi" w:cstheme="minorHAnsi"/>
          <w:color w:val="auto"/>
          <w:sz w:val="24"/>
          <w:szCs w:val="24"/>
          <w:lang w:eastAsia="en-US"/>
        </w:rPr>
        <w:t>and must be arranged prior notification of the Declaration each year.</w:t>
      </w:r>
      <w:r w:rsidRPr="00530325">
        <w:rPr>
          <w:rFonts w:asciiTheme="minorHAnsi" w:hAnsiTheme="minorHAnsi" w:cstheme="minorHAnsi"/>
          <w:color w:val="auto"/>
          <w:sz w:val="24"/>
          <w:szCs w:val="24"/>
          <w:lang w:eastAsia="en-US"/>
        </w:rPr>
        <w:t xml:space="preserve"> </w:t>
      </w:r>
    </w:p>
    <w:p w14:paraId="2C716666" w14:textId="77777777" w:rsidR="00D11D71" w:rsidRPr="00530325" w:rsidRDefault="00D11D71" w:rsidP="00D11D71">
      <w:pPr>
        <w:keepNext/>
        <w:spacing w:line="240" w:lineRule="auto"/>
        <w:rPr>
          <w:rFonts w:asciiTheme="minorHAnsi" w:hAnsiTheme="minorHAnsi" w:cstheme="minorHAnsi"/>
          <w:sz w:val="24"/>
          <w:szCs w:val="24"/>
        </w:rPr>
      </w:pPr>
      <w:r w:rsidRPr="00530325">
        <w:rPr>
          <w:rFonts w:asciiTheme="minorHAnsi" w:hAnsiTheme="minorHAnsi" w:cstheme="minorHAnsi"/>
          <w:sz w:val="24"/>
          <w:szCs w:val="24"/>
        </w:rPr>
        <w:t xml:space="preserve">Public sector bodies listed in the </w:t>
      </w:r>
      <w:r w:rsidRPr="00530325">
        <w:rPr>
          <w:rFonts w:asciiTheme="minorHAnsi" w:hAnsiTheme="minorHAnsi" w:cstheme="minorHAnsi"/>
          <w:color w:val="auto"/>
          <w:sz w:val="24"/>
          <w:szCs w:val="24"/>
          <w:lang w:eastAsia="en-US"/>
        </w:rPr>
        <w:t xml:space="preserve">Declarations </w:t>
      </w:r>
      <w:r w:rsidRPr="00530325">
        <w:rPr>
          <w:rFonts w:asciiTheme="minorHAnsi" w:hAnsiTheme="minorHAnsi" w:cstheme="minorHAnsi"/>
          <w:sz w:val="24"/>
          <w:szCs w:val="24"/>
        </w:rPr>
        <w:t>fall into three categories:</w:t>
      </w:r>
    </w:p>
    <w:p w14:paraId="157213F9" w14:textId="77777777" w:rsidR="00D11D71" w:rsidRPr="00530325" w:rsidRDefault="00D11D71" w:rsidP="00B1259A">
      <w:pPr>
        <w:keepNext/>
        <w:numPr>
          <w:ilvl w:val="0"/>
          <w:numId w:val="37"/>
        </w:numPr>
        <w:tabs>
          <w:tab w:val="clear" w:pos="840"/>
          <w:tab w:val="num" w:pos="426"/>
        </w:tabs>
        <w:spacing w:line="240" w:lineRule="auto"/>
        <w:ind w:hanging="840"/>
        <w:rPr>
          <w:rFonts w:asciiTheme="minorHAnsi" w:hAnsiTheme="minorHAnsi" w:cstheme="minorHAnsi"/>
          <w:sz w:val="24"/>
          <w:szCs w:val="24"/>
        </w:rPr>
      </w:pPr>
      <w:r w:rsidRPr="00530325">
        <w:rPr>
          <w:rFonts w:asciiTheme="minorHAnsi" w:hAnsiTheme="minorHAnsi" w:cstheme="minorHAnsi"/>
          <w:sz w:val="24"/>
          <w:szCs w:val="24"/>
        </w:rPr>
        <w:t>those providing annual reports to a Minister (standalone report</w:t>
      </w:r>
      <w:proofErr w:type="gramStart"/>
      <w:r w:rsidRPr="00530325">
        <w:rPr>
          <w:rFonts w:asciiTheme="minorHAnsi" w:hAnsiTheme="minorHAnsi" w:cstheme="minorHAnsi"/>
          <w:sz w:val="24"/>
          <w:szCs w:val="24"/>
        </w:rPr>
        <w:t>);</w:t>
      </w:r>
      <w:proofErr w:type="gramEnd"/>
    </w:p>
    <w:p w14:paraId="547504C8" w14:textId="228F058F" w:rsidR="00D11D71" w:rsidRPr="00530325" w:rsidRDefault="00D11D71" w:rsidP="00B1259A">
      <w:pPr>
        <w:keepNext/>
        <w:numPr>
          <w:ilvl w:val="0"/>
          <w:numId w:val="37"/>
        </w:numPr>
        <w:tabs>
          <w:tab w:val="clear" w:pos="840"/>
          <w:tab w:val="num" w:pos="426"/>
        </w:tabs>
        <w:spacing w:line="240" w:lineRule="auto"/>
        <w:ind w:left="426" w:hanging="426"/>
        <w:rPr>
          <w:rFonts w:asciiTheme="minorHAnsi" w:hAnsiTheme="minorHAnsi" w:cstheme="minorHAnsi"/>
          <w:sz w:val="24"/>
          <w:szCs w:val="24"/>
        </w:rPr>
      </w:pPr>
      <w:r w:rsidRPr="00530325">
        <w:rPr>
          <w:rFonts w:asciiTheme="minorHAnsi" w:hAnsiTheme="minorHAnsi" w:cstheme="minorHAnsi"/>
          <w:sz w:val="24"/>
          <w:szCs w:val="24"/>
        </w:rPr>
        <w:t xml:space="preserve">those providing annual reports to a Director-General for attachment to a </w:t>
      </w:r>
      <w:r w:rsidR="00964B3B" w:rsidRPr="00530325">
        <w:rPr>
          <w:rFonts w:asciiTheme="minorHAnsi" w:hAnsiTheme="minorHAnsi" w:cstheme="minorHAnsi"/>
          <w:sz w:val="24"/>
          <w:szCs w:val="24"/>
        </w:rPr>
        <w:t>D</w:t>
      </w:r>
      <w:r w:rsidRPr="00530325">
        <w:rPr>
          <w:rFonts w:asciiTheme="minorHAnsi" w:hAnsiTheme="minorHAnsi" w:cstheme="minorHAnsi"/>
          <w:sz w:val="24"/>
          <w:szCs w:val="24"/>
        </w:rPr>
        <w:t>irector-</w:t>
      </w:r>
      <w:r w:rsidR="00964B3B" w:rsidRPr="00530325">
        <w:rPr>
          <w:rFonts w:asciiTheme="minorHAnsi" w:hAnsiTheme="minorHAnsi" w:cstheme="minorHAnsi"/>
          <w:sz w:val="24"/>
          <w:szCs w:val="24"/>
        </w:rPr>
        <w:t>G</w:t>
      </w:r>
      <w:r w:rsidRPr="00530325">
        <w:rPr>
          <w:rFonts w:asciiTheme="minorHAnsi" w:hAnsiTheme="minorHAnsi" w:cstheme="minorHAnsi"/>
          <w:sz w:val="24"/>
          <w:szCs w:val="24"/>
        </w:rPr>
        <w:t>eneral annual report (annexed reports); and</w:t>
      </w:r>
    </w:p>
    <w:p w14:paraId="284557E1" w14:textId="3B4F4B00" w:rsidR="00D11D71" w:rsidRPr="00530325" w:rsidRDefault="00D11D71" w:rsidP="00B1259A">
      <w:pPr>
        <w:keepNext/>
        <w:numPr>
          <w:ilvl w:val="0"/>
          <w:numId w:val="37"/>
        </w:numPr>
        <w:tabs>
          <w:tab w:val="clear" w:pos="840"/>
          <w:tab w:val="num" w:pos="426"/>
        </w:tabs>
        <w:spacing w:after="120" w:line="240" w:lineRule="auto"/>
        <w:ind w:left="425" w:hanging="425"/>
        <w:rPr>
          <w:rFonts w:asciiTheme="minorHAnsi" w:hAnsiTheme="minorHAnsi" w:cstheme="minorHAnsi"/>
          <w:sz w:val="24"/>
          <w:szCs w:val="24"/>
        </w:rPr>
      </w:pPr>
      <w:r w:rsidRPr="00530325">
        <w:rPr>
          <w:rFonts w:asciiTheme="minorHAnsi" w:hAnsiTheme="minorHAnsi" w:cstheme="minorHAnsi"/>
          <w:sz w:val="24"/>
          <w:szCs w:val="24"/>
        </w:rPr>
        <w:t xml:space="preserve">those providing information to a Director-General for inclusion in a </w:t>
      </w:r>
      <w:r w:rsidR="00D27A75" w:rsidRPr="00530325">
        <w:rPr>
          <w:rFonts w:asciiTheme="minorHAnsi" w:hAnsiTheme="minorHAnsi" w:cstheme="minorHAnsi"/>
          <w:sz w:val="24"/>
          <w:szCs w:val="24"/>
        </w:rPr>
        <w:t>D</w:t>
      </w:r>
      <w:r w:rsidRPr="00530325">
        <w:rPr>
          <w:rFonts w:asciiTheme="minorHAnsi" w:hAnsiTheme="minorHAnsi" w:cstheme="minorHAnsi"/>
          <w:sz w:val="24"/>
          <w:szCs w:val="24"/>
        </w:rPr>
        <w:t>irector-</w:t>
      </w:r>
      <w:r w:rsidR="00D27A75" w:rsidRPr="00530325">
        <w:rPr>
          <w:rFonts w:asciiTheme="minorHAnsi" w:hAnsiTheme="minorHAnsi" w:cstheme="minorHAnsi"/>
          <w:sz w:val="24"/>
          <w:szCs w:val="24"/>
        </w:rPr>
        <w:t>G</w:t>
      </w:r>
      <w:r w:rsidRPr="00530325">
        <w:rPr>
          <w:rFonts w:asciiTheme="minorHAnsi" w:hAnsiTheme="minorHAnsi" w:cstheme="minorHAnsi"/>
          <w:sz w:val="24"/>
          <w:szCs w:val="24"/>
        </w:rPr>
        <w:t>eneral annual report (subsumed reports).</w:t>
      </w:r>
    </w:p>
    <w:p w14:paraId="074929CF" w14:textId="58D7F260" w:rsidR="00D11D71" w:rsidRPr="00530325" w:rsidRDefault="00D11D71" w:rsidP="00D11D71">
      <w:pPr>
        <w:spacing w:after="120" w:line="240" w:lineRule="auto"/>
        <w:rPr>
          <w:rFonts w:asciiTheme="minorHAnsi" w:hAnsiTheme="minorHAnsi" w:cstheme="minorHAnsi"/>
          <w:color w:val="auto"/>
          <w:sz w:val="24"/>
          <w:szCs w:val="24"/>
          <w:lang w:eastAsia="en-US"/>
        </w:rPr>
      </w:pPr>
      <w:hyperlink w:anchor="_Attachment_A:_Reporting" w:history="1">
        <w:r w:rsidRPr="00530325">
          <w:rPr>
            <w:rStyle w:val="Hyperlink"/>
            <w:rFonts w:asciiTheme="minorHAnsi" w:hAnsiTheme="minorHAnsi" w:cstheme="minorHAnsi"/>
            <w:szCs w:val="24"/>
            <w:lang w:eastAsia="en-US"/>
          </w:rPr>
          <w:t>Attachment A</w:t>
        </w:r>
      </w:hyperlink>
      <w:r w:rsidRPr="00530325">
        <w:rPr>
          <w:rFonts w:asciiTheme="minorHAnsi" w:hAnsiTheme="minorHAnsi" w:cstheme="minorHAnsi"/>
          <w:color w:val="auto"/>
          <w:sz w:val="24"/>
          <w:szCs w:val="24"/>
          <w:lang w:eastAsia="en-US"/>
        </w:rPr>
        <w:t xml:space="preserve"> sets out which public sector bodies are required to provide a standalone report, an annexed </w:t>
      </w:r>
      <w:r w:rsidR="000C481E" w:rsidRPr="00530325">
        <w:rPr>
          <w:rFonts w:asciiTheme="minorHAnsi" w:hAnsiTheme="minorHAnsi" w:cstheme="minorHAnsi"/>
          <w:color w:val="auto"/>
          <w:sz w:val="24"/>
          <w:szCs w:val="24"/>
          <w:lang w:eastAsia="en-US"/>
        </w:rPr>
        <w:t>report,</w:t>
      </w:r>
      <w:r w:rsidRPr="00530325">
        <w:rPr>
          <w:rFonts w:asciiTheme="minorHAnsi" w:hAnsiTheme="minorHAnsi" w:cstheme="minorHAnsi"/>
          <w:color w:val="auto"/>
          <w:sz w:val="24"/>
          <w:szCs w:val="24"/>
          <w:lang w:eastAsia="en-US"/>
        </w:rPr>
        <w:t xml:space="preserve"> or a subsumed report at the time these Directions were made.  </w:t>
      </w:r>
    </w:p>
    <w:p w14:paraId="42A73E7B" w14:textId="358EE0EC" w:rsidR="00D11D71" w:rsidRPr="00530325" w:rsidRDefault="00D11D71" w:rsidP="00B1259A">
      <w:pPr>
        <w:pStyle w:val="Heading2"/>
        <w:numPr>
          <w:ilvl w:val="0"/>
          <w:numId w:val="16"/>
        </w:numPr>
        <w:ind w:left="720"/>
        <w:rPr>
          <w:rFonts w:asciiTheme="minorHAnsi" w:hAnsiTheme="minorHAnsi" w:cstheme="minorHAnsi"/>
        </w:rPr>
      </w:pPr>
      <w:bookmarkStart w:id="52" w:name="_Toc130279994"/>
      <w:bookmarkStart w:id="53" w:name="_Toc223373096"/>
      <w:r w:rsidRPr="00530325">
        <w:rPr>
          <w:rFonts w:asciiTheme="minorHAnsi" w:hAnsiTheme="minorHAnsi" w:cstheme="minorHAnsi"/>
        </w:rPr>
        <w:t xml:space="preserve">Responsibilities of </w:t>
      </w:r>
      <w:bookmarkEnd w:id="42"/>
      <w:bookmarkEnd w:id="43"/>
      <w:bookmarkEnd w:id="44"/>
      <w:bookmarkEnd w:id="45"/>
      <w:bookmarkEnd w:id="46"/>
      <w:bookmarkEnd w:id="47"/>
      <w:bookmarkEnd w:id="48"/>
      <w:bookmarkEnd w:id="49"/>
      <w:r w:rsidRPr="00530325">
        <w:rPr>
          <w:rFonts w:asciiTheme="minorHAnsi" w:hAnsiTheme="minorHAnsi" w:cstheme="minorHAnsi"/>
        </w:rPr>
        <w:t xml:space="preserve">Directorates, </w:t>
      </w:r>
      <w:r w:rsidR="002345EF" w:rsidRPr="00530325">
        <w:rPr>
          <w:rFonts w:asciiTheme="minorHAnsi" w:hAnsiTheme="minorHAnsi" w:cstheme="minorHAnsi"/>
        </w:rPr>
        <w:t>P</w:t>
      </w:r>
      <w:r w:rsidRPr="00530325">
        <w:rPr>
          <w:rFonts w:asciiTheme="minorHAnsi" w:hAnsiTheme="minorHAnsi" w:cstheme="minorHAnsi"/>
        </w:rPr>
        <w:t xml:space="preserve">ublic </w:t>
      </w:r>
      <w:r w:rsidR="002345EF" w:rsidRPr="00530325">
        <w:rPr>
          <w:rFonts w:asciiTheme="minorHAnsi" w:hAnsiTheme="minorHAnsi" w:cstheme="minorHAnsi"/>
        </w:rPr>
        <w:t>S</w:t>
      </w:r>
      <w:r w:rsidRPr="00530325">
        <w:rPr>
          <w:rFonts w:asciiTheme="minorHAnsi" w:hAnsiTheme="minorHAnsi" w:cstheme="minorHAnsi"/>
        </w:rPr>
        <w:t xml:space="preserve">ector </w:t>
      </w:r>
      <w:r w:rsidR="002345EF" w:rsidRPr="00530325">
        <w:rPr>
          <w:rFonts w:asciiTheme="minorHAnsi" w:hAnsiTheme="minorHAnsi" w:cstheme="minorHAnsi"/>
        </w:rPr>
        <w:t>B</w:t>
      </w:r>
      <w:r w:rsidRPr="00530325">
        <w:rPr>
          <w:rFonts w:asciiTheme="minorHAnsi" w:hAnsiTheme="minorHAnsi" w:cstheme="minorHAnsi"/>
        </w:rPr>
        <w:t xml:space="preserve">odies and </w:t>
      </w:r>
      <w:r w:rsidR="00285DC9" w:rsidRPr="00530325">
        <w:rPr>
          <w:rFonts w:asciiTheme="minorHAnsi" w:hAnsiTheme="minorHAnsi" w:cstheme="minorHAnsi"/>
        </w:rPr>
        <w:t>Territory</w:t>
      </w:r>
      <w:r w:rsidRPr="00530325">
        <w:rPr>
          <w:rFonts w:asciiTheme="minorHAnsi" w:hAnsiTheme="minorHAnsi" w:cstheme="minorHAnsi"/>
        </w:rPr>
        <w:t xml:space="preserve"> </w:t>
      </w:r>
      <w:r w:rsidR="00864914" w:rsidRPr="00530325">
        <w:rPr>
          <w:rFonts w:asciiTheme="minorHAnsi" w:hAnsiTheme="minorHAnsi" w:cstheme="minorHAnsi"/>
        </w:rPr>
        <w:t>E</w:t>
      </w:r>
      <w:r w:rsidRPr="00530325">
        <w:rPr>
          <w:rFonts w:asciiTheme="minorHAnsi" w:hAnsiTheme="minorHAnsi" w:cstheme="minorHAnsi"/>
        </w:rPr>
        <w:t>ntities</w:t>
      </w:r>
      <w:bookmarkEnd w:id="52"/>
      <w:bookmarkEnd w:id="53"/>
    </w:p>
    <w:p w14:paraId="2514DCFC" w14:textId="77777777" w:rsidR="00D11D71" w:rsidRPr="00530325" w:rsidRDefault="00D11D71" w:rsidP="00D11D71">
      <w:pPr>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The Head of a reporting entity must:</w:t>
      </w:r>
    </w:p>
    <w:p w14:paraId="2C6E8365" w14:textId="77777777" w:rsidR="00D11D71" w:rsidRPr="00530325" w:rsidRDefault="00D11D71" w:rsidP="00D11D71">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 xml:space="preserve">identify all relevant statutory and public accountability reporting </w:t>
      </w:r>
      <w:proofErr w:type="gramStart"/>
      <w:r w:rsidRPr="00530325">
        <w:rPr>
          <w:rFonts w:asciiTheme="minorHAnsi" w:hAnsiTheme="minorHAnsi" w:cstheme="minorHAnsi"/>
          <w:lang w:val="en-AU"/>
        </w:rPr>
        <w:t>requirements;</w:t>
      </w:r>
      <w:proofErr w:type="gramEnd"/>
    </w:p>
    <w:p w14:paraId="26B376FC" w14:textId="77777777" w:rsidR="00D11D71" w:rsidRPr="00530325" w:rsidRDefault="00D11D71" w:rsidP="00D11D71">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 xml:space="preserve">report for the entire reporting year on all reporting entities under their control at the end of the reporting </w:t>
      </w:r>
      <w:proofErr w:type="gramStart"/>
      <w:r w:rsidRPr="00530325">
        <w:rPr>
          <w:rFonts w:asciiTheme="minorHAnsi" w:hAnsiTheme="minorHAnsi" w:cstheme="minorHAnsi"/>
          <w:lang w:val="en-AU"/>
        </w:rPr>
        <w:t>year;</w:t>
      </w:r>
      <w:proofErr w:type="gramEnd"/>
    </w:p>
    <w:p w14:paraId="4DE86B5A" w14:textId="1E2D1D41" w:rsidR="00D11D71" w:rsidRPr="00530325" w:rsidRDefault="00D11D71" w:rsidP="00D11D71">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include prescribed annexed and</w:t>
      </w:r>
      <w:r w:rsidR="005C3F3D">
        <w:rPr>
          <w:rFonts w:asciiTheme="minorHAnsi" w:hAnsiTheme="minorHAnsi" w:cstheme="minorHAnsi"/>
          <w:lang w:val="en-AU"/>
        </w:rPr>
        <w:t>/or</w:t>
      </w:r>
      <w:r w:rsidRPr="00530325">
        <w:rPr>
          <w:rFonts w:asciiTheme="minorHAnsi" w:hAnsiTheme="minorHAnsi" w:cstheme="minorHAnsi"/>
          <w:lang w:val="en-AU"/>
        </w:rPr>
        <w:t xml:space="preserve"> subsumed </w:t>
      </w:r>
      <w:proofErr w:type="gramStart"/>
      <w:r w:rsidRPr="00530325">
        <w:rPr>
          <w:rFonts w:asciiTheme="minorHAnsi" w:hAnsiTheme="minorHAnsi" w:cstheme="minorHAnsi"/>
          <w:lang w:val="en-AU"/>
        </w:rPr>
        <w:t>reports;</w:t>
      </w:r>
      <w:proofErr w:type="gramEnd"/>
    </w:p>
    <w:p w14:paraId="686B324F" w14:textId="77777777" w:rsidR="00D11D71" w:rsidRPr="00530325" w:rsidRDefault="00D11D71" w:rsidP="00D11D71">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 xml:space="preserve">indicate changes to administrative </w:t>
      </w:r>
      <w:proofErr w:type="gramStart"/>
      <w:r w:rsidRPr="00530325">
        <w:rPr>
          <w:rFonts w:asciiTheme="minorHAnsi" w:hAnsiTheme="minorHAnsi" w:cstheme="minorHAnsi"/>
          <w:lang w:val="en-AU"/>
        </w:rPr>
        <w:t>arrangements;</w:t>
      </w:r>
      <w:proofErr w:type="gramEnd"/>
      <w:r w:rsidRPr="00530325">
        <w:rPr>
          <w:rFonts w:asciiTheme="minorHAnsi" w:hAnsiTheme="minorHAnsi" w:cstheme="minorHAnsi"/>
          <w:lang w:val="en-AU"/>
        </w:rPr>
        <w:t xml:space="preserve"> </w:t>
      </w:r>
    </w:p>
    <w:p w14:paraId="73760000" w14:textId="77777777" w:rsidR="00D11D71" w:rsidRPr="00530325" w:rsidRDefault="00D11D71" w:rsidP="00D11D71">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sign the transmittal certificate; and</w:t>
      </w:r>
    </w:p>
    <w:p w14:paraId="10EAF125" w14:textId="77777777" w:rsidR="00D11D71" w:rsidRPr="00530325" w:rsidRDefault="00D11D71" w:rsidP="00D11D71">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provide copies of annual reports to their Minister or Ministers.</w:t>
      </w:r>
    </w:p>
    <w:p w14:paraId="6020FCB6" w14:textId="77777777" w:rsidR="00A222FD"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Public sector bodies that are required to have their report annexed or subsumed into their responsible Directorate’s annual report must provide the report or relevant information to their responsible Directorate. The Director-General must ensure that the public sector body’s information is annexed or subsumed into their report. </w:t>
      </w:r>
    </w:p>
    <w:p w14:paraId="2031D6B6" w14:textId="49AF2B67" w:rsidR="00D11D71" w:rsidRPr="00530325" w:rsidRDefault="00D11D71" w:rsidP="00D11D71">
      <w:pPr>
        <w:autoSpaceDE w:val="0"/>
        <w:autoSpaceDN w:val="0"/>
        <w:spacing w:after="120" w:line="240" w:lineRule="auto"/>
        <w:rPr>
          <w:rFonts w:asciiTheme="minorHAnsi" w:hAnsiTheme="minorHAnsi" w:cstheme="minorHAnsi"/>
        </w:rPr>
      </w:pPr>
      <w:r w:rsidRPr="00530325">
        <w:rPr>
          <w:rFonts w:asciiTheme="minorHAnsi" w:hAnsiTheme="minorHAnsi" w:cstheme="minorHAnsi"/>
          <w:color w:val="auto"/>
          <w:sz w:val="24"/>
          <w:szCs w:val="24"/>
          <w:lang w:eastAsia="en-US"/>
        </w:rPr>
        <w:t>The Director-General may decide that the annexed reports do not have to meet all requirements but only those that are relevant or applicable to all entities given the nature of their operations. In circumstances where an entity determines that a reporting requirement is not applicable, an explanation detailing the reasons for the omission must be included in the compliance statement (see Part 10</w:t>
      </w:r>
      <w:r w:rsidRPr="003F5133">
        <w:rPr>
          <w:rFonts w:asciiTheme="minorHAnsi" w:hAnsiTheme="minorHAnsi" w:cstheme="minorHAnsi"/>
          <w:color w:val="auto"/>
          <w:sz w:val="24"/>
          <w:szCs w:val="24"/>
          <w:lang w:eastAsia="en-US"/>
        </w:rPr>
        <w:t>, Compliance Statement).</w:t>
      </w:r>
    </w:p>
    <w:p w14:paraId="2740E54B" w14:textId="77777777" w:rsidR="000B1AEA" w:rsidRPr="00530325" w:rsidRDefault="000B1AEA" w:rsidP="000B1AEA">
      <w:pPr>
        <w:spacing w:after="120" w:line="240" w:lineRule="auto"/>
        <w:rPr>
          <w:rFonts w:asciiTheme="minorHAnsi" w:hAnsiTheme="minorHAnsi" w:cstheme="minorHAnsi"/>
          <w:color w:val="auto"/>
          <w:sz w:val="24"/>
          <w:szCs w:val="24"/>
          <w:lang w:eastAsia="en-US"/>
        </w:rPr>
      </w:pPr>
      <w:proofErr w:type="gramStart"/>
      <w:r w:rsidRPr="00530325">
        <w:rPr>
          <w:rFonts w:asciiTheme="minorHAnsi" w:hAnsiTheme="minorHAnsi" w:cstheme="minorHAnsi"/>
          <w:color w:val="auto"/>
          <w:sz w:val="24"/>
          <w:szCs w:val="24"/>
          <w:lang w:eastAsia="en-US"/>
        </w:rPr>
        <w:t>For the purpose of</w:t>
      </w:r>
      <w:proofErr w:type="gramEnd"/>
      <w:r w:rsidRPr="00530325">
        <w:rPr>
          <w:rFonts w:asciiTheme="minorHAnsi" w:hAnsiTheme="minorHAnsi" w:cstheme="minorHAnsi"/>
          <w:color w:val="auto"/>
          <w:sz w:val="24"/>
          <w:szCs w:val="24"/>
          <w:lang w:eastAsia="en-US"/>
        </w:rPr>
        <w:t xml:space="preserve"> the Directions: </w:t>
      </w:r>
    </w:p>
    <w:p w14:paraId="7FA92AEF" w14:textId="77777777" w:rsidR="000B1AEA" w:rsidRPr="00530325" w:rsidRDefault="000B1AEA" w:rsidP="000B1AEA">
      <w:pPr>
        <w:pStyle w:val="ListParagraph"/>
        <w:numPr>
          <w:ilvl w:val="0"/>
          <w:numId w:val="63"/>
        </w:numPr>
        <w:rPr>
          <w:rFonts w:asciiTheme="minorHAnsi" w:hAnsiTheme="minorHAnsi" w:cstheme="minorHAnsi"/>
        </w:rPr>
      </w:pPr>
      <w:r w:rsidRPr="00530325">
        <w:rPr>
          <w:rFonts w:asciiTheme="minorHAnsi" w:hAnsiTheme="minorHAnsi" w:cstheme="minorHAnsi"/>
          <w:b/>
          <w:i/>
        </w:rPr>
        <w:t>reporting entity</w:t>
      </w:r>
      <w:r w:rsidRPr="00530325">
        <w:rPr>
          <w:rFonts w:asciiTheme="minorHAnsi" w:hAnsiTheme="minorHAnsi" w:cstheme="minorHAnsi"/>
        </w:rPr>
        <w:t xml:space="preserve"> means an administrative unit, a public sector body declared under section 7(2)(a), a public sector body under section 7(2)(b) and </w:t>
      </w:r>
      <w:r w:rsidRPr="00364CA6">
        <w:rPr>
          <w:rFonts w:asciiTheme="minorHAnsi" w:hAnsiTheme="minorHAnsi" w:cstheme="minorHAnsi"/>
        </w:rPr>
        <w:t>a territory entity.</w:t>
      </w:r>
      <w:r w:rsidRPr="00530325">
        <w:rPr>
          <w:rFonts w:asciiTheme="minorHAnsi" w:hAnsiTheme="minorHAnsi" w:cstheme="minorHAnsi"/>
        </w:rPr>
        <w:t xml:space="preserve"> </w:t>
      </w:r>
      <w:r w:rsidRPr="00364CA6">
        <w:rPr>
          <w:rFonts w:asciiTheme="minorHAnsi" w:hAnsiTheme="minorHAnsi" w:cstheme="minorHAnsi"/>
        </w:rPr>
        <w:t>‘</w:t>
      </w:r>
      <w:proofErr w:type="gramStart"/>
      <w:r w:rsidRPr="00364CA6">
        <w:rPr>
          <w:rFonts w:asciiTheme="minorHAnsi" w:hAnsiTheme="minorHAnsi" w:cstheme="minorHAnsi"/>
        </w:rPr>
        <w:t>territory</w:t>
      </w:r>
      <w:proofErr w:type="gramEnd"/>
      <w:r w:rsidRPr="00364CA6">
        <w:rPr>
          <w:rFonts w:asciiTheme="minorHAnsi" w:hAnsiTheme="minorHAnsi" w:cstheme="minorHAnsi"/>
        </w:rPr>
        <w:t xml:space="preserve"> entity’ has the same meaning as the Annual Reports Act and includes a </w:t>
      </w:r>
      <w:r>
        <w:rPr>
          <w:rFonts w:asciiTheme="minorHAnsi" w:hAnsiTheme="minorHAnsi" w:cstheme="minorHAnsi"/>
        </w:rPr>
        <w:t>t</w:t>
      </w:r>
      <w:r w:rsidRPr="00364CA6">
        <w:rPr>
          <w:rFonts w:asciiTheme="minorHAnsi" w:hAnsiTheme="minorHAnsi" w:cstheme="minorHAnsi"/>
        </w:rPr>
        <w:t>erritory instrument</w:t>
      </w:r>
      <w:r>
        <w:rPr>
          <w:rFonts w:asciiTheme="minorHAnsi" w:hAnsiTheme="minorHAnsi" w:cstheme="minorHAnsi"/>
        </w:rPr>
        <w:t>ality</w:t>
      </w:r>
      <w:r w:rsidRPr="00364CA6">
        <w:rPr>
          <w:rFonts w:asciiTheme="minorHAnsi" w:hAnsiTheme="minorHAnsi" w:cstheme="minorHAnsi"/>
        </w:rPr>
        <w:t>, territory-owned corporation and a body established</w:t>
      </w:r>
      <w:r w:rsidRPr="00530325">
        <w:rPr>
          <w:rFonts w:asciiTheme="minorHAnsi" w:hAnsiTheme="minorHAnsi" w:cstheme="minorHAnsi"/>
        </w:rPr>
        <w:t xml:space="preserve"> under an Act declared by the Minister. </w:t>
      </w:r>
    </w:p>
    <w:p w14:paraId="17E117F9" w14:textId="77777777" w:rsidR="000B1AEA" w:rsidRPr="00530325" w:rsidRDefault="000B1AEA" w:rsidP="000B1AEA">
      <w:pPr>
        <w:pStyle w:val="ListParagraph"/>
        <w:numPr>
          <w:ilvl w:val="0"/>
          <w:numId w:val="63"/>
        </w:numPr>
        <w:rPr>
          <w:rFonts w:asciiTheme="minorHAnsi" w:hAnsiTheme="minorHAnsi" w:cstheme="minorHAnsi"/>
        </w:rPr>
      </w:pPr>
      <w:r w:rsidRPr="00530325">
        <w:rPr>
          <w:rFonts w:asciiTheme="minorHAnsi" w:hAnsiTheme="minorHAnsi" w:cstheme="minorHAnsi"/>
          <w:b/>
          <w:i/>
        </w:rPr>
        <w:t>head of a reporting entity</w:t>
      </w:r>
      <w:r w:rsidRPr="00530325">
        <w:rPr>
          <w:rFonts w:asciiTheme="minorHAnsi" w:hAnsiTheme="minorHAnsi" w:cstheme="minorHAnsi"/>
        </w:rPr>
        <w:t xml:space="preserve"> means a Director-General, Chief Executive Officer, a </w:t>
      </w:r>
      <w:r w:rsidRPr="00986CC6">
        <w:rPr>
          <w:rFonts w:asciiTheme="minorHAnsi" w:hAnsiTheme="minorHAnsi" w:cstheme="minorHAnsi"/>
        </w:rPr>
        <w:t>Statutory Office Holder,</w:t>
      </w:r>
      <w:r w:rsidRPr="00530325">
        <w:rPr>
          <w:rFonts w:asciiTheme="minorHAnsi" w:hAnsiTheme="minorHAnsi" w:cstheme="minorHAnsi"/>
        </w:rPr>
        <w:t xml:space="preserve"> or an agency head.</w:t>
      </w:r>
    </w:p>
    <w:p w14:paraId="236AB7A5" w14:textId="3DB6ED9E" w:rsidR="00D11D71" w:rsidRPr="00530325" w:rsidRDefault="00D11D71" w:rsidP="002961E0">
      <w:pPr>
        <w:keepNext/>
        <w:autoSpaceDE w:val="0"/>
        <w:autoSpaceDN w:val="0"/>
        <w:spacing w:after="120"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Whole</w:t>
      </w:r>
      <w:r w:rsidR="00646527">
        <w:rPr>
          <w:rFonts w:asciiTheme="minorHAnsi" w:hAnsiTheme="minorHAnsi" w:cstheme="minorHAnsi"/>
          <w:b/>
          <w:color w:val="auto"/>
          <w:sz w:val="24"/>
          <w:szCs w:val="24"/>
          <w:lang w:eastAsia="en-US"/>
        </w:rPr>
        <w:t>-</w:t>
      </w:r>
      <w:r w:rsidRPr="00530325">
        <w:rPr>
          <w:rFonts w:asciiTheme="minorHAnsi" w:hAnsiTheme="minorHAnsi" w:cstheme="minorHAnsi"/>
          <w:b/>
          <w:color w:val="auto"/>
          <w:sz w:val="24"/>
          <w:szCs w:val="24"/>
          <w:lang w:eastAsia="en-US"/>
        </w:rPr>
        <w:t>of</w:t>
      </w:r>
      <w:r w:rsidR="00646527">
        <w:rPr>
          <w:rFonts w:asciiTheme="minorHAnsi" w:hAnsiTheme="minorHAnsi" w:cstheme="minorHAnsi"/>
          <w:b/>
          <w:color w:val="auto"/>
          <w:sz w:val="24"/>
          <w:szCs w:val="24"/>
          <w:lang w:eastAsia="en-US"/>
        </w:rPr>
        <w:t>-</w:t>
      </w:r>
      <w:r w:rsidR="002175F8" w:rsidRPr="00530325">
        <w:rPr>
          <w:rFonts w:asciiTheme="minorHAnsi" w:hAnsiTheme="minorHAnsi" w:cstheme="minorHAnsi"/>
          <w:b/>
          <w:color w:val="auto"/>
          <w:sz w:val="24"/>
          <w:szCs w:val="24"/>
          <w:lang w:eastAsia="en-US"/>
        </w:rPr>
        <w:t>G</w:t>
      </w:r>
      <w:r w:rsidRPr="00530325">
        <w:rPr>
          <w:rFonts w:asciiTheme="minorHAnsi" w:hAnsiTheme="minorHAnsi" w:cstheme="minorHAnsi"/>
          <w:b/>
          <w:color w:val="auto"/>
          <w:sz w:val="24"/>
          <w:szCs w:val="24"/>
          <w:lang w:eastAsia="en-US"/>
        </w:rPr>
        <w:t xml:space="preserve">overnment </w:t>
      </w:r>
      <w:r w:rsidR="002175F8" w:rsidRPr="00530325">
        <w:rPr>
          <w:rFonts w:asciiTheme="minorHAnsi" w:hAnsiTheme="minorHAnsi" w:cstheme="minorHAnsi"/>
          <w:b/>
          <w:color w:val="auto"/>
          <w:sz w:val="24"/>
          <w:szCs w:val="24"/>
          <w:lang w:eastAsia="en-US"/>
        </w:rPr>
        <w:t>R</w:t>
      </w:r>
      <w:r w:rsidRPr="00530325">
        <w:rPr>
          <w:rFonts w:asciiTheme="minorHAnsi" w:hAnsiTheme="minorHAnsi" w:cstheme="minorHAnsi"/>
          <w:b/>
          <w:color w:val="auto"/>
          <w:sz w:val="24"/>
          <w:szCs w:val="24"/>
          <w:lang w:eastAsia="en-US"/>
        </w:rPr>
        <w:t>eporting</w:t>
      </w:r>
    </w:p>
    <w:p w14:paraId="5013EC63" w14:textId="6133410C"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The Annual Reports Act allows for whole</w:t>
      </w:r>
      <w:r w:rsidR="00646527">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of</w:t>
      </w:r>
      <w:r w:rsidR="00646527">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government reporting for the purposes of presenting the ACT Government’s ‘one government’ approach. Whole</w:t>
      </w:r>
      <w:r w:rsidR="00D471C3">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of</w:t>
      </w:r>
      <w:r w:rsidR="00D471C3">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 xml:space="preserve">government </w:t>
      </w:r>
      <w:r w:rsidRPr="00530325">
        <w:rPr>
          <w:rFonts w:asciiTheme="minorHAnsi" w:hAnsiTheme="minorHAnsi" w:cstheme="minorHAnsi"/>
          <w:color w:val="auto"/>
          <w:sz w:val="24"/>
          <w:szCs w:val="24"/>
          <w:lang w:eastAsia="en-US"/>
        </w:rPr>
        <w:lastRenderedPageBreak/>
        <w:t>annual reporting is appropriate for information on multi-directorate initiatives and allows for a coordinating body to present information in the one place on behalf of the one</w:t>
      </w:r>
      <w:r w:rsidRPr="00530325">
        <w:rPr>
          <w:rFonts w:asciiTheme="minorHAnsi" w:hAnsiTheme="minorHAnsi" w:cstheme="minorHAnsi"/>
          <w:color w:val="auto"/>
          <w:sz w:val="24"/>
          <w:szCs w:val="24"/>
          <w:lang w:eastAsia="en-US"/>
        </w:rPr>
        <w:noBreakHyphen/>
      </w:r>
      <w:r w:rsidRPr="00E14F20">
        <w:rPr>
          <w:rFonts w:asciiTheme="minorHAnsi" w:hAnsiTheme="minorHAnsi" w:cstheme="minorHAnsi"/>
          <w:color w:val="auto"/>
          <w:sz w:val="24"/>
          <w:szCs w:val="24"/>
          <w:lang w:eastAsia="en-US"/>
        </w:rPr>
        <w:t xml:space="preserve">ACT </w:t>
      </w:r>
      <w:r w:rsidR="00E14F20" w:rsidRPr="00E14F20">
        <w:rPr>
          <w:rFonts w:asciiTheme="minorHAnsi" w:hAnsiTheme="minorHAnsi" w:cstheme="minorHAnsi"/>
          <w:color w:val="auto"/>
          <w:sz w:val="24"/>
          <w:szCs w:val="24"/>
          <w:lang w:eastAsia="en-US"/>
        </w:rPr>
        <w:t>P</w:t>
      </w:r>
      <w:r w:rsidRPr="00E14F20">
        <w:rPr>
          <w:rFonts w:asciiTheme="minorHAnsi" w:hAnsiTheme="minorHAnsi" w:cstheme="minorHAnsi"/>
          <w:color w:val="auto"/>
          <w:sz w:val="24"/>
          <w:szCs w:val="24"/>
          <w:lang w:eastAsia="en-US"/>
        </w:rPr>
        <w:t xml:space="preserve">ublic </w:t>
      </w:r>
      <w:r w:rsidR="00E14F20" w:rsidRPr="00E14F20">
        <w:rPr>
          <w:rFonts w:asciiTheme="minorHAnsi" w:hAnsiTheme="minorHAnsi" w:cstheme="minorHAnsi"/>
          <w:color w:val="auto"/>
          <w:sz w:val="24"/>
          <w:szCs w:val="24"/>
          <w:lang w:eastAsia="en-US"/>
        </w:rPr>
        <w:t>S</w:t>
      </w:r>
      <w:r w:rsidRPr="00E14F20">
        <w:rPr>
          <w:rFonts w:asciiTheme="minorHAnsi" w:hAnsiTheme="minorHAnsi" w:cstheme="minorHAnsi"/>
          <w:color w:val="auto"/>
          <w:sz w:val="24"/>
          <w:szCs w:val="24"/>
          <w:lang w:eastAsia="en-US"/>
        </w:rPr>
        <w:t>ervice.</w:t>
      </w:r>
      <w:r w:rsidRPr="00530325">
        <w:rPr>
          <w:rFonts w:asciiTheme="minorHAnsi" w:hAnsiTheme="minorHAnsi" w:cstheme="minorHAnsi"/>
          <w:color w:val="auto"/>
          <w:sz w:val="24"/>
          <w:szCs w:val="24"/>
          <w:lang w:eastAsia="en-US"/>
        </w:rPr>
        <w:t xml:space="preserve"> </w:t>
      </w:r>
    </w:p>
    <w:p w14:paraId="3B75F417" w14:textId="2AB2C260"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Part 5 of the Directions identifies information that will be reported at whole</w:t>
      </w:r>
      <w:r w:rsidR="00595E8B">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of</w:t>
      </w:r>
      <w:r w:rsidR="00595E8B">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government level. Directorates with responsibility for whole</w:t>
      </w:r>
      <w:r w:rsidR="00571B17">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of</w:t>
      </w:r>
      <w:r w:rsidR="00571B17">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government reporting must organise the collection of whole</w:t>
      </w:r>
      <w:r w:rsidR="007A6940">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of</w:t>
      </w:r>
      <w:r w:rsidR="007A6940">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 xml:space="preserve">government information and provide guidance to other reporting entities on the information and mechanisms for collecting that information.  </w:t>
      </w:r>
    </w:p>
    <w:p w14:paraId="3721F870" w14:textId="2B1B5958" w:rsidR="00D11D71" w:rsidRPr="00530325" w:rsidRDefault="00D11D71" w:rsidP="00D11D71">
      <w:pPr>
        <w:spacing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It is the responsibility of directorates to advise the </w:t>
      </w:r>
      <w:r w:rsidR="002541DC" w:rsidRPr="00530325">
        <w:rPr>
          <w:rFonts w:asciiTheme="minorHAnsi" w:hAnsiTheme="minorHAnsi" w:cstheme="minorHAnsi"/>
          <w:color w:val="auto"/>
          <w:sz w:val="24"/>
          <w:szCs w:val="24"/>
          <w:lang w:eastAsia="en-US"/>
        </w:rPr>
        <w:t>Office of Industrial Relations and Workforce Strategy</w:t>
      </w:r>
      <w:r w:rsidRPr="00530325">
        <w:rPr>
          <w:rFonts w:asciiTheme="minorHAnsi" w:hAnsiTheme="minorHAnsi" w:cstheme="minorHAnsi"/>
          <w:color w:val="auto"/>
          <w:sz w:val="24"/>
          <w:szCs w:val="24"/>
          <w:lang w:eastAsia="en-US"/>
        </w:rPr>
        <w:t>, C</w:t>
      </w:r>
      <w:r w:rsidR="00C9430E" w:rsidRPr="00530325">
        <w:rPr>
          <w:rFonts w:asciiTheme="minorHAnsi" w:hAnsiTheme="minorHAnsi" w:cstheme="minorHAnsi"/>
          <w:color w:val="auto"/>
          <w:sz w:val="24"/>
          <w:szCs w:val="24"/>
          <w:lang w:eastAsia="en-US"/>
        </w:rPr>
        <w:t>MTEDD</w:t>
      </w:r>
      <w:r w:rsidRPr="00530325">
        <w:rPr>
          <w:rFonts w:asciiTheme="minorHAnsi" w:hAnsiTheme="minorHAnsi" w:cstheme="minorHAnsi"/>
          <w:color w:val="auto"/>
          <w:sz w:val="24"/>
          <w:szCs w:val="24"/>
          <w:lang w:eastAsia="en-US"/>
        </w:rPr>
        <w:t>, of any changes to public sector bodies and their annual reporting requirements</w:t>
      </w:r>
      <w:r w:rsidR="00791DBC" w:rsidRPr="00530325">
        <w:rPr>
          <w:rFonts w:asciiTheme="minorHAnsi" w:hAnsiTheme="minorHAnsi" w:cstheme="minorHAnsi"/>
          <w:color w:val="auto"/>
          <w:sz w:val="24"/>
          <w:szCs w:val="24"/>
          <w:lang w:eastAsia="en-US"/>
        </w:rPr>
        <w:t>. This advice can be provided</w:t>
      </w:r>
      <w:r w:rsidRPr="00530325">
        <w:rPr>
          <w:rFonts w:asciiTheme="minorHAnsi" w:hAnsiTheme="minorHAnsi" w:cstheme="minorHAnsi"/>
          <w:color w:val="auto"/>
          <w:sz w:val="24"/>
          <w:szCs w:val="24"/>
          <w:lang w:eastAsia="en-US"/>
        </w:rPr>
        <w:t xml:space="preserve"> at any time.</w:t>
      </w:r>
    </w:p>
    <w:p w14:paraId="2D44B19D" w14:textId="77777777" w:rsidR="00D11D71" w:rsidRPr="00530325" w:rsidRDefault="00D11D71" w:rsidP="00B1259A">
      <w:pPr>
        <w:pStyle w:val="Heading2"/>
        <w:numPr>
          <w:ilvl w:val="0"/>
          <w:numId w:val="16"/>
        </w:numPr>
        <w:ind w:left="720"/>
        <w:rPr>
          <w:rFonts w:asciiTheme="minorHAnsi" w:hAnsiTheme="minorHAnsi" w:cstheme="minorHAnsi"/>
        </w:rPr>
      </w:pPr>
      <w:bookmarkStart w:id="54" w:name="_Timing_and_Presentation"/>
      <w:bookmarkStart w:id="55" w:name="_Toc130279995"/>
      <w:bookmarkStart w:id="56" w:name="_Toc223373097"/>
      <w:bookmarkStart w:id="57" w:name="_Hlk218514529"/>
      <w:bookmarkEnd w:id="54"/>
      <w:r w:rsidRPr="00530325">
        <w:rPr>
          <w:rFonts w:asciiTheme="minorHAnsi" w:hAnsiTheme="minorHAnsi" w:cstheme="minorHAnsi"/>
        </w:rPr>
        <w:t>Timing and Presentation of Annual Reports</w:t>
      </w:r>
      <w:bookmarkEnd w:id="55"/>
      <w:bookmarkEnd w:id="56"/>
    </w:p>
    <w:p w14:paraId="7BEA4999" w14:textId="41776A0E" w:rsidR="007065CA" w:rsidRPr="00530325" w:rsidRDefault="007065CA" w:rsidP="007065CA">
      <w:pPr>
        <w:rPr>
          <w:rFonts w:asciiTheme="minorHAnsi" w:hAnsiTheme="minorHAnsi" w:cstheme="minorHAnsi"/>
          <w:b/>
          <w:bCs/>
          <w:sz w:val="24"/>
          <w:szCs w:val="24"/>
          <w:lang w:eastAsia="en-US"/>
        </w:rPr>
      </w:pPr>
      <w:bookmarkStart w:id="58" w:name="_Hlk155270379"/>
      <w:bookmarkStart w:id="59" w:name="_Hlk69373556"/>
      <w:bookmarkStart w:id="60" w:name="_Hlk128574186"/>
      <w:r w:rsidRPr="00530325">
        <w:rPr>
          <w:rFonts w:asciiTheme="minorHAnsi" w:hAnsiTheme="minorHAnsi" w:cstheme="minorHAnsi"/>
          <w:b/>
          <w:bCs/>
          <w:sz w:val="24"/>
          <w:szCs w:val="24"/>
          <w:lang w:eastAsia="en-US"/>
        </w:rPr>
        <w:t>Arrangements for the 202</w:t>
      </w:r>
      <w:r w:rsidR="0094584C">
        <w:rPr>
          <w:rFonts w:asciiTheme="minorHAnsi" w:hAnsiTheme="minorHAnsi" w:cstheme="minorHAnsi"/>
          <w:b/>
          <w:bCs/>
          <w:sz w:val="24"/>
          <w:szCs w:val="24"/>
          <w:lang w:eastAsia="en-US"/>
        </w:rPr>
        <w:t>5</w:t>
      </w:r>
      <w:r w:rsidRPr="00530325">
        <w:rPr>
          <w:rFonts w:asciiTheme="minorHAnsi" w:hAnsiTheme="minorHAnsi" w:cstheme="minorHAnsi"/>
          <w:b/>
          <w:bCs/>
          <w:sz w:val="24"/>
          <w:szCs w:val="24"/>
          <w:lang w:eastAsia="en-US"/>
        </w:rPr>
        <w:t>-2</w:t>
      </w:r>
      <w:r w:rsidR="0094584C">
        <w:rPr>
          <w:rFonts w:asciiTheme="minorHAnsi" w:hAnsiTheme="minorHAnsi" w:cstheme="minorHAnsi"/>
          <w:b/>
          <w:bCs/>
          <w:sz w:val="24"/>
          <w:szCs w:val="24"/>
          <w:lang w:eastAsia="en-US"/>
        </w:rPr>
        <w:t>6</w:t>
      </w:r>
      <w:r w:rsidRPr="00530325">
        <w:rPr>
          <w:rFonts w:asciiTheme="minorHAnsi" w:hAnsiTheme="minorHAnsi" w:cstheme="minorHAnsi"/>
          <w:b/>
          <w:bCs/>
          <w:sz w:val="24"/>
          <w:szCs w:val="24"/>
          <w:lang w:eastAsia="en-US"/>
        </w:rPr>
        <w:t xml:space="preserve"> Annual Reports</w:t>
      </w:r>
    </w:p>
    <w:bookmarkEnd w:id="58"/>
    <w:p w14:paraId="6BBC60D6" w14:textId="46618B15" w:rsidR="00081126" w:rsidRPr="00530325" w:rsidRDefault="00081126" w:rsidP="000B6A09">
      <w:pPr>
        <w:autoSpaceDE w:val="0"/>
        <w:autoSpaceDN w:val="0"/>
        <w:spacing w:after="120" w:line="240" w:lineRule="auto"/>
        <w:rPr>
          <w:rFonts w:asciiTheme="minorHAnsi" w:hAnsiTheme="minorHAnsi"/>
          <w:color w:val="auto"/>
          <w:sz w:val="24"/>
          <w:lang w:val="en-US"/>
        </w:rPr>
      </w:pPr>
      <w:r w:rsidRPr="00530325">
        <w:rPr>
          <w:rFonts w:asciiTheme="minorHAnsi" w:hAnsiTheme="minorHAnsi" w:cstheme="minorHAnsi"/>
          <w:color w:val="auto"/>
          <w:sz w:val="24"/>
          <w:szCs w:val="24"/>
          <w:lang w:val="en-US"/>
        </w:rPr>
        <w:t xml:space="preserve">Section 13 of the Annual Reports Act requires the </w:t>
      </w:r>
      <w:proofErr w:type="gramStart"/>
      <w:r w:rsidRPr="00530325">
        <w:rPr>
          <w:rFonts w:asciiTheme="minorHAnsi" w:hAnsiTheme="minorHAnsi" w:cstheme="minorHAnsi"/>
          <w:color w:val="auto"/>
          <w:sz w:val="24"/>
          <w:szCs w:val="24"/>
          <w:lang w:val="en-US"/>
        </w:rPr>
        <w:t>responsible Minister</w:t>
      </w:r>
      <w:proofErr w:type="gramEnd"/>
      <w:r w:rsidRPr="00530325">
        <w:rPr>
          <w:rFonts w:asciiTheme="minorHAnsi" w:hAnsiTheme="minorHAnsi" w:cstheme="minorHAnsi"/>
          <w:color w:val="auto"/>
          <w:sz w:val="24"/>
          <w:szCs w:val="24"/>
          <w:lang w:val="en-US"/>
        </w:rPr>
        <w:t xml:space="preserve"> to present annual reports to the Legislative Assembly (the Assembly) </w:t>
      </w:r>
      <w:r w:rsidRPr="00530325">
        <w:rPr>
          <w:rFonts w:asciiTheme="minorHAnsi" w:hAnsiTheme="minorHAnsi" w:cstheme="minorHAnsi"/>
          <w:b/>
          <w:bCs/>
          <w:color w:val="auto"/>
          <w:sz w:val="24"/>
          <w:szCs w:val="24"/>
          <w:lang w:val="en-US"/>
        </w:rPr>
        <w:t>within 15 weeks</w:t>
      </w:r>
      <w:r w:rsidRPr="00530325">
        <w:rPr>
          <w:rFonts w:asciiTheme="minorHAnsi" w:hAnsiTheme="minorHAnsi" w:cstheme="minorHAnsi"/>
          <w:color w:val="auto"/>
          <w:sz w:val="24"/>
          <w:szCs w:val="24"/>
          <w:lang w:val="en-US"/>
        </w:rPr>
        <w:t xml:space="preserve"> after the end of the reporting year</w:t>
      </w:r>
      <w:r w:rsidR="008F5F04" w:rsidRPr="00530325">
        <w:rPr>
          <w:rFonts w:asciiTheme="minorHAnsi" w:hAnsiTheme="minorHAnsi" w:cstheme="minorHAnsi"/>
          <w:color w:val="auto"/>
          <w:sz w:val="24"/>
          <w:szCs w:val="24"/>
          <w:lang w:val="en-US"/>
        </w:rPr>
        <w:t xml:space="preserve"> (30</w:t>
      </w:r>
      <w:r w:rsidR="00854B42">
        <w:rPr>
          <w:rFonts w:asciiTheme="minorHAnsi" w:hAnsiTheme="minorHAnsi" w:cstheme="minorHAnsi"/>
          <w:color w:val="auto"/>
          <w:sz w:val="24"/>
          <w:szCs w:val="24"/>
          <w:lang w:val="en-US"/>
        </w:rPr>
        <w:t xml:space="preserve"> June</w:t>
      </w:r>
      <w:r w:rsidR="008F5F04" w:rsidRPr="00530325">
        <w:rPr>
          <w:rFonts w:asciiTheme="minorHAnsi" w:hAnsiTheme="minorHAnsi" w:cstheme="minorHAnsi"/>
          <w:color w:val="auto"/>
          <w:sz w:val="24"/>
          <w:szCs w:val="24"/>
          <w:lang w:val="en-US"/>
        </w:rPr>
        <w:t>)</w:t>
      </w:r>
      <w:r w:rsidRPr="00530325">
        <w:rPr>
          <w:rFonts w:asciiTheme="minorHAnsi" w:hAnsiTheme="minorHAnsi" w:cstheme="minorHAnsi"/>
          <w:color w:val="auto"/>
          <w:sz w:val="24"/>
          <w:szCs w:val="24"/>
          <w:lang w:val="en-US"/>
        </w:rPr>
        <w:t>. The Chief Minister may declare</w:t>
      </w:r>
      <w:r w:rsidR="008F5F04" w:rsidRPr="00530325">
        <w:rPr>
          <w:rFonts w:asciiTheme="minorHAnsi" w:hAnsiTheme="minorHAnsi" w:cstheme="minorHAnsi"/>
          <w:color w:val="auto"/>
          <w:sz w:val="24"/>
          <w:szCs w:val="24"/>
          <w:lang w:val="en-US"/>
        </w:rPr>
        <w:t>,</w:t>
      </w:r>
      <w:r w:rsidRPr="00530325">
        <w:rPr>
          <w:rFonts w:asciiTheme="minorHAnsi" w:hAnsiTheme="minorHAnsi" w:cstheme="minorHAnsi"/>
          <w:color w:val="auto"/>
          <w:sz w:val="24"/>
          <w:szCs w:val="24"/>
          <w:lang w:val="en-US"/>
        </w:rPr>
        <w:t xml:space="preserve"> by a separate notifiable </w:t>
      </w:r>
      <w:r w:rsidR="00C76BD9" w:rsidRPr="00530325">
        <w:rPr>
          <w:rFonts w:asciiTheme="minorHAnsi" w:hAnsiTheme="minorHAnsi" w:cstheme="minorHAnsi"/>
          <w:color w:val="auto"/>
          <w:sz w:val="24"/>
          <w:szCs w:val="24"/>
          <w:lang w:val="en-US"/>
        </w:rPr>
        <w:t>instrument,</w:t>
      </w:r>
      <w:r w:rsidRPr="00530325">
        <w:rPr>
          <w:rFonts w:asciiTheme="minorHAnsi" w:hAnsiTheme="minorHAnsi" w:cstheme="minorHAnsi"/>
          <w:color w:val="auto"/>
          <w:sz w:val="24"/>
          <w:szCs w:val="24"/>
          <w:lang w:val="en-US"/>
        </w:rPr>
        <w:t xml:space="preserve"> that an annual report must be presented to the Legislative Assembly on a stated day that is </w:t>
      </w:r>
      <w:r w:rsidRPr="00D00733">
        <w:rPr>
          <w:rFonts w:asciiTheme="minorHAnsi" w:hAnsiTheme="minorHAnsi" w:cstheme="minorHAnsi"/>
          <w:b/>
          <w:bCs/>
          <w:color w:val="auto"/>
          <w:sz w:val="24"/>
          <w:szCs w:val="24"/>
          <w:lang w:val="en-US"/>
        </w:rPr>
        <w:t>within</w:t>
      </w:r>
      <w:r w:rsidRPr="00530325">
        <w:rPr>
          <w:rFonts w:asciiTheme="minorHAnsi" w:hAnsiTheme="minorHAnsi" w:cstheme="minorHAnsi"/>
          <w:color w:val="auto"/>
          <w:sz w:val="24"/>
          <w:szCs w:val="24"/>
          <w:lang w:val="en-US"/>
        </w:rPr>
        <w:t xml:space="preserve"> the 15-week period.</w:t>
      </w:r>
    </w:p>
    <w:p w14:paraId="31036EBF" w14:textId="659F9626" w:rsidR="00081126" w:rsidRPr="00530325" w:rsidRDefault="00081126" w:rsidP="000B6A09">
      <w:pPr>
        <w:autoSpaceDE w:val="0"/>
        <w:autoSpaceDN w:val="0"/>
        <w:spacing w:after="120" w:line="240" w:lineRule="auto"/>
        <w:rPr>
          <w:rFonts w:asciiTheme="minorHAnsi" w:hAnsiTheme="minorHAnsi" w:cstheme="minorHAnsi"/>
          <w:color w:val="auto"/>
          <w:sz w:val="24"/>
          <w:szCs w:val="24"/>
          <w:lang w:eastAsia="en-US"/>
        </w:rPr>
      </w:pPr>
      <w:bookmarkStart w:id="61" w:name="_Hlk129946452"/>
      <w:r w:rsidRPr="00530325">
        <w:rPr>
          <w:rFonts w:asciiTheme="minorHAnsi" w:hAnsiTheme="minorHAnsi" w:cstheme="minorHAnsi"/>
          <w:color w:val="auto"/>
          <w:sz w:val="24"/>
          <w:szCs w:val="24"/>
          <w:lang w:val="en-US"/>
        </w:rPr>
        <w:t>Section 13(4) of the</w:t>
      </w:r>
      <w:r w:rsidR="008F5F04" w:rsidRPr="00530325">
        <w:rPr>
          <w:rFonts w:asciiTheme="minorHAnsi" w:hAnsiTheme="minorHAnsi" w:cstheme="minorHAnsi"/>
          <w:color w:val="auto"/>
          <w:sz w:val="24"/>
          <w:szCs w:val="24"/>
          <w:lang w:val="en-US"/>
        </w:rPr>
        <w:t xml:space="preserve"> Annual Reports</w:t>
      </w:r>
      <w:r w:rsidRPr="00530325">
        <w:rPr>
          <w:rFonts w:asciiTheme="minorHAnsi" w:hAnsiTheme="minorHAnsi" w:cstheme="minorHAnsi"/>
          <w:color w:val="auto"/>
          <w:sz w:val="24"/>
          <w:szCs w:val="24"/>
          <w:lang w:val="en-US"/>
        </w:rPr>
        <w:t xml:space="preserve"> Act states that if there are </w:t>
      </w:r>
      <w:bookmarkStart w:id="62" w:name="_Hlk192772485"/>
      <w:r w:rsidRPr="000B6A09">
        <w:rPr>
          <w:rFonts w:asciiTheme="minorHAnsi" w:hAnsiTheme="minorHAnsi" w:cstheme="minorHAnsi"/>
          <w:b/>
          <w:bCs/>
          <w:color w:val="auto"/>
          <w:sz w:val="24"/>
          <w:szCs w:val="24"/>
          <w:lang w:val="en-US"/>
        </w:rPr>
        <w:t>no sitting days</w:t>
      </w:r>
      <w:r w:rsidRPr="00530325">
        <w:rPr>
          <w:rFonts w:asciiTheme="minorHAnsi" w:hAnsiTheme="minorHAnsi" w:cstheme="minorHAnsi"/>
          <w:color w:val="auto"/>
          <w:sz w:val="24"/>
          <w:szCs w:val="24"/>
          <w:lang w:val="en-US"/>
        </w:rPr>
        <w:t xml:space="preserve"> of the Assembly during the 7 days before the end of the 15-week period, the responsible Minister must give the report and a copy for each member of the Assembly, to the Speaker for circulation to members and then table a copy in the Assembly on the next sitting day.</w:t>
      </w:r>
      <w:bookmarkEnd w:id="61"/>
    </w:p>
    <w:p w14:paraId="57C4D685" w14:textId="534BE2A6" w:rsidR="00081126" w:rsidRPr="00530325" w:rsidRDefault="00081126" w:rsidP="00962843">
      <w:pPr>
        <w:autoSpaceDE w:val="0"/>
        <w:autoSpaceDN w:val="0"/>
        <w:spacing w:after="40"/>
        <w:rPr>
          <w:rFonts w:asciiTheme="minorHAnsi" w:hAnsiTheme="minorHAnsi" w:cstheme="minorHAnsi"/>
          <w:b/>
          <w:bCs/>
          <w:sz w:val="24"/>
          <w:szCs w:val="24"/>
          <w:lang w:val="en-US"/>
        </w:rPr>
      </w:pPr>
      <w:bookmarkStart w:id="63" w:name="_Hlk66876789"/>
      <w:bookmarkStart w:id="64" w:name="_Hlk98257927"/>
      <w:bookmarkEnd w:id="62"/>
      <w:r w:rsidRPr="00EB2B37">
        <w:rPr>
          <w:rFonts w:asciiTheme="minorHAnsi" w:hAnsiTheme="minorHAnsi" w:cstheme="minorHAnsi"/>
          <w:b/>
          <w:bCs/>
          <w:sz w:val="24"/>
          <w:szCs w:val="24"/>
          <w:lang w:val="en-US"/>
        </w:rPr>
        <w:t>Timeline</w:t>
      </w:r>
      <w:r w:rsidR="008F5F04" w:rsidRPr="00EB2B37">
        <w:rPr>
          <w:rFonts w:asciiTheme="minorHAnsi" w:hAnsiTheme="minorHAnsi" w:cstheme="minorHAnsi"/>
          <w:b/>
          <w:bCs/>
          <w:sz w:val="24"/>
          <w:szCs w:val="24"/>
          <w:lang w:val="en-US"/>
        </w:rPr>
        <w:t xml:space="preserve"> for 202</w:t>
      </w:r>
      <w:r w:rsidR="007F7A3D" w:rsidRPr="00EB2B37">
        <w:rPr>
          <w:rFonts w:asciiTheme="minorHAnsi" w:hAnsiTheme="minorHAnsi" w:cstheme="minorHAnsi"/>
          <w:b/>
          <w:bCs/>
          <w:sz w:val="24"/>
          <w:szCs w:val="24"/>
          <w:lang w:val="en-US"/>
        </w:rPr>
        <w:t>5</w:t>
      </w:r>
      <w:r w:rsidR="008F5F04" w:rsidRPr="00EB2B37">
        <w:rPr>
          <w:rFonts w:asciiTheme="minorHAnsi" w:hAnsiTheme="minorHAnsi" w:cstheme="minorHAnsi"/>
          <w:b/>
          <w:bCs/>
          <w:sz w:val="24"/>
          <w:szCs w:val="24"/>
          <w:lang w:val="en-US"/>
        </w:rPr>
        <w:t>-2</w:t>
      </w:r>
      <w:r w:rsidR="007F7A3D" w:rsidRPr="00EB2B37">
        <w:rPr>
          <w:rFonts w:asciiTheme="minorHAnsi" w:hAnsiTheme="minorHAnsi" w:cstheme="minorHAnsi"/>
          <w:b/>
          <w:bCs/>
          <w:sz w:val="24"/>
          <w:szCs w:val="24"/>
          <w:lang w:val="en-US"/>
        </w:rPr>
        <w:t>6</w:t>
      </w:r>
      <w:r w:rsidR="008F5F04" w:rsidRPr="00EB2B37">
        <w:rPr>
          <w:rFonts w:asciiTheme="minorHAnsi" w:hAnsiTheme="minorHAnsi" w:cstheme="minorHAnsi"/>
          <w:b/>
          <w:bCs/>
          <w:sz w:val="24"/>
          <w:szCs w:val="24"/>
          <w:lang w:val="en-US"/>
        </w:rPr>
        <w:t xml:space="preserve"> Annual Reports</w:t>
      </w:r>
    </w:p>
    <w:p w14:paraId="3964E24E" w14:textId="2A3B95C8" w:rsidR="00A222FD" w:rsidRDefault="00A222FD" w:rsidP="000B6A09">
      <w:pPr>
        <w:autoSpaceDE w:val="0"/>
        <w:autoSpaceDN w:val="0"/>
        <w:spacing w:after="120" w:line="240" w:lineRule="auto"/>
        <w:rPr>
          <w:rFonts w:asciiTheme="minorHAnsi" w:hAnsiTheme="minorHAnsi" w:cstheme="minorHAnsi"/>
          <w:color w:val="auto"/>
          <w:sz w:val="24"/>
          <w:szCs w:val="24"/>
          <w:lang w:eastAsia="en-US"/>
        </w:rPr>
      </w:pPr>
      <w:bookmarkStart w:id="65" w:name="_Hlk189051140"/>
      <w:r>
        <w:rPr>
          <w:rFonts w:asciiTheme="minorHAnsi" w:hAnsiTheme="minorHAnsi" w:cstheme="minorHAnsi"/>
          <w:color w:val="auto"/>
          <w:sz w:val="24"/>
          <w:szCs w:val="24"/>
          <w:lang w:eastAsia="en-US"/>
        </w:rPr>
        <w:t>The</w:t>
      </w:r>
      <w:r w:rsidR="00081126" w:rsidRPr="000B6A09">
        <w:rPr>
          <w:rFonts w:asciiTheme="minorHAnsi" w:hAnsiTheme="minorHAnsi" w:cstheme="minorHAnsi"/>
          <w:color w:val="auto"/>
          <w:sz w:val="24"/>
          <w:szCs w:val="24"/>
          <w:lang w:eastAsia="en-US"/>
        </w:rPr>
        <w:t xml:space="preserve"> </w:t>
      </w:r>
      <w:bookmarkStart w:id="66" w:name="_Hlk192772525"/>
      <w:r w:rsidR="00081126" w:rsidRPr="000B6A09">
        <w:rPr>
          <w:rFonts w:asciiTheme="minorHAnsi" w:hAnsiTheme="minorHAnsi" w:cstheme="minorHAnsi"/>
          <w:color w:val="auto"/>
          <w:sz w:val="24"/>
          <w:szCs w:val="24"/>
          <w:lang w:eastAsia="en-US"/>
        </w:rPr>
        <w:t>202</w:t>
      </w:r>
      <w:r w:rsidR="007F7A3D" w:rsidRPr="000B6A09">
        <w:rPr>
          <w:rFonts w:asciiTheme="minorHAnsi" w:hAnsiTheme="minorHAnsi" w:cstheme="minorHAnsi"/>
          <w:color w:val="auto"/>
          <w:sz w:val="24"/>
          <w:szCs w:val="24"/>
          <w:lang w:eastAsia="en-US"/>
        </w:rPr>
        <w:t>5</w:t>
      </w:r>
      <w:r w:rsidR="00081126" w:rsidRPr="000B6A09">
        <w:rPr>
          <w:rFonts w:asciiTheme="minorHAnsi" w:hAnsiTheme="minorHAnsi" w:cstheme="minorHAnsi"/>
          <w:color w:val="auto"/>
          <w:sz w:val="24"/>
          <w:szCs w:val="24"/>
          <w:lang w:eastAsia="en-US"/>
        </w:rPr>
        <w:t>-2</w:t>
      </w:r>
      <w:r w:rsidR="007F7A3D" w:rsidRPr="000B6A09">
        <w:rPr>
          <w:rFonts w:asciiTheme="minorHAnsi" w:hAnsiTheme="minorHAnsi" w:cstheme="minorHAnsi"/>
          <w:color w:val="auto"/>
          <w:sz w:val="24"/>
          <w:szCs w:val="24"/>
          <w:lang w:eastAsia="en-US"/>
        </w:rPr>
        <w:t>6</w:t>
      </w:r>
      <w:r w:rsidR="00081126" w:rsidRPr="000B6A09">
        <w:rPr>
          <w:rFonts w:asciiTheme="minorHAnsi" w:hAnsiTheme="minorHAnsi" w:cstheme="minorHAnsi"/>
          <w:color w:val="auto"/>
          <w:sz w:val="24"/>
          <w:szCs w:val="24"/>
          <w:lang w:eastAsia="en-US"/>
        </w:rPr>
        <w:t xml:space="preserve"> </w:t>
      </w:r>
      <w:r w:rsidR="00864914" w:rsidRPr="000B6A09">
        <w:rPr>
          <w:rFonts w:asciiTheme="minorHAnsi" w:hAnsiTheme="minorHAnsi" w:cstheme="minorHAnsi"/>
          <w:color w:val="auto"/>
          <w:sz w:val="24"/>
          <w:szCs w:val="24"/>
          <w:lang w:eastAsia="en-US"/>
        </w:rPr>
        <w:t>a</w:t>
      </w:r>
      <w:r w:rsidR="00081126" w:rsidRPr="000B6A09">
        <w:rPr>
          <w:rFonts w:asciiTheme="minorHAnsi" w:hAnsiTheme="minorHAnsi" w:cstheme="minorHAnsi"/>
          <w:color w:val="auto"/>
          <w:sz w:val="24"/>
          <w:szCs w:val="24"/>
          <w:lang w:eastAsia="en-US"/>
        </w:rPr>
        <w:t xml:space="preserve">nnual reports are required to be presented to the Assembly by no later than </w:t>
      </w:r>
      <w:bookmarkStart w:id="67" w:name="_Hlk189051039"/>
      <w:r w:rsidR="00AA773F" w:rsidRPr="000B6A09">
        <w:rPr>
          <w:rFonts w:asciiTheme="minorHAnsi" w:hAnsiTheme="minorHAnsi" w:cstheme="minorHAnsi"/>
          <w:color w:val="auto"/>
          <w:sz w:val="24"/>
          <w:szCs w:val="24"/>
          <w:lang w:eastAsia="en-US"/>
        </w:rPr>
        <w:t>Monday</w:t>
      </w:r>
      <w:r w:rsidR="00081126" w:rsidRPr="000B6A09">
        <w:rPr>
          <w:rFonts w:asciiTheme="minorHAnsi" w:hAnsiTheme="minorHAnsi" w:cstheme="minorHAnsi"/>
          <w:color w:val="auto"/>
          <w:sz w:val="24"/>
          <w:szCs w:val="24"/>
          <w:lang w:eastAsia="en-US"/>
        </w:rPr>
        <w:t xml:space="preserve"> 1</w:t>
      </w:r>
      <w:r w:rsidR="000A6B85" w:rsidRPr="000B6A09">
        <w:rPr>
          <w:rFonts w:asciiTheme="minorHAnsi" w:hAnsiTheme="minorHAnsi" w:cstheme="minorHAnsi"/>
          <w:color w:val="auto"/>
          <w:sz w:val="24"/>
          <w:szCs w:val="24"/>
          <w:lang w:eastAsia="en-US"/>
        </w:rPr>
        <w:t>2</w:t>
      </w:r>
      <w:r w:rsidR="00081126" w:rsidRPr="000B6A09">
        <w:rPr>
          <w:rFonts w:asciiTheme="minorHAnsi" w:hAnsiTheme="minorHAnsi" w:cstheme="minorHAnsi"/>
          <w:color w:val="auto"/>
          <w:sz w:val="24"/>
          <w:szCs w:val="24"/>
          <w:lang w:eastAsia="en-US"/>
        </w:rPr>
        <w:t xml:space="preserve"> October 202</w:t>
      </w:r>
      <w:r w:rsidR="00AA773F" w:rsidRPr="000B6A09">
        <w:rPr>
          <w:rFonts w:asciiTheme="minorHAnsi" w:hAnsiTheme="minorHAnsi" w:cstheme="minorHAnsi"/>
          <w:color w:val="auto"/>
          <w:sz w:val="24"/>
          <w:szCs w:val="24"/>
          <w:lang w:eastAsia="en-US"/>
        </w:rPr>
        <w:t>6</w:t>
      </w:r>
      <w:r w:rsidR="00081126" w:rsidRPr="000B6A09">
        <w:rPr>
          <w:rFonts w:asciiTheme="minorHAnsi" w:hAnsiTheme="minorHAnsi" w:cstheme="minorHAnsi"/>
          <w:color w:val="auto"/>
          <w:sz w:val="24"/>
          <w:szCs w:val="24"/>
          <w:lang w:eastAsia="en-US"/>
        </w:rPr>
        <w:t>. As there are no Assembly sitting days within 7 days of this date, 202</w:t>
      </w:r>
      <w:r w:rsidR="007F7A3D" w:rsidRPr="000B6A09">
        <w:rPr>
          <w:rFonts w:asciiTheme="minorHAnsi" w:hAnsiTheme="minorHAnsi" w:cstheme="minorHAnsi"/>
          <w:color w:val="auto"/>
          <w:sz w:val="24"/>
          <w:szCs w:val="24"/>
          <w:lang w:eastAsia="en-US"/>
        </w:rPr>
        <w:t>5</w:t>
      </w:r>
      <w:r w:rsidR="00081126" w:rsidRPr="000B6A09">
        <w:rPr>
          <w:rFonts w:asciiTheme="minorHAnsi" w:hAnsiTheme="minorHAnsi" w:cstheme="minorHAnsi"/>
          <w:color w:val="auto"/>
          <w:sz w:val="24"/>
          <w:szCs w:val="24"/>
          <w:lang w:eastAsia="en-US"/>
        </w:rPr>
        <w:t>-2</w:t>
      </w:r>
      <w:r w:rsidR="007F7A3D" w:rsidRPr="000B6A09">
        <w:rPr>
          <w:rFonts w:asciiTheme="minorHAnsi" w:hAnsiTheme="minorHAnsi" w:cstheme="minorHAnsi"/>
          <w:color w:val="auto"/>
          <w:sz w:val="24"/>
          <w:szCs w:val="24"/>
          <w:lang w:eastAsia="en-US"/>
        </w:rPr>
        <w:t>6</w:t>
      </w:r>
      <w:r w:rsidR="00081126" w:rsidRPr="000B6A09">
        <w:rPr>
          <w:rFonts w:asciiTheme="minorHAnsi" w:hAnsiTheme="minorHAnsi" w:cstheme="minorHAnsi"/>
          <w:color w:val="auto"/>
          <w:sz w:val="24"/>
          <w:szCs w:val="24"/>
          <w:lang w:eastAsia="en-US"/>
        </w:rPr>
        <w:t xml:space="preserve"> </w:t>
      </w:r>
      <w:r w:rsidR="00864914" w:rsidRPr="000B6A09">
        <w:rPr>
          <w:rFonts w:asciiTheme="minorHAnsi" w:hAnsiTheme="minorHAnsi" w:cstheme="minorHAnsi"/>
          <w:color w:val="auto"/>
          <w:sz w:val="24"/>
          <w:szCs w:val="24"/>
          <w:lang w:eastAsia="en-US"/>
        </w:rPr>
        <w:t>a</w:t>
      </w:r>
      <w:r w:rsidR="00081126" w:rsidRPr="000B6A09">
        <w:rPr>
          <w:rFonts w:asciiTheme="minorHAnsi" w:hAnsiTheme="minorHAnsi" w:cstheme="minorHAnsi"/>
          <w:color w:val="auto"/>
          <w:sz w:val="24"/>
          <w:szCs w:val="24"/>
          <w:lang w:eastAsia="en-US"/>
        </w:rPr>
        <w:t xml:space="preserve">nnual reports will be provided to the Speaker for out of session circulation. </w:t>
      </w:r>
    </w:p>
    <w:p w14:paraId="49A513B4" w14:textId="7603C9A2" w:rsidR="006B42D0" w:rsidRDefault="006B42D0" w:rsidP="000B6A09">
      <w:pPr>
        <w:autoSpaceDE w:val="0"/>
        <w:autoSpaceDN w:val="0"/>
        <w:spacing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The consolidated timeline of annual report deadlines, along with requirements for hard and electronic copies, is as follows:</w:t>
      </w:r>
    </w:p>
    <w:p w14:paraId="5353A949" w14:textId="4F778455" w:rsidR="00170CDF" w:rsidRPr="00530325" w:rsidRDefault="00170CDF" w:rsidP="00F2272D">
      <w:pPr>
        <w:autoSpaceDE w:val="0"/>
        <w:autoSpaceDN w:val="0"/>
        <w:spacing w:after="60" w:line="240" w:lineRule="auto"/>
        <w:rPr>
          <w:rFonts w:asciiTheme="minorHAnsi" w:hAnsiTheme="minorHAnsi" w:cstheme="minorHAnsi"/>
          <w:color w:val="auto"/>
          <w:sz w:val="24"/>
          <w:szCs w:val="24"/>
          <w:lang w:eastAsia="en-US"/>
        </w:rPr>
      </w:pPr>
      <w:bookmarkStart w:id="68" w:name="_Hlk192706993"/>
      <w:bookmarkEnd w:id="65"/>
      <w:bookmarkEnd w:id="66"/>
      <w:bookmarkEnd w:id="67"/>
      <w:r w:rsidRPr="00EB2B37">
        <w:rPr>
          <w:rFonts w:asciiTheme="minorHAnsi" w:hAnsiTheme="minorHAnsi" w:cstheme="minorHAnsi"/>
          <w:b/>
          <w:bCs/>
          <w:color w:val="auto"/>
          <w:sz w:val="24"/>
          <w:szCs w:val="24"/>
          <w:lang w:eastAsia="en-US"/>
        </w:rPr>
        <w:t>August 202</w:t>
      </w:r>
      <w:r w:rsidR="000A6B85" w:rsidRPr="00EB2B37">
        <w:rPr>
          <w:rFonts w:asciiTheme="minorHAnsi" w:hAnsiTheme="minorHAnsi" w:cstheme="minorHAnsi"/>
          <w:b/>
          <w:bCs/>
          <w:color w:val="auto"/>
          <w:sz w:val="24"/>
          <w:szCs w:val="24"/>
          <w:lang w:eastAsia="en-US"/>
        </w:rPr>
        <w:t>6</w:t>
      </w:r>
    </w:p>
    <w:p w14:paraId="4B922757" w14:textId="7B4EC74A" w:rsidR="00170CDF" w:rsidRPr="00530325" w:rsidRDefault="00170CDF" w:rsidP="00375D4B">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 xml:space="preserve">Assembly Coordination </w:t>
      </w:r>
      <w:r w:rsidR="00910221" w:rsidRPr="00530325">
        <w:rPr>
          <w:rFonts w:asciiTheme="minorHAnsi" w:hAnsiTheme="minorHAnsi" w:cstheme="minorHAnsi"/>
          <w:lang w:val="en-AU"/>
        </w:rPr>
        <w:t>T</w:t>
      </w:r>
      <w:r w:rsidRPr="00530325">
        <w:rPr>
          <w:rFonts w:asciiTheme="minorHAnsi" w:hAnsiTheme="minorHAnsi" w:cstheme="minorHAnsi"/>
          <w:lang w:val="en-AU"/>
        </w:rPr>
        <w:t>eam will send an email regarding embargo processes to annual report contacts</w:t>
      </w:r>
      <w:r w:rsidR="006B42D0" w:rsidRPr="006B42D0">
        <w:rPr>
          <w:rFonts w:asciiTheme="minorHAnsi" w:hAnsiTheme="minorHAnsi" w:cstheme="minorHAnsi"/>
        </w:rPr>
        <w:t xml:space="preserve"> </w:t>
      </w:r>
      <w:r w:rsidR="006B42D0" w:rsidRPr="00530325">
        <w:rPr>
          <w:rFonts w:asciiTheme="minorHAnsi" w:hAnsiTheme="minorHAnsi" w:cstheme="minorHAnsi"/>
        </w:rPr>
        <w:t xml:space="preserve">outlining available dates and times to deliver annual reports to the ACT Legislative </w:t>
      </w:r>
      <w:r w:rsidR="006B42D0" w:rsidRPr="007D29A3">
        <w:rPr>
          <w:rFonts w:asciiTheme="minorHAnsi" w:hAnsiTheme="minorHAnsi" w:cstheme="minorHAnsi"/>
        </w:rPr>
        <w:t>Assembly</w:t>
      </w:r>
      <w:r w:rsidRPr="00530325">
        <w:rPr>
          <w:rFonts w:asciiTheme="minorHAnsi" w:hAnsiTheme="minorHAnsi" w:cstheme="minorHAnsi"/>
          <w:lang w:val="en-AU"/>
        </w:rPr>
        <w:t>.</w:t>
      </w:r>
    </w:p>
    <w:p w14:paraId="236BD6D0" w14:textId="77777777" w:rsidR="006B42D0" w:rsidRDefault="006B42D0">
      <w:pPr>
        <w:spacing w:after="160" w:line="259" w:lineRule="auto"/>
        <w:rPr>
          <w:rFonts w:asciiTheme="minorHAnsi" w:hAnsiTheme="minorHAnsi" w:cstheme="minorHAnsi"/>
          <w:b/>
          <w:bCs/>
          <w:color w:val="auto"/>
          <w:sz w:val="24"/>
          <w:szCs w:val="24"/>
          <w:lang w:eastAsia="en-US"/>
        </w:rPr>
      </w:pPr>
      <w:r>
        <w:rPr>
          <w:rFonts w:asciiTheme="minorHAnsi" w:hAnsiTheme="minorHAnsi" w:cstheme="minorHAnsi"/>
          <w:b/>
          <w:bCs/>
          <w:color w:val="auto"/>
          <w:sz w:val="24"/>
          <w:szCs w:val="24"/>
          <w:lang w:eastAsia="en-US"/>
        </w:rPr>
        <w:br w:type="page"/>
      </w:r>
    </w:p>
    <w:p w14:paraId="40FC1BEF" w14:textId="20B6E494" w:rsidR="00170CDF" w:rsidRPr="00530325" w:rsidRDefault="00170CDF" w:rsidP="00170CDF">
      <w:pPr>
        <w:autoSpaceDE w:val="0"/>
        <w:autoSpaceDN w:val="0"/>
        <w:spacing w:after="120" w:line="240" w:lineRule="auto"/>
        <w:rPr>
          <w:rFonts w:asciiTheme="minorHAnsi" w:hAnsiTheme="minorHAnsi" w:cstheme="minorHAnsi"/>
          <w:color w:val="auto"/>
          <w:sz w:val="24"/>
          <w:szCs w:val="24"/>
          <w:lang w:eastAsia="en-US"/>
        </w:rPr>
      </w:pPr>
      <w:r w:rsidRPr="00EB2B37">
        <w:rPr>
          <w:rFonts w:asciiTheme="minorHAnsi" w:hAnsiTheme="minorHAnsi" w:cstheme="minorHAnsi"/>
          <w:b/>
          <w:bCs/>
          <w:color w:val="auto"/>
          <w:sz w:val="24"/>
          <w:szCs w:val="24"/>
          <w:lang w:eastAsia="en-US"/>
        </w:rPr>
        <w:lastRenderedPageBreak/>
        <w:t xml:space="preserve">Friday, </w:t>
      </w:r>
      <w:r w:rsidR="000A6B85" w:rsidRPr="00EB2B37">
        <w:rPr>
          <w:rFonts w:asciiTheme="minorHAnsi" w:hAnsiTheme="minorHAnsi" w:cstheme="minorHAnsi"/>
          <w:b/>
          <w:bCs/>
          <w:color w:val="auto"/>
          <w:sz w:val="24"/>
          <w:szCs w:val="24"/>
          <w:lang w:eastAsia="en-US"/>
        </w:rPr>
        <w:t>2</w:t>
      </w:r>
      <w:r w:rsidRPr="00EB2B37">
        <w:rPr>
          <w:rFonts w:asciiTheme="minorHAnsi" w:hAnsiTheme="minorHAnsi" w:cstheme="minorHAnsi"/>
          <w:b/>
          <w:bCs/>
          <w:color w:val="auto"/>
          <w:sz w:val="24"/>
          <w:szCs w:val="24"/>
          <w:lang w:eastAsia="en-US"/>
        </w:rPr>
        <w:t xml:space="preserve"> October 202</w:t>
      </w:r>
      <w:r w:rsidR="000A6B85" w:rsidRPr="00EB2B37">
        <w:rPr>
          <w:rFonts w:asciiTheme="minorHAnsi" w:hAnsiTheme="minorHAnsi" w:cstheme="minorHAnsi"/>
          <w:b/>
          <w:bCs/>
          <w:color w:val="auto"/>
          <w:sz w:val="24"/>
          <w:szCs w:val="24"/>
          <w:lang w:eastAsia="en-US"/>
        </w:rPr>
        <w:t>6</w:t>
      </w:r>
    </w:p>
    <w:p w14:paraId="0226BAB2" w14:textId="1BC33A0A" w:rsidR="006B42D0" w:rsidRPr="00530325" w:rsidRDefault="00170CDF" w:rsidP="00375D4B">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Initial electronic copy of the 202</w:t>
      </w:r>
      <w:r w:rsidR="007F7A3D">
        <w:rPr>
          <w:rFonts w:asciiTheme="minorHAnsi" w:hAnsiTheme="minorHAnsi" w:cstheme="minorHAnsi"/>
          <w:lang w:val="en-AU"/>
        </w:rPr>
        <w:t>5</w:t>
      </w:r>
      <w:r w:rsidRPr="00530325">
        <w:rPr>
          <w:rFonts w:asciiTheme="minorHAnsi" w:hAnsiTheme="minorHAnsi" w:cstheme="minorHAnsi"/>
          <w:lang w:val="en-AU"/>
        </w:rPr>
        <w:t>-2</w:t>
      </w:r>
      <w:r w:rsidR="007F7A3D">
        <w:rPr>
          <w:rFonts w:asciiTheme="minorHAnsi" w:hAnsiTheme="minorHAnsi" w:cstheme="minorHAnsi"/>
          <w:lang w:val="en-AU"/>
        </w:rPr>
        <w:t>6</w:t>
      </w:r>
      <w:r w:rsidRPr="00530325">
        <w:rPr>
          <w:rFonts w:asciiTheme="minorHAnsi" w:hAnsiTheme="minorHAnsi" w:cstheme="minorHAnsi"/>
          <w:lang w:val="en-AU"/>
        </w:rPr>
        <w:t xml:space="preserve"> Annual Report must be presented to the responsible Minister by 5pm.</w:t>
      </w:r>
    </w:p>
    <w:p w14:paraId="7CF682B3" w14:textId="05B3C4B1" w:rsidR="00170CDF" w:rsidRPr="006B42D0" w:rsidRDefault="00170CDF" w:rsidP="006B42D0">
      <w:pPr>
        <w:pStyle w:val="ListParagraph"/>
        <w:numPr>
          <w:ilvl w:val="0"/>
          <w:numId w:val="5"/>
        </w:numPr>
        <w:ind w:left="426" w:hanging="426"/>
        <w:rPr>
          <w:rFonts w:cs="Calibri"/>
        </w:rPr>
      </w:pPr>
      <w:r w:rsidRPr="006B42D0">
        <w:rPr>
          <w:rFonts w:asciiTheme="minorHAnsi" w:hAnsiTheme="minorHAnsi" w:cstheme="minorHAnsi"/>
          <w:lang w:val="en-AU"/>
        </w:rPr>
        <w:t>Weblinks</w:t>
      </w:r>
      <w:r w:rsidRPr="006B42D0">
        <w:rPr>
          <w:rFonts w:asciiTheme="minorHAnsi" w:hAnsiTheme="minorHAnsi" w:cstheme="minorHAnsi"/>
        </w:rPr>
        <w:t xml:space="preserve"> from reporting entities must be provide</w:t>
      </w:r>
      <w:r w:rsidR="00050DCA" w:rsidRPr="006B42D0">
        <w:rPr>
          <w:rFonts w:asciiTheme="minorHAnsi" w:hAnsiTheme="minorHAnsi" w:cstheme="minorHAnsi"/>
        </w:rPr>
        <w:t>d</w:t>
      </w:r>
      <w:r w:rsidRPr="006B42D0">
        <w:rPr>
          <w:rFonts w:asciiTheme="minorHAnsi" w:hAnsiTheme="minorHAnsi" w:cstheme="minorHAnsi"/>
        </w:rPr>
        <w:t xml:space="preserve"> to </w:t>
      </w:r>
      <w:bookmarkStart w:id="69" w:name="_Hlk192582947"/>
      <w:r w:rsidR="00A270A1" w:rsidRPr="006B42D0">
        <w:rPr>
          <w:rFonts w:asciiTheme="minorHAnsi" w:hAnsiTheme="minorHAnsi" w:cstheme="minorHAnsi"/>
        </w:rPr>
        <w:fldChar w:fldCharType="begin"/>
      </w:r>
      <w:r w:rsidR="00A270A1" w:rsidRPr="006B42D0">
        <w:rPr>
          <w:rFonts w:asciiTheme="minorHAnsi" w:hAnsiTheme="minorHAnsi" w:cstheme="minorHAnsi"/>
        </w:rPr>
        <w:instrText>HYPERLINK "mailto:dx@act.gov.au."</w:instrText>
      </w:r>
      <w:r w:rsidR="00A270A1" w:rsidRPr="006B42D0">
        <w:rPr>
          <w:rFonts w:asciiTheme="minorHAnsi" w:hAnsiTheme="minorHAnsi" w:cstheme="minorHAnsi"/>
        </w:rPr>
      </w:r>
      <w:r w:rsidR="00A270A1" w:rsidRPr="006B42D0">
        <w:rPr>
          <w:rFonts w:asciiTheme="minorHAnsi" w:hAnsiTheme="minorHAnsi" w:cstheme="minorHAnsi"/>
        </w:rPr>
        <w:fldChar w:fldCharType="separate"/>
      </w:r>
      <w:r w:rsidR="00E325CF" w:rsidRPr="006B42D0">
        <w:rPr>
          <w:rStyle w:val="Hyperlink"/>
          <w:rFonts w:asciiTheme="minorHAnsi" w:hAnsiTheme="minorHAnsi" w:cstheme="minorHAnsi"/>
        </w:rPr>
        <w:t>dx@act.gov.au</w:t>
      </w:r>
      <w:bookmarkEnd w:id="69"/>
      <w:r w:rsidR="00A270A1" w:rsidRPr="006B42D0">
        <w:rPr>
          <w:rFonts w:asciiTheme="minorHAnsi" w:hAnsiTheme="minorHAnsi" w:cstheme="minorHAnsi"/>
        </w:rPr>
        <w:fldChar w:fldCharType="end"/>
      </w:r>
      <w:r w:rsidR="00BA719F" w:rsidRPr="006B42D0">
        <w:rPr>
          <w:rFonts w:asciiTheme="minorHAnsi" w:hAnsiTheme="minorHAnsi" w:cstheme="minorHAnsi"/>
        </w:rPr>
        <w:t>.</w:t>
      </w:r>
      <w:r w:rsidR="006B42D0" w:rsidRPr="006B42D0">
        <w:rPr>
          <w:rFonts w:cs="Calibri"/>
        </w:rPr>
        <w:t xml:space="preserve"> </w:t>
      </w:r>
    </w:p>
    <w:p w14:paraId="1800F854" w14:textId="2B02C935" w:rsidR="00170CDF" w:rsidRPr="00530325" w:rsidRDefault="00170CDF" w:rsidP="00170CDF">
      <w:pPr>
        <w:autoSpaceDE w:val="0"/>
        <w:autoSpaceDN w:val="0"/>
        <w:spacing w:after="120" w:line="240" w:lineRule="auto"/>
        <w:rPr>
          <w:rFonts w:asciiTheme="minorHAnsi" w:hAnsiTheme="minorHAnsi" w:cstheme="minorHAnsi"/>
          <w:b/>
          <w:bCs/>
          <w:color w:val="auto"/>
          <w:sz w:val="24"/>
          <w:szCs w:val="24"/>
          <w:lang w:eastAsia="en-US"/>
        </w:rPr>
      </w:pPr>
      <w:r w:rsidRPr="00EB2B37">
        <w:rPr>
          <w:rFonts w:asciiTheme="minorHAnsi" w:hAnsiTheme="minorHAnsi" w:cstheme="minorHAnsi"/>
          <w:b/>
          <w:bCs/>
          <w:color w:val="auto"/>
          <w:sz w:val="24"/>
          <w:szCs w:val="24"/>
          <w:lang w:eastAsia="en-US"/>
        </w:rPr>
        <w:t xml:space="preserve">Between </w:t>
      </w:r>
      <w:r w:rsidR="00323398" w:rsidRPr="00EB2B37">
        <w:rPr>
          <w:rFonts w:asciiTheme="minorHAnsi" w:hAnsiTheme="minorHAnsi" w:cstheme="minorHAnsi"/>
          <w:b/>
          <w:bCs/>
          <w:color w:val="auto"/>
          <w:sz w:val="24"/>
          <w:szCs w:val="24"/>
          <w:lang w:eastAsia="en-US"/>
        </w:rPr>
        <w:t>T</w:t>
      </w:r>
      <w:r w:rsidR="000A6B85" w:rsidRPr="00EB2B37">
        <w:rPr>
          <w:rFonts w:asciiTheme="minorHAnsi" w:hAnsiTheme="minorHAnsi" w:cstheme="minorHAnsi"/>
          <w:b/>
          <w:bCs/>
          <w:color w:val="auto"/>
          <w:sz w:val="24"/>
          <w:szCs w:val="24"/>
          <w:lang w:eastAsia="en-US"/>
        </w:rPr>
        <w:t>hursday 8</w:t>
      </w:r>
      <w:r w:rsidRPr="00EB2B37">
        <w:rPr>
          <w:rFonts w:asciiTheme="minorHAnsi" w:hAnsiTheme="minorHAnsi" w:cstheme="minorHAnsi"/>
          <w:b/>
          <w:bCs/>
          <w:color w:val="auto"/>
          <w:sz w:val="24"/>
          <w:szCs w:val="24"/>
          <w:lang w:eastAsia="en-US"/>
        </w:rPr>
        <w:t xml:space="preserve"> </w:t>
      </w:r>
      <w:r w:rsidR="00BA4F79">
        <w:rPr>
          <w:rFonts w:asciiTheme="minorHAnsi" w:hAnsiTheme="minorHAnsi" w:cstheme="minorHAnsi"/>
          <w:b/>
          <w:bCs/>
          <w:color w:val="auto"/>
          <w:sz w:val="24"/>
          <w:szCs w:val="24"/>
          <w:lang w:eastAsia="en-US"/>
        </w:rPr>
        <w:t xml:space="preserve">and </w:t>
      </w:r>
      <w:r w:rsidR="004C4429">
        <w:rPr>
          <w:rFonts w:asciiTheme="minorHAnsi" w:hAnsiTheme="minorHAnsi" w:cstheme="minorHAnsi"/>
          <w:b/>
          <w:bCs/>
          <w:color w:val="auto"/>
          <w:sz w:val="24"/>
          <w:szCs w:val="24"/>
          <w:lang w:eastAsia="en-US"/>
        </w:rPr>
        <w:t>Monday 12</w:t>
      </w:r>
      <w:r w:rsidRPr="00EB2B37">
        <w:rPr>
          <w:rFonts w:asciiTheme="minorHAnsi" w:hAnsiTheme="minorHAnsi" w:cstheme="minorHAnsi"/>
          <w:b/>
          <w:bCs/>
          <w:color w:val="auto"/>
          <w:sz w:val="24"/>
          <w:szCs w:val="24"/>
          <w:lang w:eastAsia="en-US"/>
        </w:rPr>
        <w:t xml:space="preserve"> October 202</w:t>
      </w:r>
      <w:r w:rsidR="000A6B85" w:rsidRPr="00EB2B37">
        <w:rPr>
          <w:rFonts w:asciiTheme="minorHAnsi" w:hAnsiTheme="minorHAnsi" w:cstheme="minorHAnsi"/>
          <w:b/>
          <w:bCs/>
          <w:color w:val="auto"/>
          <w:sz w:val="24"/>
          <w:szCs w:val="24"/>
          <w:lang w:eastAsia="en-US"/>
        </w:rPr>
        <w:t>6</w:t>
      </w:r>
      <w:r w:rsidRPr="00530325">
        <w:rPr>
          <w:rFonts w:asciiTheme="minorHAnsi" w:hAnsiTheme="minorHAnsi" w:cstheme="minorHAnsi"/>
          <w:b/>
          <w:bCs/>
          <w:color w:val="auto"/>
          <w:sz w:val="24"/>
          <w:szCs w:val="24"/>
          <w:lang w:eastAsia="en-US"/>
        </w:rPr>
        <w:t xml:space="preserve"> </w:t>
      </w:r>
    </w:p>
    <w:p w14:paraId="7843662F" w14:textId="6BDAA319" w:rsidR="00170CDF" w:rsidRPr="00530325" w:rsidRDefault="003E4D36" w:rsidP="00375D4B">
      <w:pPr>
        <w:pStyle w:val="ListParagraph"/>
        <w:numPr>
          <w:ilvl w:val="0"/>
          <w:numId w:val="5"/>
        </w:numPr>
        <w:ind w:left="426" w:hanging="426"/>
        <w:rPr>
          <w:rFonts w:asciiTheme="minorHAnsi" w:hAnsiTheme="minorHAnsi" w:cstheme="minorHAnsi"/>
          <w:lang w:val="en-AU"/>
        </w:rPr>
      </w:pPr>
      <w:r>
        <w:rPr>
          <w:rFonts w:asciiTheme="minorHAnsi" w:hAnsiTheme="minorHAnsi" w:cstheme="minorHAnsi"/>
          <w:lang w:val="en-AU"/>
        </w:rPr>
        <w:t>2</w:t>
      </w:r>
      <w:r w:rsidR="00170CDF" w:rsidRPr="00EB2B37">
        <w:rPr>
          <w:rFonts w:asciiTheme="minorHAnsi" w:hAnsiTheme="minorHAnsi" w:cstheme="minorHAnsi"/>
          <w:lang w:val="en-AU"/>
        </w:rPr>
        <w:t>0</w:t>
      </w:r>
      <w:r w:rsidR="000A0F4A" w:rsidRPr="00EB2B37">
        <w:rPr>
          <w:rFonts w:asciiTheme="minorHAnsi" w:hAnsiTheme="minorHAnsi" w:cstheme="minorHAnsi"/>
          <w:lang w:val="en-AU"/>
        </w:rPr>
        <w:t xml:space="preserve"> bound</w:t>
      </w:r>
      <w:r w:rsidR="00170CDF" w:rsidRPr="00EB2B37">
        <w:rPr>
          <w:rFonts w:asciiTheme="minorHAnsi" w:hAnsiTheme="minorHAnsi" w:cstheme="minorHAnsi"/>
          <w:lang w:val="en-AU"/>
        </w:rPr>
        <w:t xml:space="preserve"> hard copies</w:t>
      </w:r>
      <w:r w:rsidR="000A0F4A" w:rsidRPr="00EB2B37">
        <w:rPr>
          <w:rFonts w:asciiTheme="minorHAnsi" w:hAnsiTheme="minorHAnsi" w:cstheme="minorHAnsi"/>
          <w:lang w:val="en-AU"/>
        </w:rPr>
        <w:t xml:space="preserve"> and </w:t>
      </w:r>
      <w:r w:rsidR="007D29A3" w:rsidRPr="007D29A3">
        <w:rPr>
          <w:rFonts w:asciiTheme="minorHAnsi" w:hAnsiTheme="minorHAnsi" w:cstheme="minorHAnsi"/>
          <w:b/>
          <w:bCs/>
          <w:u w:val="single"/>
          <w:lang w:val="en-AU"/>
        </w:rPr>
        <w:t>one</w:t>
      </w:r>
      <w:r w:rsidR="000A0F4A" w:rsidRPr="007D29A3">
        <w:rPr>
          <w:rFonts w:asciiTheme="minorHAnsi" w:hAnsiTheme="minorHAnsi" w:cstheme="minorHAnsi"/>
          <w:b/>
          <w:bCs/>
          <w:u w:val="single"/>
          <w:lang w:val="en-AU"/>
        </w:rPr>
        <w:t xml:space="preserve"> </w:t>
      </w:r>
      <w:r w:rsidR="000A0F4A" w:rsidRPr="00EB2B37">
        <w:rPr>
          <w:rFonts w:asciiTheme="minorHAnsi" w:hAnsiTheme="minorHAnsi" w:cstheme="minorHAnsi"/>
          <w:lang w:val="en-AU"/>
        </w:rPr>
        <w:t>unbound copy</w:t>
      </w:r>
      <w:r w:rsidR="00170CDF" w:rsidRPr="00EB2B37">
        <w:rPr>
          <w:rFonts w:asciiTheme="minorHAnsi" w:hAnsiTheme="minorHAnsi" w:cstheme="minorHAnsi"/>
          <w:lang w:val="en-AU"/>
        </w:rPr>
        <w:t xml:space="preserve"> of annual reports</w:t>
      </w:r>
      <w:r w:rsidR="00AE1A90">
        <w:rPr>
          <w:rFonts w:asciiTheme="minorHAnsi" w:hAnsiTheme="minorHAnsi" w:cstheme="minorHAnsi"/>
          <w:lang w:val="en-AU"/>
        </w:rPr>
        <w:t xml:space="preserve"> (total of </w:t>
      </w:r>
      <w:r>
        <w:rPr>
          <w:rFonts w:asciiTheme="minorHAnsi" w:hAnsiTheme="minorHAnsi" w:cstheme="minorHAnsi"/>
          <w:lang w:val="en-AU"/>
        </w:rPr>
        <w:t>2</w:t>
      </w:r>
      <w:r w:rsidR="00AE1A90">
        <w:rPr>
          <w:rFonts w:asciiTheme="minorHAnsi" w:hAnsiTheme="minorHAnsi" w:cstheme="minorHAnsi"/>
          <w:lang w:val="en-AU"/>
        </w:rPr>
        <w:t>1 copies)</w:t>
      </w:r>
      <w:r w:rsidR="00170CDF" w:rsidRPr="00530325">
        <w:rPr>
          <w:rFonts w:asciiTheme="minorHAnsi" w:hAnsiTheme="minorHAnsi" w:cstheme="minorHAnsi"/>
          <w:lang w:val="en-AU"/>
        </w:rPr>
        <w:t xml:space="preserve"> must be provided to the Assembly Coordination </w:t>
      </w:r>
      <w:r w:rsidR="00910221" w:rsidRPr="00530325">
        <w:rPr>
          <w:rFonts w:asciiTheme="minorHAnsi" w:hAnsiTheme="minorHAnsi" w:cstheme="minorHAnsi"/>
          <w:lang w:val="en-AU"/>
        </w:rPr>
        <w:t>T</w:t>
      </w:r>
      <w:r w:rsidR="00170CDF" w:rsidRPr="00530325">
        <w:rPr>
          <w:rFonts w:asciiTheme="minorHAnsi" w:hAnsiTheme="minorHAnsi" w:cstheme="minorHAnsi"/>
          <w:lang w:val="en-AU"/>
        </w:rPr>
        <w:t xml:space="preserve">eam for embargo. </w:t>
      </w:r>
      <w:r w:rsidR="00AE1A90">
        <w:rPr>
          <w:rFonts w:asciiTheme="minorHAnsi" w:hAnsiTheme="minorHAnsi" w:cstheme="minorHAnsi"/>
          <w:lang w:val="en-AU"/>
        </w:rPr>
        <w:t>The unbound copy must be identical to the bound copies and should be provide</w:t>
      </w:r>
      <w:r w:rsidR="00D32E41">
        <w:rPr>
          <w:rFonts w:asciiTheme="minorHAnsi" w:hAnsiTheme="minorHAnsi" w:cstheme="minorHAnsi"/>
          <w:lang w:val="en-AU"/>
        </w:rPr>
        <w:t>d</w:t>
      </w:r>
      <w:r w:rsidR="00AE1A90">
        <w:rPr>
          <w:rFonts w:asciiTheme="minorHAnsi" w:hAnsiTheme="minorHAnsi" w:cstheme="minorHAnsi"/>
          <w:lang w:val="en-AU"/>
        </w:rPr>
        <w:t xml:space="preserve"> in a</w:t>
      </w:r>
      <w:r w:rsidR="00BA4F79">
        <w:rPr>
          <w:rFonts w:asciiTheme="minorHAnsi" w:hAnsiTheme="minorHAnsi" w:cstheme="minorHAnsi"/>
          <w:lang w:val="en-AU"/>
        </w:rPr>
        <w:t>n</w:t>
      </w:r>
      <w:r w:rsidR="00AE1A90">
        <w:rPr>
          <w:rFonts w:asciiTheme="minorHAnsi" w:hAnsiTheme="minorHAnsi" w:cstheme="minorHAnsi"/>
          <w:lang w:val="en-AU"/>
        </w:rPr>
        <w:t xml:space="preserve"> envelop</w:t>
      </w:r>
      <w:r w:rsidR="00190E9C">
        <w:rPr>
          <w:rFonts w:asciiTheme="minorHAnsi" w:hAnsiTheme="minorHAnsi" w:cstheme="minorHAnsi"/>
          <w:lang w:val="en-AU"/>
        </w:rPr>
        <w:t>e</w:t>
      </w:r>
      <w:r w:rsidR="00AE1A90">
        <w:rPr>
          <w:rFonts w:asciiTheme="minorHAnsi" w:hAnsiTheme="minorHAnsi" w:cstheme="minorHAnsi"/>
          <w:lang w:val="en-AU"/>
        </w:rPr>
        <w:t xml:space="preserve"> clearly marked with reporting entity details. The e</w:t>
      </w:r>
      <w:r w:rsidR="00170CDF" w:rsidRPr="00530325">
        <w:rPr>
          <w:rFonts w:asciiTheme="minorHAnsi" w:hAnsiTheme="minorHAnsi" w:cstheme="minorHAnsi"/>
          <w:lang w:val="en-AU"/>
        </w:rPr>
        <w:t xml:space="preserve">xact date and times will be confirmed </w:t>
      </w:r>
      <w:r w:rsidR="00AE1A90">
        <w:rPr>
          <w:rFonts w:asciiTheme="minorHAnsi" w:hAnsiTheme="minorHAnsi" w:cstheme="minorHAnsi"/>
          <w:lang w:val="en-AU"/>
        </w:rPr>
        <w:t xml:space="preserve">by </w:t>
      </w:r>
      <w:r w:rsidR="00170CDF" w:rsidRPr="00530325">
        <w:rPr>
          <w:rFonts w:asciiTheme="minorHAnsi" w:hAnsiTheme="minorHAnsi" w:cstheme="minorHAnsi"/>
          <w:lang w:val="en-AU"/>
        </w:rPr>
        <w:t>email</w:t>
      </w:r>
      <w:r w:rsidR="00AE1A90">
        <w:rPr>
          <w:rFonts w:asciiTheme="minorHAnsi" w:hAnsiTheme="minorHAnsi" w:cstheme="minorHAnsi"/>
          <w:lang w:val="en-AU"/>
        </w:rPr>
        <w:t xml:space="preserve"> from the Assembly and Coordination </w:t>
      </w:r>
      <w:r w:rsidR="009221D7">
        <w:rPr>
          <w:rFonts w:asciiTheme="minorHAnsi" w:hAnsiTheme="minorHAnsi" w:cstheme="minorHAnsi"/>
          <w:lang w:val="en-AU"/>
        </w:rPr>
        <w:t>T</w:t>
      </w:r>
      <w:r w:rsidR="00AE1A90">
        <w:rPr>
          <w:rFonts w:asciiTheme="minorHAnsi" w:hAnsiTheme="minorHAnsi" w:cstheme="minorHAnsi"/>
          <w:lang w:val="en-AU"/>
        </w:rPr>
        <w:t>eam in August</w:t>
      </w:r>
      <w:r w:rsidR="00170CDF" w:rsidRPr="00530325">
        <w:rPr>
          <w:rFonts w:asciiTheme="minorHAnsi" w:hAnsiTheme="minorHAnsi" w:cstheme="minorHAnsi"/>
          <w:lang w:val="en-AU"/>
        </w:rPr>
        <w:t xml:space="preserve">. </w:t>
      </w:r>
    </w:p>
    <w:p w14:paraId="4CB417B4" w14:textId="0352995A" w:rsidR="00170CDF" w:rsidRPr="00530325" w:rsidRDefault="000A6B85" w:rsidP="00170CDF">
      <w:pPr>
        <w:autoSpaceDE w:val="0"/>
        <w:autoSpaceDN w:val="0"/>
        <w:spacing w:after="120" w:line="240" w:lineRule="auto"/>
        <w:rPr>
          <w:rFonts w:asciiTheme="minorHAnsi" w:hAnsiTheme="minorHAnsi" w:cstheme="minorHAnsi"/>
          <w:color w:val="auto"/>
          <w:sz w:val="24"/>
          <w:szCs w:val="24"/>
          <w:lang w:eastAsia="en-US"/>
        </w:rPr>
      </w:pPr>
      <w:r w:rsidRPr="00EB2B37">
        <w:rPr>
          <w:rFonts w:asciiTheme="minorHAnsi" w:hAnsiTheme="minorHAnsi" w:cstheme="minorHAnsi"/>
          <w:b/>
          <w:bCs/>
          <w:color w:val="auto"/>
          <w:sz w:val="24"/>
          <w:szCs w:val="24"/>
          <w:lang w:eastAsia="en-US"/>
        </w:rPr>
        <w:t>Monday</w:t>
      </w:r>
      <w:r w:rsidR="00170CDF" w:rsidRPr="00EB2B37">
        <w:rPr>
          <w:rFonts w:asciiTheme="minorHAnsi" w:hAnsiTheme="minorHAnsi" w:cstheme="minorHAnsi"/>
          <w:b/>
          <w:bCs/>
          <w:color w:val="auto"/>
          <w:sz w:val="24"/>
          <w:szCs w:val="24"/>
          <w:lang w:eastAsia="en-US"/>
        </w:rPr>
        <w:t>, 1</w:t>
      </w:r>
      <w:r w:rsidRPr="00EB2B37">
        <w:rPr>
          <w:rFonts w:asciiTheme="minorHAnsi" w:hAnsiTheme="minorHAnsi" w:cstheme="minorHAnsi"/>
          <w:b/>
          <w:bCs/>
          <w:color w:val="auto"/>
          <w:sz w:val="24"/>
          <w:szCs w:val="24"/>
          <w:lang w:eastAsia="en-US"/>
        </w:rPr>
        <w:t>2</w:t>
      </w:r>
      <w:r w:rsidR="00170CDF" w:rsidRPr="00EB2B37">
        <w:rPr>
          <w:rFonts w:asciiTheme="minorHAnsi" w:hAnsiTheme="minorHAnsi" w:cstheme="minorHAnsi"/>
          <w:b/>
          <w:bCs/>
          <w:color w:val="auto"/>
          <w:sz w:val="24"/>
          <w:szCs w:val="24"/>
          <w:lang w:eastAsia="en-US"/>
        </w:rPr>
        <w:t xml:space="preserve"> October 202</w:t>
      </w:r>
      <w:r w:rsidRPr="00EB2B37">
        <w:rPr>
          <w:rFonts w:asciiTheme="minorHAnsi" w:hAnsiTheme="minorHAnsi" w:cstheme="minorHAnsi"/>
          <w:b/>
          <w:bCs/>
          <w:color w:val="auto"/>
          <w:sz w:val="24"/>
          <w:szCs w:val="24"/>
          <w:lang w:eastAsia="en-US"/>
        </w:rPr>
        <w:t>6</w:t>
      </w:r>
    </w:p>
    <w:p w14:paraId="33FE2D55" w14:textId="73281800" w:rsidR="00170CDF" w:rsidRPr="00530325" w:rsidRDefault="00170CDF" w:rsidP="00375D4B">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202</w:t>
      </w:r>
      <w:r w:rsidR="007F7A3D">
        <w:rPr>
          <w:rFonts w:asciiTheme="minorHAnsi" w:hAnsiTheme="minorHAnsi" w:cstheme="minorHAnsi"/>
          <w:lang w:val="en-AU"/>
        </w:rPr>
        <w:t>5</w:t>
      </w:r>
      <w:r w:rsidRPr="00530325">
        <w:rPr>
          <w:rFonts w:asciiTheme="minorHAnsi" w:hAnsiTheme="minorHAnsi" w:cstheme="minorHAnsi"/>
          <w:lang w:val="en-AU"/>
        </w:rPr>
        <w:t>-2</w:t>
      </w:r>
      <w:r w:rsidR="007F7A3D">
        <w:rPr>
          <w:rFonts w:asciiTheme="minorHAnsi" w:hAnsiTheme="minorHAnsi" w:cstheme="minorHAnsi"/>
          <w:lang w:val="en-AU"/>
        </w:rPr>
        <w:t>6</w:t>
      </w:r>
      <w:r w:rsidRPr="00530325">
        <w:rPr>
          <w:rFonts w:asciiTheme="minorHAnsi" w:hAnsiTheme="minorHAnsi" w:cstheme="minorHAnsi"/>
          <w:lang w:val="en-AU"/>
        </w:rPr>
        <w:t xml:space="preserve"> Annual Reports will be circulated out of session to the Assembly, indicating they are now considered tabled in the Assembly.</w:t>
      </w:r>
    </w:p>
    <w:p w14:paraId="391DE0A8" w14:textId="2B966481" w:rsidR="00170CDF" w:rsidRDefault="00170CDF" w:rsidP="00375D4B">
      <w:pPr>
        <w:pStyle w:val="ListParagraph"/>
        <w:numPr>
          <w:ilvl w:val="0"/>
          <w:numId w:val="5"/>
        </w:numPr>
        <w:ind w:left="426" w:hanging="426"/>
        <w:rPr>
          <w:rFonts w:asciiTheme="minorHAnsi" w:hAnsiTheme="minorHAnsi" w:cstheme="minorHAnsi"/>
          <w:lang w:val="en-AU"/>
        </w:rPr>
      </w:pPr>
      <w:r w:rsidRPr="00530325">
        <w:rPr>
          <w:rFonts w:asciiTheme="minorHAnsi" w:hAnsiTheme="minorHAnsi" w:cstheme="minorHAnsi"/>
          <w:lang w:val="en-AU"/>
        </w:rPr>
        <w:t xml:space="preserve">Once confirmed by Assembly Coordination </w:t>
      </w:r>
      <w:r w:rsidR="00910221" w:rsidRPr="00530325">
        <w:rPr>
          <w:rFonts w:asciiTheme="minorHAnsi" w:hAnsiTheme="minorHAnsi" w:cstheme="minorHAnsi"/>
          <w:lang w:val="en-AU"/>
        </w:rPr>
        <w:t>T</w:t>
      </w:r>
      <w:r w:rsidRPr="00530325">
        <w:rPr>
          <w:rFonts w:asciiTheme="minorHAnsi" w:hAnsiTheme="minorHAnsi" w:cstheme="minorHAnsi"/>
          <w:lang w:val="en-AU"/>
        </w:rPr>
        <w:t>eam (</w:t>
      </w:r>
      <w:r w:rsidR="00323398" w:rsidRPr="00530325">
        <w:rPr>
          <w:rFonts w:asciiTheme="minorHAnsi" w:hAnsiTheme="minorHAnsi" w:cstheme="minorHAnsi"/>
          <w:lang w:val="en-AU"/>
        </w:rPr>
        <w:t>circulated by the Speaker</w:t>
      </w:r>
      <w:r w:rsidRPr="00530325">
        <w:rPr>
          <w:rFonts w:asciiTheme="minorHAnsi" w:hAnsiTheme="minorHAnsi" w:cstheme="minorHAnsi"/>
          <w:lang w:val="en-AU"/>
        </w:rPr>
        <w:t xml:space="preserve">), </w:t>
      </w:r>
      <w:r w:rsidR="00277B59" w:rsidRPr="00530325">
        <w:rPr>
          <w:rFonts w:asciiTheme="minorHAnsi" w:hAnsiTheme="minorHAnsi" w:cstheme="minorHAnsi"/>
          <w:lang w:val="en-AU"/>
        </w:rPr>
        <w:t>a</w:t>
      </w:r>
      <w:r w:rsidRPr="00530325">
        <w:rPr>
          <w:rFonts w:asciiTheme="minorHAnsi" w:hAnsiTheme="minorHAnsi" w:cstheme="minorHAnsi"/>
          <w:lang w:val="en-AU"/>
        </w:rPr>
        <w:t xml:space="preserve">nnual reports </w:t>
      </w:r>
      <w:r w:rsidR="006B42D0">
        <w:rPr>
          <w:rFonts w:asciiTheme="minorHAnsi" w:hAnsiTheme="minorHAnsi" w:cstheme="minorHAnsi"/>
          <w:lang w:val="en-AU"/>
        </w:rPr>
        <w:t>must</w:t>
      </w:r>
      <w:r w:rsidR="006B42D0" w:rsidRPr="00530325">
        <w:rPr>
          <w:rFonts w:asciiTheme="minorHAnsi" w:hAnsiTheme="minorHAnsi" w:cstheme="minorHAnsi"/>
          <w:lang w:val="en-AU"/>
        </w:rPr>
        <w:t xml:space="preserve"> </w:t>
      </w:r>
      <w:r w:rsidRPr="00530325">
        <w:rPr>
          <w:rFonts w:asciiTheme="minorHAnsi" w:hAnsiTheme="minorHAnsi" w:cstheme="minorHAnsi"/>
          <w:lang w:val="en-AU"/>
        </w:rPr>
        <w:t>be published on reporting entities’ internet sites in an accessible format.</w:t>
      </w:r>
    </w:p>
    <w:p w14:paraId="54DD0297" w14:textId="1A25950C" w:rsidR="009F4855" w:rsidRPr="00B747C0" w:rsidRDefault="009F4855" w:rsidP="00375D4B">
      <w:pPr>
        <w:pStyle w:val="ListParagraph"/>
        <w:numPr>
          <w:ilvl w:val="0"/>
          <w:numId w:val="5"/>
        </w:numPr>
        <w:ind w:left="426" w:hanging="426"/>
        <w:rPr>
          <w:rFonts w:asciiTheme="minorHAnsi" w:hAnsiTheme="minorHAnsi" w:cstheme="minorHAnsi"/>
          <w:lang w:val="en-AU"/>
        </w:rPr>
      </w:pPr>
      <w:r w:rsidRPr="00B747C0">
        <w:rPr>
          <w:rFonts w:asciiTheme="minorHAnsi" w:hAnsiTheme="minorHAnsi" w:cstheme="minorHAnsi"/>
          <w:lang w:val="en-AU"/>
        </w:rPr>
        <w:t>An electronic copy must also be emailed to the ACT Heritage Library</w:t>
      </w:r>
      <w:r w:rsidR="00B747C0" w:rsidRPr="00B747C0">
        <w:rPr>
          <w:rFonts w:asciiTheme="minorHAnsi" w:hAnsiTheme="minorHAnsi" w:cstheme="minorHAnsi"/>
          <w:lang w:val="en-AU"/>
        </w:rPr>
        <w:t>.</w:t>
      </w:r>
    </w:p>
    <w:p w14:paraId="2F08C47E" w14:textId="77777777" w:rsidR="000B1AEA" w:rsidRPr="00D00733" w:rsidRDefault="00170CDF" w:rsidP="000B1AEA">
      <w:pPr>
        <w:pStyle w:val="ListParagraph"/>
        <w:numPr>
          <w:ilvl w:val="0"/>
          <w:numId w:val="5"/>
        </w:numPr>
        <w:ind w:left="425" w:hanging="425"/>
        <w:rPr>
          <w:rFonts w:asciiTheme="minorHAnsi" w:hAnsiTheme="minorHAnsi" w:cstheme="minorHAnsi"/>
          <w:lang w:val="en-AU"/>
        </w:rPr>
      </w:pPr>
      <w:r w:rsidRPr="00530325">
        <w:rPr>
          <w:rFonts w:asciiTheme="minorHAnsi" w:hAnsiTheme="minorHAnsi" w:cstheme="minorHAnsi"/>
          <w:lang w:val="en-AU"/>
        </w:rPr>
        <w:t xml:space="preserve">Outbound links to all annual reports will be added to the </w:t>
      </w:r>
      <w:hyperlink r:id="rId15" w:anchor=":~:text=Open%20Government%20The%20Open%20Government,from%20the%20Australian%20Capital%20Territory." w:history="1">
        <w:r w:rsidR="00B03DFD">
          <w:rPr>
            <w:rStyle w:val="Hyperlink"/>
            <w:rFonts w:asciiTheme="minorHAnsi" w:hAnsiTheme="minorHAnsi" w:cstheme="minorHAnsi"/>
            <w:lang w:val="en-AU"/>
          </w:rPr>
          <w:t>ACT Government Transparency Portal</w:t>
        </w:r>
      </w:hyperlink>
      <w:r w:rsidRPr="00530325">
        <w:rPr>
          <w:rFonts w:asciiTheme="minorHAnsi" w:hAnsiTheme="minorHAnsi" w:cstheme="minorHAnsi"/>
          <w:lang w:val="en-AU"/>
        </w:rPr>
        <w:t xml:space="preserve"> by CMTEDD Communications and Engagement.</w:t>
      </w:r>
      <w:r w:rsidRPr="00530325">
        <w:rPr>
          <w:rFonts w:asciiTheme="minorHAnsi" w:hAnsiTheme="minorHAnsi" w:cstheme="minorHAnsi"/>
        </w:rPr>
        <w:t xml:space="preserve"> </w:t>
      </w:r>
    </w:p>
    <w:p w14:paraId="01D833EA" w14:textId="77777777" w:rsidR="000B1AEA" w:rsidRDefault="000B1AEA" w:rsidP="00FE7739">
      <w:pPr>
        <w:ind w:firstLine="720"/>
        <w:rPr>
          <w:rFonts w:asciiTheme="minorHAnsi" w:hAnsiTheme="minorHAnsi" w:cstheme="minorHAnsi"/>
        </w:rPr>
      </w:pPr>
    </w:p>
    <w:p w14:paraId="6F219919" w14:textId="2AFE9088" w:rsidR="000B1AEA" w:rsidRPr="00D00733" w:rsidRDefault="000B1AEA" w:rsidP="00662254">
      <w:pPr>
        <w:autoSpaceDE w:val="0"/>
        <w:autoSpaceDN w:val="0"/>
        <w:spacing w:after="120" w:line="240" w:lineRule="auto"/>
        <w:rPr>
          <w:rFonts w:asciiTheme="minorHAnsi" w:hAnsiTheme="minorHAnsi" w:cstheme="minorHAnsi"/>
        </w:rPr>
      </w:pPr>
      <w:r w:rsidRPr="00D00733">
        <w:rPr>
          <w:rFonts w:asciiTheme="minorHAnsi" w:hAnsiTheme="minorHAnsi" w:cstheme="minorHAnsi"/>
          <w:color w:val="auto"/>
          <w:sz w:val="24"/>
          <w:szCs w:val="24"/>
          <w:lang w:eastAsia="en-US"/>
        </w:rPr>
        <w:t xml:space="preserve">On application from the responsible Minister, the Chief Minister </w:t>
      </w:r>
      <w:r w:rsidRPr="00D00733">
        <w:rPr>
          <w:rFonts w:asciiTheme="minorHAnsi" w:hAnsiTheme="minorHAnsi" w:cstheme="minorHAnsi"/>
          <w:b/>
          <w:bCs/>
          <w:color w:val="auto"/>
          <w:sz w:val="24"/>
          <w:szCs w:val="24"/>
          <w:lang w:eastAsia="en-US"/>
        </w:rPr>
        <w:t>may</w:t>
      </w:r>
      <w:r w:rsidRPr="00D00733">
        <w:rPr>
          <w:rFonts w:asciiTheme="minorHAnsi" w:hAnsiTheme="minorHAnsi" w:cstheme="minorHAnsi"/>
          <w:color w:val="auto"/>
          <w:sz w:val="24"/>
          <w:szCs w:val="24"/>
          <w:lang w:eastAsia="en-US"/>
        </w:rPr>
        <w:t xml:space="preserve"> provide an extension of the time regarding when </w:t>
      </w:r>
      <w:r>
        <w:rPr>
          <w:rFonts w:asciiTheme="minorHAnsi" w:hAnsiTheme="minorHAnsi" w:cstheme="minorHAnsi"/>
          <w:color w:val="auto"/>
          <w:sz w:val="24"/>
          <w:szCs w:val="24"/>
          <w:lang w:eastAsia="en-US"/>
        </w:rPr>
        <w:t>the</w:t>
      </w:r>
      <w:r w:rsidRPr="00D00733">
        <w:rPr>
          <w:rFonts w:asciiTheme="minorHAnsi" w:hAnsiTheme="minorHAnsi" w:cstheme="minorHAnsi"/>
          <w:color w:val="auto"/>
          <w:sz w:val="24"/>
          <w:szCs w:val="24"/>
          <w:lang w:eastAsia="en-US"/>
        </w:rPr>
        <w:t xml:space="preserve"> Minister must present their report to the Legislative Assembly (see section 14 of the Annual Reports Act). Any such application must be made in writing and accompanied by a written statement addressing the reasons for the failure to meet the timelines and nominating an alternate date for presentation.</w:t>
      </w:r>
    </w:p>
    <w:tbl>
      <w:tblPr>
        <w:tblW w:w="8959" w:type="dxa"/>
        <w:tblBorders>
          <w:bottom w:val="single" w:sz="24" w:space="0" w:color="3B1758" w:themeColor="accent4" w:themeShade="80"/>
        </w:tblBorders>
        <w:tblLayout w:type="fixed"/>
        <w:tblLook w:val="0000" w:firstRow="0" w:lastRow="0" w:firstColumn="0" w:lastColumn="0" w:noHBand="0" w:noVBand="0"/>
      </w:tblPr>
      <w:tblGrid>
        <w:gridCol w:w="2660"/>
        <w:gridCol w:w="6299"/>
      </w:tblGrid>
      <w:tr w:rsidR="000F67D7" w:rsidRPr="00530325" w14:paraId="17B6F1CA" w14:textId="77777777" w:rsidTr="005938B5">
        <w:trPr>
          <w:trHeight w:val="20"/>
        </w:trPr>
        <w:tc>
          <w:tcPr>
            <w:tcW w:w="2660" w:type="dxa"/>
            <w:tcBorders>
              <w:bottom w:val="single" w:sz="18" w:space="0" w:color="9B57D3" w:themeColor="accent2"/>
            </w:tcBorders>
            <w:shd w:val="clear" w:color="auto" w:fill="F2EAFA"/>
          </w:tcPr>
          <w:bookmarkEnd w:id="68"/>
          <w:p w14:paraId="4B680150" w14:textId="77777777" w:rsidR="001F31FB" w:rsidRPr="00530325" w:rsidRDefault="001F31FB" w:rsidP="006D0C6C">
            <w:pPr>
              <w:autoSpaceDE w:val="0"/>
              <w:autoSpaceDN w:val="0"/>
              <w:spacing w:before="120"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Contact for further information:</w:t>
            </w:r>
          </w:p>
        </w:tc>
        <w:tc>
          <w:tcPr>
            <w:tcW w:w="6299" w:type="dxa"/>
            <w:tcBorders>
              <w:bottom w:val="single" w:sz="18" w:space="0" w:color="9B57D3" w:themeColor="accent2"/>
            </w:tcBorders>
            <w:shd w:val="clear" w:color="auto" w:fill="F2EAFA"/>
          </w:tcPr>
          <w:p w14:paraId="70074608" w14:textId="69CA2B2D" w:rsidR="001F31FB" w:rsidRPr="00530325" w:rsidRDefault="001F31FB" w:rsidP="00B747C0">
            <w:pPr>
              <w:autoSpaceDE w:val="0"/>
              <w:autoSpaceDN w:val="0"/>
              <w:spacing w:before="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Assembly Coordination, CMTEDD, </w:t>
            </w:r>
            <w:hyperlink r:id="rId16" w:history="1">
              <w:r w:rsidR="003842E4" w:rsidRPr="00530325">
                <w:rPr>
                  <w:rStyle w:val="Hyperlink"/>
                  <w:rFonts w:asciiTheme="minorHAnsi" w:hAnsiTheme="minorHAnsi" w:cstheme="minorHAnsi"/>
                  <w:szCs w:val="24"/>
                  <w:lang w:eastAsia="en-US"/>
                </w:rPr>
                <w:t>assemblycoordination@act.gov.au</w:t>
              </w:r>
            </w:hyperlink>
          </w:p>
          <w:p w14:paraId="3AF8FEFB" w14:textId="1FAF4260" w:rsidR="00B747C0" w:rsidRPr="00B747C0" w:rsidRDefault="00B747C0" w:rsidP="00B747C0">
            <w:pPr>
              <w:autoSpaceDE w:val="0"/>
              <w:autoSpaceDN w:val="0"/>
              <w:spacing w:line="240" w:lineRule="auto"/>
              <w:rPr>
                <w:rFonts w:asciiTheme="minorHAnsi" w:hAnsiTheme="minorHAnsi" w:cstheme="minorHAnsi"/>
                <w:sz w:val="24"/>
                <w:szCs w:val="24"/>
              </w:rPr>
            </w:pPr>
            <w:r w:rsidRPr="00B747C0">
              <w:rPr>
                <w:rFonts w:asciiTheme="minorHAnsi" w:hAnsiTheme="minorHAnsi" w:cstheme="minorHAnsi"/>
                <w:sz w:val="24"/>
                <w:szCs w:val="24"/>
              </w:rPr>
              <w:t>ACT Heritage Library,</w:t>
            </w:r>
          </w:p>
          <w:p w14:paraId="6216974B" w14:textId="5ED17861" w:rsidR="00B747C0" w:rsidRPr="00B747C0" w:rsidRDefault="00B747C0" w:rsidP="00B747C0">
            <w:pPr>
              <w:autoSpaceDE w:val="0"/>
              <w:autoSpaceDN w:val="0"/>
              <w:spacing w:line="240" w:lineRule="auto"/>
              <w:rPr>
                <w:rFonts w:asciiTheme="minorHAnsi" w:hAnsiTheme="minorHAnsi" w:cstheme="minorHAnsi"/>
                <w:sz w:val="24"/>
                <w:szCs w:val="24"/>
              </w:rPr>
            </w:pPr>
            <w:hyperlink r:id="rId17" w:history="1">
              <w:r w:rsidRPr="00B747C0">
                <w:rPr>
                  <w:rStyle w:val="Hyperlink"/>
                  <w:rFonts w:asciiTheme="minorHAnsi" w:hAnsiTheme="minorHAnsi" w:cstheme="minorHAnsi"/>
                  <w:szCs w:val="24"/>
                </w:rPr>
                <w:t>SerialsACTHeritageLibrary@act.gov.au</w:t>
              </w:r>
            </w:hyperlink>
          </w:p>
        </w:tc>
      </w:tr>
    </w:tbl>
    <w:p w14:paraId="07EC74AD" w14:textId="14E3F7F8" w:rsidR="00D11D71" w:rsidRPr="00530325" w:rsidRDefault="00D11D71" w:rsidP="00B1259A">
      <w:pPr>
        <w:pStyle w:val="Heading2"/>
        <w:numPr>
          <w:ilvl w:val="0"/>
          <w:numId w:val="16"/>
        </w:numPr>
        <w:ind w:left="714" w:hanging="357"/>
        <w:rPr>
          <w:rFonts w:asciiTheme="minorHAnsi" w:hAnsiTheme="minorHAnsi" w:cstheme="minorHAnsi"/>
        </w:rPr>
      </w:pPr>
      <w:bookmarkStart w:id="70" w:name="_Toc130279996"/>
      <w:bookmarkStart w:id="71" w:name="_Toc223373098"/>
      <w:bookmarkEnd w:id="57"/>
      <w:bookmarkEnd w:id="59"/>
      <w:bookmarkEnd w:id="60"/>
      <w:bookmarkEnd w:id="63"/>
      <w:bookmarkEnd w:id="64"/>
      <w:r w:rsidRPr="00530325">
        <w:rPr>
          <w:rFonts w:asciiTheme="minorHAnsi" w:hAnsiTheme="minorHAnsi" w:cstheme="minorHAnsi"/>
        </w:rPr>
        <w:t>Calendar Year Reporting for Specific Public Sector Bodies</w:t>
      </w:r>
      <w:bookmarkEnd w:id="70"/>
      <w:bookmarkEnd w:id="71"/>
    </w:p>
    <w:p w14:paraId="1544CDC4" w14:textId="4D92AC31"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For the purpose of section 8(3)(d) of the </w:t>
      </w:r>
      <w:hyperlink r:id="rId18" w:history="1">
        <w:r w:rsidRPr="00363C8A">
          <w:rPr>
            <w:rStyle w:val="Hyperlink"/>
            <w:rFonts w:asciiTheme="minorHAnsi" w:hAnsiTheme="minorHAnsi" w:cstheme="minorHAnsi"/>
            <w:i/>
            <w:iCs/>
            <w:szCs w:val="24"/>
            <w:lang w:eastAsia="en-US"/>
          </w:rPr>
          <w:t>Annual Reports Act</w:t>
        </w:r>
      </w:hyperlink>
      <w:r w:rsidRPr="00363C8A">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 xml:space="preserve"> the reporting year for specific public sector bodies is: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394"/>
        <w:gridCol w:w="4395"/>
      </w:tblGrid>
      <w:tr w:rsidR="00D11D71" w:rsidRPr="00530325" w14:paraId="4DDE62C5" w14:textId="77777777" w:rsidTr="00B512DF">
        <w:trPr>
          <w:cantSplit/>
          <w:trHeight w:val="348"/>
          <w:tblHeader/>
        </w:trPr>
        <w:tc>
          <w:tcPr>
            <w:tcW w:w="4394" w:type="dxa"/>
            <w:shd w:val="clear" w:color="auto" w:fill="D9D9D9"/>
          </w:tcPr>
          <w:p w14:paraId="0B96A588" w14:textId="218583AD" w:rsidR="00D11D71" w:rsidRPr="00530325" w:rsidRDefault="00D11D71" w:rsidP="004736D0">
            <w:pPr>
              <w:autoSpaceDE w:val="0"/>
              <w:autoSpaceDN w:val="0"/>
              <w:spacing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 xml:space="preserve">Public </w:t>
            </w:r>
            <w:r w:rsidR="00584601" w:rsidRPr="00530325">
              <w:rPr>
                <w:rFonts w:asciiTheme="minorHAnsi" w:hAnsiTheme="minorHAnsi" w:cstheme="minorHAnsi"/>
                <w:b/>
                <w:color w:val="auto"/>
                <w:sz w:val="24"/>
                <w:szCs w:val="24"/>
                <w:lang w:eastAsia="en-US"/>
              </w:rPr>
              <w:t>S</w:t>
            </w:r>
            <w:r w:rsidRPr="00530325">
              <w:rPr>
                <w:rFonts w:asciiTheme="minorHAnsi" w:hAnsiTheme="minorHAnsi" w:cstheme="minorHAnsi"/>
                <w:b/>
                <w:color w:val="auto"/>
                <w:sz w:val="24"/>
                <w:szCs w:val="24"/>
                <w:lang w:eastAsia="en-US"/>
              </w:rPr>
              <w:t xml:space="preserve">ector </w:t>
            </w:r>
            <w:r w:rsidR="00584601" w:rsidRPr="00530325">
              <w:rPr>
                <w:rFonts w:asciiTheme="minorHAnsi" w:hAnsiTheme="minorHAnsi" w:cstheme="minorHAnsi"/>
                <w:b/>
                <w:color w:val="auto"/>
                <w:sz w:val="24"/>
                <w:szCs w:val="24"/>
                <w:lang w:eastAsia="en-US"/>
              </w:rPr>
              <w:t>B</w:t>
            </w:r>
            <w:r w:rsidRPr="00530325">
              <w:rPr>
                <w:rFonts w:asciiTheme="minorHAnsi" w:hAnsiTheme="minorHAnsi" w:cstheme="minorHAnsi"/>
                <w:b/>
                <w:color w:val="auto"/>
                <w:sz w:val="24"/>
                <w:szCs w:val="24"/>
                <w:lang w:eastAsia="en-US"/>
              </w:rPr>
              <w:t>ody</w:t>
            </w:r>
          </w:p>
        </w:tc>
        <w:tc>
          <w:tcPr>
            <w:tcW w:w="4395" w:type="dxa"/>
            <w:shd w:val="clear" w:color="auto" w:fill="D9D9D9"/>
          </w:tcPr>
          <w:p w14:paraId="2D591744" w14:textId="5751DB75" w:rsidR="00D11D71" w:rsidRPr="00530325" w:rsidRDefault="00D11D71" w:rsidP="004736D0">
            <w:pPr>
              <w:autoSpaceDE w:val="0"/>
              <w:autoSpaceDN w:val="0"/>
              <w:spacing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 xml:space="preserve">Reporting </w:t>
            </w:r>
            <w:r w:rsidR="00584601" w:rsidRPr="00530325">
              <w:rPr>
                <w:rFonts w:asciiTheme="minorHAnsi" w:hAnsiTheme="minorHAnsi" w:cstheme="minorHAnsi"/>
                <w:b/>
                <w:color w:val="auto"/>
                <w:sz w:val="24"/>
                <w:szCs w:val="24"/>
                <w:lang w:eastAsia="en-US"/>
              </w:rPr>
              <w:t>Y</w:t>
            </w:r>
            <w:r w:rsidRPr="00530325">
              <w:rPr>
                <w:rFonts w:asciiTheme="minorHAnsi" w:hAnsiTheme="minorHAnsi" w:cstheme="minorHAnsi"/>
                <w:b/>
                <w:color w:val="auto"/>
                <w:sz w:val="24"/>
                <w:szCs w:val="24"/>
                <w:lang w:eastAsia="en-US"/>
              </w:rPr>
              <w:t>ear</w:t>
            </w:r>
          </w:p>
        </w:tc>
      </w:tr>
      <w:tr w:rsidR="00D11D71" w:rsidRPr="00530325" w14:paraId="566337D0" w14:textId="77777777" w:rsidTr="00B512DF">
        <w:trPr>
          <w:cantSplit/>
          <w:trHeight w:val="565"/>
        </w:trPr>
        <w:tc>
          <w:tcPr>
            <w:tcW w:w="4394" w:type="dxa"/>
          </w:tcPr>
          <w:p w14:paraId="677FFBF3" w14:textId="77777777" w:rsidR="00D11D71" w:rsidRPr="00530325" w:rsidRDefault="00D11D71" w:rsidP="004736D0">
            <w:pPr>
              <w:autoSpaceDE w:val="0"/>
              <w:autoSpaceDN w:val="0"/>
              <w:spacing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Canberra Institute of Technology</w:t>
            </w:r>
          </w:p>
        </w:tc>
        <w:tc>
          <w:tcPr>
            <w:tcW w:w="4395" w:type="dxa"/>
          </w:tcPr>
          <w:p w14:paraId="33F1980F" w14:textId="2F095975" w:rsidR="00D11D71" w:rsidRPr="00530325" w:rsidRDefault="00D11D71" w:rsidP="004736D0">
            <w:pPr>
              <w:tabs>
                <w:tab w:val="center" w:pos="2131"/>
              </w:tabs>
              <w:autoSpaceDE w:val="0"/>
              <w:autoSpaceDN w:val="0"/>
              <w:spacing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Calendar year</w:t>
            </w:r>
          </w:p>
        </w:tc>
      </w:tr>
      <w:tr w:rsidR="007F7A3D" w:rsidRPr="00530325" w14:paraId="3568CB78" w14:textId="77777777" w:rsidTr="00B512DF">
        <w:trPr>
          <w:cantSplit/>
          <w:trHeight w:val="565"/>
        </w:trPr>
        <w:tc>
          <w:tcPr>
            <w:tcW w:w="4394" w:type="dxa"/>
          </w:tcPr>
          <w:p w14:paraId="10B5D810" w14:textId="17D14321" w:rsidR="007F7A3D" w:rsidRPr="007F7A3D" w:rsidRDefault="007F7A3D" w:rsidP="004736D0">
            <w:pPr>
              <w:autoSpaceDE w:val="0"/>
              <w:autoSpaceDN w:val="0"/>
              <w:spacing w:line="240" w:lineRule="auto"/>
              <w:rPr>
                <w:rFonts w:asciiTheme="minorHAnsi" w:hAnsiTheme="minorHAnsi" w:cstheme="minorHAnsi"/>
                <w:color w:val="auto"/>
                <w:sz w:val="24"/>
                <w:szCs w:val="24"/>
                <w:highlight w:val="yellow"/>
                <w:lang w:eastAsia="en-US"/>
              </w:rPr>
            </w:pPr>
            <w:r w:rsidRPr="00667639">
              <w:rPr>
                <w:rFonts w:asciiTheme="minorHAnsi" w:hAnsiTheme="minorHAnsi" w:cstheme="minorHAnsi"/>
                <w:color w:val="auto"/>
                <w:sz w:val="24"/>
                <w:szCs w:val="24"/>
                <w:lang w:eastAsia="en-US"/>
              </w:rPr>
              <w:t>University of Canberra</w:t>
            </w:r>
          </w:p>
        </w:tc>
        <w:tc>
          <w:tcPr>
            <w:tcW w:w="4395" w:type="dxa"/>
          </w:tcPr>
          <w:p w14:paraId="2B2E9722" w14:textId="4ED3708E" w:rsidR="007F7A3D" w:rsidRPr="007F7A3D" w:rsidRDefault="007F7A3D" w:rsidP="004736D0">
            <w:pPr>
              <w:tabs>
                <w:tab w:val="center" w:pos="2131"/>
              </w:tabs>
              <w:autoSpaceDE w:val="0"/>
              <w:autoSpaceDN w:val="0"/>
              <w:spacing w:line="240" w:lineRule="auto"/>
              <w:rPr>
                <w:rFonts w:asciiTheme="minorHAnsi" w:hAnsiTheme="minorHAnsi" w:cstheme="minorHAnsi"/>
                <w:color w:val="auto"/>
                <w:sz w:val="24"/>
                <w:szCs w:val="24"/>
                <w:highlight w:val="yellow"/>
                <w:lang w:eastAsia="en-US"/>
              </w:rPr>
            </w:pPr>
            <w:r w:rsidRPr="00667639">
              <w:rPr>
                <w:rFonts w:asciiTheme="minorHAnsi" w:hAnsiTheme="minorHAnsi" w:cstheme="minorHAnsi"/>
                <w:color w:val="auto"/>
                <w:sz w:val="24"/>
                <w:szCs w:val="24"/>
                <w:lang w:eastAsia="en-US"/>
              </w:rPr>
              <w:t>Calendar year</w:t>
            </w:r>
          </w:p>
        </w:tc>
      </w:tr>
    </w:tbl>
    <w:p w14:paraId="338CE47B" w14:textId="77777777" w:rsidR="000B1AEA" w:rsidRDefault="000B1AEA" w:rsidP="00D00733">
      <w:pPr>
        <w:pStyle w:val="Heading2"/>
        <w:rPr>
          <w:rFonts w:asciiTheme="minorHAnsi" w:hAnsiTheme="minorHAnsi" w:cstheme="minorHAnsi"/>
        </w:rPr>
      </w:pPr>
      <w:bookmarkStart w:id="72" w:name="_Toc75672708"/>
      <w:bookmarkStart w:id="73" w:name="_Toc96879633"/>
      <w:bookmarkStart w:id="74" w:name="_Toc99262035"/>
      <w:bookmarkStart w:id="75" w:name="_Toc99942542"/>
      <w:bookmarkStart w:id="76" w:name="_Toc131825889"/>
      <w:bookmarkStart w:id="77" w:name="_Toc163968909"/>
      <w:bookmarkStart w:id="78" w:name="_Toc163980490"/>
      <w:bookmarkStart w:id="79" w:name="_Toc164057532"/>
      <w:bookmarkStart w:id="80" w:name="_Toc164075774"/>
      <w:bookmarkStart w:id="81" w:name="_Toc164842428"/>
      <w:bookmarkStart w:id="82" w:name="_Toc166486847"/>
      <w:bookmarkStart w:id="83" w:name="_Toc166924511"/>
      <w:bookmarkStart w:id="84" w:name="_Toc130279997"/>
      <w:bookmarkStart w:id="85" w:name="_Toc223373099"/>
    </w:p>
    <w:p w14:paraId="32DF20D6" w14:textId="77777777" w:rsidR="000B1AEA" w:rsidRDefault="000B1AEA">
      <w:pPr>
        <w:spacing w:after="160" w:line="259" w:lineRule="auto"/>
        <w:rPr>
          <w:rFonts w:asciiTheme="minorHAnsi" w:hAnsiTheme="minorHAnsi" w:cstheme="minorHAnsi"/>
          <w:b/>
          <w:bCs/>
          <w:color w:val="auto"/>
          <w:sz w:val="28"/>
          <w:szCs w:val="28"/>
          <w:lang w:eastAsia="en-US"/>
        </w:rPr>
      </w:pPr>
      <w:r>
        <w:rPr>
          <w:rFonts w:asciiTheme="minorHAnsi" w:hAnsiTheme="minorHAnsi" w:cstheme="minorHAnsi"/>
        </w:rPr>
        <w:br w:type="page"/>
      </w:r>
    </w:p>
    <w:p w14:paraId="1F845F27" w14:textId="3F261422" w:rsidR="00D11D71" w:rsidRPr="00530325" w:rsidRDefault="00D11D71" w:rsidP="00B1259A">
      <w:pPr>
        <w:pStyle w:val="Heading2"/>
        <w:numPr>
          <w:ilvl w:val="0"/>
          <w:numId w:val="16"/>
        </w:numPr>
        <w:ind w:left="714" w:hanging="357"/>
        <w:rPr>
          <w:rFonts w:asciiTheme="minorHAnsi" w:hAnsiTheme="minorHAnsi" w:cstheme="minorHAnsi"/>
        </w:rPr>
      </w:pPr>
      <w:r w:rsidRPr="00530325">
        <w:rPr>
          <w:rFonts w:asciiTheme="minorHAnsi" w:hAnsiTheme="minorHAnsi" w:cstheme="minorHAnsi"/>
        </w:rPr>
        <w:lastRenderedPageBreak/>
        <w:t>Characteristics of Effective Annual Reporting</w:t>
      </w:r>
      <w:bookmarkStart w:id="86" w:name="_Hlk15571821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BB9ED92" w14:textId="77777777" w:rsidR="004D03A6" w:rsidRDefault="004D03A6" w:rsidP="004D03A6">
      <w:pPr>
        <w:pStyle w:val="ListParagraph"/>
        <w:ind w:left="-218"/>
        <w:rPr>
          <w:rFonts w:asciiTheme="minorHAnsi" w:hAnsiTheme="minorHAnsi" w:cstheme="minorHAnsi"/>
        </w:rPr>
      </w:pPr>
      <w:r w:rsidRPr="004D03A6">
        <w:rPr>
          <w:rFonts w:asciiTheme="minorHAnsi" w:hAnsiTheme="minorHAnsi" w:cstheme="minorHAnsi"/>
        </w:rPr>
        <w:t>Annual reports should be an objective account of how the reporting entity performed during the reporting year. They should</w:t>
      </w:r>
      <w:r>
        <w:rPr>
          <w:rFonts w:asciiTheme="minorHAnsi" w:hAnsiTheme="minorHAnsi" w:cstheme="minorHAnsi"/>
        </w:rPr>
        <w:t>:</w:t>
      </w:r>
      <w:r w:rsidRPr="004D03A6">
        <w:rPr>
          <w:rFonts w:asciiTheme="minorHAnsi" w:hAnsiTheme="minorHAnsi" w:cstheme="minorHAnsi"/>
        </w:rPr>
        <w:t xml:space="preserve"> </w:t>
      </w:r>
    </w:p>
    <w:p w14:paraId="186C1B3D" w14:textId="4D9A89CB" w:rsidR="004D03A6" w:rsidRDefault="00C722FC" w:rsidP="004D03A6">
      <w:pPr>
        <w:pStyle w:val="ListParagraph"/>
        <w:numPr>
          <w:ilvl w:val="0"/>
          <w:numId w:val="75"/>
        </w:numPr>
        <w:rPr>
          <w:rFonts w:asciiTheme="minorHAnsi" w:hAnsiTheme="minorHAnsi" w:cstheme="minorHAnsi"/>
        </w:rPr>
      </w:pPr>
      <w:r>
        <w:rPr>
          <w:rFonts w:asciiTheme="minorHAnsi" w:hAnsiTheme="minorHAnsi" w:cstheme="minorHAnsi"/>
        </w:rPr>
        <w:t>p</w:t>
      </w:r>
      <w:r w:rsidR="004D03A6">
        <w:rPr>
          <w:rFonts w:asciiTheme="minorHAnsi" w:hAnsiTheme="minorHAnsi" w:cstheme="minorHAnsi"/>
        </w:rPr>
        <w:t xml:space="preserve">rovide </w:t>
      </w:r>
      <w:r w:rsidR="000B1AEA">
        <w:rPr>
          <w:rFonts w:asciiTheme="minorHAnsi" w:hAnsiTheme="minorHAnsi" w:cstheme="minorHAnsi"/>
        </w:rPr>
        <w:t>accurate</w:t>
      </w:r>
      <w:r>
        <w:rPr>
          <w:rFonts w:asciiTheme="minorHAnsi" w:hAnsiTheme="minorHAnsi" w:cstheme="minorHAnsi"/>
        </w:rPr>
        <w:t>, complete</w:t>
      </w:r>
      <w:r w:rsidR="004D03A6">
        <w:rPr>
          <w:rFonts w:asciiTheme="minorHAnsi" w:hAnsiTheme="minorHAnsi" w:cstheme="minorHAnsi"/>
        </w:rPr>
        <w:t xml:space="preserve"> and easy to follow information that </w:t>
      </w:r>
      <w:r>
        <w:rPr>
          <w:rFonts w:asciiTheme="minorHAnsi" w:hAnsiTheme="minorHAnsi" w:cstheme="minorHAnsi"/>
        </w:rPr>
        <w:t>fosters</w:t>
      </w:r>
      <w:r w:rsidR="004D03A6">
        <w:rPr>
          <w:rFonts w:asciiTheme="minorHAnsi" w:hAnsiTheme="minorHAnsi" w:cstheme="minorHAnsi"/>
        </w:rPr>
        <w:t xml:space="preserve"> transparency and accountability, including through:</w:t>
      </w:r>
    </w:p>
    <w:p w14:paraId="461CEE6E" w14:textId="6D207CAA" w:rsidR="004D03A6" w:rsidRDefault="004D03A6" w:rsidP="004D03A6">
      <w:pPr>
        <w:pStyle w:val="ListParagraph"/>
        <w:numPr>
          <w:ilvl w:val="1"/>
          <w:numId w:val="75"/>
        </w:numPr>
        <w:rPr>
          <w:rFonts w:asciiTheme="minorHAnsi" w:hAnsiTheme="minorHAnsi" w:cstheme="minorHAnsi"/>
        </w:rPr>
      </w:pPr>
      <w:r>
        <w:rPr>
          <w:rFonts w:asciiTheme="minorHAnsi" w:hAnsiTheme="minorHAnsi" w:cstheme="minorHAnsi"/>
        </w:rPr>
        <w:t>adopting</w:t>
      </w:r>
      <w:r w:rsidRPr="004D03A6">
        <w:rPr>
          <w:rFonts w:asciiTheme="minorHAnsi" w:hAnsiTheme="minorHAnsi" w:cstheme="minorHAnsi"/>
        </w:rPr>
        <w:t xml:space="preserve"> a focus on </w:t>
      </w:r>
      <w:r w:rsidR="00C722FC">
        <w:rPr>
          <w:rFonts w:asciiTheme="minorHAnsi" w:hAnsiTheme="minorHAnsi" w:cstheme="minorHAnsi"/>
        </w:rPr>
        <w:t xml:space="preserve">performance, </w:t>
      </w:r>
      <w:r w:rsidRPr="004D03A6">
        <w:rPr>
          <w:rFonts w:asciiTheme="minorHAnsi" w:hAnsiTheme="minorHAnsi" w:cstheme="minorHAnsi"/>
        </w:rPr>
        <w:t xml:space="preserve">results and </w:t>
      </w:r>
      <w:proofErr w:type="gramStart"/>
      <w:r w:rsidRPr="004D03A6">
        <w:rPr>
          <w:rFonts w:asciiTheme="minorHAnsi" w:hAnsiTheme="minorHAnsi" w:cstheme="minorHAnsi"/>
        </w:rPr>
        <w:t>outcomes</w:t>
      </w:r>
      <w:r w:rsidR="00D00733">
        <w:rPr>
          <w:rFonts w:asciiTheme="minorHAnsi" w:hAnsiTheme="minorHAnsi" w:cstheme="minorHAnsi"/>
        </w:rPr>
        <w:t>;</w:t>
      </w:r>
      <w:proofErr w:type="gramEnd"/>
    </w:p>
    <w:p w14:paraId="371A56D5" w14:textId="75BECA92" w:rsidR="00C722FC" w:rsidRPr="00D00733" w:rsidRDefault="004D03A6" w:rsidP="00C722FC">
      <w:pPr>
        <w:pStyle w:val="ListParagraph"/>
        <w:numPr>
          <w:ilvl w:val="1"/>
          <w:numId w:val="75"/>
        </w:numPr>
        <w:rPr>
          <w:rFonts w:asciiTheme="minorHAnsi" w:hAnsiTheme="minorHAnsi" w:cstheme="minorHAnsi"/>
        </w:rPr>
      </w:pPr>
      <w:r w:rsidRPr="00D00733">
        <w:rPr>
          <w:rFonts w:asciiTheme="minorHAnsi" w:hAnsiTheme="minorHAnsi" w:cstheme="minorHAnsi"/>
        </w:rPr>
        <w:t>analy</w:t>
      </w:r>
      <w:r w:rsidR="00C722FC" w:rsidRPr="00D00733">
        <w:rPr>
          <w:rFonts w:asciiTheme="minorHAnsi" w:hAnsiTheme="minorHAnsi" w:cstheme="minorHAnsi"/>
        </w:rPr>
        <w:t>s</w:t>
      </w:r>
      <w:r w:rsidRPr="00D00733">
        <w:rPr>
          <w:rFonts w:asciiTheme="minorHAnsi" w:hAnsiTheme="minorHAnsi" w:cstheme="minorHAnsi"/>
        </w:rPr>
        <w:t>ing results against expectations</w:t>
      </w:r>
      <w:r w:rsidR="00D00733">
        <w:rPr>
          <w:rFonts w:asciiTheme="minorHAnsi" w:hAnsiTheme="minorHAnsi" w:cstheme="minorHAnsi"/>
        </w:rPr>
        <w:t>; and</w:t>
      </w:r>
    </w:p>
    <w:p w14:paraId="13185ABA" w14:textId="24731D2C" w:rsidR="00C722FC" w:rsidRPr="00D00733" w:rsidRDefault="004D03A6" w:rsidP="00D00733">
      <w:pPr>
        <w:pStyle w:val="ListParagraph"/>
        <w:numPr>
          <w:ilvl w:val="1"/>
          <w:numId w:val="75"/>
        </w:numPr>
        <w:rPr>
          <w:rFonts w:asciiTheme="minorHAnsi" w:hAnsiTheme="minorHAnsi" w:cstheme="minorHAnsi"/>
        </w:rPr>
      </w:pPr>
      <w:r w:rsidRPr="00D00733">
        <w:rPr>
          <w:rFonts w:asciiTheme="minorHAnsi" w:hAnsiTheme="minorHAnsi" w:cstheme="minorHAnsi"/>
        </w:rPr>
        <w:t xml:space="preserve">reporting on the entity’s financial and operational performance </w:t>
      </w:r>
      <w:r w:rsidR="00C722FC" w:rsidRPr="00D00733">
        <w:rPr>
          <w:rFonts w:asciiTheme="minorHAnsi" w:hAnsiTheme="minorHAnsi" w:cstheme="minorHAnsi"/>
        </w:rPr>
        <w:t>in a manner that is</w:t>
      </w:r>
      <w:r w:rsidRPr="00D00733">
        <w:rPr>
          <w:rFonts w:asciiTheme="minorHAnsi" w:hAnsiTheme="minorHAnsi" w:cstheme="minorHAnsi"/>
        </w:rPr>
        <w:t xml:space="preserve"> clearly link</w:t>
      </w:r>
      <w:r w:rsidR="00C722FC" w:rsidRPr="00D00733">
        <w:rPr>
          <w:rFonts w:asciiTheme="minorHAnsi" w:hAnsiTheme="minorHAnsi" w:cstheme="minorHAnsi"/>
        </w:rPr>
        <w:t>ed</w:t>
      </w:r>
      <w:r w:rsidRPr="00D00733">
        <w:rPr>
          <w:rFonts w:asciiTheme="minorHAnsi" w:hAnsiTheme="minorHAnsi" w:cstheme="minorHAnsi"/>
        </w:rPr>
        <w:t xml:space="preserve"> with budgeted priorities and financial projections as set out in annual Budget Statement and Corporate Plan</w:t>
      </w:r>
      <w:r w:rsidR="00D00733">
        <w:rPr>
          <w:rFonts w:asciiTheme="minorHAnsi" w:hAnsiTheme="minorHAnsi" w:cstheme="minorHAnsi"/>
        </w:rPr>
        <w:t>.</w:t>
      </w:r>
    </w:p>
    <w:p w14:paraId="73694F1A" w14:textId="6F32F9D9" w:rsidR="004D03A6" w:rsidRPr="00D00733" w:rsidRDefault="00C722FC" w:rsidP="00D00733">
      <w:pPr>
        <w:pStyle w:val="ListParagraph"/>
        <w:numPr>
          <w:ilvl w:val="0"/>
          <w:numId w:val="7"/>
        </w:numPr>
        <w:spacing w:after="0"/>
        <w:rPr>
          <w:rFonts w:asciiTheme="minorHAnsi" w:hAnsiTheme="minorHAnsi" w:cstheme="minorHAnsi"/>
        </w:rPr>
      </w:pPr>
      <w:r w:rsidRPr="00D00733">
        <w:rPr>
          <w:rFonts w:asciiTheme="minorHAnsi" w:hAnsiTheme="minorHAnsi" w:cstheme="minorHAnsi"/>
          <w:lang w:val="en-AU"/>
        </w:rPr>
        <w:t>a</w:t>
      </w:r>
      <w:r w:rsidR="004D03A6" w:rsidRPr="00D00733">
        <w:rPr>
          <w:rFonts w:asciiTheme="minorHAnsi" w:hAnsiTheme="minorHAnsi" w:cstheme="minorHAnsi"/>
          <w:lang w:val="en-AU"/>
        </w:rPr>
        <w:t>dopt principles of good design and communication, using language that is simple, clear, concise, consistent, and free from technical jargon</w:t>
      </w:r>
      <w:r w:rsidRPr="00D00733">
        <w:rPr>
          <w:rFonts w:asciiTheme="minorHAnsi" w:hAnsiTheme="minorHAnsi" w:cstheme="minorHAnsi"/>
          <w:lang w:val="en-AU"/>
        </w:rPr>
        <w:t xml:space="preserve">. Where </w:t>
      </w:r>
      <w:r w:rsidR="004D03A6" w:rsidRPr="00D00733">
        <w:rPr>
          <w:rFonts w:asciiTheme="minorHAnsi" w:hAnsiTheme="minorHAnsi" w:cstheme="minorHAnsi"/>
          <w:lang w:val="en-AU"/>
        </w:rPr>
        <w:t>appropriate</w:t>
      </w:r>
      <w:r w:rsidRPr="00D00733">
        <w:rPr>
          <w:rFonts w:asciiTheme="minorHAnsi" w:hAnsiTheme="minorHAnsi" w:cstheme="minorHAnsi"/>
          <w:lang w:val="en-AU"/>
        </w:rPr>
        <w:t xml:space="preserve"> annual reports should</w:t>
      </w:r>
      <w:r w:rsidR="004D03A6" w:rsidRPr="00D00733">
        <w:rPr>
          <w:rFonts w:asciiTheme="minorHAnsi" w:hAnsiTheme="minorHAnsi" w:cstheme="minorHAnsi"/>
          <w:lang w:val="en-AU"/>
        </w:rPr>
        <w:t xml:space="preserve"> present information using tables, graphs, and comparative data. Colour is permitted for the purpose of assisting with presentation only, to engage the audience and clarify content</w:t>
      </w:r>
      <w:r w:rsidR="00D00733">
        <w:rPr>
          <w:rFonts w:asciiTheme="minorHAnsi" w:hAnsiTheme="minorHAnsi" w:cstheme="minorHAnsi"/>
          <w:lang w:val="en-AU"/>
        </w:rPr>
        <w:t>.</w:t>
      </w:r>
    </w:p>
    <w:p w14:paraId="76263F5C" w14:textId="2FF895D3" w:rsidR="008075B1" w:rsidRPr="00530325" w:rsidRDefault="008075B1" w:rsidP="008075B1">
      <w:pPr>
        <w:pStyle w:val="Heading2"/>
        <w:numPr>
          <w:ilvl w:val="0"/>
          <w:numId w:val="16"/>
        </w:numPr>
        <w:rPr>
          <w:rFonts w:asciiTheme="minorHAnsi" w:hAnsiTheme="minorHAnsi" w:cstheme="minorHAnsi"/>
        </w:rPr>
      </w:pPr>
      <w:bookmarkStart w:id="87" w:name="_Toc223373100"/>
      <w:bookmarkEnd w:id="86"/>
      <w:r w:rsidRPr="00530325">
        <w:rPr>
          <w:rFonts w:asciiTheme="minorHAnsi" w:hAnsiTheme="minorHAnsi" w:cstheme="minorHAnsi"/>
        </w:rPr>
        <w:t>Format</w:t>
      </w:r>
      <w:bookmarkEnd w:id="87"/>
    </w:p>
    <w:p w14:paraId="5C91DFC6" w14:textId="61F364FF" w:rsidR="00D11D71" w:rsidRPr="00530325" w:rsidRDefault="00D11D71" w:rsidP="00D00733">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To assist the reader to understand the annual report, the format and layout should be logical and easy to follow, guiding the reader through the report.</w:t>
      </w:r>
      <w:r w:rsidR="00C722FC">
        <w:rPr>
          <w:rFonts w:asciiTheme="minorHAnsi" w:hAnsiTheme="minorHAnsi" w:cstheme="minorHAnsi"/>
          <w:color w:val="auto"/>
          <w:sz w:val="24"/>
          <w:szCs w:val="24"/>
          <w:lang w:eastAsia="en-US"/>
        </w:rPr>
        <w:t xml:space="preserve"> </w:t>
      </w:r>
      <w:r w:rsidRPr="00530325">
        <w:rPr>
          <w:rFonts w:asciiTheme="minorHAnsi" w:hAnsiTheme="minorHAnsi" w:cstheme="minorHAnsi"/>
          <w:color w:val="auto"/>
          <w:sz w:val="24"/>
          <w:szCs w:val="24"/>
          <w:lang w:eastAsia="en-US"/>
        </w:rPr>
        <w:t xml:space="preserve">Annual reports </w:t>
      </w:r>
      <w:r w:rsidRPr="00530325">
        <w:rPr>
          <w:rFonts w:asciiTheme="minorHAnsi" w:hAnsiTheme="minorHAnsi" w:cstheme="minorHAnsi"/>
          <w:bCs/>
          <w:color w:val="auto"/>
          <w:sz w:val="24"/>
          <w:szCs w:val="24"/>
          <w:lang w:eastAsia="en-US"/>
        </w:rPr>
        <w:t>must</w:t>
      </w:r>
      <w:r w:rsidRPr="00530325">
        <w:rPr>
          <w:rFonts w:asciiTheme="minorHAnsi" w:hAnsiTheme="minorHAnsi" w:cstheme="minorHAnsi"/>
          <w:color w:val="auto"/>
          <w:sz w:val="24"/>
          <w:szCs w:val="24"/>
          <w:lang w:eastAsia="en-US"/>
        </w:rPr>
        <w:t>:</w:t>
      </w:r>
    </w:p>
    <w:p w14:paraId="0BC1F104" w14:textId="517679E8" w:rsidR="00D11D71" w:rsidRPr="00530325" w:rsidRDefault="00D11D71" w:rsidP="003B1D67">
      <w:pPr>
        <w:pStyle w:val="ListParagraph"/>
        <w:numPr>
          <w:ilvl w:val="0"/>
          <w:numId w:val="7"/>
        </w:numPr>
        <w:spacing w:after="0"/>
        <w:rPr>
          <w:rFonts w:asciiTheme="minorHAnsi" w:hAnsiTheme="minorHAnsi" w:cstheme="minorHAnsi"/>
          <w:lang w:val="en-AU"/>
        </w:rPr>
      </w:pPr>
      <w:r w:rsidRPr="00530325">
        <w:rPr>
          <w:rFonts w:asciiTheme="minorHAnsi" w:hAnsiTheme="minorHAnsi" w:cstheme="minorHAnsi"/>
          <w:lang w:val="en-AU"/>
        </w:rPr>
        <w:t xml:space="preserve">meet any formatting requirements in Part 2 of the Directions and </w:t>
      </w:r>
      <w:r w:rsidRPr="00530325">
        <w:rPr>
          <w:rFonts w:asciiTheme="minorHAnsi" w:hAnsiTheme="minorHAnsi" w:cstheme="minorHAnsi"/>
        </w:rPr>
        <w:t>include:</w:t>
      </w:r>
    </w:p>
    <w:p w14:paraId="6E072A7B" w14:textId="0D107460" w:rsidR="003A4B15" w:rsidRPr="00530325" w:rsidRDefault="00D11D71" w:rsidP="00B1259A">
      <w:pPr>
        <w:pStyle w:val="ListParagraph"/>
        <w:numPr>
          <w:ilvl w:val="1"/>
          <w:numId w:val="22"/>
        </w:numPr>
        <w:ind w:left="567" w:hanging="141"/>
        <w:rPr>
          <w:rFonts w:asciiTheme="minorHAnsi" w:hAnsiTheme="minorHAnsi" w:cstheme="minorHAnsi"/>
          <w:lang w:val="en-AU"/>
        </w:rPr>
      </w:pPr>
      <w:r w:rsidRPr="00530325">
        <w:rPr>
          <w:rFonts w:asciiTheme="minorHAnsi" w:hAnsiTheme="minorHAnsi" w:cstheme="minorHAnsi"/>
          <w:lang w:val="en-AU"/>
        </w:rPr>
        <w:t xml:space="preserve">a table of </w:t>
      </w:r>
      <w:proofErr w:type="gramStart"/>
      <w:r w:rsidRPr="00530325">
        <w:rPr>
          <w:rFonts w:asciiTheme="minorHAnsi" w:hAnsiTheme="minorHAnsi" w:cstheme="minorHAnsi"/>
          <w:lang w:val="en-AU"/>
        </w:rPr>
        <w:t>contents;</w:t>
      </w:r>
      <w:proofErr w:type="gramEnd"/>
      <w:r w:rsidRPr="00530325">
        <w:rPr>
          <w:rFonts w:asciiTheme="minorHAnsi" w:hAnsiTheme="minorHAnsi" w:cstheme="minorHAnsi"/>
          <w:lang w:val="en-AU"/>
        </w:rPr>
        <w:t xml:space="preserve"> </w:t>
      </w:r>
    </w:p>
    <w:p w14:paraId="1AE51492" w14:textId="48D69A3F" w:rsidR="00962843" w:rsidRPr="00530325" w:rsidRDefault="006761C8" w:rsidP="006761C8">
      <w:pPr>
        <w:pStyle w:val="ListParagraph"/>
        <w:numPr>
          <w:ilvl w:val="1"/>
          <w:numId w:val="22"/>
        </w:numPr>
        <w:ind w:left="567" w:hanging="141"/>
        <w:rPr>
          <w:rFonts w:asciiTheme="minorHAnsi" w:hAnsiTheme="minorHAnsi" w:cstheme="minorHAnsi"/>
          <w:lang w:val="en-AU"/>
        </w:rPr>
      </w:pPr>
      <w:r w:rsidRPr="00530325">
        <w:rPr>
          <w:rFonts w:asciiTheme="minorHAnsi" w:hAnsiTheme="minorHAnsi" w:cstheme="minorHAnsi"/>
          <w:lang w:val="en-AU"/>
        </w:rPr>
        <w:t xml:space="preserve">a list of abbreviations and </w:t>
      </w:r>
      <w:proofErr w:type="gramStart"/>
      <w:r w:rsidRPr="00530325">
        <w:rPr>
          <w:rFonts w:asciiTheme="minorHAnsi" w:hAnsiTheme="minorHAnsi" w:cstheme="minorHAnsi"/>
          <w:lang w:val="en-AU"/>
        </w:rPr>
        <w:t>acronyms;</w:t>
      </w:r>
      <w:proofErr w:type="gramEnd"/>
    </w:p>
    <w:p w14:paraId="3AE9C51F" w14:textId="77777777" w:rsidR="00D11D71" w:rsidRPr="00530325" w:rsidRDefault="00D11D71" w:rsidP="00B1259A">
      <w:pPr>
        <w:pStyle w:val="ListParagraph"/>
        <w:numPr>
          <w:ilvl w:val="1"/>
          <w:numId w:val="22"/>
        </w:numPr>
        <w:ind w:left="567" w:hanging="141"/>
        <w:rPr>
          <w:rFonts w:asciiTheme="minorHAnsi" w:hAnsiTheme="minorHAnsi" w:cstheme="minorHAnsi"/>
          <w:lang w:val="en-AU"/>
        </w:rPr>
      </w:pPr>
      <w:r w:rsidRPr="00530325">
        <w:rPr>
          <w:rFonts w:asciiTheme="minorHAnsi" w:hAnsiTheme="minorHAnsi" w:cstheme="minorHAnsi"/>
          <w:lang w:val="en-AU"/>
        </w:rPr>
        <w:t xml:space="preserve">a glossary of technical </w:t>
      </w:r>
      <w:proofErr w:type="gramStart"/>
      <w:r w:rsidRPr="00530325">
        <w:rPr>
          <w:rFonts w:asciiTheme="minorHAnsi" w:hAnsiTheme="minorHAnsi" w:cstheme="minorHAnsi"/>
          <w:lang w:val="en-AU"/>
        </w:rPr>
        <w:t>terms;</w:t>
      </w:r>
      <w:proofErr w:type="gramEnd"/>
    </w:p>
    <w:p w14:paraId="59B60479" w14:textId="77777777" w:rsidR="00D11D71" w:rsidRPr="00530325" w:rsidRDefault="00D11D71" w:rsidP="00B1259A">
      <w:pPr>
        <w:pStyle w:val="ListParagraph"/>
        <w:numPr>
          <w:ilvl w:val="1"/>
          <w:numId w:val="22"/>
        </w:numPr>
        <w:ind w:left="567" w:hanging="141"/>
        <w:rPr>
          <w:rFonts w:asciiTheme="minorHAnsi" w:hAnsiTheme="minorHAnsi" w:cstheme="minorHAnsi"/>
          <w:lang w:val="en-AU"/>
        </w:rPr>
      </w:pPr>
      <w:r w:rsidRPr="00530325">
        <w:rPr>
          <w:rFonts w:asciiTheme="minorHAnsi" w:hAnsiTheme="minorHAnsi" w:cstheme="minorHAnsi"/>
          <w:lang w:val="en-AU"/>
        </w:rPr>
        <w:t xml:space="preserve">any relevant </w:t>
      </w:r>
      <w:proofErr w:type="gramStart"/>
      <w:r w:rsidRPr="00530325">
        <w:rPr>
          <w:rFonts w:asciiTheme="minorHAnsi" w:hAnsiTheme="minorHAnsi" w:cstheme="minorHAnsi"/>
          <w:lang w:val="en-AU"/>
        </w:rPr>
        <w:t>appendices;</w:t>
      </w:r>
      <w:proofErr w:type="gramEnd"/>
    </w:p>
    <w:p w14:paraId="36D67E1C" w14:textId="7D723AD6" w:rsidR="00D11D71" w:rsidRPr="00530325" w:rsidRDefault="00D11D71" w:rsidP="00B1259A">
      <w:pPr>
        <w:pStyle w:val="ListParagraph"/>
        <w:numPr>
          <w:ilvl w:val="1"/>
          <w:numId w:val="22"/>
        </w:numPr>
        <w:ind w:left="567" w:hanging="141"/>
        <w:rPr>
          <w:rFonts w:asciiTheme="minorHAnsi" w:hAnsiTheme="minorHAnsi" w:cstheme="minorHAnsi"/>
          <w:lang w:val="en-AU"/>
        </w:rPr>
      </w:pPr>
      <w:r w:rsidRPr="00530325">
        <w:rPr>
          <w:rFonts w:asciiTheme="minorHAnsi" w:hAnsiTheme="minorHAnsi" w:cstheme="minorHAnsi"/>
          <w:lang w:val="en-AU"/>
        </w:rPr>
        <w:t xml:space="preserve">other sources of information </w:t>
      </w:r>
      <w:r w:rsidR="008B241B" w:rsidRPr="00530325">
        <w:rPr>
          <w:rFonts w:asciiTheme="minorHAnsi" w:hAnsiTheme="minorHAnsi" w:cstheme="minorHAnsi"/>
          <w:lang w:val="en-AU"/>
        </w:rPr>
        <w:t>(</w:t>
      </w:r>
      <w:r w:rsidRPr="00530325">
        <w:rPr>
          <w:rFonts w:asciiTheme="minorHAnsi" w:hAnsiTheme="minorHAnsi" w:cstheme="minorHAnsi"/>
          <w:lang w:val="en-AU"/>
        </w:rPr>
        <w:t>if applicable</w:t>
      </w:r>
      <w:r w:rsidR="008B241B" w:rsidRPr="00530325">
        <w:rPr>
          <w:rFonts w:asciiTheme="minorHAnsi" w:hAnsiTheme="minorHAnsi" w:cstheme="minorHAnsi"/>
          <w:lang w:val="en-AU"/>
        </w:rPr>
        <w:t>)</w:t>
      </w:r>
      <w:r w:rsidRPr="00530325">
        <w:rPr>
          <w:rFonts w:asciiTheme="minorHAnsi" w:hAnsiTheme="minorHAnsi" w:cstheme="minorHAnsi"/>
          <w:lang w:val="en-AU"/>
        </w:rPr>
        <w:t>; and</w:t>
      </w:r>
    </w:p>
    <w:p w14:paraId="5DB0BE14" w14:textId="77777777" w:rsidR="00D11D71" w:rsidRPr="00530325" w:rsidRDefault="00D11D71" w:rsidP="00B1259A">
      <w:pPr>
        <w:pStyle w:val="ListParagraph"/>
        <w:numPr>
          <w:ilvl w:val="1"/>
          <w:numId w:val="22"/>
        </w:numPr>
        <w:ind w:left="567" w:hanging="141"/>
        <w:rPr>
          <w:rFonts w:asciiTheme="minorHAnsi" w:hAnsiTheme="minorHAnsi" w:cstheme="minorHAnsi"/>
          <w:lang w:val="en-AU"/>
        </w:rPr>
      </w:pPr>
      <w:r w:rsidRPr="00530325">
        <w:rPr>
          <w:rFonts w:asciiTheme="minorHAnsi" w:hAnsiTheme="minorHAnsi" w:cstheme="minorHAnsi"/>
          <w:lang w:val="en-AU"/>
        </w:rPr>
        <w:t>a table of reporting omissions (if applicable).</w:t>
      </w:r>
    </w:p>
    <w:p w14:paraId="6078F129" w14:textId="77777777" w:rsidR="00D11D71" w:rsidRPr="00530325" w:rsidRDefault="00D11D71" w:rsidP="008B241B">
      <w:pPr>
        <w:pStyle w:val="ListParagraph"/>
        <w:numPr>
          <w:ilvl w:val="0"/>
          <w:numId w:val="7"/>
        </w:numPr>
        <w:rPr>
          <w:rFonts w:asciiTheme="minorHAnsi" w:hAnsiTheme="minorHAnsi" w:cstheme="minorHAnsi"/>
          <w:lang w:val="en-AU"/>
        </w:rPr>
      </w:pPr>
      <w:r w:rsidRPr="00530325">
        <w:rPr>
          <w:rFonts w:asciiTheme="minorHAnsi" w:hAnsiTheme="minorHAnsi" w:cstheme="minorHAnsi"/>
          <w:lang w:val="en-AU"/>
        </w:rPr>
        <w:t>provide throughout the body of the report:</w:t>
      </w:r>
    </w:p>
    <w:p w14:paraId="1AC8A151" w14:textId="521E9427" w:rsidR="00D11D71" w:rsidRPr="00530325" w:rsidRDefault="00D11D71" w:rsidP="00B1259A">
      <w:pPr>
        <w:pStyle w:val="ListParagraph"/>
        <w:numPr>
          <w:ilvl w:val="1"/>
          <w:numId w:val="23"/>
        </w:numPr>
        <w:ind w:left="709" w:hanging="283"/>
        <w:rPr>
          <w:rFonts w:asciiTheme="minorHAnsi" w:hAnsiTheme="minorHAnsi" w:cstheme="minorHAnsi"/>
          <w:lang w:val="en-AU"/>
        </w:rPr>
      </w:pPr>
      <w:r w:rsidRPr="00530325">
        <w:rPr>
          <w:rFonts w:asciiTheme="minorHAnsi" w:hAnsiTheme="minorHAnsi" w:cstheme="minorHAnsi"/>
          <w:lang w:val="en-AU"/>
        </w:rPr>
        <w:t xml:space="preserve">reference to relevant sources of information published via an ACT </w:t>
      </w:r>
      <w:r w:rsidR="00C91BE3">
        <w:rPr>
          <w:rFonts w:asciiTheme="minorHAnsi" w:hAnsiTheme="minorHAnsi" w:cstheme="minorHAnsi"/>
          <w:lang w:val="en-AU"/>
        </w:rPr>
        <w:t xml:space="preserve">Government Transparency </w:t>
      </w:r>
      <w:proofErr w:type="gramStart"/>
      <w:r w:rsidR="00C91BE3">
        <w:rPr>
          <w:rFonts w:asciiTheme="minorHAnsi" w:hAnsiTheme="minorHAnsi" w:cstheme="minorHAnsi"/>
          <w:lang w:val="en-AU"/>
        </w:rPr>
        <w:t>Portal</w:t>
      </w:r>
      <w:r w:rsidRPr="00530325">
        <w:rPr>
          <w:rFonts w:asciiTheme="minorHAnsi" w:hAnsiTheme="minorHAnsi" w:cstheme="minorHAnsi"/>
          <w:lang w:val="en-AU"/>
        </w:rPr>
        <w:t>;</w:t>
      </w:r>
      <w:proofErr w:type="gramEnd"/>
    </w:p>
    <w:p w14:paraId="1DE157BA" w14:textId="77777777" w:rsidR="00D11D71" w:rsidRPr="00530325" w:rsidRDefault="00D11D71" w:rsidP="00B1259A">
      <w:pPr>
        <w:pStyle w:val="ListParagraph"/>
        <w:numPr>
          <w:ilvl w:val="1"/>
          <w:numId w:val="23"/>
        </w:numPr>
        <w:ind w:left="567" w:hanging="141"/>
        <w:rPr>
          <w:rFonts w:asciiTheme="minorHAnsi" w:hAnsiTheme="minorHAnsi" w:cstheme="minorHAnsi"/>
          <w:lang w:val="en-AU"/>
        </w:rPr>
      </w:pPr>
      <w:r w:rsidRPr="00530325">
        <w:rPr>
          <w:rFonts w:asciiTheme="minorHAnsi" w:hAnsiTheme="minorHAnsi" w:cstheme="minorHAnsi"/>
          <w:lang w:val="en-AU"/>
        </w:rPr>
        <w:t>reference to contact officers (with contact details) for reporting purposes; and</w:t>
      </w:r>
    </w:p>
    <w:p w14:paraId="68EF2FFE" w14:textId="77777777" w:rsidR="00D11D71" w:rsidRPr="00530325" w:rsidRDefault="00D11D71" w:rsidP="00B1259A">
      <w:pPr>
        <w:pStyle w:val="ListParagraph"/>
        <w:numPr>
          <w:ilvl w:val="1"/>
          <w:numId w:val="23"/>
        </w:numPr>
        <w:ind w:left="567" w:hanging="141"/>
        <w:rPr>
          <w:rFonts w:asciiTheme="minorHAnsi" w:hAnsiTheme="minorHAnsi" w:cstheme="minorHAnsi"/>
          <w:lang w:val="en-AU"/>
        </w:rPr>
      </w:pPr>
      <w:r w:rsidRPr="00530325">
        <w:rPr>
          <w:rFonts w:asciiTheme="minorHAnsi" w:hAnsiTheme="minorHAnsi" w:cstheme="minorHAnsi"/>
          <w:lang w:val="en-AU"/>
        </w:rPr>
        <w:t>reference to related annual reports.</w:t>
      </w:r>
    </w:p>
    <w:p w14:paraId="3B1110AB" w14:textId="77777777" w:rsidR="00D11D71" w:rsidRPr="00530325" w:rsidRDefault="00D11D71" w:rsidP="008B241B">
      <w:pPr>
        <w:autoSpaceDE w:val="0"/>
        <w:autoSpaceDN w:val="0"/>
        <w:spacing w:after="120" w:line="240" w:lineRule="auto"/>
        <w:rPr>
          <w:rFonts w:asciiTheme="minorHAnsi" w:hAnsiTheme="minorHAnsi" w:cstheme="minorHAnsi"/>
          <w:sz w:val="24"/>
          <w:szCs w:val="24"/>
          <w:lang w:val="en-US" w:eastAsia="en-US"/>
        </w:rPr>
      </w:pPr>
      <w:r w:rsidRPr="00530325">
        <w:rPr>
          <w:rFonts w:asciiTheme="minorHAnsi" w:hAnsiTheme="minorHAnsi" w:cstheme="minorHAnsi"/>
          <w:sz w:val="24"/>
          <w:szCs w:val="24"/>
          <w:lang w:val="en-US" w:eastAsia="en-US"/>
        </w:rPr>
        <w:t>Where possible the report should also include:</w:t>
      </w:r>
    </w:p>
    <w:p w14:paraId="18B95175" w14:textId="65617CF4" w:rsidR="00D11D71" w:rsidRPr="00530325" w:rsidRDefault="00D11D71" w:rsidP="008B241B">
      <w:pPr>
        <w:pStyle w:val="ListParagraph"/>
        <w:numPr>
          <w:ilvl w:val="0"/>
          <w:numId w:val="7"/>
        </w:numPr>
        <w:rPr>
          <w:rFonts w:asciiTheme="minorHAnsi" w:hAnsiTheme="minorHAnsi" w:cstheme="minorHAnsi"/>
          <w:color w:val="000000"/>
        </w:rPr>
      </w:pPr>
      <w:r w:rsidRPr="00530325">
        <w:rPr>
          <w:rFonts w:asciiTheme="minorHAnsi" w:hAnsiTheme="minorHAnsi" w:cstheme="minorHAnsi"/>
          <w:color w:val="000000"/>
        </w:rPr>
        <w:t>internal cross</w:t>
      </w:r>
      <w:r w:rsidR="00407C92">
        <w:rPr>
          <w:rFonts w:asciiTheme="minorHAnsi" w:hAnsiTheme="minorHAnsi" w:cstheme="minorHAnsi"/>
          <w:color w:val="000000"/>
        </w:rPr>
        <w:t>-</w:t>
      </w:r>
      <w:r w:rsidRPr="00530325">
        <w:rPr>
          <w:rFonts w:asciiTheme="minorHAnsi" w:hAnsiTheme="minorHAnsi" w:cstheme="minorHAnsi"/>
          <w:color w:val="000000"/>
        </w:rPr>
        <w:t>referencing between the text and any related appendices, and the relevant part of the financial statements; and</w:t>
      </w:r>
    </w:p>
    <w:p w14:paraId="1876A71C" w14:textId="77777777" w:rsidR="00D11D71" w:rsidRPr="00530325" w:rsidRDefault="00D11D71" w:rsidP="00D11D71">
      <w:pPr>
        <w:pStyle w:val="ListParagraph"/>
        <w:numPr>
          <w:ilvl w:val="0"/>
          <w:numId w:val="7"/>
        </w:numPr>
        <w:rPr>
          <w:rFonts w:asciiTheme="minorHAnsi" w:hAnsiTheme="minorHAnsi" w:cstheme="minorHAnsi"/>
          <w:color w:val="000000"/>
        </w:rPr>
      </w:pPr>
      <w:r w:rsidRPr="00530325">
        <w:rPr>
          <w:rFonts w:asciiTheme="minorHAnsi" w:hAnsiTheme="minorHAnsi" w:cstheme="minorHAnsi"/>
          <w:color w:val="000000"/>
        </w:rPr>
        <w:t>a website address for the reporting entity and where the report can be accessed.</w:t>
      </w:r>
    </w:p>
    <w:p w14:paraId="1AF59A17" w14:textId="77777777" w:rsidR="00D11D71" w:rsidRPr="00530325" w:rsidRDefault="00D11D71" w:rsidP="00D11D71">
      <w:pPr>
        <w:autoSpaceDE w:val="0"/>
        <w:autoSpaceDN w:val="0"/>
        <w:spacing w:line="240" w:lineRule="auto"/>
        <w:rPr>
          <w:rFonts w:asciiTheme="minorHAnsi" w:hAnsiTheme="minorHAnsi" w:cstheme="minorHAnsi"/>
          <w:color w:val="auto"/>
          <w:sz w:val="24"/>
          <w:szCs w:val="24"/>
          <w:lang w:eastAsia="en-US"/>
        </w:rPr>
      </w:pPr>
      <w:r w:rsidRPr="00530325">
        <w:rPr>
          <w:rFonts w:asciiTheme="minorHAnsi" w:hAnsiTheme="minorHAnsi" w:cstheme="minorHAnsi"/>
          <w:b/>
          <w:bCs/>
          <w:color w:val="auto"/>
          <w:sz w:val="24"/>
          <w:szCs w:val="24"/>
          <w:u w:val="single"/>
          <w:lang w:eastAsia="en-US"/>
        </w:rPr>
        <w:t>Note:</w:t>
      </w:r>
      <w:r w:rsidRPr="00530325">
        <w:rPr>
          <w:rFonts w:asciiTheme="minorHAnsi" w:hAnsiTheme="minorHAnsi" w:cstheme="minorHAnsi"/>
          <w:color w:val="auto"/>
          <w:sz w:val="24"/>
          <w:szCs w:val="24"/>
          <w:lang w:eastAsia="en-US"/>
        </w:rPr>
        <w:t xml:space="preserve"> The contents page of the reporting entity’s annual report should not try to follow the subsection numbering of the Compliance Statement for Parts 3 to 5.</w:t>
      </w:r>
    </w:p>
    <w:p w14:paraId="5B2531AE" w14:textId="77777777" w:rsidR="00D11D71" w:rsidRPr="00530325" w:rsidRDefault="00D11D71" w:rsidP="008075B1">
      <w:pPr>
        <w:pStyle w:val="Heading2"/>
        <w:numPr>
          <w:ilvl w:val="0"/>
          <w:numId w:val="16"/>
        </w:numPr>
        <w:rPr>
          <w:rFonts w:asciiTheme="minorHAnsi" w:hAnsiTheme="minorHAnsi" w:cstheme="minorHAnsi"/>
        </w:rPr>
      </w:pPr>
      <w:bookmarkStart w:id="88" w:name="_Compliance_Statement"/>
      <w:bookmarkStart w:id="89" w:name="_Toc130279999"/>
      <w:bookmarkStart w:id="90" w:name="_Toc223373101"/>
      <w:bookmarkStart w:id="91" w:name="_Hlk192942220"/>
      <w:bookmarkEnd w:id="88"/>
      <w:r w:rsidRPr="00530325">
        <w:rPr>
          <w:rFonts w:asciiTheme="minorHAnsi" w:hAnsiTheme="minorHAnsi" w:cstheme="minorHAnsi"/>
        </w:rPr>
        <w:t>Compliance Statement</w:t>
      </w:r>
      <w:bookmarkEnd w:id="89"/>
      <w:bookmarkEnd w:id="90"/>
    </w:p>
    <w:bookmarkEnd w:id="91"/>
    <w:p w14:paraId="1D8B34B3" w14:textId="12E54343" w:rsidR="00F84FDB"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eastAsia="en-US"/>
        </w:rPr>
        <w:t xml:space="preserve">Compliance with the Directions is compulsory for all reporting entities specified in relevant Acts or as declared by the Chief Minister. </w:t>
      </w:r>
    </w:p>
    <w:p w14:paraId="49F9B5FA" w14:textId="77777777" w:rsidR="00F84FDB"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val="en-US" w:eastAsia="en-US"/>
        </w:rPr>
        <w:lastRenderedPageBreak/>
        <w:t xml:space="preserve">All directorates, public sector bodies listed in </w:t>
      </w:r>
      <w:r w:rsidR="00FB3CDF" w:rsidRPr="00530325">
        <w:rPr>
          <w:rFonts w:asciiTheme="minorHAnsi" w:hAnsiTheme="minorHAnsi" w:cstheme="minorHAnsi"/>
          <w:color w:val="auto"/>
          <w:sz w:val="24"/>
          <w:szCs w:val="24"/>
          <w:lang w:val="en-US" w:eastAsia="en-US"/>
        </w:rPr>
        <w:t>T</w:t>
      </w:r>
      <w:r w:rsidRPr="00530325">
        <w:rPr>
          <w:rFonts w:asciiTheme="minorHAnsi" w:hAnsiTheme="minorHAnsi" w:cstheme="minorHAnsi"/>
          <w:color w:val="auto"/>
          <w:sz w:val="24"/>
          <w:szCs w:val="24"/>
          <w:lang w:val="en-US" w:eastAsia="en-US"/>
        </w:rPr>
        <w:t xml:space="preserve">able A.1 and </w:t>
      </w:r>
      <w:r w:rsidR="00FB3CDF" w:rsidRPr="00530325">
        <w:rPr>
          <w:rFonts w:asciiTheme="minorHAnsi" w:hAnsiTheme="minorHAnsi" w:cstheme="minorHAnsi"/>
          <w:color w:val="auto"/>
          <w:sz w:val="24"/>
          <w:szCs w:val="24"/>
          <w:lang w:eastAsia="en-US"/>
        </w:rPr>
        <w:t>column</w:t>
      </w:r>
      <w:r w:rsidRPr="00530325">
        <w:rPr>
          <w:rFonts w:asciiTheme="minorHAnsi" w:hAnsiTheme="minorHAnsi" w:cstheme="minorHAnsi"/>
          <w:color w:val="auto"/>
          <w:sz w:val="24"/>
          <w:szCs w:val="24"/>
          <w:lang w:eastAsia="en-US"/>
        </w:rPr>
        <w:t xml:space="preserve"> 2 of </w:t>
      </w:r>
      <w:r w:rsidR="00FB3CDF" w:rsidRPr="00530325">
        <w:rPr>
          <w:rFonts w:asciiTheme="minorHAnsi" w:hAnsiTheme="minorHAnsi" w:cstheme="minorHAnsi"/>
          <w:color w:val="auto"/>
          <w:sz w:val="24"/>
          <w:szCs w:val="24"/>
          <w:lang w:eastAsia="en-US"/>
        </w:rPr>
        <w:t>T</w:t>
      </w:r>
      <w:r w:rsidRPr="00530325">
        <w:rPr>
          <w:rFonts w:asciiTheme="minorHAnsi" w:hAnsiTheme="minorHAnsi" w:cstheme="minorHAnsi"/>
          <w:color w:val="auto"/>
          <w:sz w:val="24"/>
          <w:szCs w:val="24"/>
          <w:lang w:eastAsia="en-US"/>
        </w:rPr>
        <w:t xml:space="preserve">able A.2 </w:t>
      </w:r>
      <w:r w:rsidRPr="00530325">
        <w:rPr>
          <w:rFonts w:asciiTheme="minorHAnsi" w:hAnsiTheme="minorHAnsi" w:cstheme="minorHAnsi"/>
          <w:color w:val="auto"/>
          <w:sz w:val="24"/>
          <w:szCs w:val="24"/>
          <w:lang w:val="en-US" w:eastAsia="en-US"/>
        </w:rPr>
        <w:t xml:space="preserve">at </w:t>
      </w:r>
      <w:hyperlink w:anchor="_Attachment_A:_Reporting" w:history="1">
        <w:r w:rsidRPr="00363C8A">
          <w:rPr>
            <w:rStyle w:val="Hyperlink"/>
            <w:rFonts w:asciiTheme="minorHAnsi" w:hAnsiTheme="minorHAnsi" w:cstheme="minorHAnsi"/>
            <w:szCs w:val="24"/>
            <w:lang w:val="en-US"/>
          </w:rPr>
          <w:t xml:space="preserve">Attachment </w:t>
        </w:r>
        <w:r w:rsidR="005436AC" w:rsidRPr="00363C8A">
          <w:rPr>
            <w:rStyle w:val="Hyperlink"/>
            <w:rFonts w:asciiTheme="minorHAnsi" w:hAnsiTheme="minorHAnsi" w:cstheme="minorHAnsi"/>
            <w:szCs w:val="24"/>
            <w:lang w:val="en-US"/>
          </w:rPr>
          <w:t>A</w:t>
        </w:r>
      </w:hyperlink>
      <w:r w:rsidRPr="00363C8A">
        <w:rPr>
          <w:rFonts w:asciiTheme="minorHAnsi" w:hAnsiTheme="minorHAnsi" w:cstheme="minorHAnsi"/>
          <w:color w:val="auto"/>
          <w:sz w:val="24"/>
          <w:szCs w:val="24"/>
          <w:lang w:val="en-US" w:eastAsia="en-US"/>
        </w:rPr>
        <w:t>,</w:t>
      </w:r>
      <w:r w:rsidRPr="00530325">
        <w:rPr>
          <w:rFonts w:asciiTheme="minorHAnsi" w:hAnsiTheme="minorHAnsi" w:cstheme="minorHAnsi"/>
          <w:color w:val="auto"/>
          <w:sz w:val="24"/>
          <w:szCs w:val="24"/>
          <w:lang w:val="en-US" w:eastAsia="en-US"/>
        </w:rPr>
        <w:t xml:space="preserve"> and </w:t>
      </w:r>
      <w:r w:rsidR="00737700" w:rsidRPr="00407C92">
        <w:rPr>
          <w:rFonts w:asciiTheme="minorHAnsi" w:hAnsiTheme="minorHAnsi" w:cstheme="minorHAnsi"/>
          <w:color w:val="auto"/>
          <w:sz w:val="24"/>
          <w:szCs w:val="24"/>
          <w:lang w:val="en-US" w:eastAsia="en-US"/>
        </w:rPr>
        <w:t>t</w:t>
      </w:r>
      <w:r w:rsidR="00285DC9" w:rsidRPr="00407C92">
        <w:rPr>
          <w:rFonts w:asciiTheme="minorHAnsi" w:hAnsiTheme="minorHAnsi" w:cstheme="minorHAnsi"/>
          <w:color w:val="auto"/>
          <w:sz w:val="24"/>
          <w:szCs w:val="24"/>
          <w:lang w:val="en-US" w:eastAsia="en-US"/>
        </w:rPr>
        <w:t>erritory</w:t>
      </w:r>
      <w:r w:rsidR="00C30CA6" w:rsidRPr="00407C92">
        <w:rPr>
          <w:rFonts w:asciiTheme="minorHAnsi" w:hAnsiTheme="minorHAnsi" w:cstheme="minorHAnsi"/>
          <w:color w:val="auto"/>
          <w:sz w:val="24"/>
          <w:szCs w:val="24"/>
          <w:lang w:val="en-US" w:eastAsia="en-US"/>
        </w:rPr>
        <w:t xml:space="preserve"> </w:t>
      </w:r>
      <w:r w:rsidRPr="00407C92">
        <w:rPr>
          <w:rFonts w:asciiTheme="minorHAnsi" w:hAnsiTheme="minorHAnsi" w:cstheme="minorHAnsi"/>
          <w:color w:val="auto"/>
          <w:sz w:val="24"/>
          <w:szCs w:val="24"/>
          <w:lang w:val="en-US" w:eastAsia="en-US"/>
        </w:rPr>
        <w:t>entities are</w:t>
      </w:r>
      <w:r w:rsidRPr="00530325">
        <w:rPr>
          <w:rFonts w:asciiTheme="minorHAnsi" w:hAnsiTheme="minorHAnsi" w:cstheme="minorHAnsi"/>
          <w:color w:val="auto"/>
          <w:sz w:val="24"/>
          <w:szCs w:val="24"/>
          <w:lang w:val="en-US" w:eastAsia="en-US"/>
        </w:rPr>
        <w:t xml:space="preserve"> required to produce </w:t>
      </w:r>
      <w:r w:rsidRPr="00530325">
        <w:rPr>
          <w:rFonts w:asciiTheme="minorHAnsi" w:hAnsiTheme="minorHAnsi" w:cstheme="minorHAnsi"/>
          <w:color w:val="auto"/>
          <w:sz w:val="24"/>
          <w:szCs w:val="24"/>
          <w:lang w:eastAsia="en-US"/>
        </w:rPr>
        <w:t xml:space="preserve">a separate compliance statement. </w:t>
      </w:r>
    </w:p>
    <w:p w14:paraId="3CEFCB6F" w14:textId="37D6E41B"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Public sector bodies listed in column 3 of table A.2 are not required to produce a separate compliance </w:t>
      </w:r>
      <w:r w:rsidR="00CF2309" w:rsidRPr="00530325">
        <w:rPr>
          <w:rFonts w:asciiTheme="minorHAnsi" w:hAnsiTheme="minorHAnsi" w:cstheme="minorHAnsi"/>
          <w:color w:val="auto"/>
          <w:sz w:val="24"/>
          <w:szCs w:val="24"/>
          <w:lang w:eastAsia="en-US"/>
        </w:rPr>
        <w:t>statement but</w:t>
      </w:r>
      <w:r w:rsidRPr="00530325">
        <w:rPr>
          <w:rFonts w:asciiTheme="minorHAnsi" w:hAnsiTheme="minorHAnsi" w:cstheme="minorHAnsi"/>
          <w:color w:val="auto"/>
          <w:sz w:val="24"/>
          <w:szCs w:val="24"/>
          <w:lang w:eastAsia="en-US"/>
        </w:rPr>
        <w:t xml:space="preserve"> are required to be covered in the affiliated directorate’s statement.</w:t>
      </w:r>
    </w:p>
    <w:p w14:paraId="565C3864" w14:textId="77777777"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The Compliance Statement must indicate how the requirements of the Directions are satisfied, by subsection, including:</w:t>
      </w:r>
    </w:p>
    <w:p w14:paraId="2AEC30B7" w14:textId="004D12C9" w:rsidR="00D11D71" w:rsidRPr="00530325" w:rsidRDefault="00D11D71" w:rsidP="00B1259A">
      <w:pPr>
        <w:pStyle w:val="ListParagraph"/>
        <w:numPr>
          <w:ilvl w:val="0"/>
          <w:numId w:val="24"/>
        </w:numPr>
        <w:ind w:left="426" w:hanging="426"/>
        <w:rPr>
          <w:rFonts w:asciiTheme="minorHAnsi" w:hAnsiTheme="minorHAnsi" w:cstheme="minorHAnsi"/>
          <w:lang w:val="en-AU"/>
        </w:rPr>
      </w:pPr>
      <w:r w:rsidRPr="00530325">
        <w:rPr>
          <w:rFonts w:asciiTheme="minorHAnsi" w:hAnsiTheme="minorHAnsi" w:cstheme="minorHAnsi"/>
          <w:lang w:val="en-AU"/>
        </w:rPr>
        <w:t>sections that apply and have been reported against, with the location of the information (</w:t>
      </w:r>
      <w:r w:rsidR="0061397C" w:rsidRPr="00530325">
        <w:rPr>
          <w:rFonts w:asciiTheme="minorHAnsi" w:hAnsiTheme="minorHAnsi" w:cstheme="minorHAnsi"/>
          <w:lang w:val="en-AU"/>
        </w:rPr>
        <w:t>e.g.,</w:t>
      </w:r>
      <w:r w:rsidRPr="00530325">
        <w:rPr>
          <w:rFonts w:asciiTheme="minorHAnsi" w:hAnsiTheme="minorHAnsi" w:cstheme="minorHAnsi"/>
          <w:lang w:val="en-AU"/>
        </w:rPr>
        <w:t xml:space="preserve"> section heading or section number); and</w:t>
      </w:r>
    </w:p>
    <w:p w14:paraId="4215B4E5" w14:textId="77777777" w:rsidR="00D11D71" w:rsidRPr="00530325" w:rsidRDefault="00D11D71" w:rsidP="00B1259A">
      <w:pPr>
        <w:pStyle w:val="ListParagraph"/>
        <w:numPr>
          <w:ilvl w:val="0"/>
          <w:numId w:val="24"/>
        </w:numPr>
        <w:ind w:left="426" w:hanging="426"/>
        <w:rPr>
          <w:rFonts w:asciiTheme="minorHAnsi" w:hAnsiTheme="minorHAnsi" w:cstheme="minorHAnsi"/>
          <w:lang w:val="en-AU"/>
        </w:rPr>
      </w:pPr>
      <w:r w:rsidRPr="00530325">
        <w:rPr>
          <w:rFonts w:asciiTheme="minorHAnsi" w:hAnsiTheme="minorHAnsi" w:cstheme="minorHAnsi"/>
          <w:lang w:val="en-AU"/>
        </w:rPr>
        <w:t>sections that apply, but where there is nil information to report.</w:t>
      </w:r>
    </w:p>
    <w:p w14:paraId="55C99BEB" w14:textId="41638FC1"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The Compliance Statement should follow the format shown in the example at </w:t>
      </w:r>
      <w:hyperlink w:anchor="_Attachment_B:_Example" w:history="1">
        <w:r w:rsidRPr="00363C8A">
          <w:rPr>
            <w:rStyle w:val="Hyperlink"/>
            <w:rFonts w:ascii="Calibri" w:hAnsi="Calibri" w:cs="Calibri"/>
            <w:szCs w:val="24"/>
            <w:lang w:eastAsia="en-US"/>
          </w:rPr>
          <w:t>Attachment</w:t>
        </w:r>
        <w:r w:rsidRPr="00363C8A">
          <w:rPr>
            <w:rStyle w:val="Hyperlink"/>
            <w:rFonts w:ascii="Calibri" w:hAnsi="Calibri" w:cs="Calibri"/>
            <w:szCs w:val="24"/>
          </w:rPr>
          <w:t> </w:t>
        </w:r>
        <w:r w:rsidRPr="00363C8A">
          <w:rPr>
            <w:rStyle w:val="Hyperlink"/>
            <w:rFonts w:ascii="Calibri" w:hAnsi="Calibri" w:cs="Calibri"/>
            <w:szCs w:val="24"/>
            <w:lang w:eastAsia="en-US"/>
          </w:rPr>
          <w:t>B</w:t>
        </w:r>
      </w:hyperlink>
      <w:r w:rsidRPr="00530325">
        <w:rPr>
          <w:rFonts w:asciiTheme="minorHAnsi" w:hAnsiTheme="minorHAnsi" w:cstheme="minorHAnsi"/>
          <w:color w:val="auto"/>
          <w:sz w:val="24"/>
          <w:szCs w:val="24"/>
          <w:lang w:eastAsia="en-US"/>
        </w:rPr>
        <w:t xml:space="preserve"> and refer online readers to the Directions on the ACT Legislation Register.  </w:t>
      </w:r>
    </w:p>
    <w:p w14:paraId="75F5E759" w14:textId="5ED36A36" w:rsidR="00D11D71" w:rsidRPr="00530325" w:rsidRDefault="00D11D71" w:rsidP="002961E0">
      <w:pPr>
        <w:keepLines/>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As required by Australian Auditing Standards, the ACT Audit Office checks financial statements included in annual reports (and information accompanying financial statements) for consistency with previously audited financial statements. This includes checking the consistency of statements of performance with those statements previously reviewed (where a </w:t>
      </w:r>
      <w:r w:rsidR="00CA61AF" w:rsidRPr="00530325">
        <w:rPr>
          <w:rFonts w:asciiTheme="minorHAnsi" w:hAnsiTheme="minorHAnsi" w:cstheme="minorHAnsi"/>
          <w:color w:val="auto"/>
          <w:sz w:val="24"/>
          <w:szCs w:val="24"/>
          <w:lang w:eastAsia="en-US"/>
        </w:rPr>
        <w:t>S</w:t>
      </w:r>
      <w:r w:rsidRPr="00530325">
        <w:rPr>
          <w:rFonts w:asciiTheme="minorHAnsi" w:hAnsiTheme="minorHAnsi" w:cstheme="minorHAnsi"/>
          <w:color w:val="auto"/>
          <w:sz w:val="24"/>
          <w:szCs w:val="24"/>
          <w:lang w:eastAsia="en-US"/>
        </w:rPr>
        <w:t xml:space="preserve">tatement of </w:t>
      </w:r>
      <w:r w:rsidR="00CA61AF" w:rsidRPr="00530325">
        <w:rPr>
          <w:rFonts w:asciiTheme="minorHAnsi" w:hAnsiTheme="minorHAnsi" w:cstheme="minorHAnsi"/>
          <w:color w:val="auto"/>
          <w:sz w:val="24"/>
          <w:szCs w:val="24"/>
          <w:lang w:eastAsia="en-US"/>
        </w:rPr>
        <w:t>P</w:t>
      </w:r>
      <w:r w:rsidRPr="00530325">
        <w:rPr>
          <w:rFonts w:asciiTheme="minorHAnsi" w:hAnsiTheme="minorHAnsi" w:cstheme="minorHAnsi"/>
          <w:color w:val="auto"/>
          <w:sz w:val="24"/>
          <w:szCs w:val="24"/>
          <w:lang w:eastAsia="en-US"/>
        </w:rPr>
        <w:t xml:space="preserve">erformance is required by legislation). </w:t>
      </w:r>
    </w:p>
    <w:p w14:paraId="75B929A1" w14:textId="77777777" w:rsidR="00D11D71" w:rsidRPr="00530325" w:rsidRDefault="00D11D71" w:rsidP="008075B1">
      <w:pPr>
        <w:pStyle w:val="Heading2"/>
        <w:numPr>
          <w:ilvl w:val="0"/>
          <w:numId w:val="16"/>
        </w:numPr>
        <w:rPr>
          <w:rFonts w:asciiTheme="minorHAnsi" w:hAnsiTheme="minorHAnsi" w:cstheme="minorHAnsi"/>
        </w:rPr>
      </w:pPr>
      <w:bookmarkStart w:id="92" w:name="_Toc130280000"/>
      <w:bookmarkStart w:id="93" w:name="_Toc223373102"/>
      <w:bookmarkStart w:id="94" w:name="_Hlk215848827"/>
      <w:r w:rsidRPr="00530325">
        <w:rPr>
          <w:rFonts w:asciiTheme="minorHAnsi" w:hAnsiTheme="minorHAnsi" w:cstheme="minorHAnsi"/>
        </w:rPr>
        <w:t>Publication</w:t>
      </w:r>
      <w:bookmarkEnd w:id="92"/>
      <w:bookmarkEnd w:id="93"/>
    </w:p>
    <w:p w14:paraId="3F6AF9BA" w14:textId="49F9C35F"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To promote ‘one government’, whole</w:t>
      </w:r>
      <w:r w:rsidR="003F56F1">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of</w:t>
      </w:r>
      <w:r w:rsidR="003F56F1">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 xml:space="preserve">government annual report design templates are mandatory for all directorates and recommended for all public sector bodies. Annual report cover design and internal page templates will be provided by Communications and Engagement, CMTEDD and will be updated annually. </w:t>
      </w:r>
    </w:p>
    <w:p w14:paraId="05FB2DE4" w14:textId="77777777" w:rsidR="00D11D71" w:rsidRPr="00530325"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 xml:space="preserve">Annual reports must be published online, with reporting entities only to produce limited quantities of printed copies </w:t>
      </w:r>
      <w:proofErr w:type="gramStart"/>
      <w:r w:rsidRPr="00530325">
        <w:rPr>
          <w:rFonts w:asciiTheme="minorHAnsi" w:hAnsiTheme="minorHAnsi" w:cstheme="minorHAnsi"/>
          <w:color w:val="auto"/>
          <w:sz w:val="24"/>
          <w:szCs w:val="24"/>
          <w:lang w:val="en-US" w:eastAsia="en-US"/>
        </w:rPr>
        <w:t>where</w:t>
      </w:r>
      <w:proofErr w:type="gramEnd"/>
      <w:r w:rsidRPr="00530325">
        <w:rPr>
          <w:rFonts w:asciiTheme="minorHAnsi" w:hAnsiTheme="minorHAnsi" w:cstheme="minorHAnsi"/>
          <w:color w:val="auto"/>
          <w:sz w:val="24"/>
          <w:szCs w:val="24"/>
          <w:lang w:val="en-US" w:eastAsia="en-US"/>
        </w:rPr>
        <w:t xml:space="preserve"> essential.</w:t>
      </w:r>
    </w:p>
    <w:p w14:paraId="48B6B933" w14:textId="01B965BC" w:rsidR="00BC2446" w:rsidRPr="00530325" w:rsidRDefault="00BC2446" w:rsidP="00BC2446">
      <w:pPr>
        <w:autoSpaceDE w:val="0"/>
        <w:autoSpaceDN w:val="0"/>
        <w:spacing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 xml:space="preserve">All entities must provide reports in an electronically published web accessible format to assist screen </w:t>
      </w:r>
      <w:proofErr w:type="gramStart"/>
      <w:r w:rsidRPr="00530325">
        <w:rPr>
          <w:rFonts w:asciiTheme="minorHAnsi" w:hAnsiTheme="minorHAnsi" w:cstheme="minorHAnsi"/>
          <w:color w:val="auto"/>
          <w:sz w:val="24"/>
          <w:szCs w:val="24"/>
          <w:lang w:val="en-US" w:eastAsia="en-US"/>
        </w:rPr>
        <w:t>reader</w:t>
      </w:r>
      <w:proofErr w:type="gramEnd"/>
      <w:r w:rsidRPr="00530325">
        <w:rPr>
          <w:rFonts w:asciiTheme="minorHAnsi" w:hAnsiTheme="minorHAnsi" w:cstheme="minorHAnsi"/>
          <w:color w:val="auto"/>
          <w:sz w:val="24"/>
          <w:szCs w:val="24"/>
          <w:lang w:val="en-US" w:eastAsia="en-US"/>
        </w:rPr>
        <w:t xml:space="preserve"> or other software used by people with disabilities. More information on this is outlined in the next section. CMTEDD Communications and Engagement will provide:</w:t>
      </w:r>
    </w:p>
    <w:p w14:paraId="24EBB145" w14:textId="20D13B80" w:rsidR="00BC2446" w:rsidRPr="00530325" w:rsidRDefault="00BC2446" w:rsidP="00B1259A">
      <w:pPr>
        <w:pStyle w:val="ListParagraph"/>
        <w:numPr>
          <w:ilvl w:val="0"/>
          <w:numId w:val="13"/>
        </w:numPr>
        <w:ind w:left="426"/>
        <w:rPr>
          <w:rFonts w:asciiTheme="minorHAnsi" w:hAnsiTheme="minorHAnsi" w:cstheme="minorHAnsi"/>
          <w:color w:val="000000"/>
        </w:rPr>
      </w:pPr>
      <w:r w:rsidRPr="00530325">
        <w:rPr>
          <w:rFonts w:asciiTheme="minorHAnsi" w:hAnsiTheme="minorHAnsi" w:cstheme="minorHAnsi"/>
          <w:color w:val="000000"/>
        </w:rPr>
        <w:t xml:space="preserve">Microsoft Word and Adobe InDesign templates that meet initial accessibility </w:t>
      </w:r>
      <w:proofErr w:type="gramStart"/>
      <w:r w:rsidRPr="00530325">
        <w:rPr>
          <w:rFonts w:asciiTheme="minorHAnsi" w:hAnsiTheme="minorHAnsi" w:cstheme="minorHAnsi"/>
          <w:color w:val="000000"/>
        </w:rPr>
        <w:t>requirements;</w:t>
      </w:r>
      <w:proofErr w:type="gramEnd"/>
    </w:p>
    <w:p w14:paraId="00FC7272" w14:textId="762B1426" w:rsidR="00BC2446" w:rsidRPr="00530325" w:rsidRDefault="00BC2446" w:rsidP="00B1259A">
      <w:pPr>
        <w:pStyle w:val="ListParagraph"/>
        <w:numPr>
          <w:ilvl w:val="0"/>
          <w:numId w:val="13"/>
        </w:numPr>
        <w:ind w:left="426"/>
        <w:rPr>
          <w:rFonts w:asciiTheme="minorHAnsi" w:hAnsiTheme="minorHAnsi" w:cstheme="minorHAnsi"/>
          <w:color w:val="000000"/>
        </w:rPr>
      </w:pPr>
      <w:r w:rsidRPr="00530325">
        <w:rPr>
          <w:rFonts w:asciiTheme="minorHAnsi" w:hAnsiTheme="minorHAnsi" w:cstheme="minorHAnsi"/>
          <w:color w:val="000000"/>
        </w:rPr>
        <w:t xml:space="preserve">advice on ensuring ongoing accessibility of these templates as they are populated with content, including adding alternative text for images and </w:t>
      </w:r>
      <w:proofErr w:type="gramStart"/>
      <w:r w:rsidRPr="00530325">
        <w:rPr>
          <w:rFonts w:asciiTheme="minorHAnsi" w:hAnsiTheme="minorHAnsi" w:cstheme="minorHAnsi"/>
          <w:color w:val="000000"/>
        </w:rPr>
        <w:t>graphs;</w:t>
      </w:r>
      <w:proofErr w:type="gramEnd"/>
    </w:p>
    <w:p w14:paraId="4A2C1893" w14:textId="2FD3DB43" w:rsidR="00BC2446" w:rsidRPr="00530325" w:rsidRDefault="00BC2446" w:rsidP="00B1259A">
      <w:pPr>
        <w:pStyle w:val="ListParagraph"/>
        <w:numPr>
          <w:ilvl w:val="0"/>
          <w:numId w:val="13"/>
        </w:numPr>
        <w:ind w:left="426"/>
        <w:rPr>
          <w:rFonts w:asciiTheme="minorHAnsi" w:hAnsiTheme="minorHAnsi" w:cstheme="minorHAnsi"/>
          <w:color w:val="000000"/>
        </w:rPr>
      </w:pPr>
      <w:r w:rsidRPr="00530325">
        <w:rPr>
          <w:rFonts w:asciiTheme="minorHAnsi" w:hAnsiTheme="minorHAnsi" w:cstheme="minorHAnsi"/>
          <w:color w:val="000000"/>
        </w:rPr>
        <w:t>necessary information sessions to assist with the provision of this advice.</w:t>
      </w:r>
    </w:p>
    <w:p w14:paraId="101C24BA" w14:textId="3C086127" w:rsidR="00D11D71" w:rsidRPr="00530325"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Printed copies of annual reports:</w:t>
      </w:r>
    </w:p>
    <w:p w14:paraId="22B99D15" w14:textId="56609280" w:rsidR="00D11D71" w:rsidRPr="00530325" w:rsidRDefault="00BC2446" w:rsidP="00B1259A">
      <w:pPr>
        <w:pStyle w:val="ListParagraph"/>
        <w:numPr>
          <w:ilvl w:val="0"/>
          <w:numId w:val="13"/>
        </w:numPr>
        <w:ind w:left="426"/>
        <w:rPr>
          <w:rFonts w:asciiTheme="minorHAnsi" w:hAnsiTheme="minorHAnsi" w:cstheme="minorHAnsi"/>
          <w:color w:val="000000"/>
        </w:rPr>
      </w:pPr>
      <w:r w:rsidRPr="00530325">
        <w:rPr>
          <w:rFonts w:asciiTheme="minorHAnsi" w:hAnsiTheme="minorHAnsi" w:cstheme="minorHAnsi"/>
          <w:color w:val="000000"/>
        </w:rPr>
        <w:t xml:space="preserve">should </w:t>
      </w:r>
      <w:r w:rsidR="00D11D71" w:rsidRPr="00530325">
        <w:rPr>
          <w:rFonts w:asciiTheme="minorHAnsi" w:hAnsiTheme="minorHAnsi" w:cstheme="minorHAnsi"/>
          <w:color w:val="000000"/>
        </w:rPr>
        <w:t xml:space="preserve">have quality binding to ensure that documents are </w:t>
      </w:r>
      <w:proofErr w:type="gramStart"/>
      <w:r w:rsidR="00D11D71" w:rsidRPr="00530325">
        <w:rPr>
          <w:rFonts w:asciiTheme="minorHAnsi" w:hAnsiTheme="minorHAnsi" w:cstheme="minorHAnsi"/>
          <w:color w:val="000000"/>
        </w:rPr>
        <w:t>robust;</w:t>
      </w:r>
      <w:proofErr w:type="gramEnd"/>
    </w:p>
    <w:p w14:paraId="45CBFA3B" w14:textId="35BA6EB4" w:rsidR="00D11D71" w:rsidRPr="00530325" w:rsidRDefault="00BC2446" w:rsidP="00B1259A">
      <w:pPr>
        <w:pStyle w:val="ListParagraph"/>
        <w:numPr>
          <w:ilvl w:val="0"/>
          <w:numId w:val="13"/>
        </w:numPr>
        <w:ind w:left="426"/>
        <w:rPr>
          <w:rFonts w:asciiTheme="minorHAnsi" w:hAnsiTheme="minorHAnsi" w:cstheme="minorHAnsi"/>
          <w:color w:val="000000"/>
        </w:rPr>
      </w:pPr>
      <w:r w:rsidRPr="00530325">
        <w:rPr>
          <w:rFonts w:asciiTheme="minorHAnsi" w:hAnsiTheme="minorHAnsi" w:cstheme="minorHAnsi"/>
          <w:color w:val="000000"/>
        </w:rPr>
        <w:t xml:space="preserve">may </w:t>
      </w:r>
      <w:r w:rsidR="00D11D71" w:rsidRPr="00530325">
        <w:rPr>
          <w:rFonts w:asciiTheme="minorHAnsi" w:hAnsiTheme="minorHAnsi" w:cstheme="minorHAnsi"/>
          <w:color w:val="000000"/>
        </w:rPr>
        <w:t xml:space="preserve">use colour pages to differentiate between </w:t>
      </w:r>
      <w:proofErr w:type="gramStart"/>
      <w:r w:rsidR="00D11D71" w:rsidRPr="00530325">
        <w:rPr>
          <w:rFonts w:asciiTheme="minorHAnsi" w:hAnsiTheme="minorHAnsi" w:cstheme="minorHAnsi"/>
          <w:color w:val="000000"/>
        </w:rPr>
        <w:t>sections;</w:t>
      </w:r>
      <w:proofErr w:type="gramEnd"/>
    </w:p>
    <w:p w14:paraId="3D4B8DD7" w14:textId="14AADC6E" w:rsidR="00D11D71" w:rsidRPr="00530325" w:rsidRDefault="00BC2446" w:rsidP="00B1259A">
      <w:pPr>
        <w:pStyle w:val="ListParagraph"/>
        <w:numPr>
          <w:ilvl w:val="0"/>
          <w:numId w:val="13"/>
        </w:numPr>
        <w:ind w:left="426"/>
        <w:rPr>
          <w:rFonts w:asciiTheme="minorHAnsi" w:hAnsiTheme="minorHAnsi" w:cstheme="minorHAnsi"/>
          <w:color w:val="000000"/>
        </w:rPr>
      </w:pPr>
      <w:r w:rsidRPr="00530325">
        <w:rPr>
          <w:rFonts w:asciiTheme="minorHAnsi" w:hAnsiTheme="minorHAnsi" w:cstheme="minorHAnsi"/>
          <w:color w:val="000000"/>
        </w:rPr>
        <w:t xml:space="preserve">may </w:t>
      </w:r>
      <w:r w:rsidR="00D11D71" w:rsidRPr="00530325">
        <w:rPr>
          <w:rFonts w:asciiTheme="minorHAnsi" w:hAnsiTheme="minorHAnsi" w:cstheme="minorHAnsi"/>
          <w:color w:val="000000"/>
        </w:rPr>
        <w:t>use colours to represent charts and graphics; and</w:t>
      </w:r>
    </w:p>
    <w:p w14:paraId="168D33DF" w14:textId="3E04BA01" w:rsidR="00D11D71" w:rsidRPr="00530325" w:rsidRDefault="00BC2446" w:rsidP="00B1259A">
      <w:pPr>
        <w:pStyle w:val="ListParagraph"/>
        <w:numPr>
          <w:ilvl w:val="0"/>
          <w:numId w:val="13"/>
        </w:numPr>
        <w:ind w:left="426"/>
        <w:rPr>
          <w:rFonts w:asciiTheme="minorHAnsi" w:hAnsiTheme="minorHAnsi" w:cstheme="minorHAnsi"/>
          <w:lang w:val="en-AU"/>
        </w:rPr>
      </w:pPr>
      <w:r w:rsidRPr="00530325">
        <w:rPr>
          <w:rFonts w:asciiTheme="minorHAnsi" w:hAnsiTheme="minorHAnsi" w:cstheme="minorHAnsi"/>
          <w:color w:val="000000"/>
        </w:rPr>
        <w:t xml:space="preserve">should </w:t>
      </w:r>
      <w:r w:rsidR="00D11D71" w:rsidRPr="00530325">
        <w:rPr>
          <w:rFonts w:asciiTheme="minorHAnsi" w:hAnsiTheme="minorHAnsi" w:cstheme="minorHAnsi"/>
          <w:color w:val="000000"/>
        </w:rPr>
        <w:t>include full colour photography only within reason</w:t>
      </w:r>
      <w:r w:rsidR="00D11D71" w:rsidRPr="00530325">
        <w:rPr>
          <w:rFonts w:asciiTheme="minorHAnsi" w:hAnsiTheme="minorHAnsi" w:cstheme="minorHAnsi"/>
          <w:lang w:val="en-AU"/>
        </w:rPr>
        <w:t>.</w:t>
      </w:r>
    </w:p>
    <w:p w14:paraId="420B9F6B" w14:textId="5BF33CB8" w:rsidR="00D11D71" w:rsidRPr="00530325" w:rsidRDefault="00D11D71" w:rsidP="00D11D71">
      <w:pPr>
        <w:autoSpaceDE w:val="0"/>
        <w:autoSpaceDN w:val="0"/>
        <w:spacing w:after="200" w:line="240" w:lineRule="auto"/>
        <w:rPr>
          <w:rFonts w:asciiTheme="minorHAnsi" w:hAnsiTheme="minorHAnsi" w:cstheme="minorHAnsi"/>
          <w:color w:val="auto"/>
          <w:sz w:val="24"/>
          <w:szCs w:val="24"/>
          <w:lang w:eastAsia="en-US"/>
        </w:rPr>
      </w:pPr>
      <w:r w:rsidRPr="00530325">
        <w:rPr>
          <w:rFonts w:asciiTheme="minorHAnsi" w:hAnsiTheme="minorHAnsi" w:cstheme="minorHAnsi"/>
          <w:b/>
          <w:color w:val="auto"/>
          <w:sz w:val="24"/>
          <w:szCs w:val="24"/>
          <w:u w:val="single"/>
          <w:lang w:eastAsia="en-US"/>
        </w:rPr>
        <w:t>Note</w:t>
      </w:r>
      <w:r w:rsidRPr="00530325">
        <w:rPr>
          <w:rFonts w:asciiTheme="minorHAnsi" w:hAnsiTheme="minorHAnsi" w:cstheme="minorHAnsi"/>
          <w:b/>
          <w:color w:val="auto"/>
          <w:sz w:val="24"/>
          <w:u w:val="single"/>
        </w:rPr>
        <w:t>:</w:t>
      </w:r>
      <w:r w:rsidRPr="00530325">
        <w:rPr>
          <w:rFonts w:asciiTheme="minorHAnsi" w:hAnsiTheme="minorHAnsi" w:cstheme="minorHAnsi"/>
          <w:color w:val="auto"/>
          <w:sz w:val="24"/>
          <w:szCs w:val="24"/>
          <w:lang w:eastAsia="en-US"/>
        </w:rPr>
        <w:t xml:space="preserve"> ACT Government Branding Guidelines</w:t>
      </w:r>
      <w:r w:rsidR="00BC2446" w:rsidRPr="00530325">
        <w:rPr>
          <w:rFonts w:asciiTheme="minorHAnsi" w:hAnsiTheme="minorHAnsi" w:cstheme="minorHAnsi"/>
          <w:color w:val="auto"/>
          <w:sz w:val="24"/>
          <w:szCs w:val="24"/>
          <w:lang w:eastAsia="en-US"/>
        </w:rPr>
        <w:t xml:space="preserve"> require that</w:t>
      </w:r>
      <w:r w:rsidRPr="00530325">
        <w:rPr>
          <w:rFonts w:asciiTheme="minorHAnsi" w:hAnsiTheme="minorHAnsi" w:cstheme="minorHAnsi"/>
          <w:color w:val="auto"/>
          <w:sz w:val="24"/>
          <w:szCs w:val="24"/>
          <w:lang w:eastAsia="en-US"/>
        </w:rPr>
        <w:t xml:space="preserve">, all ACT Government directorates must display the ACT Government logo as the only brand. Public sector bodies may continue </w:t>
      </w:r>
      <w:r w:rsidRPr="00530325">
        <w:rPr>
          <w:rFonts w:asciiTheme="minorHAnsi" w:hAnsiTheme="minorHAnsi" w:cstheme="minorHAnsi"/>
          <w:color w:val="auto"/>
          <w:sz w:val="24"/>
          <w:szCs w:val="24"/>
          <w:lang w:eastAsia="en-US"/>
        </w:rPr>
        <w:lastRenderedPageBreak/>
        <w:t xml:space="preserve">to use their current branding practices consistent with any exemptions provided under the Branding Guidelines. </w:t>
      </w:r>
    </w:p>
    <w:p w14:paraId="52EFA88E" w14:textId="27D23FEB" w:rsidR="00D11D71" w:rsidRPr="00530325" w:rsidRDefault="00D11D71" w:rsidP="00D11D71">
      <w:pPr>
        <w:autoSpaceDE w:val="0"/>
        <w:autoSpaceDN w:val="0"/>
        <w:spacing w:after="20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Logo downloads and further information on the ACT Government branding requirements can be found at: </w:t>
      </w:r>
      <w:hyperlink r:id="rId19" w:history="1">
        <w:r w:rsidR="003842E4" w:rsidRPr="00530325">
          <w:rPr>
            <w:rStyle w:val="Hyperlink"/>
            <w:rFonts w:asciiTheme="minorHAnsi" w:hAnsiTheme="minorHAnsi" w:cstheme="minorHAnsi"/>
            <w:szCs w:val="24"/>
            <w:lang w:eastAsia="en-US"/>
          </w:rPr>
          <w:t>https://actgovernment.sharepoint.com/sites/intranet-WHOGResources/SitePages/Design-Templates.aspx</w:t>
        </w:r>
      </w:hyperlink>
      <w:r w:rsidRPr="00530325">
        <w:rPr>
          <w:rFonts w:asciiTheme="minorHAnsi" w:hAnsiTheme="minorHAnsi" w:cstheme="minorHAnsi"/>
          <w:color w:val="auto"/>
          <w:sz w:val="24"/>
          <w:szCs w:val="24"/>
          <w:lang w:eastAsia="en-US"/>
        </w:rPr>
        <w:t xml:space="preserve">. </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530325" w14:paraId="48A78FDC" w14:textId="77777777" w:rsidTr="005938B5">
        <w:trPr>
          <w:trHeight w:val="57"/>
        </w:trPr>
        <w:tc>
          <w:tcPr>
            <w:tcW w:w="2660" w:type="dxa"/>
            <w:tcBorders>
              <w:bottom w:val="single" w:sz="18" w:space="0" w:color="9B57D3" w:themeColor="accent2"/>
            </w:tcBorders>
            <w:shd w:val="clear" w:color="auto" w:fill="F2EAFA"/>
          </w:tcPr>
          <w:p w14:paraId="4F2243E0" w14:textId="77777777" w:rsidR="00D11D71" w:rsidRPr="00530325" w:rsidRDefault="00D11D71" w:rsidP="006D0C6C">
            <w:pPr>
              <w:autoSpaceDE w:val="0"/>
              <w:autoSpaceDN w:val="0"/>
              <w:spacing w:before="120"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092BE9D" w14:textId="77777777" w:rsidR="0053079A" w:rsidRPr="00530325" w:rsidRDefault="001A1351" w:rsidP="006D0C6C">
            <w:pPr>
              <w:autoSpaceDE w:val="0"/>
              <w:autoSpaceDN w:val="0"/>
              <w:spacing w:before="120" w:after="120" w:line="240" w:lineRule="auto"/>
              <w:rPr>
                <w:rFonts w:asciiTheme="minorHAnsi" w:hAnsiTheme="minorHAnsi" w:cstheme="minorHAnsi"/>
                <w:color w:val="0000FF"/>
                <w:sz w:val="24"/>
                <w:szCs w:val="24"/>
                <w:u w:val="single"/>
                <w:lang w:eastAsia="en-US"/>
              </w:rPr>
            </w:pPr>
            <w:r w:rsidRPr="00530325">
              <w:rPr>
                <w:rFonts w:asciiTheme="minorHAnsi" w:hAnsiTheme="minorHAnsi" w:cstheme="minorHAnsi"/>
                <w:color w:val="auto"/>
                <w:sz w:val="24"/>
                <w:szCs w:val="24"/>
                <w:lang w:eastAsia="en-US"/>
              </w:rPr>
              <w:t xml:space="preserve">Communications </w:t>
            </w:r>
            <w:r w:rsidR="00DD7A5A" w:rsidRPr="00530325">
              <w:rPr>
                <w:rFonts w:asciiTheme="minorHAnsi" w:hAnsiTheme="minorHAnsi" w:cstheme="minorHAnsi"/>
                <w:color w:val="auto"/>
                <w:sz w:val="24"/>
                <w:szCs w:val="24"/>
                <w:lang w:eastAsia="en-US"/>
              </w:rPr>
              <w:t>and</w:t>
            </w:r>
            <w:r w:rsidRPr="00530325">
              <w:rPr>
                <w:rFonts w:asciiTheme="minorHAnsi" w:hAnsiTheme="minorHAnsi" w:cstheme="minorHAnsi"/>
                <w:color w:val="auto"/>
                <w:sz w:val="24"/>
                <w:szCs w:val="24"/>
                <w:lang w:eastAsia="en-US"/>
              </w:rPr>
              <w:t xml:space="preserve"> Engagement</w:t>
            </w:r>
            <w:r w:rsidR="00C902E6" w:rsidRPr="00530325">
              <w:rPr>
                <w:rFonts w:asciiTheme="minorHAnsi" w:hAnsiTheme="minorHAnsi" w:cstheme="minorHAnsi"/>
                <w:color w:val="auto"/>
                <w:sz w:val="24"/>
                <w:szCs w:val="24"/>
                <w:lang w:eastAsia="en-US"/>
              </w:rPr>
              <w:t>,</w:t>
            </w:r>
            <w:r w:rsidR="001611B4" w:rsidRPr="00530325">
              <w:rPr>
                <w:rFonts w:asciiTheme="minorHAnsi" w:hAnsiTheme="minorHAnsi" w:cstheme="minorHAnsi"/>
                <w:color w:val="auto"/>
                <w:sz w:val="24"/>
                <w:szCs w:val="24"/>
                <w:lang w:eastAsia="en-US"/>
              </w:rPr>
              <w:t xml:space="preserve"> CMTEDD,</w:t>
            </w:r>
            <w:r w:rsidR="00C902E6" w:rsidRPr="00530325">
              <w:rPr>
                <w:rFonts w:asciiTheme="minorHAnsi" w:hAnsiTheme="minorHAnsi" w:cstheme="minorHAnsi"/>
                <w:color w:val="auto"/>
                <w:sz w:val="24"/>
                <w:szCs w:val="24"/>
                <w:lang w:eastAsia="en-US"/>
              </w:rPr>
              <w:t xml:space="preserve"> </w:t>
            </w:r>
            <w:hyperlink r:id="rId20" w:history="1">
              <w:r w:rsidRPr="00530325">
                <w:rPr>
                  <w:rStyle w:val="Hyperlink"/>
                  <w:rFonts w:asciiTheme="minorHAnsi" w:hAnsiTheme="minorHAnsi" w:cstheme="minorHAnsi"/>
                  <w:szCs w:val="24"/>
                  <w:lang w:eastAsia="en-US"/>
                </w:rPr>
                <w:t>CreativeTeam@act.gov.au</w:t>
              </w:r>
            </w:hyperlink>
          </w:p>
        </w:tc>
      </w:tr>
    </w:tbl>
    <w:p w14:paraId="39D1B4AF" w14:textId="77777777" w:rsidR="00D11D71" w:rsidRPr="00530325" w:rsidRDefault="00D11D71" w:rsidP="008075B1">
      <w:pPr>
        <w:pStyle w:val="Heading2"/>
        <w:keepNext/>
        <w:numPr>
          <w:ilvl w:val="0"/>
          <w:numId w:val="16"/>
        </w:numPr>
        <w:rPr>
          <w:rFonts w:asciiTheme="minorHAnsi" w:hAnsiTheme="minorHAnsi" w:cstheme="minorHAnsi"/>
        </w:rPr>
      </w:pPr>
      <w:bookmarkStart w:id="95" w:name="_Toc130280001"/>
      <w:bookmarkStart w:id="96" w:name="_Toc223373103"/>
      <w:bookmarkEnd w:id="94"/>
      <w:r w:rsidRPr="00530325">
        <w:rPr>
          <w:rFonts w:asciiTheme="minorHAnsi" w:hAnsiTheme="minorHAnsi" w:cstheme="minorHAnsi"/>
        </w:rPr>
        <w:t>Access and Distribution</w:t>
      </w:r>
      <w:bookmarkEnd w:id="95"/>
      <w:bookmarkEnd w:id="96"/>
    </w:p>
    <w:p w14:paraId="3D0D70AC" w14:textId="77777777" w:rsidR="00D11D71" w:rsidRPr="00530325" w:rsidRDefault="00D11D71" w:rsidP="003B1D67">
      <w:pPr>
        <w:keepNext/>
        <w:autoSpaceDE w:val="0"/>
        <w:autoSpaceDN w:val="0"/>
        <w:spacing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Electronic Copies</w:t>
      </w:r>
    </w:p>
    <w:p w14:paraId="47A83AD2" w14:textId="2A4A1261" w:rsidR="00D11D71" w:rsidRPr="00530325" w:rsidRDefault="00D11D71" w:rsidP="003B1D67">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Annual reports should be generated as consolidated electronic documents with the number of volumes kept to a minimum</w:t>
      </w:r>
      <w:r w:rsidR="00D65C17">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 xml:space="preserve"> </w:t>
      </w:r>
      <w:r w:rsidR="00D65C17">
        <w:rPr>
          <w:rFonts w:asciiTheme="minorHAnsi" w:hAnsiTheme="minorHAnsi" w:cstheme="minorHAnsi"/>
          <w:color w:val="auto"/>
          <w:sz w:val="24"/>
          <w:szCs w:val="24"/>
          <w:lang w:eastAsia="en-US"/>
        </w:rPr>
        <w:t>T</w:t>
      </w:r>
      <w:r w:rsidRPr="00530325">
        <w:rPr>
          <w:rFonts w:asciiTheme="minorHAnsi" w:hAnsiTheme="minorHAnsi" w:cstheme="minorHAnsi"/>
          <w:color w:val="auto"/>
          <w:sz w:val="24"/>
          <w:szCs w:val="24"/>
          <w:lang w:eastAsia="en-US"/>
        </w:rPr>
        <w:t>his permits a separate document for financial statements if necessary. Electronically published reports must comply with the Directions and be subject to appropriate version control processes.</w:t>
      </w:r>
    </w:p>
    <w:p w14:paraId="1BE556F1" w14:textId="42A008D6" w:rsidR="00D11D71" w:rsidRPr="00530325" w:rsidRDefault="00D11D71" w:rsidP="003B1D67">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To meet mandatory accessibility requirements, all directorates and public sector bodies must provide reports in an electronically published format that can be read by translation software used by people with disabilities. </w:t>
      </w:r>
      <w:r w:rsidR="00DA3EF6" w:rsidRPr="00530325">
        <w:rPr>
          <w:rFonts w:asciiTheme="minorHAnsi" w:hAnsiTheme="minorHAnsi" w:cstheme="minorHAnsi"/>
          <w:color w:val="auto"/>
          <w:sz w:val="24"/>
          <w:szCs w:val="24"/>
          <w:lang w:eastAsia="en-US"/>
        </w:rPr>
        <w:t>This includes being published as HTML</w:t>
      </w:r>
      <w:r w:rsidR="007A5E54" w:rsidRPr="00530325">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 xml:space="preserve"> Where this is not possible, two alternative formats should be provided (Adobe PDF) and an MS Word document (marked as a non-official version). Web Content Accessibility Guidelines 2.0 AA (WCAG 2.0) can be found at </w:t>
      </w:r>
      <w:hyperlink r:id="rId21" w:history="1">
        <w:r w:rsidRPr="00530325">
          <w:rPr>
            <w:rStyle w:val="Hyperlink"/>
            <w:rFonts w:asciiTheme="minorHAnsi" w:hAnsiTheme="minorHAnsi" w:cstheme="minorHAnsi"/>
            <w:szCs w:val="24"/>
            <w:lang w:eastAsia="en-US"/>
          </w:rPr>
          <w:t>http://www.w3.org/WAI/guid-tech.html</w:t>
        </w:r>
      </w:hyperlink>
      <w:r w:rsidRPr="00530325">
        <w:rPr>
          <w:rFonts w:asciiTheme="minorHAnsi" w:hAnsiTheme="minorHAnsi" w:cstheme="minorHAnsi"/>
          <w:color w:val="auto"/>
          <w:sz w:val="24"/>
          <w:szCs w:val="24"/>
          <w:lang w:eastAsia="en-US"/>
        </w:rPr>
        <w:t xml:space="preserve">. </w:t>
      </w:r>
    </w:p>
    <w:p w14:paraId="48452E6C" w14:textId="272F1AA7" w:rsidR="00D11D71" w:rsidRPr="00530325" w:rsidRDefault="00D11D71" w:rsidP="00D11D71">
      <w:pPr>
        <w:autoSpaceDE w:val="0"/>
        <w:autoSpaceDN w:val="0"/>
        <w:spacing w:after="120" w:line="240" w:lineRule="auto"/>
        <w:rPr>
          <w:rFonts w:asciiTheme="minorHAnsi" w:hAnsiTheme="minorHAnsi" w:cstheme="minorHAnsi"/>
          <w:iCs/>
          <w:color w:val="auto"/>
          <w:sz w:val="24"/>
          <w:szCs w:val="24"/>
          <w:lang w:val="en-US" w:eastAsia="en-US"/>
        </w:rPr>
      </w:pPr>
      <w:r w:rsidRPr="00530325">
        <w:rPr>
          <w:rFonts w:asciiTheme="minorHAnsi" w:hAnsiTheme="minorHAnsi" w:cstheme="minorHAnsi"/>
          <w:color w:val="auto"/>
          <w:sz w:val="24"/>
          <w:szCs w:val="24"/>
          <w:lang w:eastAsia="en-US"/>
        </w:rPr>
        <w:t xml:space="preserve">Annual reports are to be published on reporting entities’ websites, with reports publicly available from the date they are tabled in the Legislative Assembly (see </w:t>
      </w:r>
      <w:hyperlink w:anchor="_Timing_and_Presentation" w:history="1">
        <w:r w:rsidRPr="00530325">
          <w:rPr>
            <w:rStyle w:val="Hyperlink"/>
            <w:rFonts w:asciiTheme="minorHAnsi" w:hAnsiTheme="minorHAnsi" w:cstheme="minorHAnsi"/>
            <w:szCs w:val="24"/>
            <w:lang w:eastAsia="en-US"/>
          </w:rPr>
          <w:t>section 6, Timing and Presentation of Annual Reports</w:t>
        </w:r>
      </w:hyperlink>
      <w:r w:rsidRPr="00530325">
        <w:rPr>
          <w:rFonts w:asciiTheme="minorHAnsi" w:hAnsiTheme="minorHAnsi" w:cstheme="minorHAnsi"/>
          <w:color w:val="auto"/>
          <w:sz w:val="24"/>
          <w:szCs w:val="24"/>
          <w:lang w:eastAsia="en-US"/>
        </w:rPr>
        <w:t xml:space="preserve"> for further guidance). Reporting entities</w:t>
      </w:r>
      <w:r w:rsidRPr="00530325">
        <w:rPr>
          <w:rFonts w:asciiTheme="minorHAnsi" w:hAnsiTheme="minorHAnsi" w:cstheme="minorHAnsi"/>
          <w:iCs/>
          <w:color w:val="auto"/>
          <w:sz w:val="24"/>
          <w:szCs w:val="24"/>
          <w:lang w:val="en-US" w:eastAsia="en-US"/>
        </w:rPr>
        <w:t xml:space="preserve"> must provide the link address of their annual report to </w:t>
      </w:r>
      <w:r w:rsidR="003842E4" w:rsidRPr="00530325">
        <w:rPr>
          <w:rFonts w:asciiTheme="minorHAnsi" w:hAnsiTheme="minorHAnsi" w:cstheme="minorHAnsi"/>
          <w:iCs/>
          <w:color w:val="auto"/>
          <w:sz w:val="24"/>
          <w:szCs w:val="24"/>
          <w:lang w:val="en-US" w:eastAsia="en-US"/>
        </w:rPr>
        <w:t xml:space="preserve">CMTEDD Communications and Engagement at </w:t>
      </w:r>
      <w:hyperlink r:id="rId22" w:history="1">
        <w:r w:rsidR="00842D34" w:rsidRPr="00530325">
          <w:rPr>
            <w:rStyle w:val="Hyperlink"/>
            <w:rFonts w:asciiTheme="minorHAnsi" w:hAnsiTheme="minorHAnsi" w:cstheme="minorHAnsi"/>
            <w:iCs/>
            <w:szCs w:val="24"/>
            <w:lang w:val="en-US" w:eastAsia="en-US"/>
          </w:rPr>
          <w:t>dx@act.gov.au</w:t>
        </w:r>
      </w:hyperlink>
      <w:r w:rsidR="00842D34" w:rsidRPr="00530325">
        <w:rPr>
          <w:rFonts w:asciiTheme="minorHAnsi" w:hAnsiTheme="minorHAnsi" w:cstheme="minorHAnsi"/>
          <w:iCs/>
          <w:color w:val="auto"/>
          <w:sz w:val="24"/>
          <w:szCs w:val="24"/>
          <w:lang w:val="en-US" w:eastAsia="en-US"/>
        </w:rPr>
        <w:t xml:space="preserve"> </w:t>
      </w:r>
      <w:r w:rsidRPr="00530325">
        <w:rPr>
          <w:rFonts w:asciiTheme="minorHAnsi" w:hAnsiTheme="minorHAnsi" w:cstheme="minorHAnsi"/>
          <w:iCs/>
          <w:color w:val="auto"/>
          <w:sz w:val="24"/>
          <w:szCs w:val="24"/>
          <w:lang w:val="en-US" w:eastAsia="en-US"/>
        </w:rPr>
        <w:t>by no later than one week prior to the date of publication. Outbound links to all annual reports will then be added by CMTEDD Communications and Engagement to the</w:t>
      </w:r>
      <w:r w:rsidR="00BE7AFC">
        <w:t xml:space="preserve"> </w:t>
      </w:r>
      <w:hyperlink r:id="rId23" w:history="1">
        <w:r w:rsidR="00BE7AFC" w:rsidRPr="00BE7AFC">
          <w:rPr>
            <w:rStyle w:val="Hyperlink"/>
            <w:rFonts w:asciiTheme="minorHAnsi" w:hAnsiTheme="minorHAnsi" w:cstheme="minorHAnsi"/>
            <w:szCs w:val="24"/>
          </w:rPr>
          <w:t>ACT Government Transparency Portal</w:t>
        </w:r>
      </w:hyperlink>
      <w:r w:rsidRPr="00BE7AFC">
        <w:rPr>
          <w:rFonts w:asciiTheme="minorHAnsi" w:hAnsiTheme="minorHAnsi" w:cstheme="minorHAnsi"/>
          <w:iCs/>
          <w:color w:val="auto"/>
          <w:sz w:val="24"/>
          <w:szCs w:val="24"/>
          <w:lang w:val="en-US" w:eastAsia="en-US"/>
        </w:rPr>
        <w:t>.</w:t>
      </w:r>
      <w:r w:rsidRPr="00530325">
        <w:rPr>
          <w:rFonts w:asciiTheme="minorHAnsi" w:hAnsiTheme="minorHAnsi" w:cstheme="minorHAnsi"/>
          <w:iCs/>
          <w:color w:val="auto"/>
          <w:sz w:val="24"/>
          <w:szCs w:val="24"/>
          <w:lang w:val="en-US" w:eastAsia="en-US"/>
        </w:rPr>
        <w:t xml:space="preserve"> </w:t>
      </w:r>
    </w:p>
    <w:p w14:paraId="2EB3EA2F" w14:textId="3751D32F" w:rsidR="007616C8" w:rsidRPr="00530325" w:rsidRDefault="00D11D71" w:rsidP="003B1D67">
      <w:pPr>
        <w:autoSpaceDE w:val="0"/>
        <w:autoSpaceDN w:val="0"/>
        <w:spacing w:after="120" w:line="240" w:lineRule="auto"/>
        <w:rPr>
          <w:rFonts w:asciiTheme="minorHAnsi" w:hAnsiTheme="minorHAnsi" w:cstheme="minorHAnsi"/>
          <w:b/>
          <w:bCs/>
          <w:iCs/>
          <w:color w:val="auto"/>
          <w:sz w:val="24"/>
          <w:szCs w:val="24"/>
          <w:lang w:val="en-US" w:eastAsia="en-US"/>
        </w:rPr>
      </w:pPr>
      <w:r w:rsidRPr="00530325">
        <w:rPr>
          <w:rFonts w:asciiTheme="minorHAnsi" w:hAnsiTheme="minorHAnsi" w:cstheme="minorHAnsi"/>
          <w:b/>
          <w:bCs/>
          <w:iCs/>
          <w:color w:val="auto"/>
          <w:sz w:val="24"/>
          <w:szCs w:val="24"/>
          <w:lang w:val="en-US" w:eastAsia="en-US"/>
        </w:rPr>
        <w:t xml:space="preserve">The Assembly Coordination </w:t>
      </w:r>
      <w:r w:rsidR="00910221" w:rsidRPr="00530325">
        <w:rPr>
          <w:rFonts w:asciiTheme="minorHAnsi" w:hAnsiTheme="minorHAnsi" w:cstheme="minorHAnsi"/>
          <w:b/>
          <w:bCs/>
          <w:iCs/>
          <w:color w:val="auto"/>
          <w:sz w:val="24"/>
          <w:szCs w:val="24"/>
          <w:lang w:val="en-US" w:eastAsia="en-US"/>
        </w:rPr>
        <w:t>T</w:t>
      </w:r>
      <w:r w:rsidRPr="00530325">
        <w:rPr>
          <w:rFonts w:asciiTheme="minorHAnsi" w:hAnsiTheme="minorHAnsi" w:cstheme="minorHAnsi"/>
          <w:b/>
          <w:bCs/>
          <w:iCs/>
          <w:color w:val="auto"/>
          <w:sz w:val="24"/>
          <w:szCs w:val="24"/>
          <w:lang w:val="en-US" w:eastAsia="en-US"/>
        </w:rPr>
        <w:t xml:space="preserve">eam, </w:t>
      </w:r>
      <w:r w:rsidR="001207D4" w:rsidRPr="00530325">
        <w:rPr>
          <w:rFonts w:asciiTheme="minorHAnsi" w:hAnsiTheme="minorHAnsi" w:cstheme="minorHAnsi"/>
          <w:b/>
          <w:bCs/>
          <w:iCs/>
          <w:color w:val="auto"/>
          <w:sz w:val="24"/>
          <w:szCs w:val="24"/>
          <w:lang w:val="en-US" w:eastAsia="en-US"/>
        </w:rPr>
        <w:t>CMTEDD</w:t>
      </w:r>
      <w:r w:rsidRPr="00530325">
        <w:rPr>
          <w:rFonts w:asciiTheme="minorHAnsi" w:hAnsiTheme="minorHAnsi" w:cstheme="minorHAnsi"/>
          <w:b/>
          <w:bCs/>
          <w:iCs/>
          <w:color w:val="auto"/>
          <w:sz w:val="24"/>
          <w:szCs w:val="24"/>
          <w:lang w:val="en-US" w:eastAsia="en-US"/>
        </w:rPr>
        <w:t xml:space="preserve">, will email advice to annual report contacts advising </w:t>
      </w:r>
      <w:r w:rsidR="001207D4" w:rsidRPr="00530325">
        <w:rPr>
          <w:rFonts w:asciiTheme="minorHAnsi" w:hAnsiTheme="minorHAnsi" w:cstheme="minorHAnsi"/>
          <w:b/>
          <w:bCs/>
          <w:iCs/>
          <w:color w:val="auto"/>
          <w:sz w:val="24"/>
          <w:szCs w:val="24"/>
          <w:lang w:val="en-US" w:eastAsia="en-US"/>
        </w:rPr>
        <w:t>when</w:t>
      </w:r>
      <w:r w:rsidRPr="00530325">
        <w:rPr>
          <w:rFonts w:asciiTheme="minorHAnsi" w:hAnsiTheme="minorHAnsi" w:cstheme="minorHAnsi"/>
          <w:b/>
          <w:bCs/>
          <w:iCs/>
          <w:color w:val="auto"/>
          <w:sz w:val="24"/>
          <w:szCs w:val="24"/>
          <w:lang w:val="en-US" w:eastAsia="en-US"/>
        </w:rPr>
        <w:t xml:space="preserve"> annual </w:t>
      </w:r>
      <w:r w:rsidR="00694B86" w:rsidRPr="00530325">
        <w:rPr>
          <w:rFonts w:asciiTheme="minorHAnsi" w:hAnsiTheme="minorHAnsi" w:cstheme="minorHAnsi"/>
          <w:b/>
          <w:bCs/>
          <w:iCs/>
          <w:color w:val="auto"/>
          <w:sz w:val="24"/>
          <w:szCs w:val="24"/>
          <w:lang w:val="en-US" w:eastAsia="en-US"/>
        </w:rPr>
        <w:t>reports have</w:t>
      </w:r>
      <w:r w:rsidR="001207D4" w:rsidRPr="00530325">
        <w:rPr>
          <w:rFonts w:asciiTheme="minorHAnsi" w:hAnsiTheme="minorHAnsi" w:cstheme="minorHAnsi"/>
          <w:b/>
          <w:bCs/>
          <w:iCs/>
          <w:color w:val="auto"/>
          <w:sz w:val="24"/>
          <w:szCs w:val="24"/>
          <w:lang w:val="en-US" w:eastAsia="en-US"/>
        </w:rPr>
        <w:t xml:space="preserve"> been presented in the Legislative Assembly and </w:t>
      </w:r>
      <w:r w:rsidRPr="00530325">
        <w:rPr>
          <w:rFonts w:asciiTheme="minorHAnsi" w:hAnsiTheme="minorHAnsi" w:cstheme="minorHAnsi"/>
          <w:b/>
          <w:bCs/>
          <w:iCs/>
          <w:color w:val="auto"/>
          <w:sz w:val="24"/>
          <w:szCs w:val="24"/>
          <w:lang w:val="en-US" w:eastAsia="en-US"/>
        </w:rPr>
        <w:t>can be made available on reporting entity websites</w:t>
      </w:r>
      <w:r w:rsidR="009F4855">
        <w:rPr>
          <w:rFonts w:asciiTheme="minorHAnsi" w:hAnsiTheme="minorHAnsi" w:cstheme="minorHAnsi"/>
          <w:b/>
          <w:bCs/>
          <w:iCs/>
          <w:color w:val="auto"/>
          <w:sz w:val="24"/>
          <w:szCs w:val="24"/>
          <w:lang w:val="en-US" w:eastAsia="en-US"/>
        </w:rPr>
        <w:t xml:space="preserve"> and to the ACT Heritage Library</w:t>
      </w:r>
      <w:r w:rsidRPr="00530325">
        <w:rPr>
          <w:rFonts w:asciiTheme="minorHAnsi" w:hAnsiTheme="minorHAnsi" w:cstheme="minorHAnsi"/>
          <w:b/>
          <w:bCs/>
          <w:iCs/>
          <w:color w:val="auto"/>
          <w:sz w:val="24"/>
          <w:szCs w:val="24"/>
          <w:lang w:val="en-US" w:eastAsia="en-US"/>
        </w:rPr>
        <w:t>.</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530325" w14:paraId="79758448" w14:textId="77777777" w:rsidTr="00370501">
        <w:trPr>
          <w:trHeight w:val="20"/>
        </w:trPr>
        <w:tc>
          <w:tcPr>
            <w:tcW w:w="2660" w:type="dxa"/>
            <w:tcBorders>
              <w:bottom w:val="single" w:sz="18" w:space="0" w:color="9B57D3" w:themeColor="accent2"/>
            </w:tcBorders>
            <w:shd w:val="clear" w:color="auto" w:fill="F2EAFA"/>
          </w:tcPr>
          <w:p w14:paraId="669DD48E" w14:textId="0C8A3FE7" w:rsidR="00D11D71" w:rsidRPr="00530325" w:rsidRDefault="00F46459" w:rsidP="003B1D67">
            <w:pPr>
              <w:autoSpaceDE w:val="0"/>
              <w:autoSpaceDN w:val="0"/>
              <w:spacing w:line="240" w:lineRule="auto"/>
              <w:rPr>
                <w:rFonts w:asciiTheme="minorHAnsi" w:hAnsiTheme="minorHAnsi" w:cstheme="minorHAnsi"/>
                <w:b/>
                <w:color w:val="auto"/>
                <w:sz w:val="24"/>
                <w:szCs w:val="24"/>
                <w:lang w:eastAsia="en-US"/>
              </w:rPr>
            </w:pPr>
            <w:r w:rsidRPr="00530325">
              <w:rPr>
                <w:rFonts w:asciiTheme="minorHAnsi" w:hAnsiTheme="minorHAnsi" w:cstheme="minorHAnsi"/>
                <w:iCs/>
                <w:color w:val="auto"/>
                <w:sz w:val="24"/>
                <w:szCs w:val="24"/>
                <w:lang w:val="en-US" w:eastAsia="en-US"/>
              </w:rPr>
              <w:br w:type="page"/>
            </w:r>
            <w:r w:rsidR="00D11D71" w:rsidRPr="00530325">
              <w:rPr>
                <w:rFonts w:asciiTheme="minorHAnsi" w:hAnsiTheme="minorHAnsi" w:cstheme="minorHAnsi"/>
                <w:b/>
                <w:color w:val="auto"/>
                <w:sz w:val="24"/>
                <w:szCs w:val="24"/>
                <w:lang w:eastAsia="en-US"/>
              </w:rPr>
              <w:t>Contact for further information:</w:t>
            </w:r>
          </w:p>
        </w:tc>
        <w:tc>
          <w:tcPr>
            <w:tcW w:w="6298" w:type="dxa"/>
            <w:tcBorders>
              <w:bottom w:val="single" w:sz="24" w:space="0" w:color="9B57D3" w:themeColor="accent2"/>
            </w:tcBorders>
            <w:shd w:val="clear" w:color="auto" w:fill="F2EAFA"/>
          </w:tcPr>
          <w:p w14:paraId="4FF043B2" w14:textId="548BA7BB" w:rsidR="00D11D71" w:rsidRPr="00530325" w:rsidRDefault="002541DC" w:rsidP="003B1D67">
            <w:pPr>
              <w:autoSpaceDE w:val="0"/>
              <w:autoSpaceDN w:val="0"/>
              <w:spacing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Office of Industrial Relations and Workforce Strategy</w:t>
            </w:r>
            <w:r w:rsidR="00D11D71" w:rsidRPr="00530325">
              <w:rPr>
                <w:rFonts w:asciiTheme="minorHAnsi" w:hAnsiTheme="minorHAnsi" w:cstheme="minorHAnsi"/>
                <w:color w:val="auto"/>
                <w:sz w:val="24"/>
                <w:szCs w:val="24"/>
                <w:lang w:eastAsia="en-US"/>
              </w:rPr>
              <w:t xml:space="preserve">, CMTEDD, </w:t>
            </w:r>
            <w:hyperlink r:id="rId24" w:history="1">
              <w:r w:rsidR="003842E4" w:rsidRPr="00530325">
                <w:rPr>
                  <w:rStyle w:val="Hyperlink"/>
                  <w:rFonts w:asciiTheme="minorHAnsi" w:hAnsiTheme="minorHAnsi" w:cstheme="minorHAnsi"/>
                  <w:bCs/>
                  <w:szCs w:val="24"/>
                  <w:lang w:val="en-US" w:eastAsia="en-US"/>
                </w:rPr>
                <w:t>psm@act.gov.au</w:t>
              </w:r>
            </w:hyperlink>
          </w:p>
          <w:p w14:paraId="50546D99" w14:textId="77777777" w:rsidR="00D4356C" w:rsidRPr="00530325" w:rsidRDefault="00D11D71" w:rsidP="003B1D67">
            <w:pPr>
              <w:autoSpaceDE w:val="0"/>
              <w:autoSpaceDN w:val="0"/>
              <w:spacing w:line="240" w:lineRule="auto"/>
              <w:rPr>
                <w:rStyle w:val="Hyperlink"/>
                <w:rFonts w:asciiTheme="minorHAnsi" w:hAnsiTheme="minorHAnsi" w:cstheme="minorHAnsi"/>
                <w:szCs w:val="24"/>
                <w:lang w:eastAsia="en-US"/>
              </w:rPr>
            </w:pPr>
            <w:r w:rsidRPr="00530325">
              <w:rPr>
                <w:rFonts w:asciiTheme="minorHAnsi" w:hAnsiTheme="minorHAnsi" w:cstheme="minorHAnsi"/>
                <w:color w:val="auto"/>
                <w:sz w:val="24"/>
                <w:szCs w:val="24"/>
                <w:lang w:val="en-US"/>
              </w:rPr>
              <w:t xml:space="preserve">Assembly </w:t>
            </w:r>
            <w:r w:rsidR="000A3D47" w:rsidRPr="00530325">
              <w:rPr>
                <w:rFonts w:asciiTheme="minorHAnsi" w:hAnsiTheme="minorHAnsi" w:cstheme="minorHAnsi"/>
                <w:color w:val="auto"/>
                <w:sz w:val="24"/>
                <w:szCs w:val="24"/>
                <w:lang w:val="en-US"/>
              </w:rPr>
              <w:t>Coordination</w:t>
            </w:r>
            <w:r w:rsidRPr="00530325">
              <w:rPr>
                <w:rFonts w:asciiTheme="minorHAnsi" w:hAnsiTheme="minorHAnsi" w:cstheme="minorHAnsi"/>
                <w:color w:val="auto"/>
                <w:sz w:val="24"/>
                <w:szCs w:val="24"/>
                <w:lang w:val="en-US"/>
              </w:rPr>
              <w:t xml:space="preserve">, CMTEDD, </w:t>
            </w:r>
            <w:hyperlink r:id="rId25" w:history="1">
              <w:r w:rsidR="003842E4" w:rsidRPr="00530325">
                <w:rPr>
                  <w:rStyle w:val="Hyperlink"/>
                  <w:rFonts w:asciiTheme="minorHAnsi" w:hAnsiTheme="minorHAnsi" w:cstheme="minorHAnsi"/>
                  <w:szCs w:val="24"/>
                  <w:lang w:eastAsia="en-US"/>
                </w:rPr>
                <w:t>assemblycoordination@act.gov.au</w:t>
              </w:r>
            </w:hyperlink>
          </w:p>
          <w:p w14:paraId="4F61E405" w14:textId="131660DF" w:rsidR="005938B5" w:rsidRPr="00530325" w:rsidRDefault="005938B5" w:rsidP="003B1D67">
            <w:pPr>
              <w:autoSpaceDE w:val="0"/>
              <w:autoSpaceDN w:val="0"/>
              <w:spacing w:line="240" w:lineRule="auto"/>
              <w:rPr>
                <w:rFonts w:asciiTheme="minorHAnsi" w:hAnsiTheme="minorHAnsi" w:cstheme="minorHAnsi"/>
                <w:color w:val="0000FF"/>
                <w:sz w:val="24"/>
                <w:szCs w:val="24"/>
                <w:u w:val="single"/>
                <w:lang w:eastAsia="en-US"/>
              </w:rPr>
            </w:pPr>
          </w:p>
        </w:tc>
      </w:tr>
    </w:tbl>
    <w:p w14:paraId="2C60B0A6" w14:textId="77777777" w:rsidR="00D11D71" w:rsidRPr="00530325" w:rsidRDefault="00D11D71" w:rsidP="008075B1">
      <w:pPr>
        <w:pStyle w:val="Heading2"/>
        <w:numPr>
          <w:ilvl w:val="0"/>
          <w:numId w:val="16"/>
        </w:numPr>
        <w:spacing w:before="120" w:after="0"/>
        <w:rPr>
          <w:rFonts w:asciiTheme="minorHAnsi" w:hAnsiTheme="minorHAnsi" w:cstheme="minorHAnsi"/>
        </w:rPr>
      </w:pPr>
      <w:bookmarkStart w:id="97" w:name="_Toc130280002"/>
      <w:bookmarkStart w:id="98" w:name="_Toc223373104"/>
      <w:r w:rsidRPr="00530325">
        <w:rPr>
          <w:rFonts w:asciiTheme="minorHAnsi" w:hAnsiTheme="minorHAnsi" w:cstheme="minorHAnsi"/>
        </w:rPr>
        <w:t>Territory Records</w:t>
      </w:r>
      <w:bookmarkEnd w:id="97"/>
      <w:bookmarkEnd w:id="98"/>
      <w:r w:rsidRPr="00530325">
        <w:rPr>
          <w:rFonts w:asciiTheme="minorHAnsi" w:hAnsiTheme="minorHAnsi" w:cstheme="minorHAnsi"/>
        </w:rPr>
        <w:t xml:space="preserve"> </w:t>
      </w:r>
    </w:p>
    <w:p w14:paraId="146598C3" w14:textId="77777777" w:rsidR="00D11D71" w:rsidRPr="00530325" w:rsidRDefault="00D11D71" w:rsidP="003C2577">
      <w:pPr>
        <w:autoSpaceDE w:val="0"/>
        <w:autoSpaceDN w:val="0"/>
        <w:spacing w:before="120"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All public documents and information online, including annual reports, must be managed in accordance with any record keeping policy issued by the Territory Records Office. In particular:</w:t>
      </w:r>
    </w:p>
    <w:p w14:paraId="18A23D1F" w14:textId="68797E9C" w:rsidR="00D11D71" w:rsidRPr="00530325" w:rsidRDefault="00D11D71" w:rsidP="003C2577">
      <w:pPr>
        <w:pStyle w:val="ListParagraph"/>
        <w:numPr>
          <w:ilvl w:val="0"/>
          <w:numId w:val="35"/>
        </w:numPr>
        <w:ind w:left="284" w:hanging="284"/>
        <w:contextualSpacing w:val="0"/>
        <w:rPr>
          <w:rFonts w:asciiTheme="minorHAnsi" w:hAnsiTheme="minorHAnsi" w:cstheme="minorHAnsi"/>
        </w:rPr>
      </w:pPr>
      <w:r w:rsidRPr="00530325">
        <w:rPr>
          <w:rFonts w:asciiTheme="minorHAnsi" w:hAnsiTheme="minorHAnsi" w:cstheme="minorHAnsi"/>
        </w:rPr>
        <w:lastRenderedPageBreak/>
        <w:t xml:space="preserve">Territory Records (Records Disposal Schedule – Government &amp; Stakeholder Relations Records) Approval 2017 (No 1) </w:t>
      </w:r>
      <w:hyperlink r:id="rId26" w:history="1">
        <w:r w:rsidRPr="00530325">
          <w:rPr>
            <w:rStyle w:val="Hyperlink"/>
            <w:rFonts w:asciiTheme="minorHAnsi" w:hAnsiTheme="minorHAnsi" w:cstheme="minorHAnsi"/>
          </w:rPr>
          <w:t>http://www.legislation.act.gov.au/ni/2017-84/default.asp</w:t>
        </w:r>
      </w:hyperlink>
      <w:r w:rsidRPr="00530325">
        <w:rPr>
          <w:rFonts w:asciiTheme="minorHAnsi" w:hAnsiTheme="minorHAnsi" w:cstheme="minorHAnsi"/>
          <w:color w:val="1F497D"/>
        </w:rPr>
        <w:t>.</w:t>
      </w:r>
    </w:p>
    <w:p w14:paraId="230F7E4B" w14:textId="144C67E2" w:rsidR="00D11D71" w:rsidRPr="00530325" w:rsidRDefault="00D11D71" w:rsidP="00B1259A">
      <w:pPr>
        <w:pStyle w:val="ListParagraph"/>
        <w:numPr>
          <w:ilvl w:val="0"/>
          <w:numId w:val="35"/>
        </w:numPr>
        <w:ind w:left="284" w:hanging="284"/>
        <w:contextualSpacing w:val="0"/>
        <w:rPr>
          <w:rFonts w:asciiTheme="minorHAnsi" w:hAnsiTheme="minorHAnsi" w:cstheme="minorHAnsi"/>
        </w:rPr>
      </w:pPr>
      <w:r w:rsidRPr="00530325">
        <w:rPr>
          <w:rFonts w:asciiTheme="minorHAnsi" w:hAnsiTheme="minorHAnsi" w:cstheme="minorHAnsi"/>
        </w:rPr>
        <w:t>Territory Records Advice: Websites and web content as records:</w:t>
      </w:r>
      <w:hyperlink r:id="rId27" w:history="1">
        <w:r w:rsidRPr="00530325">
          <w:rPr>
            <w:rStyle w:val="Hyperlink"/>
            <w:rFonts w:asciiTheme="minorHAnsi" w:hAnsiTheme="minorHAnsi" w:cstheme="minorHAnsi"/>
          </w:rPr>
          <w:t>https://www.territoryrecords.act.gov.au/__data/assets/pdf_file/0006/1218399/Retain-managing-web-content-as-records.pdf</w:t>
        </w:r>
      </w:hyperlink>
      <w:r w:rsidRPr="00530325">
        <w:rPr>
          <w:rFonts w:asciiTheme="minorHAnsi" w:hAnsiTheme="minorHAnsi" w:cstheme="minorHAnsi"/>
        </w:rPr>
        <w:t xml:space="preserve">. </w:t>
      </w:r>
    </w:p>
    <w:p w14:paraId="20651CCE" w14:textId="5052FF80" w:rsidR="0053079A" w:rsidRPr="00530325" w:rsidRDefault="00D11D71" w:rsidP="007F71F1">
      <w:pPr>
        <w:spacing w:after="200" w:line="240" w:lineRule="auto"/>
        <w:rPr>
          <w:rFonts w:asciiTheme="minorHAnsi" w:hAnsiTheme="minorHAnsi" w:cstheme="minorHAnsi"/>
          <w:sz w:val="24"/>
          <w:szCs w:val="24"/>
        </w:rPr>
      </w:pPr>
      <w:r w:rsidRPr="00530325">
        <w:rPr>
          <w:rFonts w:asciiTheme="minorHAnsi" w:hAnsiTheme="minorHAnsi" w:cstheme="minorHAnsi"/>
          <w:sz w:val="24"/>
          <w:szCs w:val="24"/>
        </w:rPr>
        <w:t xml:space="preserve">It is the responsibility of each reporting entity to ensure that a full copy of their annual report is captured in an official recordkeeping system. Reporting entities </w:t>
      </w:r>
      <w:r w:rsidR="00C93EF7">
        <w:rPr>
          <w:rFonts w:asciiTheme="minorHAnsi" w:hAnsiTheme="minorHAnsi" w:cstheme="minorHAnsi"/>
          <w:sz w:val="24"/>
          <w:szCs w:val="24"/>
        </w:rPr>
        <w:t xml:space="preserve">must </w:t>
      </w:r>
      <w:r w:rsidRPr="00530325">
        <w:rPr>
          <w:rFonts w:asciiTheme="minorHAnsi" w:hAnsiTheme="minorHAnsi" w:cstheme="minorHAnsi"/>
          <w:sz w:val="24"/>
          <w:szCs w:val="24"/>
        </w:rPr>
        <w:t>capture their annual report digitally (</w:t>
      </w:r>
      <w:r w:rsidR="00CF2309" w:rsidRPr="00530325">
        <w:rPr>
          <w:rFonts w:asciiTheme="minorHAnsi" w:hAnsiTheme="minorHAnsi" w:cstheme="minorHAnsi"/>
          <w:sz w:val="24"/>
          <w:szCs w:val="24"/>
        </w:rPr>
        <w:t>e.g.,</w:t>
      </w:r>
      <w:r w:rsidRPr="00530325">
        <w:rPr>
          <w:rFonts w:asciiTheme="minorHAnsi" w:hAnsiTheme="minorHAnsi" w:cstheme="minorHAnsi"/>
          <w:sz w:val="24"/>
          <w:szCs w:val="24"/>
        </w:rPr>
        <w:t xml:space="preserve"> through recordkeeping system such as</w:t>
      </w:r>
      <w:r w:rsidR="00C93EF7">
        <w:rPr>
          <w:rFonts w:asciiTheme="minorHAnsi" w:hAnsiTheme="minorHAnsi" w:cstheme="minorHAnsi"/>
          <w:sz w:val="24"/>
          <w:szCs w:val="24"/>
        </w:rPr>
        <w:t xml:space="preserve"> Content Manager/</w:t>
      </w:r>
      <w:r w:rsidRPr="00530325">
        <w:rPr>
          <w:rFonts w:asciiTheme="minorHAnsi" w:hAnsiTheme="minorHAnsi" w:cstheme="minorHAnsi"/>
          <w:sz w:val="24"/>
          <w:szCs w:val="24"/>
        </w:rPr>
        <w:t xml:space="preserve"> TRIM or Objective).</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530325" w14:paraId="5F199705" w14:textId="77777777" w:rsidTr="003C2577">
        <w:trPr>
          <w:trHeight w:val="1147"/>
        </w:trPr>
        <w:tc>
          <w:tcPr>
            <w:tcW w:w="2660" w:type="dxa"/>
            <w:tcBorders>
              <w:bottom w:val="single" w:sz="18" w:space="0" w:color="9B57D3" w:themeColor="accent2"/>
            </w:tcBorders>
            <w:shd w:val="clear" w:color="auto" w:fill="F2EAFA"/>
          </w:tcPr>
          <w:p w14:paraId="396E5F4A" w14:textId="77777777" w:rsidR="00D11D71" w:rsidRPr="00530325" w:rsidRDefault="00D11D71" w:rsidP="003B1D67">
            <w:pPr>
              <w:autoSpaceDE w:val="0"/>
              <w:autoSpaceDN w:val="0"/>
              <w:spacing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Contact for further information:</w:t>
            </w:r>
          </w:p>
          <w:p w14:paraId="55E702F7" w14:textId="77777777" w:rsidR="0053079A" w:rsidRPr="00530325" w:rsidRDefault="0053079A" w:rsidP="003B1D67">
            <w:pPr>
              <w:autoSpaceDE w:val="0"/>
              <w:autoSpaceDN w:val="0"/>
              <w:spacing w:line="240" w:lineRule="auto"/>
              <w:rPr>
                <w:rFonts w:asciiTheme="minorHAnsi" w:hAnsiTheme="minorHAnsi" w:cstheme="minorHAnsi"/>
                <w:b/>
                <w:color w:val="auto"/>
                <w:sz w:val="24"/>
                <w:szCs w:val="24"/>
                <w:lang w:eastAsia="en-US"/>
              </w:rPr>
            </w:pPr>
          </w:p>
        </w:tc>
        <w:tc>
          <w:tcPr>
            <w:tcW w:w="6298" w:type="dxa"/>
            <w:tcBorders>
              <w:bottom w:val="single" w:sz="24" w:space="0" w:color="9B57D3" w:themeColor="accent2"/>
            </w:tcBorders>
            <w:shd w:val="clear" w:color="auto" w:fill="F2EAFA"/>
          </w:tcPr>
          <w:p w14:paraId="65DB4F96" w14:textId="77777777" w:rsidR="00D4356C" w:rsidRPr="00530325" w:rsidRDefault="00D11D71" w:rsidP="003B1D67">
            <w:pPr>
              <w:keepNext/>
              <w:keepLines/>
              <w:autoSpaceDE w:val="0"/>
              <w:autoSpaceDN w:val="0"/>
              <w:spacing w:line="240" w:lineRule="auto"/>
              <w:rPr>
                <w:rFonts w:asciiTheme="minorHAnsi" w:hAnsiTheme="minorHAnsi" w:cstheme="minorHAnsi"/>
                <w:b/>
                <w:bCs/>
                <w:color w:val="auto"/>
                <w:sz w:val="24"/>
                <w:szCs w:val="24"/>
                <w:lang w:eastAsia="en-US"/>
              </w:rPr>
            </w:pPr>
            <w:r w:rsidRPr="00530325">
              <w:rPr>
                <w:rFonts w:asciiTheme="minorHAnsi" w:hAnsiTheme="minorHAnsi" w:cstheme="minorHAnsi"/>
                <w:color w:val="auto"/>
                <w:sz w:val="24"/>
                <w:szCs w:val="24"/>
                <w:lang w:eastAsia="en-US"/>
              </w:rPr>
              <w:t>Director of Territory Records</w:t>
            </w:r>
            <w:r w:rsidRPr="00530325">
              <w:rPr>
                <w:rFonts w:asciiTheme="minorHAnsi" w:hAnsiTheme="minorHAnsi" w:cstheme="minorHAnsi"/>
                <w:b/>
                <w:bCs/>
                <w:color w:val="auto"/>
                <w:sz w:val="24"/>
                <w:szCs w:val="24"/>
                <w:lang w:eastAsia="en-US"/>
              </w:rPr>
              <w:t xml:space="preserve">, </w:t>
            </w:r>
          </w:p>
          <w:p w14:paraId="0B523DE1" w14:textId="77777777" w:rsidR="00D4356C" w:rsidRPr="00530325" w:rsidRDefault="00D11D71" w:rsidP="003B1D67">
            <w:pPr>
              <w:keepNext/>
              <w:keepLines/>
              <w:autoSpaceDE w:val="0"/>
              <w:autoSpaceDN w:val="0"/>
              <w:spacing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Territory Records Office, </w:t>
            </w:r>
          </w:p>
          <w:p w14:paraId="37F11D54" w14:textId="77777777" w:rsidR="00363C8A" w:rsidRDefault="00D11D71" w:rsidP="003B1D67">
            <w:pPr>
              <w:keepNext/>
              <w:keepLines/>
              <w:autoSpaceDE w:val="0"/>
              <w:autoSpaceDN w:val="0"/>
              <w:spacing w:line="240" w:lineRule="auto"/>
            </w:pPr>
            <w:r w:rsidRPr="00530325">
              <w:rPr>
                <w:rFonts w:asciiTheme="minorHAnsi" w:hAnsiTheme="minorHAnsi" w:cstheme="minorHAnsi"/>
                <w:color w:val="auto"/>
                <w:sz w:val="24"/>
                <w:szCs w:val="24"/>
                <w:lang w:eastAsia="en-US"/>
              </w:rPr>
              <w:t xml:space="preserve">CMTEDD, </w:t>
            </w:r>
            <w:hyperlink r:id="rId28" w:history="1">
              <w:r w:rsidR="00363C8A" w:rsidRPr="003F3D2D">
                <w:rPr>
                  <w:rStyle w:val="Hyperlink"/>
                  <w:rFonts w:asciiTheme="minorHAnsi" w:hAnsiTheme="minorHAnsi" w:cstheme="minorHAnsi"/>
                  <w:szCs w:val="24"/>
                  <w:lang w:eastAsia="en-US"/>
                </w:rPr>
                <w:t>tro@act.gov.au</w:t>
              </w:r>
            </w:hyperlink>
          </w:p>
          <w:p w14:paraId="1A69922D" w14:textId="1F1857C1" w:rsidR="003C2577" w:rsidRPr="00530325" w:rsidRDefault="003C2577" w:rsidP="003B1D67">
            <w:pPr>
              <w:keepNext/>
              <w:keepLines/>
              <w:autoSpaceDE w:val="0"/>
              <w:autoSpaceDN w:val="0"/>
              <w:spacing w:line="240" w:lineRule="auto"/>
              <w:rPr>
                <w:rFonts w:asciiTheme="minorHAnsi" w:hAnsiTheme="minorHAnsi" w:cstheme="minorHAnsi"/>
                <w:color w:val="auto"/>
                <w:sz w:val="24"/>
                <w:szCs w:val="24"/>
                <w:lang w:eastAsia="en-US"/>
              </w:rPr>
            </w:pPr>
          </w:p>
        </w:tc>
      </w:tr>
    </w:tbl>
    <w:p w14:paraId="73C39060" w14:textId="42BA8735" w:rsidR="00D11D71" w:rsidRPr="00530325" w:rsidRDefault="00D11D71" w:rsidP="008075B1">
      <w:pPr>
        <w:pStyle w:val="Heading2"/>
        <w:numPr>
          <w:ilvl w:val="0"/>
          <w:numId w:val="16"/>
        </w:numPr>
        <w:rPr>
          <w:rFonts w:asciiTheme="minorHAnsi" w:hAnsiTheme="minorHAnsi" w:cstheme="minorHAnsi"/>
        </w:rPr>
      </w:pPr>
      <w:bookmarkStart w:id="99" w:name="_Toc130280003"/>
      <w:bookmarkStart w:id="100" w:name="_Toc223373105"/>
      <w:bookmarkStart w:id="101" w:name="_Hlk221620407"/>
      <w:r w:rsidRPr="00530325">
        <w:rPr>
          <w:rFonts w:asciiTheme="minorHAnsi" w:hAnsiTheme="minorHAnsi" w:cstheme="minorHAnsi"/>
        </w:rPr>
        <w:t>Corrections</w:t>
      </w:r>
      <w:bookmarkStart w:id="102" w:name="_Hlk97565953"/>
      <w:bookmarkEnd w:id="99"/>
      <w:bookmarkEnd w:id="100"/>
    </w:p>
    <w:p w14:paraId="3086B2DB" w14:textId="77777777" w:rsidR="00D11D71" w:rsidRPr="00530325" w:rsidRDefault="00D11D71" w:rsidP="00D11D71">
      <w:pPr>
        <w:autoSpaceDE w:val="0"/>
        <w:autoSpaceDN w:val="0"/>
        <w:spacing w:after="120" w:line="240" w:lineRule="auto"/>
        <w:rPr>
          <w:rFonts w:asciiTheme="minorHAnsi" w:hAnsiTheme="minorHAnsi" w:cstheme="minorHAnsi"/>
          <w:sz w:val="24"/>
          <w:szCs w:val="24"/>
          <w:lang w:val="en-US" w:eastAsia="en-US"/>
        </w:rPr>
      </w:pPr>
      <w:r w:rsidRPr="00530325">
        <w:rPr>
          <w:rFonts w:asciiTheme="minorHAnsi" w:hAnsiTheme="minorHAnsi" w:cstheme="minorHAnsi"/>
          <w:sz w:val="24"/>
          <w:szCs w:val="24"/>
          <w:lang w:val="en-US" w:eastAsia="en-US"/>
        </w:rPr>
        <w:t>Should a correction be required to an annual report (following its presentation to the Legislative Assembly), the reporting entity must table a revised annual report or, in the case of minimal changes, a corrigendum. </w:t>
      </w:r>
    </w:p>
    <w:p w14:paraId="3A883853" w14:textId="235BA199" w:rsidR="00D11D71" w:rsidRPr="00530325" w:rsidRDefault="00D11D71" w:rsidP="00D11D71">
      <w:pPr>
        <w:autoSpaceDE w:val="0"/>
        <w:autoSpaceDN w:val="0"/>
        <w:spacing w:after="120" w:line="240" w:lineRule="auto"/>
        <w:rPr>
          <w:rFonts w:asciiTheme="minorHAnsi" w:hAnsiTheme="minorHAnsi" w:cstheme="minorHAnsi"/>
          <w:sz w:val="24"/>
          <w:szCs w:val="24"/>
          <w:lang w:val="en-US" w:eastAsia="en-US"/>
        </w:rPr>
      </w:pPr>
      <w:r w:rsidRPr="00530325">
        <w:rPr>
          <w:rFonts w:asciiTheme="minorHAnsi" w:hAnsiTheme="minorHAnsi" w:cstheme="minorHAnsi"/>
          <w:sz w:val="24"/>
          <w:szCs w:val="24"/>
          <w:lang w:val="en-US" w:eastAsia="en-US"/>
        </w:rPr>
        <w:t xml:space="preserve">Reporting entities should make a </w:t>
      </w:r>
      <w:r w:rsidR="00D54444" w:rsidRPr="00530325">
        <w:rPr>
          <w:rFonts w:asciiTheme="minorHAnsi" w:hAnsiTheme="minorHAnsi" w:cstheme="minorHAnsi"/>
          <w:sz w:val="24"/>
          <w:szCs w:val="24"/>
          <w:lang w:val="en-US" w:eastAsia="en-US"/>
        </w:rPr>
        <w:t>case-by-case</w:t>
      </w:r>
      <w:r w:rsidRPr="00530325">
        <w:rPr>
          <w:rFonts w:asciiTheme="minorHAnsi" w:hAnsiTheme="minorHAnsi" w:cstheme="minorHAnsi"/>
          <w:sz w:val="24"/>
          <w:szCs w:val="24"/>
          <w:lang w:val="en-US" w:eastAsia="en-US"/>
        </w:rPr>
        <w:t xml:space="preserve"> assessment of whether corrections required to an annual report constitute ‘minimal changes’ (a corrigendum). </w:t>
      </w:r>
    </w:p>
    <w:p w14:paraId="29884DAF" w14:textId="77777777" w:rsidR="00C722FC" w:rsidRPr="00530325" w:rsidRDefault="00C722FC" w:rsidP="00C722FC">
      <w:pPr>
        <w:autoSpaceDE w:val="0"/>
        <w:autoSpaceDN w:val="0"/>
        <w:spacing w:after="120" w:line="240" w:lineRule="auto"/>
        <w:rPr>
          <w:rFonts w:asciiTheme="minorHAnsi" w:hAnsiTheme="minorHAnsi" w:cstheme="minorHAnsi"/>
          <w:sz w:val="24"/>
          <w:szCs w:val="24"/>
          <w:lang w:val="en-US" w:eastAsia="en-US"/>
        </w:rPr>
      </w:pPr>
      <w:r w:rsidRPr="00530325">
        <w:rPr>
          <w:rFonts w:asciiTheme="minorHAnsi" w:hAnsiTheme="minorHAnsi" w:cstheme="minorHAnsi"/>
          <w:sz w:val="24"/>
          <w:szCs w:val="24"/>
          <w:lang w:val="en-US" w:eastAsia="en-US"/>
        </w:rPr>
        <w:t>The corrigendum must:</w:t>
      </w:r>
    </w:p>
    <w:p w14:paraId="6D18F9C1" w14:textId="77777777" w:rsidR="00C722FC" w:rsidRPr="00530325" w:rsidRDefault="00C722FC" w:rsidP="00C722FC">
      <w:pPr>
        <w:pStyle w:val="ListParagraph"/>
        <w:numPr>
          <w:ilvl w:val="0"/>
          <w:numId w:val="8"/>
        </w:numPr>
        <w:rPr>
          <w:rFonts w:asciiTheme="minorHAnsi" w:hAnsiTheme="minorHAnsi" w:cstheme="minorHAnsi"/>
          <w:lang w:val="en-AU"/>
        </w:rPr>
      </w:pPr>
      <w:r w:rsidRPr="00530325">
        <w:rPr>
          <w:rFonts w:asciiTheme="minorHAnsi" w:hAnsiTheme="minorHAnsi" w:cstheme="minorHAnsi"/>
          <w:lang w:val="en-AU"/>
        </w:rPr>
        <w:t xml:space="preserve">show the actual material that has been corrected, with the </w:t>
      </w:r>
      <w:proofErr w:type="gramStart"/>
      <w:r w:rsidRPr="00530325">
        <w:rPr>
          <w:rFonts w:asciiTheme="minorHAnsi" w:hAnsiTheme="minorHAnsi" w:cstheme="minorHAnsi"/>
          <w:lang w:val="en-AU"/>
        </w:rPr>
        <w:t>corrections;</w:t>
      </w:r>
      <w:proofErr w:type="gramEnd"/>
    </w:p>
    <w:p w14:paraId="72325061" w14:textId="77777777" w:rsidR="00C722FC" w:rsidRPr="00530325" w:rsidRDefault="00C722FC" w:rsidP="00C722FC">
      <w:pPr>
        <w:pStyle w:val="ListParagraph"/>
        <w:numPr>
          <w:ilvl w:val="0"/>
          <w:numId w:val="8"/>
        </w:numPr>
        <w:rPr>
          <w:rFonts w:asciiTheme="minorHAnsi" w:hAnsiTheme="minorHAnsi" w:cstheme="minorHAnsi"/>
          <w:lang w:val="en-AU"/>
        </w:rPr>
      </w:pPr>
      <w:r w:rsidRPr="00530325">
        <w:rPr>
          <w:rFonts w:asciiTheme="minorHAnsi" w:hAnsiTheme="minorHAnsi" w:cstheme="minorHAnsi"/>
          <w:lang w:val="en-AU"/>
        </w:rPr>
        <w:t>contain the new correct material; and</w:t>
      </w:r>
    </w:p>
    <w:p w14:paraId="0F428F67" w14:textId="77777777" w:rsidR="00C722FC" w:rsidRPr="00530325" w:rsidRDefault="00C722FC" w:rsidP="00C722FC">
      <w:pPr>
        <w:pStyle w:val="ListParagraph"/>
        <w:numPr>
          <w:ilvl w:val="0"/>
          <w:numId w:val="8"/>
        </w:numPr>
        <w:rPr>
          <w:rFonts w:asciiTheme="minorHAnsi" w:hAnsiTheme="minorHAnsi" w:cstheme="minorHAnsi"/>
          <w:color w:val="000000"/>
        </w:rPr>
      </w:pPr>
      <w:proofErr w:type="gramStart"/>
      <w:r w:rsidRPr="00530325">
        <w:rPr>
          <w:rFonts w:asciiTheme="minorHAnsi" w:hAnsiTheme="minorHAnsi" w:cstheme="minorHAnsi"/>
          <w:lang w:val="en-AU"/>
        </w:rPr>
        <w:t>make reference</w:t>
      </w:r>
      <w:proofErr w:type="gramEnd"/>
      <w:r w:rsidRPr="00530325">
        <w:rPr>
          <w:rFonts w:asciiTheme="minorHAnsi" w:hAnsiTheme="minorHAnsi" w:cstheme="minorHAnsi"/>
          <w:color w:val="000000"/>
        </w:rPr>
        <w:t xml:space="preserve"> to the page number(s)/sections of the original report that it replaces.</w:t>
      </w:r>
    </w:p>
    <w:p w14:paraId="16E5ADE8" w14:textId="66A7A862" w:rsidR="00D11D71" w:rsidRPr="00530325" w:rsidRDefault="00D11D71" w:rsidP="00D11D71">
      <w:pPr>
        <w:autoSpaceDE w:val="0"/>
        <w:autoSpaceDN w:val="0"/>
        <w:spacing w:after="120" w:line="240" w:lineRule="auto"/>
        <w:rPr>
          <w:rFonts w:asciiTheme="minorHAnsi" w:hAnsiTheme="minorHAnsi" w:cstheme="minorHAnsi"/>
          <w:sz w:val="24"/>
          <w:szCs w:val="24"/>
          <w:lang w:val="en-US" w:eastAsia="en-US"/>
        </w:rPr>
      </w:pPr>
      <w:r w:rsidRPr="00530325">
        <w:rPr>
          <w:rFonts w:asciiTheme="minorHAnsi" w:hAnsiTheme="minorHAnsi" w:cstheme="minorHAnsi"/>
          <w:sz w:val="24"/>
          <w:szCs w:val="24"/>
          <w:lang w:val="en-US" w:eastAsia="en-US"/>
        </w:rPr>
        <w:t xml:space="preserve">When issuing a corrigendum or tabling a replacement annual report, the reporting entity must advise the </w:t>
      </w:r>
      <w:r w:rsidR="002541DC" w:rsidRPr="00530325">
        <w:rPr>
          <w:rFonts w:asciiTheme="minorHAnsi" w:hAnsiTheme="minorHAnsi" w:cstheme="minorHAnsi"/>
          <w:sz w:val="24"/>
          <w:szCs w:val="24"/>
          <w:lang w:val="en-US" w:eastAsia="en-US"/>
        </w:rPr>
        <w:t>Office of Industrial Relations and Workforce Strategy</w:t>
      </w:r>
      <w:r w:rsidRPr="00530325">
        <w:rPr>
          <w:rFonts w:asciiTheme="minorHAnsi" w:hAnsiTheme="minorHAnsi" w:cstheme="minorHAnsi"/>
          <w:sz w:val="24"/>
          <w:szCs w:val="24"/>
          <w:lang w:val="en-US" w:eastAsia="en-US"/>
        </w:rPr>
        <w:t>, CMTEDD in writing as soon as possible. The reporting entity should provide a minute/brief on the subject to the Deputy Director</w:t>
      </w:r>
      <w:r w:rsidRPr="00530325">
        <w:rPr>
          <w:rFonts w:asciiTheme="minorHAnsi" w:hAnsiTheme="minorHAnsi" w:cstheme="minorHAnsi"/>
          <w:sz w:val="24"/>
          <w:szCs w:val="24"/>
          <w:lang w:val="en-US" w:eastAsia="en-US"/>
        </w:rPr>
        <w:noBreakHyphen/>
        <w:t xml:space="preserve">General, </w:t>
      </w:r>
      <w:r w:rsidR="002541DC" w:rsidRPr="00530325">
        <w:rPr>
          <w:rFonts w:asciiTheme="minorHAnsi" w:hAnsiTheme="minorHAnsi" w:cstheme="minorHAnsi"/>
          <w:sz w:val="24"/>
          <w:szCs w:val="24"/>
          <w:lang w:val="en-US" w:eastAsia="en-US"/>
        </w:rPr>
        <w:t>Office of Industrial Relations and Workforce Strategy</w:t>
      </w:r>
      <w:r w:rsidRPr="00530325">
        <w:rPr>
          <w:rFonts w:asciiTheme="minorHAnsi" w:hAnsiTheme="minorHAnsi" w:cstheme="minorHAnsi"/>
          <w:sz w:val="24"/>
          <w:szCs w:val="24"/>
          <w:lang w:val="en-US" w:eastAsia="en-US"/>
        </w:rPr>
        <w:t xml:space="preserve">, CMTEDD for information only. </w:t>
      </w:r>
    </w:p>
    <w:p w14:paraId="43110347" w14:textId="79F07AF3" w:rsidR="00D11D71" w:rsidRPr="00530325" w:rsidRDefault="00D11D71" w:rsidP="00D11D71">
      <w:pPr>
        <w:autoSpaceDE w:val="0"/>
        <w:autoSpaceDN w:val="0"/>
        <w:spacing w:after="120" w:line="240" w:lineRule="auto"/>
        <w:rPr>
          <w:rFonts w:asciiTheme="minorHAnsi" w:hAnsiTheme="minorHAnsi" w:cstheme="minorHAnsi"/>
          <w:sz w:val="24"/>
          <w:szCs w:val="24"/>
          <w:lang w:val="en-US" w:eastAsia="en-US"/>
        </w:rPr>
      </w:pPr>
      <w:r w:rsidRPr="00530325">
        <w:rPr>
          <w:rFonts w:asciiTheme="minorHAnsi" w:hAnsiTheme="minorHAnsi" w:cstheme="minorHAnsi"/>
          <w:sz w:val="24"/>
          <w:szCs w:val="24"/>
          <w:lang w:val="en-US" w:eastAsia="en-US"/>
        </w:rPr>
        <w:t xml:space="preserve">Enquiries relating to the tabling of corrections in the Legislative Assembly should be directed to the Assembly Coordination </w:t>
      </w:r>
      <w:r w:rsidR="00910221" w:rsidRPr="00530325">
        <w:rPr>
          <w:rFonts w:asciiTheme="minorHAnsi" w:hAnsiTheme="minorHAnsi" w:cstheme="minorHAnsi"/>
          <w:sz w:val="24"/>
          <w:szCs w:val="24"/>
          <w:lang w:val="en-US" w:eastAsia="en-US"/>
        </w:rPr>
        <w:t>T</w:t>
      </w:r>
      <w:r w:rsidRPr="00530325">
        <w:rPr>
          <w:rFonts w:asciiTheme="minorHAnsi" w:hAnsiTheme="minorHAnsi" w:cstheme="minorHAnsi"/>
          <w:sz w:val="24"/>
          <w:szCs w:val="24"/>
          <w:lang w:val="en-US" w:eastAsia="en-US"/>
        </w:rPr>
        <w:t>eam, CMTEDD.</w:t>
      </w:r>
    </w:p>
    <w:p w14:paraId="07F24DF5" w14:textId="77777777" w:rsidR="00641C55" w:rsidRPr="00641C55" w:rsidRDefault="00641C55" w:rsidP="006B7D28">
      <w:pPr>
        <w:keepNext/>
        <w:autoSpaceDE w:val="0"/>
        <w:autoSpaceDN w:val="0"/>
        <w:spacing w:after="200" w:line="240" w:lineRule="auto"/>
        <w:rPr>
          <w:rFonts w:ascii="Calibri" w:hAnsi="Calibri" w:cs="Calibri"/>
          <w:sz w:val="24"/>
          <w:szCs w:val="24"/>
          <w:lang w:val="en-US"/>
        </w:rPr>
      </w:pPr>
      <w:r w:rsidRPr="00641C55">
        <w:rPr>
          <w:rFonts w:ascii="Calibri" w:hAnsi="Calibri" w:cs="Calibri"/>
          <w:sz w:val="24"/>
          <w:szCs w:val="24"/>
          <w:lang w:val="en-US"/>
        </w:rPr>
        <w:t xml:space="preserve">The revised annual report or corrigendum should be tabled by the responsible Minister in the Legislative Assembly as soon as possible after the reporting entity becomes aware of the </w:t>
      </w:r>
      <w:r w:rsidRPr="00641C55">
        <w:rPr>
          <w:rFonts w:ascii="Calibri" w:hAnsi="Calibri" w:cs="Calibri"/>
          <w:sz w:val="24"/>
          <w:szCs w:val="24"/>
          <w:lang w:val="en-US"/>
        </w:rPr>
        <w:lastRenderedPageBreak/>
        <w:t xml:space="preserve">need for correction. At the same time, the revised annual report or corrigendum is to be placed on the reporting entity’s website. </w:t>
      </w:r>
    </w:p>
    <w:p w14:paraId="75A55E88" w14:textId="553925C5" w:rsidR="00641C55" w:rsidRPr="0014211E" w:rsidRDefault="00641C55" w:rsidP="00641C55">
      <w:pPr>
        <w:keepNext/>
        <w:autoSpaceDE w:val="0"/>
        <w:autoSpaceDN w:val="0"/>
        <w:spacing w:after="200" w:line="240" w:lineRule="auto"/>
        <w:rPr>
          <w:rFonts w:ascii="Calibri" w:hAnsi="Calibri" w:cs="Calibri"/>
          <w:sz w:val="24"/>
          <w:szCs w:val="24"/>
          <w:lang w:val="en-US"/>
        </w:rPr>
      </w:pPr>
      <w:r w:rsidRPr="00641C55">
        <w:rPr>
          <w:rFonts w:ascii="Calibri" w:hAnsi="Calibri" w:cs="Calibri"/>
          <w:sz w:val="24"/>
          <w:szCs w:val="24"/>
          <w:lang w:val="en-US"/>
        </w:rPr>
        <w:t xml:space="preserve">Replacement reports and corrigendum must be provided to the ACT Heritage Library which will action changes with the legal deposit copy at the National Library of Australia and at ACT Heritage Library. </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530325" w14:paraId="0716C8CA" w14:textId="77777777" w:rsidTr="00C64F26">
        <w:trPr>
          <w:trHeight w:val="20"/>
        </w:trPr>
        <w:tc>
          <w:tcPr>
            <w:tcW w:w="2660" w:type="dxa"/>
            <w:tcBorders>
              <w:bottom w:val="single" w:sz="18" w:space="0" w:color="9B57D3" w:themeColor="accent2"/>
            </w:tcBorders>
            <w:shd w:val="clear" w:color="auto" w:fill="F2EAFA"/>
          </w:tcPr>
          <w:p w14:paraId="63804003" w14:textId="77777777" w:rsidR="00D11D71" w:rsidRPr="00530325" w:rsidRDefault="00D11D71" w:rsidP="006D0C6C">
            <w:pPr>
              <w:autoSpaceDE w:val="0"/>
              <w:autoSpaceDN w:val="0"/>
              <w:spacing w:before="120"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C5E1D28" w14:textId="0ADF6BD5" w:rsidR="00D11D71" w:rsidRPr="00530325" w:rsidRDefault="002541DC" w:rsidP="006D0C6C">
            <w:pPr>
              <w:autoSpaceDE w:val="0"/>
              <w:autoSpaceDN w:val="0"/>
              <w:spacing w:before="120" w:after="120" w:line="240" w:lineRule="auto"/>
              <w:rPr>
                <w:rFonts w:asciiTheme="minorHAnsi" w:hAnsiTheme="minorHAnsi" w:cstheme="minorHAnsi"/>
                <w:bCs/>
                <w:sz w:val="24"/>
                <w:szCs w:val="24"/>
                <w:lang w:val="en-US" w:eastAsia="en-US"/>
              </w:rPr>
            </w:pPr>
            <w:r w:rsidRPr="00530325">
              <w:rPr>
                <w:rFonts w:asciiTheme="minorHAnsi" w:hAnsiTheme="minorHAnsi" w:cstheme="minorHAnsi"/>
                <w:bCs/>
                <w:sz w:val="24"/>
                <w:szCs w:val="24"/>
                <w:lang w:val="en-US" w:eastAsia="en-US"/>
              </w:rPr>
              <w:t>Office of Industrial Relations and Workforce Strategy</w:t>
            </w:r>
            <w:r w:rsidR="00D11D71" w:rsidRPr="00530325">
              <w:rPr>
                <w:rFonts w:asciiTheme="minorHAnsi" w:hAnsiTheme="minorHAnsi" w:cstheme="minorHAnsi"/>
                <w:bCs/>
                <w:sz w:val="24"/>
                <w:szCs w:val="24"/>
                <w:lang w:val="en-US" w:eastAsia="en-US"/>
              </w:rPr>
              <w:t xml:space="preserve">, CMTEDD, </w:t>
            </w:r>
            <w:hyperlink r:id="rId29" w:history="1">
              <w:r w:rsidR="001F1A6B" w:rsidRPr="00530325">
                <w:rPr>
                  <w:rStyle w:val="Hyperlink"/>
                  <w:rFonts w:asciiTheme="minorHAnsi" w:hAnsiTheme="minorHAnsi" w:cstheme="minorHAnsi"/>
                  <w:bCs/>
                  <w:szCs w:val="24"/>
                  <w:lang w:val="en-US" w:eastAsia="en-US"/>
                </w:rPr>
                <w:t>psm@act.gov.au</w:t>
              </w:r>
            </w:hyperlink>
          </w:p>
          <w:p w14:paraId="419187E2" w14:textId="644CA20C" w:rsidR="00D11D71" w:rsidRPr="00530325" w:rsidRDefault="00095618" w:rsidP="006D0C6C">
            <w:pPr>
              <w:autoSpaceDE w:val="0"/>
              <w:autoSpaceDN w:val="0"/>
              <w:spacing w:before="120" w:after="120" w:line="240" w:lineRule="auto"/>
              <w:rPr>
                <w:rFonts w:asciiTheme="minorHAnsi" w:hAnsiTheme="minorHAnsi" w:cstheme="minorHAnsi"/>
                <w:b/>
                <w:color w:val="auto"/>
                <w:sz w:val="24"/>
                <w:szCs w:val="24"/>
                <w:lang w:eastAsia="en-US"/>
              </w:rPr>
            </w:pPr>
            <w:r w:rsidRPr="00530325">
              <w:rPr>
                <w:rFonts w:asciiTheme="minorHAnsi" w:hAnsiTheme="minorHAnsi" w:cstheme="minorHAnsi"/>
                <w:bCs/>
                <w:sz w:val="24"/>
                <w:szCs w:val="24"/>
                <w:lang w:val="en-US" w:eastAsia="en-US"/>
              </w:rPr>
              <w:t>Assembly Coordination</w:t>
            </w:r>
            <w:r w:rsidR="00D11D71" w:rsidRPr="00530325">
              <w:rPr>
                <w:rFonts w:asciiTheme="minorHAnsi" w:hAnsiTheme="minorHAnsi" w:cstheme="minorHAnsi"/>
                <w:bCs/>
                <w:sz w:val="24"/>
                <w:szCs w:val="24"/>
                <w:lang w:val="en-US" w:eastAsia="en-US"/>
              </w:rPr>
              <w:t xml:space="preserve">, CMTEDD, </w:t>
            </w:r>
            <w:hyperlink r:id="rId30" w:history="1">
              <w:r w:rsidR="001F1A6B" w:rsidRPr="00530325">
                <w:rPr>
                  <w:rStyle w:val="Hyperlink"/>
                  <w:rFonts w:asciiTheme="minorHAnsi" w:hAnsiTheme="minorHAnsi" w:cstheme="minorHAnsi"/>
                  <w:szCs w:val="24"/>
                  <w:lang w:eastAsia="en-US"/>
                </w:rPr>
                <w:t>assemblycoordination@act.gov.au</w:t>
              </w:r>
            </w:hyperlink>
          </w:p>
        </w:tc>
      </w:tr>
    </w:tbl>
    <w:p w14:paraId="10219F23" w14:textId="3EE8CFB5" w:rsidR="00D11D71" w:rsidRPr="00530325" w:rsidRDefault="00664356" w:rsidP="00664356">
      <w:pPr>
        <w:pStyle w:val="Heading2"/>
        <w:rPr>
          <w:rFonts w:asciiTheme="minorHAnsi" w:hAnsiTheme="minorHAnsi" w:cstheme="minorHAnsi"/>
        </w:rPr>
      </w:pPr>
      <w:bookmarkStart w:id="103" w:name="_Toc130280004"/>
      <w:bookmarkStart w:id="104" w:name="_Toc223373106"/>
      <w:bookmarkStart w:id="105" w:name="_Toc163968915"/>
      <w:bookmarkStart w:id="106" w:name="_Toc163980496"/>
      <w:bookmarkStart w:id="107" w:name="_Toc164057538"/>
      <w:bookmarkStart w:id="108" w:name="_Toc164075780"/>
      <w:bookmarkStart w:id="109" w:name="_Toc164842434"/>
      <w:bookmarkStart w:id="110" w:name="_Toc166486853"/>
      <w:bookmarkStart w:id="111" w:name="_Toc166924517"/>
      <w:bookmarkEnd w:id="102"/>
      <w:r>
        <w:rPr>
          <w:rFonts w:asciiTheme="minorHAnsi" w:hAnsiTheme="minorHAnsi" w:cstheme="minorHAnsi"/>
        </w:rPr>
        <w:t xml:space="preserve">15 </w:t>
      </w:r>
      <w:r w:rsidR="00D11D71" w:rsidRPr="00530325">
        <w:rPr>
          <w:rFonts w:asciiTheme="minorHAnsi" w:hAnsiTheme="minorHAnsi" w:cstheme="minorHAnsi"/>
        </w:rPr>
        <w:t>Feedback</w:t>
      </w:r>
      <w:bookmarkEnd w:id="103"/>
      <w:bookmarkEnd w:id="104"/>
    </w:p>
    <w:bookmarkEnd w:id="101"/>
    <w:bookmarkEnd w:id="105"/>
    <w:bookmarkEnd w:id="106"/>
    <w:bookmarkEnd w:id="107"/>
    <w:bookmarkEnd w:id="108"/>
    <w:bookmarkEnd w:id="109"/>
    <w:bookmarkEnd w:id="110"/>
    <w:bookmarkEnd w:id="111"/>
    <w:p w14:paraId="74E2CC91" w14:textId="7C87AA55" w:rsidR="001E13F3"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Details of a contact area and contact phone number should be clearly stated within the annual report to enable readers the opportunity to provide feedback on the report. The collation of such information may assist in compiling future annual reports.</w:t>
      </w:r>
    </w:p>
    <w:p w14:paraId="5C6B08C5" w14:textId="77777777" w:rsidR="004B3837" w:rsidRPr="00530325" w:rsidRDefault="004B3837" w:rsidP="00D11D71">
      <w:pPr>
        <w:pStyle w:val="Heading1"/>
        <w:rPr>
          <w:rFonts w:asciiTheme="minorHAnsi" w:hAnsiTheme="minorHAnsi" w:cstheme="minorHAnsi"/>
          <w:i w:val="0"/>
        </w:rPr>
      </w:pPr>
      <w:bookmarkStart w:id="112" w:name="_Toc131825896"/>
      <w:bookmarkStart w:id="113" w:name="_Toc163968916"/>
      <w:bookmarkStart w:id="114" w:name="_Toc163980497"/>
      <w:bookmarkStart w:id="115" w:name="_Toc164057539"/>
      <w:bookmarkStart w:id="116" w:name="_Toc164075781"/>
      <w:bookmarkStart w:id="117" w:name="_Toc164842435"/>
      <w:bookmarkStart w:id="118" w:name="_Toc166486854"/>
      <w:bookmarkStart w:id="119" w:name="_Toc166924518"/>
      <w:bookmarkStart w:id="120" w:name="_Toc130280005"/>
      <w:bookmarkStart w:id="121" w:name="_Toc99262058"/>
      <w:bookmarkStart w:id="122" w:name="_Toc99942564"/>
      <w:bookmarkStart w:id="123" w:name="_Toc106591815"/>
      <w:bookmarkStart w:id="124" w:name="_Toc124215435"/>
      <w:r w:rsidRPr="00530325">
        <w:rPr>
          <w:rFonts w:asciiTheme="minorHAnsi" w:hAnsiTheme="minorHAnsi" w:cstheme="minorHAnsi"/>
          <w:i w:val="0"/>
        </w:rPr>
        <w:br w:type="page"/>
      </w:r>
    </w:p>
    <w:p w14:paraId="05FA0B63" w14:textId="300C216C" w:rsidR="00D11D71" w:rsidRPr="00530325" w:rsidRDefault="00D11D71" w:rsidP="00D11D71">
      <w:pPr>
        <w:pStyle w:val="Heading1"/>
        <w:rPr>
          <w:rFonts w:asciiTheme="minorHAnsi" w:hAnsiTheme="minorHAnsi" w:cstheme="minorHAnsi"/>
          <w:i w:val="0"/>
        </w:rPr>
      </w:pPr>
      <w:bookmarkStart w:id="125" w:name="_Toc223373107"/>
      <w:r w:rsidRPr="00530325">
        <w:rPr>
          <w:rFonts w:asciiTheme="minorHAnsi" w:hAnsiTheme="minorHAnsi" w:cstheme="minorHAnsi"/>
          <w:i w:val="0"/>
        </w:rPr>
        <w:lastRenderedPageBreak/>
        <w:t>Part 2 – Annual Report</w:t>
      </w:r>
      <w:bookmarkEnd w:id="112"/>
      <w:bookmarkEnd w:id="113"/>
      <w:bookmarkEnd w:id="114"/>
      <w:bookmarkEnd w:id="115"/>
      <w:bookmarkEnd w:id="116"/>
      <w:bookmarkEnd w:id="117"/>
      <w:bookmarkEnd w:id="118"/>
      <w:bookmarkEnd w:id="119"/>
      <w:r w:rsidRPr="00530325">
        <w:rPr>
          <w:rFonts w:asciiTheme="minorHAnsi" w:hAnsiTheme="minorHAnsi" w:cstheme="minorHAnsi"/>
          <w:i w:val="0"/>
        </w:rPr>
        <w:t xml:space="preserve"> Requirements</w:t>
      </w:r>
      <w:bookmarkEnd w:id="120"/>
      <w:bookmarkEnd w:id="125"/>
    </w:p>
    <w:p w14:paraId="64938C8F" w14:textId="15D3CE34"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Part 2 applies to the annual reports of all reporting entities (unless stated otherwise). This part does not apply to the State of </w:t>
      </w:r>
      <w:r w:rsidR="00140468" w:rsidRPr="00530325">
        <w:rPr>
          <w:rFonts w:asciiTheme="minorHAnsi" w:hAnsiTheme="minorHAnsi" w:cstheme="minorHAnsi"/>
          <w:color w:val="auto"/>
          <w:sz w:val="24"/>
          <w:szCs w:val="24"/>
          <w:lang w:eastAsia="en-US"/>
        </w:rPr>
        <w:t xml:space="preserve">the </w:t>
      </w:r>
      <w:r w:rsidRPr="00530325">
        <w:rPr>
          <w:rFonts w:asciiTheme="minorHAnsi" w:hAnsiTheme="minorHAnsi" w:cstheme="minorHAnsi"/>
          <w:color w:val="auto"/>
          <w:sz w:val="24"/>
          <w:szCs w:val="24"/>
          <w:lang w:eastAsia="en-US"/>
        </w:rPr>
        <w:t xml:space="preserve">Service report (see Part 6). </w:t>
      </w:r>
    </w:p>
    <w:p w14:paraId="0B84419D" w14:textId="77777777" w:rsidR="00D11D71" w:rsidRPr="00530325" w:rsidRDefault="00D11D71" w:rsidP="00B1259A">
      <w:pPr>
        <w:pStyle w:val="Heading2"/>
        <w:numPr>
          <w:ilvl w:val="0"/>
          <w:numId w:val="15"/>
        </w:numPr>
        <w:spacing w:before="120"/>
        <w:ind w:left="357" w:hanging="357"/>
        <w:rPr>
          <w:rFonts w:asciiTheme="minorHAnsi" w:hAnsiTheme="minorHAnsi" w:cstheme="minorHAnsi"/>
        </w:rPr>
      </w:pPr>
      <w:bookmarkStart w:id="126" w:name="_Toc131825897"/>
      <w:bookmarkStart w:id="127" w:name="_Toc166924519"/>
      <w:bookmarkStart w:id="128" w:name="_Toc130280006"/>
      <w:bookmarkStart w:id="129" w:name="_Toc223373108"/>
      <w:r w:rsidRPr="00530325">
        <w:rPr>
          <w:rFonts w:asciiTheme="minorHAnsi" w:hAnsiTheme="minorHAnsi" w:cstheme="minorHAnsi"/>
        </w:rPr>
        <w:t>Transmittal Certificate</w:t>
      </w:r>
      <w:bookmarkEnd w:id="121"/>
      <w:bookmarkEnd w:id="122"/>
      <w:bookmarkEnd w:id="123"/>
      <w:bookmarkEnd w:id="124"/>
      <w:bookmarkEnd w:id="126"/>
      <w:bookmarkEnd w:id="127"/>
      <w:bookmarkEnd w:id="128"/>
      <w:bookmarkEnd w:id="129"/>
    </w:p>
    <w:p w14:paraId="6BD5DA95" w14:textId="35EC231E"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All annual reports must include a transmittal certificate on the reporting entity letterhead signed by the Director-General, Chief Executive Officer, </w:t>
      </w:r>
      <w:r w:rsidRPr="00667639">
        <w:rPr>
          <w:rFonts w:asciiTheme="minorHAnsi" w:hAnsiTheme="minorHAnsi" w:cstheme="minorHAnsi"/>
          <w:color w:val="auto"/>
          <w:sz w:val="24"/>
          <w:szCs w:val="24"/>
          <w:lang w:eastAsia="en-US"/>
        </w:rPr>
        <w:t xml:space="preserve">Statutory Office </w:t>
      </w:r>
      <w:r w:rsidR="006C146C" w:rsidRPr="00667639">
        <w:rPr>
          <w:rFonts w:asciiTheme="minorHAnsi" w:hAnsiTheme="minorHAnsi" w:cstheme="minorHAnsi"/>
          <w:color w:val="auto"/>
          <w:sz w:val="24"/>
          <w:szCs w:val="24"/>
          <w:lang w:eastAsia="en-US"/>
        </w:rPr>
        <w:t>Holder,</w:t>
      </w:r>
      <w:r w:rsidRPr="00530325">
        <w:rPr>
          <w:rFonts w:asciiTheme="minorHAnsi" w:hAnsiTheme="minorHAnsi" w:cstheme="minorHAnsi"/>
          <w:color w:val="auto"/>
          <w:sz w:val="24"/>
          <w:szCs w:val="24"/>
          <w:lang w:eastAsia="en-US"/>
        </w:rPr>
        <w:t xml:space="preserve"> or </w:t>
      </w:r>
      <w:r w:rsidR="00CA61AF" w:rsidRPr="00530325">
        <w:rPr>
          <w:rFonts w:asciiTheme="minorHAnsi" w:hAnsiTheme="minorHAnsi" w:cstheme="minorHAnsi"/>
          <w:color w:val="auto"/>
          <w:sz w:val="24"/>
          <w:szCs w:val="24"/>
          <w:lang w:eastAsia="en-US"/>
        </w:rPr>
        <w:t>a</w:t>
      </w:r>
      <w:r w:rsidRPr="00530325">
        <w:rPr>
          <w:rFonts w:asciiTheme="minorHAnsi" w:hAnsiTheme="minorHAnsi" w:cstheme="minorHAnsi"/>
          <w:color w:val="auto"/>
          <w:sz w:val="24"/>
          <w:szCs w:val="24"/>
          <w:lang w:eastAsia="en-US"/>
        </w:rPr>
        <w:t xml:space="preserve">gency </w:t>
      </w:r>
      <w:r w:rsidR="00CA61AF" w:rsidRPr="00530325">
        <w:rPr>
          <w:rFonts w:asciiTheme="minorHAnsi" w:hAnsiTheme="minorHAnsi" w:cstheme="minorHAnsi"/>
          <w:color w:val="auto"/>
          <w:sz w:val="24"/>
          <w:szCs w:val="24"/>
          <w:lang w:eastAsia="en-US"/>
        </w:rPr>
        <w:t>h</w:t>
      </w:r>
      <w:r w:rsidRPr="00530325">
        <w:rPr>
          <w:rFonts w:asciiTheme="minorHAnsi" w:hAnsiTheme="minorHAnsi" w:cstheme="minorHAnsi"/>
          <w:color w:val="auto"/>
          <w:sz w:val="24"/>
          <w:szCs w:val="24"/>
          <w:lang w:eastAsia="en-US"/>
        </w:rPr>
        <w:t>ead producing the report. Reports for public sector bodies with a governing board must have a transmittal certificate signed by both the Chair of the board and the Chief Executive Officer</w:t>
      </w:r>
      <w:r w:rsidR="002A72C8" w:rsidRPr="00530325">
        <w:rPr>
          <w:rFonts w:asciiTheme="minorHAnsi" w:hAnsiTheme="minorHAnsi" w:cstheme="minorHAnsi"/>
          <w:color w:val="auto"/>
          <w:sz w:val="24"/>
          <w:szCs w:val="24"/>
          <w:lang w:eastAsia="en-US"/>
        </w:rPr>
        <w:t>.</w:t>
      </w:r>
    </w:p>
    <w:p w14:paraId="062F68F7" w14:textId="3B84F6F5"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The </w:t>
      </w:r>
      <w:r w:rsidR="00A6035A" w:rsidRPr="00530325">
        <w:rPr>
          <w:rFonts w:asciiTheme="minorHAnsi" w:hAnsiTheme="minorHAnsi" w:cstheme="minorHAnsi"/>
          <w:color w:val="auto"/>
          <w:sz w:val="24"/>
          <w:szCs w:val="24"/>
          <w:lang w:eastAsia="en-US"/>
        </w:rPr>
        <w:t>t</w:t>
      </w:r>
      <w:r w:rsidRPr="00530325">
        <w:rPr>
          <w:rFonts w:asciiTheme="minorHAnsi" w:hAnsiTheme="minorHAnsi" w:cstheme="minorHAnsi"/>
          <w:color w:val="auto"/>
          <w:sz w:val="24"/>
          <w:szCs w:val="24"/>
          <w:lang w:eastAsia="en-US"/>
        </w:rPr>
        <w:t xml:space="preserve">ransmittal </w:t>
      </w:r>
      <w:r w:rsidR="00A6035A" w:rsidRPr="00530325">
        <w:rPr>
          <w:rFonts w:asciiTheme="minorHAnsi" w:hAnsiTheme="minorHAnsi" w:cstheme="minorHAnsi"/>
          <w:color w:val="auto"/>
          <w:sz w:val="24"/>
          <w:szCs w:val="24"/>
          <w:lang w:eastAsia="en-US"/>
        </w:rPr>
        <w:t>c</w:t>
      </w:r>
      <w:r w:rsidRPr="00530325">
        <w:rPr>
          <w:rFonts w:asciiTheme="minorHAnsi" w:hAnsiTheme="minorHAnsi" w:cstheme="minorHAnsi"/>
          <w:color w:val="auto"/>
          <w:sz w:val="24"/>
          <w:szCs w:val="24"/>
          <w:lang w:eastAsia="en-US"/>
        </w:rPr>
        <w:t xml:space="preserve">ertificate must state that the annual report: </w:t>
      </w:r>
    </w:p>
    <w:p w14:paraId="63DA6F52" w14:textId="0145D306"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has been prepared under the relevant section of the </w:t>
      </w:r>
      <w:hyperlink r:id="rId31" w:history="1">
        <w:r w:rsidRPr="00530325">
          <w:rPr>
            <w:rStyle w:val="Hyperlink"/>
            <w:rFonts w:asciiTheme="minorHAnsi" w:hAnsiTheme="minorHAnsi" w:cstheme="minorHAnsi"/>
            <w:lang w:val="en-AU"/>
          </w:rPr>
          <w:t>Annual Report Act</w:t>
        </w:r>
      </w:hyperlink>
      <w:r w:rsidRPr="00530325">
        <w:rPr>
          <w:rFonts w:asciiTheme="minorHAnsi" w:hAnsiTheme="minorHAnsi" w:cstheme="minorHAnsi"/>
          <w:lang w:val="en-AU"/>
        </w:rPr>
        <w:t xml:space="preserve"> that the report has been made (</w:t>
      </w:r>
      <w:r w:rsidR="00CF2309" w:rsidRPr="00530325">
        <w:rPr>
          <w:rFonts w:asciiTheme="minorHAnsi" w:hAnsiTheme="minorHAnsi" w:cstheme="minorHAnsi"/>
          <w:lang w:val="en-AU"/>
        </w:rPr>
        <w:t>e.g.,</w:t>
      </w:r>
      <w:r w:rsidRPr="00530325">
        <w:rPr>
          <w:rFonts w:asciiTheme="minorHAnsi" w:hAnsiTheme="minorHAnsi" w:cstheme="minorHAnsi"/>
          <w:lang w:val="en-AU"/>
        </w:rPr>
        <w:t xml:space="preserve"> section 6(1) for </w:t>
      </w:r>
      <w:r w:rsidR="0043152E">
        <w:rPr>
          <w:rFonts w:asciiTheme="minorHAnsi" w:hAnsiTheme="minorHAnsi" w:cstheme="minorHAnsi"/>
          <w:lang w:val="en-AU"/>
        </w:rPr>
        <w:t>d</w:t>
      </w:r>
      <w:r w:rsidRPr="00530325">
        <w:rPr>
          <w:rFonts w:asciiTheme="minorHAnsi" w:hAnsiTheme="minorHAnsi" w:cstheme="minorHAnsi"/>
          <w:lang w:val="en-AU"/>
        </w:rPr>
        <w:t>irector-</w:t>
      </w:r>
      <w:r w:rsidR="0043152E">
        <w:rPr>
          <w:rFonts w:asciiTheme="minorHAnsi" w:hAnsiTheme="minorHAnsi" w:cstheme="minorHAnsi"/>
          <w:lang w:val="en-AU"/>
        </w:rPr>
        <w:t>g</w:t>
      </w:r>
      <w:r w:rsidRPr="00530325">
        <w:rPr>
          <w:rFonts w:asciiTheme="minorHAnsi" w:hAnsiTheme="minorHAnsi" w:cstheme="minorHAnsi"/>
          <w:lang w:val="en-AU"/>
        </w:rPr>
        <w:t xml:space="preserve">eneral </w:t>
      </w:r>
      <w:r w:rsidR="00A6035A" w:rsidRPr="00530325">
        <w:rPr>
          <w:rFonts w:asciiTheme="minorHAnsi" w:hAnsiTheme="minorHAnsi" w:cstheme="minorHAnsi"/>
          <w:lang w:val="en-AU"/>
        </w:rPr>
        <w:t>a</w:t>
      </w:r>
      <w:r w:rsidRPr="00530325">
        <w:rPr>
          <w:rFonts w:asciiTheme="minorHAnsi" w:hAnsiTheme="minorHAnsi" w:cstheme="minorHAnsi"/>
          <w:lang w:val="en-AU"/>
        </w:rPr>
        <w:t>nnual report, section 7(</w:t>
      </w:r>
      <w:r w:rsidR="0043152E">
        <w:rPr>
          <w:rFonts w:asciiTheme="minorHAnsi" w:hAnsiTheme="minorHAnsi" w:cstheme="minorHAnsi"/>
          <w:lang w:val="en-AU"/>
        </w:rPr>
        <w:t>2</w:t>
      </w:r>
      <w:r w:rsidRPr="00530325">
        <w:rPr>
          <w:rFonts w:asciiTheme="minorHAnsi" w:hAnsiTheme="minorHAnsi" w:cstheme="minorHAnsi"/>
          <w:lang w:val="en-AU"/>
        </w:rPr>
        <w:t xml:space="preserve">) for public sector body annual report, section </w:t>
      </w:r>
      <w:r w:rsidR="0043152E">
        <w:rPr>
          <w:rFonts w:asciiTheme="minorHAnsi" w:hAnsiTheme="minorHAnsi" w:cstheme="minorHAnsi"/>
          <w:lang w:val="en-AU"/>
        </w:rPr>
        <w:t>7D</w:t>
      </w:r>
      <w:r w:rsidRPr="00530325">
        <w:rPr>
          <w:rFonts w:asciiTheme="minorHAnsi" w:hAnsiTheme="minorHAnsi" w:cstheme="minorHAnsi"/>
          <w:lang w:val="en-AU"/>
        </w:rPr>
        <w:t xml:space="preserve"> for </w:t>
      </w:r>
      <w:r w:rsidR="00813451">
        <w:rPr>
          <w:rFonts w:asciiTheme="minorHAnsi" w:hAnsiTheme="minorHAnsi" w:cstheme="minorHAnsi"/>
          <w:lang w:val="en-AU"/>
        </w:rPr>
        <w:t>t</w:t>
      </w:r>
      <w:r w:rsidR="00285DC9" w:rsidRPr="00530325">
        <w:rPr>
          <w:rFonts w:asciiTheme="minorHAnsi" w:hAnsiTheme="minorHAnsi" w:cstheme="minorHAnsi"/>
          <w:lang w:val="en-AU"/>
        </w:rPr>
        <w:t>erritory</w:t>
      </w:r>
      <w:r w:rsidRPr="00530325">
        <w:rPr>
          <w:rFonts w:asciiTheme="minorHAnsi" w:hAnsiTheme="minorHAnsi" w:cstheme="minorHAnsi"/>
          <w:lang w:val="en-AU"/>
        </w:rPr>
        <w:t xml:space="preserve"> entity annual report);</w:t>
      </w:r>
    </w:p>
    <w:p w14:paraId="4DED8158" w14:textId="426C923D"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is in accordance with requirements of the Annual Report Directions and the report is an honest and accurate account, containing all material information for the reporting year – including information provided for whole</w:t>
      </w:r>
      <w:r w:rsidR="00AA3FF2">
        <w:rPr>
          <w:rFonts w:asciiTheme="minorHAnsi" w:hAnsiTheme="minorHAnsi" w:cstheme="minorHAnsi"/>
          <w:lang w:val="en-AU"/>
        </w:rPr>
        <w:t>-</w:t>
      </w:r>
      <w:r w:rsidRPr="00530325">
        <w:rPr>
          <w:rFonts w:asciiTheme="minorHAnsi" w:hAnsiTheme="minorHAnsi" w:cstheme="minorHAnsi"/>
          <w:lang w:val="en-AU"/>
        </w:rPr>
        <w:t>of</w:t>
      </w:r>
      <w:r w:rsidR="00AA3FF2">
        <w:rPr>
          <w:rFonts w:asciiTheme="minorHAnsi" w:hAnsiTheme="minorHAnsi" w:cstheme="minorHAnsi"/>
          <w:lang w:val="en-AU"/>
        </w:rPr>
        <w:t>-</w:t>
      </w:r>
      <w:r w:rsidRPr="00530325">
        <w:rPr>
          <w:rFonts w:asciiTheme="minorHAnsi" w:hAnsiTheme="minorHAnsi" w:cstheme="minorHAnsi"/>
          <w:lang w:val="en-AU"/>
        </w:rPr>
        <w:t xml:space="preserve">government </w:t>
      </w:r>
      <w:proofErr w:type="gramStart"/>
      <w:r w:rsidRPr="00530325">
        <w:rPr>
          <w:rFonts w:asciiTheme="minorHAnsi" w:hAnsiTheme="minorHAnsi" w:cstheme="minorHAnsi"/>
          <w:lang w:val="en-AU"/>
        </w:rPr>
        <w:t>reporting;</w:t>
      </w:r>
      <w:proofErr w:type="gramEnd"/>
    </w:p>
    <w:p w14:paraId="2B87DDAB"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meets requirements of any other relevant legislative requirements; and</w:t>
      </w:r>
    </w:p>
    <w:p w14:paraId="164FB4A7"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must be presented to the Legislative Assembly by the Minister within 15 weeks of the end of the financial year in accordance with section 13 of the Annual Reports Act.</w:t>
      </w:r>
    </w:p>
    <w:p w14:paraId="0AD221BE" w14:textId="1509F37A" w:rsidR="00D11D71" w:rsidRPr="00530325" w:rsidRDefault="00D11D71" w:rsidP="00D11D71">
      <w:pPr>
        <w:autoSpaceDE w:val="0"/>
        <w:autoSpaceDN w:val="0"/>
        <w:spacing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The transmittal certificate must also certify that fraud prevention has been managed in accordance with the </w:t>
      </w:r>
      <w:hyperlink r:id="rId32" w:history="1">
        <w:r w:rsidRPr="00530325">
          <w:rPr>
            <w:rStyle w:val="Hyperlink"/>
            <w:rFonts w:asciiTheme="minorHAnsi" w:hAnsiTheme="minorHAnsi" w:cstheme="minorHAnsi"/>
            <w:i/>
            <w:szCs w:val="24"/>
            <w:lang w:eastAsia="en-US"/>
          </w:rPr>
          <w:t>Public Sector Management Standards 2006</w:t>
        </w:r>
      </w:hyperlink>
      <w:r w:rsidRPr="00530325">
        <w:rPr>
          <w:rFonts w:asciiTheme="minorHAnsi" w:hAnsiTheme="minorHAnsi" w:cstheme="minorHAnsi"/>
          <w:i/>
          <w:color w:val="auto"/>
          <w:sz w:val="24"/>
          <w:szCs w:val="24"/>
          <w:lang w:eastAsia="en-US"/>
        </w:rPr>
        <w:t xml:space="preserve"> </w:t>
      </w:r>
      <w:r w:rsidRPr="00530325">
        <w:rPr>
          <w:rFonts w:asciiTheme="minorHAnsi" w:hAnsiTheme="minorHAnsi" w:cstheme="minorHAnsi"/>
          <w:iCs/>
          <w:color w:val="auto"/>
          <w:sz w:val="24"/>
          <w:szCs w:val="24"/>
          <w:lang w:eastAsia="en-US"/>
        </w:rPr>
        <w:t>(repealed),</w:t>
      </w:r>
      <w:r w:rsidRPr="00530325">
        <w:rPr>
          <w:rFonts w:asciiTheme="minorHAnsi" w:hAnsiTheme="minorHAnsi" w:cstheme="minorHAnsi"/>
          <w:color w:val="auto"/>
          <w:sz w:val="24"/>
          <w:szCs w:val="24"/>
          <w:lang w:eastAsia="en-US"/>
        </w:rPr>
        <w:t xml:space="preserve"> part 2.3 (see section 113, </w:t>
      </w:r>
      <w:hyperlink r:id="rId33" w:history="1">
        <w:r w:rsidRPr="00530325">
          <w:rPr>
            <w:rStyle w:val="Hyperlink"/>
            <w:rFonts w:asciiTheme="minorHAnsi" w:hAnsiTheme="minorHAnsi" w:cstheme="minorHAnsi"/>
            <w:i/>
            <w:iCs/>
            <w:szCs w:val="24"/>
            <w:lang w:eastAsia="en-US"/>
          </w:rPr>
          <w:t>Public Sector Management Standards 2016</w:t>
        </w:r>
      </w:hyperlink>
      <w:r w:rsidRPr="00530325">
        <w:rPr>
          <w:rFonts w:asciiTheme="minorHAnsi" w:hAnsiTheme="minorHAnsi" w:cstheme="minorHAnsi"/>
          <w:i/>
          <w:iCs/>
          <w:color w:val="auto"/>
          <w:sz w:val="24"/>
          <w:szCs w:val="24"/>
          <w:lang w:eastAsia="en-US"/>
        </w:rPr>
        <w:t>).</w:t>
      </w:r>
    </w:p>
    <w:p w14:paraId="3A653CE8" w14:textId="41C9AEFD" w:rsidR="00D11D71" w:rsidRPr="00530325"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Minimum Requirement</w:t>
      </w:r>
    </w:p>
    <w:p w14:paraId="58DE63AD" w14:textId="77777777"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The following text is a minimum requirement:</w:t>
      </w:r>
    </w:p>
    <w:p w14:paraId="66A2C40E" w14:textId="376AE86C" w:rsidR="00D11D71" w:rsidRPr="00530325"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This report has been prepared in accordance with</w:t>
      </w:r>
      <w:r w:rsidRPr="00530325">
        <w:rPr>
          <w:rFonts w:asciiTheme="minorHAnsi" w:hAnsiTheme="minorHAnsi" w:cstheme="minorHAnsi"/>
          <w:color w:val="53BEF3"/>
          <w:sz w:val="24"/>
          <w:szCs w:val="24"/>
          <w:lang w:eastAsia="en-US"/>
        </w:rPr>
        <w:t xml:space="preserve"> </w:t>
      </w:r>
      <w:r w:rsidRPr="00530325">
        <w:rPr>
          <w:rFonts w:asciiTheme="minorHAnsi" w:hAnsiTheme="minorHAnsi" w:cstheme="minorHAnsi"/>
          <w:color w:val="0070C0"/>
          <w:sz w:val="24"/>
          <w:szCs w:val="24"/>
          <w:lang w:eastAsia="en-US"/>
        </w:rPr>
        <w:t xml:space="preserve">&lt;section 6(1) [reference for administrative units], section 7(2) [reference for public sector bodies] or section 7D [reference for </w:t>
      </w:r>
      <w:r w:rsidR="00813451">
        <w:rPr>
          <w:rFonts w:asciiTheme="minorHAnsi" w:hAnsiTheme="minorHAnsi" w:cstheme="minorHAnsi"/>
          <w:color w:val="0070C0"/>
          <w:sz w:val="24"/>
          <w:szCs w:val="24"/>
          <w:lang w:eastAsia="en-US"/>
        </w:rPr>
        <w:t>t</w:t>
      </w:r>
      <w:r w:rsidR="00285DC9" w:rsidRPr="00530325">
        <w:rPr>
          <w:rFonts w:asciiTheme="minorHAnsi" w:hAnsiTheme="minorHAnsi" w:cstheme="minorHAnsi"/>
          <w:color w:val="0070C0"/>
          <w:sz w:val="24"/>
          <w:szCs w:val="24"/>
          <w:lang w:eastAsia="en-US"/>
        </w:rPr>
        <w:t>erritory</w:t>
      </w:r>
      <w:r w:rsidRPr="00530325">
        <w:rPr>
          <w:rFonts w:asciiTheme="minorHAnsi" w:hAnsiTheme="minorHAnsi" w:cstheme="minorHAnsi"/>
          <w:color w:val="0070C0"/>
          <w:sz w:val="24"/>
          <w:szCs w:val="24"/>
          <w:lang w:eastAsia="en-US"/>
        </w:rPr>
        <w:t xml:space="preserve"> entity]&gt;</w:t>
      </w:r>
      <w:r w:rsidRPr="00530325">
        <w:rPr>
          <w:rFonts w:asciiTheme="minorHAnsi" w:hAnsiTheme="minorHAnsi" w:cstheme="minorHAnsi"/>
          <w:color w:val="808080" w:themeColor="background1" w:themeShade="80"/>
          <w:sz w:val="24"/>
          <w:szCs w:val="24"/>
          <w:lang w:eastAsia="en-US"/>
        </w:rPr>
        <w:t xml:space="preserve"> </w:t>
      </w:r>
      <w:r w:rsidRPr="00530325">
        <w:rPr>
          <w:rFonts w:asciiTheme="minorHAnsi" w:hAnsiTheme="minorHAnsi" w:cstheme="minorHAnsi"/>
          <w:color w:val="auto"/>
          <w:sz w:val="24"/>
          <w:szCs w:val="24"/>
          <w:lang w:eastAsia="en-US"/>
        </w:rPr>
        <w:t xml:space="preserve">of the </w:t>
      </w:r>
      <w:hyperlink r:id="rId34" w:history="1">
        <w:r w:rsidRPr="00530325">
          <w:rPr>
            <w:rStyle w:val="Hyperlink"/>
            <w:rFonts w:asciiTheme="minorHAnsi" w:hAnsiTheme="minorHAnsi" w:cstheme="minorHAnsi"/>
            <w:i/>
            <w:iCs/>
            <w:szCs w:val="24"/>
            <w:lang w:eastAsia="en-US"/>
          </w:rPr>
          <w:t>Annual Reports (Government Agencies) Act 2004</w:t>
        </w:r>
      </w:hyperlink>
      <w:r w:rsidRPr="00530325">
        <w:rPr>
          <w:rFonts w:asciiTheme="minorHAnsi" w:hAnsiTheme="minorHAnsi" w:cstheme="minorHAnsi"/>
          <w:color w:val="auto"/>
          <w:sz w:val="24"/>
          <w:szCs w:val="24"/>
          <w:lang w:eastAsia="en-US"/>
        </w:rPr>
        <w:t xml:space="preserve"> and in accordance with the requirements under the Annual Report Directions.  </w:t>
      </w:r>
    </w:p>
    <w:p w14:paraId="0D482F9F" w14:textId="77777777" w:rsidR="00D11D71" w:rsidRPr="00530325"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It has been prepared in conformity with other legislation applicable to the preparation of the Annual Report by the </w:t>
      </w:r>
      <w:r w:rsidRPr="00530325">
        <w:rPr>
          <w:rFonts w:asciiTheme="minorHAnsi" w:hAnsiTheme="minorHAnsi" w:cstheme="minorHAnsi"/>
          <w:color w:val="0070C0"/>
          <w:sz w:val="24"/>
          <w:szCs w:val="24"/>
          <w:lang w:eastAsia="en-US"/>
        </w:rPr>
        <w:t>[insert name of reporting entity]</w:t>
      </w:r>
      <w:r w:rsidRPr="00530325">
        <w:rPr>
          <w:rFonts w:asciiTheme="minorHAnsi" w:hAnsiTheme="minorHAnsi" w:cstheme="minorHAnsi"/>
          <w:color w:val="auto"/>
          <w:sz w:val="24"/>
          <w:szCs w:val="24"/>
          <w:lang w:eastAsia="en-US"/>
        </w:rPr>
        <w:t>.</w:t>
      </w:r>
    </w:p>
    <w:p w14:paraId="255794C5" w14:textId="35BFB64B" w:rsidR="00D11D71" w:rsidRPr="00530325"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I certify that information in the attached annual report, and information provided for whole</w:t>
      </w:r>
      <w:r w:rsidR="00AA3FF2">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of</w:t>
      </w:r>
      <w:r w:rsidR="00AA3FF2">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 xml:space="preserve">government reporting, is an honest and accurate account and that all material information on the operations of </w:t>
      </w:r>
      <w:r w:rsidRPr="00530325">
        <w:rPr>
          <w:rFonts w:asciiTheme="minorHAnsi" w:hAnsiTheme="minorHAnsi" w:cstheme="minorHAnsi"/>
          <w:color w:val="0070C0"/>
          <w:sz w:val="24"/>
          <w:szCs w:val="24"/>
          <w:lang w:eastAsia="en-US"/>
        </w:rPr>
        <w:t xml:space="preserve">[name of reporting entity] </w:t>
      </w:r>
      <w:r w:rsidRPr="00530325">
        <w:rPr>
          <w:rFonts w:asciiTheme="minorHAnsi" w:hAnsiTheme="minorHAnsi" w:cstheme="minorHAnsi"/>
          <w:color w:val="auto"/>
          <w:sz w:val="24"/>
          <w:szCs w:val="24"/>
          <w:lang w:eastAsia="en-US"/>
        </w:rPr>
        <w:t xml:space="preserve">has been included for the period </w:t>
      </w:r>
      <w:r w:rsidRPr="00530325">
        <w:rPr>
          <w:rFonts w:asciiTheme="minorHAnsi" w:hAnsiTheme="minorHAnsi" w:cstheme="minorHAnsi"/>
          <w:color w:val="0070C0"/>
          <w:sz w:val="24"/>
          <w:szCs w:val="24"/>
          <w:lang w:eastAsia="en-US"/>
        </w:rPr>
        <w:t>[1 July 20xx to 30 June 20xx]</w:t>
      </w:r>
      <w:r w:rsidRPr="00530325">
        <w:rPr>
          <w:rFonts w:asciiTheme="minorHAnsi" w:hAnsiTheme="minorHAnsi" w:cstheme="minorHAnsi"/>
          <w:color w:val="auto"/>
          <w:sz w:val="24"/>
          <w:szCs w:val="24"/>
          <w:lang w:eastAsia="en-US"/>
        </w:rPr>
        <w:t xml:space="preserve">. </w:t>
      </w:r>
      <w:r w:rsidRPr="00530325">
        <w:rPr>
          <w:rFonts w:asciiTheme="minorHAnsi" w:hAnsiTheme="minorHAnsi" w:cstheme="minorHAnsi"/>
          <w:color w:val="0070C0"/>
          <w:sz w:val="24"/>
          <w:szCs w:val="24"/>
          <w:lang w:eastAsia="en-US"/>
        </w:rPr>
        <w:t xml:space="preserve"> </w:t>
      </w:r>
    </w:p>
    <w:p w14:paraId="2BF31146" w14:textId="094F9620" w:rsidR="00D11D71" w:rsidRPr="00530325"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I hereby certify that fraud prevention has been managed in accordance with the </w:t>
      </w:r>
      <w:hyperlink r:id="rId35" w:history="1">
        <w:r w:rsidRPr="00530325">
          <w:rPr>
            <w:rStyle w:val="Hyperlink"/>
            <w:rFonts w:asciiTheme="minorHAnsi" w:hAnsiTheme="minorHAnsi" w:cstheme="minorHAnsi"/>
            <w:i/>
            <w:szCs w:val="24"/>
            <w:lang w:eastAsia="en-US"/>
          </w:rPr>
          <w:t>Public Sector Management Standards 2006</w:t>
        </w:r>
      </w:hyperlink>
      <w:r w:rsidRPr="00530325">
        <w:rPr>
          <w:rFonts w:asciiTheme="minorHAnsi" w:hAnsiTheme="minorHAnsi" w:cstheme="minorHAnsi"/>
          <w:i/>
          <w:color w:val="auto"/>
          <w:sz w:val="24"/>
          <w:szCs w:val="24"/>
          <w:lang w:eastAsia="en-US"/>
        </w:rPr>
        <w:t xml:space="preserve"> (repealed)</w:t>
      </w:r>
      <w:r w:rsidRPr="00530325">
        <w:rPr>
          <w:rFonts w:asciiTheme="minorHAnsi" w:hAnsiTheme="minorHAnsi" w:cstheme="minorHAnsi"/>
          <w:color w:val="auto"/>
          <w:sz w:val="24"/>
          <w:szCs w:val="24"/>
          <w:lang w:eastAsia="en-US"/>
        </w:rPr>
        <w:t xml:space="preserve">, Part 2.3 (see section 113, </w:t>
      </w:r>
      <w:hyperlink r:id="rId36" w:history="1">
        <w:r w:rsidRPr="00530325">
          <w:rPr>
            <w:rStyle w:val="Hyperlink"/>
            <w:rFonts w:asciiTheme="minorHAnsi" w:hAnsiTheme="minorHAnsi" w:cstheme="minorHAnsi"/>
            <w:szCs w:val="24"/>
            <w:lang w:eastAsia="en-US"/>
          </w:rPr>
          <w:t>Public Sector Management Standards 2016</w:t>
        </w:r>
      </w:hyperlink>
      <w:r w:rsidRPr="00530325">
        <w:rPr>
          <w:rFonts w:asciiTheme="minorHAnsi" w:hAnsiTheme="minorHAnsi" w:cstheme="minorHAnsi"/>
          <w:color w:val="auto"/>
          <w:sz w:val="24"/>
          <w:szCs w:val="24"/>
          <w:lang w:eastAsia="en-US"/>
        </w:rPr>
        <w:t>).</w:t>
      </w:r>
    </w:p>
    <w:p w14:paraId="26EA7DC0" w14:textId="77B44650" w:rsidR="00D11D71" w:rsidRPr="00530325"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 xml:space="preserve">Section 13 of the </w:t>
      </w:r>
      <w:hyperlink r:id="rId37" w:history="1">
        <w:r w:rsidRPr="00530325">
          <w:rPr>
            <w:rStyle w:val="Hyperlink"/>
            <w:rFonts w:asciiTheme="minorHAnsi" w:hAnsiTheme="minorHAnsi" w:cstheme="minorHAnsi"/>
            <w:i/>
            <w:iCs/>
            <w:szCs w:val="24"/>
            <w:lang w:eastAsia="en-US"/>
          </w:rPr>
          <w:t>Annual Reports (Government Agencies) Act 2004</w:t>
        </w:r>
      </w:hyperlink>
      <w:r w:rsidRPr="00530325">
        <w:rPr>
          <w:rFonts w:asciiTheme="minorHAnsi" w:hAnsiTheme="minorHAnsi" w:cstheme="minorHAnsi"/>
          <w:color w:val="auto"/>
          <w:sz w:val="24"/>
          <w:szCs w:val="24"/>
          <w:lang w:eastAsia="en-US"/>
        </w:rPr>
        <w:t xml:space="preserve"> requires that you present the Report to the Legislative Assembly within 15 weeks after the end of the reporting year.</w:t>
      </w:r>
    </w:p>
    <w:p w14:paraId="0CE707FE" w14:textId="77777777" w:rsidR="00D11D71" w:rsidRPr="00530325"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53BEF3"/>
          <w:sz w:val="24"/>
          <w:szCs w:val="24"/>
          <w:lang w:eastAsia="en-US"/>
        </w:rPr>
      </w:pPr>
      <w:r w:rsidRPr="00530325">
        <w:rPr>
          <w:rFonts w:asciiTheme="minorHAnsi" w:hAnsiTheme="minorHAnsi" w:cstheme="minorHAnsi"/>
          <w:color w:val="auto"/>
          <w:sz w:val="24"/>
          <w:szCs w:val="24"/>
          <w:lang w:eastAsia="en-US"/>
        </w:rPr>
        <w:t xml:space="preserve">Signed and dated by </w:t>
      </w:r>
      <w:r w:rsidRPr="00530325">
        <w:rPr>
          <w:rFonts w:asciiTheme="minorHAnsi" w:hAnsiTheme="minorHAnsi" w:cstheme="minorHAnsi"/>
          <w:b/>
          <w:bCs/>
          <w:color w:val="auto"/>
          <w:sz w:val="24"/>
          <w:szCs w:val="24"/>
          <w:lang w:eastAsia="en-US"/>
        </w:rPr>
        <w:t>..........................</w:t>
      </w:r>
      <w:r w:rsidRPr="00530325">
        <w:rPr>
          <w:rFonts w:asciiTheme="minorHAnsi" w:hAnsiTheme="minorHAnsi" w:cstheme="minorHAnsi"/>
          <w:color w:val="0070C0"/>
          <w:sz w:val="24"/>
          <w:szCs w:val="24"/>
          <w:lang w:eastAsia="en-US"/>
        </w:rPr>
        <w:t>[Director-General, Chief Executive Officer and/or Chair or Statutory Officer Holder]</w:t>
      </w:r>
    </w:p>
    <w:p w14:paraId="162A5B91" w14:textId="77777777" w:rsidR="00D11D71" w:rsidRPr="00530325" w:rsidRDefault="00D11D71" w:rsidP="00B1259A">
      <w:pPr>
        <w:pStyle w:val="Heading2"/>
        <w:numPr>
          <w:ilvl w:val="0"/>
          <w:numId w:val="15"/>
        </w:numPr>
        <w:rPr>
          <w:rFonts w:asciiTheme="minorHAnsi" w:hAnsiTheme="minorHAnsi" w:cstheme="minorHAnsi"/>
        </w:rPr>
      </w:pPr>
      <w:bookmarkStart w:id="130" w:name="_Toc130280007"/>
      <w:bookmarkStart w:id="131" w:name="_Toc223373109"/>
      <w:r w:rsidRPr="00530325">
        <w:rPr>
          <w:rFonts w:asciiTheme="minorHAnsi" w:hAnsiTheme="minorHAnsi" w:cstheme="minorHAnsi"/>
        </w:rPr>
        <w:lastRenderedPageBreak/>
        <w:t>Organisational Overview and Performance</w:t>
      </w:r>
      <w:bookmarkEnd w:id="130"/>
      <w:bookmarkEnd w:id="131"/>
    </w:p>
    <w:p w14:paraId="7207774E" w14:textId="2F06A1B7"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Section B requires reporting entities to provide an overview of their organisation and its performance in relation to its long-term strategic direction and context, performance analysis against its short-term</w:t>
      </w:r>
      <w:r w:rsidR="00D77F0F">
        <w:rPr>
          <w:rFonts w:asciiTheme="minorHAnsi" w:hAnsiTheme="minorHAnsi" w:cstheme="minorHAnsi"/>
          <w:color w:val="auto"/>
          <w:sz w:val="24"/>
          <w:szCs w:val="24"/>
          <w:lang w:eastAsia="en-US"/>
        </w:rPr>
        <w:t xml:space="preserve"> to medium</w:t>
      </w:r>
      <w:r w:rsidRPr="00530325">
        <w:rPr>
          <w:rFonts w:asciiTheme="minorHAnsi" w:hAnsiTheme="minorHAnsi" w:cstheme="minorHAnsi"/>
          <w:color w:val="auto"/>
          <w:sz w:val="24"/>
          <w:szCs w:val="24"/>
          <w:lang w:eastAsia="en-US"/>
        </w:rPr>
        <w:t xml:space="preserve"> budget outputs. This section is mandatory for all reporting </w:t>
      </w:r>
      <w:proofErr w:type="gramStart"/>
      <w:r w:rsidRPr="00530325">
        <w:rPr>
          <w:rFonts w:asciiTheme="minorHAnsi" w:hAnsiTheme="minorHAnsi" w:cstheme="minorHAnsi"/>
          <w:color w:val="auto"/>
          <w:sz w:val="24"/>
          <w:szCs w:val="24"/>
          <w:lang w:eastAsia="en-US"/>
        </w:rPr>
        <w:t>entities</w:t>
      </w:r>
      <w:proofErr w:type="gramEnd"/>
      <w:r w:rsidRPr="00530325">
        <w:rPr>
          <w:rFonts w:asciiTheme="minorHAnsi" w:hAnsiTheme="minorHAnsi" w:cstheme="minorHAnsi"/>
          <w:color w:val="auto"/>
          <w:sz w:val="24"/>
          <w:szCs w:val="24"/>
          <w:lang w:eastAsia="en-US"/>
        </w:rPr>
        <w:t xml:space="preserve"> and all annual reports must include the following subsections</w:t>
      </w:r>
      <w:r w:rsidR="002926A2" w:rsidRPr="00530325">
        <w:rPr>
          <w:rFonts w:asciiTheme="minorHAnsi" w:hAnsiTheme="minorHAnsi" w:cstheme="minorHAnsi"/>
          <w:color w:val="auto"/>
          <w:sz w:val="24"/>
          <w:szCs w:val="24"/>
          <w:lang w:eastAsia="en-US"/>
        </w:rPr>
        <w:t>:</w:t>
      </w:r>
      <w:r w:rsidRPr="00530325">
        <w:rPr>
          <w:rFonts w:asciiTheme="minorHAnsi" w:hAnsiTheme="minorHAnsi" w:cstheme="minorHAnsi"/>
          <w:color w:val="auto"/>
          <w:sz w:val="24"/>
          <w:szCs w:val="24"/>
          <w:lang w:eastAsia="en-US"/>
        </w:rPr>
        <w:t xml:space="preserve"> </w:t>
      </w:r>
    </w:p>
    <w:p w14:paraId="2378DCEE" w14:textId="435182C4"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 xml:space="preserve">B1 </w:t>
      </w:r>
      <w:hyperlink w:anchor="_B1_Organisational_Overview" w:history="1">
        <w:r w:rsidR="00D11D71" w:rsidRPr="00530325">
          <w:rPr>
            <w:rStyle w:val="Hyperlink"/>
            <w:rFonts w:asciiTheme="minorHAnsi" w:hAnsiTheme="minorHAnsi" w:cstheme="minorHAnsi"/>
          </w:rPr>
          <w:t>Organisational Overview</w:t>
        </w:r>
      </w:hyperlink>
    </w:p>
    <w:p w14:paraId="6EC05805" w14:textId="44DB48EF"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 xml:space="preserve">B2 </w:t>
      </w:r>
      <w:hyperlink w:anchor="_B2_Performance_Analysis" w:history="1">
        <w:r w:rsidR="00D11D71" w:rsidRPr="00530325">
          <w:rPr>
            <w:rStyle w:val="Hyperlink"/>
            <w:rFonts w:asciiTheme="minorHAnsi" w:hAnsiTheme="minorHAnsi" w:cstheme="minorHAnsi"/>
          </w:rPr>
          <w:t>Performance Analysis</w:t>
        </w:r>
      </w:hyperlink>
    </w:p>
    <w:p w14:paraId="63FDB58B" w14:textId="35B3BB8E"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 xml:space="preserve">B3 </w:t>
      </w:r>
      <w:hyperlink w:anchor="_B3_Scrutiny" w:history="1">
        <w:r w:rsidR="00D11D71" w:rsidRPr="00530325">
          <w:rPr>
            <w:rStyle w:val="Hyperlink"/>
            <w:rFonts w:asciiTheme="minorHAnsi" w:hAnsiTheme="minorHAnsi" w:cstheme="minorHAnsi"/>
          </w:rPr>
          <w:t>Scrutiny</w:t>
        </w:r>
      </w:hyperlink>
    </w:p>
    <w:p w14:paraId="172A8DE9" w14:textId="757F47E3"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 xml:space="preserve">B4 </w:t>
      </w:r>
      <w:hyperlink w:anchor="_B4_Risk_Management" w:history="1">
        <w:r w:rsidR="00D11D71" w:rsidRPr="00530325">
          <w:rPr>
            <w:rStyle w:val="Hyperlink"/>
            <w:rFonts w:asciiTheme="minorHAnsi" w:hAnsiTheme="minorHAnsi" w:cstheme="minorHAnsi"/>
          </w:rPr>
          <w:t>Risk Management</w:t>
        </w:r>
      </w:hyperlink>
    </w:p>
    <w:p w14:paraId="5692D326" w14:textId="6D3453BB"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 xml:space="preserve">B5 </w:t>
      </w:r>
      <w:hyperlink w:anchor="_B5_Internal_Audit" w:history="1">
        <w:r w:rsidR="00D11D71" w:rsidRPr="00530325">
          <w:rPr>
            <w:rStyle w:val="Hyperlink"/>
            <w:rFonts w:asciiTheme="minorHAnsi" w:hAnsiTheme="minorHAnsi" w:cstheme="minorHAnsi"/>
          </w:rPr>
          <w:t>Internal Audit</w:t>
        </w:r>
      </w:hyperlink>
    </w:p>
    <w:p w14:paraId="59BB38C9" w14:textId="272D126A"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 xml:space="preserve">B6 </w:t>
      </w:r>
      <w:hyperlink w:anchor="_B6_Fraud_Prevention" w:history="1">
        <w:r w:rsidR="00D11D71" w:rsidRPr="00530325">
          <w:rPr>
            <w:rStyle w:val="Hyperlink"/>
            <w:rFonts w:asciiTheme="minorHAnsi" w:hAnsiTheme="minorHAnsi" w:cstheme="minorHAnsi"/>
          </w:rPr>
          <w:t>Fraud Prevention</w:t>
        </w:r>
      </w:hyperlink>
    </w:p>
    <w:p w14:paraId="7E7E6B01" w14:textId="7F77B71A"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 xml:space="preserve">B7 </w:t>
      </w:r>
      <w:hyperlink w:anchor="_B7_Freedom_of" w:history="1">
        <w:r w:rsidR="00D11D71" w:rsidRPr="00530325">
          <w:rPr>
            <w:rStyle w:val="Hyperlink"/>
            <w:rFonts w:asciiTheme="minorHAnsi" w:hAnsiTheme="minorHAnsi" w:cstheme="minorHAnsi"/>
          </w:rPr>
          <w:t>Freedom of Information</w:t>
        </w:r>
      </w:hyperlink>
    </w:p>
    <w:p w14:paraId="52DC0C75" w14:textId="3191B2D8" w:rsidR="00D11D71" w:rsidRPr="00530325" w:rsidRDefault="00404ABD" w:rsidP="00B1259A">
      <w:pPr>
        <w:pStyle w:val="ListParagraph"/>
        <w:numPr>
          <w:ilvl w:val="0"/>
          <w:numId w:val="38"/>
        </w:numPr>
        <w:ind w:left="426" w:hanging="426"/>
        <w:rPr>
          <w:rStyle w:val="Hyperlink"/>
          <w:rFonts w:asciiTheme="minorHAnsi" w:hAnsiTheme="minorHAnsi" w:cstheme="minorHAnsi"/>
          <w:color w:val="auto"/>
        </w:rPr>
      </w:pPr>
      <w:r w:rsidRPr="00530325">
        <w:rPr>
          <w:rFonts w:asciiTheme="minorHAnsi" w:hAnsiTheme="minorHAnsi" w:cstheme="minorHAnsi"/>
        </w:rPr>
        <w:t xml:space="preserve">B8 </w:t>
      </w:r>
      <w:r w:rsidR="00D11D71" w:rsidRPr="00530325">
        <w:rPr>
          <w:rFonts w:asciiTheme="minorHAnsi" w:hAnsiTheme="minorHAnsi" w:cstheme="minorHAnsi"/>
        </w:rPr>
        <w:fldChar w:fldCharType="begin"/>
      </w:r>
      <w:r w:rsidR="00FB3CDF" w:rsidRPr="00530325">
        <w:rPr>
          <w:rFonts w:asciiTheme="minorHAnsi" w:hAnsiTheme="minorHAnsi" w:cstheme="minorHAnsi"/>
        </w:rPr>
        <w:instrText>HYPERLINK  \l "_B8_Community_Engagement"</w:instrText>
      </w:r>
      <w:r w:rsidR="00D11D71" w:rsidRPr="00530325">
        <w:rPr>
          <w:rFonts w:asciiTheme="minorHAnsi" w:hAnsiTheme="minorHAnsi" w:cstheme="minorHAnsi"/>
        </w:rPr>
      </w:r>
      <w:r w:rsidR="00D11D71" w:rsidRPr="00530325">
        <w:rPr>
          <w:rFonts w:asciiTheme="minorHAnsi" w:hAnsiTheme="minorHAnsi" w:cstheme="minorHAnsi"/>
        </w:rPr>
        <w:fldChar w:fldCharType="separate"/>
      </w:r>
      <w:r w:rsidR="00D11D71" w:rsidRPr="00530325">
        <w:rPr>
          <w:rStyle w:val="Hyperlink"/>
          <w:rFonts w:asciiTheme="minorHAnsi" w:hAnsiTheme="minorHAnsi" w:cstheme="minorHAnsi"/>
        </w:rPr>
        <w:t xml:space="preserve">Community </w:t>
      </w:r>
      <w:r w:rsidR="0067459F" w:rsidRPr="00530325">
        <w:rPr>
          <w:rStyle w:val="Hyperlink"/>
          <w:rFonts w:asciiTheme="minorHAnsi" w:hAnsiTheme="minorHAnsi" w:cstheme="minorHAnsi"/>
        </w:rPr>
        <w:t>E</w:t>
      </w:r>
      <w:r w:rsidR="00D11D71" w:rsidRPr="00530325">
        <w:rPr>
          <w:rStyle w:val="Hyperlink"/>
          <w:rFonts w:asciiTheme="minorHAnsi" w:hAnsiTheme="minorHAnsi" w:cstheme="minorHAnsi"/>
        </w:rPr>
        <w:t xml:space="preserve">ngagement and </w:t>
      </w:r>
      <w:r w:rsidR="0067459F" w:rsidRPr="00530325">
        <w:rPr>
          <w:rStyle w:val="Hyperlink"/>
          <w:rFonts w:asciiTheme="minorHAnsi" w:hAnsiTheme="minorHAnsi" w:cstheme="minorHAnsi"/>
        </w:rPr>
        <w:t>S</w:t>
      </w:r>
      <w:r w:rsidR="00D11D71" w:rsidRPr="00530325">
        <w:rPr>
          <w:rStyle w:val="Hyperlink"/>
          <w:rFonts w:asciiTheme="minorHAnsi" w:hAnsiTheme="minorHAnsi" w:cstheme="minorHAnsi"/>
        </w:rPr>
        <w:t xml:space="preserve">upport </w:t>
      </w:r>
    </w:p>
    <w:p w14:paraId="5ED6D186" w14:textId="2584B695" w:rsidR="00D11D71" w:rsidRPr="00530325" w:rsidRDefault="00D11D71" w:rsidP="00B1259A">
      <w:pPr>
        <w:pStyle w:val="ListParagraph"/>
        <w:numPr>
          <w:ilvl w:val="0"/>
          <w:numId w:val="38"/>
        </w:numPr>
        <w:ind w:left="426" w:hanging="426"/>
        <w:rPr>
          <w:rStyle w:val="Hyperlink"/>
          <w:rFonts w:asciiTheme="minorHAnsi" w:hAnsiTheme="minorHAnsi" w:cstheme="minorHAnsi"/>
          <w:color w:val="auto"/>
          <w:u w:val="none"/>
        </w:rPr>
      </w:pPr>
      <w:r w:rsidRPr="00530325">
        <w:rPr>
          <w:rFonts w:asciiTheme="minorHAnsi" w:hAnsiTheme="minorHAnsi" w:cstheme="minorHAnsi"/>
        </w:rPr>
        <w:fldChar w:fldCharType="end"/>
      </w:r>
      <w:bookmarkStart w:id="132" w:name="_Hlk192874939"/>
      <w:r w:rsidR="00404ABD" w:rsidRPr="00530325">
        <w:rPr>
          <w:rFonts w:asciiTheme="minorHAnsi" w:hAnsiTheme="minorHAnsi" w:cstheme="minorHAnsi"/>
        </w:rPr>
        <w:t xml:space="preserve">B9 </w:t>
      </w:r>
      <w:hyperlink w:anchor="_B9_Aboriginal_and" w:history="1">
        <w:r w:rsidRPr="00530325">
          <w:rPr>
            <w:rStyle w:val="Hyperlink"/>
            <w:rFonts w:asciiTheme="minorHAnsi" w:hAnsiTheme="minorHAnsi" w:cstheme="minorHAnsi"/>
          </w:rPr>
          <w:t>Aboriginal and Torres Strait Islander Reporting</w:t>
        </w:r>
      </w:hyperlink>
    </w:p>
    <w:bookmarkEnd w:id="132"/>
    <w:p w14:paraId="36D12497" w14:textId="66A282F4" w:rsidR="0067459F" w:rsidRPr="00530325" w:rsidRDefault="0067459F" w:rsidP="0067459F">
      <w:pPr>
        <w:pStyle w:val="ListParagraph"/>
        <w:numPr>
          <w:ilvl w:val="0"/>
          <w:numId w:val="38"/>
        </w:numPr>
        <w:ind w:left="426" w:hanging="426"/>
        <w:rPr>
          <w:rStyle w:val="Hyperlink"/>
          <w:rFonts w:asciiTheme="minorHAnsi" w:hAnsiTheme="minorHAnsi" w:cstheme="minorHAnsi"/>
        </w:rPr>
      </w:pPr>
      <w:r w:rsidRPr="00530325">
        <w:rPr>
          <w:rFonts w:asciiTheme="minorHAnsi" w:hAnsiTheme="minorHAnsi" w:cstheme="minorHAnsi"/>
        </w:rPr>
        <w:t xml:space="preserve">B10 </w:t>
      </w:r>
      <w:r w:rsidR="00FB3CDF" w:rsidRPr="00530325">
        <w:rPr>
          <w:rFonts w:asciiTheme="minorHAnsi" w:hAnsiTheme="minorHAnsi" w:cstheme="minorHAnsi"/>
        </w:rPr>
        <w:fldChar w:fldCharType="begin"/>
      </w:r>
      <w:r w:rsidR="00FB3CDF" w:rsidRPr="00530325">
        <w:rPr>
          <w:rFonts w:asciiTheme="minorHAnsi" w:hAnsiTheme="minorHAnsi" w:cstheme="minorHAnsi"/>
        </w:rPr>
        <w:instrText>HYPERLINK  \l "_B10_Disability_Inclusion"</w:instrText>
      </w:r>
      <w:r w:rsidR="00FB3CDF" w:rsidRPr="00530325">
        <w:rPr>
          <w:rFonts w:asciiTheme="minorHAnsi" w:hAnsiTheme="minorHAnsi" w:cstheme="minorHAnsi"/>
        </w:rPr>
      </w:r>
      <w:r w:rsidR="00FB3CDF" w:rsidRPr="00530325">
        <w:rPr>
          <w:rFonts w:asciiTheme="minorHAnsi" w:hAnsiTheme="minorHAnsi" w:cstheme="minorHAnsi"/>
        </w:rPr>
        <w:fldChar w:fldCharType="separate"/>
      </w:r>
      <w:r w:rsidRPr="00530325">
        <w:rPr>
          <w:rStyle w:val="Hyperlink"/>
          <w:rFonts w:asciiTheme="minorHAnsi" w:hAnsiTheme="minorHAnsi" w:cstheme="minorHAnsi"/>
        </w:rPr>
        <w:t>Disability Inclusion Reporting</w:t>
      </w:r>
    </w:p>
    <w:p w14:paraId="7397D7F7" w14:textId="03F2F66A" w:rsidR="00014747" w:rsidRPr="00530325" w:rsidRDefault="00FB3CDF" w:rsidP="00B1259A">
      <w:pPr>
        <w:pStyle w:val="ListParagraph"/>
        <w:numPr>
          <w:ilvl w:val="0"/>
          <w:numId w:val="38"/>
        </w:numPr>
        <w:ind w:left="426" w:hanging="426"/>
        <w:rPr>
          <w:rStyle w:val="Hyperlink"/>
          <w:rFonts w:asciiTheme="minorHAnsi" w:hAnsiTheme="minorHAnsi" w:cstheme="minorHAnsi"/>
          <w:color w:val="D7BBED" w:themeColor="accent1"/>
          <w:u w:val="none"/>
        </w:rPr>
      </w:pPr>
      <w:r w:rsidRPr="00530325">
        <w:rPr>
          <w:rFonts w:asciiTheme="minorHAnsi" w:hAnsiTheme="minorHAnsi" w:cstheme="minorHAnsi"/>
        </w:rPr>
        <w:fldChar w:fldCharType="end"/>
      </w:r>
      <w:r w:rsidR="00014747" w:rsidRPr="00530325">
        <w:rPr>
          <w:rFonts w:asciiTheme="minorHAnsi" w:hAnsiTheme="minorHAnsi" w:cstheme="minorHAnsi"/>
        </w:rPr>
        <w:t>B1</w:t>
      </w:r>
      <w:r w:rsidR="0067459F" w:rsidRPr="00530325">
        <w:rPr>
          <w:rFonts w:asciiTheme="minorHAnsi" w:hAnsiTheme="minorHAnsi" w:cstheme="minorHAnsi"/>
        </w:rPr>
        <w:t>1</w:t>
      </w:r>
      <w:r w:rsidR="00014747" w:rsidRPr="00530325">
        <w:rPr>
          <w:rFonts w:asciiTheme="minorHAnsi" w:hAnsiTheme="minorHAnsi" w:cstheme="minorHAnsi"/>
        </w:rPr>
        <w:t xml:space="preserve"> </w:t>
      </w:r>
      <w:hyperlink w:anchor="_B11_Multiculturalism_Act" w:history="1">
        <w:r w:rsidR="00FD34AA" w:rsidRPr="00530325">
          <w:rPr>
            <w:rStyle w:val="Hyperlink"/>
            <w:rFonts w:asciiTheme="minorHAnsi" w:hAnsiTheme="minorHAnsi" w:cstheme="minorHAnsi"/>
          </w:rPr>
          <w:t>Multiculturalism Reporting</w:t>
        </w:r>
      </w:hyperlink>
    </w:p>
    <w:p w14:paraId="736558D0" w14:textId="6A6928C5" w:rsidR="00AC7882" w:rsidRPr="00530325" w:rsidRDefault="00AC7882" w:rsidP="00AC7882">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 xml:space="preserve">B12 </w:t>
      </w:r>
      <w:hyperlink w:anchor="_B12_Period_Products" w:history="1">
        <w:r w:rsidRPr="00530325">
          <w:rPr>
            <w:rStyle w:val="Hyperlink"/>
            <w:rFonts w:asciiTheme="minorHAnsi" w:hAnsiTheme="minorHAnsi" w:cstheme="minorHAnsi"/>
          </w:rPr>
          <w:t>Period Products and Facilities (Access) Act Reporting</w:t>
        </w:r>
      </w:hyperlink>
    </w:p>
    <w:p w14:paraId="7230E688" w14:textId="024880C7"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B1</w:t>
      </w:r>
      <w:r w:rsidR="00AC7882" w:rsidRPr="00530325">
        <w:rPr>
          <w:rFonts w:asciiTheme="minorHAnsi" w:hAnsiTheme="minorHAnsi" w:cstheme="minorHAnsi"/>
        </w:rPr>
        <w:t>3</w:t>
      </w:r>
      <w:r w:rsidRPr="00530325">
        <w:rPr>
          <w:rFonts w:asciiTheme="minorHAnsi" w:hAnsiTheme="minorHAnsi" w:cstheme="minorHAnsi"/>
        </w:rPr>
        <w:t xml:space="preserve"> </w:t>
      </w:r>
      <w:hyperlink w:anchor="_B12_Work_Health" w:history="1">
        <w:r w:rsidR="00D11D71" w:rsidRPr="00530325">
          <w:rPr>
            <w:rStyle w:val="Hyperlink"/>
            <w:rFonts w:asciiTheme="minorHAnsi" w:hAnsiTheme="minorHAnsi" w:cstheme="minorHAnsi"/>
          </w:rPr>
          <w:t>Work Health and Safety</w:t>
        </w:r>
      </w:hyperlink>
    </w:p>
    <w:p w14:paraId="5908DBFA" w14:textId="17B38BAE" w:rsidR="00D11D71"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B1</w:t>
      </w:r>
      <w:r w:rsidR="00AC7882" w:rsidRPr="00530325">
        <w:rPr>
          <w:rFonts w:asciiTheme="minorHAnsi" w:hAnsiTheme="minorHAnsi" w:cstheme="minorHAnsi"/>
        </w:rPr>
        <w:t>4</w:t>
      </w:r>
      <w:r w:rsidRPr="00530325">
        <w:rPr>
          <w:rFonts w:asciiTheme="minorHAnsi" w:hAnsiTheme="minorHAnsi" w:cstheme="minorHAnsi"/>
        </w:rPr>
        <w:t xml:space="preserve"> </w:t>
      </w:r>
      <w:hyperlink w:anchor="_B13_Human_Resources" w:history="1">
        <w:r w:rsidR="00D11D71" w:rsidRPr="00530325">
          <w:rPr>
            <w:rStyle w:val="Hyperlink"/>
            <w:rFonts w:asciiTheme="minorHAnsi" w:hAnsiTheme="minorHAnsi" w:cstheme="minorHAnsi"/>
          </w:rPr>
          <w:t>Human Resources Management</w:t>
        </w:r>
      </w:hyperlink>
    </w:p>
    <w:p w14:paraId="3C89A557" w14:textId="1857E131" w:rsidR="00F46459" w:rsidRPr="00530325" w:rsidRDefault="00404ABD" w:rsidP="00B1259A">
      <w:pPr>
        <w:pStyle w:val="ListParagraph"/>
        <w:numPr>
          <w:ilvl w:val="0"/>
          <w:numId w:val="38"/>
        </w:numPr>
        <w:ind w:left="426" w:hanging="426"/>
        <w:rPr>
          <w:rFonts w:asciiTheme="minorHAnsi" w:hAnsiTheme="minorHAnsi" w:cstheme="minorHAnsi"/>
        </w:rPr>
      </w:pPr>
      <w:r w:rsidRPr="00530325">
        <w:rPr>
          <w:rFonts w:asciiTheme="minorHAnsi" w:hAnsiTheme="minorHAnsi" w:cstheme="minorHAnsi"/>
        </w:rPr>
        <w:t>B1</w:t>
      </w:r>
      <w:r w:rsidR="00AC7882" w:rsidRPr="00530325">
        <w:rPr>
          <w:rFonts w:asciiTheme="minorHAnsi" w:hAnsiTheme="minorHAnsi" w:cstheme="minorHAnsi"/>
        </w:rPr>
        <w:t>5</w:t>
      </w:r>
      <w:r w:rsidRPr="00530325">
        <w:rPr>
          <w:rFonts w:asciiTheme="minorHAnsi" w:hAnsiTheme="minorHAnsi" w:cstheme="minorHAnsi"/>
        </w:rPr>
        <w:t xml:space="preserve"> </w:t>
      </w:r>
      <w:hyperlink w:anchor="_B14_Ecological_Sustainability" w:history="1">
        <w:r w:rsidR="00070AAC" w:rsidRPr="00530325">
          <w:rPr>
            <w:rStyle w:val="Hyperlink"/>
            <w:rFonts w:asciiTheme="minorHAnsi" w:hAnsiTheme="minorHAnsi" w:cstheme="minorHAnsi"/>
          </w:rPr>
          <w:t>Ecological Sustainability Reporting</w:t>
        </w:r>
      </w:hyperlink>
      <w:bookmarkStart w:id="133" w:name="_Organisational_Overview"/>
      <w:bookmarkStart w:id="134" w:name="_Toc124215437"/>
      <w:bookmarkStart w:id="135" w:name="_Toc131825899"/>
      <w:bookmarkStart w:id="136" w:name="_Toc166924521"/>
      <w:bookmarkStart w:id="137" w:name="_Toc99262060"/>
      <w:bookmarkStart w:id="138" w:name="_Toc99942566"/>
      <w:bookmarkStart w:id="139" w:name="_Toc106591817"/>
      <w:bookmarkEnd w:id="133"/>
      <w:r w:rsidR="00F46459" w:rsidRPr="00530325">
        <w:rPr>
          <w:rFonts w:asciiTheme="minorHAnsi" w:hAnsiTheme="minorHAnsi" w:cstheme="minorHAnsi"/>
          <w:color w:val="582284" w:themeColor="accent4" w:themeShade="BF"/>
        </w:rPr>
        <w:br w:type="page"/>
      </w:r>
    </w:p>
    <w:p w14:paraId="4C155AE0" w14:textId="6170B982" w:rsidR="00D11D71" w:rsidRPr="00530325" w:rsidRDefault="00AD3868" w:rsidP="00D11D71">
      <w:pPr>
        <w:pStyle w:val="Heading3"/>
        <w:rPr>
          <w:rFonts w:asciiTheme="minorHAnsi" w:hAnsiTheme="minorHAnsi" w:cstheme="minorHAnsi"/>
          <w:color w:val="762EB1" w:themeColor="accent6"/>
        </w:rPr>
      </w:pPr>
      <w:bookmarkStart w:id="140" w:name="_B1_Organisational_Overview"/>
      <w:bookmarkStart w:id="141" w:name="_Toc130280008"/>
      <w:bookmarkStart w:id="142" w:name="_Toc223373110"/>
      <w:bookmarkEnd w:id="140"/>
      <w:r w:rsidRPr="00530325">
        <w:rPr>
          <w:rFonts w:asciiTheme="minorHAnsi" w:hAnsiTheme="minorHAnsi" w:cstheme="minorHAnsi"/>
          <w:color w:val="762EB1" w:themeColor="accent6"/>
        </w:rPr>
        <w:lastRenderedPageBreak/>
        <w:t xml:space="preserve">B1 </w:t>
      </w:r>
      <w:r w:rsidR="00D11D71" w:rsidRPr="00530325">
        <w:rPr>
          <w:rFonts w:asciiTheme="minorHAnsi" w:hAnsiTheme="minorHAnsi" w:cstheme="minorHAnsi"/>
          <w:color w:val="762EB1" w:themeColor="accent6"/>
        </w:rPr>
        <w:t>Organisational Overview</w:t>
      </w:r>
      <w:bookmarkEnd w:id="141"/>
      <w:bookmarkEnd w:id="142"/>
      <w:r w:rsidR="00D11D71" w:rsidRPr="00530325">
        <w:rPr>
          <w:rFonts w:asciiTheme="minorHAnsi" w:hAnsiTheme="minorHAnsi" w:cstheme="minorHAnsi"/>
          <w:color w:val="762EB1" w:themeColor="accent6"/>
        </w:rPr>
        <w:t xml:space="preserve"> </w:t>
      </w:r>
      <w:bookmarkStart w:id="143" w:name="_Hlk97566093"/>
      <w:bookmarkEnd w:id="134"/>
      <w:bookmarkEnd w:id="135"/>
      <w:bookmarkEnd w:id="136"/>
      <w:bookmarkEnd w:id="137"/>
      <w:bookmarkEnd w:id="138"/>
      <w:bookmarkEnd w:id="139"/>
    </w:p>
    <w:p w14:paraId="6A4C1E69" w14:textId="77777777" w:rsidR="00D11D71" w:rsidRPr="00530325" w:rsidRDefault="00D11D71" w:rsidP="00D11D71">
      <w:pPr>
        <w:autoSpaceDE w:val="0"/>
        <w:autoSpaceDN w:val="0"/>
        <w:spacing w:line="240" w:lineRule="auto"/>
        <w:rPr>
          <w:rFonts w:asciiTheme="minorHAnsi" w:hAnsiTheme="minorHAnsi" w:cstheme="minorHAnsi"/>
          <w:color w:val="auto"/>
          <w:sz w:val="24"/>
          <w:szCs w:val="24"/>
          <w:lang w:eastAsia="en-US"/>
        </w:rPr>
      </w:pPr>
      <w:r w:rsidRPr="00530325">
        <w:rPr>
          <w:rFonts w:asciiTheme="minorHAnsi" w:hAnsiTheme="minorHAnsi" w:cstheme="minorHAnsi"/>
          <w:b/>
          <w:color w:val="auto"/>
          <w:sz w:val="24"/>
          <w:szCs w:val="24"/>
          <w:lang w:eastAsia="en-US"/>
        </w:rPr>
        <w:t xml:space="preserve">Report descriptor: </w:t>
      </w:r>
      <w:r w:rsidRPr="00530325">
        <w:rPr>
          <w:rFonts w:asciiTheme="minorHAnsi" w:hAnsiTheme="minorHAnsi" w:cstheme="minorHAnsi"/>
          <w:color w:val="auto"/>
          <w:sz w:val="24"/>
          <w:szCs w:val="24"/>
          <w:lang w:eastAsia="en-US"/>
        </w:rPr>
        <w:t>Reporting entities must provide an overview of their organisation, including the operating environment, a summary of performance in the outgoing year and the outlook for the coming year. The following are suggested headings with the description indicating the proposed content for clarity:</w:t>
      </w:r>
    </w:p>
    <w:p w14:paraId="05379696" w14:textId="360A78DE" w:rsidR="00D11D71" w:rsidRPr="00530325" w:rsidRDefault="00D11D71" w:rsidP="00D11D71">
      <w:pPr>
        <w:pStyle w:val="ListParagraph"/>
        <w:numPr>
          <w:ilvl w:val="0"/>
          <w:numId w:val="9"/>
        </w:numPr>
        <w:spacing w:before="120"/>
        <w:rPr>
          <w:rFonts w:asciiTheme="minorHAnsi" w:hAnsiTheme="minorHAnsi" w:cstheme="minorHAnsi"/>
          <w:lang w:val="en-AU"/>
        </w:rPr>
      </w:pPr>
      <w:r w:rsidRPr="00530325">
        <w:rPr>
          <w:rFonts w:asciiTheme="minorHAnsi" w:hAnsiTheme="minorHAnsi" w:cstheme="minorHAnsi"/>
          <w:lang w:val="en-AU"/>
        </w:rPr>
        <w:t xml:space="preserve">the vision, </w:t>
      </w:r>
      <w:r w:rsidR="00D15F02" w:rsidRPr="00530325">
        <w:rPr>
          <w:rFonts w:asciiTheme="minorHAnsi" w:hAnsiTheme="minorHAnsi" w:cstheme="minorHAnsi"/>
          <w:lang w:val="en-AU"/>
        </w:rPr>
        <w:t>mission,</w:t>
      </w:r>
      <w:r w:rsidRPr="00530325">
        <w:rPr>
          <w:rFonts w:asciiTheme="minorHAnsi" w:hAnsiTheme="minorHAnsi" w:cstheme="minorHAnsi"/>
          <w:lang w:val="en-AU"/>
        </w:rPr>
        <w:t xml:space="preserve"> and values of the reporting </w:t>
      </w:r>
      <w:proofErr w:type="gramStart"/>
      <w:r w:rsidRPr="00530325">
        <w:rPr>
          <w:rFonts w:asciiTheme="minorHAnsi" w:hAnsiTheme="minorHAnsi" w:cstheme="minorHAnsi"/>
          <w:lang w:val="en-AU"/>
        </w:rPr>
        <w:t>entity;</w:t>
      </w:r>
      <w:proofErr w:type="gramEnd"/>
    </w:p>
    <w:p w14:paraId="4098B64F" w14:textId="0054C478"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the role, </w:t>
      </w:r>
      <w:r w:rsidR="00D15F02" w:rsidRPr="00530325">
        <w:rPr>
          <w:rFonts w:asciiTheme="minorHAnsi" w:hAnsiTheme="minorHAnsi" w:cstheme="minorHAnsi"/>
          <w:lang w:val="en-AU"/>
        </w:rPr>
        <w:t>functions,</w:t>
      </w:r>
      <w:r w:rsidRPr="00530325">
        <w:rPr>
          <w:rFonts w:asciiTheme="minorHAnsi" w:hAnsiTheme="minorHAnsi" w:cstheme="minorHAnsi"/>
          <w:lang w:val="en-AU"/>
        </w:rPr>
        <w:t xml:space="preserve"> and services of the reporting entity, incorporating clients and </w:t>
      </w:r>
      <w:proofErr w:type="gramStart"/>
      <w:r w:rsidRPr="00530325">
        <w:rPr>
          <w:rFonts w:asciiTheme="minorHAnsi" w:hAnsiTheme="minorHAnsi" w:cstheme="minorHAnsi"/>
          <w:lang w:val="en-AU"/>
        </w:rPr>
        <w:t>stakeholders;</w:t>
      </w:r>
      <w:proofErr w:type="gramEnd"/>
    </w:p>
    <w:p w14:paraId="3D96C8EB" w14:textId="18F9F6A6"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the organisational structure (chart), environment and the </w:t>
      </w:r>
      <w:r w:rsidR="005618A7" w:rsidRPr="00530325">
        <w:rPr>
          <w:rFonts w:asciiTheme="minorHAnsi" w:hAnsiTheme="minorHAnsi" w:cstheme="minorHAnsi"/>
          <w:lang w:val="en-AU"/>
        </w:rPr>
        <w:t xml:space="preserve">strategic </w:t>
      </w:r>
      <w:r w:rsidRPr="00530325">
        <w:rPr>
          <w:rFonts w:asciiTheme="minorHAnsi" w:hAnsiTheme="minorHAnsi" w:cstheme="minorHAnsi"/>
          <w:lang w:val="en-AU"/>
        </w:rPr>
        <w:t>planning framework (business/corporate/operational plans</w:t>
      </w:r>
      <w:proofErr w:type="gramStart"/>
      <w:r w:rsidRPr="00530325">
        <w:rPr>
          <w:rFonts w:asciiTheme="minorHAnsi" w:hAnsiTheme="minorHAnsi" w:cstheme="minorHAnsi"/>
          <w:lang w:val="en-AU"/>
        </w:rPr>
        <w:t>);</w:t>
      </w:r>
      <w:proofErr w:type="gramEnd"/>
    </w:p>
    <w:p w14:paraId="5CA6BF81" w14:textId="47AAE5AF"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a summary of the reporting entity’s performance</w:t>
      </w:r>
      <w:r w:rsidR="00FD5BF6" w:rsidRPr="00530325">
        <w:rPr>
          <w:rFonts w:asciiTheme="minorHAnsi" w:hAnsiTheme="minorHAnsi" w:cstheme="minorHAnsi"/>
          <w:lang w:val="en-AU"/>
        </w:rPr>
        <w:t xml:space="preserve"> (inclusive of no progress data)</w:t>
      </w:r>
      <w:r w:rsidRPr="00530325">
        <w:rPr>
          <w:rFonts w:asciiTheme="minorHAnsi" w:hAnsiTheme="minorHAnsi" w:cstheme="minorHAnsi"/>
          <w:lang w:val="en-AU"/>
        </w:rPr>
        <w:t xml:space="preserve"> in achieving its objectives and targets; and</w:t>
      </w:r>
    </w:p>
    <w:p w14:paraId="040D936E"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a brief description of the outlook, summarising current and future priorities and challenges.</w:t>
      </w:r>
    </w:p>
    <w:p w14:paraId="17DD9517" w14:textId="77777777" w:rsidR="00D11D71" w:rsidRPr="00530325" w:rsidRDefault="00D11D71" w:rsidP="00D11D71">
      <w:pPr>
        <w:autoSpaceDE w:val="0"/>
        <w:autoSpaceDN w:val="0"/>
        <w:spacing w:before="120" w:after="120" w:line="240" w:lineRule="auto"/>
        <w:rPr>
          <w:rFonts w:asciiTheme="minorHAnsi" w:hAnsiTheme="minorHAnsi" w:cstheme="minorHAnsi"/>
          <w:b/>
          <w:bCs/>
          <w:iCs/>
          <w:color w:val="auto"/>
          <w:sz w:val="24"/>
          <w:szCs w:val="24"/>
          <w:lang w:val="en-US" w:eastAsia="en-US"/>
        </w:rPr>
      </w:pPr>
      <w:r w:rsidRPr="00530325">
        <w:rPr>
          <w:rFonts w:asciiTheme="minorHAnsi" w:hAnsiTheme="minorHAnsi" w:cstheme="minorHAnsi"/>
          <w:b/>
          <w:bCs/>
          <w:iCs/>
          <w:color w:val="auto"/>
          <w:sz w:val="24"/>
          <w:szCs w:val="24"/>
          <w:lang w:val="en-US" w:eastAsia="en-US"/>
        </w:rPr>
        <w:t>Internal Accountability</w:t>
      </w:r>
    </w:p>
    <w:p w14:paraId="2AAD5AB0" w14:textId="77777777"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The organisational overview must also include:</w:t>
      </w:r>
    </w:p>
    <w:p w14:paraId="577CE8C7"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the names of the senior executive and their </w:t>
      </w:r>
      <w:proofErr w:type="gramStart"/>
      <w:r w:rsidRPr="00530325">
        <w:rPr>
          <w:rFonts w:asciiTheme="minorHAnsi" w:hAnsiTheme="minorHAnsi" w:cstheme="minorHAnsi"/>
          <w:lang w:val="en-AU"/>
        </w:rPr>
        <w:t>responsibilities;</w:t>
      </w:r>
      <w:proofErr w:type="gramEnd"/>
      <w:r w:rsidRPr="00530325">
        <w:rPr>
          <w:rFonts w:asciiTheme="minorHAnsi" w:hAnsiTheme="minorHAnsi" w:cstheme="minorHAnsi"/>
          <w:lang w:val="en-AU"/>
        </w:rPr>
        <w:t xml:space="preserve"> </w:t>
      </w:r>
    </w:p>
    <w:p w14:paraId="6DFB0823"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how remuneration for senior executives is determined; and</w:t>
      </w:r>
    </w:p>
    <w:p w14:paraId="52740B7E"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the names of significant committees of the reporting entity and their roles. </w:t>
      </w:r>
    </w:p>
    <w:p w14:paraId="48E9C673" w14:textId="77777777" w:rsidR="00D11D71" w:rsidRPr="00530325"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30325">
        <w:rPr>
          <w:rFonts w:asciiTheme="minorHAnsi" w:hAnsiTheme="minorHAnsi" w:cstheme="minorHAnsi"/>
          <w:color w:val="auto"/>
          <w:sz w:val="24"/>
          <w:szCs w:val="24"/>
          <w:lang w:eastAsia="en-US"/>
        </w:rPr>
        <w:t>For public sector bodies with a governing or advisory board that provides advice to the Minister, the overview must include:</w:t>
      </w:r>
    </w:p>
    <w:p w14:paraId="4B6F1646"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board composition including the mix of executive and non-executive board members, the criteria for membership, procedures for appointing board </w:t>
      </w:r>
      <w:proofErr w:type="gramStart"/>
      <w:r w:rsidRPr="00530325">
        <w:rPr>
          <w:rFonts w:asciiTheme="minorHAnsi" w:hAnsiTheme="minorHAnsi" w:cstheme="minorHAnsi"/>
          <w:lang w:val="en-AU"/>
        </w:rPr>
        <w:t>members;</w:t>
      </w:r>
      <w:proofErr w:type="gramEnd"/>
    </w:p>
    <w:p w14:paraId="7FB655DD"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frequency of, and members’ attendance at, </w:t>
      </w:r>
      <w:proofErr w:type="gramStart"/>
      <w:r w:rsidRPr="00530325">
        <w:rPr>
          <w:rFonts w:asciiTheme="minorHAnsi" w:hAnsiTheme="minorHAnsi" w:cstheme="minorHAnsi"/>
          <w:lang w:val="en-AU"/>
        </w:rPr>
        <w:t>meetings;</w:t>
      </w:r>
      <w:proofErr w:type="gramEnd"/>
    </w:p>
    <w:p w14:paraId="110908B5"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policies relating to the appointment and retirement of board </w:t>
      </w:r>
      <w:proofErr w:type="gramStart"/>
      <w:r w:rsidRPr="00530325">
        <w:rPr>
          <w:rFonts w:asciiTheme="minorHAnsi" w:hAnsiTheme="minorHAnsi" w:cstheme="minorHAnsi"/>
          <w:lang w:val="en-AU"/>
        </w:rPr>
        <w:t>members;</w:t>
      </w:r>
      <w:proofErr w:type="gramEnd"/>
    </w:p>
    <w:p w14:paraId="229FC054"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the main procedures for establishing and reviewing remuneration arrangements for the Chief Executive Officer and non-executive board </w:t>
      </w:r>
      <w:proofErr w:type="gramStart"/>
      <w:r w:rsidRPr="00530325">
        <w:rPr>
          <w:rFonts w:asciiTheme="minorHAnsi" w:hAnsiTheme="minorHAnsi" w:cstheme="minorHAnsi"/>
          <w:lang w:val="en-AU"/>
        </w:rPr>
        <w:t>members;</w:t>
      </w:r>
      <w:proofErr w:type="gramEnd"/>
    </w:p>
    <w:p w14:paraId="65A20F4F"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a description of major issues and/or legislation the advisory board was consulted </w:t>
      </w:r>
      <w:proofErr w:type="gramStart"/>
      <w:r w:rsidRPr="00530325">
        <w:rPr>
          <w:rFonts w:asciiTheme="minorHAnsi" w:hAnsiTheme="minorHAnsi" w:cstheme="minorHAnsi"/>
          <w:lang w:val="en-AU"/>
        </w:rPr>
        <w:t>on;</w:t>
      </w:r>
      <w:proofErr w:type="gramEnd"/>
    </w:p>
    <w:p w14:paraId="15323DC4"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the oversight of the preparation of the financial statements and internal controls, including the composition and responsibilities of audit </w:t>
      </w:r>
      <w:proofErr w:type="gramStart"/>
      <w:r w:rsidRPr="00530325">
        <w:rPr>
          <w:rFonts w:asciiTheme="minorHAnsi" w:hAnsiTheme="minorHAnsi" w:cstheme="minorHAnsi"/>
          <w:lang w:val="en-AU"/>
        </w:rPr>
        <w:t>committees;</w:t>
      </w:r>
      <w:proofErr w:type="gramEnd"/>
    </w:p>
    <w:p w14:paraId="4378498A"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audit arrangements including the approach adopted to identify areas of significant risk and arrangements in place to manage and monitor </w:t>
      </w:r>
      <w:proofErr w:type="gramStart"/>
      <w:r w:rsidRPr="00530325">
        <w:rPr>
          <w:rFonts w:asciiTheme="minorHAnsi" w:hAnsiTheme="minorHAnsi" w:cstheme="minorHAnsi"/>
          <w:lang w:val="en-AU"/>
        </w:rPr>
        <w:t>them;</w:t>
      </w:r>
      <w:proofErr w:type="gramEnd"/>
    </w:p>
    <w:p w14:paraId="78AA1BF4" w14:textId="19E9B859"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policies on the establishment and maintenance of appropriate ethical standards, including whether a </w:t>
      </w:r>
      <w:r w:rsidR="00A6035A" w:rsidRPr="00530325">
        <w:rPr>
          <w:rFonts w:asciiTheme="minorHAnsi" w:hAnsiTheme="minorHAnsi" w:cstheme="minorHAnsi"/>
          <w:lang w:val="en-AU"/>
        </w:rPr>
        <w:t>C</w:t>
      </w:r>
      <w:r w:rsidRPr="00530325">
        <w:rPr>
          <w:rFonts w:asciiTheme="minorHAnsi" w:hAnsiTheme="minorHAnsi" w:cstheme="minorHAnsi"/>
          <w:lang w:val="en-AU"/>
        </w:rPr>
        <w:t xml:space="preserve">ode of </w:t>
      </w:r>
      <w:r w:rsidR="00A6035A" w:rsidRPr="00530325">
        <w:rPr>
          <w:rFonts w:asciiTheme="minorHAnsi" w:hAnsiTheme="minorHAnsi" w:cstheme="minorHAnsi"/>
          <w:lang w:val="en-AU"/>
        </w:rPr>
        <w:t>E</w:t>
      </w:r>
      <w:r w:rsidRPr="00530325">
        <w:rPr>
          <w:rFonts w:asciiTheme="minorHAnsi" w:hAnsiTheme="minorHAnsi" w:cstheme="minorHAnsi"/>
          <w:lang w:val="en-AU"/>
        </w:rPr>
        <w:t xml:space="preserve">thics or </w:t>
      </w:r>
      <w:r w:rsidR="00A6035A" w:rsidRPr="00530325">
        <w:rPr>
          <w:rFonts w:asciiTheme="minorHAnsi" w:hAnsiTheme="minorHAnsi" w:cstheme="minorHAnsi"/>
          <w:lang w:val="en-AU"/>
        </w:rPr>
        <w:t>C</w:t>
      </w:r>
      <w:r w:rsidRPr="00530325">
        <w:rPr>
          <w:rFonts w:asciiTheme="minorHAnsi" w:hAnsiTheme="minorHAnsi" w:cstheme="minorHAnsi"/>
          <w:lang w:val="en-AU"/>
        </w:rPr>
        <w:t xml:space="preserve">ode of </w:t>
      </w:r>
      <w:r w:rsidR="00A6035A" w:rsidRPr="00530325">
        <w:rPr>
          <w:rFonts w:asciiTheme="minorHAnsi" w:hAnsiTheme="minorHAnsi" w:cstheme="minorHAnsi"/>
          <w:lang w:val="en-AU"/>
        </w:rPr>
        <w:t>C</w:t>
      </w:r>
      <w:r w:rsidRPr="00530325">
        <w:rPr>
          <w:rFonts w:asciiTheme="minorHAnsi" w:hAnsiTheme="minorHAnsi" w:cstheme="minorHAnsi"/>
          <w:lang w:val="en-AU"/>
        </w:rPr>
        <w:t xml:space="preserve">onduct has been </w:t>
      </w:r>
      <w:proofErr w:type="gramStart"/>
      <w:r w:rsidRPr="00530325">
        <w:rPr>
          <w:rFonts w:asciiTheme="minorHAnsi" w:hAnsiTheme="minorHAnsi" w:cstheme="minorHAnsi"/>
          <w:lang w:val="en-AU"/>
        </w:rPr>
        <w:t>established;</w:t>
      </w:r>
      <w:proofErr w:type="gramEnd"/>
    </w:p>
    <w:p w14:paraId="30FF6444" w14:textId="77777777" w:rsidR="00D11D71" w:rsidRPr="00530325" w:rsidRDefault="00D11D71" w:rsidP="00D11D71">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 xml:space="preserve">the resources that are made available to board members to assist them to carry out their duties, including access to independent professional or legal advice; and </w:t>
      </w:r>
    </w:p>
    <w:p w14:paraId="50B64BA9" w14:textId="77777777" w:rsidR="00D11D71" w:rsidRPr="00530325" w:rsidRDefault="00D11D71" w:rsidP="00D00733">
      <w:pPr>
        <w:pStyle w:val="ListParagraph"/>
        <w:numPr>
          <w:ilvl w:val="0"/>
          <w:numId w:val="9"/>
        </w:numPr>
        <w:rPr>
          <w:rFonts w:asciiTheme="minorHAnsi" w:hAnsiTheme="minorHAnsi" w:cstheme="minorHAnsi"/>
          <w:lang w:val="en-AU"/>
        </w:rPr>
      </w:pPr>
      <w:r w:rsidRPr="00530325">
        <w:rPr>
          <w:rFonts w:asciiTheme="minorHAnsi" w:hAnsiTheme="minorHAnsi" w:cstheme="minorHAnsi"/>
          <w:lang w:val="en-AU"/>
        </w:rPr>
        <w:t>names and roles of significant committees.</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530325" w14:paraId="150BB94C" w14:textId="77777777" w:rsidTr="00C64F26">
        <w:trPr>
          <w:trHeight w:val="20"/>
        </w:trPr>
        <w:tc>
          <w:tcPr>
            <w:tcW w:w="2660" w:type="dxa"/>
            <w:tcBorders>
              <w:bottom w:val="single" w:sz="18" w:space="0" w:color="9B57D3" w:themeColor="accent2"/>
            </w:tcBorders>
            <w:shd w:val="clear" w:color="auto" w:fill="F2EAFA"/>
          </w:tcPr>
          <w:p w14:paraId="7C816CC1" w14:textId="77777777" w:rsidR="00D11D71" w:rsidRPr="00530325" w:rsidRDefault="00D11D71" w:rsidP="006D0C6C">
            <w:pPr>
              <w:autoSpaceDE w:val="0"/>
              <w:autoSpaceDN w:val="0"/>
              <w:spacing w:before="120" w:after="120"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62DCDB2A" w14:textId="77777777" w:rsidR="003E4CA3" w:rsidRPr="00530325" w:rsidRDefault="002541DC" w:rsidP="006D0C6C">
            <w:pPr>
              <w:autoSpaceDE w:val="0"/>
              <w:autoSpaceDN w:val="0"/>
              <w:spacing w:before="120" w:after="120" w:line="240" w:lineRule="auto"/>
              <w:rPr>
                <w:rStyle w:val="Hyperlink"/>
                <w:rFonts w:asciiTheme="minorHAnsi" w:hAnsiTheme="minorHAnsi" w:cstheme="minorHAnsi"/>
                <w:bCs/>
                <w:szCs w:val="24"/>
                <w:lang w:val="en-US" w:eastAsia="en-US"/>
              </w:rPr>
            </w:pPr>
            <w:r w:rsidRPr="00530325">
              <w:rPr>
                <w:rFonts w:asciiTheme="minorHAnsi" w:hAnsiTheme="minorHAnsi" w:cstheme="minorHAnsi"/>
                <w:bCs/>
                <w:sz w:val="24"/>
                <w:szCs w:val="24"/>
                <w:lang w:val="en-US" w:eastAsia="en-US"/>
              </w:rPr>
              <w:t>Office of Industrial Relations and Workforce Strategy</w:t>
            </w:r>
            <w:r w:rsidR="00D11D71" w:rsidRPr="00530325">
              <w:rPr>
                <w:rFonts w:asciiTheme="minorHAnsi" w:hAnsiTheme="minorHAnsi" w:cstheme="minorHAnsi"/>
                <w:bCs/>
                <w:sz w:val="24"/>
                <w:szCs w:val="24"/>
                <w:lang w:val="en-US" w:eastAsia="en-US"/>
              </w:rPr>
              <w:t xml:space="preserve">, CMTEDD, </w:t>
            </w:r>
            <w:hyperlink r:id="rId38" w:history="1">
              <w:r w:rsidR="001F1A6B" w:rsidRPr="00530325">
                <w:rPr>
                  <w:rStyle w:val="Hyperlink"/>
                  <w:rFonts w:asciiTheme="minorHAnsi" w:hAnsiTheme="minorHAnsi" w:cstheme="minorHAnsi"/>
                  <w:bCs/>
                  <w:szCs w:val="24"/>
                  <w:lang w:val="en-US" w:eastAsia="en-US"/>
                </w:rPr>
                <w:t>psm@act.gov.au</w:t>
              </w:r>
            </w:hyperlink>
          </w:p>
          <w:p w14:paraId="0C362A91" w14:textId="110DBAA8" w:rsidR="006D0C6C" w:rsidRPr="00530325" w:rsidRDefault="006D0C6C" w:rsidP="006D0C6C">
            <w:pPr>
              <w:autoSpaceDE w:val="0"/>
              <w:autoSpaceDN w:val="0"/>
              <w:spacing w:before="120" w:after="120" w:line="240" w:lineRule="auto"/>
              <w:rPr>
                <w:rFonts w:asciiTheme="minorHAnsi" w:hAnsiTheme="minorHAnsi" w:cstheme="minorHAnsi"/>
                <w:bCs/>
                <w:color w:val="0000FF"/>
                <w:sz w:val="24"/>
                <w:szCs w:val="24"/>
                <w:u w:val="single"/>
                <w:lang w:val="en-US" w:eastAsia="en-US"/>
              </w:rPr>
            </w:pPr>
          </w:p>
        </w:tc>
      </w:tr>
    </w:tbl>
    <w:p w14:paraId="327D17E4" w14:textId="77777777" w:rsidR="00F46459" w:rsidRPr="00530325" w:rsidRDefault="00F46459">
      <w:pPr>
        <w:spacing w:after="160" w:line="259" w:lineRule="auto"/>
        <w:rPr>
          <w:rFonts w:asciiTheme="minorHAnsi" w:hAnsiTheme="minorHAnsi" w:cstheme="minorHAnsi"/>
          <w:b/>
          <w:bCs/>
          <w:color w:val="582284" w:themeColor="accent4" w:themeShade="BF"/>
          <w:sz w:val="26"/>
          <w:szCs w:val="26"/>
          <w:lang w:eastAsia="en-US"/>
        </w:rPr>
      </w:pPr>
      <w:bookmarkStart w:id="144" w:name="_Performance_Analysis"/>
      <w:bookmarkStart w:id="145" w:name="_Toc124215438"/>
      <w:bookmarkStart w:id="146" w:name="_Toc131825900"/>
      <w:bookmarkStart w:id="147" w:name="_Toc166924522"/>
      <w:bookmarkStart w:id="148" w:name="_Toc99262061"/>
      <w:bookmarkStart w:id="149" w:name="_Toc99942567"/>
      <w:bookmarkStart w:id="150" w:name="_Toc106591818"/>
      <w:bookmarkEnd w:id="144"/>
      <w:r w:rsidRPr="00530325">
        <w:rPr>
          <w:rFonts w:asciiTheme="minorHAnsi" w:hAnsiTheme="minorHAnsi" w:cstheme="minorHAnsi"/>
          <w:color w:val="582284" w:themeColor="accent4" w:themeShade="BF"/>
        </w:rPr>
        <w:br w:type="page"/>
      </w:r>
    </w:p>
    <w:p w14:paraId="7DD04A0F" w14:textId="413F3FBD" w:rsidR="00D11D71" w:rsidRPr="00530325" w:rsidRDefault="00AD3868" w:rsidP="00D11D71">
      <w:pPr>
        <w:pStyle w:val="Heading3"/>
        <w:rPr>
          <w:rFonts w:asciiTheme="minorHAnsi" w:hAnsiTheme="minorHAnsi" w:cstheme="minorHAnsi"/>
          <w:color w:val="762EB1" w:themeColor="accent6"/>
        </w:rPr>
      </w:pPr>
      <w:bookmarkStart w:id="151" w:name="_B2_Performance_Analysis"/>
      <w:bookmarkStart w:id="152" w:name="_Toc130280009"/>
      <w:bookmarkStart w:id="153" w:name="_Toc223373111"/>
      <w:bookmarkEnd w:id="151"/>
      <w:r w:rsidRPr="00530325">
        <w:rPr>
          <w:rFonts w:asciiTheme="minorHAnsi" w:hAnsiTheme="minorHAnsi" w:cstheme="minorHAnsi"/>
          <w:color w:val="762EB1" w:themeColor="accent6"/>
        </w:rPr>
        <w:lastRenderedPageBreak/>
        <w:t xml:space="preserve">B2 </w:t>
      </w:r>
      <w:r w:rsidR="00D11D71" w:rsidRPr="00530325">
        <w:rPr>
          <w:rFonts w:asciiTheme="minorHAnsi" w:hAnsiTheme="minorHAnsi" w:cstheme="minorHAnsi"/>
          <w:color w:val="762EB1" w:themeColor="accent6"/>
        </w:rPr>
        <w:t>Performance Analysis</w:t>
      </w:r>
      <w:bookmarkEnd w:id="145"/>
      <w:bookmarkEnd w:id="146"/>
      <w:bookmarkEnd w:id="147"/>
      <w:bookmarkEnd w:id="152"/>
      <w:bookmarkEnd w:id="153"/>
    </w:p>
    <w:p w14:paraId="3AB61D28" w14:textId="0A48E4CD" w:rsidR="00D11D71" w:rsidRPr="00530325"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b/>
          <w:color w:val="auto"/>
          <w:sz w:val="24"/>
          <w:szCs w:val="24"/>
          <w:lang w:eastAsia="en-US"/>
        </w:rPr>
        <w:t xml:space="preserve">Report descriptor: </w:t>
      </w:r>
      <w:r w:rsidRPr="00530325">
        <w:rPr>
          <w:rFonts w:asciiTheme="minorHAnsi" w:hAnsiTheme="minorHAnsi" w:cstheme="minorHAnsi"/>
          <w:color w:val="auto"/>
          <w:sz w:val="24"/>
          <w:szCs w:val="24"/>
          <w:lang w:val="en-US" w:eastAsia="en-US"/>
        </w:rPr>
        <w:t xml:space="preserve">Reporting entities must report on performance by addressing indicators (strategic objectives/indicators, output classes and accountability indicators) found in budget </w:t>
      </w:r>
      <w:r w:rsidR="00CF2309" w:rsidRPr="00530325">
        <w:rPr>
          <w:rFonts w:asciiTheme="minorHAnsi" w:hAnsiTheme="minorHAnsi" w:cstheme="minorHAnsi"/>
          <w:color w:val="auto"/>
          <w:sz w:val="24"/>
          <w:szCs w:val="24"/>
          <w:lang w:val="en-US" w:eastAsia="en-US"/>
        </w:rPr>
        <w:t>statements</w:t>
      </w:r>
      <w:r w:rsidR="00C41243" w:rsidRPr="00530325">
        <w:rPr>
          <w:rFonts w:asciiTheme="minorHAnsi" w:hAnsiTheme="minorHAnsi" w:cstheme="minorHAnsi"/>
          <w:color w:val="auto"/>
          <w:sz w:val="24"/>
          <w:szCs w:val="24"/>
          <w:lang w:val="en-US" w:eastAsia="en-US"/>
        </w:rPr>
        <w:t xml:space="preserve">. Entities </w:t>
      </w:r>
      <w:r w:rsidRPr="00530325">
        <w:rPr>
          <w:rFonts w:asciiTheme="minorHAnsi" w:hAnsiTheme="minorHAnsi" w:cstheme="minorHAnsi"/>
          <w:color w:val="auto"/>
          <w:sz w:val="24"/>
          <w:szCs w:val="24"/>
          <w:lang w:val="en-US" w:eastAsia="en-US"/>
        </w:rPr>
        <w:t xml:space="preserve">may include </w:t>
      </w:r>
      <w:proofErr w:type="gramStart"/>
      <w:r w:rsidRPr="00530325">
        <w:rPr>
          <w:rFonts w:asciiTheme="minorHAnsi" w:hAnsiTheme="minorHAnsi" w:cstheme="minorHAnsi"/>
          <w:color w:val="auto"/>
          <w:sz w:val="24"/>
          <w:szCs w:val="24"/>
          <w:lang w:val="en-US" w:eastAsia="en-US"/>
        </w:rPr>
        <w:t>comment</w:t>
      </w:r>
      <w:proofErr w:type="gramEnd"/>
      <w:r w:rsidRPr="00530325">
        <w:rPr>
          <w:rFonts w:asciiTheme="minorHAnsi" w:hAnsiTheme="minorHAnsi" w:cstheme="minorHAnsi"/>
          <w:color w:val="auto"/>
          <w:sz w:val="24"/>
          <w:szCs w:val="24"/>
          <w:lang w:val="en-US" w:eastAsia="en-US"/>
        </w:rPr>
        <w:t xml:space="preserve"> on the progress of other major projects/initiatives. This covers the highlights of the current reporting year and the future direction of the next reporting year. This subsection is expected to provide a holistic analysis of performance in relation to budget indicators, showing variances (including through statistics and graphs) and providing an explanation where accountability indicator targets have not been met. </w:t>
      </w:r>
    </w:p>
    <w:p w14:paraId="77895D2C" w14:textId="77777777" w:rsidR="00D11D71" w:rsidRPr="00530325"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 xml:space="preserve">A narrative should be included that provides a </w:t>
      </w:r>
      <w:proofErr w:type="gramStart"/>
      <w:r w:rsidRPr="00530325">
        <w:rPr>
          <w:rFonts w:asciiTheme="minorHAnsi" w:hAnsiTheme="minorHAnsi" w:cstheme="minorHAnsi"/>
          <w:color w:val="auto"/>
          <w:sz w:val="24"/>
          <w:szCs w:val="24"/>
          <w:lang w:val="en-US" w:eastAsia="en-US"/>
        </w:rPr>
        <w:t>medium to long</w:t>
      </w:r>
      <w:proofErr w:type="gramEnd"/>
      <w:r w:rsidRPr="00530325">
        <w:rPr>
          <w:rFonts w:asciiTheme="minorHAnsi" w:hAnsiTheme="minorHAnsi" w:cstheme="minorHAnsi"/>
          <w:color w:val="auto"/>
          <w:sz w:val="24"/>
          <w:szCs w:val="24"/>
          <w:lang w:val="en-US" w:eastAsia="en-US"/>
        </w:rPr>
        <w:t>-term view of the reporting entity’s performance in the context of strategic outcomes for the community and economy, with trend analysis of historical information, where possible, using graphs and tables.</w:t>
      </w:r>
    </w:p>
    <w:p w14:paraId="6BC8526C" w14:textId="03C7FF49" w:rsidR="00D11D71" w:rsidRPr="00530325" w:rsidRDefault="00D11D71" w:rsidP="00405C56">
      <w:pPr>
        <w:autoSpaceDE w:val="0"/>
        <w:autoSpaceDN w:val="0"/>
        <w:spacing w:after="20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 xml:space="preserve">This subsection adds value to the performance information given in the Statement of Performance by linking it to the strategic objectives of the reporting entity. The Statement of Performance is a requirement under the </w:t>
      </w:r>
      <w:r w:rsidRPr="001664DC">
        <w:rPr>
          <w:rFonts w:asciiTheme="minorHAnsi" w:hAnsiTheme="minorHAnsi" w:cstheme="minorHAnsi"/>
          <w:i/>
          <w:color w:val="auto"/>
          <w:sz w:val="24"/>
          <w:szCs w:val="24"/>
          <w:lang w:val="en-US" w:eastAsia="en-US"/>
        </w:rPr>
        <w:t>Financial Management Act</w:t>
      </w:r>
      <w:r w:rsidRPr="00530325">
        <w:rPr>
          <w:rFonts w:asciiTheme="minorHAnsi" w:hAnsiTheme="minorHAnsi" w:cstheme="minorHAnsi"/>
          <w:iCs/>
          <w:color w:val="auto"/>
          <w:sz w:val="24"/>
          <w:szCs w:val="24"/>
          <w:lang w:val="en-US" w:eastAsia="en-US"/>
        </w:rPr>
        <w:t xml:space="preserve"> </w:t>
      </w:r>
      <w:r w:rsidRPr="00530325">
        <w:rPr>
          <w:rFonts w:asciiTheme="minorHAnsi" w:hAnsiTheme="minorHAnsi" w:cstheme="minorHAnsi"/>
          <w:color w:val="auto"/>
          <w:sz w:val="24"/>
          <w:szCs w:val="24"/>
          <w:lang w:val="en-US" w:eastAsia="en-US"/>
        </w:rPr>
        <w:t xml:space="preserve">and is found </w:t>
      </w:r>
      <w:r w:rsidR="001529ED" w:rsidRPr="00530325">
        <w:rPr>
          <w:rFonts w:asciiTheme="minorHAnsi" w:hAnsiTheme="minorHAnsi" w:cstheme="minorHAnsi"/>
          <w:color w:val="auto"/>
          <w:sz w:val="24"/>
          <w:szCs w:val="24"/>
          <w:lang w:val="en-US" w:eastAsia="en-US"/>
        </w:rPr>
        <w:t xml:space="preserve">in </w:t>
      </w:r>
      <w:hyperlink w:anchor="_Financial_Management_Reporting" w:history="1">
        <w:r w:rsidR="001529ED" w:rsidRPr="00530325">
          <w:rPr>
            <w:rStyle w:val="Hyperlink"/>
            <w:rFonts w:asciiTheme="minorHAnsi" w:hAnsiTheme="minorHAnsi" w:cstheme="minorHAnsi"/>
            <w:szCs w:val="24"/>
            <w:lang w:val="en-US" w:eastAsia="en-US"/>
          </w:rPr>
          <w:t>S</w:t>
        </w:r>
        <w:r w:rsidRPr="00530325">
          <w:rPr>
            <w:rStyle w:val="Hyperlink"/>
            <w:rFonts w:asciiTheme="minorHAnsi" w:hAnsiTheme="minorHAnsi" w:cstheme="minorHAnsi"/>
            <w:szCs w:val="24"/>
            <w:lang w:val="en-US" w:eastAsia="en-US"/>
          </w:rPr>
          <w:t>ection C, Financial Management Reporting</w:t>
        </w:r>
      </w:hyperlink>
      <w:r w:rsidRPr="00530325">
        <w:rPr>
          <w:rFonts w:asciiTheme="minorHAnsi" w:hAnsiTheme="minorHAnsi" w:cstheme="minorHAnsi"/>
          <w:color w:val="auto"/>
          <w:sz w:val="24"/>
          <w:szCs w:val="24"/>
          <w:lang w:val="en-US" w:eastAsia="en-US"/>
        </w:rPr>
        <w:t>.</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530325" w14:paraId="2A6A9D52" w14:textId="77777777" w:rsidTr="00C64F26">
        <w:trPr>
          <w:trHeight w:val="20"/>
        </w:trPr>
        <w:tc>
          <w:tcPr>
            <w:tcW w:w="2660" w:type="dxa"/>
            <w:tcBorders>
              <w:bottom w:val="single" w:sz="18" w:space="0" w:color="9B57D3" w:themeColor="accent2"/>
            </w:tcBorders>
            <w:shd w:val="clear" w:color="auto" w:fill="F2EAFA"/>
          </w:tcPr>
          <w:p w14:paraId="7F0EF9BC" w14:textId="77777777" w:rsidR="00D11D71" w:rsidRPr="00530325" w:rsidRDefault="00D11D71" w:rsidP="00251BA3">
            <w:pPr>
              <w:autoSpaceDE w:val="0"/>
              <w:autoSpaceDN w:val="0"/>
              <w:spacing w:before="120" w:after="120" w:line="240" w:lineRule="auto"/>
              <w:rPr>
                <w:rFonts w:asciiTheme="minorHAnsi" w:hAnsiTheme="minorHAnsi" w:cstheme="minorHAnsi"/>
                <w:b/>
                <w:color w:val="auto"/>
                <w:sz w:val="24"/>
                <w:szCs w:val="24"/>
                <w:lang w:eastAsia="en-US"/>
              </w:rPr>
            </w:pPr>
            <w:r w:rsidRPr="00530325">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C8F8EEA" w14:textId="3D1231AD" w:rsidR="003E4CA3" w:rsidRPr="00530325" w:rsidRDefault="002541DC" w:rsidP="00251BA3">
            <w:pPr>
              <w:autoSpaceDE w:val="0"/>
              <w:autoSpaceDN w:val="0"/>
              <w:spacing w:before="120" w:after="120" w:line="240" w:lineRule="auto"/>
              <w:rPr>
                <w:rFonts w:asciiTheme="minorHAnsi" w:hAnsiTheme="minorHAnsi" w:cstheme="minorHAnsi"/>
                <w:bCs/>
                <w:color w:val="0000FF"/>
                <w:sz w:val="24"/>
                <w:szCs w:val="24"/>
                <w:u w:val="single"/>
                <w:lang w:val="en-US" w:eastAsia="en-US"/>
              </w:rPr>
            </w:pPr>
            <w:r w:rsidRPr="00530325">
              <w:rPr>
                <w:rFonts w:asciiTheme="minorHAnsi" w:hAnsiTheme="minorHAnsi" w:cstheme="minorHAnsi"/>
                <w:bCs/>
                <w:sz w:val="24"/>
                <w:szCs w:val="24"/>
                <w:lang w:val="en-US" w:eastAsia="en-US"/>
              </w:rPr>
              <w:t>Office of Industrial Relations and Workforce Strategy</w:t>
            </w:r>
            <w:r w:rsidR="00D11D71" w:rsidRPr="00530325">
              <w:rPr>
                <w:rFonts w:asciiTheme="minorHAnsi" w:hAnsiTheme="minorHAnsi" w:cstheme="minorHAnsi"/>
                <w:bCs/>
                <w:sz w:val="24"/>
                <w:szCs w:val="24"/>
                <w:lang w:val="en-US" w:eastAsia="en-US"/>
              </w:rPr>
              <w:t xml:space="preserve">, CMTEDD, </w:t>
            </w:r>
            <w:hyperlink r:id="rId39" w:history="1">
              <w:r w:rsidR="001F1A6B" w:rsidRPr="00530325">
                <w:rPr>
                  <w:rStyle w:val="Hyperlink"/>
                  <w:rFonts w:asciiTheme="minorHAnsi" w:hAnsiTheme="minorHAnsi" w:cstheme="minorHAnsi"/>
                  <w:bCs/>
                  <w:szCs w:val="24"/>
                  <w:lang w:val="en-US" w:eastAsia="en-US"/>
                </w:rPr>
                <w:t>psm@act.gov.au</w:t>
              </w:r>
            </w:hyperlink>
          </w:p>
        </w:tc>
      </w:tr>
    </w:tbl>
    <w:p w14:paraId="5722256F" w14:textId="52E1E253" w:rsidR="00D11D71" w:rsidRPr="00530325" w:rsidRDefault="00AD3868" w:rsidP="00D11D71">
      <w:pPr>
        <w:pStyle w:val="Heading3"/>
        <w:rPr>
          <w:rFonts w:asciiTheme="minorHAnsi" w:hAnsiTheme="minorHAnsi" w:cstheme="minorHAnsi"/>
          <w:color w:val="762EB1" w:themeColor="accent6"/>
        </w:rPr>
      </w:pPr>
      <w:bookmarkStart w:id="154" w:name="_Scrutiny"/>
      <w:bookmarkStart w:id="155" w:name="_B3_Scrutiny"/>
      <w:bookmarkStart w:id="156" w:name="_Toc130280010"/>
      <w:bookmarkStart w:id="157" w:name="_Toc223373112"/>
      <w:bookmarkEnd w:id="143"/>
      <w:bookmarkEnd w:id="154"/>
      <w:bookmarkEnd w:id="155"/>
      <w:r w:rsidRPr="00530325">
        <w:rPr>
          <w:rFonts w:asciiTheme="minorHAnsi" w:hAnsiTheme="minorHAnsi" w:cstheme="minorHAnsi"/>
          <w:color w:val="762EB1" w:themeColor="accent6"/>
        </w:rPr>
        <w:t xml:space="preserve">B3 </w:t>
      </w:r>
      <w:r w:rsidR="00D11D71" w:rsidRPr="00530325">
        <w:rPr>
          <w:rFonts w:asciiTheme="minorHAnsi" w:hAnsiTheme="minorHAnsi" w:cstheme="minorHAnsi"/>
          <w:color w:val="762EB1" w:themeColor="accent6"/>
        </w:rPr>
        <w:t>Scrutiny</w:t>
      </w:r>
      <w:bookmarkEnd w:id="156"/>
      <w:bookmarkEnd w:id="157"/>
    </w:p>
    <w:p w14:paraId="5402FA93" w14:textId="50BFE8A8" w:rsidR="00D11D71" w:rsidRPr="00530325" w:rsidRDefault="00D11D71" w:rsidP="00D11D71">
      <w:pPr>
        <w:autoSpaceDE w:val="0"/>
        <w:autoSpaceDN w:val="0"/>
        <w:spacing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Reporting entities must report on progress during the reporting year in relation to undertakings made in reports that are produced by reporting entities charged with responsibility for scrutiny, including the Auditor-General, ACT Ombudsman</w:t>
      </w:r>
      <w:r w:rsidR="00255CAF" w:rsidRPr="00530325">
        <w:rPr>
          <w:rFonts w:asciiTheme="minorHAnsi" w:hAnsiTheme="minorHAnsi" w:cstheme="minorHAnsi"/>
          <w:color w:val="auto"/>
          <w:sz w:val="24"/>
          <w:szCs w:val="24"/>
          <w:lang w:val="en-US" w:eastAsia="en-US"/>
        </w:rPr>
        <w:t>,</w:t>
      </w:r>
      <w:r w:rsidRPr="00530325">
        <w:rPr>
          <w:rFonts w:asciiTheme="minorHAnsi" w:hAnsiTheme="minorHAnsi" w:cstheme="minorHAnsi"/>
          <w:color w:val="auto"/>
          <w:sz w:val="24"/>
          <w:szCs w:val="24"/>
          <w:lang w:val="en-US" w:eastAsia="en-US"/>
        </w:rPr>
        <w:t xml:space="preserve"> Legislative Assembly </w:t>
      </w:r>
      <w:r w:rsidR="005B426E" w:rsidRPr="00530325">
        <w:rPr>
          <w:rFonts w:asciiTheme="minorHAnsi" w:hAnsiTheme="minorHAnsi" w:cstheme="minorHAnsi"/>
          <w:color w:val="auto"/>
          <w:sz w:val="24"/>
          <w:szCs w:val="24"/>
          <w:lang w:val="en-US" w:eastAsia="en-US"/>
        </w:rPr>
        <w:t>Committees,</w:t>
      </w:r>
      <w:r w:rsidR="00255CAF" w:rsidRPr="00530325">
        <w:rPr>
          <w:rFonts w:asciiTheme="minorHAnsi" w:hAnsiTheme="minorHAnsi" w:cstheme="minorHAnsi"/>
          <w:color w:val="auto"/>
          <w:sz w:val="24"/>
          <w:szCs w:val="24"/>
          <w:lang w:val="en-US" w:eastAsia="en-US"/>
        </w:rPr>
        <w:t xml:space="preserve"> and</w:t>
      </w:r>
      <w:r w:rsidRPr="00530325">
        <w:rPr>
          <w:rFonts w:asciiTheme="minorHAnsi" w:hAnsiTheme="minorHAnsi" w:cstheme="minorHAnsi"/>
          <w:color w:val="auto"/>
          <w:sz w:val="24"/>
          <w:szCs w:val="24"/>
          <w:lang w:val="en-US" w:eastAsia="en-US"/>
        </w:rPr>
        <w:t xml:space="preserve"> Integrity Commission reports.</w:t>
      </w:r>
    </w:p>
    <w:p w14:paraId="1153BEC9" w14:textId="21FBE414" w:rsidR="00D11D71" w:rsidRPr="00530325"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 xml:space="preserve">The focus is on tracking progress against commitments made by the </w:t>
      </w:r>
      <w:r w:rsidR="00A6035A" w:rsidRPr="00530325">
        <w:rPr>
          <w:rFonts w:asciiTheme="minorHAnsi" w:hAnsiTheme="minorHAnsi" w:cstheme="minorHAnsi"/>
          <w:color w:val="auto"/>
          <w:sz w:val="24"/>
          <w:szCs w:val="24"/>
          <w:lang w:val="en-US" w:eastAsia="en-US"/>
        </w:rPr>
        <w:t>g</w:t>
      </w:r>
      <w:r w:rsidRPr="00530325">
        <w:rPr>
          <w:rFonts w:asciiTheme="minorHAnsi" w:hAnsiTheme="minorHAnsi" w:cstheme="minorHAnsi"/>
          <w:color w:val="auto"/>
          <w:sz w:val="24"/>
          <w:szCs w:val="24"/>
          <w:lang w:val="en-US" w:eastAsia="en-US"/>
        </w:rPr>
        <w:t>overnment during the reporting year, including through:</w:t>
      </w:r>
    </w:p>
    <w:p w14:paraId="54CACF47" w14:textId="302B60CC" w:rsidR="00D11D71" w:rsidRPr="00530325" w:rsidRDefault="001207D4" w:rsidP="00B1259A">
      <w:pPr>
        <w:pStyle w:val="ListParagraph"/>
        <w:numPr>
          <w:ilvl w:val="0"/>
          <w:numId w:val="28"/>
        </w:numPr>
        <w:spacing w:after="0"/>
        <w:ind w:left="426" w:hanging="426"/>
        <w:rPr>
          <w:rFonts w:asciiTheme="minorHAnsi" w:hAnsiTheme="minorHAnsi" w:cstheme="minorHAnsi"/>
        </w:rPr>
      </w:pPr>
      <w:r w:rsidRPr="00530325">
        <w:rPr>
          <w:rFonts w:asciiTheme="minorHAnsi" w:hAnsiTheme="minorHAnsi" w:cstheme="minorHAnsi"/>
        </w:rPr>
        <w:t>D</w:t>
      </w:r>
      <w:r w:rsidR="00D11D71" w:rsidRPr="00530325">
        <w:rPr>
          <w:rFonts w:asciiTheme="minorHAnsi" w:hAnsiTheme="minorHAnsi" w:cstheme="minorHAnsi"/>
        </w:rPr>
        <w:t>irectorate comment on Auditor-General or ACT Ombudsman reports; or</w:t>
      </w:r>
    </w:p>
    <w:p w14:paraId="037EC1B8" w14:textId="5F884EDE" w:rsidR="00D11D71" w:rsidRPr="00530325" w:rsidRDefault="00D11D71" w:rsidP="00B1259A">
      <w:pPr>
        <w:pStyle w:val="ListParagraph"/>
        <w:numPr>
          <w:ilvl w:val="0"/>
          <w:numId w:val="18"/>
        </w:numPr>
        <w:ind w:left="426" w:hanging="426"/>
        <w:rPr>
          <w:rFonts w:asciiTheme="minorHAnsi" w:hAnsiTheme="minorHAnsi" w:cstheme="minorHAnsi"/>
        </w:rPr>
      </w:pPr>
      <w:r w:rsidRPr="00530325">
        <w:rPr>
          <w:rFonts w:asciiTheme="minorHAnsi" w:hAnsiTheme="minorHAnsi" w:cstheme="minorHAnsi"/>
        </w:rPr>
        <w:t xml:space="preserve">Government </w:t>
      </w:r>
      <w:r w:rsidR="001664DC">
        <w:rPr>
          <w:rFonts w:asciiTheme="minorHAnsi" w:hAnsiTheme="minorHAnsi" w:cstheme="minorHAnsi"/>
        </w:rPr>
        <w:t>r</w:t>
      </w:r>
      <w:r w:rsidRPr="00530325">
        <w:rPr>
          <w:rFonts w:asciiTheme="minorHAnsi" w:hAnsiTheme="minorHAnsi" w:cstheme="minorHAnsi"/>
        </w:rPr>
        <w:t>esponse/</w:t>
      </w:r>
      <w:r w:rsidR="001664DC">
        <w:rPr>
          <w:rFonts w:asciiTheme="minorHAnsi" w:hAnsiTheme="minorHAnsi" w:cstheme="minorHAnsi"/>
        </w:rPr>
        <w:t>s</w:t>
      </w:r>
      <w:r w:rsidRPr="00530325">
        <w:rPr>
          <w:rFonts w:asciiTheme="minorHAnsi" w:hAnsiTheme="minorHAnsi" w:cstheme="minorHAnsi"/>
        </w:rPr>
        <w:t>ubmission to a Legislative Assembly Committee report.</w:t>
      </w:r>
    </w:p>
    <w:p w14:paraId="30DA6B0A" w14:textId="3063F1B7" w:rsidR="00D11D71" w:rsidRPr="00530325"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 xml:space="preserve">Reporting entities must provide a summary of actions taken in relation to those recommendations relevant to the directorate/public sector body that the </w:t>
      </w:r>
      <w:r w:rsidR="007520FD" w:rsidRPr="00530325">
        <w:rPr>
          <w:rFonts w:asciiTheme="minorHAnsi" w:hAnsiTheme="minorHAnsi" w:cstheme="minorHAnsi"/>
          <w:color w:val="auto"/>
          <w:sz w:val="24"/>
          <w:szCs w:val="24"/>
          <w:lang w:val="en-US" w:eastAsia="en-US"/>
        </w:rPr>
        <w:t>g</w:t>
      </w:r>
      <w:r w:rsidRPr="00530325">
        <w:rPr>
          <w:rFonts w:asciiTheme="minorHAnsi" w:hAnsiTheme="minorHAnsi" w:cstheme="minorHAnsi"/>
          <w:color w:val="auto"/>
          <w:sz w:val="24"/>
          <w:szCs w:val="24"/>
          <w:lang w:val="en-US" w:eastAsia="en-US"/>
        </w:rPr>
        <w:t>overnment has agreed to (including agreement in principle and agreement in part) during the reporting year.</w:t>
      </w:r>
    </w:p>
    <w:p w14:paraId="46492524" w14:textId="77777777" w:rsidR="00D11D71" w:rsidRPr="00530325"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For each report, a table with headings should be used to indicate:</w:t>
      </w:r>
    </w:p>
    <w:p w14:paraId="7F22ACFE" w14:textId="77777777" w:rsidR="00D11D71" w:rsidRPr="00530325" w:rsidRDefault="00D11D71" w:rsidP="00B1259A">
      <w:pPr>
        <w:pStyle w:val="ListParagraph"/>
        <w:numPr>
          <w:ilvl w:val="0"/>
          <w:numId w:val="19"/>
        </w:numPr>
        <w:spacing w:after="0"/>
        <w:ind w:left="426"/>
        <w:rPr>
          <w:rFonts w:asciiTheme="minorHAnsi" w:hAnsiTheme="minorHAnsi" w:cstheme="minorHAnsi"/>
        </w:rPr>
      </w:pPr>
      <w:r w:rsidRPr="00530325">
        <w:rPr>
          <w:rFonts w:asciiTheme="minorHAnsi" w:hAnsiTheme="minorHAnsi" w:cstheme="minorHAnsi"/>
        </w:rPr>
        <w:t xml:space="preserve">reporting </w:t>
      </w:r>
      <w:proofErr w:type="gramStart"/>
      <w:r w:rsidRPr="00530325">
        <w:rPr>
          <w:rFonts w:asciiTheme="minorHAnsi" w:hAnsiTheme="minorHAnsi" w:cstheme="minorHAnsi"/>
        </w:rPr>
        <w:t>entity;</w:t>
      </w:r>
      <w:proofErr w:type="gramEnd"/>
    </w:p>
    <w:p w14:paraId="70538116" w14:textId="77777777" w:rsidR="00D11D71" w:rsidRPr="00530325" w:rsidRDefault="00D11D71" w:rsidP="00B1259A">
      <w:pPr>
        <w:pStyle w:val="ListParagraph"/>
        <w:numPr>
          <w:ilvl w:val="0"/>
          <w:numId w:val="19"/>
        </w:numPr>
        <w:spacing w:after="0"/>
        <w:ind w:left="426"/>
        <w:rPr>
          <w:rFonts w:asciiTheme="minorHAnsi" w:hAnsiTheme="minorHAnsi" w:cstheme="minorHAnsi"/>
        </w:rPr>
      </w:pPr>
      <w:r w:rsidRPr="00530325">
        <w:rPr>
          <w:rFonts w:asciiTheme="minorHAnsi" w:hAnsiTheme="minorHAnsi" w:cstheme="minorHAnsi"/>
        </w:rPr>
        <w:t xml:space="preserve">report </w:t>
      </w:r>
      <w:proofErr w:type="gramStart"/>
      <w:r w:rsidRPr="00530325">
        <w:rPr>
          <w:rFonts w:asciiTheme="minorHAnsi" w:hAnsiTheme="minorHAnsi" w:cstheme="minorHAnsi"/>
        </w:rPr>
        <w:t>number;</w:t>
      </w:r>
      <w:proofErr w:type="gramEnd"/>
    </w:p>
    <w:p w14:paraId="4E8C09B9" w14:textId="77777777" w:rsidR="00D11D71" w:rsidRPr="00530325" w:rsidRDefault="00D11D71" w:rsidP="00B1259A">
      <w:pPr>
        <w:pStyle w:val="ListParagraph"/>
        <w:numPr>
          <w:ilvl w:val="0"/>
          <w:numId w:val="19"/>
        </w:numPr>
        <w:spacing w:after="0"/>
        <w:ind w:left="426"/>
        <w:rPr>
          <w:rFonts w:asciiTheme="minorHAnsi" w:hAnsiTheme="minorHAnsi" w:cstheme="minorHAnsi"/>
        </w:rPr>
      </w:pPr>
      <w:r w:rsidRPr="00530325">
        <w:rPr>
          <w:rFonts w:asciiTheme="minorHAnsi" w:hAnsiTheme="minorHAnsi" w:cstheme="minorHAnsi"/>
        </w:rPr>
        <w:t>title of the report; and</w:t>
      </w:r>
    </w:p>
    <w:p w14:paraId="6D5DEB3A" w14:textId="0C008532" w:rsidR="00D11D71" w:rsidRPr="00530325" w:rsidRDefault="00D11D71" w:rsidP="00B1259A">
      <w:pPr>
        <w:pStyle w:val="ListParagraph"/>
        <w:numPr>
          <w:ilvl w:val="0"/>
          <w:numId w:val="19"/>
        </w:numPr>
        <w:spacing w:before="120"/>
        <w:ind w:left="426"/>
        <w:rPr>
          <w:rFonts w:asciiTheme="minorHAnsi" w:hAnsiTheme="minorHAnsi" w:cstheme="minorHAnsi"/>
        </w:rPr>
      </w:pPr>
      <w:r w:rsidRPr="00530325">
        <w:rPr>
          <w:rFonts w:asciiTheme="minorHAnsi" w:hAnsiTheme="minorHAnsi" w:cstheme="minorHAnsi"/>
        </w:rPr>
        <w:t xml:space="preserve">reference to the directorate comment or Government </w:t>
      </w:r>
      <w:r w:rsidR="001664DC">
        <w:rPr>
          <w:rFonts w:asciiTheme="minorHAnsi" w:hAnsiTheme="minorHAnsi" w:cstheme="minorHAnsi"/>
        </w:rPr>
        <w:t>r</w:t>
      </w:r>
      <w:r w:rsidRPr="00530325">
        <w:rPr>
          <w:rFonts w:asciiTheme="minorHAnsi" w:hAnsiTheme="minorHAnsi" w:cstheme="minorHAnsi"/>
        </w:rPr>
        <w:t>esponse/</w:t>
      </w:r>
      <w:r w:rsidR="001664DC">
        <w:rPr>
          <w:rFonts w:asciiTheme="minorHAnsi" w:hAnsiTheme="minorHAnsi" w:cstheme="minorHAnsi"/>
        </w:rPr>
        <w:t>s</w:t>
      </w:r>
      <w:r w:rsidRPr="00530325">
        <w:rPr>
          <w:rFonts w:asciiTheme="minorHAnsi" w:hAnsiTheme="minorHAnsi" w:cstheme="minorHAnsi"/>
        </w:rPr>
        <w:t xml:space="preserve">ubmission title. </w:t>
      </w:r>
    </w:p>
    <w:p w14:paraId="4715F4EC" w14:textId="77777777" w:rsidR="00D11D71" w:rsidRPr="00530325"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Under each report heading, the table should show:</w:t>
      </w:r>
    </w:p>
    <w:p w14:paraId="3061EE75" w14:textId="77777777" w:rsidR="00D11D71" w:rsidRPr="00530325" w:rsidRDefault="00D11D71" w:rsidP="00B1259A">
      <w:pPr>
        <w:pStyle w:val="ListParagraph"/>
        <w:numPr>
          <w:ilvl w:val="0"/>
          <w:numId w:val="21"/>
        </w:numPr>
        <w:spacing w:after="0"/>
        <w:ind w:left="426" w:hanging="426"/>
        <w:rPr>
          <w:rFonts w:asciiTheme="minorHAnsi" w:hAnsiTheme="minorHAnsi" w:cstheme="minorHAnsi"/>
        </w:rPr>
      </w:pPr>
      <w:r w:rsidRPr="00530325">
        <w:rPr>
          <w:rFonts w:asciiTheme="minorHAnsi" w:hAnsiTheme="minorHAnsi" w:cstheme="minorHAnsi"/>
        </w:rPr>
        <w:t xml:space="preserve">the recommendation number and summary of the </w:t>
      </w:r>
      <w:proofErr w:type="gramStart"/>
      <w:r w:rsidRPr="00530325">
        <w:rPr>
          <w:rFonts w:asciiTheme="minorHAnsi" w:hAnsiTheme="minorHAnsi" w:cstheme="minorHAnsi"/>
        </w:rPr>
        <w:t>recommendation;</w:t>
      </w:r>
      <w:proofErr w:type="gramEnd"/>
    </w:p>
    <w:p w14:paraId="3805C77C" w14:textId="77777777" w:rsidR="00D11D71" w:rsidRPr="00530325" w:rsidRDefault="00D11D71" w:rsidP="00B1259A">
      <w:pPr>
        <w:pStyle w:val="ListParagraph"/>
        <w:numPr>
          <w:ilvl w:val="0"/>
          <w:numId w:val="21"/>
        </w:numPr>
        <w:spacing w:after="0"/>
        <w:ind w:left="426" w:hanging="426"/>
        <w:rPr>
          <w:rFonts w:asciiTheme="minorHAnsi" w:hAnsiTheme="minorHAnsi" w:cstheme="minorHAnsi"/>
        </w:rPr>
      </w:pPr>
      <w:r w:rsidRPr="00530325">
        <w:rPr>
          <w:rFonts w:asciiTheme="minorHAnsi" w:hAnsiTheme="minorHAnsi" w:cstheme="minorHAnsi"/>
        </w:rPr>
        <w:t xml:space="preserve">the action taken during the reporting year; and </w:t>
      </w:r>
    </w:p>
    <w:p w14:paraId="50C2B6BD" w14:textId="77777777" w:rsidR="00D11D71" w:rsidRPr="00530325" w:rsidRDefault="00D11D71" w:rsidP="00B1259A">
      <w:pPr>
        <w:pStyle w:val="ListParagraph"/>
        <w:numPr>
          <w:ilvl w:val="0"/>
          <w:numId w:val="20"/>
        </w:numPr>
        <w:spacing w:after="0"/>
        <w:ind w:left="426" w:hanging="426"/>
        <w:rPr>
          <w:rFonts w:asciiTheme="minorHAnsi" w:hAnsiTheme="minorHAnsi" w:cstheme="minorHAnsi"/>
        </w:rPr>
      </w:pPr>
      <w:r w:rsidRPr="00530325">
        <w:rPr>
          <w:rFonts w:asciiTheme="minorHAnsi" w:hAnsiTheme="minorHAnsi" w:cstheme="minorHAnsi"/>
        </w:rPr>
        <w:lastRenderedPageBreak/>
        <w:t>the status at the end of the reporting year – ‘</w:t>
      </w:r>
      <w:r w:rsidRPr="00530325">
        <w:rPr>
          <w:rFonts w:asciiTheme="minorHAnsi" w:hAnsiTheme="minorHAnsi" w:cstheme="minorHAnsi"/>
          <w:lang w:val="en-AU"/>
        </w:rPr>
        <w:t>complete’/ ‘no longer required’/ ‘in progress’</w:t>
      </w:r>
      <w:r w:rsidRPr="00530325">
        <w:rPr>
          <w:rFonts w:asciiTheme="minorHAnsi" w:hAnsiTheme="minorHAnsi" w:cstheme="minorHAnsi"/>
        </w:rPr>
        <w:t xml:space="preserve">. </w:t>
      </w:r>
    </w:p>
    <w:p w14:paraId="58E95091" w14:textId="5858455F" w:rsidR="00D11D71" w:rsidRPr="00530325" w:rsidRDefault="00D11D71" w:rsidP="00202A4F">
      <w:pPr>
        <w:autoSpaceDE w:val="0"/>
        <w:autoSpaceDN w:val="0"/>
        <w:spacing w:before="120"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For actions with a status ‘no longer required', a brief explanation should be provided (</w:t>
      </w:r>
      <w:r w:rsidR="00CF2309" w:rsidRPr="00530325">
        <w:rPr>
          <w:rFonts w:asciiTheme="minorHAnsi" w:hAnsiTheme="minorHAnsi" w:cstheme="minorHAnsi"/>
          <w:color w:val="auto"/>
          <w:sz w:val="24"/>
          <w:szCs w:val="24"/>
          <w:lang w:val="en-US" w:eastAsia="en-US"/>
        </w:rPr>
        <w:t>e.g.,</w:t>
      </w:r>
      <w:r w:rsidRPr="00530325">
        <w:rPr>
          <w:rFonts w:asciiTheme="minorHAnsi" w:hAnsiTheme="minorHAnsi" w:cstheme="minorHAnsi"/>
          <w:color w:val="auto"/>
          <w:sz w:val="24"/>
          <w:szCs w:val="24"/>
          <w:lang w:val="en-US" w:eastAsia="en-US"/>
        </w:rPr>
        <w:t xml:space="preserve"> overtaken by events or change in policy). For actions with a status ‘in progress’, provide </w:t>
      </w:r>
      <w:proofErr w:type="gramStart"/>
      <w:r w:rsidRPr="00530325">
        <w:rPr>
          <w:rFonts w:asciiTheme="minorHAnsi" w:hAnsiTheme="minorHAnsi" w:cstheme="minorHAnsi"/>
          <w:color w:val="auto"/>
          <w:sz w:val="24"/>
          <w:szCs w:val="24"/>
          <w:lang w:val="en-US" w:eastAsia="en-US"/>
        </w:rPr>
        <w:t>a brief summary</w:t>
      </w:r>
      <w:proofErr w:type="gramEnd"/>
      <w:r w:rsidRPr="00530325">
        <w:rPr>
          <w:rFonts w:asciiTheme="minorHAnsi" w:hAnsiTheme="minorHAnsi" w:cstheme="minorHAnsi"/>
          <w:color w:val="auto"/>
          <w:sz w:val="24"/>
          <w:szCs w:val="24"/>
          <w:lang w:val="en-US" w:eastAsia="en-US"/>
        </w:rPr>
        <w:t xml:space="preserve"> of actions that are outstanding, agreed timeframe for completion (where applicable) and progress to date against the timeframe. </w:t>
      </w:r>
    </w:p>
    <w:p w14:paraId="09C4B7B3" w14:textId="21EFEF51" w:rsidR="00D11D71" w:rsidRPr="00D00733" w:rsidRDefault="00F20C86" w:rsidP="00D11D71">
      <w:pPr>
        <w:autoSpaceDE w:val="0"/>
        <w:autoSpaceDN w:val="0"/>
        <w:spacing w:before="120" w:after="120" w:line="240" w:lineRule="auto"/>
        <w:rPr>
          <w:rFonts w:asciiTheme="minorHAnsi" w:hAnsiTheme="minorHAnsi" w:cstheme="minorHAnsi"/>
          <w:b/>
          <w:bCs/>
          <w:color w:val="auto"/>
          <w:sz w:val="24"/>
          <w:szCs w:val="24"/>
          <w:lang w:val="en-US" w:eastAsia="en-US"/>
        </w:rPr>
      </w:pPr>
      <w:r w:rsidRPr="00D00733">
        <w:rPr>
          <w:rFonts w:asciiTheme="minorHAnsi" w:hAnsiTheme="minorHAnsi" w:cstheme="minorHAnsi"/>
          <w:b/>
          <w:bCs/>
          <w:color w:val="auto"/>
          <w:sz w:val="24"/>
          <w:szCs w:val="24"/>
          <w:lang w:val="en-US" w:eastAsia="en-US"/>
        </w:rPr>
        <w:t xml:space="preserve">Finance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1843"/>
      </w:tblGrid>
      <w:tr w:rsidR="00D11D71" w:rsidRPr="00530325" w14:paraId="3CA7C616" w14:textId="77777777" w:rsidTr="00251BA3">
        <w:trPr>
          <w:trHeight w:val="392"/>
        </w:trPr>
        <w:tc>
          <w:tcPr>
            <w:tcW w:w="8789" w:type="dxa"/>
            <w:gridSpan w:val="3"/>
            <w:shd w:val="clear" w:color="auto" w:fill="F2F2F2" w:themeFill="background1" w:themeFillShade="F2"/>
          </w:tcPr>
          <w:p w14:paraId="47951086" w14:textId="44428F78" w:rsidR="00D11D71" w:rsidRPr="00530325" w:rsidRDefault="00D11D71" w:rsidP="00251BA3">
            <w:pPr>
              <w:keepNext/>
              <w:keepLines/>
              <w:autoSpaceDE w:val="0"/>
              <w:autoSpaceDN w:val="0"/>
              <w:spacing w:line="240" w:lineRule="auto"/>
              <w:rPr>
                <w:rFonts w:asciiTheme="minorHAnsi" w:hAnsiTheme="minorHAnsi" w:cstheme="minorHAnsi"/>
                <w:b/>
                <w:color w:val="auto"/>
                <w:lang w:eastAsia="en-US"/>
              </w:rPr>
            </w:pPr>
            <w:r w:rsidRPr="00530325">
              <w:rPr>
                <w:rFonts w:asciiTheme="minorHAnsi" w:hAnsiTheme="minorHAnsi" w:cstheme="minorHAnsi"/>
                <w:b/>
                <w:color w:val="auto"/>
                <w:lang w:eastAsia="en-US"/>
              </w:rPr>
              <w:t xml:space="preserve">Auditor-General Report No. 1 – Report on </w:t>
            </w:r>
            <w:r w:rsidR="00251BA3" w:rsidRPr="00530325">
              <w:rPr>
                <w:rFonts w:asciiTheme="minorHAnsi" w:hAnsiTheme="minorHAnsi" w:cstheme="minorHAnsi"/>
                <w:b/>
                <w:color w:val="auto"/>
                <w:lang w:eastAsia="en-US"/>
              </w:rPr>
              <w:t>[</w:t>
            </w:r>
            <w:r w:rsidRPr="00530325">
              <w:rPr>
                <w:rFonts w:asciiTheme="minorHAnsi" w:hAnsiTheme="minorHAnsi" w:cstheme="minorHAnsi"/>
                <w:b/>
                <w:color w:val="auto"/>
                <w:lang w:eastAsia="en-US"/>
              </w:rPr>
              <w:t>subject</w:t>
            </w:r>
            <w:r w:rsidR="00251BA3" w:rsidRPr="00530325">
              <w:rPr>
                <w:rFonts w:asciiTheme="minorHAnsi" w:hAnsiTheme="minorHAnsi" w:cstheme="minorHAnsi"/>
                <w:b/>
                <w:color w:val="auto"/>
                <w:lang w:eastAsia="en-US"/>
              </w:rPr>
              <w:t>]</w:t>
            </w:r>
            <w:r w:rsidRPr="00530325">
              <w:rPr>
                <w:rFonts w:asciiTheme="minorHAnsi" w:hAnsiTheme="minorHAnsi" w:cstheme="minorHAnsi"/>
                <w:b/>
                <w:color w:val="auto"/>
                <w:lang w:eastAsia="en-US"/>
              </w:rPr>
              <w:t xml:space="preserve"> Government Response/Submission </w:t>
            </w:r>
            <w:r w:rsidR="00251BA3" w:rsidRPr="00530325">
              <w:rPr>
                <w:rFonts w:asciiTheme="minorHAnsi" w:hAnsiTheme="minorHAnsi" w:cstheme="minorHAnsi"/>
                <w:b/>
                <w:color w:val="auto"/>
                <w:lang w:eastAsia="en-US"/>
              </w:rPr>
              <w:t>[</w:t>
            </w:r>
            <w:r w:rsidRPr="00530325">
              <w:rPr>
                <w:rFonts w:asciiTheme="minorHAnsi" w:hAnsiTheme="minorHAnsi" w:cstheme="minorHAnsi"/>
                <w:b/>
                <w:color w:val="auto"/>
                <w:lang w:eastAsia="en-US"/>
              </w:rPr>
              <w:t>title</w:t>
            </w:r>
            <w:r w:rsidR="00251BA3" w:rsidRPr="00530325">
              <w:rPr>
                <w:rFonts w:asciiTheme="minorHAnsi" w:hAnsiTheme="minorHAnsi" w:cstheme="minorHAnsi"/>
                <w:b/>
                <w:color w:val="auto"/>
                <w:lang w:eastAsia="en-US"/>
              </w:rPr>
              <w:t>]</w:t>
            </w:r>
          </w:p>
        </w:tc>
      </w:tr>
      <w:tr w:rsidR="00D11D71" w:rsidRPr="00530325" w14:paraId="4B83548C" w14:textId="77777777" w:rsidTr="002713EF">
        <w:tc>
          <w:tcPr>
            <w:tcW w:w="3544" w:type="dxa"/>
            <w:shd w:val="clear" w:color="auto" w:fill="D9D9D9" w:themeFill="background1" w:themeFillShade="D9"/>
          </w:tcPr>
          <w:p w14:paraId="0B6718EE" w14:textId="76599545" w:rsidR="00D11D71" w:rsidRPr="00530325" w:rsidRDefault="00D11D71" w:rsidP="004736D0">
            <w:pPr>
              <w:autoSpaceDE w:val="0"/>
              <w:autoSpaceDN w:val="0"/>
              <w:spacing w:line="240" w:lineRule="auto"/>
              <w:rPr>
                <w:rFonts w:asciiTheme="minorHAnsi" w:hAnsiTheme="minorHAnsi" w:cstheme="minorHAnsi"/>
                <w:color w:val="auto"/>
                <w:lang w:val="en-US" w:eastAsia="en-US"/>
              </w:rPr>
            </w:pPr>
            <w:r w:rsidRPr="00530325">
              <w:rPr>
                <w:rFonts w:asciiTheme="minorHAnsi" w:hAnsiTheme="minorHAnsi" w:cstheme="minorHAnsi"/>
                <w:b/>
                <w:color w:val="auto"/>
                <w:lang w:eastAsia="en-US"/>
              </w:rPr>
              <w:t xml:space="preserve">Recommendation No. and </w:t>
            </w:r>
            <w:r w:rsidR="00251BA3" w:rsidRPr="00530325">
              <w:rPr>
                <w:rFonts w:asciiTheme="minorHAnsi" w:hAnsiTheme="minorHAnsi" w:cstheme="minorHAnsi"/>
                <w:b/>
                <w:color w:val="auto"/>
                <w:lang w:eastAsia="en-US"/>
              </w:rPr>
              <w:t>S</w:t>
            </w:r>
            <w:r w:rsidRPr="00530325">
              <w:rPr>
                <w:rFonts w:asciiTheme="minorHAnsi" w:hAnsiTheme="minorHAnsi" w:cstheme="minorHAnsi"/>
                <w:b/>
                <w:color w:val="auto"/>
                <w:lang w:eastAsia="en-US"/>
              </w:rPr>
              <w:t>ummary</w:t>
            </w:r>
          </w:p>
        </w:tc>
        <w:tc>
          <w:tcPr>
            <w:tcW w:w="3402" w:type="dxa"/>
            <w:shd w:val="clear" w:color="auto" w:fill="D9D9D9" w:themeFill="background1" w:themeFillShade="D9"/>
          </w:tcPr>
          <w:p w14:paraId="0D341B43" w14:textId="77777777" w:rsidR="00D11D71" w:rsidRPr="00530325" w:rsidRDefault="00D11D71" w:rsidP="004736D0">
            <w:pPr>
              <w:autoSpaceDE w:val="0"/>
              <w:autoSpaceDN w:val="0"/>
              <w:spacing w:line="240" w:lineRule="auto"/>
              <w:rPr>
                <w:rFonts w:asciiTheme="minorHAnsi" w:hAnsiTheme="minorHAnsi" w:cstheme="minorHAnsi"/>
                <w:color w:val="auto"/>
                <w:lang w:val="en-US" w:eastAsia="en-US"/>
              </w:rPr>
            </w:pPr>
            <w:r w:rsidRPr="00530325">
              <w:rPr>
                <w:rFonts w:asciiTheme="minorHAnsi" w:hAnsiTheme="minorHAnsi" w:cstheme="minorHAnsi"/>
                <w:b/>
                <w:color w:val="auto"/>
                <w:lang w:eastAsia="en-US"/>
              </w:rPr>
              <w:t>Action</w:t>
            </w:r>
          </w:p>
        </w:tc>
        <w:tc>
          <w:tcPr>
            <w:tcW w:w="1843" w:type="dxa"/>
            <w:shd w:val="clear" w:color="auto" w:fill="D9D9D9" w:themeFill="background1" w:themeFillShade="D9"/>
          </w:tcPr>
          <w:p w14:paraId="230680AE" w14:textId="77777777" w:rsidR="00D11D71" w:rsidRPr="00530325" w:rsidRDefault="00D11D71" w:rsidP="004736D0">
            <w:pPr>
              <w:autoSpaceDE w:val="0"/>
              <w:autoSpaceDN w:val="0"/>
              <w:spacing w:line="240" w:lineRule="auto"/>
              <w:rPr>
                <w:rFonts w:asciiTheme="minorHAnsi" w:hAnsiTheme="minorHAnsi" w:cstheme="minorHAnsi"/>
                <w:color w:val="auto"/>
                <w:lang w:val="en-US" w:eastAsia="en-US"/>
              </w:rPr>
            </w:pPr>
            <w:r w:rsidRPr="00530325">
              <w:rPr>
                <w:rFonts w:asciiTheme="minorHAnsi" w:hAnsiTheme="minorHAnsi" w:cstheme="minorHAnsi"/>
                <w:b/>
                <w:color w:val="auto"/>
                <w:lang w:eastAsia="en-US"/>
              </w:rPr>
              <w:t>Status</w:t>
            </w:r>
          </w:p>
        </w:tc>
      </w:tr>
      <w:tr w:rsidR="00D11D71" w:rsidRPr="00530325" w14:paraId="102D77A7" w14:textId="77777777" w:rsidTr="002713EF">
        <w:tc>
          <w:tcPr>
            <w:tcW w:w="3544" w:type="dxa"/>
          </w:tcPr>
          <w:p w14:paraId="084F67B0" w14:textId="77777777" w:rsidR="00D11D71" w:rsidRPr="00530325" w:rsidRDefault="00D11D71" w:rsidP="004736D0">
            <w:pPr>
              <w:autoSpaceDE w:val="0"/>
              <w:autoSpaceDN w:val="0"/>
              <w:spacing w:before="120" w:after="120" w:line="240" w:lineRule="auto"/>
              <w:rPr>
                <w:rFonts w:asciiTheme="minorHAnsi" w:hAnsiTheme="minorHAnsi" w:cstheme="minorHAnsi"/>
                <w:b/>
                <w:color w:val="auto"/>
                <w:lang w:eastAsia="en-US"/>
              </w:rPr>
            </w:pPr>
            <w:r w:rsidRPr="00530325">
              <w:rPr>
                <w:rFonts w:asciiTheme="minorHAnsi" w:hAnsiTheme="minorHAnsi" w:cstheme="minorHAnsi"/>
                <w:color w:val="auto"/>
                <w:lang w:eastAsia="en-US"/>
              </w:rPr>
              <w:t>Summary of recommendation</w:t>
            </w:r>
          </w:p>
        </w:tc>
        <w:tc>
          <w:tcPr>
            <w:tcW w:w="3402" w:type="dxa"/>
          </w:tcPr>
          <w:p w14:paraId="694982D5" w14:textId="498AF588" w:rsidR="00D11D71" w:rsidRPr="00530325" w:rsidRDefault="00D11D71" w:rsidP="004736D0">
            <w:pPr>
              <w:autoSpaceDE w:val="0"/>
              <w:autoSpaceDN w:val="0"/>
              <w:spacing w:before="120" w:after="120" w:line="240" w:lineRule="auto"/>
              <w:rPr>
                <w:rFonts w:asciiTheme="minorHAnsi" w:hAnsiTheme="minorHAnsi" w:cstheme="minorHAnsi"/>
                <w:b/>
                <w:color w:val="auto"/>
                <w:lang w:eastAsia="en-US"/>
              </w:rPr>
            </w:pPr>
            <w:r w:rsidRPr="00530325">
              <w:rPr>
                <w:rFonts w:asciiTheme="minorHAnsi" w:hAnsiTheme="minorHAnsi" w:cstheme="minorHAnsi"/>
                <w:color w:val="auto"/>
                <w:lang w:eastAsia="en-US"/>
              </w:rPr>
              <w:t>Actions taken to address Recommendation No. 1 with expected completion dates where applicable, and/or events that have made Recommendation No.</w:t>
            </w:r>
            <w:r w:rsidR="00325540">
              <w:rPr>
                <w:rFonts w:asciiTheme="minorHAnsi" w:hAnsiTheme="minorHAnsi" w:cstheme="minorHAnsi"/>
                <w:color w:val="auto"/>
                <w:lang w:eastAsia="en-US"/>
              </w:rPr>
              <w:t xml:space="preserve"> </w:t>
            </w:r>
            <w:r w:rsidRPr="00530325">
              <w:rPr>
                <w:rFonts w:asciiTheme="minorHAnsi" w:hAnsiTheme="minorHAnsi" w:cstheme="minorHAnsi"/>
                <w:color w:val="auto"/>
                <w:lang w:eastAsia="en-US"/>
              </w:rPr>
              <w:t>1/ no longer relevant.</w:t>
            </w:r>
          </w:p>
        </w:tc>
        <w:tc>
          <w:tcPr>
            <w:tcW w:w="1843" w:type="dxa"/>
          </w:tcPr>
          <w:p w14:paraId="442D128D" w14:textId="1E36CDF4" w:rsidR="00D11D71" w:rsidRPr="00530325" w:rsidRDefault="00D11D71" w:rsidP="004736D0">
            <w:pPr>
              <w:autoSpaceDE w:val="0"/>
              <w:autoSpaceDN w:val="0"/>
              <w:spacing w:before="120" w:after="120" w:line="240" w:lineRule="auto"/>
              <w:rPr>
                <w:rFonts w:asciiTheme="minorHAnsi" w:hAnsiTheme="minorHAnsi" w:cstheme="minorHAnsi"/>
                <w:color w:val="auto"/>
                <w:lang w:eastAsia="en-US"/>
              </w:rPr>
            </w:pPr>
            <w:r w:rsidRPr="00530325">
              <w:rPr>
                <w:rFonts w:asciiTheme="minorHAnsi" w:hAnsiTheme="minorHAnsi" w:cstheme="minorHAnsi"/>
                <w:color w:val="auto"/>
                <w:lang w:eastAsia="en-US"/>
              </w:rPr>
              <w:t>‘Complete’</w:t>
            </w:r>
            <w:r w:rsidR="00FF0D67" w:rsidRPr="00530325">
              <w:rPr>
                <w:rFonts w:asciiTheme="minorHAnsi" w:hAnsiTheme="minorHAnsi" w:cstheme="minorHAnsi"/>
                <w:color w:val="auto"/>
                <w:lang w:eastAsia="en-US"/>
              </w:rPr>
              <w:t xml:space="preserve"> </w:t>
            </w:r>
            <w:r w:rsidRPr="00530325">
              <w:rPr>
                <w:rFonts w:asciiTheme="minorHAnsi" w:hAnsiTheme="minorHAnsi" w:cstheme="minorHAnsi"/>
                <w:color w:val="auto"/>
                <w:lang w:eastAsia="en-US"/>
              </w:rPr>
              <w:t>/ ‘no longer required’</w:t>
            </w:r>
            <w:r w:rsidR="00FF0D67" w:rsidRPr="00530325">
              <w:rPr>
                <w:rFonts w:asciiTheme="minorHAnsi" w:hAnsiTheme="minorHAnsi" w:cstheme="minorHAnsi"/>
                <w:color w:val="auto"/>
                <w:lang w:eastAsia="en-US"/>
              </w:rPr>
              <w:t xml:space="preserve"> </w:t>
            </w:r>
            <w:r w:rsidRPr="00530325">
              <w:rPr>
                <w:rFonts w:asciiTheme="minorHAnsi" w:hAnsiTheme="minorHAnsi" w:cstheme="minorHAnsi"/>
                <w:color w:val="auto"/>
                <w:lang w:eastAsia="en-US"/>
              </w:rPr>
              <w:t>/ ‘in progress’</w:t>
            </w:r>
          </w:p>
        </w:tc>
      </w:tr>
    </w:tbl>
    <w:p w14:paraId="3B53FFA2" w14:textId="6B042C98" w:rsidR="00D11D71" w:rsidRPr="00530325"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530325">
        <w:rPr>
          <w:rFonts w:asciiTheme="minorHAnsi" w:hAnsiTheme="minorHAnsi" w:cstheme="minorHAnsi"/>
          <w:b/>
          <w:bCs/>
          <w:color w:val="auto"/>
          <w:sz w:val="24"/>
          <w:szCs w:val="24"/>
          <w:u w:val="single"/>
          <w:lang w:val="en-US" w:eastAsia="en-US"/>
        </w:rPr>
        <w:t>Note:</w:t>
      </w:r>
      <w:r w:rsidRPr="00530325">
        <w:rPr>
          <w:rFonts w:asciiTheme="minorHAnsi" w:hAnsiTheme="minorHAnsi" w:cstheme="minorHAnsi"/>
          <w:color w:val="auto"/>
          <w:sz w:val="24"/>
          <w:szCs w:val="24"/>
          <w:lang w:val="en-US" w:eastAsia="en-US"/>
        </w:rPr>
        <w:t xml:space="preserve"> </w:t>
      </w:r>
      <w:r w:rsidR="00BD4F18" w:rsidRPr="00530325">
        <w:rPr>
          <w:rFonts w:asciiTheme="minorHAnsi" w:hAnsiTheme="minorHAnsi" w:cstheme="minorHAnsi"/>
          <w:color w:val="auto"/>
          <w:sz w:val="24"/>
          <w:szCs w:val="24"/>
          <w:lang w:val="en-US" w:eastAsia="en-US"/>
        </w:rPr>
        <w:t>T</w:t>
      </w:r>
      <w:r w:rsidRPr="00530325">
        <w:rPr>
          <w:rFonts w:asciiTheme="minorHAnsi" w:hAnsiTheme="minorHAnsi" w:cstheme="minorHAnsi"/>
          <w:color w:val="auto"/>
          <w:sz w:val="24"/>
          <w:szCs w:val="24"/>
          <w:lang w:val="en-US" w:eastAsia="en-US"/>
        </w:rPr>
        <w:t xml:space="preserve">he relevant reports should be hyperlinked </w:t>
      </w:r>
      <w:proofErr w:type="gramStart"/>
      <w:r w:rsidRPr="00530325">
        <w:rPr>
          <w:rFonts w:asciiTheme="minorHAnsi" w:hAnsiTheme="minorHAnsi" w:cstheme="minorHAnsi"/>
          <w:color w:val="auto"/>
          <w:sz w:val="24"/>
          <w:szCs w:val="24"/>
          <w:lang w:val="en-US" w:eastAsia="en-US"/>
        </w:rPr>
        <w:t>for</w:t>
      </w:r>
      <w:proofErr w:type="gramEnd"/>
      <w:r w:rsidRPr="00530325">
        <w:rPr>
          <w:rFonts w:asciiTheme="minorHAnsi" w:hAnsiTheme="minorHAnsi" w:cstheme="minorHAnsi"/>
          <w:color w:val="auto"/>
          <w:sz w:val="24"/>
          <w:szCs w:val="24"/>
          <w:lang w:val="en-US" w:eastAsia="en-US"/>
        </w:rPr>
        <w:t xml:space="preserve"> online readers. If a </w:t>
      </w:r>
      <w:r w:rsidR="0061397C" w:rsidRPr="00530325">
        <w:rPr>
          <w:rFonts w:asciiTheme="minorHAnsi" w:hAnsiTheme="minorHAnsi" w:cstheme="minorHAnsi"/>
          <w:color w:val="auto"/>
          <w:sz w:val="24"/>
          <w:szCs w:val="24"/>
          <w:lang w:val="en-US" w:eastAsia="en-US"/>
        </w:rPr>
        <w:t>government</w:t>
      </w:r>
      <w:r w:rsidRPr="00530325">
        <w:rPr>
          <w:rFonts w:asciiTheme="minorHAnsi" w:hAnsiTheme="minorHAnsi" w:cstheme="minorHAnsi"/>
          <w:color w:val="auto"/>
          <w:sz w:val="24"/>
          <w:szCs w:val="24"/>
          <w:lang w:val="en-US" w:eastAsia="en-US"/>
        </w:rPr>
        <w:t xml:space="preserve"> response, in agreeing to a given recommendation, indicates that implementation is already complete, the recommendation does not need to appear in the annual report as the </w:t>
      </w:r>
      <w:r w:rsidR="007520FD" w:rsidRPr="00530325">
        <w:rPr>
          <w:rFonts w:asciiTheme="minorHAnsi" w:hAnsiTheme="minorHAnsi" w:cstheme="minorHAnsi"/>
          <w:color w:val="auto"/>
          <w:sz w:val="24"/>
          <w:szCs w:val="24"/>
          <w:lang w:val="en-US" w:eastAsia="en-US"/>
        </w:rPr>
        <w:t>g</w:t>
      </w:r>
      <w:r w:rsidRPr="00530325">
        <w:rPr>
          <w:rFonts w:asciiTheme="minorHAnsi" w:hAnsiTheme="minorHAnsi" w:cstheme="minorHAnsi"/>
          <w:color w:val="auto"/>
          <w:sz w:val="24"/>
          <w:szCs w:val="24"/>
          <w:lang w:val="en-US" w:eastAsia="en-US"/>
        </w:rPr>
        <w:t xml:space="preserve">overnment has not committed to </w:t>
      </w:r>
      <w:proofErr w:type="gramStart"/>
      <w:r w:rsidRPr="00530325">
        <w:rPr>
          <w:rFonts w:asciiTheme="minorHAnsi" w:hAnsiTheme="minorHAnsi" w:cstheme="minorHAnsi"/>
          <w:color w:val="auto"/>
          <w:sz w:val="24"/>
          <w:szCs w:val="24"/>
          <w:lang w:val="en-US" w:eastAsia="en-US"/>
        </w:rPr>
        <w:t>undertake</w:t>
      </w:r>
      <w:proofErr w:type="gramEnd"/>
      <w:r w:rsidRPr="00530325">
        <w:rPr>
          <w:rFonts w:asciiTheme="minorHAnsi" w:hAnsiTheme="minorHAnsi" w:cstheme="minorHAnsi"/>
          <w:color w:val="auto"/>
          <w:sz w:val="24"/>
          <w:szCs w:val="24"/>
          <w:lang w:val="en-US" w:eastAsia="en-US"/>
        </w:rPr>
        <w:t xml:space="preserve"> further action. </w:t>
      </w:r>
    </w:p>
    <w:p w14:paraId="2082CC03" w14:textId="77777777" w:rsidR="00D11D71" w:rsidRPr="00F83234" w:rsidRDefault="00D11D71" w:rsidP="00405C56">
      <w:pPr>
        <w:autoSpaceDE w:val="0"/>
        <w:autoSpaceDN w:val="0"/>
        <w:spacing w:after="200" w:line="240" w:lineRule="auto"/>
        <w:rPr>
          <w:rFonts w:asciiTheme="minorHAnsi" w:hAnsiTheme="minorHAnsi" w:cstheme="minorHAnsi"/>
          <w:color w:val="auto"/>
          <w:sz w:val="24"/>
          <w:szCs w:val="24"/>
          <w:lang w:val="en-US" w:eastAsia="en-US"/>
        </w:rPr>
      </w:pPr>
      <w:r w:rsidRPr="00530325">
        <w:rPr>
          <w:rFonts w:asciiTheme="minorHAnsi" w:hAnsiTheme="minorHAnsi" w:cstheme="minorHAnsi"/>
          <w:color w:val="auto"/>
          <w:sz w:val="24"/>
          <w:szCs w:val="24"/>
          <w:lang w:val="en-US" w:eastAsia="en-US"/>
        </w:rPr>
        <w:t xml:space="preserve">If the annual report indicates that a given action is ‘complete’ or ‘no longer required’, that action does </w:t>
      </w:r>
      <w:r w:rsidRPr="00530325">
        <w:rPr>
          <w:rFonts w:asciiTheme="minorHAnsi" w:hAnsiTheme="minorHAnsi" w:cstheme="minorHAnsi"/>
          <w:b/>
          <w:color w:val="auto"/>
          <w:sz w:val="24"/>
          <w:szCs w:val="24"/>
          <w:lang w:val="en-US" w:eastAsia="en-US"/>
        </w:rPr>
        <w:t>not</w:t>
      </w:r>
      <w:r w:rsidRPr="00530325">
        <w:rPr>
          <w:rFonts w:asciiTheme="minorHAnsi" w:hAnsiTheme="minorHAnsi" w:cstheme="minorHAnsi"/>
          <w:color w:val="auto"/>
          <w:sz w:val="24"/>
          <w:szCs w:val="24"/>
          <w:lang w:val="en-US" w:eastAsia="en-US"/>
        </w:rPr>
        <w:t xml:space="preserve"> need to appear in subsequent annual reports. An action marked ‘in progress’ should appear in subsequent annual reports until the action is </w:t>
      </w:r>
      <w:r w:rsidRPr="001664DC">
        <w:rPr>
          <w:rFonts w:asciiTheme="minorHAnsi" w:hAnsiTheme="minorHAnsi" w:cstheme="minorHAnsi"/>
          <w:color w:val="auto"/>
          <w:sz w:val="24"/>
          <w:szCs w:val="24"/>
          <w:lang w:val="en-US" w:eastAsia="en-US"/>
        </w:rPr>
        <w:t>marked ‘complete’.</w:t>
      </w:r>
      <w:r w:rsidRPr="00F83234">
        <w:rPr>
          <w:rFonts w:asciiTheme="minorHAnsi" w:hAnsiTheme="minorHAnsi" w:cstheme="minorHAnsi"/>
          <w:color w:val="auto"/>
          <w:sz w:val="24"/>
          <w:szCs w:val="24"/>
          <w:lang w:val="en-US" w:eastAsia="en-US"/>
        </w:rPr>
        <w:t xml:space="preserve"> </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26971C91" w14:textId="77777777" w:rsidTr="00C64F26">
        <w:trPr>
          <w:trHeight w:val="20"/>
        </w:trPr>
        <w:tc>
          <w:tcPr>
            <w:tcW w:w="2660" w:type="dxa"/>
            <w:tcBorders>
              <w:bottom w:val="single" w:sz="18" w:space="0" w:color="9B57D3" w:themeColor="accent2"/>
            </w:tcBorders>
            <w:shd w:val="clear" w:color="auto" w:fill="F2EAFA"/>
          </w:tcPr>
          <w:p w14:paraId="54D9409E" w14:textId="77777777" w:rsidR="00D11D71" w:rsidRPr="00F83234" w:rsidRDefault="00D11D71" w:rsidP="00251BA3">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5CA76221" w14:textId="77777777" w:rsidR="005E3989" w:rsidRDefault="00D11D71" w:rsidP="00251BA3">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Assembly Coordination, CMTEDD, </w:t>
            </w:r>
          </w:p>
          <w:p w14:paraId="2D90C9B6" w14:textId="2CFEE94F" w:rsidR="003E4CA3" w:rsidRPr="003E4CA3" w:rsidRDefault="005E3989" w:rsidP="00ED33BB">
            <w:pPr>
              <w:autoSpaceDE w:val="0"/>
              <w:autoSpaceDN w:val="0"/>
              <w:spacing w:before="120" w:after="120" w:line="240" w:lineRule="auto"/>
              <w:rPr>
                <w:rFonts w:asciiTheme="minorHAnsi" w:hAnsiTheme="minorHAnsi" w:cstheme="minorHAnsi"/>
                <w:color w:val="0000FF"/>
                <w:sz w:val="24"/>
                <w:szCs w:val="24"/>
                <w:u w:val="single"/>
                <w:lang w:eastAsia="en-US"/>
              </w:rPr>
            </w:pPr>
            <w:hyperlink r:id="rId40" w:history="1">
              <w:r w:rsidRPr="00920118">
                <w:rPr>
                  <w:rStyle w:val="Hyperlink"/>
                  <w:rFonts w:asciiTheme="minorHAnsi" w:hAnsiTheme="minorHAnsi" w:cstheme="minorHAnsi"/>
                  <w:szCs w:val="24"/>
                  <w:lang w:eastAsia="en-US"/>
                </w:rPr>
                <w:t>assemblycoordination@act.gov.au</w:t>
              </w:r>
            </w:hyperlink>
          </w:p>
        </w:tc>
      </w:tr>
    </w:tbl>
    <w:p w14:paraId="0E2FAB2A" w14:textId="39DB5E7A" w:rsidR="00D11D71" w:rsidRPr="004528DA" w:rsidRDefault="009C7A9A" w:rsidP="00D11D71">
      <w:pPr>
        <w:pStyle w:val="Heading3"/>
        <w:rPr>
          <w:rFonts w:asciiTheme="minorHAnsi" w:hAnsiTheme="minorHAnsi" w:cstheme="minorHAnsi"/>
          <w:color w:val="762EB1" w:themeColor="accent6"/>
        </w:rPr>
      </w:pPr>
      <w:bookmarkStart w:id="158" w:name="_Risk_Management"/>
      <w:bookmarkStart w:id="159" w:name="_B4_Risk_Management"/>
      <w:bookmarkStart w:id="160" w:name="_Toc130280011"/>
      <w:bookmarkStart w:id="161" w:name="_Toc223373113"/>
      <w:bookmarkEnd w:id="158"/>
      <w:bookmarkEnd w:id="159"/>
      <w:r w:rsidRPr="004528DA">
        <w:rPr>
          <w:rFonts w:asciiTheme="minorHAnsi" w:hAnsiTheme="minorHAnsi" w:cstheme="minorHAnsi"/>
          <w:color w:val="762EB1" w:themeColor="accent6"/>
        </w:rPr>
        <w:t xml:space="preserve">B4 </w:t>
      </w:r>
      <w:r w:rsidR="00D11D71" w:rsidRPr="004528DA">
        <w:rPr>
          <w:rFonts w:asciiTheme="minorHAnsi" w:hAnsiTheme="minorHAnsi" w:cstheme="minorHAnsi"/>
          <w:color w:val="762EB1" w:themeColor="accent6"/>
        </w:rPr>
        <w:t>Risk Management</w:t>
      </w:r>
      <w:bookmarkEnd w:id="160"/>
      <w:bookmarkEnd w:id="161"/>
      <w:r w:rsidR="00D11D71" w:rsidRPr="004528DA">
        <w:rPr>
          <w:rFonts w:asciiTheme="minorHAnsi" w:hAnsiTheme="minorHAnsi" w:cstheme="minorHAnsi"/>
          <w:color w:val="762EB1" w:themeColor="accent6"/>
        </w:rPr>
        <w:t xml:space="preserve"> </w:t>
      </w:r>
    </w:p>
    <w:p w14:paraId="55C61E7B" w14:textId="7E4EDEA8"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color w:val="auto"/>
          <w:sz w:val="24"/>
          <w:szCs w:val="24"/>
          <w:lang w:eastAsia="en-US"/>
        </w:rPr>
        <w:t>Australian Capital Territory Insurance Authority – Risk Management</w:t>
      </w:r>
      <w:r w:rsidR="00C951B6">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p w14:paraId="2C8C45AD"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report on risk management should include:</w:t>
      </w:r>
    </w:p>
    <w:p w14:paraId="1C59D46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process of developing the reporting entity’s risk management </w:t>
      </w:r>
      <w:proofErr w:type="gramStart"/>
      <w:r w:rsidRPr="00F83234">
        <w:rPr>
          <w:rFonts w:asciiTheme="minorHAnsi" w:hAnsiTheme="minorHAnsi" w:cstheme="minorHAnsi"/>
          <w:lang w:val="en-AU"/>
        </w:rPr>
        <w:t>plan;</w:t>
      </w:r>
      <w:proofErr w:type="gramEnd"/>
    </w:p>
    <w:p w14:paraId="326AAE03" w14:textId="3E96D2AD" w:rsidR="0086483C"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approach adopted to identifying areas of significant operational or financial risk at reporting entities and business unit </w:t>
      </w:r>
      <w:proofErr w:type="gramStart"/>
      <w:r w:rsidRPr="00F83234">
        <w:rPr>
          <w:rFonts w:asciiTheme="minorHAnsi" w:hAnsiTheme="minorHAnsi" w:cstheme="minorHAnsi"/>
          <w:lang w:val="en-AU"/>
        </w:rPr>
        <w:t>level;</w:t>
      </w:r>
      <w:proofErr w:type="gramEnd"/>
    </w:p>
    <w:p w14:paraId="3A6E6D05" w14:textId="77777777" w:rsidR="002926A2" w:rsidRDefault="00D11D71" w:rsidP="002926A2">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arrangements in place to manage and monitor those risks; and</w:t>
      </w:r>
      <w:r w:rsidR="002926A2">
        <w:rPr>
          <w:rFonts w:asciiTheme="minorHAnsi" w:hAnsiTheme="minorHAnsi" w:cstheme="minorHAnsi"/>
          <w:lang w:val="en-AU"/>
        </w:rPr>
        <w:t xml:space="preserve"> </w:t>
      </w:r>
    </w:p>
    <w:p w14:paraId="0962291F" w14:textId="4373541B" w:rsidR="00D11D71" w:rsidRPr="002926A2" w:rsidRDefault="00D11D71" w:rsidP="0087286C">
      <w:pPr>
        <w:pStyle w:val="ListParagraph"/>
        <w:numPr>
          <w:ilvl w:val="0"/>
          <w:numId w:val="9"/>
        </w:numPr>
        <w:ind w:left="499" w:hanging="357"/>
        <w:rPr>
          <w:rFonts w:asciiTheme="minorHAnsi" w:hAnsiTheme="minorHAnsi" w:cstheme="minorHAnsi"/>
          <w:lang w:val="en-AU"/>
        </w:rPr>
      </w:pPr>
      <w:r w:rsidRPr="002926A2">
        <w:rPr>
          <w:rFonts w:asciiTheme="minorHAnsi" w:hAnsiTheme="minorHAnsi" w:cstheme="minorHAnsi"/>
        </w:rPr>
        <w:t>the process for identifying and responding to emerging risks.</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16B711A4" w14:textId="77777777" w:rsidTr="00C64F26">
        <w:trPr>
          <w:trHeight w:val="650"/>
        </w:trPr>
        <w:tc>
          <w:tcPr>
            <w:tcW w:w="2660" w:type="dxa"/>
            <w:tcBorders>
              <w:bottom w:val="single" w:sz="18" w:space="0" w:color="9B57D3" w:themeColor="accent2"/>
            </w:tcBorders>
            <w:shd w:val="clear" w:color="auto" w:fill="F2EAFA"/>
          </w:tcPr>
          <w:p w14:paraId="15D03127" w14:textId="77777777" w:rsidR="00D11D71" w:rsidRPr="00F83234" w:rsidRDefault="00D11D71" w:rsidP="00ED33BB">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250B6CB9" w14:textId="77777777" w:rsidR="00F172EC" w:rsidRDefault="00D11D71" w:rsidP="00ED33BB">
            <w:pPr>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 xml:space="preserve">ACT Insurance Authority, </w:t>
            </w:r>
            <w:r w:rsidRPr="00F83234">
              <w:rPr>
                <w:rFonts w:asciiTheme="minorHAnsi" w:hAnsiTheme="minorHAnsi" w:cstheme="minorHAnsi"/>
                <w:sz w:val="24"/>
                <w:szCs w:val="24"/>
                <w:lang w:val="en-US" w:eastAsia="en-US"/>
              </w:rPr>
              <w:t xml:space="preserve">CMTEDD, </w:t>
            </w:r>
          </w:p>
          <w:p w14:paraId="6EFA630E" w14:textId="691CD804" w:rsidR="003E4CA3" w:rsidRPr="003E4CA3" w:rsidRDefault="00594A23" w:rsidP="00ED33BB">
            <w:pPr>
              <w:autoSpaceDE w:val="0"/>
              <w:autoSpaceDN w:val="0"/>
              <w:spacing w:before="120" w:after="120" w:line="240" w:lineRule="auto"/>
              <w:rPr>
                <w:rFonts w:asciiTheme="minorHAnsi" w:hAnsiTheme="minorHAnsi" w:cstheme="minorHAnsi"/>
                <w:color w:val="0000FF"/>
                <w:sz w:val="24"/>
                <w:szCs w:val="24"/>
                <w:u w:val="single"/>
              </w:rPr>
            </w:pPr>
            <w:hyperlink r:id="rId41" w:history="1">
              <w:r w:rsidRPr="00594A23">
                <w:rPr>
                  <w:rStyle w:val="Hyperlink"/>
                  <w:rFonts w:asciiTheme="minorHAnsi" w:hAnsiTheme="minorHAnsi" w:cstheme="minorHAnsi"/>
                  <w:szCs w:val="24"/>
                </w:rPr>
                <w:t>ACTInsuranceAuthority@act.gov.au</w:t>
              </w:r>
            </w:hyperlink>
          </w:p>
        </w:tc>
      </w:tr>
    </w:tbl>
    <w:p w14:paraId="02EF2A22" w14:textId="77777777" w:rsidR="00251BA3" w:rsidRDefault="00251BA3" w:rsidP="00D11D71">
      <w:pPr>
        <w:pStyle w:val="Heading3"/>
        <w:rPr>
          <w:rFonts w:asciiTheme="minorHAnsi" w:hAnsiTheme="minorHAnsi" w:cstheme="minorHAnsi"/>
          <w:color w:val="762EB1" w:themeColor="accent6"/>
        </w:rPr>
      </w:pPr>
      <w:bookmarkStart w:id="162" w:name="_Internal_Audit"/>
      <w:bookmarkStart w:id="163" w:name="_Toc130280012"/>
      <w:bookmarkEnd w:id="162"/>
    </w:p>
    <w:p w14:paraId="3CACF17D" w14:textId="77777777" w:rsidR="002713EF" w:rsidRPr="002713EF" w:rsidRDefault="002713EF" w:rsidP="002713EF">
      <w:pPr>
        <w:rPr>
          <w:lang w:eastAsia="en-US"/>
        </w:rPr>
      </w:pPr>
    </w:p>
    <w:p w14:paraId="082C764E" w14:textId="260E0554" w:rsidR="00D11D71" w:rsidRPr="004528DA" w:rsidRDefault="009C7A9A" w:rsidP="00D11D71">
      <w:pPr>
        <w:pStyle w:val="Heading3"/>
        <w:rPr>
          <w:rFonts w:asciiTheme="minorHAnsi" w:hAnsiTheme="minorHAnsi" w:cstheme="minorHAnsi"/>
          <w:color w:val="762EB1" w:themeColor="accent6"/>
        </w:rPr>
      </w:pPr>
      <w:bookmarkStart w:id="164" w:name="_B5_Internal_Audit"/>
      <w:bookmarkStart w:id="165" w:name="_Toc223373114"/>
      <w:bookmarkEnd w:id="164"/>
      <w:r w:rsidRPr="004528DA">
        <w:rPr>
          <w:rFonts w:asciiTheme="minorHAnsi" w:hAnsiTheme="minorHAnsi" w:cstheme="minorHAnsi"/>
          <w:color w:val="762EB1" w:themeColor="accent6"/>
        </w:rPr>
        <w:lastRenderedPageBreak/>
        <w:t xml:space="preserve">B5 </w:t>
      </w:r>
      <w:r w:rsidR="00D11D71" w:rsidRPr="004528DA">
        <w:rPr>
          <w:rFonts w:asciiTheme="minorHAnsi" w:hAnsiTheme="minorHAnsi" w:cstheme="minorHAnsi"/>
          <w:color w:val="762EB1" w:themeColor="accent6"/>
        </w:rPr>
        <w:t>Internal Audit</w:t>
      </w:r>
      <w:bookmarkEnd w:id="163"/>
      <w:bookmarkEnd w:id="165"/>
    </w:p>
    <w:p w14:paraId="561AFD54" w14:textId="0A1C5FF6" w:rsidR="00E53F4C" w:rsidRPr="00F83234" w:rsidRDefault="00D11D71" w:rsidP="00D11D71">
      <w:pPr>
        <w:autoSpaceDE w:val="0"/>
        <w:autoSpaceDN w:val="0"/>
        <w:spacing w:before="120" w:after="120" w:line="240" w:lineRule="auto"/>
        <w:rPr>
          <w:rFonts w:asciiTheme="minorHAnsi" w:hAnsiTheme="minorHAnsi" w:cstheme="minorHAnsi"/>
          <w:bCs/>
          <w:color w:val="auto"/>
          <w:sz w:val="24"/>
          <w:szCs w:val="24"/>
          <w:lang w:eastAsia="en-US"/>
        </w:rPr>
      </w:pPr>
      <w:r w:rsidRPr="00F83234">
        <w:rPr>
          <w:rFonts w:asciiTheme="minorHAnsi" w:hAnsiTheme="minorHAnsi" w:cstheme="minorHAnsi"/>
          <w:b/>
          <w:color w:val="auto"/>
          <w:sz w:val="24"/>
          <w:szCs w:val="24"/>
          <w:lang w:eastAsia="en-US"/>
        </w:rPr>
        <w:t>Basis of requirement:</w:t>
      </w:r>
      <w:r w:rsidR="00C83A9F" w:rsidRPr="00F83234">
        <w:rPr>
          <w:rFonts w:asciiTheme="minorHAnsi" w:hAnsiTheme="minorHAnsi" w:cstheme="minorHAnsi"/>
          <w:bCs/>
          <w:color w:val="auto"/>
          <w:sz w:val="24"/>
          <w:szCs w:val="24"/>
          <w:lang w:eastAsia="en-US"/>
        </w:rPr>
        <w:t xml:space="preserve"> </w:t>
      </w:r>
      <w:hyperlink r:id="rId42" w:history="1">
        <w:r w:rsidR="00C62574" w:rsidRPr="00F83234">
          <w:rPr>
            <w:rStyle w:val="Hyperlink"/>
            <w:rFonts w:asciiTheme="minorHAnsi" w:hAnsiTheme="minorHAnsi" w:cstheme="minorHAnsi"/>
            <w:bCs/>
            <w:szCs w:val="24"/>
            <w:lang w:eastAsia="en-US"/>
          </w:rPr>
          <w:t>Framework for Internal Audit Committee and Function</w:t>
        </w:r>
      </w:hyperlink>
      <w:r w:rsidR="00C83A9F" w:rsidRPr="00F83234">
        <w:rPr>
          <w:rFonts w:asciiTheme="minorHAnsi" w:hAnsiTheme="minorHAnsi" w:cstheme="minorHAnsi"/>
          <w:bCs/>
          <w:color w:val="auto"/>
          <w:sz w:val="24"/>
          <w:szCs w:val="24"/>
          <w:lang w:eastAsia="en-US"/>
        </w:rPr>
        <w:t>.</w:t>
      </w:r>
    </w:p>
    <w:p w14:paraId="04E9AE17" w14:textId="142E8929" w:rsidR="005379FE" w:rsidRPr="00F83234" w:rsidRDefault="005379FE" w:rsidP="005379FE">
      <w:pPr>
        <w:autoSpaceDE w:val="0"/>
        <w:autoSpaceDN w:val="0"/>
        <w:spacing w:before="120" w:after="120" w:line="240" w:lineRule="auto"/>
        <w:rPr>
          <w:rFonts w:asciiTheme="minorHAnsi" w:hAnsiTheme="minorHAnsi" w:cstheme="minorHAnsi"/>
          <w:b/>
          <w:color w:val="auto"/>
          <w:sz w:val="24"/>
          <w:szCs w:val="24"/>
          <w:lang w:eastAsia="en-US"/>
        </w:rPr>
      </w:pPr>
      <w:r>
        <w:rPr>
          <w:rFonts w:asciiTheme="minorHAnsi" w:hAnsiTheme="minorHAnsi" w:cstheme="minorHAnsi"/>
          <w:bCs/>
          <w:color w:val="auto"/>
          <w:sz w:val="24"/>
          <w:szCs w:val="24"/>
          <w:lang w:eastAsia="en-US"/>
        </w:rPr>
        <w:t xml:space="preserve">The Framework for Internal Audit Committee and Function </w:t>
      </w:r>
      <w:r w:rsidRPr="00F83234">
        <w:rPr>
          <w:rFonts w:asciiTheme="minorHAnsi" w:hAnsiTheme="minorHAnsi" w:cstheme="minorHAnsi"/>
          <w:bCs/>
          <w:color w:val="auto"/>
          <w:sz w:val="24"/>
          <w:szCs w:val="24"/>
          <w:lang w:eastAsia="en-US"/>
        </w:rPr>
        <w:t xml:space="preserve">can be found under the </w:t>
      </w:r>
      <w:hyperlink r:id="rId43" w:history="1">
        <w:r w:rsidRPr="00F93CCE">
          <w:rPr>
            <w:rStyle w:val="Hyperlink"/>
            <w:rFonts w:asciiTheme="minorHAnsi" w:hAnsiTheme="minorHAnsi" w:cstheme="minorHAnsi"/>
            <w:bCs/>
            <w:szCs w:val="24"/>
            <w:lang w:eastAsia="en-US"/>
          </w:rPr>
          <w:t>Financial Governance Guidelines</w:t>
        </w:r>
      </w:hyperlink>
      <w:r w:rsidRPr="00F93CCE">
        <w:rPr>
          <w:rFonts w:asciiTheme="minorHAnsi" w:hAnsiTheme="minorHAnsi" w:cstheme="minorHAnsi"/>
          <w:bCs/>
          <w:sz w:val="24"/>
          <w:szCs w:val="24"/>
          <w:lang w:eastAsia="en-US"/>
        </w:rPr>
        <w:t xml:space="preserve"> – section of the Treasury website</w:t>
      </w:r>
      <w:r w:rsidRPr="00F83234">
        <w:rPr>
          <w:rFonts w:asciiTheme="minorHAnsi" w:hAnsiTheme="minorHAnsi" w:cstheme="minorHAnsi"/>
          <w:color w:val="auto"/>
          <w:sz w:val="24"/>
          <w:szCs w:val="24"/>
          <w:lang w:eastAsia="en-US"/>
        </w:rPr>
        <w:t>.</w:t>
      </w:r>
    </w:p>
    <w:p w14:paraId="5B1C6A96"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information on internal audit should include the following:</w:t>
      </w:r>
    </w:p>
    <w:p w14:paraId="5A9F6EC4" w14:textId="167A6007" w:rsidR="00B66B1F" w:rsidRPr="00F83234" w:rsidRDefault="00B25736" w:rsidP="00D11D71">
      <w:pPr>
        <w:pStyle w:val="ListParagraph"/>
        <w:numPr>
          <w:ilvl w:val="0"/>
          <w:numId w:val="9"/>
        </w:numPr>
        <w:rPr>
          <w:rFonts w:asciiTheme="minorHAnsi" w:hAnsiTheme="minorHAnsi" w:cstheme="minorHAnsi"/>
          <w:lang w:val="en-AU"/>
        </w:rPr>
      </w:pPr>
      <w:r w:rsidRPr="00B25736">
        <w:rPr>
          <w:rFonts w:asciiTheme="minorHAnsi" w:hAnsiTheme="minorHAnsi" w:cstheme="minorHAnsi"/>
          <w:lang w:val="en-AU"/>
        </w:rPr>
        <w:t xml:space="preserve">internal audits that have been completed and reported to the Audit Committee during the financial </w:t>
      </w:r>
      <w:proofErr w:type="gramStart"/>
      <w:r w:rsidRPr="00B25736">
        <w:rPr>
          <w:rFonts w:asciiTheme="minorHAnsi" w:hAnsiTheme="minorHAnsi" w:cstheme="minorHAnsi"/>
          <w:lang w:val="en-AU"/>
        </w:rPr>
        <w:t>year</w:t>
      </w:r>
      <w:r w:rsidR="00B66B1F" w:rsidRPr="00F83234">
        <w:rPr>
          <w:rFonts w:asciiTheme="minorHAnsi" w:hAnsiTheme="minorHAnsi" w:cstheme="minorHAnsi"/>
          <w:lang w:val="en-AU"/>
        </w:rPr>
        <w:t>;</w:t>
      </w:r>
      <w:proofErr w:type="gramEnd"/>
      <w:r w:rsidR="00B66B1F" w:rsidRPr="00F83234">
        <w:rPr>
          <w:rFonts w:asciiTheme="minorHAnsi" w:hAnsiTheme="minorHAnsi" w:cstheme="minorHAnsi"/>
          <w:lang w:val="en-AU"/>
        </w:rPr>
        <w:t xml:space="preserve"> </w:t>
      </w:r>
    </w:p>
    <w:p w14:paraId="6C31D5F4" w14:textId="7D7C9B2A"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internal audit arrangements (including </w:t>
      </w:r>
      <w:r w:rsidRPr="00A86383">
        <w:rPr>
          <w:rFonts w:asciiTheme="minorHAnsi" w:hAnsiTheme="minorHAnsi" w:cstheme="minorHAnsi"/>
          <w:lang w:val="en-AU"/>
        </w:rPr>
        <w:t xml:space="preserve">Audit Committee </w:t>
      </w:r>
      <w:r w:rsidR="001664DC" w:rsidRPr="00A86383">
        <w:rPr>
          <w:rFonts w:asciiTheme="minorHAnsi" w:hAnsiTheme="minorHAnsi" w:cstheme="minorHAnsi"/>
          <w:lang w:val="en-AU"/>
        </w:rPr>
        <w:t>C</w:t>
      </w:r>
      <w:r w:rsidRPr="00A86383">
        <w:rPr>
          <w:rFonts w:asciiTheme="minorHAnsi" w:hAnsiTheme="minorHAnsi" w:cstheme="minorHAnsi"/>
          <w:lang w:val="en-AU"/>
        </w:rPr>
        <w:t>harter</w:t>
      </w:r>
      <w:r w:rsidRPr="00F83234">
        <w:rPr>
          <w:rFonts w:asciiTheme="minorHAnsi" w:hAnsiTheme="minorHAnsi" w:cstheme="minorHAnsi"/>
          <w:lang w:val="en-AU"/>
        </w:rPr>
        <w:t xml:space="preserve"> and operations), references to risk review processes, and how they fit within the broader governance arrangements of the </w:t>
      </w:r>
      <w:proofErr w:type="gramStart"/>
      <w:r w:rsidRPr="00F83234">
        <w:rPr>
          <w:rFonts w:asciiTheme="minorHAnsi" w:hAnsiTheme="minorHAnsi" w:cstheme="minorHAnsi"/>
          <w:lang w:val="en-AU"/>
        </w:rPr>
        <w:t>organisation;</w:t>
      </w:r>
      <w:proofErr w:type="gramEnd"/>
      <w:r w:rsidRPr="00F83234">
        <w:rPr>
          <w:rFonts w:asciiTheme="minorHAnsi" w:hAnsiTheme="minorHAnsi" w:cstheme="minorHAnsi"/>
          <w:lang w:val="en-AU"/>
        </w:rPr>
        <w:t xml:space="preserve"> </w:t>
      </w:r>
    </w:p>
    <w:p w14:paraId="4EE9ED32" w14:textId="77777777" w:rsidR="00D11D71" w:rsidRPr="00F83234" w:rsidRDefault="00D11D71" w:rsidP="0078153A">
      <w:pPr>
        <w:pStyle w:val="ListParagraph"/>
        <w:numPr>
          <w:ilvl w:val="0"/>
          <w:numId w:val="9"/>
        </w:numPr>
        <w:spacing w:after="240"/>
        <w:ind w:left="499" w:hanging="357"/>
        <w:rPr>
          <w:rFonts w:asciiTheme="minorHAnsi" w:hAnsiTheme="minorHAnsi" w:cstheme="minorHAnsi"/>
          <w:lang w:val="en-AU"/>
        </w:rPr>
      </w:pPr>
      <w:r w:rsidRPr="00F83234">
        <w:rPr>
          <w:rFonts w:asciiTheme="minorHAnsi" w:hAnsiTheme="minorHAnsi" w:cstheme="minorHAnsi"/>
          <w:lang w:val="en-AU"/>
        </w:rPr>
        <w:t xml:space="preserve">membership of the </w:t>
      </w:r>
      <w:r w:rsidRPr="00A86383">
        <w:rPr>
          <w:rFonts w:asciiTheme="minorHAnsi" w:hAnsiTheme="minorHAnsi" w:cstheme="minorHAnsi"/>
          <w:lang w:val="en-AU"/>
        </w:rPr>
        <w:t>internal Audit Committee, with details of the number of meetings held by the committee and attended by committee</w:t>
      </w:r>
      <w:r w:rsidRPr="00F83234">
        <w:rPr>
          <w:rFonts w:asciiTheme="minorHAnsi" w:hAnsiTheme="minorHAnsi" w:cstheme="minorHAnsi"/>
          <w:lang w:val="en-AU"/>
        </w:rPr>
        <w:t xml:space="preserve"> members using the following table: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8"/>
        <w:gridCol w:w="2977"/>
        <w:gridCol w:w="3006"/>
      </w:tblGrid>
      <w:tr w:rsidR="00D11D71" w:rsidRPr="00F83234" w14:paraId="7CF8CF70" w14:textId="77777777" w:rsidTr="002713EF">
        <w:trPr>
          <w:cantSplit/>
          <w:trHeight w:val="20"/>
          <w:tblHeader/>
        </w:trPr>
        <w:tc>
          <w:tcPr>
            <w:tcW w:w="2948" w:type="dxa"/>
            <w:shd w:val="clear" w:color="auto" w:fill="D9D9D9" w:themeFill="background1" w:themeFillShade="D9"/>
          </w:tcPr>
          <w:p w14:paraId="7F3D853B" w14:textId="77777777" w:rsidR="00D11D71" w:rsidRPr="00F649E6" w:rsidRDefault="00D11D71" w:rsidP="004736D0">
            <w:pPr>
              <w:autoSpaceDE w:val="0"/>
              <w:autoSpaceDN w:val="0"/>
              <w:spacing w:line="240" w:lineRule="auto"/>
              <w:rPr>
                <w:rFonts w:asciiTheme="minorHAnsi" w:hAnsiTheme="minorHAnsi" w:cstheme="minorHAnsi"/>
                <w:b/>
                <w:color w:val="auto"/>
                <w:highlight w:val="yellow"/>
                <w:lang w:eastAsia="en-US"/>
              </w:rPr>
            </w:pPr>
            <w:r w:rsidRPr="00F649E6">
              <w:rPr>
                <w:rFonts w:asciiTheme="minorHAnsi" w:hAnsiTheme="minorHAnsi" w:cstheme="minorHAnsi"/>
                <w:b/>
                <w:color w:val="auto"/>
                <w:lang w:eastAsia="en-US"/>
              </w:rPr>
              <w:t>Name of Member</w:t>
            </w:r>
          </w:p>
        </w:tc>
        <w:tc>
          <w:tcPr>
            <w:tcW w:w="2977" w:type="dxa"/>
            <w:shd w:val="clear" w:color="auto" w:fill="D9D9D9" w:themeFill="background1" w:themeFillShade="D9"/>
          </w:tcPr>
          <w:p w14:paraId="762D221D" w14:textId="77777777" w:rsidR="00D11D71" w:rsidRPr="00F649E6" w:rsidRDefault="00D11D71" w:rsidP="004736D0">
            <w:pPr>
              <w:autoSpaceDE w:val="0"/>
              <w:autoSpaceDN w:val="0"/>
              <w:spacing w:line="240" w:lineRule="auto"/>
              <w:rPr>
                <w:rFonts w:asciiTheme="minorHAnsi" w:hAnsiTheme="minorHAnsi" w:cstheme="minorHAnsi"/>
                <w:b/>
                <w:color w:val="auto"/>
                <w:highlight w:val="yellow"/>
                <w:lang w:eastAsia="en-US"/>
              </w:rPr>
            </w:pPr>
            <w:r w:rsidRPr="00F649E6">
              <w:rPr>
                <w:rFonts w:asciiTheme="minorHAnsi" w:hAnsiTheme="minorHAnsi" w:cstheme="minorHAnsi"/>
                <w:b/>
                <w:color w:val="auto"/>
                <w:lang w:eastAsia="en-US"/>
              </w:rPr>
              <w:t>Position</w:t>
            </w:r>
          </w:p>
        </w:tc>
        <w:tc>
          <w:tcPr>
            <w:tcW w:w="3006" w:type="dxa"/>
            <w:shd w:val="clear" w:color="auto" w:fill="D9D9D9" w:themeFill="background1" w:themeFillShade="D9"/>
          </w:tcPr>
          <w:p w14:paraId="3C82B223" w14:textId="1F34B5E4" w:rsidR="00D11D71" w:rsidRPr="00F649E6" w:rsidRDefault="00D11D71" w:rsidP="004736D0">
            <w:pPr>
              <w:autoSpaceDE w:val="0"/>
              <w:autoSpaceDN w:val="0"/>
              <w:spacing w:line="240" w:lineRule="auto"/>
              <w:rPr>
                <w:rFonts w:asciiTheme="minorHAnsi" w:hAnsiTheme="minorHAnsi" w:cstheme="minorHAnsi"/>
                <w:b/>
                <w:color w:val="auto"/>
                <w:highlight w:val="yellow"/>
                <w:lang w:eastAsia="en-US"/>
              </w:rPr>
            </w:pPr>
            <w:r w:rsidRPr="00F649E6">
              <w:rPr>
                <w:rFonts w:asciiTheme="minorHAnsi" w:hAnsiTheme="minorHAnsi" w:cstheme="minorHAnsi"/>
                <w:b/>
                <w:color w:val="auto"/>
                <w:lang w:eastAsia="en-US"/>
              </w:rPr>
              <w:t xml:space="preserve">Meetings </w:t>
            </w:r>
            <w:r w:rsidR="00EB1120">
              <w:rPr>
                <w:rFonts w:asciiTheme="minorHAnsi" w:hAnsiTheme="minorHAnsi" w:cstheme="minorHAnsi"/>
                <w:b/>
                <w:color w:val="auto"/>
                <w:lang w:eastAsia="en-US"/>
              </w:rPr>
              <w:t>A</w:t>
            </w:r>
            <w:r w:rsidRPr="00F649E6">
              <w:rPr>
                <w:rFonts w:asciiTheme="minorHAnsi" w:hAnsiTheme="minorHAnsi" w:cstheme="minorHAnsi"/>
                <w:b/>
                <w:color w:val="auto"/>
                <w:lang w:eastAsia="en-US"/>
              </w:rPr>
              <w:t>ttended</w:t>
            </w:r>
          </w:p>
        </w:tc>
      </w:tr>
      <w:tr w:rsidR="00D11D71" w:rsidRPr="00F83234" w14:paraId="7712ADBE" w14:textId="77777777" w:rsidTr="002713EF">
        <w:trPr>
          <w:cantSplit/>
          <w:trHeight w:val="20"/>
          <w:tblHeader/>
        </w:trPr>
        <w:tc>
          <w:tcPr>
            <w:tcW w:w="2948" w:type="dxa"/>
          </w:tcPr>
          <w:p w14:paraId="703AFD03"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c>
          <w:tcPr>
            <w:tcW w:w="2977" w:type="dxa"/>
          </w:tcPr>
          <w:p w14:paraId="220949B6"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r w:rsidRPr="00F649E6">
              <w:rPr>
                <w:rFonts w:asciiTheme="minorHAnsi" w:hAnsiTheme="minorHAnsi" w:cstheme="minorHAnsi"/>
                <w:color w:val="auto"/>
                <w:lang w:eastAsia="en-US"/>
              </w:rPr>
              <w:t>Independent Chair</w:t>
            </w:r>
          </w:p>
        </w:tc>
        <w:tc>
          <w:tcPr>
            <w:tcW w:w="3006" w:type="dxa"/>
          </w:tcPr>
          <w:p w14:paraId="595D9B11"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r>
      <w:tr w:rsidR="00D11D71" w:rsidRPr="00F83234" w14:paraId="4B438210" w14:textId="77777777" w:rsidTr="002713EF">
        <w:trPr>
          <w:cantSplit/>
          <w:trHeight w:val="20"/>
          <w:tblHeader/>
        </w:trPr>
        <w:tc>
          <w:tcPr>
            <w:tcW w:w="2948" w:type="dxa"/>
          </w:tcPr>
          <w:p w14:paraId="22A058AC"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c>
          <w:tcPr>
            <w:tcW w:w="2977" w:type="dxa"/>
          </w:tcPr>
          <w:p w14:paraId="7C7681B1" w14:textId="77777777" w:rsidR="00D11D71" w:rsidRPr="00F649E6" w:rsidRDefault="00D11D71" w:rsidP="004736D0">
            <w:pPr>
              <w:autoSpaceDE w:val="0"/>
              <w:autoSpaceDN w:val="0"/>
              <w:spacing w:line="240" w:lineRule="auto"/>
              <w:rPr>
                <w:rFonts w:asciiTheme="minorHAnsi" w:hAnsiTheme="minorHAnsi" w:cstheme="minorHAnsi"/>
                <w:color w:val="auto"/>
                <w:lang w:eastAsia="en-US"/>
              </w:rPr>
            </w:pPr>
            <w:r w:rsidRPr="00F649E6">
              <w:rPr>
                <w:rFonts w:asciiTheme="minorHAnsi" w:hAnsiTheme="minorHAnsi" w:cstheme="minorHAnsi"/>
                <w:color w:val="auto"/>
                <w:lang w:eastAsia="en-US"/>
              </w:rPr>
              <w:t>Deputy Chair</w:t>
            </w:r>
          </w:p>
        </w:tc>
        <w:tc>
          <w:tcPr>
            <w:tcW w:w="3006" w:type="dxa"/>
          </w:tcPr>
          <w:p w14:paraId="695A60E1"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r>
      <w:tr w:rsidR="00D11D71" w:rsidRPr="00F83234" w14:paraId="43D28993" w14:textId="77777777" w:rsidTr="002713EF">
        <w:trPr>
          <w:cantSplit/>
          <w:trHeight w:val="20"/>
          <w:tblHeader/>
        </w:trPr>
        <w:tc>
          <w:tcPr>
            <w:tcW w:w="2948" w:type="dxa"/>
          </w:tcPr>
          <w:p w14:paraId="77E16FFC"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c>
          <w:tcPr>
            <w:tcW w:w="2977" w:type="dxa"/>
          </w:tcPr>
          <w:p w14:paraId="1E91FE06" w14:textId="77777777" w:rsidR="00D11D71" w:rsidRPr="00F649E6" w:rsidRDefault="00D11D71" w:rsidP="004736D0">
            <w:pPr>
              <w:autoSpaceDE w:val="0"/>
              <w:autoSpaceDN w:val="0"/>
              <w:spacing w:line="240" w:lineRule="auto"/>
              <w:rPr>
                <w:rFonts w:asciiTheme="minorHAnsi" w:hAnsiTheme="minorHAnsi" w:cstheme="minorHAnsi"/>
                <w:color w:val="auto"/>
                <w:lang w:eastAsia="en-US"/>
              </w:rPr>
            </w:pPr>
            <w:r w:rsidRPr="00F649E6">
              <w:rPr>
                <w:rFonts w:asciiTheme="minorHAnsi" w:hAnsiTheme="minorHAnsi" w:cstheme="minorHAnsi"/>
                <w:color w:val="auto"/>
                <w:lang w:eastAsia="en-US"/>
              </w:rPr>
              <w:t>Member</w:t>
            </w:r>
          </w:p>
        </w:tc>
        <w:tc>
          <w:tcPr>
            <w:tcW w:w="3006" w:type="dxa"/>
          </w:tcPr>
          <w:p w14:paraId="61CB002C"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r>
      <w:tr w:rsidR="00D11D71" w:rsidRPr="00F83234" w14:paraId="4BFF90AC" w14:textId="77777777" w:rsidTr="002713EF">
        <w:trPr>
          <w:cantSplit/>
          <w:trHeight w:val="20"/>
          <w:tblHeader/>
        </w:trPr>
        <w:tc>
          <w:tcPr>
            <w:tcW w:w="2948" w:type="dxa"/>
          </w:tcPr>
          <w:p w14:paraId="7EF4B453"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c>
          <w:tcPr>
            <w:tcW w:w="2977" w:type="dxa"/>
          </w:tcPr>
          <w:p w14:paraId="0CB6D1E3" w14:textId="7699B0DC" w:rsidR="00D11D71" w:rsidRPr="00F649E6" w:rsidRDefault="00D11D71" w:rsidP="004736D0">
            <w:pPr>
              <w:autoSpaceDE w:val="0"/>
              <w:autoSpaceDN w:val="0"/>
              <w:spacing w:line="240" w:lineRule="auto"/>
              <w:rPr>
                <w:rFonts w:asciiTheme="minorHAnsi" w:hAnsiTheme="minorHAnsi" w:cstheme="minorHAnsi"/>
                <w:color w:val="auto"/>
                <w:lang w:eastAsia="en-US"/>
              </w:rPr>
            </w:pPr>
            <w:r w:rsidRPr="00F649E6">
              <w:rPr>
                <w:rFonts w:asciiTheme="minorHAnsi" w:hAnsiTheme="minorHAnsi" w:cstheme="minorHAnsi"/>
                <w:color w:val="auto"/>
                <w:lang w:eastAsia="en-US"/>
              </w:rPr>
              <w:t>Observer</w:t>
            </w:r>
            <w:r w:rsidR="0078153A">
              <w:rPr>
                <w:rFonts w:asciiTheme="minorHAnsi" w:hAnsiTheme="minorHAnsi"/>
                <w:color w:val="auto"/>
                <w:lang w:eastAsia="en-US"/>
              </w:rPr>
              <w:t>*</w:t>
            </w:r>
          </w:p>
        </w:tc>
        <w:tc>
          <w:tcPr>
            <w:tcW w:w="3006" w:type="dxa"/>
          </w:tcPr>
          <w:p w14:paraId="5C9E9D26"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r>
    </w:tbl>
    <w:p w14:paraId="265DF678" w14:textId="77777777" w:rsidR="00D11D71" w:rsidRDefault="00D11D71" w:rsidP="002713EF">
      <w:pPr>
        <w:pStyle w:val="ListParagraph"/>
        <w:numPr>
          <w:ilvl w:val="0"/>
          <w:numId w:val="9"/>
        </w:numPr>
        <w:spacing w:before="120" w:after="240"/>
        <w:ind w:left="357" w:hanging="357"/>
        <w:rPr>
          <w:rFonts w:asciiTheme="minorHAnsi" w:hAnsiTheme="minorHAnsi" w:cstheme="minorHAnsi"/>
          <w:lang w:val="en-AU"/>
        </w:rPr>
      </w:pPr>
      <w:r w:rsidRPr="00F83234">
        <w:rPr>
          <w:rFonts w:asciiTheme="minorHAnsi" w:hAnsiTheme="minorHAnsi" w:cstheme="minorHAnsi"/>
          <w:lang w:val="en-AU"/>
        </w:rPr>
        <w:t>details of how members of the committee are remunerated or paid.</w:t>
      </w:r>
    </w:p>
    <w:p w14:paraId="21983F43" w14:textId="3008352D" w:rsidR="00E2464B" w:rsidRPr="00E2464B" w:rsidRDefault="00E2464B" w:rsidP="00E2464B">
      <w:pPr>
        <w:spacing w:after="200"/>
        <w:rPr>
          <w:rFonts w:asciiTheme="minorHAnsi" w:hAnsiTheme="minorHAnsi" w:cstheme="minorHAnsi"/>
          <w:b/>
          <w:bCs/>
          <w:sz w:val="20"/>
          <w:szCs w:val="20"/>
          <w:u w:val="single"/>
        </w:rPr>
      </w:pPr>
      <w:r w:rsidRPr="003E4CA3">
        <w:rPr>
          <w:rFonts w:asciiTheme="minorHAnsi" w:hAnsiTheme="minorHAnsi" w:cstheme="minorHAnsi"/>
          <w:b/>
          <w:bCs/>
          <w:sz w:val="20"/>
          <w:szCs w:val="20"/>
          <w:u w:val="single"/>
        </w:rPr>
        <w:t>Note:</w:t>
      </w:r>
      <w:r w:rsidRPr="0078153A">
        <w:rPr>
          <w:rFonts w:asciiTheme="minorHAnsi" w:hAnsiTheme="minorHAnsi" w:cstheme="minorHAnsi"/>
          <w:b/>
          <w:bCs/>
          <w:sz w:val="20"/>
          <w:szCs w:val="20"/>
        </w:rPr>
        <w:t xml:space="preserve"> </w:t>
      </w:r>
      <w:r w:rsidR="0078153A" w:rsidRPr="0078153A">
        <w:rPr>
          <w:rFonts w:asciiTheme="minorHAnsi" w:hAnsiTheme="minorHAnsi" w:cstheme="minorHAnsi"/>
          <w:b/>
          <w:bCs/>
          <w:sz w:val="20"/>
          <w:szCs w:val="20"/>
        </w:rPr>
        <w:t xml:space="preserve">* </w:t>
      </w:r>
      <w:r w:rsidRPr="0078153A">
        <w:rPr>
          <w:rFonts w:asciiTheme="minorHAnsi" w:hAnsiTheme="minorHAnsi" w:cstheme="minorHAnsi"/>
          <w:sz w:val="20"/>
          <w:szCs w:val="20"/>
        </w:rPr>
        <w:t>Observer</w:t>
      </w:r>
      <w:r>
        <w:rPr>
          <w:rFonts w:asciiTheme="minorHAnsi" w:hAnsiTheme="minorHAnsi" w:cstheme="minorHAnsi"/>
          <w:sz w:val="20"/>
          <w:szCs w:val="20"/>
        </w:rPr>
        <w:t xml:space="preserve"> is not mandatory.</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009E75ED" w14:textId="77777777" w:rsidTr="00C64F26">
        <w:trPr>
          <w:trHeight w:val="20"/>
        </w:trPr>
        <w:tc>
          <w:tcPr>
            <w:tcW w:w="2660" w:type="dxa"/>
            <w:tcBorders>
              <w:bottom w:val="single" w:sz="18" w:space="0" w:color="9B57D3" w:themeColor="accent2"/>
            </w:tcBorders>
            <w:shd w:val="clear" w:color="auto" w:fill="F2EAFA"/>
          </w:tcPr>
          <w:p w14:paraId="7DC52737" w14:textId="225B8061" w:rsidR="00D11D71" w:rsidRPr="00F83234" w:rsidRDefault="00D11D71" w:rsidP="002713EF">
            <w:pPr>
              <w:autoSpaceDE w:val="0"/>
              <w:autoSpaceDN w:val="0"/>
              <w:spacing w:before="120" w:after="240" w:line="240" w:lineRule="auto"/>
              <w:rPr>
                <w:rFonts w:asciiTheme="minorHAnsi" w:hAnsiTheme="minorHAnsi" w:cstheme="minorHAnsi"/>
                <w:b/>
                <w:color w:val="auto"/>
                <w:sz w:val="24"/>
                <w:szCs w:val="24"/>
                <w:highlight w:val="yellow"/>
                <w:lang w:eastAsia="en-US"/>
              </w:rPr>
            </w:pPr>
            <w:bookmarkStart w:id="166" w:name="_Hlk192618583"/>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2D214094" w14:textId="41FED8D7" w:rsidR="00EE76F6" w:rsidRDefault="00D11D71" w:rsidP="002713EF">
            <w:pPr>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 xml:space="preserve">Financial Reporting and Framework Branch, Finance and Budget </w:t>
            </w:r>
            <w:r w:rsidR="00F20C86">
              <w:rPr>
                <w:rFonts w:asciiTheme="minorHAnsi" w:hAnsiTheme="minorHAnsi" w:cstheme="minorHAnsi"/>
                <w:color w:val="auto"/>
                <w:sz w:val="24"/>
                <w:szCs w:val="24"/>
                <w:lang w:eastAsia="en-US"/>
              </w:rPr>
              <w:t>G</w:t>
            </w:r>
            <w:r w:rsidRPr="00F83234">
              <w:rPr>
                <w:rFonts w:asciiTheme="minorHAnsi" w:hAnsiTheme="minorHAnsi" w:cstheme="minorHAnsi"/>
                <w:color w:val="auto"/>
                <w:sz w:val="24"/>
                <w:szCs w:val="24"/>
                <w:lang w:eastAsia="en-US"/>
              </w:rPr>
              <w:t>roup</w:t>
            </w:r>
            <w:r w:rsidRPr="00F83234">
              <w:rPr>
                <w:rFonts w:asciiTheme="minorHAnsi" w:hAnsiTheme="minorHAnsi" w:cstheme="minorHAnsi"/>
                <w:sz w:val="24"/>
                <w:szCs w:val="24"/>
                <w:lang w:val="en-US" w:eastAsia="en-US"/>
              </w:rPr>
              <w:t>, CMTEDD,</w:t>
            </w:r>
          </w:p>
          <w:p w14:paraId="0F7E7014" w14:textId="7D7BFF9B" w:rsidR="00F172EC" w:rsidRPr="00251BA3" w:rsidRDefault="00F93CCE" w:rsidP="002713EF">
            <w:pPr>
              <w:autoSpaceDE w:val="0"/>
              <w:autoSpaceDN w:val="0"/>
              <w:spacing w:before="120" w:after="120" w:line="240" w:lineRule="auto"/>
              <w:rPr>
                <w:rFonts w:asciiTheme="minorHAnsi" w:hAnsiTheme="minorHAnsi" w:cstheme="minorHAnsi"/>
                <w:sz w:val="24"/>
                <w:szCs w:val="24"/>
                <w:lang w:val="en-US" w:eastAsia="en-US"/>
              </w:rPr>
            </w:pPr>
            <w:hyperlink r:id="rId44" w:history="1">
              <w:r w:rsidRPr="00843B5B">
                <w:rPr>
                  <w:rStyle w:val="Hyperlink"/>
                  <w:rFonts w:asciiTheme="minorHAnsi" w:hAnsiTheme="minorHAnsi" w:cstheme="minorHAnsi"/>
                  <w:szCs w:val="24"/>
                  <w:lang w:val="en-US" w:eastAsia="en-US"/>
                </w:rPr>
                <w:t>natasha.bourke@act.gov.au</w:t>
              </w:r>
            </w:hyperlink>
          </w:p>
        </w:tc>
      </w:tr>
    </w:tbl>
    <w:p w14:paraId="2D53D8AF" w14:textId="7629D0BC" w:rsidR="00D11D71" w:rsidRPr="004528DA" w:rsidRDefault="009C7A9A" w:rsidP="009C62F6">
      <w:pPr>
        <w:pStyle w:val="Heading3"/>
        <w:rPr>
          <w:rFonts w:asciiTheme="minorHAnsi" w:hAnsiTheme="minorHAnsi" w:cstheme="minorHAnsi"/>
          <w:color w:val="762EB1" w:themeColor="accent6"/>
        </w:rPr>
      </w:pPr>
      <w:bookmarkStart w:id="167" w:name="_Fraud_Prevention"/>
      <w:bookmarkStart w:id="168" w:name="_B6_Fraud_Prevention"/>
      <w:bookmarkStart w:id="169" w:name="_Toc130280013"/>
      <w:bookmarkStart w:id="170" w:name="_Toc223373115"/>
      <w:bookmarkStart w:id="171" w:name="_Hlk97566430"/>
      <w:bookmarkEnd w:id="166"/>
      <w:bookmarkEnd w:id="167"/>
      <w:bookmarkEnd w:id="168"/>
      <w:r w:rsidRPr="004528DA">
        <w:rPr>
          <w:rFonts w:asciiTheme="minorHAnsi" w:hAnsiTheme="minorHAnsi" w:cstheme="minorHAnsi"/>
          <w:color w:val="762EB1" w:themeColor="accent6"/>
        </w:rPr>
        <w:t xml:space="preserve">B6 </w:t>
      </w:r>
      <w:r w:rsidR="00D11D71" w:rsidRPr="004528DA">
        <w:rPr>
          <w:rFonts w:asciiTheme="minorHAnsi" w:hAnsiTheme="minorHAnsi" w:cstheme="minorHAnsi"/>
          <w:color w:val="762EB1" w:themeColor="accent6"/>
        </w:rPr>
        <w:t>Fraud Prevention</w:t>
      </w:r>
      <w:bookmarkEnd w:id="169"/>
      <w:bookmarkEnd w:id="170"/>
    </w:p>
    <w:p w14:paraId="04AC887F" w14:textId="77777777" w:rsidR="00D11D71" w:rsidRPr="0053079A" w:rsidRDefault="00D11D71" w:rsidP="00D11D71">
      <w:pPr>
        <w:keepNext/>
        <w:keepLines/>
        <w:autoSpaceDE w:val="0"/>
        <w:autoSpaceDN w:val="0"/>
        <w:spacing w:before="120" w:after="120" w:line="240" w:lineRule="auto"/>
        <w:rPr>
          <w:rFonts w:asciiTheme="minorHAnsi" w:hAnsiTheme="minorHAnsi" w:cstheme="minorHAnsi"/>
          <w:color w:val="auto"/>
          <w:sz w:val="24"/>
          <w:szCs w:val="24"/>
          <w:lang w:eastAsia="en-US"/>
        </w:rPr>
      </w:pPr>
      <w:r w:rsidRPr="0053079A">
        <w:rPr>
          <w:rFonts w:asciiTheme="minorHAnsi" w:hAnsiTheme="minorHAnsi" w:cstheme="minorHAnsi"/>
          <w:b/>
          <w:color w:val="auto"/>
          <w:sz w:val="24"/>
          <w:szCs w:val="24"/>
          <w:lang w:eastAsia="en-US"/>
        </w:rPr>
        <w:t xml:space="preserve">Report descriptor: </w:t>
      </w:r>
      <w:r w:rsidRPr="0053079A">
        <w:rPr>
          <w:rFonts w:asciiTheme="minorHAnsi" w:hAnsiTheme="minorHAnsi" w:cstheme="minorHAnsi"/>
          <w:color w:val="auto"/>
          <w:sz w:val="24"/>
          <w:szCs w:val="24"/>
          <w:lang w:eastAsia="en-US"/>
        </w:rPr>
        <w:t>Reporting entities must provide information on their fraud control and prevention policies and practices, including prevention strategies:</w:t>
      </w:r>
    </w:p>
    <w:p w14:paraId="69FD1839" w14:textId="77777777" w:rsidR="00D11D71" w:rsidRPr="0053079A" w:rsidRDefault="00D11D71" w:rsidP="00D11D71">
      <w:pPr>
        <w:pStyle w:val="ListParagraph"/>
        <w:keepNext/>
        <w:keepLines/>
        <w:numPr>
          <w:ilvl w:val="0"/>
          <w:numId w:val="9"/>
        </w:numPr>
        <w:rPr>
          <w:rFonts w:asciiTheme="minorHAnsi" w:hAnsiTheme="minorHAnsi" w:cstheme="minorHAnsi"/>
          <w:lang w:val="en-AU"/>
        </w:rPr>
      </w:pPr>
      <w:r w:rsidRPr="0053079A">
        <w:rPr>
          <w:rFonts w:asciiTheme="minorHAnsi" w:hAnsiTheme="minorHAnsi" w:cstheme="minorHAnsi"/>
          <w:lang w:val="en-AU"/>
        </w:rPr>
        <w:t xml:space="preserve">details of risk assessments </w:t>
      </w:r>
      <w:proofErr w:type="gramStart"/>
      <w:r w:rsidRPr="0053079A">
        <w:rPr>
          <w:rFonts w:asciiTheme="minorHAnsi" w:hAnsiTheme="minorHAnsi" w:cstheme="minorHAnsi"/>
          <w:lang w:val="en-AU"/>
        </w:rPr>
        <w:t>conducted;</w:t>
      </w:r>
      <w:proofErr w:type="gramEnd"/>
    </w:p>
    <w:p w14:paraId="2D97235E" w14:textId="77777777" w:rsidR="00D11D71" w:rsidRPr="0053079A" w:rsidRDefault="00D11D71" w:rsidP="00D11D71">
      <w:pPr>
        <w:pStyle w:val="ListParagraph"/>
        <w:keepNext/>
        <w:keepLines/>
        <w:numPr>
          <w:ilvl w:val="0"/>
          <w:numId w:val="9"/>
        </w:numPr>
        <w:rPr>
          <w:rFonts w:asciiTheme="minorHAnsi" w:hAnsiTheme="minorHAnsi" w:cstheme="minorHAnsi"/>
          <w:lang w:val="en-AU"/>
        </w:rPr>
      </w:pPr>
      <w:r w:rsidRPr="0053079A">
        <w:rPr>
          <w:rFonts w:asciiTheme="minorHAnsi" w:hAnsiTheme="minorHAnsi" w:cstheme="minorHAnsi"/>
          <w:lang w:val="en-AU"/>
        </w:rPr>
        <w:t>fraud control plans prepared (or revised</w:t>
      </w:r>
      <w:proofErr w:type="gramStart"/>
      <w:r w:rsidRPr="0053079A">
        <w:rPr>
          <w:rFonts w:asciiTheme="minorHAnsi" w:hAnsiTheme="minorHAnsi" w:cstheme="minorHAnsi"/>
          <w:lang w:val="en-AU"/>
        </w:rPr>
        <w:t>);</w:t>
      </w:r>
      <w:proofErr w:type="gramEnd"/>
    </w:p>
    <w:p w14:paraId="1A348CC4" w14:textId="77777777" w:rsidR="00D11D71" w:rsidRPr="0053079A" w:rsidRDefault="00D11D71" w:rsidP="00D11D71">
      <w:pPr>
        <w:pStyle w:val="ListParagraph"/>
        <w:keepNext/>
        <w:keepLines/>
        <w:numPr>
          <w:ilvl w:val="0"/>
          <w:numId w:val="9"/>
        </w:numPr>
        <w:rPr>
          <w:rFonts w:asciiTheme="minorHAnsi" w:hAnsiTheme="minorHAnsi" w:cstheme="minorHAnsi"/>
          <w:lang w:val="en-AU"/>
        </w:rPr>
      </w:pPr>
      <w:r w:rsidRPr="0053079A">
        <w:rPr>
          <w:rFonts w:asciiTheme="minorHAnsi" w:hAnsiTheme="minorHAnsi" w:cstheme="minorHAnsi"/>
          <w:lang w:val="en-AU"/>
        </w:rPr>
        <w:t>other fraud prevention strategies adopted; and</w:t>
      </w:r>
    </w:p>
    <w:p w14:paraId="6D08F6D8" w14:textId="77777777" w:rsidR="00D11D71" w:rsidRPr="0053079A" w:rsidRDefault="00D11D71" w:rsidP="00F93CCE">
      <w:pPr>
        <w:pStyle w:val="ListParagraph"/>
        <w:keepNext/>
        <w:keepLines/>
        <w:numPr>
          <w:ilvl w:val="0"/>
          <w:numId w:val="9"/>
        </w:numPr>
        <w:ind w:left="499" w:hanging="357"/>
        <w:rPr>
          <w:rFonts w:asciiTheme="minorHAnsi" w:hAnsiTheme="minorHAnsi" w:cstheme="minorHAnsi"/>
          <w:lang w:val="en-AU"/>
        </w:rPr>
      </w:pPr>
      <w:r w:rsidRPr="0053079A">
        <w:rPr>
          <w:rFonts w:asciiTheme="minorHAnsi" w:hAnsiTheme="minorHAnsi" w:cstheme="minorHAnsi"/>
          <w:lang w:val="en-AU"/>
        </w:rPr>
        <w:t>fraud awareness training.</w:t>
      </w:r>
    </w:p>
    <w:p w14:paraId="6D10E187" w14:textId="45081BA7" w:rsidR="005E3989" w:rsidRDefault="00D11D71" w:rsidP="002713EF">
      <w:pPr>
        <w:autoSpaceDE w:val="0"/>
        <w:autoSpaceDN w:val="0"/>
        <w:spacing w:before="120" w:after="240" w:line="240" w:lineRule="auto"/>
        <w:rPr>
          <w:rFonts w:asciiTheme="minorHAnsi" w:hAnsiTheme="minorHAnsi" w:cstheme="minorHAnsi"/>
          <w:sz w:val="24"/>
          <w:szCs w:val="24"/>
        </w:rPr>
      </w:pPr>
      <w:r w:rsidRPr="0053079A">
        <w:rPr>
          <w:rFonts w:asciiTheme="minorHAnsi" w:hAnsiTheme="minorHAnsi" w:cstheme="minorHAnsi"/>
          <w:color w:val="auto"/>
          <w:sz w:val="24"/>
          <w:szCs w:val="24"/>
          <w:lang w:eastAsia="en-US"/>
        </w:rPr>
        <w:t xml:space="preserve">Reporting entities must provide information on fraud detection strategies including </w:t>
      </w:r>
      <w:r w:rsidRPr="0053079A">
        <w:rPr>
          <w:rFonts w:asciiTheme="minorHAnsi" w:hAnsiTheme="minorHAnsi" w:cstheme="minorHAnsi"/>
          <w:sz w:val="24"/>
          <w:szCs w:val="24"/>
        </w:rPr>
        <w:t>the number of reports or allegations of fraud or corruption received and investigated during the year and action taken and outcomes of any investigations.</w:t>
      </w:r>
    </w:p>
    <w:p w14:paraId="3920F2E8" w14:textId="77777777" w:rsidR="009C62F6" w:rsidRPr="009503C6" w:rsidRDefault="009C62F6" w:rsidP="00F93CCE">
      <w:pPr>
        <w:autoSpaceDE w:val="0"/>
        <w:autoSpaceDN w:val="0"/>
        <w:spacing w:line="240" w:lineRule="auto"/>
        <w:rPr>
          <w:rFonts w:asciiTheme="minorHAnsi" w:hAnsiTheme="minorHAnsi" w:cstheme="minorHAnsi"/>
          <w:sz w:val="24"/>
          <w:szCs w:val="24"/>
        </w:rPr>
      </w:pPr>
      <w:r w:rsidRPr="009C21DE">
        <w:rPr>
          <w:rFonts w:asciiTheme="minorHAnsi" w:hAnsiTheme="minorHAnsi" w:cstheme="minorHAnsi"/>
          <w:sz w:val="24"/>
          <w:szCs w:val="24"/>
        </w:rPr>
        <w:t>A certification from the Director-General to the Minister must be included in the Annual Report stating that integrity risk has been assessed and that treatments for dealing with that risk have been addressed in the fraud and corruption prevention plan.</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5E3989" w:rsidRPr="00F83234" w14:paraId="71701536" w14:textId="77777777" w:rsidTr="00C64F26">
        <w:trPr>
          <w:trHeight w:val="20"/>
        </w:trPr>
        <w:tc>
          <w:tcPr>
            <w:tcW w:w="2660" w:type="dxa"/>
            <w:tcBorders>
              <w:bottom w:val="single" w:sz="18" w:space="0" w:color="9B57D3" w:themeColor="accent2"/>
            </w:tcBorders>
            <w:shd w:val="clear" w:color="auto" w:fill="F2EAFA"/>
          </w:tcPr>
          <w:p w14:paraId="4D81DB5A" w14:textId="77777777" w:rsidR="005E3989" w:rsidRPr="00F83234" w:rsidRDefault="005E3989" w:rsidP="002713EF">
            <w:pPr>
              <w:autoSpaceDE w:val="0"/>
              <w:autoSpaceDN w:val="0"/>
              <w:spacing w:before="120" w:after="24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lastRenderedPageBreak/>
              <w:t>Contact for further information:</w:t>
            </w:r>
          </w:p>
        </w:tc>
        <w:tc>
          <w:tcPr>
            <w:tcW w:w="6298" w:type="dxa"/>
            <w:tcBorders>
              <w:bottom w:val="single" w:sz="18" w:space="0" w:color="9B57D3" w:themeColor="accent2"/>
            </w:tcBorders>
            <w:shd w:val="clear" w:color="auto" w:fill="F2EAFA"/>
          </w:tcPr>
          <w:p w14:paraId="3A7D3BE8" w14:textId="24B39423" w:rsidR="005E3989" w:rsidRPr="00251BA3" w:rsidRDefault="005E3989" w:rsidP="00ED33BB">
            <w:pPr>
              <w:autoSpaceDE w:val="0"/>
              <w:autoSpaceDN w:val="0"/>
              <w:spacing w:before="120" w:after="120" w:line="240" w:lineRule="auto"/>
              <w:rPr>
                <w:rFonts w:asciiTheme="minorHAnsi" w:hAnsiTheme="minorHAnsi" w:cstheme="minorHAnsi"/>
                <w:bCs/>
                <w:color w:val="0000FF"/>
                <w:sz w:val="24"/>
                <w:szCs w:val="24"/>
                <w:u w:val="single"/>
                <w:lang w:val="en-US" w:eastAsia="en-US"/>
              </w:rPr>
            </w:pPr>
            <w:r>
              <w:rPr>
                <w:rFonts w:asciiTheme="minorHAnsi" w:hAnsiTheme="minorHAnsi" w:cstheme="minorHAnsi"/>
                <w:bCs/>
                <w:sz w:val="24"/>
                <w:szCs w:val="24"/>
                <w:lang w:val="en-US" w:eastAsia="en-US"/>
              </w:rPr>
              <w:t>Office of Industrial Relations and Workforce Strategy</w:t>
            </w:r>
            <w:r w:rsidRPr="00F83234">
              <w:rPr>
                <w:rFonts w:asciiTheme="minorHAnsi" w:hAnsiTheme="minorHAnsi" w:cstheme="minorHAnsi"/>
                <w:bCs/>
                <w:sz w:val="24"/>
                <w:szCs w:val="24"/>
                <w:lang w:val="en-US" w:eastAsia="en-US"/>
              </w:rPr>
              <w:t xml:space="preserve">, CMTEDD, </w:t>
            </w:r>
            <w:hyperlink r:id="rId45" w:history="1">
              <w:r w:rsidRPr="001F1A6B">
                <w:rPr>
                  <w:rStyle w:val="Hyperlink"/>
                  <w:rFonts w:asciiTheme="minorHAnsi" w:hAnsiTheme="minorHAnsi" w:cstheme="minorHAnsi"/>
                  <w:bCs/>
                  <w:szCs w:val="24"/>
                  <w:lang w:val="en-US" w:eastAsia="en-US"/>
                </w:rPr>
                <w:t>psm@act.gov.au</w:t>
              </w:r>
            </w:hyperlink>
          </w:p>
        </w:tc>
      </w:tr>
    </w:tbl>
    <w:p w14:paraId="1D0940D7" w14:textId="316B0468" w:rsidR="00D11D71" w:rsidRPr="004528DA" w:rsidRDefault="009C7A9A" w:rsidP="009C62F6">
      <w:pPr>
        <w:pStyle w:val="Heading3"/>
        <w:rPr>
          <w:rFonts w:asciiTheme="minorHAnsi" w:hAnsiTheme="minorHAnsi" w:cstheme="minorHAnsi"/>
          <w:color w:val="762EB1" w:themeColor="accent6"/>
        </w:rPr>
      </w:pPr>
      <w:bookmarkStart w:id="172" w:name="_Community_engagement_and"/>
      <w:bookmarkStart w:id="173" w:name="_Freedom_of_Information"/>
      <w:bookmarkStart w:id="174" w:name="_B7_Freedom_of"/>
      <w:bookmarkStart w:id="175" w:name="_Toc130280014"/>
      <w:bookmarkStart w:id="176" w:name="_Toc223373116"/>
      <w:bookmarkEnd w:id="171"/>
      <w:bookmarkEnd w:id="172"/>
      <w:bookmarkEnd w:id="173"/>
      <w:bookmarkEnd w:id="174"/>
      <w:r w:rsidRPr="004528DA">
        <w:rPr>
          <w:rFonts w:asciiTheme="minorHAnsi" w:hAnsiTheme="minorHAnsi" w:cstheme="minorHAnsi"/>
          <w:color w:val="762EB1" w:themeColor="accent6"/>
        </w:rPr>
        <w:t xml:space="preserve">B7 </w:t>
      </w:r>
      <w:r w:rsidR="00D11D71" w:rsidRPr="004528DA">
        <w:rPr>
          <w:rFonts w:asciiTheme="minorHAnsi" w:hAnsiTheme="minorHAnsi" w:cstheme="minorHAnsi"/>
          <w:color w:val="762EB1" w:themeColor="accent6"/>
        </w:rPr>
        <w:t>Freedom of Information</w:t>
      </w:r>
      <w:bookmarkEnd w:id="175"/>
      <w:bookmarkEnd w:id="176"/>
    </w:p>
    <w:p w14:paraId="07093361" w14:textId="320E2084" w:rsidR="00D11D71" w:rsidRPr="00F83234" w:rsidRDefault="00D11D71" w:rsidP="002713E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46" w:history="1">
        <w:r w:rsidRPr="00C155F8">
          <w:rPr>
            <w:rStyle w:val="Hyperlink"/>
            <w:rFonts w:asciiTheme="minorHAnsi" w:hAnsiTheme="minorHAnsi" w:cstheme="minorHAnsi"/>
            <w:i/>
            <w:szCs w:val="24"/>
            <w:lang w:eastAsia="en-US"/>
          </w:rPr>
          <w:t>Freedom of Information Act 2016</w:t>
        </w:r>
      </w:hyperlink>
      <w:r w:rsidRPr="00F83234">
        <w:rPr>
          <w:rFonts w:asciiTheme="minorHAnsi" w:hAnsiTheme="minorHAnsi" w:cstheme="minorHAnsi"/>
          <w:color w:val="auto"/>
          <w:sz w:val="24"/>
          <w:szCs w:val="24"/>
          <w:lang w:eastAsia="en-US"/>
        </w:rPr>
        <w:t xml:space="preserve"> (the FOI Act</w:t>
      </w:r>
      <w:r w:rsidRPr="002713EF">
        <w:rPr>
          <w:rFonts w:asciiTheme="minorHAnsi" w:hAnsiTheme="minorHAnsi" w:cstheme="minorHAnsi"/>
          <w:color w:val="auto"/>
          <w:sz w:val="24"/>
          <w:szCs w:val="24"/>
          <w:lang w:eastAsia="en-US"/>
        </w:rPr>
        <w:t>), section 96.</w:t>
      </w:r>
    </w:p>
    <w:p w14:paraId="0704B75B" w14:textId="77777777" w:rsidR="00D11D71" w:rsidRPr="00F83234" w:rsidRDefault="00D11D71" w:rsidP="002713E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report on the operation of the FOI Act in relation to their organisation. The following data must be included:</w:t>
      </w:r>
    </w:p>
    <w:p w14:paraId="5AFACA7D" w14:textId="13474A46" w:rsidR="00D11D71" w:rsidRPr="00F83234" w:rsidRDefault="00D11D71" w:rsidP="00E20B35">
      <w:pPr>
        <w:spacing w:after="40" w:line="259"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Open Access Information - Section 96 (3)(a) (i), (ii) and (iii)   </w:t>
      </w:r>
    </w:p>
    <w:p w14:paraId="62371299" w14:textId="77777777" w:rsidR="00D11D71" w:rsidRPr="00F83234" w:rsidRDefault="00D11D71" w:rsidP="00E20B35">
      <w:pPr>
        <w:pStyle w:val="ListParagraph"/>
        <w:numPr>
          <w:ilvl w:val="0"/>
          <w:numId w:val="40"/>
        </w:numPr>
        <w:spacing w:after="40"/>
        <w:ind w:left="426" w:hanging="426"/>
        <w:rPr>
          <w:rFonts w:asciiTheme="minorHAnsi" w:hAnsiTheme="minorHAnsi" w:cstheme="minorHAnsi"/>
        </w:rPr>
      </w:pPr>
      <w:r w:rsidRPr="00F83234">
        <w:rPr>
          <w:rFonts w:asciiTheme="minorHAnsi" w:hAnsiTheme="minorHAnsi" w:cstheme="minorHAnsi"/>
        </w:rPr>
        <w:t xml:space="preserve">Number of decisions to publish Open Access information. </w:t>
      </w:r>
    </w:p>
    <w:p w14:paraId="75D154B7" w14:textId="77777777" w:rsidR="00D11D71" w:rsidRPr="00F83234" w:rsidRDefault="00D11D71" w:rsidP="00E20B35">
      <w:pPr>
        <w:pStyle w:val="ListParagraph"/>
        <w:numPr>
          <w:ilvl w:val="0"/>
          <w:numId w:val="40"/>
        </w:numPr>
        <w:spacing w:after="40"/>
        <w:ind w:left="426" w:hanging="426"/>
        <w:rPr>
          <w:rFonts w:asciiTheme="minorHAnsi" w:hAnsiTheme="minorHAnsi" w:cstheme="minorHAnsi"/>
        </w:rPr>
      </w:pPr>
      <w:r w:rsidRPr="00F83234">
        <w:rPr>
          <w:rFonts w:asciiTheme="minorHAnsi" w:hAnsiTheme="minorHAnsi" w:cstheme="minorHAnsi"/>
        </w:rPr>
        <w:t>Number of decisions not to publish Open Access information.</w:t>
      </w:r>
    </w:p>
    <w:p w14:paraId="7AABE836" w14:textId="77777777" w:rsidR="00D11D71" w:rsidRPr="00F83234" w:rsidRDefault="00D11D71" w:rsidP="00E20B35">
      <w:pPr>
        <w:pStyle w:val="ListParagraph"/>
        <w:numPr>
          <w:ilvl w:val="0"/>
          <w:numId w:val="40"/>
        </w:numPr>
        <w:spacing w:after="40"/>
        <w:ind w:left="426" w:hanging="426"/>
        <w:rPr>
          <w:rFonts w:asciiTheme="minorHAnsi" w:hAnsiTheme="minorHAnsi" w:cstheme="minorHAnsi"/>
        </w:rPr>
      </w:pPr>
      <w:r w:rsidRPr="00F83234">
        <w:rPr>
          <w:rFonts w:asciiTheme="minorHAnsi" w:hAnsiTheme="minorHAnsi" w:cstheme="minorHAnsi"/>
        </w:rPr>
        <w:t>Number of decisions not to publish a description of Open Access information withheld.</w:t>
      </w:r>
    </w:p>
    <w:p w14:paraId="2FF86A03" w14:textId="1C94CB48"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FOI Applications received and decision type - Section 96 (3)(a) (iv), (vii), (viii) and (ix)</w:t>
      </w:r>
    </w:p>
    <w:p w14:paraId="6807BB72" w14:textId="77777777" w:rsidR="00D11D71" w:rsidRPr="00F83234" w:rsidRDefault="00D11D71" w:rsidP="00E20B35">
      <w:pPr>
        <w:pStyle w:val="ListParagraph"/>
        <w:numPr>
          <w:ilvl w:val="0"/>
          <w:numId w:val="41"/>
        </w:numPr>
        <w:spacing w:after="40"/>
        <w:ind w:left="426" w:hanging="426"/>
        <w:rPr>
          <w:rFonts w:asciiTheme="minorHAnsi" w:hAnsiTheme="minorHAnsi" w:cstheme="minorHAnsi"/>
        </w:rPr>
      </w:pPr>
      <w:r w:rsidRPr="00F83234">
        <w:rPr>
          <w:rFonts w:asciiTheme="minorHAnsi" w:hAnsiTheme="minorHAnsi" w:cstheme="minorHAnsi"/>
        </w:rPr>
        <w:t>Number of access applications received.</w:t>
      </w:r>
    </w:p>
    <w:p w14:paraId="0BAEF3C3" w14:textId="77777777" w:rsidR="00D11D71" w:rsidRPr="00F83234" w:rsidRDefault="00D11D71" w:rsidP="00E20B35">
      <w:pPr>
        <w:pStyle w:val="ListParagraph"/>
        <w:numPr>
          <w:ilvl w:val="0"/>
          <w:numId w:val="41"/>
        </w:numPr>
        <w:spacing w:after="40"/>
        <w:ind w:left="426" w:hanging="426"/>
        <w:rPr>
          <w:rFonts w:asciiTheme="minorHAnsi" w:hAnsiTheme="minorHAnsi" w:cstheme="minorHAnsi"/>
        </w:rPr>
      </w:pPr>
      <w:r w:rsidRPr="00F83234">
        <w:rPr>
          <w:rFonts w:asciiTheme="minorHAnsi" w:hAnsiTheme="minorHAnsi" w:cstheme="minorHAnsi"/>
        </w:rPr>
        <w:t>Number of applications where access to all information requested was given.</w:t>
      </w:r>
    </w:p>
    <w:p w14:paraId="51CA302B" w14:textId="77777777" w:rsidR="00D11D71" w:rsidRPr="00F83234" w:rsidRDefault="00D11D71" w:rsidP="00E20B35">
      <w:pPr>
        <w:pStyle w:val="ListParagraph"/>
        <w:numPr>
          <w:ilvl w:val="0"/>
          <w:numId w:val="41"/>
        </w:numPr>
        <w:spacing w:after="40"/>
        <w:ind w:left="426" w:hanging="426"/>
        <w:rPr>
          <w:rFonts w:asciiTheme="minorHAnsi" w:hAnsiTheme="minorHAnsi" w:cstheme="minorHAnsi"/>
        </w:rPr>
      </w:pPr>
      <w:r w:rsidRPr="00F83234">
        <w:rPr>
          <w:rFonts w:asciiTheme="minorHAnsi" w:hAnsiTheme="minorHAnsi" w:cstheme="minorHAnsi"/>
        </w:rPr>
        <w:t>Number of applications where access to only some of the information requested was given (partial release).</w:t>
      </w:r>
    </w:p>
    <w:p w14:paraId="54A6C187" w14:textId="41F420CE" w:rsidR="00D11D71" w:rsidRPr="00F83234" w:rsidRDefault="00D11D71" w:rsidP="00E20B35">
      <w:pPr>
        <w:pStyle w:val="ListParagraph"/>
        <w:numPr>
          <w:ilvl w:val="0"/>
          <w:numId w:val="41"/>
        </w:numPr>
        <w:spacing w:after="40"/>
        <w:ind w:left="426" w:hanging="426"/>
        <w:rPr>
          <w:rFonts w:asciiTheme="minorHAnsi" w:hAnsiTheme="minorHAnsi" w:cstheme="minorHAnsi"/>
        </w:rPr>
      </w:pPr>
      <w:r w:rsidRPr="00F83234">
        <w:rPr>
          <w:rFonts w:asciiTheme="minorHAnsi" w:hAnsiTheme="minorHAnsi" w:cstheme="minorHAnsi"/>
        </w:rPr>
        <w:t xml:space="preserve">Number of applications where access to </w:t>
      </w:r>
      <w:r w:rsidR="00435D14" w:rsidRPr="00F83234">
        <w:rPr>
          <w:rFonts w:asciiTheme="minorHAnsi" w:hAnsiTheme="minorHAnsi" w:cstheme="minorHAnsi"/>
        </w:rPr>
        <w:t>information</w:t>
      </w:r>
      <w:r w:rsidRPr="00F83234">
        <w:rPr>
          <w:rFonts w:asciiTheme="minorHAnsi" w:hAnsiTheme="minorHAnsi" w:cstheme="minorHAnsi"/>
        </w:rPr>
        <w:t xml:space="preserve"> was refused.</w:t>
      </w:r>
    </w:p>
    <w:p w14:paraId="1C5B4511" w14:textId="01FC8AB5"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FOI processing timeframe - Section 96 (3)</w:t>
      </w:r>
      <w:r w:rsidR="007576C0">
        <w:rPr>
          <w:rFonts w:asciiTheme="minorHAnsi" w:hAnsiTheme="minorHAnsi" w:cstheme="minorHAnsi"/>
          <w:b/>
          <w:color w:val="auto"/>
          <w:sz w:val="24"/>
          <w:szCs w:val="24"/>
          <w:lang w:eastAsia="en-US"/>
        </w:rPr>
        <w:t>(a)</w:t>
      </w:r>
      <w:r w:rsidRPr="00F83234">
        <w:rPr>
          <w:rFonts w:asciiTheme="minorHAnsi" w:hAnsiTheme="minorHAnsi" w:cstheme="minorHAnsi"/>
          <w:b/>
          <w:color w:val="auto"/>
          <w:sz w:val="24"/>
          <w:szCs w:val="24"/>
          <w:lang w:eastAsia="en-US"/>
        </w:rPr>
        <w:t>(v) and (vi); Section 96 (3)(d)</w:t>
      </w:r>
    </w:p>
    <w:p w14:paraId="74755BAA" w14:textId="77777777" w:rsidR="00D11D71" w:rsidRPr="00F83234" w:rsidRDefault="00D11D71" w:rsidP="00E20B35">
      <w:pPr>
        <w:pStyle w:val="ListParagraph"/>
        <w:numPr>
          <w:ilvl w:val="0"/>
          <w:numId w:val="39"/>
        </w:numPr>
        <w:spacing w:after="40"/>
        <w:ind w:left="426" w:hanging="426"/>
        <w:rPr>
          <w:rFonts w:asciiTheme="minorHAnsi" w:hAnsiTheme="minorHAnsi" w:cstheme="minorHAnsi"/>
        </w:rPr>
      </w:pPr>
      <w:r w:rsidRPr="00F83234">
        <w:rPr>
          <w:rFonts w:asciiTheme="minorHAnsi" w:hAnsiTheme="minorHAnsi" w:cstheme="minorHAnsi"/>
        </w:rPr>
        <w:t>Total applications decided within the time to decide under section 40.</w:t>
      </w:r>
    </w:p>
    <w:p w14:paraId="554A7554" w14:textId="77777777" w:rsidR="00D11D71" w:rsidRPr="00F83234" w:rsidRDefault="00D11D71" w:rsidP="00E20B35">
      <w:pPr>
        <w:pStyle w:val="ListParagraph"/>
        <w:numPr>
          <w:ilvl w:val="0"/>
          <w:numId w:val="39"/>
        </w:numPr>
        <w:spacing w:after="40"/>
        <w:ind w:left="426" w:hanging="426"/>
        <w:rPr>
          <w:rFonts w:asciiTheme="minorHAnsi" w:hAnsiTheme="minorHAnsi" w:cstheme="minorHAnsi"/>
        </w:rPr>
      </w:pPr>
      <w:r w:rsidRPr="00F83234">
        <w:rPr>
          <w:rFonts w:asciiTheme="minorHAnsi" w:hAnsiTheme="minorHAnsi" w:cstheme="minorHAnsi"/>
        </w:rPr>
        <w:t xml:space="preserve">Applications </w:t>
      </w:r>
      <w:proofErr w:type="gramStart"/>
      <w:r w:rsidRPr="00F83234">
        <w:rPr>
          <w:rFonts w:asciiTheme="minorHAnsi" w:hAnsiTheme="minorHAnsi" w:cstheme="minorHAnsi"/>
        </w:rPr>
        <w:t>not</w:t>
      </w:r>
      <w:proofErr w:type="gramEnd"/>
      <w:r w:rsidRPr="00F83234">
        <w:rPr>
          <w:rFonts w:asciiTheme="minorHAnsi" w:hAnsiTheme="minorHAnsi" w:cstheme="minorHAnsi"/>
        </w:rPr>
        <w:t xml:space="preserve"> decided within the time to decide under section 40.</w:t>
      </w:r>
    </w:p>
    <w:p w14:paraId="2483F900" w14:textId="77777777" w:rsidR="00D11D71" w:rsidRPr="00F83234" w:rsidRDefault="00D11D71" w:rsidP="00E20B35">
      <w:pPr>
        <w:pStyle w:val="ListParagraph"/>
        <w:numPr>
          <w:ilvl w:val="0"/>
          <w:numId w:val="39"/>
        </w:numPr>
        <w:spacing w:after="40"/>
        <w:ind w:left="426" w:hanging="426"/>
        <w:rPr>
          <w:rFonts w:asciiTheme="minorHAnsi" w:hAnsiTheme="minorHAnsi" w:cstheme="minorHAnsi"/>
        </w:rPr>
      </w:pPr>
      <w:r w:rsidRPr="00F83234">
        <w:rPr>
          <w:rFonts w:asciiTheme="minorHAnsi" w:hAnsiTheme="minorHAnsi" w:cstheme="minorHAnsi"/>
        </w:rPr>
        <w:t>Number of days taken to decide over the time to decide in section 40 for each application.</w:t>
      </w:r>
    </w:p>
    <w:p w14:paraId="75F43489" w14:textId="540708C1"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Amendment to personal information - Section 96 (a)(x) and Section 96 (3)(e)</w:t>
      </w:r>
    </w:p>
    <w:p w14:paraId="34906D2C" w14:textId="50C0FB2D" w:rsidR="00D11D71" w:rsidRPr="00F83234" w:rsidRDefault="00D11D71" w:rsidP="00E20B35">
      <w:pPr>
        <w:pStyle w:val="ListParagraph"/>
        <w:numPr>
          <w:ilvl w:val="0"/>
          <w:numId w:val="44"/>
        </w:numPr>
        <w:spacing w:after="40"/>
        <w:ind w:left="426" w:hanging="426"/>
        <w:rPr>
          <w:rFonts w:asciiTheme="minorHAnsi" w:hAnsiTheme="minorHAnsi" w:cstheme="minorHAnsi"/>
        </w:rPr>
      </w:pPr>
      <w:r w:rsidRPr="00F83234">
        <w:rPr>
          <w:rFonts w:asciiTheme="minorHAnsi" w:hAnsiTheme="minorHAnsi" w:cstheme="minorHAnsi"/>
        </w:rPr>
        <w:t>Number of requests made to amend personal information, and the decisions made (e.g.</w:t>
      </w:r>
      <w:r w:rsidR="00CF2309">
        <w:rPr>
          <w:rFonts w:asciiTheme="minorHAnsi" w:hAnsiTheme="minorHAnsi" w:cstheme="minorHAnsi"/>
        </w:rPr>
        <w:t>,</w:t>
      </w:r>
      <w:r w:rsidRPr="00F83234">
        <w:rPr>
          <w:rFonts w:asciiTheme="minorHAnsi" w:hAnsiTheme="minorHAnsi" w:cstheme="minorHAnsi"/>
        </w:rPr>
        <w:t xml:space="preserve"> amended, refused, notation added to record, other).</w:t>
      </w:r>
    </w:p>
    <w:p w14:paraId="23B8FF23" w14:textId="1A9448C6"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Reviews </w:t>
      </w:r>
      <w:r w:rsidR="00E052C0">
        <w:rPr>
          <w:rFonts w:asciiTheme="minorHAnsi" w:hAnsiTheme="minorHAnsi" w:cstheme="minorHAnsi"/>
          <w:b/>
          <w:color w:val="auto"/>
          <w:sz w:val="24"/>
          <w:szCs w:val="24"/>
          <w:lang w:eastAsia="en-US"/>
        </w:rPr>
        <w:t>-</w:t>
      </w:r>
      <w:r w:rsidRPr="00F83234">
        <w:rPr>
          <w:rFonts w:asciiTheme="minorHAnsi" w:hAnsiTheme="minorHAnsi" w:cstheme="minorHAnsi"/>
          <w:b/>
          <w:color w:val="auto"/>
          <w:sz w:val="24"/>
          <w:szCs w:val="24"/>
          <w:lang w:eastAsia="en-US"/>
        </w:rPr>
        <w:t xml:space="preserve"> Section 96 (3)(b); Section 96 (3)(c) </w:t>
      </w:r>
    </w:p>
    <w:p w14:paraId="0B20A681" w14:textId="25B3A9F5" w:rsidR="00D11D71" w:rsidRPr="00F83234" w:rsidRDefault="00D11D71" w:rsidP="00E20B35">
      <w:pPr>
        <w:pStyle w:val="ListParagraph"/>
        <w:numPr>
          <w:ilvl w:val="0"/>
          <w:numId w:val="42"/>
        </w:numPr>
        <w:spacing w:after="40"/>
        <w:ind w:left="425" w:hanging="425"/>
        <w:rPr>
          <w:rFonts w:asciiTheme="minorHAnsi" w:hAnsiTheme="minorHAnsi" w:cstheme="minorHAnsi"/>
        </w:rPr>
      </w:pPr>
      <w:r w:rsidRPr="00F83234">
        <w:rPr>
          <w:rFonts w:asciiTheme="minorHAnsi" w:hAnsiTheme="minorHAnsi" w:cstheme="minorHAnsi"/>
        </w:rPr>
        <w:t xml:space="preserve">Number of applications made to </w:t>
      </w:r>
      <w:r w:rsidR="003409DC" w:rsidRPr="00F83234">
        <w:rPr>
          <w:rFonts w:asciiTheme="minorHAnsi" w:hAnsiTheme="minorHAnsi" w:cstheme="minorHAnsi"/>
        </w:rPr>
        <w:t>O</w:t>
      </w:r>
      <w:r w:rsidRPr="00F83234">
        <w:rPr>
          <w:rFonts w:asciiTheme="minorHAnsi" w:hAnsiTheme="minorHAnsi" w:cstheme="minorHAnsi"/>
        </w:rPr>
        <w:t>mbudsman under section 74 and the results of the application (</w:t>
      </w:r>
      <w:r w:rsidR="00CF2309" w:rsidRPr="00F83234">
        <w:rPr>
          <w:rFonts w:asciiTheme="minorHAnsi" w:hAnsiTheme="minorHAnsi" w:cstheme="minorHAnsi"/>
        </w:rPr>
        <w:t>e.g.,</w:t>
      </w:r>
      <w:r w:rsidRPr="00F83234">
        <w:rPr>
          <w:rFonts w:asciiTheme="minorHAnsi" w:hAnsiTheme="minorHAnsi" w:cstheme="minorHAnsi"/>
        </w:rPr>
        <w:t xml:space="preserve"> affirmed, varied, set </w:t>
      </w:r>
      <w:r w:rsidR="006C146C" w:rsidRPr="00F83234">
        <w:rPr>
          <w:rFonts w:asciiTheme="minorHAnsi" w:hAnsiTheme="minorHAnsi" w:cstheme="minorHAnsi"/>
        </w:rPr>
        <w:t>aside,</w:t>
      </w:r>
      <w:r w:rsidRPr="00F83234">
        <w:rPr>
          <w:rFonts w:asciiTheme="minorHAnsi" w:hAnsiTheme="minorHAnsi" w:cstheme="minorHAnsi"/>
        </w:rPr>
        <w:t xml:space="preserve"> and substituted, withdrawn, other).</w:t>
      </w:r>
    </w:p>
    <w:p w14:paraId="7EA04C98" w14:textId="4F06FB2F" w:rsidR="00D11D71" w:rsidRPr="00F83234" w:rsidRDefault="00D11D71" w:rsidP="00E20B35">
      <w:pPr>
        <w:pStyle w:val="ListParagraph"/>
        <w:numPr>
          <w:ilvl w:val="0"/>
          <w:numId w:val="42"/>
        </w:numPr>
        <w:spacing w:after="40"/>
        <w:ind w:left="426" w:hanging="426"/>
        <w:rPr>
          <w:rFonts w:asciiTheme="minorHAnsi" w:hAnsiTheme="minorHAnsi" w:cstheme="minorHAnsi"/>
        </w:rPr>
      </w:pPr>
      <w:r w:rsidRPr="00F83234">
        <w:rPr>
          <w:rFonts w:asciiTheme="minorHAnsi" w:hAnsiTheme="minorHAnsi" w:cstheme="minorHAnsi"/>
        </w:rPr>
        <w:t>Number of applications made to ACAT under section 84 and the results of the application (</w:t>
      </w:r>
      <w:r w:rsidR="00CF2309" w:rsidRPr="00F83234">
        <w:rPr>
          <w:rFonts w:asciiTheme="minorHAnsi" w:hAnsiTheme="minorHAnsi" w:cstheme="minorHAnsi"/>
        </w:rPr>
        <w:t>e.g.,</w:t>
      </w:r>
      <w:r w:rsidRPr="00F83234">
        <w:rPr>
          <w:rFonts w:asciiTheme="minorHAnsi" w:hAnsiTheme="minorHAnsi" w:cstheme="minorHAnsi"/>
        </w:rPr>
        <w:t xml:space="preserve"> affirmed, varied, set </w:t>
      </w:r>
      <w:r w:rsidR="006C146C" w:rsidRPr="00F83234">
        <w:rPr>
          <w:rFonts w:asciiTheme="minorHAnsi" w:hAnsiTheme="minorHAnsi" w:cstheme="minorHAnsi"/>
        </w:rPr>
        <w:t>aside,</w:t>
      </w:r>
      <w:r w:rsidRPr="00F83234">
        <w:rPr>
          <w:rFonts w:asciiTheme="minorHAnsi" w:hAnsiTheme="minorHAnsi" w:cstheme="minorHAnsi"/>
        </w:rPr>
        <w:t xml:space="preserve"> and substituted, withdrawn, other).</w:t>
      </w:r>
    </w:p>
    <w:p w14:paraId="66A76A16" w14:textId="02275EAE"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Fees - Section 96 (3)(f)</w:t>
      </w:r>
    </w:p>
    <w:p w14:paraId="3F9DCC66" w14:textId="5C1564A3" w:rsidR="00D11D71" w:rsidRPr="00F83234" w:rsidRDefault="001112DC" w:rsidP="00E20B35">
      <w:pPr>
        <w:pStyle w:val="ListParagraph"/>
        <w:numPr>
          <w:ilvl w:val="0"/>
          <w:numId w:val="43"/>
        </w:numPr>
        <w:spacing w:after="40"/>
        <w:ind w:left="426" w:hanging="426"/>
        <w:rPr>
          <w:rFonts w:asciiTheme="minorHAnsi" w:hAnsiTheme="minorHAnsi" w:cstheme="minorHAnsi"/>
        </w:rPr>
      </w:pPr>
      <w:r>
        <w:rPr>
          <w:rFonts w:asciiTheme="minorHAnsi" w:hAnsiTheme="minorHAnsi" w:cstheme="minorHAnsi"/>
        </w:rPr>
        <w:t>T</w:t>
      </w:r>
      <w:r w:rsidR="00D11D71" w:rsidRPr="00F83234">
        <w:rPr>
          <w:rFonts w:asciiTheme="minorHAnsi" w:hAnsiTheme="minorHAnsi" w:cstheme="minorHAnsi"/>
        </w:rPr>
        <w:t xml:space="preserve">otal charges and application fees collected from access </w:t>
      </w:r>
      <w:r w:rsidR="00CF2309" w:rsidRPr="00F83234">
        <w:rPr>
          <w:rFonts w:asciiTheme="minorHAnsi" w:hAnsiTheme="minorHAnsi" w:cstheme="minorHAnsi"/>
        </w:rPr>
        <w:t>applications.</w:t>
      </w:r>
    </w:p>
    <w:p w14:paraId="23B728F1" w14:textId="77777777" w:rsidR="00D11D71" w:rsidRPr="00F83234" w:rsidRDefault="00D11D71" w:rsidP="00D00733">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val="en-US" w:eastAsia="en-US"/>
        </w:rPr>
        <w:t>Reporting entities must include details in their report outlining the process on how to lodge FOI requests with the reporting entity. This should include a link to an online web page with more information, including a link to the FOI Disclosure Log for the reporting entity.</w:t>
      </w:r>
    </w:p>
    <w:p w14:paraId="44AA6EC1" w14:textId="77777777" w:rsidR="00D11D71" w:rsidRPr="00F83234" w:rsidRDefault="00D11D71" w:rsidP="00D00733">
      <w:pPr>
        <w:autoSpaceDE w:val="0"/>
        <w:autoSpaceDN w:val="0"/>
        <w:spacing w:before="120" w:after="120" w:line="240" w:lineRule="auto"/>
        <w:rPr>
          <w:rFonts w:asciiTheme="minorHAnsi" w:hAnsiTheme="minorHAnsi" w:cstheme="minorHAnsi"/>
          <w:sz w:val="24"/>
          <w:szCs w:val="24"/>
        </w:rPr>
      </w:pPr>
      <w:r w:rsidRPr="00F83234">
        <w:rPr>
          <w:rFonts w:asciiTheme="minorHAnsi" w:hAnsiTheme="minorHAnsi" w:cstheme="minorHAnsi"/>
          <w:color w:val="auto"/>
          <w:sz w:val="24"/>
          <w:szCs w:val="24"/>
          <w:lang w:eastAsia="en-US"/>
        </w:rPr>
        <w:t>The ACT Ombudsman is also required to report on the operation of the FOI Act (section 67)</w:t>
      </w:r>
      <w:r w:rsidRPr="00F83234">
        <w:rPr>
          <w:rFonts w:asciiTheme="minorHAnsi" w:hAnsiTheme="minorHAnsi" w:cstheme="minorHAnsi"/>
          <w:sz w:val="24"/>
          <w:szCs w:val="24"/>
        </w:rPr>
        <w:t xml:space="preserve">. Reporting entities must provide the Ombudsman the data referred to above plus any additional FOI data requested by the Ombudsman. </w:t>
      </w:r>
    </w:p>
    <w:p w14:paraId="5967CDB6" w14:textId="610E3A39" w:rsidR="00D11D71" w:rsidRPr="00F83234" w:rsidRDefault="00D11D71" w:rsidP="00D00733">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sz w:val="24"/>
          <w:szCs w:val="24"/>
        </w:rPr>
        <w:t>T</w:t>
      </w:r>
      <w:r w:rsidRPr="00F83234">
        <w:rPr>
          <w:rFonts w:asciiTheme="minorHAnsi" w:hAnsiTheme="minorHAnsi" w:cstheme="minorHAnsi"/>
          <w:color w:val="auto"/>
          <w:sz w:val="24"/>
          <w:szCs w:val="24"/>
          <w:lang w:eastAsia="en-US"/>
        </w:rPr>
        <w:t>he Ombudsman will provide reporting entities with an FOI annual reporting template to collect the required information from reporting entities.</w:t>
      </w:r>
      <w:r w:rsidRPr="00F83234">
        <w:rPr>
          <w:rFonts w:asciiTheme="minorHAnsi" w:hAnsiTheme="minorHAnsi" w:cstheme="minorHAnsi"/>
          <w:sz w:val="24"/>
          <w:szCs w:val="24"/>
        </w:rPr>
        <w:t xml:space="preserve"> This will be provided to reporting </w:t>
      </w:r>
      <w:r w:rsidRPr="00F83234">
        <w:rPr>
          <w:rFonts w:asciiTheme="minorHAnsi" w:hAnsiTheme="minorHAnsi" w:cstheme="minorHAnsi"/>
          <w:sz w:val="24"/>
          <w:szCs w:val="24"/>
        </w:rPr>
        <w:lastRenderedPageBreak/>
        <w:t xml:space="preserve">entities </w:t>
      </w:r>
      <w:r w:rsidRPr="00F83234">
        <w:rPr>
          <w:rFonts w:asciiTheme="minorHAnsi" w:hAnsiTheme="minorHAnsi" w:cstheme="minorHAnsi"/>
          <w:color w:val="auto"/>
          <w:sz w:val="24"/>
          <w:szCs w:val="24"/>
        </w:rPr>
        <w:t xml:space="preserve">as soon as practicable in </w:t>
      </w:r>
      <w:r w:rsidRPr="00F83234">
        <w:rPr>
          <w:rFonts w:asciiTheme="minorHAnsi" w:hAnsiTheme="minorHAnsi" w:cstheme="minorHAnsi"/>
          <w:sz w:val="24"/>
          <w:szCs w:val="24"/>
        </w:rPr>
        <w:t>the reporting year.</w:t>
      </w:r>
      <w:r w:rsidRPr="00F83234">
        <w:rPr>
          <w:rFonts w:asciiTheme="minorHAnsi" w:hAnsiTheme="minorHAnsi" w:cstheme="minorHAnsi"/>
          <w:color w:val="auto"/>
          <w:sz w:val="24"/>
          <w:szCs w:val="24"/>
          <w:lang w:eastAsia="en-US"/>
        </w:rPr>
        <w:t xml:space="preserve"> Th</w:t>
      </w:r>
      <w:r w:rsidRPr="00F83234">
        <w:rPr>
          <w:rFonts w:asciiTheme="minorHAnsi" w:hAnsiTheme="minorHAnsi" w:cstheme="minorHAnsi"/>
          <w:sz w:val="24"/>
          <w:szCs w:val="24"/>
        </w:rPr>
        <w:t xml:space="preserve">e completed template </w:t>
      </w:r>
      <w:r w:rsidRPr="00F83234">
        <w:rPr>
          <w:rFonts w:asciiTheme="minorHAnsi" w:hAnsiTheme="minorHAnsi" w:cstheme="minorHAnsi"/>
          <w:color w:val="auto"/>
          <w:sz w:val="24"/>
          <w:szCs w:val="24"/>
          <w:lang w:eastAsia="en-US"/>
        </w:rPr>
        <w:t>must be provided to the Ombudsman within 3 weeks after the end</w:t>
      </w:r>
      <w:r w:rsidR="00121F50">
        <w:rPr>
          <w:rFonts w:asciiTheme="minorHAnsi" w:hAnsiTheme="minorHAnsi" w:cstheme="minorHAnsi"/>
          <w:color w:val="auto"/>
          <w:sz w:val="24"/>
          <w:szCs w:val="24"/>
          <w:lang w:eastAsia="en-US"/>
        </w:rPr>
        <w:t xml:space="preserve"> of</w:t>
      </w:r>
      <w:r w:rsidRPr="00F83234">
        <w:rPr>
          <w:rFonts w:asciiTheme="minorHAnsi" w:hAnsiTheme="minorHAnsi" w:cstheme="minorHAnsi"/>
          <w:color w:val="auto"/>
          <w:sz w:val="24"/>
          <w:szCs w:val="24"/>
          <w:lang w:eastAsia="en-US"/>
        </w:rPr>
        <w:t xml:space="preserve"> the reporting year. </w:t>
      </w:r>
    </w:p>
    <w:tbl>
      <w:tblPr>
        <w:tblW w:w="8958" w:type="dxa"/>
        <w:tblBorders>
          <w:bottom w:val="single" w:sz="18" w:space="0" w:color="3B1758" w:themeColor="accent4" w:themeShade="80"/>
        </w:tblBorders>
        <w:tblLayout w:type="fixed"/>
        <w:tblLook w:val="0000" w:firstRow="0" w:lastRow="0" w:firstColumn="0" w:lastColumn="0" w:noHBand="0" w:noVBand="0"/>
      </w:tblPr>
      <w:tblGrid>
        <w:gridCol w:w="2660"/>
        <w:gridCol w:w="6298"/>
      </w:tblGrid>
      <w:tr w:rsidR="00D11D71" w:rsidRPr="00F83234" w14:paraId="4B37A9EF" w14:textId="77777777" w:rsidTr="00C64F26">
        <w:trPr>
          <w:trHeight w:val="20"/>
        </w:trPr>
        <w:tc>
          <w:tcPr>
            <w:tcW w:w="2660" w:type="dxa"/>
            <w:tcBorders>
              <w:bottom w:val="single" w:sz="18" w:space="0" w:color="9B57D3" w:themeColor="accent2"/>
            </w:tcBorders>
            <w:shd w:val="clear" w:color="auto" w:fill="F2EAFA"/>
          </w:tcPr>
          <w:p w14:paraId="34464B8A" w14:textId="77777777" w:rsidR="00D11D71" w:rsidRPr="00F83234" w:rsidRDefault="00D11D71" w:rsidP="00E20B35">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F94AC57" w14:textId="5BCFE639" w:rsidR="0080125F" w:rsidRDefault="00D11D71" w:rsidP="00E20B35">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Civil Law, Legislation, </w:t>
            </w:r>
            <w:r w:rsidR="006C146C" w:rsidRPr="00F83234">
              <w:rPr>
                <w:rFonts w:asciiTheme="minorHAnsi" w:hAnsiTheme="minorHAnsi" w:cstheme="minorHAnsi"/>
                <w:color w:val="auto"/>
                <w:sz w:val="24"/>
                <w:szCs w:val="24"/>
                <w:lang w:eastAsia="en-US"/>
              </w:rPr>
              <w:t>Policy,</w:t>
            </w:r>
            <w:r w:rsidRPr="00F83234">
              <w:rPr>
                <w:rFonts w:asciiTheme="minorHAnsi" w:hAnsiTheme="minorHAnsi" w:cstheme="minorHAnsi"/>
                <w:color w:val="auto"/>
                <w:sz w:val="24"/>
                <w:szCs w:val="24"/>
                <w:lang w:eastAsia="en-US"/>
              </w:rPr>
              <w:t xml:space="preserve"> and Programs, JACSD</w:t>
            </w:r>
          </w:p>
          <w:p w14:paraId="56110F18" w14:textId="0C4256A8" w:rsidR="00D11D71" w:rsidRPr="00F83234" w:rsidRDefault="00D11D71" w:rsidP="00E20B35">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Phone 620 78303</w:t>
            </w:r>
          </w:p>
          <w:p w14:paraId="677CEA80" w14:textId="77777777" w:rsidR="00D11D71" w:rsidRPr="00F83234" w:rsidRDefault="00D11D71" w:rsidP="00E20B35">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ACT Ombudsman</w:t>
            </w:r>
          </w:p>
          <w:p w14:paraId="3E3D2816" w14:textId="7ABD3A0E" w:rsidR="00D11D71" w:rsidRPr="00F83234" w:rsidRDefault="00D11D71" w:rsidP="00E20B35">
            <w:pPr>
              <w:autoSpaceDE w:val="0"/>
              <w:autoSpaceDN w:val="0"/>
              <w:spacing w:line="240" w:lineRule="auto"/>
              <w:rPr>
                <w:rFonts w:asciiTheme="minorHAnsi" w:hAnsiTheme="minorHAnsi" w:cstheme="minorHAnsi"/>
                <w:color w:val="auto"/>
                <w:sz w:val="24"/>
                <w:szCs w:val="24"/>
                <w:lang w:val="en-US" w:eastAsia="en-US"/>
              </w:rPr>
            </w:pPr>
            <w:r w:rsidRPr="00F8321A">
              <w:rPr>
                <w:rFonts w:asciiTheme="minorHAnsi" w:hAnsiTheme="minorHAnsi" w:cstheme="minorHAnsi"/>
                <w:color w:val="auto"/>
                <w:sz w:val="24"/>
                <w:szCs w:val="24"/>
                <w:lang w:eastAsia="en-US"/>
              </w:rPr>
              <w:t xml:space="preserve">Phone </w:t>
            </w:r>
            <w:r w:rsidR="00F8321A" w:rsidRPr="00F8321A">
              <w:rPr>
                <w:rFonts w:asciiTheme="minorHAnsi" w:hAnsiTheme="minorHAnsi" w:cstheme="minorHAnsi"/>
                <w:color w:val="auto"/>
                <w:sz w:val="24"/>
                <w:szCs w:val="24"/>
              </w:rPr>
              <w:t>5119 5519</w:t>
            </w:r>
            <w:r w:rsidR="00F8321A" w:rsidRPr="00F8321A">
              <w:rPr>
                <w:color w:val="auto"/>
              </w:rPr>
              <w:t xml:space="preserve"> </w:t>
            </w:r>
            <w:r w:rsidRPr="00F83234">
              <w:rPr>
                <w:rFonts w:asciiTheme="minorHAnsi" w:hAnsiTheme="minorHAnsi" w:cstheme="minorHAnsi"/>
                <w:color w:val="auto"/>
                <w:sz w:val="24"/>
                <w:szCs w:val="24"/>
                <w:lang w:eastAsia="en-US"/>
              </w:rPr>
              <w:t xml:space="preserve">or email </w:t>
            </w:r>
            <w:hyperlink r:id="rId47" w:history="1">
              <w:r w:rsidR="001F1A6B" w:rsidRPr="003C2746">
                <w:rPr>
                  <w:rStyle w:val="Hyperlink"/>
                  <w:rFonts w:asciiTheme="minorHAnsi" w:hAnsiTheme="minorHAnsi" w:cstheme="minorHAnsi"/>
                  <w:szCs w:val="24"/>
                  <w:lang w:eastAsia="en-US"/>
                </w:rPr>
                <w:t>actfoi@ombudsman.gov.au</w:t>
              </w:r>
            </w:hyperlink>
          </w:p>
        </w:tc>
      </w:tr>
    </w:tbl>
    <w:p w14:paraId="317F1CC7" w14:textId="09F683A9" w:rsidR="00D11D71" w:rsidRPr="004528DA" w:rsidRDefault="009C7A9A" w:rsidP="00D11D71">
      <w:pPr>
        <w:pStyle w:val="Heading3"/>
        <w:rPr>
          <w:rFonts w:asciiTheme="minorHAnsi" w:hAnsiTheme="minorHAnsi" w:cstheme="minorHAnsi"/>
          <w:color w:val="762EB1" w:themeColor="accent6"/>
        </w:rPr>
      </w:pPr>
      <w:bookmarkStart w:id="177" w:name="_Community_engagement_and_1"/>
      <w:bookmarkStart w:id="178" w:name="_B8_Community_Engagement"/>
      <w:bookmarkStart w:id="179" w:name="_Toc130280015"/>
      <w:bookmarkStart w:id="180" w:name="_Toc223373117"/>
      <w:bookmarkEnd w:id="177"/>
      <w:bookmarkEnd w:id="178"/>
      <w:r w:rsidRPr="004528DA">
        <w:rPr>
          <w:rFonts w:asciiTheme="minorHAnsi" w:hAnsiTheme="minorHAnsi" w:cstheme="minorHAnsi"/>
          <w:color w:val="762EB1" w:themeColor="accent6"/>
        </w:rPr>
        <w:t xml:space="preserve">B8 </w:t>
      </w:r>
      <w:r w:rsidR="00D11D71" w:rsidRPr="004528DA">
        <w:rPr>
          <w:rFonts w:asciiTheme="minorHAnsi" w:hAnsiTheme="minorHAnsi" w:cstheme="minorHAnsi"/>
          <w:color w:val="762EB1" w:themeColor="accent6"/>
        </w:rPr>
        <w:t xml:space="preserve">Community </w:t>
      </w:r>
      <w:r w:rsidR="0067459F" w:rsidRPr="004528DA">
        <w:rPr>
          <w:rFonts w:asciiTheme="minorHAnsi" w:hAnsiTheme="minorHAnsi" w:cstheme="minorHAnsi"/>
          <w:color w:val="762EB1" w:themeColor="accent6"/>
        </w:rPr>
        <w:t>E</w:t>
      </w:r>
      <w:r w:rsidR="00D11D71" w:rsidRPr="004528DA">
        <w:rPr>
          <w:rFonts w:asciiTheme="minorHAnsi" w:hAnsiTheme="minorHAnsi" w:cstheme="minorHAnsi"/>
          <w:color w:val="762EB1" w:themeColor="accent6"/>
        </w:rPr>
        <w:t xml:space="preserve">ngagement and </w:t>
      </w:r>
      <w:r w:rsidR="0067459F" w:rsidRPr="004528DA">
        <w:rPr>
          <w:rFonts w:asciiTheme="minorHAnsi" w:hAnsiTheme="minorHAnsi" w:cstheme="minorHAnsi"/>
          <w:color w:val="762EB1" w:themeColor="accent6"/>
        </w:rPr>
        <w:t>S</w:t>
      </w:r>
      <w:r w:rsidR="00D11D71" w:rsidRPr="004528DA">
        <w:rPr>
          <w:rFonts w:asciiTheme="minorHAnsi" w:hAnsiTheme="minorHAnsi" w:cstheme="minorHAnsi"/>
          <w:color w:val="762EB1" w:themeColor="accent6"/>
        </w:rPr>
        <w:t>upport</w:t>
      </w:r>
      <w:bookmarkEnd w:id="179"/>
      <w:bookmarkEnd w:id="180"/>
      <w:r w:rsidR="00D11D71" w:rsidRPr="004528DA">
        <w:rPr>
          <w:rFonts w:asciiTheme="minorHAnsi" w:hAnsiTheme="minorHAnsi" w:cstheme="minorHAnsi"/>
          <w:color w:val="762EB1" w:themeColor="accent6"/>
        </w:rPr>
        <w:t xml:space="preserve"> </w:t>
      </w:r>
    </w:p>
    <w:p w14:paraId="747FC7CB" w14:textId="13164327" w:rsidR="00D11D71" w:rsidRPr="00F83234" w:rsidRDefault="00D11D71" w:rsidP="00D11D71">
      <w:pPr>
        <w:pStyle w:val="Default"/>
        <w:spacing w:after="120"/>
        <w:rPr>
          <w:rFonts w:asciiTheme="minorHAnsi" w:hAnsiTheme="minorHAnsi" w:cstheme="minorHAnsi"/>
        </w:rPr>
      </w:pPr>
      <w:r w:rsidRPr="00F83234">
        <w:rPr>
          <w:rFonts w:asciiTheme="minorHAnsi" w:hAnsiTheme="minorHAnsi" w:cstheme="minorHAnsi"/>
          <w:b/>
        </w:rPr>
        <w:t xml:space="preserve">Report descriptor: </w:t>
      </w:r>
      <w:r w:rsidRPr="00F83234">
        <w:rPr>
          <w:rFonts w:asciiTheme="minorHAnsi" w:hAnsiTheme="minorHAnsi" w:cstheme="minorHAnsi"/>
        </w:rPr>
        <w:t>The purpose of this subsection is to demonstrate ACT Government</w:t>
      </w:r>
      <w:r w:rsidR="004347E0">
        <w:rPr>
          <w:rFonts w:asciiTheme="minorHAnsi" w:hAnsiTheme="minorHAnsi" w:cstheme="minorHAnsi"/>
        </w:rPr>
        <w:t xml:space="preserve"> </w:t>
      </w:r>
      <w:r w:rsidRPr="00F83234">
        <w:rPr>
          <w:rFonts w:asciiTheme="minorHAnsi" w:hAnsiTheme="minorHAnsi" w:cstheme="minorHAnsi"/>
        </w:rPr>
        <w:t>commitment to developing programs and policies by actively</w:t>
      </w:r>
      <w:r w:rsidR="0061397C">
        <w:rPr>
          <w:rFonts w:asciiTheme="minorHAnsi" w:hAnsiTheme="minorHAnsi" w:cstheme="minorHAnsi"/>
        </w:rPr>
        <w:t xml:space="preserve"> </w:t>
      </w:r>
      <w:r w:rsidRPr="00F83234">
        <w:rPr>
          <w:rFonts w:asciiTheme="minorHAnsi" w:hAnsiTheme="minorHAnsi" w:cstheme="minorHAnsi"/>
        </w:rPr>
        <w:t xml:space="preserve">supporting </w:t>
      </w:r>
      <w:r w:rsidR="0061397C">
        <w:rPr>
          <w:rFonts w:asciiTheme="minorHAnsi" w:hAnsiTheme="minorHAnsi" w:cstheme="minorHAnsi"/>
        </w:rPr>
        <w:t xml:space="preserve">and engaging with </w:t>
      </w:r>
      <w:r w:rsidRPr="00F83234">
        <w:rPr>
          <w:rFonts w:asciiTheme="minorHAnsi" w:hAnsiTheme="minorHAnsi" w:cstheme="minorHAnsi"/>
        </w:rPr>
        <w:t xml:space="preserve">the broader ACT community. </w:t>
      </w:r>
      <w:r w:rsidR="004347E0">
        <w:rPr>
          <w:rFonts w:asciiTheme="minorHAnsi" w:hAnsiTheme="minorHAnsi" w:cstheme="minorHAnsi"/>
        </w:rPr>
        <w:t>R</w:t>
      </w:r>
      <w:r w:rsidRPr="00F83234">
        <w:rPr>
          <w:rFonts w:asciiTheme="minorHAnsi" w:hAnsiTheme="minorHAnsi" w:cstheme="minorHAnsi"/>
        </w:rPr>
        <w:t xml:space="preserve">eporting must provide information on the activities of reporting entities in supporting the community or community organisation through grants and financial assistance. </w:t>
      </w:r>
      <w:r w:rsidR="00F14CDA" w:rsidRPr="714BA233">
        <w:rPr>
          <w:rFonts w:asciiTheme="minorHAnsi" w:hAnsiTheme="minorHAnsi" w:cstheme="minorBidi"/>
        </w:rPr>
        <w:t>Where engagement has been delivered by multiple areas of government, there should be consistency in information and results.</w:t>
      </w:r>
    </w:p>
    <w:p w14:paraId="6520BE37"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Community Engagement Activities</w:t>
      </w:r>
    </w:p>
    <w:p w14:paraId="342E2D68" w14:textId="5C7EE03B"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There should be a narrative assessment of major/significant community engagement activities undertaken by the reporting entity during the reporting year, where the community’s input will have genuine influence on a policy or program. For each community engagement </w:t>
      </w:r>
      <w:r w:rsidR="00CF2309" w:rsidRPr="00F83234">
        <w:rPr>
          <w:rFonts w:asciiTheme="minorHAnsi" w:hAnsiTheme="minorHAnsi" w:cstheme="minorHAnsi"/>
          <w:color w:val="auto"/>
          <w:sz w:val="24"/>
          <w:szCs w:val="24"/>
          <w:lang w:eastAsia="en-US"/>
        </w:rPr>
        <w:t>activity,</w:t>
      </w:r>
      <w:r w:rsidRPr="00F83234">
        <w:rPr>
          <w:rFonts w:asciiTheme="minorHAnsi" w:hAnsiTheme="minorHAnsi" w:cstheme="minorHAnsi"/>
          <w:color w:val="auto"/>
          <w:sz w:val="24"/>
          <w:szCs w:val="24"/>
          <w:lang w:eastAsia="en-US"/>
        </w:rPr>
        <w:t xml:space="preserve"> the narrative should include:</w:t>
      </w:r>
    </w:p>
    <w:p w14:paraId="6A90B80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objective/purpose of the </w:t>
      </w:r>
      <w:proofErr w:type="gramStart"/>
      <w:r w:rsidRPr="00F83234">
        <w:rPr>
          <w:rFonts w:asciiTheme="minorHAnsi" w:hAnsiTheme="minorHAnsi" w:cstheme="minorHAnsi"/>
          <w:lang w:val="en-AU"/>
        </w:rPr>
        <w:t>consultation;</w:t>
      </w:r>
      <w:proofErr w:type="gramEnd"/>
    </w:p>
    <w:p w14:paraId="4CF20A0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tools used to engage with the community (e.g. forums, workshops, focus groups, advertisements in the paper, YourSay Community Panel, YourSay Community Conversations website</w:t>
      </w:r>
      <w:proofErr w:type="gramStart"/>
      <w:r w:rsidRPr="00F83234">
        <w:rPr>
          <w:rFonts w:asciiTheme="minorHAnsi" w:hAnsiTheme="minorHAnsi" w:cstheme="minorHAnsi"/>
          <w:lang w:val="en-AU"/>
        </w:rPr>
        <w:t>);</w:t>
      </w:r>
      <w:proofErr w:type="gramEnd"/>
    </w:p>
    <w:p w14:paraId="714F0D41" w14:textId="77777777" w:rsidR="00622F71" w:rsidRDefault="00F14CDA" w:rsidP="00622F71">
      <w:pPr>
        <w:pStyle w:val="ListParagraph"/>
        <w:numPr>
          <w:ilvl w:val="0"/>
          <w:numId w:val="9"/>
        </w:numPr>
        <w:rPr>
          <w:rFonts w:asciiTheme="minorHAnsi" w:hAnsiTheme="minorHAnsi" w:cstheme="minorHAnsi"/>
          <w:lang w:val="en-AU"/>
        </w:rPr>
      </w:pPr>
      <w:r>
        <w:rPr>
          <w:rFonts w:asciiTheme="minorHAnsi" w:hAnsiTheme="minorHAnsi" w:cstheme="minorHAnsi"/>
          <w:lang w:val="en-AU"/>
        </w:rPr>
        <w:t>s</w:t>
      </w:r>
      <w:r w:rsidRPr="00F14CDA">
        <w:rPr>
          <w:rFonts w:asciiTheme="minorHAnsi" w:hAnsiTheme="minorHAnsi" w:cstheme="minorHAnsi"/>
          <w:lang w:val="en-AU"/>
        </w:rPr>
        <w:t xml:space="preserve">takeholder group and </w:t>
      </w:r>
      <w:r w:rsidR="00D11D71" w:rsidRPr="00F83234">
        <w:rPr>
          <w:rFonts w:asciiTheme="minorHAnsi" w:hAnsiTheme="minorHAnsi" w:cstheme="minorHAnsi"/>
          <w:lang w:val="en-AU"/>
        </w:rPr>
        <w:t xml:space="preserve">the approximate number of people/organisations who participated in the </w:t>
      </w:r>
      <w:proofErr w:type="gramStart"/>
      <w:r w:rsidR="00D11D71" w:rsidRPr="00F83234">
        <w:rPr>
          <w:rFonts w:asciiTheme="minorHAnsi" w:hAnsiTheme="minorHAnsi" w:cstheme="minorHAnsi"/>
          <w:lang w:val="en-AU"/>
        </w:rPr>
        <w:t>engagements;</w:t>
      </w:r>
      <w:proofErr w:type="gramEnd"/>
      <w:r w:rsidR="00D11D71" w:rsidRPr="00F83234">
        <w:rPr>
          <w:rFonts w:asciiTheme="minorHAnsi" w:hAnsiTheme="minorHAnsi" w:cstheme="minorHAnsi"/>
          <w:lang w:val="en-AU"/>
        </w:rPr>
        <w:t xml:space="preserve"> </w:t>
      </w:r>
    </w:p>
    <w:p w14:paraId="7DE921E4" w14:textId="0D903BB3" w:rsidR="00D11D71" w:rsidRPr="00622F71" w:rsidRDefault="00D11D71" w:rsidP="00622F71">
      <w:pPr>
        <w:pStyle w:val="ListParagraph"/>
        <w:numPr>
          <w:ilvl w:val="0"/>
          <w:numId w:val="9"/>
        </w:numPr>
        <w:rPr>
          <w:rFonts w:asciiTheme="minorHAnsi" w:hAnsiTheme="minorHAnsi" w:cstheme="minorHAnsi"/>
          <w:lang w:val="en-AU"/>
        </w:rPr>
      </w:pPr>
      <w:r w:rsidRPr="00622F71">
        <w:rPr>
          <w:rFonts w:asciiTheme="minorHAnsi" w:hAnsiTheme="minorHAnsi" w:cstheme="minorHAnsi"/>
        </w:rPr>
        <w:t>the outcome/results of the engagements; and</w:t>
      </w:r>
    </w:p>
    <w:p w14:paraId="73C62508" w14:textId="77777777" w:rsidR="00D11D71" w:rsidRPr="00F83234" w:rsidRDefault="00D11D71" w:rsidP="0059771B">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how the results were or will be used to influence decisions.</w:t>
      </w:r>
      <w:r w:rsidRPr="00F83234" w:rsidDel="00FB6FDA">
        <w:rPr>
          <w:rFonts w:asciiTheme="minorHAnsi" w:hAnsiTheme="minorHAnsi" w:cstheme="minorHAnsi"/>
          <w:lang w:val="en-AU"/>
        </w:rPr>
        <w:t xml:space="preserve"> </w:t>
      </w:r>
    </w:p>
    <w:p w14:paraId="138791D4" w14:textId="03F05CD0" w:rsidR="00D11D71" w:rsidRPr="00F83234" w:rsidRDefault="00D11D71" w:rsidP="00DD2EAC">
      <w:pPr>
        <w:autoSpaceDE w:val="0"/>
        <w:autoSpaceDN w:val="0"/>
        <w:spacing w:after="18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reporting entity is best placed to determine whether a community engagement activity is major or significant for the purposes of the </w:t>
      </w:r>
      <w:r w:rsidR="007520FD">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nnual </w:t>
      </w:r>
      <w:r w:rsidR="007520FD">
        <w:rPr>
          <w:rFonts w:asciiTheme="minorHAnsi" w:hAnsiTheme="minorHAnsi" w:cstheme="minorHAnsi"/>
          <w:color w:val="auto"/>
          <w:sz w:val="24"/>
          <w:szCs w:val="24"/>
          <w:lang w:eastAsia="en-US"/>
        </w:rPr>
        <w:t>r</w:t>
      </w:r>
      <w:r w:rsidRPr="00F83234">
        <w:rPr>
          <w:rFonts w:asciiTheme="minorHAnsi" w:hAnsiTheme="minorHAnsi" w:cstheme="minorHAnsi"/>
          <w:color w:val="auto"/>
          <w:sz w:val="24"/>
          <w:szCs w:val="24"/>
          <w:lang w:eastAsia="en-US"/>
        </w:rPr>
        <w:t>eport</w:t>
      </w:r>
      <w:r w:rsidR="004347E0">
        <w:rPr>
          <w:rFonts w:asciiTheme="minorHAnsi" w:hAnsiTheme="minorHAnsi" w:cstheme="minorHAnsi"/>
          <w:color w:val="auto"/>
          <w:sz w:val="24"/>
          <w:szCs w:val="24"/>
          <w:lang w:eastAsia="en-US"/>
        </w:rPr>
        <w:t>. T</w:t>
      </w:r>
      <w:r w:rsidRPr="00F83234">
        <w:rPr>
          <w:rFonts w:asciiTheme="minorHAnsi" w:hAnsiTheme="minorHAnsi" w:cstheme="minorHAnsi"/>
          <w:color w:val="auto"/>
          <w:sz w:val="24"/>
          <w:szCs w:val="24"/>
          <w:lang w:eastAsia="en-US"/>
        </w:rPr>
        <w:t>he following points may assist:</w:t>
      </w:r>
    </w:p>
    <w:p w14:paraId="7F4C4DA1" w14:textId="68E9B5B8" w:rsidR="00622F71" w:rsidRDefault="00D11D71" w:rsidP="00622F71">
      <w:pPr>
        <w:pStyle w:val="ListParagraph"/>
        <w:numPr>
          <w:ilvl w:val="0"/>
          <w:numId w:val="9"/>
        </w:numPr>
        <w:ind w:left="357" w:hanging="357"/>
        <w:contextualSpacing w:val="0"/>
        <w:rPr>
          <w:rFonts w:asciiTheme="minorHAnsi" w:hAnsiTheme="minorHAnsi" w:cstheme="minorHAnsi"/>
          <w:iCs/>
        </w:rPr>
      </w:pPr>
      <w:r w:rsidRPr="003A04FF">
        <w:rPr>
          <w:rFonts w:asciiTheme="minorHAnsi" w:hAnsiTheme="minorHAnsi" w:cstheme="minorHAnsi"/>
          <w:b/>
          <w:bCs/>
          <w:iCs/>
          <w:u w:val="single"/>
        </w:rPr>
        <w:t>Considered major/significant activities</w:t>
      </w:r>
      <w:r w:rsidR="00D507BE" w:rsidRPr="00D507BE">
        <w:rPr>
          <w:rFonts w:asciiTheme="minorHAnsi" w:hAnsiTheme="minorHAnsi" w:cstheme="minorHAnsi"/>
          <w:iCs/>
        </w:rPr>
        <w:t xml:space="preserve"> </w:t>
      </w:r>
      <w:proofErr w:type="gramStart"/>
      <w:r w:rsidR="00D507BE" w:rsidRPr="00D507BE">
        <w:rPr>
          <w:rFonts w:asciiTheme="minorHAnsi" w:hAnsiTheme="minorHAnsi" w:cstheme="minorHAnsi"/>
          <w:iCs/>
        </w:rPr>
        <w:t>–</w:t>
      </w:r>
      <w:r w:rsidR="00D507BE" w:rsidRPr="00D507BE">
        <w:rPr>
          <w:rFonts w:asciiTheme="minorHAnsi" w:hAnsiTheme="minorHAnsi" w:cstheme="minorHAnsi"/>
          <w:iCs/>
          <w:u w:val="single"/>
        </w:rPr>
        <w:t xml:space="preserve"> </w:t>
      </w:r>
      <w:r w:rsidRPr="00F83234">
        <w:rPr>
          <w:rFonts w:asciiTheme="minorHAnsi" w:hAnsiTheme="minorHAnsi" w:cstheme="minorHAnsi"/>
          <w:iCs/>
        </w:rPr>
        <w:t xml:space="preserve"> will</w:t>
      </w:r>
      <w:proofErr w:type="gramEnd"/>
      <w:r w:rsidRPr="00F83234">
        <w:rPr>
          <w:rFonts w:asciiTheme="minorHAnsi" w:hAnsiTheme="minorHAnsi" w:cstheme="minorHAnsi"/>
          <w:iCs/>
        </w:rPr>
        <w:t xml:space="preserve"> usually have been categorised as per the Whole</w:t>
      </w:r>
      <w:r w:rsidR="00AA3FF2">
        <w:rPr>
          <w:rFonts w:asciiTheme="minorHAnsi" w:hAnsiTheme="minorHAnsi" w:cstheme="minorHAnsi"/>
          <w:iCs/>
        </w:rPr>
        <w:t>-</w:t>
      </w:r>
      <w:r w:rsidRPr="00F83234">
        <w:rPr>
          <w:rFonts w:asciiTheme="minorHAnsi" w:hAnsiTheme="minorHAnsi" w:cstheme="minorHAnsi"/>
          <w:iCs/>
        </w:rPr>
        <w:t>of</w:t>
      </w:r>
      <w:r w:rsidR="00AA3FF2">
        <w:rPr>
          <w:rFonts w:asciiTheme="minorHAnsi" w:hAnsiTheme="minorHAnsi" w:cstheme="minorHAnsi"/>
          <w:iCs/>
        </w:rPr>
        <w:t>-</w:t>
      </w:r>
      <w:r w:rsidRPr="00F83234">
        <w:rPr>
          <w:rFonts w:asciiTheme="minorHAnsi" w:hAnsiTheme="minorHAnsi" w:cstheme="minorHAnsi"/>
          <w:iCs/>
        </w:rPr>
        <w:t>Government Communications &amp; Engagement Framework, be contained in the</w:t>
      </w:r>
      <w:r w:rsidR="001C1EBE" w:rsidRPr="00F83234">
        <w:rPr>
          <w:rFonts w:asciiTheme="minorHAnsi" w:hAnsiTheme="minorHAnsi" w:cstheme="minorHAnsi"/>
          <w:iCs/>
        </w:rPr>
        <w:t xml:space="preserve"> </w:t>
      </w:r>
      <w:r w:rsidRPr="00F83234">
        <w:rPr>
          <w:rFonts w:asciiTheme="minorHAnsi" w:hAnsiTheme="minorHAnsi" w:cstheme="minorHAnsi"/>
          <w:iCs/>
        </w:rPr>
        <w:t>Whole</w:t>
      </w:r>
      <w:r w:rsidR="00AA3FF2">
        <w:rPr>
          <w:rFonts w:asciiTheme="minorHAnsi" w:hAnsiTheme="minorHAnsi" w:cstheme="minorHAnsi"/>
          <w:iCs/>
        </w:rPr>
        <w:t>-</w:t>
      </w:r>
      <w:r w:rsidRPr="00F83234">
        <w:rPr>
          <w:rFonts w:asciiTheme="minorHAnsi" w:hAnsiTheme="minorHAnsi" w:cstheme="minorHAnsi"/>
          <w:iCs/>
        </w:rPr>
        <w:t>of</w:t>
      </w:r>
      <w:r w:rsidR="00AA3FF2">
        <w:rPr>
          <w:rFonts w:asciiTheme="minorHAnsi" w:hAnsiTheme="minorHAnsi" w:cstheme="minorHAnsi"/>
          <w:iCs/>
        </w:rPr>
        <w:t>-</w:t>
      </w:r>
      <w:r w:rsidRPr="00F83234">
        <w:rPr>
          <w:rFonts w:asciiTheme="minorHAnsi" w:hAnsiTheme="minorHAnsi" w:cstheme="minorHAnsi"/>
          <w:iCs/>
        </w:rPr>
        <w:t xml:space="preserve">Government Communications &amp; Engagement Plan, use a variety of engagement tools (online, face-to-face, social media, forums etc.) and have an allocated budget or dedicated staff resource. </w:t>
      </w:r>
    </w:p>
    <w:p w14:paraId="52F23779" w14:textId="6F0A06DC" w:rsidR="00D11D71" w:rsidRPr="00622F71" w:rsidRDefault="00D11D71" w:rsidP="00622F71">
      <w:pPr>
        <w:pStyle w:val="ListParagraph"/>
        <w:numPr>
          <w:ilvl w:val="0"/>
          <w:numId w:val="9"/>
        </w:numPr>
        <w:ind w:left="357" w:hanging="357"/>
        <w:contextualSpacing w:val="0"/>
        <w:rPr>
          <w:rFonts w:asciiTheme="minorHAnsi" w:hAnsiTheme="minorHAnsi" w:cstheme="minorHAnsi"/>
          <w:iCs/>
        </w:rPr>
      </w:pPr>
      <w:r w:rsidRPr="003A04FF">
        <w:rPr>
          <w:rFonts w:asciiTheme="minorHAnsi" w:hAnsiTheme="minorHAnsi" w:cstheme="minorHAnsi"/>
          <w:b/>
          <w:bCs/>
          <w:iCs/>
          <w:u w:val="single"/>
        </w:rPr>
        <w:t>Not considered major/significant activities</w:t>
      </w:r>
      <w:r w:rsidRPr="00622F71">
        <w:rPr>
          <w:rFonts w:asciiTheme="minorHAnsi" w:hAnsiTheme="minorHAnsi" w:cstheme="minorHAnsi"/>
          <w:iCs/>
        </w:rPr>
        <w:t xml:space="preserve"> – are often Community relations and other community building activities where the primary purpose is to inform or facilitate </w:t>
      </w:r>
      <w:r w:rsidRPr="00622F71">
        <w:rPr>
          <w:rFonts w:asciiTheme="minorHAnsi" w:hAnsiTheme="minorHAnsi" w:cstheme="minorHAnsi"/>
          <w:lang w:val="en-AU"/>
        </w:rPr>
        <w:t>interactions with the government, such as information presentations to Community Councils or other interest groups, informal</w:t>
      </w:r>
      <w:r w:rsidRPr="00622F71">
        <w:rPr>
          <w:rFonts w:asciiTheme="minorHAnsi" w:hAnsiTheme="minorHAnsi" w:cstheme="minorHAnsi"/>
          <w:iCs/>
        </w:rPr>
        <w:t xml:space="preserve"> meetings with stakeholders, tours of ACT </w:t>
      </w:r>
      <w:r w:rsidRPr="00622F71">
        <w:rPr>
          <w:rFonts w:asciiTheme="minorHAnsi" w:hAnsiTheme="minorHAnsi" w:cstheme="minorHAnsi"/>
          <w:lang w:val="en-AU"/>
        </w:rPr>
        <w:t>Government facilities, volunteer groups and general advertising or communications activities. These should be reported in the directorate</w:t>
      </w:r>
      <w:r w:rsidRPr="00622F71">
        <w:rPr>
          <w:rFonts w:asciiTheme="minorHAnsi" w:hAnsiTheme="minorHAnsi" w:cstheme="minorHAnsi"/>
          <w:iCs/>
        </w:rPr>
        <w:t xml:space="preserve">-specific annual reports. </w:t>
      </w:r>
      <w:r w:rsidRPr="00622F71" w:rsidDel="00470BE6">
        <w:rPr>
          <w:rFonts w:asciiTheme="minorHAnsi" w:hAnsiTheme="minorHAnsi" w:cstheme="minorHAnsi"/>
          <w:iCs/>
        </w:rPr>
        <w:t xml:space="preserve"> </w:t>
      </w:r>
    </w:p>
    <w:p w14:paraId="0CA74891" w14:textId="77777777" w:rsidR="00D11D71" w:rsidRPr="00F83234" w:rsidRDefault="00D11D71" w:rsidP="00BB59D3">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Community Support Initiatives: Grants and Sponsorship</w:t>
      </w:r>
    </w:p>
    <w:p w14:paraId="089797B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 xml:space="preserve">For the community support initiatives, reporting entities must provide descriptive information on the grants/assistance/sponsorship programs provided during the financial year. For each grants program, reporting entities must provide information on the recipient, project title, project purpose (summary) and amount of the grant. </w:t>
      </w:r>
    </w:p>
    <w:p w14:paraId="3AA48520" w14:textId="3EC77BE6"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C951B6">
        <w:rPr>
          <w:rFonts w:asciiTheme="minorHAnsi" w:hAnsiTheme="minorHAnsi" w:cstheme="minorHAnsi"/>
          <w:b/>
          <w:bCs/>
          <w:color w:val="auto"/>
          <w:sz w:val="24"/>
          <w:szCs w:val="24"/>
          <w:u w:val="single"/>
          <w:lang w:eastAsia="en-US"/>
        </w:rPr>
        <w:t>Note:</w:t>
      </w:r>
      <w:r w:rsidRPr="00F83234">
        <w:rPr>
          <w:rFonts w:asciiTheme="minorHAnsi" w:hAnsiTheme="minorHAnsi" w:cstheme="minorHAnsi"/>
          <w:color w:val="auto"/>
          <w:sz w:val="24"/>
          <w:szCs w:val="24"/>
          <w:lang w:eastAsia="en-US"/>
        </w:rPr>
        <w:t xml:space="preserve"> </w:t>
      </w:r>
      <w:r w:rsidR="00BD4F18">
        <w:rPr>
          <w:rFonts w:asciiTheme="minorHAnsi" w:hAnsiTheme="minorHAnsi" w:cstheme="minorHAnsi"/>
          <w:color w:val="auto"/>
          <w:sz w:val="24"/>
          <w:szCs w:val="24"/>
          <w:lang w:eastAsia="en-US"/>
        </w:rPr>
        <w:t>D</w:t>
      </w:r>
      <w:r w:rsidRPr="00F83234">
        <w:rPr>
          <w:rFonts w:asciiTheme="minorHAnsi" w:hAnsiTheme="minorHAnsi" w:cstheme="minorHAnsi"/>
          <w:color w:val="auto"/>
          <w:sz w:val="24"/>
          <w:szCs w:val="24"/>
          <w:lang w:eastAsia="en-US"/>
        </w:rPr>
        <w:t xml:space="preserve">etails of Service Funding Agreements (SFAs) are not to be included. Details of SFAs with a value of $25,000 or more should be provided to Procurement ACT, CMTEDD, for inclusion on the </w:t>
      </w:r>
      <w:r w:rsidRPr="00742099">
        <w:rPr>
          <w:rFonts w:asciiTheme="minorHAnsi" w:hAnsiTheme="minorHAnsi" w:cstheme="minorHAnsi"/>
          <w:sz w:val="24"/>
          <w:szCs w:val="24"/>
          <w:lang w:eastAsia="en-US"/>
        </w:rPr>
        <w:t>ACT Government Contracts Register</w:t>
      </w:r>
      <w:r w:rsidRPr="00F83234">
        <w:rPr>
          <w:rFonts w:asciiTheme="minorHAnsi" w:hAnsiTheme="minorHAnsi" w:cstheme="minorHAnsi"/>
          <w:color w:val="auto"/>
          <w:sz w:val="24"/>
          <w:szCs w:val="24"/>
          <w:lang w:eastAsia="en-US"/>
        </w:rPr>
        <w:t xml:space="preserve">. </w:t>
      </w:r>
    </w:p>
    <w:p w14:paraId="5493EC3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should be reporting amounts as GST exclusive. Reporting Agencies are to clearly indicate if the reported amount is either GST exclusive or inclusive.</w:t>
      </w:r>
    </w:p>
    <w:p w14:paraId="49D9369F"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should use the following template to provide information on grants/assistance/sponsorship programs:</w:t>
      </w:r>
    </w:p>
    <w:p w14:paraId="2D11404A" w14:textId="73A1C0B1"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[Title of Program </w:t>
      </w:r>
      <w:r w:rsidR="00CF2309" w:rsidRPr="00F83234">
        <w:rPr>
          <w:rFonts w:asciiTheme="minorHAnsi" w:hAnsiTheme="minorHAnsi" w:cstheme="minorHAnsi"/>
          <w:b/>
          <w:i/>
          <w:color w:val="auto"/>
          <w:sz w:val="24"/>
          <w:szCs w:val="24"/>
          <w:lang w:eastAsia="en-US"/>
        </w:rPr>
        <w:t>e.g.,</w:t>
      </w:r>
      <w:r w:rsidRPr="00F83234">
        <w:rPr>
          <w:rFonts w:asciiTheme="minorHAnsi" w:hAnsiTheme="minorHAnsi" w:cstheme="minorHAnsi"/>
          <w:b/>
          <w:i/>
          <w:color w:val="auto"/>
          <w:sz w:val="24"/>
          <w:szCs w:val="24"/>
          <w:lang w:eastAsia="en-US"/>
        </w:rPr>
        <w:t xml:space="preserve"> ACT Arts Program</w:t>
      </w:r>
      <w:r w:rsidRPr="00F83234">
        <w:rPr>
          <w:rFonts w:asciiTheme="minorHAnsi" w:hAnsiTheme="minorHAnsi" w:cstheme="minorHAnsi"/>
          <w:b/>
          <w:color w:val="auto"/>
          <w:sz w:val="24"/>
          <w:szCs w:val="24"/>
          <w:lang w:eastAsia="en-US"/>
        </w:rPr>
        <w:t>]</w:t>
      </w:r>
      <w:r w:rsidRPr="00F83234">
        <w:rPr>
          <w:rFonts w:asciiTheme="minorHAnsi" w:hAnsiTheme="minorHAnsi" w:cstheme="minorHAnsi"/>
          <w:color w:val="auto"/>
          <w:sz w:val="24"/>
          <w:szCs w:val="24"/>
          <w:lang w:eastAsia="en-US"/>
        </w:rPr>
        <w:t xml:space="preserve"> </w:t>
      </w:r>
    </w:p>
    <w:p w14:paraId="09DC1826" w14:textId="30B5B372" w:rsidR="00D11D71" w:rsidRPr="00F83234" w:rsidRDefault="00D11D71" w:rsidP="00D11D71">
      <w:pPr>
        <w:autoSpaceDE w:val="0"/>
        <w:autoSpaceDN w:val="0"/>
        <w:spacing w:after="120" w:line="240" w:lineRule="auto"/>
        <w:rPr>
          <w:rFonts w:asciiTheme="minorHAnsi" w:hAnsiTheme="minorHAnsi" w:cstheme="minorHAnsi"/>
          <w:i/>
          <w:color w:val="auto"/>
          <w:sz w:val="24"/>
          <w:szCs w:val="24"/>
          <w:lang w:eastAsia="en-US"/>
        </w:rPr>
      </w:pPr>
      <w:r w:rsidRPr="00F83234">
        <w:rPr>
          <w:rFonts w:asciiTheme="minorHAnsi" w:hAnsiTheme="minorHAnsi" w:cstheme="minorHAnsi"/>
          <w:color w:val="auto"/>
          <w:sz w:val="24"/>
          <w:szCs w:val="24"/>
          <w:lang w:eastAsia="en-US"/>
        </w:rPr>
        <w:t xml:space="preserve">[Description of Program </w:t>
      </w:r>
      <w:r w:rsidRPr="00F83234">
        <w:rPr>
          <w:rFonts w:asciiTheme="minorHAnsi" w:hAnsiTheme="minorHAnsi" w:cstheme="minorHAnsi"/>
          <w:i/>
          <w:color w:val="auto"/>
          <w:sz w:val="24"/>
          <w:szCs w:val="24"/>
          <w:lang w:eastAsia="en-US"/>
        </w:rPr>
        <w:t>e.g. The ACT Arts Program promotes the Arts in the ACT</w:t>
      </w:r>
      <w:r w:rsidRPr="00F83234">
        <w:rPr>
          <w:rFonts w:asciiTheme="minorHAnsi" w:hAnsiTheme="minorHAnsi" w:cstheme="minorHAnsi"/>
          <w:color w:val="auto"/>
          <w:sz w:val="24"/>
          <w:szCs w:val="24"/>
          <w:lang w:eastAsia="en-US"/>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119"/>
        <w:gridCol w:w="3260"/>
        <w:gridCol w:w="1276"/>
      </w:tblGrid>
      <w:tr w:rsidR="00D11D71" w:rsidRPr="00F83234" w14:paraId="05B532F7" w14:textId="77777777" w:rsidTr="006B1EEC">
        <w:tc>
          <w:tcPr>
            <w:tcW w:w="1276" w:type="dxa"/>
            <w:shd w:val="clear" w:color="auto" w:fill="D9D9D9" w:themeFill="background1" w:themeFillShade="D9"/>
          </w:tcPr>
          <w:p w14:paraId="5B97254C" w14:textId="77777777" w:rsidR="00D11D71" w:rsidRPr="00F649E6" w:rsidRDefault="00D11D71" w:rsidP="004736D0">
            <w:pPr>
              <w:keepNext/>
              <w:keepLines/>
              <w:autoSpaceDE w:val="0"/>
              <w:autoSpaceDN w:val="0"/>
              <w:spacing w:line="240" w:lineRule="auto"/>
              <w:rPr>
                <w:rFonts w:asciiTheme="minorHAnsi" w:hAnsiTheme="minorHAnsi" w:cstheme="minorHAnsi"/>
                <w:b/>
                <w:color w:val="auto"/>
                <w:lang w:eastAsia="en-US"/>
              </w:rPr>
            </w:pPr>
            <w:bookmarkStart w:id="181" w:name="_Hlk64019581"/>
            <w:r w:rsidRPr="00F649E6">
              <w:rPr>
                <w:rFonts w:asciiTheme="minorHAnsi" w:hAnsiTheme="minorHAnsi" w:cstheme="minorHAnsi"/>
                <w:b/>
                <w:color w:val="auto"/>
                <w:lang w:eastAsia="en-US"/>
              </w:rPr>
              <w:t>Recipient</w:t>
            </w:r>
          </w:p>
        </w:tc>
        <w:tc>
          <w:tcPr>
            <w:tcW w:w="3119" w:type="dxa"/>
            <w:shd w:val="clear" w:color="auto" w:fill="D9D9D9" w:themeFill="background1" w:themeFillShade="D9"/>
          </w:tcPr>
          <w:p w14:paraId="507EB6FD" w14:textId="77777777" w:rsidR="00D11D71" w:rsidRPr="00F649E6" w:rsidRDefault="00D11D71" w:rsidP="004736D0">
            <w:pPr>
              <w:keepNext/>
              <w:keepLines/>
              <w:autoSpaceDE w:val="0"/>
              <w:autoSpaceDN w:val="0"/>
              <w:spacing w:line="240" w:lineRule="auto"/>
              <w:rPr>
                <w:rFonts w:asciiTheme="minorHAnsi" w:hAnsiTheme="minorHAnsi" w:cstheme="minorHAnsi"/>
                <w:b/>
                <w:color w:val="auto"/>
                <w:lang w:eastAsia="en-US"/>
              </w:rPr>
            </w:pPr>
            <w:r w:rsidRPr="00F649E6">
              <w:rPr>
                <w:rFonts w:asciiTheme="minorHAnsi" w:hAnsiTheme="minorHAnsi" w:cstheme="minorHAnsi"/>
                <w:b/>
                <w:color w:val="auto"/>
                <w:lang w:eastAsia="en-US"/>
              </w:rPr>
              <w:t>Project Purpose/Summary</w:t>
            </w:r>
          </w:p>
        </w:tc>
        <w:tc>
          <w:tcPr>
            <w:tcW w:w="3260" w:type="dxa"/>
            <w:shd w:val="clear" w:color="auto" w:fill="D9D9D9" w:themeFill="background1" w:themeFillShade="D9"/>
          </w:tcPr>
          <w:p w14:paraId="283EF4B5" w14:textId="77777777" w:rsidR="00D11D71" w:rsidRPr="00F649E6" w:rsidRDefault="00D11D71" w:rsidP="004736D0">
            <w:pPr>
              <w:keepNext/>
              <w:keepLines/>
              <w:autoSpaceDE w:val="0"/>
              <w:autoSpaceDN w:val="0"/>
              <w:spacing w:line="240" w:lineRule="auto"/>
              <w:rPr>
                <w:rFonts w:asciiTheme="minorHAnsi" w:hAnsiTheme="minorHAnsi" w:cstheme="minorHAnsi"/>
                <w:b/>
                <w:color w:val="auto"/>
                <w:lang w:eastAsia="en-US"/>
              </w:rPr>
            </w:pPr>
            <w:r w:rsidRPr="00F649E6">
              <w:rPr>
                <w:rFonts w:asciiTheme="minorHAnsi" w:hAnsiTheme="minorHAnsi" w:cstheme="minorHAnsi"/>
                <w:b/>
                <w:color w:val="auto"/>
                <w:lang w:eastAsia="en-US"/>
              </w:rPr>
              <w:t>Term of Grant (if applicable)</w:t>
            </w:r>
          </w:p>
        </w:tc>
        <w:tc>
          <w:tcPr>
            <w:tcW w:w="1276" w:type="dxa"/>
            <w:shd w:val="clear" w:color="auto" w:fill="D9D9D9" w:themeFill="background1" w:themeFillShade="D9"/>
          </w:tcPr>
          <w:p w14:paraId="123E93B5" w14:textId="77777777" w:rsidR="00D11D71" w:rsidRPr="00F649E6" w:rsidRDefault="00D11D71" w:rsidP="004736D0">
            <w:pPr>
              <w:keepNext/>
              <w:keepLines/>
              <w:autoSpaceDE w:val="0"/>
              <w:autoSpaceDN w:val="0"/>
              <w:spacing w:line="240" w:lineRule="auto"/>
              <w:rPr>
                <w:rFonts w:asciiTheme="minorHAnsi" w:hAnsiTheme="minorHAnsi" w:cstheme="minorHAnsi"/>
                <w:b/>
                <w:color w:val="auto"/>
                <w:lang w:eastAsia="en-US"/>
              </w:rPr>
            </w:pPr>
            <w:r w:rsidRPr="00F649E6">
              <w:rPr>
                <w:rFonts w:asciiTheme="minorHAnsi" w:hAnsiTheme="minorHAnsi" w:cstheme="minorHAnsi"/>
                <w:b/>
                <w:color w:val="auto"/>
                <w:lang w:eastAsia="en-US"/>
              </w:rPr>
              <w:t>Amount ($)</w:t>
            </w:r>
          </w:p>
        </w:tc>
      </w:tr>
      <w:tr w:rsidR="00D11D71" w:rsidRPr="00F83234" w14:paraId="5D43B792" w14:textId="77777777" w:rsidTr="006B1EEC">
        <w:tc>
          <w:tcPr>
            <w:tcW w:w="1276" w:type="dxa"/>
          </w:tcPr>
          <w:p w14:paraId="1370E7A7" w14:textId="1A39B90A" w:rsidR="00D11D71" w:rsidRPr="00F649E6" w:rsidRDefault="00CF2309" w:rsidP="004736D0">
            <w:pPr>
              <w:keepNext/>
              <w:keepLines/>
              <w:autoSpaceDE w:val="0"/>
              <w:autoSpaceDN w:val="0"/>
              <w:spacing w:line="240" w:lineRule="auto"/>
              <w:rPr>
                <w:rFonts w:asciiTheme="minorHAnsi" w:hAnsiTheme="minorHAnsi" w:cstheme="minorHAnsi"/>
                <w:i/>
                <w:color w:val="auto"/>
                <w:lang w:eastAsia="en-US"/>
              </w:rPr>
            </w:pPr>
            <w:r w:rsidRPr="00F649E6">
              <w:rPr>
                <w:rFonts w:asciiTheme="minorHAnsi" w:hAnsiTheme="minorHAnsi" w:cstheme="minorHAnsi"/>
                <w:i/>
                <w:color w:val="auto"/>
                <w:lang w:eastAsia="en-US"/>
              </w:rPr>
              <w:t>e.g.,</w:t>
            </w:r>
            <w:r w:rsidR="00D11D71" w:rsidRPr="00F649E6">
              <w:rPr>
                <w:rFonts w:asciiTheme="minorHAnsi" w:hAnsiTheme="minorHAnsi" w:cstheme="minorHAnsi"/>
                <w:i/>
                <w:color w:val="auto"/>
                <w:lang w:eastAsia="en-US"/>
              </w:rPr>
              <w:t xml:space="preserve"> ABC Writers Group</w:t>
            </w:r>
          </w:p>
        </w:tc>
        <w:tc>
          <w:tcPr>
            <w:tcW w:w="3119" w:type="dxa"/>
          </w:tcPr>
          <w:p w14:paraId="6D73B4CD" w14:textId="5A35DD43" w:rsidR="00D11D71" w:rsidRPr="00F649E6" w:rsidRDefault="00CF2309" w:rsidP="004736D0">
            <w:pPr>
              <w:keepNext/>
              <w:keepLines/>
              <w:autoSpaceDE w:val="0"/>
              <w:autoSpaceDN w:val="0"/>
              <w:spacing w:line="240" w:lineRule="auto"/>
              <w:rPr>
                <w:rFonts w:asciiTheme="minorHAnsi" w:hAnsiTheme="minorHAnsi" w:cstheme="minorHAnsi"/>
                <w:i/>
                <w:color w:val="auto"/>
                <w:lang w:eastAsia="en-US"/>
              </w:rPr>
            </w:pPr>
            <w:r w:rsidRPr="00F649E6">
              <w:rPr>
                <w:rFonts w:asciiTheme="minorHAnsi" w:hAnsiTheme="minorHAnsi" w:cstheme="minorHAnsi"/>
                <w:i/>
                <w:color w:val="auto"/>
                <w:lang w:eastAsia="en-US"/>
              </w:rPr>
              <w:t>e.g.,</w:t>
            </w:r>
            <w:r w:rsidR="00D11D71" w:rsidRPr="00F649E6">
              <w:rPr>
                <w:rFonts w:asciiTheme="minorHAnsi" w:hAnsiTheme="minorHAnsi" w:cstheme="minorHAnsi"/>
                <w:i/>
                <w:color w:val="auto"/>
                <w:lang w:eastAsia="en-US"/>
              </w:rPr>
              <w:t xml:space="preserve"> Young Writers Program to provide development opportunities for young writers in the ACT.</w:t>
            </w:r>
          </w:p>
        </w:tc>
        <w:tc>
          <w:tcPr>
            <w:tcW w:w="3260" w:type="dxa"/>
          </w:tcPr>
          <w:p w14:paraId="0AEC1316" w14:textId="77777777" w:rsidR="00D11D71" w:rsidRPr="00F649E6" w:rsidRDefault="00D11D71" w:rsidP="004736D0">
            <w:pPr>
              <w:keepNext/>
              <w:keepLines/>
              <w:autoSpaceDE w:val="0"/>
              <w:autoSpaceDN w:val="0"/>
              <w:spacing w:line="240" w:lineRule="auto"/>
              <w:rPr>
                <w:rFonts w:asciiTheme="minorHAnsi" w:hAnsiTheme="minorHAnsi" w:cstheme="minorHAnsi"/>
                <w:i/>
                <w:color w:val="auto"/>
                <w:lang w:eastAsia="en-US"/>
              </w:rPr>
            </w:pPr>
            <w:r w:rsidRPr="00F649E6">
              <w:rPr>
                <w:rFonts w:asciiTheme="minorHAnsi" w:hAnsiTheme="minorHAnsi" w:cstheme="minorHAnsi"/>
                <w:i/>
                <w:color w:val="auto"/>
                <w:lang w:eastAsia="en-US"/>
              </w:rPr>
              <w:t>If it is a multi-year grant – note the period of the grant. If an annual grant – note the financial year.</w:t>
            </w:r>
          </w:p>
        </w:tc>
        <w:tc>
          <w:tcPr>
            <w:tcW w:w="1276" w:type="dxa"/>
          </w:tcPr>
          <w:p w14:paraId="1DA4FB27" w14:textId="0A3B26FD" w:rsidR="00D11D71" w:rsidRPr="00F649E6" w:rsidRDefault="00CF2309" w:rsidP="004736D0">
            <w:pPr>
              <w:keepNext/>
              <w:keepLines/>
              <w:autoSpaceDE w:val="0"/>
              <w:autoSpaceDN w:val="0"/>
              <w:spacing w:line="240" w:lineRule="auto"/>
              <w:rPr>
                <w:rFonts w:asciiTheme="minorHAnsi" w:hAnsiTheme="minorHAnsi" w:cstheme="minorHAnsi"/>
                <w:i/>
                <w:color w:val="auto"/>
                <w:lang w:eastAsia="en-US"/>
              </w:rPr>
            </w:pPr>
            <w:r w:rsidRPr="00F649E6">
              <w:rPr>
                <w:rFonts w:asciiTheme="minorHAnsi" w:hAnsiTheme="minorHAnsi" w:cstheme="minorHAnsi"/>
                <w:i/>
                <w:color w:val="auto"/>
                <w:lang w:eastAsia="en-US"/>
              </w:rPr>
              <w:t>e.g.,</w:t>
            </w:r>
            <w:r w:rsidR="00D11D71" w:rsidRPr="00F649E6">
              <w:rPr>
                <w:rFonts w:asciiTheme="minorHAnsi" w:hAnsiTheme="minorHAnsi" w:cstheme="minorHAnsi"/>
                <w:i/>
                <w:color w:val="auto"/>
                <w:lang w:eastAsia="en-US"/>
              </w:rPr>
              <w:t xml:space="preserve"> 10,000</w:t>
            </w:r>
          </w:p>
        </w:tc>
      </w:tr>
      <w:bookmarkEnd w:id="181"/>
    </w:tbl>
    <w:p w14:paraId="09E642EB" w14:textId="77777777" w:rsidR="00D11D71" w:rsidRPr="00F83234" w:rsidRDefault="00D11D71" w:rsidP="00D11D71">
      <w:pPr>
        <w:spacing w:line="240" w:lineRule="auto"/>
        <w:rPr>
          <w:rFonts w:asciiTheme="minorHAnsi" w:hAnsiTheme="minorHAnsi" w:cstheme="minorHAnsi"/>
          <w:color w:val="auto"/>
          <w:sz w:val="16"/>
          <w:szCs w:val="16"/>
          <w:lang w:val="en-US" w:eastAsia="en-US"/>
        </w:rPr>
      </w:pP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1AE63499" w14:textId="77777777" w:rsidTr="00C64F26">
        <w:trPr>
          <w:trHeight w:val="20"/>
        </w:trPr>
        <w:tc>
          <w:tcPr>
            <w:tcW w:w="2660" w:type="dxa"/>
            <w:tcBorders>
              <w:bottom w:val="single" w:sz="18" w:space="0" w:color="9B57D3" w:themeColor="accent2"/>
            </w:tcBorders>
            <w:shd w:val="clear" w:color="auto" w:fill="F2EAFA"/>
          </w:tcPr>
          <w:p w14:paraId="61A1F3E8" w14:textId="77777777" w:rsidR="00D11D71" w:rsidRPr="00F83234" w:rsidRDefault="00D11D71" w:rsidP="00ED33BB">
            <w:pPr>
              <w:autoSpaceDE w:val="0"/>
              <w:autoSpaceDN w:val="0"/>
              <w:spacing w:before="120" w:after="120" w:line="240" w:lineRule="auto"/>
              <w:rPr>
                <w:rFonts w:asciiTheme="minorHAnsi" w:hAnsiTheme="minorHAnsi" w:cstheme="minorHAnsi"/>
                <w:b/>
                <w:color w:val="auto"/>
                <w:sz w:val="24"/>
                <w:szCs w:val="24"/>
                <w:highlight w:val="yellow"/>
                <w:lang w:eastAsia="en-US"/>
              </w:rPr>
            </w:pPr>
            <w:bookmarkStart w:id="182" w:name="_Hlk192930228"/>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5A86A0A9" w14:textId="5846E8D7" w:rsidR="00315E12" w:rsidRDefault="00315E12" w:rsidP="00ED33BB">
            <w:pPr>
              <w:autoSpaceDE w:val="0"/>
              <w:autoSpaceDN w:val="0"/>
              <w:spacing w:before="120"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ACT Government Grants</w:t>
            </w:r>
            <w:r w:rsidR="005E3989">
              <w:rPr>
                <w:rFonts w:asciiTheme="minorHAnsi" w:hAnsiTheme="minorHAnsi" w:cstheme="minorHAnsi"/>
                <w:color w:val="auto"/>
                <w:sz w:val="24"/>
                <w:szCs w:val="24"/>
                <w:lang w:eastAsia="en-US"/>
              </w:rPr>
              <w:t>,</w:t>
            </w:r>
          </w:p>
          <w:p w14:paraId="14159447" w14:textId="4B478C00" w:rsidR="003E4CA3" w:rsidRPr="00ED33BB" w:rsidRDefault="00315E12" w:rsidP="00ED33BB">
            <w:pPr>
              <w:autoSpaceDE w:val="0"/>
              <w:autoSpaceDN w:val="0"/>
              <w:spacing w:before="120" w:after="120" w:line="240" w:lineRule="auto"/>
              <w:rPr>
                <w:rFonts w:asciiTheme="minorHAnsi" w:hAnsiTheme="minorHAnsi" w:cstheme="minorHAnsi"/>
                <w:color w:val="0000FF"/>
                <w:sz w:val="24"/>
                <w:szCs w:val="24"/>
                <w:u w:val="single"/>
                <w:lang w:eastAsia="en-US"/>
              </w:rPr>
            </w:pPr>
            <w:hyperlink r:id="rId48" w:history="1">
              <w:r w:rsidRPr="00315E12">
                <w:rPr>
                  <w:rStyle w:val="Hyperlink"/>
                  <w:rFonts w:asciiTheme="minorHAnsi" w:hAnsiTheme="minorHAnsi" w:cstheme="minorHAnsi"/>
                  <w:szCs w:val="24"/>
                  <w:lang w:eastAsia="en-US"/>
                </w:rPr>
                <w:t>http://www.act.gov.au/grants</w:t>
              </w:r>
            </w:hyperlink>
          </w:p>
        </w:tc>
      </w:tr>
    </w:tbl>
    <w:p w14:paraId="7628DBDA" w14:textId="77777777" w:rsidR="003949BA" w:rsidRPr="0030381E" w:rsidRDefault="003949BA" w:rsidP="008A6A68">
      <w:pPr>
        <w:autoSpaceDE w:val="0"/>
        <w:autoSpaceDN w:val="0"/>
        <w:spacing w:before="120" w:after="120" w:line="240" w:lineRule="auto"/>
        <w:outlineLvl w:val="2"/>
        <w:rPr>
          <w:rFonts w:ascii="Calibri" w:hAnsi="Calibri" w:cs="Calibri"/>
          <w:b/>
          <w:bCs/>
          <w:color w:val="762EB1"/>
          <w:sz w:val="26"/>
          <w:szCs w:val="26"/>
        </w:rPr>
      </w:pPr>
      <w:bookmarkStart w:id="183" w:name="_Aboriginal_and_Torres"/>
      <w:bookmarkStart w:id="184" w:name="_B9_Aboriginal_and"/>
      <w:bookmarkStart w:id="185" w:name="_Work_Health_and"/>
      <w:bookmarkStart w:id="186" w:name="_B10_Multiculturalism_Act"/>
      <w:bookmarkStart w:id="187" w:name="_B10_Disability_Inclusion"/>
      <w:bookmarkStart w:id="188" w:name="_Toc223373118"/>
      <w:bookmarkStart w:id="189" w:name="_Hlk97566738"/>
      <w:bookmarkStart w:id="190" w:name="_Toc130280017"/>
      <w:bookmarkEnd w:id="182"/>
      <w:bookmarkEnd w:id="183"/>
      <w:bookmarkEnd w:id="184"/>
      <w:bookmarkEnd w:id="185"/>
      <w:bookmarkEnd w:id="186"/>
      <w:bookmarkEnd w:id="187"/>
      <w:r w:rsidRPr="0030381E">
        <w:rPr>
          <w:rFonts w:ascii="Calibri" w:hAnsi="Calibri" w:cs="Calibri"/>
          <w:b/>
          <w:bCs/>
          <w:color w:val="762EB1"/>
          <w:sz w:val="26"/>
          <w:szCs w:val="26"/>
        </w:rPr>
        <w:t>B9 Aboriginal and Torres Strait Islander Reporting</w:t>
      </w:r>
      <w:bookmarkEnd w:id="188"/>
    </w:p>
    <w:p w14:paraId="18873C46" w14:textId="77777777" w:rsidR="003949BA" w:rsidRPr="0030381E" w:rsidRDefault="003949BA" w:rsidP="005F1CBF">
      <w:pPr>
        <w:autoSpaceDE w:val="0"/>
        <w:autoSpaceDN w:val="0"/>
        <w:spacing w:after="80" w:line="240" w:lineRule="auto"/>
        <w:rPr>
          <w:rFonts w:ascii="Calibri" w:hAnsi="Calibri" w:cs="Calibri"/>
          <w:sz w:val="24"/>
          <w:szCs w:val="24"/>
          <w:lang w:val="en-US"/>
        </w:rPr>
      </w:pPr>
      <w:r w:rsidRPr="0030381E">
        <w:rPr>
          <w:rFonts w:ascii="Calibri" w:hAnsi="Calibri" w:cs="Calibri"/>
          <w:b/>
          <w:sz w:val="24"/>
          <w:szCs w:val="24"/>
        </w:rPr>
        <w:t>Basis of requirement:</w:t>
      </w:r>
      <w:r w:rsidRPr="0030381E">
        <w:rPr>
          <w:rFonts w:ascii="Calibri" w:hAnsi="Calibri" w:cs="Calibri"/>
          <w:b/>
          <w:bCs/>
          <w:sz w:val="24"/>
          <w:szCs w:val="24"/>
        </w:rPr>
        <w:t xml:space="preserve"> </w:t>
      </w:r>
      <w:r w:rsidRPr="0030381E">
        <w:rPr>
          <w:rFonts w:ascii="Calibri" w:hAnsi="Calibri" w:cs="Calibri"/>
          <w:sz w:val="24"/>
          <w:szCs w:val="24"/>
          <w:lang w:val="en-US"/>
        </w:rPr>
        <w:t xml:space="preserve">This section supports implementation of, and reporting on, amendments made by the </w:t>
      </w:r>
      <w:hyperlink r:id="rId49" w:history="1">
        <w:r w:rsidRPr="0030381E">
          <w:rPr>
            <w:rFonts w:ascii="Calibri" w:hAnsi="Calibri" w:cs="Calibri"/>
            <w:i/>
            <w:iCs/>
            <w:color w:val="0000FF"/>
            <w:sz w:val="24"/>
            <w:szCs w:val="24"/>
            <w:u w:val="single"/>
            <w:lang w:val="en-US"/>
          </w:rPr>
          <w:t>Public Sector (Closing the Gap) Amendment Act 2025</w:t>
        </w:r>
      </w:hyperlink>
      <w:r w:rsidRPr="0030381E">
        <w:rPr>
          <w:rFonts w:ascii="Calibri" w:hAnsi="Calibri" w:cs="Calibri"/>
          <w:i/>
          <w:iCs/>
          <w:sz w:val="24"/>
          <w:szCs w:val="24"/>
          <w:lang w:val="en-US"/>
        </w:rPr>
        <w:t>,</w:t>
      </w:r>
      <w:r w:rsidRPr="0030381E">
        <w:rPr>
          <w:rFonts w:ascii="Calibri" w:hAnsi="Calibri" w:cs="Calibri"/>
          <w:sz w:val="24"/>
          <w:szCs w:val="24"/>
          <w:lang w:val="en-US"/>
        </w:rPr>
        <w:t xml:space="preserve"> including the requirement for reporting entities to report on how they have had regard to the Closing the Gap principle in the exercise of their functions.</w:t>
      </w:r>
    </w:p>
    <w:p w14:paraId="1720097F" w14:textId="77777777" w:rsidR="003949BA" w:rsidRPr="0030381E" w:rsidRDefault="003949BA" w:rsidP="003949BA">
      <w:pPr>
        <w:autoSpaceDE w:val="0"/>
        <w:autoSpaceDN w:val="0"/>
        <w:spacing w:after="120" w:line="240" w:lineRule="auto"/>
        <w:rPr>
          <w:rFonts w:ascii="Calibri" w:hAnsi="Calibri" w:cs="Calibri"/>
          <w:b/>
          <w:bCs/>
          <w:sz w:val="24"/>
          <w:szCs w:val="24"/>
        </w:rPr>
      </w:pPr>
      <w:r w:rsidRPr="0030381E">
        <w:rPr>
          <w:rFonts w:ascii="Calibri" w:hAnsi="Calibri" w:cs="Calibri"/>
          <w:b/>
          <w:bCs/>
          <w:sz w:val="24"/>
          <w:szCs w:val="24"/>
        </w:rPr>
        <w:t>This section supports accountability under:</w:t>
      </w:r>
    </w:p>
    <w:p w14:paraId="43190C3A" w14:textId="77777777" w:rsidR="003949BA" w:rsidRPr="0030381E" w:rsidRDefault="003949BA" w:rsidP="005F1CBF">
      <w:pPr>
        <w:numPr>
          <w:ilvl w:val="0"/>
          <w:numId w:val="9"/>
        </w:numPr>
        <w:tabs>
          <w:tab w:val="num" w:pos="720"/>
        </w:tabs>
        <w:autoSpaceDE w:val="0"/>
        <w:autoSpaceDN w:val="0"/>
        <w:spacing w:after="80" w:line="240" w:lineRule="auto"/>
        <w:ind w:left="357" w:hanging="357"/>
        <w:rPr>
          <w:rFonts w:ascii="Calibri" w:hAnsi="Calibri" w:cs="Calibri"/>
          <w:iCs/>
          <w:sz w:val="24"/>
          <w:szCs w:val="24"/>
          <w:lang w:val="en-US"/>
        </w:rPr>
      </w:pPr>
      <w:r w:rsidRPr="0030381E">
        <w:rPr>
          <w:rFonts w:ascii="Calibri" w:hAnsi="Calibri" w:cs="Calibri"/>
          <w:iCs/>
          <w:sz w:val="24"/>
          <w:szCs w:val="24"/>
          <w:lang w:val="en-US"/>
        </w:rPr>
        <w:t>the ACT Aboriginal and Torres Strait Islander Agreement 2019–2028 (ACT Agreement); and</w:t>
      </w:r>
    </w:p>
    <w:p w14:paraId="32F6E4AA" w14:textId="77777777" w:rsidR="003949BA" w:rsidRPr="0030381E" w:rsidRDefault="003949BA" w:rsidP="005F1CBF">
      <w:pPr>
        <w:numPr>
          <w:ilvl w:val="0"/>
          <w:numId w:val="9"/>
        </w:numPr>
        <w:tabs>
          <w:tab w:val="num" w:pos="720"/>
        </w:tabs>
        <w:autoSpaceDE w:val="0"/>
        <w:autoSpaceDN w:val="0"/>
        <w:spacing w:after="80" w:line="240" w:lineRule="auto"/>
        <w:ind w:left="357" w:hanging="357"/>
        <w:rPr>
          <w:rFonts w:ascii="Calibri" w:hAnsi="Calibri" w:cs="Calibri"/>
          <w:sz w:val="24"/>
          <w:szCs w:val="24"/>
        </w:rPr>
      </w:pPr>
      <w:r w:rsidRPr="0030381E">
        <w:rPr>
          <w:rFonts w:ascii="Calibri" w:hAnsi="Calibri" w:cs="Calibri"/>
          <w:iCs/>
          <w:sz w:val="24"/>
          <w:szCs w:val="24"/>
          <w:lang w:val="en-US"/>
        </w:rPr>
        <w:t>the National Agreement on Closing the Gap (National Agreement).</w:t>
      </w:r>
    </w:p>
    <w:p w14:paraId="44AF0E32" w14:textId="77777777" w:rsidR="003949BA" w:rsidRPr="0030381E" w:rsidRDefault="003949BA" w:rsidP="005F1CBF">
      <w:pPr>
        <w:autoSpaceDE w:val="0"/>
        <w:autoSpaceDN w:val="0"/>
        <w:spacing w:after="80" w:line="240" w:lineRule="auto"/>
        <w:rPr>
          <w:rFonts w:ascii="Calibri" w:hAnsi="Calibri" w:cs="Calibri"/>
          <w:sz w:val="24"/>
          <w:szCs w:val="24"/>
        </w:rPr>
      </w:pPr>
      <w:r w:rsidRPr="0030381E">
        <w:rPr>
          <w:rFonts w:ascii="Calibri" w:hAnsi="Calibri" w:cs="Calibri"/>
          <w:sz w:val="24"/>
          <w:szCs w:val="24"/>
        </w:rPr>
        <w:t>While the National Agreement is not itself legislation, reporting under this section reflects statutory requirements arising under the Act.</w:t>
      </w:r>
    </w:p>
    <w:p w14:paraId="0AC07619" w14:textId="77777777" w:rsidR="003949BA" w:rsidRPr="0030381E" w:rsidRDefault="003949BA" w:rsidP="005F1CBF">
      <w:pPr>
        <w:autoSpaceDE w:val="0"/>
        <w:autoSpaceDN w:val="0"/>
        <w:spacing w:after="80" w:line="240" w:lineRule="auto"/>
        <w:rPr>
          <w:rFonts w:ascii="Calibri" w:hAnsi="Calibri" w:cs="Calibri"/>
          <w:sz w:val="24"/>
          <w:szCs w:val="24"/>
        </w:rPr>
      </w:pPr>
      <w:r w:rsidRPr="0030381E">
        <w:rPr>
          <w:rFonts w:ascii="Calibri" w:hAnsi="Calibri" w:cs="Calibri"/>
          <w:b/>
          <w:bCs/>
          <w:sz w:val="24"/>
          <w:szCs w:val="24"/>
        </w:rPr>
        <w:t xml:space="preserve">Application: </w:t>
      </w:r>
      <w:r w:rsidRPr="0030381E">
        <w:rPr>
          <w:rFonts w:ascii="Calibri" w:hAnsi="Calibri" w:cs="Calibri"/>
          <w:sz w:val="24"/>
          <w:szCs w:val="24"/>
        </w:rPr>
        <w:t>This section applies to all directorates, public sector bodies and other territory entities required to prepare an annual report under these Directions.</w:t>
      </w:r>
    </w:p>
    <w:p w14:paraId="759554D9" w14:textId="0EEB7CF2" w:rsidR="003949BA" w:rsidRPr="003949BA" w:rsidRDefault="003949BA" w:rsidP="005F1CBF">
      <w:pPr>
        <w:autoSpaceDE w:val="0"/>
        <w:autoSpaceDN w:val="0"/>
        <w:spacing w:after="80" w:line="240" w:lineRule="auto"/>
        <w:rPr>
          <w:rFonts w:ascii="Calibri" w:hAnsi="Calibri" w:cs="Calibri"/>
          <w:i/>
          <w:iCs/>
          <w:sz w:val="24"/>
          <w:szCs w:val="24"/>
        </w:rPr>
      </w:pPr>
      <w:r w:rsidRPr="0030381E">
        <w:rPr>
          <w:rFonts w:ascii="Calibri" w:hAnsi="Calibri" w:cs="Calibri"/>
          <w:b/>
          <w:bCs/>
          <w:sz w:val="24"/>
          <w:szCs w:val="24"/>
        </w:rPr>
        <w:t xml:space="preserve">Transitional implementation: </w:t>
      </w:r>
      <w:r w:rsidRPr="0030381E">
        <w:rPr>
          <w:rFonts w:ascii="Calibri" w:hAnsi="Calibri" w:cs="Calibri"/>
          <w:sz w:val="24"/>
          <w:szCs w:val="24"/>
        </w:rPr>
        <w:t xml:space="preserve">For the 2025–26 reporting period, reporting entities are expected to include information in accordance with this section as a transitional measure supporting implementation of the amendments made by the </w:t>
      </w:r>
      <w:r w:rsidRPr="0030381E">
        <w:rPr>
          <w:rFonts w:ascii="Calibri" w:hAnsi="Calibri" w:cs="Calibri"/>
          <w:i/>
          <w:iCs/>
          <w:sz w:val="24"/>
          <w:szCs w:val="24"/>
        </w:rPr>
        <w:t>Public Sector (Closing the Gap) Amendment Act 2025.</w:t>
      </w:r>
      <w:r>
        <w:rPr>
          <w:rFonts w:ascii="Calibri" w:hAnsi="Calibri" w:cs="Calibri"/>
          <w:i/>
          <w:iCs/>
          <w:sz w:val="24"/>
          <w:szCs w:val="24"/>
        </w:rPr>
        <w:t xml:space="preserve"> </w:t>
      </w:r>
      <w:r w:rsidRPr="0030381E">
        <w:rPr>
          <w:rFonts w:ascii="Calibri" w:hAnsi="Calibri" w:cs="Calibri"/>
          <w:sz w:val="24"/>
          <w:szCs w:val="24"/>
        </w:rPr>
        <w:t>From the 2026–27 reporting period, reporting entities must comply with this section as a mandatory reporting requirement under these Directions.</w:t>
      </w:r>
    </w:p>
    <w:p w14:paraId="782B605D" w14:textId="275C0E21" w:rsidR="003949BA" w:rsidRPr="008A6A68" w:rsidRDefault="003949BA" w:rsidP="005F1CBF">
      <w:pPr>
        <w:autoSpaceDE w:val="0"/>
        <w:autoSpaceDN w:val="0"/>
        <w:spacing w:after="80" w:line="240" w:lineRule="auto"/>
        <w:rPr>
          <w:rFonts w:ascii="Calibri" w:hAnsi="Calibri" w:cs="Calibri"/>
          <w:sz w:val="24"/>
          <w:szCs w:val="24"/>
          <w:lang w:val="en-US"/>
        </w:rPr>
      </w:pPr>
      <w:r w:rsidRPr="0030381E">
        <w:rPr>
          <w:rFonts w:ascii="Calibri" w:hAnsi="Calibri" w:cs="Calibri"/>
          <w:b/>
          <w:bCs/>
          <w:sz w:val="24"/>
          <w:szCs w:val="24"/>
          <w:lang w:val="en-US"/>
        </w:rPr>
        <w:t>Report descriptor</w:t>
      </w:r>
      <w:r w:rsidRPr="0030381E">
        <w:rPr>
          <w:rFonts w:ascii="Calibri" w:hAnsi="Calibri" w:cs="Calibri"/>
          <w:sz w:val="24"/>
          <w:szCs w:val="24"/>
          <w:lang w:val="en-US"/>
        </w:rPr>
        <w:t>:</w:t>
      </w:r>
      <w:bookmarkStart w:id="191" w:name="_Hlk158973788"/>
      <w:r w:rsidRPr="0030381E">
        <w:rPr>
          <w:rFonts w:ascii="Calibri" w:hAnsi="Calibri" w:cs="Calibri"/>
          <w:sz w:val="24"/>
          <w:szCs w:val="24"/>
          <w:lang w:val="en-US"/>
        </w:rPr>
        <w:t xml:space="preserve"> For the 2025–26 reporting period, reporting entities are expected to include, and from the 2026–27 reporting period must include, in their annual report a </w:t>
      </w:r>
      <w:r w:rsidRPr="0030381E">
        <w:rPr>
          <w:rFonts w:ascii="Calibri" w:hAnsi="Calibri" w:cs="Calibri"/>
          <w:sz w:val="24"/>
          <w:szCs w:val="24"/>
          <w:lang w:val="en-US"/>
        </w:rPr>
        <w:lastRenderedPageBreak/>
        <w:t>clearly labelled section titled or headed:</w:t>
      </w:r>
      <w:r w:rsidR="008A6A68">
        <w:rPr>
          <w:rFonts w:ascii="Calibri" w:hAnsi="Calibri" w:cs="Calibri"/>
          <w:sz w:val="24"/>
          <w:szCs w:val="24"/>
          <w:lang w:val="en-US"/>
        </w:rPr>
        <w:t xml:space="preserve"> </w:t>
      </w:r>
      <w:r w:rsidRPr="0030381E">
        <w:rPr>
          <w:rFonts w:ascii="Calibri" w:hAnsi="Calibri" w:cs="Calibri"/>
          <w:b/>
          <w:bCs/>
          <w:sz w:val="24"/>
          <w:szCs w:val="24"/>
          <w:lang w:val="en-US"/>
        </w:rPr>
        <w:t xml:space="preserve">“Progress in </w:t>
      </w:r>
      <w:r w:rsidR="005F1CBF">
        <w:rPr>
          <w:rFonts w:ascii="Calibri" w:hAnsi="Calibri" w:cs="Calibri"/>
          <w:b/>
          <w:bCs/>
          <w:sz w:val="24"/>
          <w:szCs w:val="24"/>
          <w:lang w:val="en-US"/>
        </w:rPr>
        <w:t>i</w:t>
      </w:r>
      <w:r w:rsidRPr="0030381E">
        <w:rPr>
          <w:rFonts w:ascii="Calibri" w:hAnsi="Calibri" w:cs="Calibri"/>
          <w:b/>
          <w:bCs/>
          <w:sz w:val="24"/>
          <w:szCs w:val="24"/>
          <w:lang w:val="en-US"/>
        </w:rPr>
        <w:t xml:space="preserve">mplementing </w:t>
      </w:r>
      <w:r>
        <w:rPr>
          <w:rFonts w:ascii="Calibri" w:hAnsi="Calibri" w:cs="Calibri"/>
          <w:b/>
          <w:bCs/>
          <w:sz w:val="24"/>
          <w:szCs w:val="24"/>
          <w:lang w:val="en-US"/>
        </w:rPr>
        <w:t xml:space="preserve">both </w:t>
      </w:r>
      <w:r w:rsidRPr="0030381E">
        <w:rPr>
          <w:rFonts w:ascii="Calibri" w:hAnsi="Calibri" w:cs="Calibri"/>
          <w:b/>
          <w:bCs/>
          <w:sz w:val="24"/>
          <w:szCs w:val="24"/>
          <w:lang w:val="en-US"/>
        </w:rPr>
        <w:t>the</w:t>
      </w:r>
      <w:r>
        <w:rPr>
          <w:rFonts w:ascii="Calibri" w:hAnsi="Calibri" w:cs="Calibri"/>
          <w:b/>
          <w:bCs/>
          <w:sz w:val="24"/>
          <w:szCs w:val="24"/>
          <w:lang w:val="en-US"/>
        </w:rPr>
        <w:t xml:space="preserve"> National Agreement and the</w:t>
      </w:r>
      <w:r w:rsidRPr="0030381E">
        <w:rPr>
          <w:rFonts w:ascii="Calibri" w:hAnsi="Calibri" w:cs="Calibri"/>
          <w:b/>
          <w:bCs/>
          <w:sz w:val="24"/>
          <w:szCs w:val="24"/>
          <w:lang w:val="en-US"/>
        </w:rPr>
        <w:t xml:space="preserve"> </w:t>
      </w:r>
      <w:r>
        <w:rPr>
          <w:rFonts w:ascii="Calibri" w:hAnsi="Calibri" w:cs="Calibri"/>
          <w:b/>
          <w:bCs/>
          <w:sz w:val="24"/>
          <w:szCs w:val="24"/>
          <w:lang w:val="en-US"/>
        </w:rPr>
        <w:t>ACT</w:t>
      </w:r>
      <w:r w:rsidRPr="0030381E">
        <w:rPr>
          <w:rFonts w:ascii="Calibri" w:hAnsi="Calibri" w:cs="Calibri"/>
          <w:b/>
          <w:bCs/>
          <w:sz w:val="24"/>
          <w:szCs w:val="24"/>
          <w:lang w:val="en-US"/>
        </w:rPr>
        <w:t xml:space="preserve"> Agreement”</w:t>
      </w:r>
    </w:p>
    <w:p w14:paraId="331CC1E7" w14:textId="77777777" w:rsidR="003949BA" w:rsidRPr="0030381E" w:rsidRDefault="003949BA" w:rsidP="003949BA">
      <w:pPr>
        <w:autoSpaceDE w:val="0"/>
        <w:autoSpaceDN w:val="0"/>
        <w:spacing w:after="120" w:line="240" w:lineRule="auto"/>
        <w:rPr>
          <w:rFonts w:ascii="Calibri" w:hAnsi="Calibri" w:cs="Calibri"/>
          <w:sz w:val="24"/>
          <w:szCs w:val="24"/>
          <w:lang w:val="en-US"/>
        </w:rPr>
      </w:pPr>
      <w:r w:rsidRPr="0030381E">
        <w:rPr>
          <w:rFonts w:ascii="Calibri" w:hAnsi="Calibri" w:cs="Calibri"/>
          <w:sz w:val="24"/>
          <w:szCs w:val="24"/>
          <w:lang w:val="en-US"/>
        </w:rPr>
        <w:t>The section must include a statement describing:</w:t>
      </w:r>
    </w:p>
    <w:p w14:paraId="714786F8" w14:textId="77777777" w:rsidR="003949BA" w:rsidRPr="0030381E" w:rsidRDefault="003949BA" w:rsidP="003949BA">
      <w:pPr>
        <w:numPr>
          <w:ilvl w:val="0"/>
          <w:numId w:val="9"/>
        </w:num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 xml:space="preserve">how the reporting entity has had regard to </w:t>
      </w:r>
      <w:r>
        <w:rPr>
          <w:rFonts w:ascii="Calibri" w:hAnsi="Calibri" w:cs="Calibri"/>
          <w:iCs/>
          <w:sz w:val="24"/>
          <w:szCs w:val="24"/>
          <w:lang w:val="en-US"/>
        </w:rPr>
        <w:t xml:space="preserve">both </w:t>
      </w:r>
      <w:r w:rsidRPr="0030381E">
        <w:rPr>
          <w:rFonts w:ascii="Calibri" w:hAnsi="Calibri" w:cs="Calibri"/>
          <w:iCs/>
          <w:sz w:val="24"/>
          <w:szCs w:val="24"/>
          <w:lang w:val="en-US"/>
        </w:rPr>
        <w:t>the</w:t>
      </w:r>
      <w:r>
        <w:rPr>
          <w:rFonts w:ascii="Calibri" w:hAnsi="Calibri" w:cs="Calibri"/>
          <w:iCs/>
          <w:sz w:val="24"/>
          <w:szCs w:val="24"/>
          <w:lang w:val="en-US"/>
        </w:rPr>
        <w:t xml:space="preserve"> National Agreement and ACT Agreement</w:t>
      </w:r>
      <w:r w:rsidRPr="0030381E">
        <w:rPr>
          <w:rFonts w:ascii="Calibri" w:hAnsi="Calibri" w:cs="Calibri"/>
          <w:iCs/>
          <w:sz w:val="24"/>
          <w:szCs w:val="24"/>
          <w:lang w:val="en-US"/>
        </w:rPr>
        <w:t xml:space="preserve"> principle</w:t>
      </w:r>
      <w:r>
        <w:rPr>
          <w:rFonts w:ascii="Calibri" w:hAnsi="Calibri" w:cs="Calibri"/>
          <w:iCs/>
          <w:sz w:val="24"/>
          <w:szCs w:val="24"/>
          <w:lang w:val="en-US"/>
        </w:rPr>
        <w:t>s</w:t>
      </w:r>
      <w:r w:rsidRPr="0030381E">
        <w:rPr>
          <w:rFonts w:ascii="Calibri" w:hAnsi="Calibri" w:cs="Calibri"/>
          <w:iCs/>
          <w:sz w:val="24"/>
          <w:szCs w:val="24"/>
          <w:lang w:val="en-US"/>
        </w:rPr>
        <w:t xml:space="preserve"> in the exercise of its functions during the reporting year, including in planning, decision-making, policy development, service delivery, procurement, funding, regulatory or governance arrangements; and</w:t>
      </w:r>
    </w:p>
    <w:p w14:paraId="6011BFF1" w14:textId="77777777" w:rsidR="003949BA" w:rsidRPr="0030381E" w:rsidRDefault="003949BA" w:rsidP="003949BA">
      <w:pPr>
        <w:numPr>
          <w:ilvl w:val="0"/>
          <w:numId w:val="9"/>
        </w:num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 xml:space="preserve">measures taken and progress made during the reporting year to implement the National Agreement and the ACT Agreement </w:t>
      </w:r>
      <w:r>
        <w:rPr>
          <w:rFonts w:ascii="Calibri" w:hAnsi="Calibri" w:cs="Calibri"/>
          <w:iCs/>
          <w:sz w:val="24"/>
          <w:szCs w:val="24"/>
          <w:lang w:val="en-US"/>
        </w:rPr>
        <w:t>in the exercise of its function</w:t>
      </w:r>
      <w:r w:rsidRPr="0030381E">
        <w:rPr>
          <w:rFonts w:ascii="Calibri" w:hAnsi="Calibri" w:cs="Calibri"/>
          <w:iCs/>
          <w:sz w:val="24"/>
          <w:szCs w:val="24"/>
          <w:lang w:val="en-US"/>
        </w:rPr>
        <w:t>.</w:t>
      </w:r>
    </w:p>
    <w:p w14:paraId="23FD7777" w14:textId="77777777" w:rsidR="003949BA" w:rsidRPr="0030381E" w:rsidRDefault="003949BA" w:rsidP="005F1CBF">
      <w:pPr>
        <w:autoSpaceDE w:val="0"/>
        <w:autoSpaceDN w:val="0"/>
        <w:spacing w:after="80" w:line="240" w:lineRule="auto"/>
        <w:rPr>
          <w:rFonts w:ascii="Calibri" w:hAnsi="Calibri" w:cs="Calibri"/>
          <w:b/>
          <w:bCs/>
          <w:iCs/>
          <w:sz w:val="24"/>
          <w:szCs w:val="24"/>
          <w:lang w:val="en-US"/>
        </w:rPr>
      </w:pPr>
      <w:r w:rsidRPr="0030381E">
        <w:rPr>
          <w:rFonts w:ascii="Calibri" w:hAnsi="Calibri" w:cs="Calibri"/>
          <w:b/>
          <w:bCs/>
          <w:iCs/>
          <w:sz w:val="24"/>
          <w:szCs w:val="24"/>
          <w:lang w:val="en-US"/>
        </w:rPr>
        <w:t>Priority reforms</w:t>
      </w:r>
    </w:p>
    <w:p w14:paraId="4DDCCDD2" w14:textId="77777777" w:rsidR="003949BA" w:rsidRPr="0030381E" w:rsidRDefault="003949BA" w:rsidP="003949BA">
      <w:p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The section must describe measures undertaken and progress made to implement the Priority Reforms (however described) identified in the</w:t>
      </w:r>
      <w:r w:rsidRPr="00E562F4">
        <w:rPr>
          <w:rFonts w:ascii="Calibri" w:hAnsi="Calibri" w:cs="Calibri"/>
          <w:iCs/>
          <w:sz w:val="24"/>
          <w:szCs w:val="24"/>
          <w:lang w:val="en-US"/>
        </w:rPr>
        <w:t xml:space="preserve"> </w:t>
      </w:r>
      <w:r>
        <w:rPr>
          <w:rFonts w:ascii="Calibri" w:hAnsi="Calibri" w:cs="Calibri"/>
          <w:iCs/>
          <w:sz w:val="24"/>
          <w:szCs w:val="24"/>
          <w:lang w:val="en-US"/>
        </w:rPr>
        <w:t>National</w:t>
      </w:r>
      <w:r w:rsidRPr="00E562F4">
        <w:rPr>
          <w:rFonts w:ascii="Calibri" w:hAnsi="Calibri" w:cs="Calibri"/>
          <w:iCs/>
          <w:sz w:val="24"/>
          <w:szCs w:val="24"/>
          <w:lang w:val="en-US"/>
        </w:rPr>
        <w:t xml:space="preserve"> Agreement</w:t>
      </w:r>
      <w:r>
        <w:rPr>
          <w:rFonts w:ascii="Calibri" w:hAnsi="Calibri" w:cs="Calibri"/>
          <w:iCs/>
          <w:sz w:val="24"/>
          <w:szCs w:val="24"/>
          <w:lang w:val="en-US"/>
        </w:rPr>
        <w:t xml:space="preserve"> and the</w:t>
      </w:r>
      <w:r w:rsidRPr="0030381E">
        <w:rPr>
          <w:rFonts w:ascii="Calibri" w:hAnsi="Calibri" w:cs="Calibri"/>
          <w:iCs/>
          <w:sz w:val="24"/>
          <w:szCs w:val="24"/>
          <w:lang w:val="en-US"/>
        </w:rPr>
        <w:t xml:space="preserve"> </w:t>
      </w:r>
      <w:r>
        <w:rPr>
          <w:rFonts w:ascii="Calibri" w:hAnsi="Calibri" w:cs="Calibri"/>
          <w:iCs/>
          <w:sz w:val="24"/>
          <w:szCs w:val="24"/>
          <w:lang w:val="en-US"/>
        </w:rPr>
        <w:t xml:space="preserve">ACT </w:t>
      </w:r>
      <w:r w:rsidRPr="0030381E">
        <w:rPr>
          <w:rFonts w:ascii="Calibri" w:hAnsi="Calibri" w:cs="Calibri"/>
          <w:iCs/>
          <w:sz w:val="24"/>
          <w:szCs w:val="24"/>
          <w:lang w:val="en-US"/>
        </w:rPr>
        <w:t>Agreement.</w:t>
      </w:r>
    </w:p>
    <w:p w14:paraId="2AD0D6F8" w14:textId="77777777" w:rsidR="003949BA" w:rsidRPr="0030381E" w:rsidRDefault="003949BA" w:rsidP="005F1CBF">
      <w:pPr>
        <w:autoSpaceDE w:val="0"/>
        <w:autoSpaceDN w:val="0"/>
        <w:spacing w:after="80" w:line="240" w:lineRule="auto"/>
        <w:rPr>
          <w:rFonts w:ascii="Calibri" w:hAnsi="Calibri" w:cs="Calibri"/>
          <w:iCs/>
          <w:sz w:val="24"/>
          <w:szCs w:val="24"/>
          <w:lang w:val="en-US"/>
        </w:rPr>
      </w:pPr>
      <w:r w:rsidRPr="0030381E">
        <w:rPr>
          <w:rFonts w:ascii="Calibri" w:hAnsi="Calibri" w:cs="Calibri"/>
          <w:iCs/>
          <w:sz w:val="24"/>
          <w:szCs w:val="24"/>
          <w:lang w:val="en-US"/>
        </w:rPr>
        <w:t>Without limiting this requirement, information may include:</w:t>
      </w:r>
    </w:p>
    <w:p w14:paraId="28D3AE3A" w14:textId="77777777" w:rsidR="003949BA" w:rsidRPr="0030381E" w:rsidRDefault="003949BA" w:rsidP="003949BA">
      <w:pPr>
        <w:numPr>
          <w:ilvl w:val="0"/>
          <w:numId w:val="9"/>
        </w:num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 xml:space="preserve">actions taken to establish, strengthen or maintain formal partnerships, including place-based partnerships and shared decision-making arrangements with Aboriginal and Torres Strait Islander people or </w:t>
      </w:r>
      <w:proofErr w:type="gramStart"/>
      <w:r w:rsidRPr="0030381E">
        <w:rPr>
          <w:rFonts w:ascii="Calibri" w:hAnsi="Calibri" w:cs="Calibri"/>
          <w:iCs/>
          <w:sz w:val="24"/>
          <w:szCs w:val="24"/>
          <w:lang w:val="en-US"/>
        </w:rPr>
        <w:t>organisations;</w:t>
      </w:r>
      <w:proofErr w:type="gramEnd"/>
    </w:p>
    <w:p w14:paraId="5BCFC182" w14:textId="77777777" w:rsidR="003949BA" w:rsidRPr="0030381E" w:rsidRDefault="003949BA" w:rsidP="003949BA">
      <w:pPr>
        <w:numPr>
          <w:ilvl w:val="0"/>
          <w:numId w:val="9"/>
        </w:num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 xml:space="preserve">initiatives to build the capacity, capability, or sustainability of Aboriginal and Torres Strait Islander community-controlled </w:t>
      </w:r>
      <w:proofErr w:type="gramStart"/>
      <w:r w:rsidRPr="0030381E">
        <w:rPr>
          <w:rFonts w:ascii="Calibri" w:hAnsi="Calibri" w:cs="Calibri"/>
          <w:iCs/>
          <w:sz w:val="24"/>
          <w:szCs w:val="24"/>
          <w:lang w:val="en-US"/>
        </w:rPr>
        <w:t>organisations;</w:t>
      </w:r>
      <w:proofErr w:type="gramEnd"/>
    </w:p>
    <w:p w14:paraId="4C3F7B48" w14:textId="77777777" w:rsidR="003949BA" w:rsidRPr="0030381E" w:rsidRDefault="003949BA" w:rsidP="003949BA">
      <w:pPr>
        <w:numPr>
          <w:ilvl w:val="0"/>
          <w:numId w:val="9"/>
        </w:num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 xml:space="preserve">institutional or systemic reforms undertaken to improve cultural capability, eliminate racism, embed cultural safety, or transform government </w:t>
      </w:r>
      <w:proofErr w:type="gramStart"/>
      <w:r w:rsidRPr="0030381E">
        <w:rPr>
          <w:rFonts w:ascii="Calibri" w:hAnsi="Calibri" w:cs="Calibri"/>
          <w:iCs/>
          <w:sz w:val="24"/>
          <w:szCs w:val="24"/>
          <w:lang w:val="en-US"/>
        </w:rPr>
        <w:t>practices;</w:t>
      </w:r>
      <w:proofErr w:type="gramEnd"/>
    </w:p>
    <w:p w14:paraId="3A6957F1" w14:textId="77777777" w:rsidR="003949BA" w:rsidRPr="0030381E" w:rsidRDefault="003949BA" w:rsidP="003949BA">
      <w:pPr>
        <w:numPr>
          <w:ilvl w:val="0"/>
          <w:numId w:val="9"/>
        </w:num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actions taken to improve shared access to data and information at the local or regional level; and</w:t>
      </w:r>
    </w:p>
    <w:p w14:paraId="765F89C5" w14:textId="77777777" w:rsidR="003949BA" w:rsidRPr="0030381E" w:rsidRDefault="003949BA" w:rsidP="008A6A68">
      <w:pPr>
        <w:numPr>
          <w:ilvl w:val="0"/>
          <w:numId w:val="9"/>
        </w:numPr>
        <w:autoSpaceDE w:val="0"/>
        <w:autoSpaceDN w:val="0"/>
        <w:spacing w:after="120" w:line="240" w:lineRule="auto"/>
        <w:ind w:left="499" w:hanging="357"/>
        <w:rPr>
          <w:rFonts w:ascii="Calibri" w:hAnsi="Calibri" w:cs="Calibri"/>
          <w:iCs/>
          <w:sz w:val="24"/>
          <w:szCs w:val="24"/>
          <w:lang w:val="en-US"/>
        </w:rPr>
      </w:pPr>
      <w:r w:rsidRPr="0030381E">
        <w:rPr>
          <w:rFonts w:ascii="Calibri" w:hAnsi="Calibri" w:cs="Calibri"/>
          <w:iCs/>
          <w:sz w:val="24"/>
          <w:szCs w:val="24"/>
          <w:lang w:val="en-US"/>
        </w:rPr>
        <w:t>engagement processes, evidence sources and governance arrangements used to inform, deliver, and evaluate these measures.</w:t>
      </w:r>
    </w:p>
    <w:p w14:paraId="4A3546DF" w14:textId="77777777" w:rsidR="003949BA" w:rsidRDefault="003949BA" w:rsidP="003949BA">
      <w:p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Evidence may include policies, strategies, program or project documentation, evaluation findings, partnership agreements, governance records, or other relevant material.</w:t>
      </w:r>
    </w:p>
    <w:p w14:paraId="78ECC009" w14:textId="448BD69E" w:rsidR="003949BA" w:rsidRPr="008A6A68" w:rsidRDefault="003949BA" w:rsidP="008A6A68">
      <w:pPr>
        <w:autoSpaceDE w:val="0"/>
        <w:autoSpaceDN w:val="0"/>
        <w:spacing w:after="80" w:line="240" w:lineRule="auto"/>
        <w:rPr>
          <w:rFonts w:ascii="Calibri" w:hAnsi="Calibri" w:cs="Calibri"/>
          <w:b/>
          <w:bCs/>
          <w:iCs/>
          <w:sz w:val="24"/>
          <w:szCs w:val="24"/>
          <w:lang w:val="en-US"/>
        </w:rPr>
      </w:pPr>
      <w:r w:rsidRPr="008A6A68">
        <w:rPr>
          <w:rFonts w:ascii="Calibri" w:hAnsi="Calibri" w:cs="Calibri"/>
          <w:b/>
          <w:bCs/>
          <w:iCs/>
          <w:sz w:val="24"/>
          <w:szCs w:val="24"/>
          <w:lang w:val="en-US"/>
        </w:rPr>
        <w:t>Reporting should:</w:t>
      </w:r>
    </w:p>
    <w:p w14:paraId="2D90101B" w14:textId="77777777" w:rsidR="003949BA" w:rsidRDefault="003949BA" w:rsidP="003949BA">
      <w:pPr>
        <w:numPr>
          <w:ilvl w:val="0"/>
          <w:numId w:val="9"/>
        </w:numPr>
        <w:autoSpaceDE w:val="0"/>
        <w:autoSpaceDN w:val="0"/>
        <w:spacing w:after="120" w:line="240" w:lineRule="auto"/>
        <w:rPr>
          <w:rFonts w:ascii="Calibri" w:hAnsi="Calibri" w:cs="Calibri"/>
          <w:iCs/>
          <w:sz w:val="24"/>
          <w:szCs w:val="24"/>
          <w:lang w:val="en-US"/>
        </w:rPr>
      </w:pPr>
      <w:r>
        <w:rPr>
          <w:rFonts w:ascii="Calibri" w:hAnsi="Calibri" w:cs="Calibri"/>
          <w:iCs/>
          <w:sz w:val="24"/>
          <w:szCs w:val="24"/>
          <w:lang w:val="en-US"/>
        </w:rPr>
        <w:t xml:space="preserve">demonstrate tangible progress against Priority </w:t>
      </w:r>
      <w:proofErr w:type="gramStart"/>
      <w:r>
        <w:rPr>
          <w:rFonts w:ascii="Calibri" w:hAnsi="Calibri" w:cs="Calibri"/>
          <w:iCs/>
          <w:sz w:val="24"/>
          <w:szCs w:val="24"/>
          <w:lang w:val="en-US"/>
        </w:rPr>
        <w:t>Reforms;</w:t>
      </w:r>
      <w:proofErr w:type="gramEnd"/>
    </w:p>
    <w:p w14:paraId="0AC6B8F3" w14:textId="77777777" w:rsidR="003949BA" w:rsidRDefault="003949BA" w:rsidP="003949BA">
      <w:pPr>
        <w:numPr>
          <w:ilvl w:val="0"/>
          <w:numId w:val="9"/>
        </w:numPr>
        <w:autoSpaceDE w:val="0"/>
        <w:autoSpaceDN w:val="0"/>
        <w:spacing w:after="120" w:line="240" w:lineRule="auto"/>
        <w:rPr>
          <w:rFonts w:ascii="Calibri" w:hAnsi="Calibri" w:cs="Calibri"/>
          <w:iCs/>
          <w:sz w:val="24"/>
          <w:szCs w:val="24"/>
          <w:lang w:val="en-US"/>
        </w:rPr>
      </w:pPr>
      <w:r>
        <w:rPr>
          <w:rFonts w:ascii="Calibri" w:hAnsi="Calibri" w:cs="Calibri"/>
          <w:iCs/>
          <w:sz w:val="24"/>
          <w:szCs w:val="24"/>
          <w:lang w:val="en-US"/>
        </w:rPr>
        <w:t>show how recommendations from reviews are acted upon; and</w:t>
      </w:r>
    </w:p>
    <w:p w14:paraId="04B1ED4A" w14:textId="77777777" w:rsidR="003949BA" w:rsidRDefault="003949BA" w:rsidP="003949BA">
      <w:pPr>
        <w:numPr>
          <w:ilvl w:val="0"/>
          <w:numId w:val="9"/>
        </w:numPr>
        <w:autoSpaceDE w:val="0"/>
        <w:autoSpaceDN w:val="0"/>
        <w:spacing w:after="120" w:line="240" w:lineRule="auto"/>
        <w:rPr>
          <w:rFonts w:ascii="Calibri" w:hAnsi="Calibri" w:cs="Calibri"/>
          <w:iCs/>
          <w:sz w:val="24"/>
          <w:szCs w:val="24"/>
          <w:lang w:val="en-US"/>
        </w:rPr>
      </w:pPr>
      <w:r>
        <w:rPr>
          <w:rFonts w:ascii="Calibri" w:hAnsi="Calibri" w:cs="Calibri"/>
          <w:iCs/>
          <w:sz w:val="24"/>
          <w:szCs w:val="24"/>
          <w:lang w:val="en-US"/>
        </w:rPr>
        <w:t>link report measures to investment and decision-making authority.</w:t>
      </w:r>
    </w:p>
    <w:p w14:paraId="38E8ED66" w14:textId="77777777" w:rsidR="003949BA" w:rsidRPr="008A6A68" w:rsidRDefault="003949BA" w:rsidP="008A6A68">
      <w:pPr>
        <w:autoSpaceDE w:val="0"/>
        <w:autoSpaceDN w:val="0"/>
        <w:spacing w:after="80" w:line="240" w:lineRule="auto"/>
        <w:rPr>
          <w:rFonts w:ascii="Calibri" w:hAnsi="Calibri" w:cs="Calibri"/>
          <w:b/>
          <w:bCs/>
          <w:iCs/>
          <w:sz w:val="24"/>
          <w:szCs w:val="24"/>
          <w:lang w:val="en-US"/>
        </w:rPr>
      </w:pPr>
      <w:r w:rsidRPr="008A6A68">
        <w:rPr>
          <w:rFonts w:ascii="Calibri" w:hAnsi="Calibri" w:cs="Calibri"/>
          <w:b/>
          <w:bCs/>
          <w:iCs/>
          <w:sz w:val="24"/>
          <w:szCs w:val="24"/>
          <w:lang w:val="en-US"/>
        </w:rPr>
        <w:t>Reporting should not simply describe activities, but demonstrate:</w:t>
      </w:r>
    </w:p>
    <w:p w14:paraId="5AE840C3" w14:textId="77777777" w:rsidR="003949BA" w:rsidRDefault="003949BA" w:rsidP="003949BA">
      <w:pPr>
        <w:numPr>
          <w:ilvl w:val="0"/>
          <w:numId w:val="9"/>
        </w:numPr>
        <w:autoSpaceDE w:val="0"/>
        <w:autoSpaceDN w:val="0"/>
        <w:spacing w:after="120" w:line="240" w:lineRule="auto"/>
        <w:rPr>
          <w:rFonts w:ascii="Calibri" w:hAnsi="Calibri" w:cs="Calibri"/>
          <w:iCs/>
          <w:sz w:val="24"/>
          <w:szCs w:val="24"/>
          <w:lang w:val="en-US"/>
        </w:rPr>
      </w:pPr>
      <w:r>
        <w:rPr>
          <w:rFonts w:ascii="Calibri" w:hAnsi="Calibri" w:cs="Calibri"/>
          <w:iCs/>
          <w:sz w:val="24"/>
          <w:szCs w:val="24"/>
          <w:lang w:val="en-US"/>
        </w:rPr>
        <w:t xml:space="preserve">structural </w:t>
      </w:r>
      <w:proofErr w:type="gramStart"/>
      <w:r>
        <w:rPr>
          <w:rFonts w:ascii="Calibri" w:hAnsi="Calibri" w:cs="Calibri"/>
          <w:iCs/>
          <w:sz w:val="24"/>
          <w:szCs w:val="24"/>
          <w:lang w:val="en-US"/>
        </w:rPr>
        <w:t>reform;</w:t>
      </w:r>
      <w:proofErr w:type="gramEnd"/>
    </w:p>
    <w:p w14:paraId="1B096976" w14:textId="77777777" w:rsidR="003949BA" w:rsidRDefault="003949BA" w:rsidP="003949BA">
      <w:pPr>
        <w:numPr>
          <w:ilvl w:val="0"/>
          <w:numId w:val="9"/>
        </w:numPr>
        <w:autoSpaceDE w:val="0"/>
        <w:autoSpaceDN w:val="0"/>
        <w:spacing w:after="120" w:line="240" w:lineRule="auto"/>
        <w:rPr>
          <w:rFonts w:ascii="Calibri" w:hAnsi="Calibri" w:cs="Calibri"/>
          <w:iCs/>
          <w:sz w:val="24"/>
          <w:szCs w:val="24"/>
          <w:lang w:val="en-US"/>
        </w:rPr>
      </w:pPr>
      <w:r>
        <w:rPr>
          <w:rFonts w:ascii="Calibri" w:hAnsi="Calibri" w:cs="Calibri"/>
          <w:iCs/>
          <w:sz w:val="24"/>
          <w:szCs w:val="24"/>
          <w:lang w:val="en-US"/>
        </w:rPr>
        <w:t>transfer of decision-making power where appropriate; and</w:t>
      </w:r>
    </w:p>
    <w:p w14:paraId="531F8791" w14:textId="77777777" w:rsidR="003949BA" w:rsidRPr="00A42776" w:rsidRDefault="003949BA" w:rsidP="003949BA">
      <w:pPr>
        <w:numPr>
          <w:ilvl w:val="0"/>
          <w:numId w:val="9"/>
        </w:numPr>
        <w:autoSpaceDE w:val="0"/>
        <w:autoSpaceDN w:val="0"/>
        <w:spacing w:after="120" w:line="240" w:lineRule="auto"/>
        <w:rPr>
          <w:rFonts w:ascii="Calibri" w:hAnsi="Calibri" w:cs="Calibri"/>
          <w:iCs/>
          <w:sz w:val="24"/>
          <w:szCs w:val="24"/>
          <w:lang w:val="en-US"/>
        </w:rPr>
      </w:pPr>
      <w:r>
        <w:rPr>
          <w:rFonts w:ascii="Calibri" w:hAnsi="Calibri" w:cs="Calibri"/>
          <w:iCs/>
          <w:sz w:val="24"/>
          <w:szCs w:val="24"/>
          <w:lang w:val="en-US"/>
        </w:rPr>
        <w:t>measurable impact for Aboriginal and Torres Strait Islander people in the ACT.</w:t>
      </w:r>
    </w:p>
    <w:p w14:paraId="7BA0AC40" w14:textId="77777777" w:rsidR="003949BA" w:rsidRPr="0030381E" w:rsidRDefault="003949BA" w:rsidP="003949BA">
      <w:p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Where an entity has not undertaken measures directly related to a particular Priority Reform, the report should briefly explain the entity’s role and any indirect, enabling or supporting contributions.</w:t>
      </w:r>
    </w:p>
    <w:p w14:paraId="5DFD06A3" w14:textId="77777777" w:rsidR="003949BA" w:rsidRPr="0030381E" w:rsidRDefault="003949BA" w:rsidP="008A6A68">
      <w:pPr>
        <w:autoSpaceDE w:val="0"/>
        <w:autoSpaceDN w:val="0"/>
        <w:spacing w:after="80" w:line="240" w:lineRule="auto"/>
        <w:rPr>
          <w:rFonts w:ascii="Calibri" w:hAnsi="Calibri" w:cs="Calibri"/>
          <w:b/>
          <w:bCs/>
          <w:iCs/>
          <w:sz w:val="24"/>
          <w:szCs w:val="24"/>
          <w:lang w:val="en-US"/>
        </w:rPr>
      </w:pPr>
      <w:r w:rsidRPr="0030381E">
        <w:rPr>
          <w:rFonts w:ascii="Calibri" w:hAnsi="Calibri" w:cs="Calibri"/>
          <w:b/>
          <w:bCs/>
          <w:iCs/>
          <w:sz w:val="24"/>
          <w:szCs w:val="24"/>
          <w:lang w:val="en-US"/>
        </w:rPr>
        <w:lastRenderedPageBreak/>
        <w:t>Reponses to review and accountability processes</w:t>
      </w:r>
    </w:p>
    <w:p w14:paraId="4EF490ED" w14:textId="77777777" w:rsidR="003949BA" w:rsidRPr="0030381E" w:rsidRDefault="003949BA" w:rsidP="003949BA">
      <w:pPr>
        <w:autoSpaceDE w:val="0"/>
        <w:autoSpaceDN w:val="0"/>
        <w:spacing w:after="120" w:line="240" w:lineRule="auto"/>
        <w:rPr>
          <w:rFonts w:ascii="Calibri" w:hAnsi="Calibri" w:cs="Calibri"/>
          <w:iCs/>
          <w:sz w:val="24"/>
          <w:szCs w:val="24"/>
        </w:rPr>
      </w:pPr>
      <w:r w:rsidRPr="0030381E">
        <w:rPr>
          <w:rFonts w:ascii="Calibri" w:hAnsi="Calibri" w:cs="Calibri"/>
          <w:iCs/>
          <w:sz w:val="24"/>
          <w:szCs w:val="24"/>
        </w:rPr>
        <w:t>The section must describe any measures taken in response to recommendations or findings arising from reviews, evaluations or accountability processes under the National Agreement and the ACT Agreement.</w:t>
      </w:r>
    </w:p>
    <w:p w14:paraId="1768BBA7" w14:textId="77777777" w:rsidR="003949BA" w:rsidRPr="0030381E" w:rsidRDefault="003949BA" w:rsidP="003949BA">
      <w:pPr>
        <w:autoSpaceDE w:val="0"/>
        <w:autoSpaceDN w:val="0"/>
        <w:spacing w:after="120" w:line="240" w:lineRule="auto"/>
        <w:rPr>
          <w:rFonts w:ascii="Calibri" w:hAnsi="Calibri" w:cs="Calibri"/>
          <w:iCs/>
          <w:sz w:val="24"/>
          <w:szCs w:val="24"/>
        </w:rPr>
      </w:pPr>
      <w:r w:rsidRPr="0030381E">
        <w:rPr>
          <w:rFonts w:ascii="Calibri" w:hAnsi="Calibri" w:cs="Calibri"/>
          <w:iCs/>
          <w:sz w:val="24"/>
          <w:szCs w:val="24"/>
        </w:rPr>
        <w:t>Without limiting this requirement, information may include:</w:t>
      </w:r>
    </w:p>
    <w:p w14:paraId="27F3AA32" w14:textId="79C55A52" w:rsidR="003949BA" w:rsidRPr="0030381E" w:rsidRDefault="003949BA" w:rsidP="003949BA">
      <w:pPr>
        <w:numPr>
          <w:ilvl w:val="0"/>
          <w:numId w:val="9"/>
        </w:numPr>
        <w:tabs>
          <w:tab w:val="num" w:pos="720"/>
        </w:tabs>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 xml:space="preserve">steps taken in response to findings or recommendations </w:t>
      </w:r>
      <w:r>
        <w:rPr>
          <w:rFonts w:ascii="Calibri" w:hAnsi="Calibri" w:cs="Calibri"/>
          <w:iCs/>
          <w:sz w:val="24"/>
          <w:szCs w:val="24"/>
          <w:lang w:val="en-US"/>
        </w:rPr>
        <w:t xml:space="preserve">arising from the ACT Aboriginal and Torres Strait Islander Elected Body hearings report, the Productivity Commission, or other review bodies established under the National </w:t>
      </w:r>
      <w:proofErr w:type="gramStart"/>
      <w:r>
        <w:rPr>
          <w:rFonts w:ascii="Calibri" w:hAnsi="Calibri" w:cs="Calibri"/>
          <w:iCs/>
          <w:sz w:val="24"/>
          <w:szCs w:val="24"/>
          <w:lang w:val="en-US"/>
        </w:rPr>
        <w:t>Agreement</w:t>
      </w:r>
      <w:r w:rsidRPr="0030381E">
        <w:rPr>
          <w:rFonts w:ascii="Calibri" w:hAnsi="Calibri" w:cs="Calibri"/>
          <w:iCs/>
          <w:sz w:val="24"/>
          <w:szCs w:val="24"/>
          <w:lang w:val="en-US"/>
        </w:rPr>
        <w:t>;</w:t>
      </w:r>
      <w:proofErr w:type="gramEnd"/>
    </w:p>
    <w:p w14:paraId="49D5004D" w14:textId="77777777" w:rsidR="003949BA" w:rsidRPr="0030381E" w:rsidRDefault="003949BA" w:rsidP="003949BA">
      <w:pPr>
        <w:numPr>
          <w:ilvl w:val="0"/>
          <w:numId w:val="9"/>
        </w:numPr>
        <w:tabs>
          <w:tab w:val="num" w:pos="720"/>
        </w:tabs>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 xml:space="preserve">policy, program, operational or governance changes made in response to advice of the Joint Council on Closing the </w:t>
      </w:r>
      <w:proofErr w:type="gramStart"/>
      <w:r w:rsidRPr="0030381E">
        <w:rPr>
          <w:rFonts w:ascii="Calibri" w:hAnsi="Calibri" w:cs="Calibri"/>
          <w:iCs/>
          <w:sz w:val="24"/>
          <w:szCs w:val="24"/>
          <w:lang w:val="en-US"/>
        </w:rPr>
        <w:t>Gap;</w:t>
      </w:r>
      <w:proofErr w:type="gramEnd"/>
    </w:p>
    <w:p w14:paraId="0B797666" w14:textId="77777777" w:rsidR="003949BA" w:rsidRPr="0030381E" w:rsidRDefault="003949BA" w:rsidP="003949BA">
      <w:pPr>
        <w:numPr>
          <w:ilvl w:val="0"/>
          <w:numId w:val="9"/>
        </w:numPr>
        <w:tabs>
          <w:tab w:val="num" w:pos="720"/>
        </w:tabs>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actions taken in response to Aboriginal and Torres Strait Islander-led reviews, evaluations or partnership bodies recognised under the National Agreement and ACT Agreement; and</w:t>
      </w:r>
    </w:p>
    <w:p w14:paraId="4DBFD429" w14:textId="77777777" w:rsidR="003949BA" w:rsidRPr="0030381E" w:rsidRDefault="003949BA" w:rsidP="003949BA">
      <w:pPr>
        <w:numPr>
          <w:ilvl w:val="0"/>
          <w:numId w:val="9"/>
        </w:numPr>
        <w:tabs>
          <w:tab w:val="num" w:pos="720"/>
        </w:tabs>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actions taken to support jurisdictional implementation plans or other formal reporting mechanisms established under the National Agreement.</w:t>
      </w:r>
    </w:p>
    <w:p w14:paraId="533B1012" w14:textId="77777777" w:rsidR="003949BA" w:rsidRPr="0030381E" w:rsidRDefault="003949BA" w:rsidP="008A6A68">
      <w:pPr>
        <w:autoSpaceDE w:val="0"/>
        <w:autoSpaceDN w:val="0"/>
        <w:spacing w:after="80" w:line="240" w:lineRule="auto"/>
        <w:rPr>
          <w:rFonts w:ascii="Calibri" w:hAnsi="Calibri" w:cs="Calibri"/>
          <w:b/>
          <w:bCs/>
          <w:iCs/>
          <w:sz w:val="24"/>
          <w:szCs w:val="24"/>
        </w:rPr>
      </w:pPr>
      <w:r w:rsidRPr="0030381E">
        <w:rPr>
          <w:rFonts w:ascii="Calibri" w:hAnsi="Calibri" w:cs="Calibri"/>
          <w:b/>
          <w:bCs/>
          <w:iCs/>
          <w:sz w:val="24"/>
          <w:szCs w:val="24"/>
        </w:rPr>
        <w:t>ACT Aboriginal and Torres Strait Islander Agreement commitments</w:t>
      </w:r>
    </w:p>
    <w:p w14:paraId="1BE460F4" w14:textId="77777777" w:rsidR="003949BA" w:rsidRPr="0030381E" w:rsidRDefault="003949BA" w:rsidP="00D00733">
      <w:pPr>
        <w:autoSpaceDE w:val="0"/>
        <w:autoSpaceDN w:val="0"/>
        <w:spacing w:before="120" w:after="120" w:line="240" w:lineRule="auto"/>
        <w:rPr>
          <w:rFonts w:ascii="Calibri" w:hAnsi="Calibri" w:cs="Calibri"/>
          <w:iCs/>
          <w:sz w:val="24"/>
          <w:szCs w:val="24"/>
        </w:rPr>
      </w:pPr>
      <w:r w:rsidRPr="0030381E">
        <w:rPr>
          <w:rFonts w:ascii="Calibri" w:hAnsi="Calibri" w:cs="Calibri"/>
          <w:iCs/>
          <w:sz w:val="24"/>
          <w:szCs w:val="24"/>
        </w:rPr>
        <w:t>The section must describe measures taken to improve outcomes under the ACT Aboriginal and Torres Strait Islander Agreement 2019–2028 within the reporting entity’s area of responsibility.</w:t>
      </w:r>
    </w:p>
    <w:p w14:paraId="23681F06" w14:textId="77777777" w:rsidR="003949BA" w:rsidRPr="0030381E" w:rsidRDefault="003949BA" w:rsidP="00D00733">
      <w:pPr>
        <w:autoSpaceDE w:val="0"/>
        <w:autoSpaceDN w:val="0"/>
        <w:spacing w:before="120" w:after="120" w:line="240" w:lineRule="auto"/>
        <w:rPr>
          <w:rFonts w:ascii="Calibri" w:hAnsi="Calibri" w:cs="Calibri"/>
          <w:iCs/>
          <w:sz w:val="24"/>
          <w:szCs w:val="24"/>
        </w:rPr>
      </w:pPr>
      <w:proofErr w:type="gramStart"/>
      <w:r w:rsidRPr="0030381E">
        <w:rPr>
          <w:rFonts w:ascii="Calibri" w:hAnsi="Calibri" w:cs="Calibri"/>
          <w:iCs/>
          <w:sz w:val="24"/>
          <w:szCs w:val="24"/>
        </w:rPr>
        <w:t>Particular attention</w:t>
      </w:r>
      <w:proofErr w:type="gramEnd"/>
      <w:r w:rsidRPr="0030381E">
        <w:rPr>
          <w:rFonts w:ascii="Calibri" w:hAnsi="Calibri" w:cs="Calibri"/>
          <w:iCs/>
          <w:sz w:val="24"/>
          <w:szCs w:val="24"/>
        </w:rPr>
        <w:t xml:space="preserve"> should be given to actions addressing priority areas assessed as not on track or requiring accelerated effort.</w:t>
      </w:r>
    </w:p>
    <w:p w14:paraId="6C7AED5D" w14:textId="77777777" w:rsidR="003949BA" w:rsidRPr="0030381E" w:rsidRDefault="003949BA" w:rsidP="008A6A68">
      <w:pPr>
        <w:autoSpaceDE w:val="0"/>
        <w:autoSpaceDN w:val="0"/>
        <w:spacing w:after="80" w:line="240" w:lineRule="auto"/>
        <w:rPr>
          <w:rFonts w:ascii="Calibri" w:hAnsi="Calibri" w:cs="Calibri"/>
          <w:b/>
          <w:bCs/>
          <w:iCs/>
          <w:sz w:val="24"/>
          <w:szCs w:val="24"/>
          <w:lang w:val="en-US"/>
        </w:rPr>
      </w:pPr>
      <w:r w:rsidRPr="0030381E">
        <w:rPr>
          <w:rFonts w:ascii="Calibri" w:hAnsi="Calibri" w:cs="Calibri"/>
          <w:b/>
          <w:bCs/>
          <w:iCs/>
          <w:sz w:val="24"/>
          <w:szCs w:val="24"/>
          <w:lang w:val="en-US"/>
        </w:rPr>
        <w:t>No actions undertaken</w:t>
      </w:r>
    </w:p>
    <w:p w14:paraId="42F0EDDD" w14:textId="77777777" w:rsidR="003949BA" w:rsidRPr="0030381E" w:rsidRDefault="003949BA" w:rsidP="003949BA">
      <w:pPr>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Where limited or no measures were undertaken by the reporting entity during the reporting year in relation to this section, the report must include a short statement and a brief explanation. Reporting should reflect the entity’s actual progress during the reporting year.</w:t>
      </w:r>
    </w:p>
    <w:bookmarkEnd w:id="191"/>
    <w:p w14:paraId="2FE21279" w14:textId="77777777" w:rsidR="003949BA" w:rsidRPr="0030381E" w:rsidRDefault="003949BA" w:rsidP="008A6A68">
      <w:pPr>
        <w:autoSpaceDE w:val="0"/>
        <w:autoSpaceDN w:val="0"/>
        <w:spacing w:after="120" w:line="240" w:lineRule="auto"/>
        <w:rPr>
          <w:rFonts w:ascii="Calibri" w:hAnsi="Calibri" w:cs="Calibri"/>
          <w:sz w:val="24"/>
          <w:szCs w:val="24"/>
          <w:lang w:val="en-US"/>
        </w:rPr>
      </w:pPr>
      <w:r w:rsidRPr="0030381E">
        <w:rPr>
          <w:rFonts w:ascii="Calibri" w:hAnsi="Calibri" w:cs="Calibri"/>
          <w:b/>
          <w:bCs/>
          <w:sz w:val="24"/>
          <w:szCs w:val="24"/>
          <w:u w:val="single"/>
          <w:lang w:val="en-US"/>
        </w:rPr>
        <w:t>Note:</w:t>
      </w:r>
      <w:r w:rsidRPr="0030381E">
        <w:rPr>
          <w:rFonts w:ascii="Calibri" w:hAnsi="Calibri" w:cs="Calibri"/>
          <w:sz w:val="24"/>
          <w:szCs w:val="24"/>
          <w:lang w:val="en-US"/>
        </w:rPr>
        <w:t xml:space="preserve"> From the 2026–27 reporting period, this section applies as a mandatory reporting requirement under these Directions.</w:t>
      </w:r>
    </w:p>
    <w:p w14:paraId="0EEB87F9" w14:textId="77777777" w:rsidR="003949BA" w:rsidRPr="0030381E" w:rsidRDefault="003949BA" w:rsidP="008A6A68">
      <w:pPr>
        <w:autoSpaceDE w:val="0"/>
        <w:autoSpaceDN w:val="0"/>
        <w:spacing w:after="120" w:line="240" w:lineRule="auto"/>
        <w:rPr>
          <w:rFonts w:ascii="Calibri" w:hAnsi="Calibri" w:cs="Calibri"/>
          <w:sz w:val="24"/>
          <w:szCs w:val="24"/>
          <w:lang w:val="en-US"/>
        </w:rPr>
      </w:pPr>
      <w:r w:rsidRPr="0030381E">
        <w:rPr>
          <w:rFonts w:ascii="Calibri" w:hAnsi="Calibri" w:cs="Calibri"/>
          <w:sz w:val="24"/>
          <w:szCs w:val="24"/>
          <w:lang w:val="en-US"/>
        </w:rPr>
        <w:t>Reporting entities may continue to reference Aboriginal and Torres Strait Islander initiatives in other sections of the annual report. However, this section must provide a consolidated account of the entity’s progress in implementing the National Agreement and the ACT Agreement.</w:t>
      </w:r>
    </w:p>
    <w:p w14:paraId="7CCC1107" w14:textId="77777777" w:rsidR="003949BA" w:rsidRPr="0030381E" w:rsidRDefault="003949BA" w:rsidP="008A6A68">
      <w:pPr>
        <w:autoSpaceDE w:val="0"/>
        <w:autoSpaceDN w:val="0"/>
        <w:spacing w:after="120" w:line="240" w:lineRule="auto"/>
        <w:rPr>
          <w:rFonts w:ascii="Calibri" w:hAnsi="Calibri" w:cs="Calibri"/>
          <w:sz w:val="24"/>
          <w:szCs w:val="24"/>
          <w:lang w:val="en-US"/>
        </w:rPr>
      </w:pPr>
      <w:r w:rsidRPr="0030381E">
        <w:rPr>
          <w:rFonts w:ascii="Calibri" w:hAnsi="Calibri" w:cs="Calibri"/>
          <w:sz w:val="24"/>
          <w:szCs w:val="24"/>
          <w:lang w:val="en-US"/>
        </w:rPr>
        <w:t>This section should be read in conjunction with the Human Rights reporting requirements in part 5 of these Directions.</w:t>
      </w:r>
    </w:p>
    <w:p w14:paraId="3BB634E0" w14:textId="77777777" w:rsidR="003949BA" w:rsidRPr="0030381E" w:rsidRDefault="003949BA" w:rsidP="008A6A68">
      <w:pPr>
        <w:autoSpaceDE w:val="0"/>
        <w:autoSpaceDN w:val="0"/>
        <w:spacing w:after="120" w:line="240" w:lineRule="auto"/>
        <w:rPr>
          <w:rFonts w:ascii="Calibri" w:hAnsi="Calibri" w:cs="Calibri"/>
          <w:sz w:val="24"/>
          <w:szCs w:val="24"/>
          <w:lang w:val="en-US"/>
        </w:rPr>
      </w:pPr>
      <w:r w:rsidRPr="0030381E">
        <w:rPr>
          <w:rFonts w:ascii="Calibri" w:hAnsi="Calibri" w:cs="Calibri"/>
          <w:sz w:val="24"/>
          <w:szCs w:val="24"/>
          <w:lang w:val="en-US"/>
        </w:rPr>
        <w:t>Information reported under this section contributes to whole-of-government accountability and may be used in preparation of:</w:t>
      </w:r>
    </w:p>
    <w:p w14:paraId="58174E9D" w14:textId="77777777" w:rsidR="003949BA" w:rsidRPr="0030381E" w:rsidRDefault="003949BA" w:rsidP="003949BA">
      <w:pPr>
        <w:numPr>
          <w:ilvl w:val="0"/>
          <w:numId w:val="9"/>
        </w:numPr>
        <w:tabs>
          <w:tab w:val="num" w:pos="720"/>
        </w:tabs>
        <w:autoSpaceDE w:val="0"/>
        <w:autoSpaceDN w:val="0"/>
        <w:spacing w:after="120" w:line="240" w:lineRule="auto"/>
        <w:rPr>
          <w:rFonts w:ascii="Calibri" w:hAnsi="Calibri" w:cs="Calibri"/>
          <w:iCs/>
          <w:sz w:val="24"/>
          <w:szCs w:val="24"/>
          <w:lang w:val="en-US"/>
        </w:rPr>
      </w:pPr>
      <w:r w:rsidRPr="0030381E">
        <w:rPr>
          <w:rFonts w:ascii="Calibri" w:hAnsi="Calibri" w:cs="Calibri"/>
          <w:iCs/>
          <w:sz w:val="24"/>
          <w:szCs w:val="24"/>
          <w:lang w:val="en-US"/>
        </w:rPr>
        <w:t>the ACT Government’s State of the Service Report; and</w:t>
      </w:r>
    </w:p>
    <w:p w14:paraId="112FC3B1" w14:textId="77777777" w:rsidR="003949BA" w:rsidRPr="0030381E" w:rsidRDefault="003949BA" w:rsidP="008A6A68">
      <w:pPr>
        <w:numPr>
          <w:ilvl w:val="0"/>
          <w:numId w:val="9"/>
        </w:numPr>
        <w:tabs>
          <w:tab w:val="num" w:pos="720"/>
        </w:tabs>
        <w:autoSpaceDE w:val="0"/>
        <w:autoSpaceDN w:val="0"/>
        <w:spacing w:after="120" w:line="240" w:lineRule="auto"/>
        <w:ind w:left="499" w:hanging="357"/>
        <w:rPr>
          <w:rFonts w:ascii="Calibri" w:hAnsi="Calibri" w:cs="Calibri"/>
          <w:iCs/>
          <w:sz w:val="24"/>
          <w:szCs w:val="24"/>
          <w:lang w:val="en-US"/>
        </w:rPr>
      </w:pPr>
      <w:r w:rsidRPr="0030381E">
        <w:rPr>
          <w:rFonts w:ascii="Calibri" w:hAnsi="Calibri" w:cs="Calibri"/>
          <w:iCs/>
          <w:sz w:val="24"/>
          <w:szCs w:val="24"/>
          <w:lang w:val="en-US"/>
        </w:rPr>
        <w:t>consolidated ACT Government reporting on Closing the Gap outcomes.</w:t>
      </w:r>
    </w:p>
    <w:p w14:paraId="70730AEE" w14:textId="61F44F35" w:rsidR="003949BA" w:rsidRPr="0030381E" w:rsidRDefault="003949BA" w:rsidP="005F1CBF">
      <w:pPr>
        <w:shd w:val="clear" w:color="auto" w:fill="FFFFFF"/>
        <w:spacing w:after="120" w:line="240" w:lineRule="auto"/>
        <w:rPr>
          <w:rFonts w:ascii="Calibri" w:hAnsi="Calibri" w:cs="Calibri"/>
          <w:sz w:val="24"/>
          <w:szCs w:val="24"/>
          <w:lang w:val="en-US"/>
        </w:rPr>
      </w:pPr>
      <w:r w:rsidRPr="0030381E">
        <w:rPr>
          <w:rFonts w:ascii="Calibri" w:hAnsi="Calibri" w:cs="Calibri"/>
          <w:sz w:val="24"/>
          <w:szCs w:val="24"/>
          <w:lang w:val="en-US"/>
        </w:rPr>
        <w:t xml:space="preserve">To assist with </w:t>
      </w:r>
      <w:proofErr w:type="gramStart"/>
      <w:r w:rsidRPr="0030381E">
        <w:rPr>
          <w:rFonts w:ascii="Calibri" w:hAnsi="Calibri" w:cs="Calibri"/>
          <w:sz w:val="24"/>
          <w:szCs w:val="24"/>
          <w:lang w:val="en-US"/>
        </w:rPr>
        <w:t>reporting  entities</w:t>
      </w:r>
      <w:proofErr w:type="gramEnd"/>
      <w:r w:rsidRPr="0030381E">
        <w:rPr>
          <w:rFonts w:ascii="Calibri" w:hAnsi="Calibri" w:cs="Calibri"/>
          <w:sz w:val="24"/>
          <w:szCs w:val="24"/>
          <w:lang w:val="en-US"/>
        </w:rPr>
        <w:t xml:space="preserve"> may find the format set out in</w:t>
      </w:r>
      <w:r w:rsidRPr="0030381E">
        <w:rPr>
          <w:rFonts w:ascii="Calibri" w:hAnsi="Calibri" w:cs="Calibri"/>
          <w:sz w:val="24"/>
          <w:szCs w:val="24"/>
        </w:rPr>
        <w:t xml:space="preserve"> </w:t>
      </w:r>
      <w:hyperlink w:anchor="_Attachment_E:_Disability" w:history="1">
        <w:r w:rsidRPr="0030381E">
          <w:rPr>
            <w:rFonts w:ascii="Calibri" w:hAnsi="Calibri" w:cs="Calibri"/>
            <w:color w:val="0000FF"/>
            <w:sz w:val="24"/>
            <w:szCs w:val="24"/>
            <w:u w:val="single"/>
          </w:rPr>
          <w:t>Attachment E</w:t>
        </w:r>
      </w:hyperlink>
      <w:r w:rsidRPr="0030381E">
        <w:rPr>
          <w:rFonts w:ascii="Calibri" w:hAnsi="Calibri" w:cs="Calibri"/>
          <w:sz w:val="24"/>
          <w:szCs w:val="24"/>
        </w:rPr>
        <w:t xml:space="preserve"> useful</w:t>
      </w:r>
      <w:r w:rsidRPr="0030381E">
        <w:rPr>
          <w:rFonts w:ascii="Calibri" w:hAnsi="Calibri" w:cs="Calibri"/>
          <w:sz w:val="24"/>
          <w:szCs w:val="24"/>
          <w:lang w:val="en-US"/>
        </w:rPr>
        <w:t xml:space="preserve">. </w:t>
      </w:r>
    </w:p>
    <w:tbl>
      <w:tblPr>
        <w:tblW w:w="8958" w:type="dxa"/>
        <w:tblBorders>
          <w:bottom w:val="single" w:sz="24" w:space="0" w:color="3B1758"/>
        </w:tblBorders>
        <w:tblLayout w:type="fixed"/>
        <w:tblLook w:val="0000" w:firstRow="0" w:lastRow="0" w:firstColumn="0" w:lastColumn="0" w:noHBand="0" w:noVBand="0"/>
      </w:tblPr>
      <w:tblGrid>
        <w:gridCol w:w="2660"/>
        <w:gridCol w:w="6298"/>
      </w:tblGrid>
      <w:tr w:rsidR="003949BA" w:rsidRPr="0030381E" w14:paraId="574E3E88" w14:textId="77777777" w:rsidTr="00203C7A">
        <w:trPr>
          <w:trHeight w:val="20"/>
        </w:trPr>
        <w:tc>
          <w:tcPr>
            <w:tcW w:w="2660" w:type="dxa"/>
            <w:tcBorders>
              <w:bottom w:val="single" w:sz="18" w:space="0" w:color="9B57D3"/>
            </w:tcBorders>
            <w:shd w:val="clear" w:color="auto" w:fill="F2EAFA"/>
          </w:tcPr>
          <w:p w14:paraId="08773E0E" w14:textId="77777777" w:rsidR="003949BA" w:rsidRPr="0030381E" w:rsidRDefault="003949BA" w:rsidP="00203C7A">
            <w:pPr>
              <w:autoSpaceDE w:val="0"/>
              <w:autoSpaceDN w:val="0"/>
              <w:spacing w:line="240" w:lineRule="auto"/>
              <w:rPr>
                <w:rFonts w:ascii="Calibri" w:hAnsi="Calibri" w:cs="Calibri"/>
                <w:b/>
                <w:sz w:val="24"/>
                <w:szCs w:val="24"/>
                <w:highlight w:val="yellow"/>
              </w:rPr>
            </w:pPr>
            <w:r w:rsidRPr="0030381E">
              <w:rPr>
                <w:rFonts w:ascii="Calibri" w:hAnsi="Calibri" w:cs="Calibri"/>
                <w:b/>
                <w:sz w:val="24"/>
                <w:szCs w:val="24"/>
              </w:rPr>
              <w:lastRenderedPageBreak/>
              <w:t>Contact for further information:</w:t>
            </w:r>
          </w:p>
        </w:tc>
        <w:tc>
          <w:tcPr>
            <w:tcW w:w="6298" w:type="dxa"/>
            <w:tcBorders>
              <w:bottom w:val="single" w:sz="24" w:space="0" w:color="9B57D3"/>
            </w:tcBorders>
            <w:shd w:val="clear" w:color="auto" w:fill="F2EAFA"/>
          </w:tcPr>
          <w:p w14:paraId="619460A5" w14:textId="77777777" w:rsidR="003949BA" w:rsidRPr="0030381E" w:rsidRDefault="003949BA" w:rsidP="00203C7A">
            <w:pPr>
              <w:autoSpaceDE w:val="0"/>
              <w:autoSpaceDN w:val="0"/>
              <w:spacing w:line="240" w:lineRule="auto"/>
              <w:rPr>
                <w:rFonts w:ascii="Calibri" w:hAnsi="Calibri" w:cs="Calibri"/>
                <w:color w:val="0000FF"/>
                <w:sz w:val="24"/>
                <w:szCs w:val="24"/>
                <w:u w:val="single"/>
                <w:lang w:val="en-US"/>
              </w:rPr>
            </w:pPr>
            <w:r w:rsidRPr="0030381E">
              <w:rPr>
                <w:rFonts w:ascii="Calibri" w:hAnsi="Calibri" w:cs="Calibri"/>
                <w:sz w:val="24"/>
                <w:szCs w:val="24"/>
                <w:lang w:val="en-US"/>
              </w:rPr>
              <w:t xml:space="preserve">Office of Aboriginal and Torres Strait Islander Affairs, HCSD, </w:t>
            </w:r>
            <w:hyperlink r:id="rId50" w:history="1">
              <w:r w:rsidRPr="0030381E">
                <w:rPr>
                  <w:rFonts w:ascii="Calibri" w:hAnsi="Calibri" w:cs="Calibri"/>
                  <w:color w:val="0000FF"/>
                  <w:sz w:val="24"/>
                  <w:szCs w:val="24"/>
                  <w:u w:val="single"/>
                  <w:lang w:val="en-US"/>
                </w:rPr>
                <w:t>ACTAboriginalAgreement@act.gov.au</w:t>
              </w:r>
            </w:hyperlink>
          </w:p>
          <w:p w14:paraId="144C97AD" w14:textId="77777777" w:rsidR="003949BA" w:rsidRPr="0030381E" w:rsidRDefault="003949BA" w:rsidP="00203C7A">
            <w:pPr>
              <w:autoSpaceDE w:val="0"/>
              <w:autoSpaceDN w:val="0"/>
              <w:spacing w:after="120" w:line="240" w:lineRule="auto"/>
              <w:rPr>
                <w:rFonts w:ascii="Calibri" w:hAnsi="Calibri" w:cs="Calibri"/>
                <w:sz w:val="24"/>
                <w:szCs w:val="24"/>
              </w:rPr>
            </w:pPr>
            <w:hyperlink r:id="rId51" w:anchor=":~:text=The%20ACT%20Aboriginal%20and%20Torres,Strait%20Islander%20people%20in%20Canberra." w:history="1">
              <w:r w:rsidRPr="0030381E">
                <w:rPr>
                  <w:rFonts w:ascii="Calibri" w:hAnsi="Calibri" w:cs="Calibri"/>
                  <w:color w:val="0000FF"/>
                  <w:sz w:val="24"/>
                  <w:szCs w:val="24"/>
                  <w:u w:val="single"/>
                </w:rPr>
                <w:t>ACT Aboriginal and Torres Strait Islander Agreement</w:t>
              </w:r>
            </w:hyperlink>
            <w:r w:rsidRPr="0030381E">
              <w:rPr>
                <w:rFonts w:ascii="Calibri" w:hAnsi="Calibri" w:cs="Calibri"/>
                <w:sz w:val="24"/>
                <w:szCs w:val="24"/>
              </w:rPr>
              <w:t xml:space="preserve"> </w:t>
            </w:r>
          </w:p>
          <w:p w14:paraId="59637361" w14:textId="77777777" w:rsidR="003949BA" w:rsidRPr="0030381E" w:rsidRDefault="003949BA" w:rsidP="00203C7A">
            <w:pPr>
              <w:autoSpaceDE w:val="0"/>
              <w:autoSpaceDN w:val="0"/>
              <w:spacing w:after="120" w:line="240" w:lineRule="auto"/>
              <w:rPr>
                <w:rFonts w:ascii="Calibri" w:hAnsi="Calibri" w:cs="Calibri"/>
                <w:b/>
                <w:sz w:val="24"/>
                <w:szCs w:val="24"/>
              </w:rPr>
            </w:pPr>
            <w:hyperlink r:id="rId52" w:history="1">
              <w:r w:rsidRPr="0030381E">
                <w:rPr>
                  <w:rFonts w:ascii="Calibri" w:hAnsi="Calibri" w:cs="Calibri"/>
                  <w:color w:val="0000FF"/>
                  <w:sz w:val="24"/>
                  <w:szCs w:val="24"/>
                  <w:u w:val="single"/>
                </w:rPr>
                <w:t>National Agreement on Closing the Gap</w:t>
              </w:r>
            </w:hyperlink>
          </w:p>
        </w:tc>
      </w:tr>
    </w:tbl>
    <w:p w14:paraId="0A76B227" w14:textId="407C0A94" w:rsidR="008E4672" w:rsidRPr="004528DA" w:rsidRDefault="008E4672" w:rsidP="005C31D0">
      <w:pPr>
        <w:pStyle w:val="Heading3"/>
        <w:spacing w:after="80"/>
        <w:rPr>
          <w:rFonts w:asciiTheme="minorHAnsi" w:hAnsiTheme="minorHAnsi" w:cstheme="minorHAnsi"/>
          <w:color w:val="762EB1" w:themeColor="accent6"/>
        </w:rPr>
      </w:pPr>
      <w:bookmarkStart w:id="192" w:name="_Toc223373119"/>
      <w:bookmarkEnd w:id="189"/>
      <w:r w:rsidRPr="004528DA">
        <w:rPr>
          <w:rFonts w:asciiTheme="minorHAnsi" w:hAnsiTheme="minorHAnsi" w:cstheme="minorHAnsi"/>
          <w:color w:val="762EB1" w:themeColor="accent6"/>
        </w:rPr>
        <w:t>B10 Disability Inclusion Act 2024 Reporting</w:t>
      </w:r>
      <w:bookmarkEnd w:id="192"/>
    </w:p>
    <w:p w14:paraId="43DDC34F" w14:textId="77777777" w:rsidR="00221410" w:rsidRPr="00BE304F" w:rsidRDefault="00221410" w:rsidP="00221410">
      <w:pPr>
        <w:autoSpaceDE w:val="0"/>
        <w:autoSpaceDN w:val="0"/>
        <w:spacing w:before="120" w:after="60" w:line="240" w:lineRule="auto"/>
        <w:rPr>
          <w:rFonts w:asciiTheme="minorHAnsi" w:hAnsiTheme="minorHAnsi" w:cstheme="minorHAnsi"/>
          <w:bCs/>
          <w:sz w:val="24"/>
          <w:szCs w:val="24"/>
        </w:rPr>
      </w:pPr>
      <w:r w:rsidRPr="00BE304F">
        <w:rPr>
          <w:rFonts w:asciiTheme="minorHAnsi" w:hAnsiTheme="minorHAnsi" w:cstheme="minorHAnsi"/>
          <w:b/>
          <w:sz w:val="24"/>
          <w:szCs w:val="24"/>
        </w:rPr>
        <w:t>Basis of requirement:</w:t>
      </w:r>
      <w:r w:rsidRPr="00BE304F">
        <w:rPr>
          <w:rFonts w:asciiTheme="minorHAnsi" w:hAnsiTheme="minorHAnsi" w:cstheme="minorHAnsi"/>
          <w:bCs/>
          <w:sz w:val="24"/>
          <w:szCs w:val="24"/>
        </w:rPr>
        <w:t xml:space="preserve"> </w:t>
      </w:r>
      <w:hyperlink r:id="rId53" w:history="1">
        <w:r w:rsidRPr="00BE304F">
          <w:rPr>
            <w:rStyle w:val="Hyperlink"/>
            <w:rFonts w:asciiTheme="minorHAnsi" w:hAnsiTheme="minorHAnsi" w:cstheme="minorHAnsi"/>
            <w:bCs/>
            <w:i/>
            <w:iCs/>
            <w:szCs w:val="24"/>
          </w:rPr>
          <w:t>Disability Inclusion Act 2024</w:t>
        </w:r>
      </w:hyperlink>
      <w:r w:rsidRPr="005C31D0">
        <w:rPr>
          <w:rStyle w:val="Hyperlink"/>
          <w:rFonts w:asciiTheme="minorHAnsi" w:hAnsiTheme="minorHAnsi" w:cstheme="minorHAnsi"/>
          <w:bCs/>
          <w:color w:val="auto"/>
          <w:szCs w:val="24"/>
          <w:u w:val="none"/>
        </w:rPr>
        <w:t xml:space="preserve"> ,</w:t>
      </w:r>
      <w:r w:rsidRPr="005C31D0">
        <w:rPr>
          <w:rStyle w:val="Hyperlink"/>
          <w:rFonts w:asciiTheme="minorHAnsi" w:hAnsiTheme="minorHAnsi" w:cstheme="minorHAnsi"/>
          <w:bCs/>
          <w:i/>
          <w:iCs/>
          <w:color w:val="auto"/>
          <w:szCs w:val="24"/>
          <w:u w:val="none"/>
        </w:rPr>
        <w:t xml:space="preserve"> </w:t>
      </w:r>
      <w:r w:rsidRPr="005C31D0">
        <w:rPr>
          <w:rStyle w:val="Hyperlink"/>
          <w:rFonts w:asciiTheme="minorHAnsi" w:hAnsiTheme="minorHAnsi" w:cstheme="minorHAnsi"/>
          <w:bCs/>
          <w:color w:val="auto"/>
          <w:szCs w:val="24"/>
          <w:u w:val="none"/>
        </w:rPr>
        <w:t>section 18</w:t>
      </w:r>
      <w:r>
        <w:rPr>
          <w:rStyle w:val="Hyperlink"/>
          <w:rFonts w:asciiTheme="minorHAnsi" w:hAnsiTheme="minorHAnsi" w:cstheme="minorHAnsi"/>
          <w:bCs/>
          <w:color w:val="auto"/>
          <w:szCs w:val="24"/>
          <w:u w:val="none"/>
        </w:rPr>
        <w:t>.</w:t>
      </w:r>
      <w:r w:rsidRPr="005C31D0">
        <w:rPr>
          <w:rStyle w:val="Hyperlink"/>
          <w:rFonts w:asciiTheme="minorHAnsi" w:hAnsiTheme="minorHAnsi" w:cstheme="minorHAnsi"/>
          <w:bCs/>
          <w:i/>
          <w:iCs/>
          <w:color w:val="auto"/>
          <w:szCs w:val="24"/>
        </w:rPr>
        <w:t xml:space="preserve"> </w:t>
      </w:r>
    </w:p>
    <w:p w14:paraId="2D9A9913" w14:textId="77777777" w:rsidR="00221410" w:rsidRPr="00BE304F" w:rsidRDefault="00221410" w:rsidP="00221410">
      <w:pPr>
        <w:spacing w:after="60"/>
        <w:rPr>
          <w:rFonts w:asciiTheme="minorHAnsi" w:hAnsiTheme="minorHAnsi" w:cstheme="minorHAnsi"/>
          <w:sz w:val="24"/>
          <w:szCs w:val="24"/>
          <w:lang w:val="en-US"/>
        </w:rPr>
      </w:pPr>
      <w:r>
        <w:rPr>
          <w:rFonts w:asciiTheme="minorHAnsi" w:hAnsiTheme="minorHAnsi" w:cstheme="minorHAnsi"/>
          <w:sz w:val="24"/>
          <w:szCs w:val="24"/>
        </w:rPr>
        <w:t xml:space="preserve">The </w:t>
      </w:r>
      <w:r w:rsidRPr="00BE304F">
        <w:rPr>
          <w:rFonts w:asciiTheme="minorHAnsi" w:hAnsiTheme="minorHAnsi" w:cstheme="minorHAnsi"/>
          <w:i/>
          <w:iCs/>
          <w:sz w:val="24"/>
          <w:szCs w:val="24"/>
          <w:lang w:val="en-GB"/>
        </w:rPr>
        <w:t xml:space="preserve">Disability Inclusion Act 2024 </w:t>
      </w:r>
      <w:r w:rsidRPr="00BE304F">
        <w:rPr>
          <w:rFonts w:asciiTheme="minorHAnsi" w:hAnsiTheme="minorHAnsi" w:cstheme="minorHAnsi"/>
          <w:sz w:val="24"/>
          <w:szCs w:val="24"/>
          <w:lang w:val="en-GB"/>
        </w:rPr>
        <w:t>provides reporting entities with a legislated </w:t>
      </w:r>
      <w:r w:rsidRPr="00BE304F">
        <w:rPr>
          <w:rFonts w:asciiTheme="minorHAnsi" w:hAnsiTheme="minorHAnsi" w:cstheme="minorHAnsi"/>
          <w:sz w:val="24"/>
          <w:szCs w:val="24"/>
        </w:rPr>
        <w:t xml:space="preserve">framework to address barriers to, and promote the inclusion of, people with </w:t>
      </w:r>
      <w:r w:rsidRPr="00BE304F">
        <w:rPr>
          <w:rFonts w:asciiTheme="minorHAnsi" w:hAnsiTheme="minorHAnsi" w:cstheme="minorHAnsi"/>
          <w:sz w:val="24"/>
          <w:szCs w:val="24"/>
          <w:lang w:val="en-US"/>
        </w:rPr>
        <w:t>disability in the ACT.</w:t>
      </w:r>
    </w:p>
    <w:p w14:paraId="1EEF2C8B" w14:textId="7104C1F4" w:rsidR="00221410" w:rsidRPr="00BE304F" w:rsidRDefault="00221410" w:rsidP="00D00733">
      <w:pPr>
        <w:spacing w:before="120" w:after="120" w:line="240" w:lineRule="auto"/>
        <w:rPr>
          <w:rFonts w:asciiTheme="minorHAnsi" w:hAnsiTheme="minorHAnsi" w:cstheme="minorHAnsi"/>
          <w:sz w:val="24"/>
          <w:szCs w:val="24"/>
        </w:rPr>
      </w:pPr>
      <w:r w:rsidRPr="00BE304F">
        <w:rPr>
          <w:rFonts w:asciiTheme="minorHAnsi" w:hAnsiTheme="minorHAnsi" w:cstheme="minorHAnsi"/>
          <w:b/>
          <w:sz w:val="24"/>
          <w:szCs w:val="24"/>
        </w:rPr>
        <w:t>Report descriptor:</w:t>
      </w:r>
      <w:r w:rsidRPr="00BE304F">
        <w:rPr>
          <w:rFonts w:asciiTheme="minorHAnsi" w:hAnsiTheme="minorHAnsi" w:cstheme="minorHAnsi"/>
          <w:bCs/>
          <w:sz w:val="24"/>
          <w:szCs w:val="24"/>
        </w:rPr>
        <w:t xml:space="preserve"> </w:t>
      </w:r>
      <w:r w:rsidRPr="00BE304F">
        <w:rPr>
          <w:rFonts w:asciiTheme="minorHAnsi" w:hAnsiTheme="minorHAnsi" w:cstheme="minorHAnsi"/>
          <w:sz w:val="24"/>
          <w:szCs w:val="24"/>
        </w:rPr>
        <w:t>Reporting entities</w:t>
      </w:r>
      <w:r>
        <w:rPr>
          <w:rFonts w:asciiTheme="minorHAnsi" w:hAnsiTheme="minorHAnsi" w:cstheme="minorHAnsi"/>
          <w:sz w:val="24"/>
          <w:szCs w:val="24"/>
        </w:rPr>
        <w:t xml:space="preserve">, </w:t>
      </w:r>
      <w:r w:rsidRPr="00827FEF">
        <w:rPr>
          <w:rFonts w:asciiTheme="minorHAnsi" w:hAnsiTheme="minorHAnsi" w:cstheme="minorHAnsi"/>
          <w:sz w:val="24"/>
          <w:szCs w:val="24"/>
        </w:rPr>
        <w:t>including Directors</w:t>
      </w:r>
      <w:r>
        <w:rPr>
          <w:rFonts w:asciiTheme="minorHAnsi" w:hAnsiTheme="minorHAnsi" w:cstheme="minorHAnsi"/>
          <w:sz w:val="24"/>
          <w:szCs w:val="24"/>
        </w:rPr>
        <w:t>-</w:t>
      </w:r>
      <w:r w:rsidRPr="00827FEF">
        <w:rPr>
          <w:rFonts w:asciiTheme="minorHAnsi" w:hAnsiTheme="minorHAnsi" w:cstheme="minorHAnsi"/>
          <w:sz w:val="24"/>
          <w:szCs w:val="24"/>
        </w:rPr>
        <w:t xml:space="preserve">General and </w:t>
      </w:r>
      <w:r w:rsidR="00AB0298">
        <w:rPr>
          <w:rFonts w:asciiTheme="minorHAnsi" w:hAnsiTheme="minorHAnsi" w:cstheme="minorHAnsi"/>
          <w:sz w:val="24"/>
          <w:szCs w:val="24"/>
        </w:rPr>
        <w:t>p</w:t>
      </w:r>
      <w:r w:rsidRPr="00827FEF">
        <w:rPr>
          <w:rFonts w:asciiTheme="minorHAnsi" w:hAnsiTheme="minorHAnsi" w:cstheme="minorHAnsi"/>
          <w:sz w:val="24"/>
          <w:szCs w:val="24"/>
        </w:rPr>
        <w:t xml:space="preserve">ublic </w:t>
      </w:r>
      <w:r w:rsidR="00AB0298">
        <w:rPr>
          <w:rFonts w:asciiTheme="minorHAnsi" w:hAnsiTheme="minorHAnsi" w:cstheme="minorHAnsi"/>
          <w:sz w:val="24"/>
          <w:szCs w:val="24"/>
        </w:rPr>
        <w:t>s</w:t>
      </w:r>
      <w:r w:rsidRPr="00827FEF">
        <w:rPr>
          <w:rFonts w:asciiTheme="minorHAnsi" w:hAnsiTheme="minorHAnsi" w:cstheme="minorHAnsi"/>
          <w:sz w:val="24"/>
          <w:szCs w:val="24"/>
        </w:rPr>
        <w:t>ector entities</w:t>
      </w:r>
      <w:r>
        <w:rPr>
          <w:rFonts w:asciiTheme="minorHAnsi" w:hAnsiTheme="minorHAnsi" w:cstheme="minorHAnsi"/>
          <w:sz w:val="24"/>
          <w:szCs w:val="24"/>
        </w:rPr>
        <w:t>,</w:t>
      </w:r>
      <w:r w:rsidRPr="00827FEF">
        <w:rPr>
          <w:rFonts w:asciiTheme="minorHAnsi" w:hAnsiTheme="minorHAnsi" w:cstheme="minorHAnsi"/>
          <w:sz w:val="24"/>
          <w:szCs w:val="24"/>
        </w:rPr>
        <w:t xml:space="preserve"> </w:t>
      </w:r>
      <w:r w:rsidRPr="00BE304F">
        <w:rPr>
          <w:rFonts w:asciiTheme="minorHAnsi" w:hAnsiTheme="minorHAnsi" w:cstheme="minorHAnsi"/>
          <w:sz w:val="24"/>
          <w:szCs w:val="24"/>
        </w:rPr>
        <w:t>must report on</w:t>
      </w:r>
      <w:r>
        <w:rPr>
          <w:rFonts w:asciiTheme="minorHAnsi" w:hAnsiTheme="minorHAnsi" w:cstheme="minorHAnsi"/>
          <w:sz w:val="24"/>
          <w:szCs w:val="24"/>
        </w:rPr>
        <w:t xml:space="preserve"> </w:t>
      </w:r>
      <w:r w:rsidRPr="00BE304F">
        <w:rPr>
          <w:rFonts w:asciiTheme="minorHAnsi" w:hAnsiTheme="minorHAnsi" w:cstheme="minorHAnsi"/>
          <w:sz w:val="24"/>
          <w:szCs w:val="24"/>
        </w:rPr>
        <w:t xml:space="preserve">progress and measures taken to support the development and implementation of Disability Inclusion Strategies and </w:t>
      </w:r>
      <w:bookmarkStart w:id="193" w:name="_Hlk193482272"/>
      <w:r w:rsidRPr="00BE304F">
        <w:rPr>
          <w:rFonts w:asciiTheme="minorHAnsi" w:hAnsiTheme="minorHAnsi" w:cstheme="minorHAnsi"/>
          <w:sz w:val="24"/>
          <w:szCs w:val="24"/>
        </w:rPr>
        <w:t>Disability Inclusion Plans</w:t>
      </w:r>
      <w:r>
        <w:rPr>
          <w:rFonts w:asciiTheme="minorHAnsi" w:hAnsiTheme="minorHAnsi" w:cstheme="minorHAnsi"/>
          <w:sz w:val="24"/>
          <w:szCs w:val="24"/>
        </w:rPr>
        <w:t xml:space="preserve"> to reduce barriers, promoting diversity and inclusion</w:t>
      </w:r>
      <w:r w:rsidRPr="00BE304F">
        <w:rPr>
          <w:rFonts w:asciiTheme="minorHAnsi" w:hAnsiTheme="minorHAnsi" w:cstheme="minorHAnsi"/>
          <w:sz w:val="24"/>
          <w:szCs w:val="24"/>
        </w:rPr>
        <w:t xml:space="preserve">. </w:t>
      </w:r>
      <w:bookmarkEnd w:id="193"/>
    </w:p>
    <w:p w14:paraId="588CA4A4" w14:textId="77777777" w:rsidR="00221410" w:rsidRPr="00BE304F" w:rsidRDefault="00221410" w:rsidP="00D00733">
      <w:pPr>
        <w:spacing w:before="120" w:after="120" w:line="240" w:lineRule="auto"/>
        <w:rPr>
          <w:rFonts w:asciiTheme="minorHAnsi" w:hAnsiTheme="minorHAnsi" w:cstheme="minorHAnsi"/>
        </w:rPr>
      </w:pPr>
      <w:r>
        <w:rPr>
          <w:rFonts w:asciiTheme="minorHAnsi" w:hAnsiTheme="minorHAnsi" w:cstheme="minorHAnsi"/>
          <w:sz w:val="24"/>
          <w:szCs w:val="24"/>
          <w:lang w:val="en-US"/>
        </w:rPr>
        <w:t>Annual r</w:t>
      </w:r>
      <w:r w:rsidRPr="00BE304F">
        <w:rPr>
          <w:rFonts w:asciiTheme="minorHAnsi" w:hAnsiTheme="minorHAnsi" w:cstheme="minorHAnsi"/>
          <w:sz w:val="24"/>
          <w:szCs w:val="24"/>
          <w:lang w:val="en-US"/>
        </w:rPr>
        <w:t>eports must include</w:t>
      </w:r>
      <w:r>
        <w:rPr>
          <w:rFonts w:asciiTheme="minorHAnsi" w:hAnsiTheme="minorHAnsi" w:cstheme="minorHAnsi"/>
          <w:sz w:val="24"/>
          <w:szCs w:val="24"/>
          <w:lang w:val="en-US"/>
        </w:rPr>
        <w:t xml:space="preserve"> a</w:t>
      </w:r>
      <w:r w:rsidRPr="00BE304F">
        <w:rPr>
          <w:rFonts w:asciiTheme="minorHAnsi" w:hAnsiTheme="minorHAnsi" w:cstheme="minorHAnsi"/>
          <w:iCs/>
        </w:rPr>
        <w:t xml:space="preserve"> statement describing m</w:t>
      </w:r>
      <w:r w:rsidRPr="00BE304F">
        <w:rPr>
          <w:rFonts w:asciiTheme="minorHAnsi" w:hAnsiTheme="minorHAnsi" w:cstheme="minorHAnsi"/>
        </w:rPr>
        <w:t>easures taken by the administrative unit</w:t>
      </w:r>
      <w:r>
        <w:rPr>
          <w:rFonts w:asciiTheme="minorHAnsi" w:hAnsiTheme="minorHAnsi" w:cstheme="minorHAnsi"/>
        </w:rPr>
        <w:t xml:space="preserve"> or public sector body</w:t>
      </w:r>
      <w:r w:rsidRPr="00BE304F">
        <w:rPr>
          <w:rFonts w:asciiTheme="minorHAnsi" w:hAnsiTheme="minorHAnsi" w:cstheme="minorHAnsi"/>
        </w:rPr>
        <w:t xml:space="preserve"> to:</w:t>
      </w:r>
    </w:p>
    <w:p w14:paraId="269500BF" w14:textId="77777777" w:rsidR="00221410" w:rsidRPr="005B4E29" w:rsidRDefault="00221410" w:rsidP="00221410">
      <w:pPr>
        <w:numPr>
          <w:ilvl w:val="0"/>
          <w:numId w:val="9"/>
        </w:numPr>
        <w:tabs>
          <w:tab w:val="num" w:pos="720"/>
        </w:tabs>
        <w:autoSpaceDE w:val="0"/>
        <w:autoSpaceDN w:val="0"/>
        <w:spacing w:after="120" w:line="240" w:lineRule="auto"/>
        <w:rPr>
          <w:rFonts w:ascii="Calibri" w:hAnsi="Calibri" w:cs="Calibri"/>
          <w:iCs/>
          <w:sz w:val="24"/>
          <w:szCs w:val="24"/>
          <w:lang w:val="en-US"/>
        </w:rPr>
      </w:pPr>
      <w:r w:rsidRPr="005B4E29">
        <w:rPr>
          <w:rFonts w:ascii="Calibri" w:hAnsi="Calibri" w:cs="Calibri"/>
          <w:iCs/>
          <w:sz w:val="24"/>
          <w:szCs w:val="24"/>
          <w:lang w:val="en-US"/>
        </w:rPr>
        <w:t>support the development and implementation of disability inclusion strategies; and</w:t>
      </w:r>
    </w:p>
    <w:p w14:paraId="3D4A58B5" w14:textId="77777777" w:rsidR="00221410" w:rsidRPr="005B4E29" w:rsidRDefault="00221410" w:rsidP="00221410">
      <w:pPr>
        <w:numPr>
          <w:ilvl w:val="0"/>
          <w:numId w:val="9"/>
        </w:numPr>
        <w:tabs>
          <w:tab w:val="num" w:pos="720"/>
        </w:tabs>
        <w:autoSpaceDE w:val="0"/>
        <w:autoSpaceDN w:val="0"/>
        <w:spacing w:after="120" w:line="240" w:lineRule="auto"/>
        <w:rPr>
          <w:rFonts w:ascii="Calibri" w:hAnsi="Calibri" w:cs="Calibri"/>
          <w:iCs/>
          <w:sz w:val="24"/>
          <w:szCs w:val="24"/>
          <w:lang w:val="en-US"/>
        </w:rPr>
      </w:pPr>
      <w:r w:rsidRPr="005B4E29">
        <w:rPr>
          <w:rFonts w:ascii="Calibri" w:hAnsi="Calibri" w:cs="Calibri"/>
          <w:iCs/>
          <w:sz w:val="24"/>
          <w:szCs w:val="24"/>
          <w:lang w:val="en-US"/>
        </w:rPr>
        <w:t>develop and implement a disability inclusion plan.</w:t>
      </w:r>
    </w:p>
    <w:p w14:paraId="6839EFDE" w14:textId="77777777" w:rsidR="00221410" w:rsidRPr="005B4E29" w:rsidRDefault="00221410" w:rsidP="00221410">
      <w:pPr>
        <w:spacing w:after="80"/>
        <w:rPr>
          <w:rFonts w:asciiTheme="minorHAnsi" w:hAnsiTheme="minorHAnsi" w:cstheme="minorHAnsi"/>
        </w:rPr>
      </w:pPr>
      <w:r>
        <w:rPr>
          <w:rFonts w:asciiTheme="minorHAnsi" w:hAnsiTheme="minorHAnsi" w:cstheme="minorHAnsi"/>
        </w:rPr>
        <w:t>A</w:t>
      </w:r>
      <w:r w:rsidRPr="005B4E29">
        <w:rPr>
          <w:rFonts w:asciiTheme="minorHAnsi" w:hAnsiTheme="minorHAnsi" w:cstheme="minorHAnsi"/>
        </w:rPr>
        <w:t>n annual report must also include any information prescribed by regulation.</w:t>
      </w:r>
    </w:p>
    <w:p w14:paraId="11B408DE" w14:textId="77777777" w:rsidR="00221410" w:rsidRDefault="00221410" w:rsidP="00221410">
      <w:pPr>
        <w:rPr>
          <w:rFonts w:asciiTheme="minorHAnsi" w:hAnsiTheme="minorHAnsi" w:cstheme="minorHAnsi"/>
          <w:b/>
          <w:bCs/>
          <w:sz w:val="24"/>
          <w:szCs w:val="24"/>
        </w:rPr>
      </w:pPr>
      <w:r w:rsidRPr="00BE304F">
        <w:rPr>
          <w:rFonts w:asciiTheme="minorHAnsi" w:hAnsiTheme="minorHAnsi" w:cstheme="minorHAnsi"/>
          <w:b/>
          <w:bCs/>
          <w:sz w:val="24"/>
          <w:szCs w:val="24"/>
        </w:rPr>
        <w:t>Disability Inclusion Strategies</w:t>
      </w:r>
    </w:p>
    <w:p w14:paraId="42C4F1BC" w14:textId="77777777" w:rsidR="00221410" w:rsidRPr="001F1BE1" w:rsidRDefault="00221410" w:rsidP="00D00733">
      <w:pPr>
        <w:spacing w:before="120" w:after="120" w:line="240" w:lineRule="auto"/>
        <w:rPr>
          <w:rFonts w:asciiTheme="minorHAnsi" w:hAnsiTheme="minorHAnsi" w:cstheme="minorHAnsi"/>
          <w:sz w:val="24"/>
          <w:szCs w:val="24"/>
          <w:lang w:val="en-US"/>
        </w:rPr>
      </w:pPr>
      <w:r w:rsidRPr="001F1BE1">
        <w:rPr>
          <w:rFonts w:asciiTheme="minorHAnsi" w:hAnsiTheme="minorHAnsi" w:cstheme="minorHAnsi"/>
          <w:sz w:val="24"/>
          <w:szCs w:val="24"/>
          <w:lang w:val="en-US"/>
        </w:rPr>
        <w:t>All Directors</w:t>
      </w:r>
      <w:r>
        <w:rPr>
          <w:rFonts w:asciiTheme="minorHAnsi" w:hAnsiTheme="minorHAnsi" w:cstheme="minorHAnsi"/>
          <w:sz w:val="24"/>
          <w:szCs w:val="24"/>
          <w:lang w:val="en-US"/>
        </w:rPr>
        <w:t>-</w:t>
      </w:r>
      <w:r w:rsidRPr="001F1BE1">
        <w:rPr>
          <w:rFonts w:asciiTheme="minorHAnsi" w:hAnsiTheme="minorHAnsi" w:cstheme="minorHAnsi"/>
          <w:sz w:val="24"/>
          <w:szCs w:val="24"/>
          <w:lang w:val="en-US"/>
        </w:rPr>
        <w:t>General and public sector entities must report on measures taken, either as a lead agency and/or an action owner under one or more ACT disability inclusion strategies, to support the development and implementation of disability inclusion strategies to address ableism and remove physical, attitudinal, communication and social barriers people with disability continue to face in the ACT.</w:t>
      </w:r>
    </w:p>
    <w:p w14:paraId="187A7EE8" w14:textId="77777777" w:rsidR="00221410" w:rsidRPr="00BE304F" w:rsidRDefault="00221410" w:rsidP="00221410">
      <w:pPr>
        <w:shd w:val="clear" w:color="auto" w:fill="FFFFFF"/>
        <w:rPr>
          <w:rFonts w:asciiTheme="minorHAnsi" w:hAnsiTheme="minorHAnsi" w:cstheme="minorHAnsi"/>
          <w:b/>
          <w:bCs/>
          <w:sz w:val="24"/>
          <w:szCs w:val="24"/>
        </w:rPr>
      </w:pPr>
      <w:r w:rsidRPr="00BE304F">
        <w:rPr>
          <w:rFonts w:asciiTheme="minorHAnsi" w:hAnsiTheme="minorHAnsi" w:cstheme="minorHAnsi"/>
          <w:b/>
          <w:bCs/>
          <w:sz w:val="24"/>
          <w:szCs w:val="24"/>
        </w:rPr>
        <w:t>Disability Inclusion Plans</w:t>
      </w:r>
    </w:p>
    <w:p w14:paraId="2E635A4E" w14:textId="5F698369" w:rsidR="00221410" w:rsidRPr="001F1BE1" w:rsidRDefault="00221410" w:rsidP="00D00733">
      <w:pPr>
        <w:pStyle w:val="asubpara"/>
        <w:shd w:val="clear" w:color="auto" w:fill="FFFFFF"/>
        <w:spacing w:before="120" w:beforeAutospacing="0" w:after="120" w:afterAutospacing="0"/>
        <w:rPr>
          <w:rFonts w:asciiTheme="minorHAnsi" w:hAnsiTheme="minorHAnsi" w:cstheme="minorHAnsi"/>
          <w:lang w:val="en-US" w:eastAsia="en-US"/>
        </w:rPr>
      </w:pPr>
      <w:r w:rsidRPr="001F1BE1">
        <w:rPr>
          <w:rFonts w:asciiTheme="minorHAnsi" w:hAnsiTheme="minorHAnsi" w:cstheme="minorHAnsi"/>
          <w:lang w:val="en-US" w:eastAsia="en-US"/>
        </w:rPr>
        <w:t>All Directors</w:t>
      </w:r>
      <w:r>
        <w:rPr>
          <w:rFonts w:asciiTheme="minorHAnsi" w:hAnsiTheme="minorHAnsi" w:cstheme="minorHAnsi"/>
          <w:lang w:val="en-US" w:eastAsia="en-US"/>
        </w:rPr>
        <w:t>-</w:t>
      </w:r>
      <w:r w:rsidRPr="001F1BE1">
        <w:rPr>
          <w:rFonts w:asciiTheme="minorHAnsi" w:hAnsiTheme="minorHAnsi" w:cstheme="minorHAnsi"/>
          <w:lang w:val="en-US" w:eastAsia="en-US"/>
        </w:rPr>
        <w:t>General and public sector entities must report on measures taken to develop and implement a disability inclusion plan detailing how the public sector entity is implementing disability inclusion and address</w:t>
      </w:r>
      <w:r w:rsidR="00AB0298">
        <w:rPr>
          <w:rFonts w:asciiTheme="minorHAnsi" w:hAnsiTheme="minorHAnsi" w:cstheme="minorHAnsi"/>
          <w:lang w:val="en-US" w:eastAsia="en-US"/>
        </w:rPr>
        <w:t>ing</w:t>
      </w:r>
      <w:r w:rsidRPr="001F1BE1">
        <w:rPr>
          <w:rFonts w:asciiTheme="minorHAnsi" w:hAnsiTheme="minorHAnsi" w:cstheme="minorHAnsi"/>
          <w:lang w:val="en-US" w:eastAsia="en-US"/>
        </w:rPr>
        <w:t xml:space="preserve"> ableism within, and across the business of, the entity.</w:t>
      </w:r>
    </w:p>
    <w:p w14:paraId="29D0A726" w14:textId="5E91AB25" w:rsidR="00280A77" w:rsidRPr="00111EEC" w:rsidRDefault="00221410" w:rsidP="00276C56">
      <w:pPr>
        <w:pStyle w:val="asubpara"/>
        <w:shd w:val="clear" w:color="auto" w:fill="FFFFFF"/>
        <w:spacing w:before="0" w:beforeAutospacing="0" w:after="120" w:afterAutospacing="0"/>
        <w:rPr>
          <w:rFonts w:asciiTheme="minorHAnsi" w:hAnsiTheme="minorHAnsi" w:cstheme="minorHAnsi"/>
          <w:lang w:val="en-US"/>
        </w:rPr>
      </w:pPr>
      <w:r w:rsidRPr="00BE304F">
        <w:rPr>
          <w:rFonts w:asciiTheme="minorHAnsi" w:hAnsiTheme="minorHAnsi" w:cstheme="minorHAnsi"/>
          <w:b/>
          <w:bCs/>
          <w:u w:val="single"/>
          <w:lang w:val="en-US"/>
        </w:rPr>
        <w:t>Note:</w:t>
      </w:r>
      <w:r w:rsidRPr="00BE304F">
        <w:rPr>
          <w:rFonts w:asciiTheme="minorHAnsi" w:hAnsiTheme="minorHAnsi" w:cstheme="minorHAnsi"/>
          <w:lang w:val="en-US"/>
        </w:rPr>
        <w:t xml:space="preserve"> </w:t>
      </w:r>
      <w:r w:rsidRPr="00E043F5">
        <w:rPr>
          <w:rFonts w:asciiTheme="minorHAnsi" w:hAnsiTheme="minorHAnsi" w:cstheme="minorHAnsi"/>
          <w:lang w:val="en-US"/>
        </w:rPr>
        <w:t>To</w:t>
      </w:r>
      <w:r w:rsidRPr="00BE304F">
        <w:rPr>
          <w:rFonts w:asciiTheme="minorHAnsi" w:hAnsiTheme="minorHAnsi" w:cstheme="minorHAnsi"/>
          <w:lang w:val="en-US"/>
        </w:rPr>
        <w:t xml:space="preserve"> assist with this reporting</w:t>
      </w:r>
      <w:r>
        <w:rPr>
          <w:rFonts w:asciiTheme="minorHAnsi" w:hAnsiTheme="minorHAnsi" w:cstheme="minorHAnsi"/>
          <w:lang w:val="en-US"/>
        </w:rPr>
        <w:t xml:space="preserve"> requirement</w:t>
      </w:r>
      <w:r w:rsidR="00AB0298">
        <w:rPr>
          <w:rFonts w:asciiTheme="minorHAnsi" w:hAnsiTheme="minorHAnsi" w:cstheme="minorHAnsi"/>
          <w:lang w:val="en-US"/>
        </w:rPr>
        <w:t>,</w:t>
      </w:r>
      <w:r w:rsidRPr="00BE304F">
        <w:rPr>
          <w:rFonts w:asciiTheme="minorHAnsi" w:hAnsiTheme="minorHAnsi" w:cstheme="minorHAnsi"/>
          <w:lang w:val="en-US"/>
        </w:rPr>
        <w:t xml:space="preserve"> entities may find the format set out in</w:t>
      </w:r>
      <w:r w:rsidRPr="00BE304F">
        <w:rPr>
          <w:rFonts w:asciiTheme="minorHAnsi" w:hAnsiTheme="minorHAnsi" w:cstheme="minorHAnsi"/>
        </w:rPr>
        <w:t xml:space="preserve"> </w:t>
      </w:r>
      <w:hyperlink w:anchor="_Attachment_F:_Multiculturalism" w:history="1">
        <w:r w:rsidRPr="00F50C6A">
          <w:rPr>
            <w:rStyle w:val="Hyperlink"/>
            <w:rFonts w:asciiTheme="minorHAnsi" w:hAnsiTheme="minorHAnsi" w:cstheme="minorHAnsi"/>
          </w:rPr>
          <w:t>Attachment F</w:t>
        </w:r>
      </w:hyperlink>
      <w:r w:rsidRPr="00B11CEE">
        <w:rPr>
          <w:rFonts w:asciiTheme="minorHAnsi" w:hAnsiTheme="minorHAnsi" w:cstheme="minorHAnsi"/>
        </w:rPr>
        <w:t xml:space="preserve"> useful</w:t>
      </w:r>
      <w:r w:rsidRPr="00B11CEE">
        <w:rPr>
          <w:rFonts w:asciiTheme="minorHAnsi" w:hAnsiTheme="minorHAnsi" w:cstheme="minorHAnsi"/>
          <w:lang w:val="en-US"/>
        </w:rPr>
        <w:t>.</w:t>
      </w:r>
      <w:r w:rsidRPr="00BE304F">
        <w:rPr>
          <w:rFonts w:asciiTheme="minorHAnsi" w:hAnsiTheme="minorHAnsi" w:cstheme="minorHAnsi"/>
          <w:lang w:val="en-US"/>
        </w:rPr>
        <w:t xml:space="preserve"> </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633D0" w:rsidRPr="00F83234" w14:paraId="3BDCB311" w14:textId="77777777" w:rsidTr="00C64F26">
        <w:trPr>
          <w:trHeight w:val="20"/>
        </w:trPr>
        <w:tc>
          <w:tcPr>
            <w:tcW w:w="2660" w:type="dxa"/>
            <w:tcBorders>
              <w:bottom w:val="single" w:sz="18" w:space="0" w:color="9B57D3" w:themeColor="accent2"/>
            </w:tcBorders>
            <w:shd w:val="clear" w:color="auto" w:fill="F2EAFA"/>
          </w:tcPr>
          <w:p w14:paraId="5BBD1227" w14:textId="77777777" w:rsidR="00D633D0" w:rsidRPr="00F83234" w:rsidRDefault="00D633D0" w:rsidP="005C31D0">
            <w:pPr>
              <w:autoSpaceDE w:val="0"/>
              <w:autoSpaceDN w:val="0"/>
              <w:spacing w:before="6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151AD1D" w14:textId="78F2BA32" w:rsidR="001112DC" w:rsidRDefault="001112DC" w:rsidP="005C31D0">
            <w:pPr>
              <w:autoSpaceDE w:val="0"/>
              <w:autoSpaceDN w:val="0"/>
              <w:spacing w:before="60" w:line="240" w:lineRule="auto"/>
              <w:rPr>
                <w:rFonts w:asciiTheme="minorHAnsi" w:hAnsiTheme="minorHAnsi" w:cstheme="minorHAnsi"/>
                <w:color w:val="auto"/>
                <w:sz w:val="24"/>
                <w:szCs w:val="24"/>
                <w:lang w:eastAsia="en-US"/>
              </w:rPr>
            </w:pPr>
            <w:r w:rsidRPr="001112DC">
              <w:rPr>
                <w:rFonts w:asciiTheme="minorHAnsi" w:hAnsiTheme="minorHAnsi" w:cstheme="minorHAnsi"/>
                <w:color w:val="auto"/>
                <w:sz w:val="24"/>
                <w:szCs w:val="24"/>
                <w:lang w:eastAsia="en-US"/>
              </w:rPr>
              <w:t xml:space="preserve">Office for Disability, </w:t>
            </w:r>
            <w:r w:rsidR="00827FEF">
              <w:rPr>
                <w:rFonts w:asciiTheme="minorHAnsi" w:hAnsiTheme="minorHAnsi" w:cstheme="minorHAnsi"/>
                <w:color w:val="auto"/>
                <w:sz w:val="24"/>
                <w:szCs w:val="24"/>
                <w:lang w:eastAsia="en-US"/>
              </w:rPr>
              <w:t>H</w:t>
            </w:r>
            <w:r w:rsidRPr="001112DC">
              <w:rPr>
                <w:rFonts w:asciiTheme="minorHAnsi" w:hAnsiTheme="minorHAnsi" w:cstheme="minorHAnsi"/>
                <w:color w:val="auto"/>
                <w:sz w:val="24"/>
                <w:szCs w:val="24"/>
                <w:lang w:eastAsia="en-US"/>
              </w:rPr>
              <w:t>CSD</w:t>
            </w:r>
          </w:p>
          <w:p w14:paraId="43BC5516" w14:textId="27832E81" w:rsidR="001F1BE1" w:rsidRDefault="001F1BE1" w:rsidP="005C31D0">
            <w:pPr>
              <w:autoSpaceDE w:val="0"/>
              <w:autoSpaceDN w:val="0"/>
              <w:spacing w:before="60" w:line="240" w:lineRule="auto"/>
              <w:rPr>
                <w:rFonts w:asciiTheme="minorHAnsi" w:hAnsiTheme="minorHAnsi" w:cstheme="minorHAnsi"/>
                <w:color w:val="auto"/>
                <w:sz w:val="24"/>
                <w:szCs w:val="24"/>
                <w:lang w:eastAsia="en-US"/>
              </w:rPr>
            </w:pPr>
            <w:hyperlink r:id="rId54" w:history="1">
              <w:r w:rsidRPr="00221410">
                <w:rPr>
                  <w:rStyle w:val="Hyperlink"/>
                  <w:rFonts w:asciiTheme="minorHAnsi" w:hAnsiTheme="minorHAnsi" w:cstheme="minorHAnsi"/>
                  <w:szCs w:val="24"/>
                  <w:lang w:eastAsia="en-US"/>
                </w:rPr>
                <w:t>Disability Inclusion Act- Home</w:t>
              </w:r>
            </w:hyperlink>
          </w:p>
          <w:p w14:paraId="22DAB84A" w14:textId="14BB5251" w:rsidR="00D633D0" w:rsidRPr="001112DC" w:rsidRDefault="001112DC" w:rsidP="005C31D0">
            <w:pPr>
              <w:autoSpaceDE w:val="0"/>
              <w:autoSpaceDN w:val="0"/>
              <w:spacing w:before="60" w:line="240" w:lineRule="auto"/>
              <w:rPr>
                <w:rFonts w:asciiTheme="minorHAnsi" w:hAnsiTheme="minorHAnsi" w:cstheme="minorHAnsi"/>
                <w:color w:val="auto"/>
                <w:sz w:val="24"/>
                <w:szCs w:val="24"/>
                <w:lang w:eastAsia="en-US"/>
              </w:rPr>
            </w:pPr>
            <w:r w:rsidRPr="001112DC">
              <w:rPr>
                <w:rFonts w:asciiTheme="minorHAnsi" w:hAnsiTheme="minorHAnsi" w:cstheme="minorHAnsi"/>
                <w:color w:val="auto"/>
                <w:sz w:val="24"/>
                <w:szCs w:val="24"/>
                <w:lang w:val="en-US" w:eastAsia="en-US"/>
              </w:rPr>
              <w:t xml:space="preserve"> </w:t>
            </w:r>
            <w:hyperlink r:id="rId55" w:history="1">
              <w:r w:rsidRPr="001112DC">
                <w:rPr>
                  <w:rStyle w:val="Hyperlink"/>
                  <w:rFonts w:asciiTheme="minorHAnsi" w:hAnsiTheme="minorHAnsi" w:cstheme="minorHAnsi"/>
                  <w:szCs w:val="24"/>
                  <w:lang w:eastAsia="en-US"/>
                </w:rPr>
                <w:t>officefordisability@act.gov.au</w:t>
              </w:r>
            </w:hyperlink>
          </w:p>
        </w:tc>
      </w:tr>
    </w:tbl>
    <w:p w14:paraId="61FAFCFD" w14:textId="7E2F9635" w:rsidR="00014747" w:rsidRPr="004528DA" w:rsidRDefault="00014747" w:rsidP="004528DA">
      <w:pPr>
        <w:pStyle w:val="Heading3"/>
        <w:rPr>
          <w:rFonts w:asciiTheme="minorHAnsi" w:hAnsiTheme="minorHAnsi" w:cstheme="minorHAnsi"/>
          <w:color w:val="762EB1" w:themeColor="accent6"/>
        </w:rPr>
      </w:pPr>
      <w:bookmarkStart w:id="194" w:name="_B11_Multiculturalism_Act"/>
      <w:bookmarkStart w:id="195" w:name="_Toc223373120"/>
      <w:bookmarkStart w:id="196" w:name="_Hlk193106612"/>
      <w:bookmarkEnd w:id="194"/>
      <w:r w:rsidRPr="004528DA">
        <w:rPr>
          <w:rFonts w:asciiTheme="minorHAnsi" w:hAnsiTheme="minorHAnsi" w:cstheme="minorHAnsi"/>
          <w:color w:val="762EB1" w:themeColor="accent6"/>
        </w:rPr>
        <w:t>B1</w:t>
      </w:r>
      <w:r w:rsidR="007F17EF" w:rsidRPr="004528DA">
        <w:rPr>
          <w:rFonts w:asciiTheme="minorHAnsi" w:hAnsiTheme="minorHAnsi" w:cstheme="minorHAnsi"/>
          <w:color w:val="762EB1" w:themeColor="accent6"/>
        </w:rPr>
        <w:t>1</w:t>
      </w:r>
      <w:r w:rsidRPr="004528DA">
        <w:rPr>
          <w:rFonts w:asciiTheme="minorHAnsi" w:hAnsiTheme="minorHAnsi" w:cstheme="minorHAnsi"/>
          <w:color w:val="762EB1" w:themeColor="accent6"/>
        </w:rPr>
        <w:t xml:space="preserve"> </w:t>
      </w:r>
      <w:bookmarkStart w:id="197" w:name="_Hlk160534843"/>
      <w:bookmarkStart w:id="198" w:name="_Hlk155173845"/>
      <w:r w:rsidRPr="004528DA">
        <w:rPr>
          <w:rFonts w:asciiTheme="minorHAnsi" w:hAnsiTheme="minorHAnsi" w:cstheme="minorHAnsi"/>
          <w:color w:val="762EB1" w:themeColor="accent6"/>
        </w:rPr>
        <w:t>Multiculturalism Act 2023 Reporting</w:t>
      </w:r>
      <w:bookmarkEnd w:id="195"/>
      <w:bookmarkEnd w:id="197"/>
    </w:p>
    <w:bookmarkEnd w:id="196"/>
    <w:bookmarkEnd w:id="198"/>
    <w:p w14:paraId="74C86733" w14:textId="555EF61B" w:rsidR="00014747" w:rsidRDefault="00014747" w:rsidP="00147ACC">
      <w:pPr>
        <w:keepNext/>
        <w:keepLines/>
        <w:autoSpaceDE w:val="0"/>
        <w:autoSpaceDN w:val="0"/>
        <w:spacing w:before="120" w:after="120"/>
        <w:rPr>
          <w:rFonts w:asciiTheme="minorHAnsi" w:hAnsiTheme="minorHAnsi" w:cstheme="minorHAnsi"/>
          <w:i/>
          <w:color w:val="auto"/>
          <w:sz w:val="24"/>
          <w:szCs w:val="24"/>
          <w:lang w:eastAsia="en-US"/>
        </w:rPr>
      </w:pPr>
      <w:r w:rsidRPr="00D457B4">
        <w:rPr>
          <w:rFonts w:asciiTheme="minorHAnsi" w:hAnsiTheme="minorHAnsi" w:cstheme="minorHAnsi"/>
          <w:b/>
          <w:color w:val="auto"/>
          <w:sz w:val="24"/>
          <w:szCs w:val="24"/>
          <w:lang w:eastAsia="en-US"/>
        </w:rPr>
        <w:t xml:space="preserve">Basis of requirement: </w:t>
      </w:r>
      <w:bookmarkStart w:id="199" w:name="_Hlk155563172"/>
      <w:r w:rsidR="006D7EB0">
        <w:rPr>
          <w:rFonts w:asciiTheme="minorHAnsi" w:hAnsiTheme="minorHAnsi" w:cstheme="minorHAnsi"/>
          <w:i/>
          <w:color w:val="auto"/>
          <w:sz w:val="24"/>
          <w:szCs w:val="24"/>
          <w:lang w:eastAsia="en-US"/>
        </w:rPr>
        <w:fldChar w:fldCharType="begin"/>
      </w:r>
      <w:r w:rsidR="006D7EB0">
        <w:rPr>
          <w:rFonts w:asciiTheme="minorHAnsi" w:hAnsiTheme="minorHAnsi" w:cstheme="minorHAnsi"/>
          <w:i/>
          <w:color w:val="auto"/>
          <w:sz w:val="24"/>
          <w:szCs w:val="24"/>
          <w:lang w:eastAsia="en-US"/>
        </w:rPr>
        <w:instrText>HYPERLINK "https://www.legislation.act.gov.au/View/a/2023-3/current/html/2023-3.html"</w:instrText>
      </w:r>
      <w:r w:rsidR="006D7EB0">
        <w:rPr>
          <w:rFonts w:asciiTheme="minorHAnsi" w:hAnsiTheme="minorHAnsi" w:cstheme="minorHAnsi"/>
          <w:i/>
          <w:color w:val="auto"/>
          <w:sz w:val="24"/>
          <w:szCs w:val="24"/>
          <w:lang w:eastAsia="en-US"/>
        </w:rPr>
      </w:r>
      <w:r w:rsidR="006D7EB0">
        <w:rPr>
          <w:rFonts w:asciiTheme="minorHAnsi" w:hAnsiTheme="minorHAnsi" w:cstheme="minorHAnsi"/>
          <w:i/>
          <w:color w:val="auto"/>
          <w:sz w:val="24"/>
          <w:szCs w:val="24"/>
          <w:lang w:eastAsia="en-US"/>
        </w:rPr>
        <w:fldChar w:fldCharType="separate"/>
      </w:r>
      <w:r w:rsidRPr="006D7EB0">
        <w:rPr>
          <w:rStyle w:val="Hyperlink"/>
          <w:rFonts w:asciiTheme="minorHAnsi" w:hAnsiTheme="minorHAnsi" w:cstheme="minorHAnsi"/>
          <w:i/>
          <w:szCs w:val="24"/>
          <w:lang w:eastAsia="en-US"/>
        </w:rPr>
        <w:t>Multiculturalism</w:t>
      </w:r>
      <w:bookmarkEnd w:id="199"/>
      <w:r w:rsidRPr="006D7EB0">
        <w:rPr>
          <w:rStyle w:val="Hyperlink"/>
          <w:rFonts w:asciiTheme="minorHAnsi" w:hAnsiTheme="minorHAnsi" w:cstheme="minorHAnsi"/>
          <w:i/>
          <w:szCs w:val="24"/>
          <w:lang w:eastAsia="en-US"/>
        </w:rPr>
        <w:t xml:space="preserve"> Act 2023</w:t>
      </w:r>
      <w:r w:rsidR="006D7EB0">
        <w:rPr>
          <w:rFonts w:asciiTheme="minorHAnsi" w:hAnsiTheme="minorHAnsi" w:cstheme="minorHAnsi"/>
          <w:i/>
          <w:color w:val="auto"/>
          <w:sz w:val="24"/>
          <w:szCs w:val="24"/>
          <w:lang w:eastAsia="en-US"/>
        </w:rPr>
        <w:fldChar w:fldCharType="end"/>
      </w:r>
    </w:p>
    <w:p w14:paraId="4ACACFCD" w14:textId="77777777" w:rsidR="007618FB" w:rsidRPr="00146ED0" w:rsidRDefault="007618FB" w:rsidP="00D00733">
      <w:pPr>
        <w:autoSpaceDE w:val="0"/>
        <w:autoSpaceDN w:val="0"/>
        <w:spacing w:before="120" w:after="120" w:line="240" w:lineRule="auto"/>
        <w:rPr>
          <w:rFonts w:asciiTheme="minorHAnsi" w:hAnsiTheme="minorHAnsi" w:cstheme="minorHAnsi"/>
          <w:sz w:val="24"/>
          <w:szCs w:val="24"/>
        </w:rPr>
      </w:pPr>
      <w:r w:rsidRPr="00146ED0">
        <w:rPr>
          <w:rFonts w:asciiTheme="minorHAnsi" w:hAnsiTheme="minorHAnsi" w:cstheme="minorHAnsi"/>
          <w:sz w:val="24"/>
          <w:szCs w:val="24"/>
        </w:rPr>
        <w:t xml:space="preserve">The </w:t>
      </w:r>
      <w:r w:rsidRPr="00146ED0">
        <w:rPr>
          <w:rFonts w:asciiTheme="minorHAnsi" w:hAnsiTheme="minorHAnsi" w:cstheme="minorHAnsi"/>
          <w:i/>
          <w:iCs/>
          <w:sz w:val="24"/>
          <w:szCs w:val="24"/>
        </w:rPr>
        <w:t>Multiculturalism Act</w:t>
      </w:r>
      <w:r w:rsidRPr="00146ED0">
        <w:rPr>
          <w:rFonts w:asciiTheme="minorHAnsi" w:hAnsiTheme="minorHAnsi" w:cstheme="minorHAnsi"/>
          <w:sz w:val="24"/>
          <w:szCs w:val="24"/>
        </w:rPr>
        <w:t xml:space="preserve"> </w:t>
      </w:r>
      <w:r w:rsidRPr="00146ED0">
        <w:rPr>
          <w:rFonts w:asciiTheme="minorHAnsi" w:hAnsiTheme="minorHAnsi" w:cstheme="minorHAnsi"/>
          <w:i/>
          <w:iCs/>
          <w:sz w:val="24"/>
          <w:szCs w:val="24"/>
        </w:rPr>
        <w:t xml:space="preserve">2023 </w:t>
      </w:r>
      <w:r w:rsidRPr="00146ED0">
        <w:rPr>
          <w:rFonts w:asciiTheme="minorHAnsi" w:hAnsiTheme="minorHAnsi" w:cstheme="minorHAnsi"/>
          <w:sz w:val="24"/>
          <w:szCs w:val="24"/>
        </w:rPr>
        <w:t xml:space="preserve">was introduced in 2023 and commits the ACT Government to a whole-of-government approach to reporting. </w:t>
      </w:r>
      <w:bookmarkStart w:id="200" w:name="_Hlk160563837"/>
      <w:r w:rsidRPr="00146ED0">
        <w:rPr>
          <w:rFonts w:asciiTheme="minorHAnsi" w:hAnsiTheme="minorHAnsi" w:cstheme="minorHAnsi"/>
          <w:sz w:val="24"/>
          <w:szCs w:val="24"/>
        </w:rPr>
        <w:t xml:space="preserve">This includes reporting on the Charter for </w:t>
      </w:r>
      <w:r w:rsidRPr="00146ED0">
        <w:rPr>
          <w:rFonts w:asciiTheme="minorHAnsi" w:hAnsiTheme="minorHAnsi" w:cstheme="minorHAnsi"/>
          <w:sz w:val="24"/>
          <w:szCs w:val="24"/>
        </w:rPr>
        <w:lastRenderedPageBreak/>
        <w:t>Multiculturalism to ensure the ACT continues to grow as an inclusive jurisdiction which values and promotes cultural and linguistic diversity.</w:t>
      </w:r>
    </w:p>
    <w:bookmarkEnd w:id="200"/>
    <w:p w14:paraId="5A08B974" w14:textId="1DCF5E43" w:rsidR="007618FB" w:rsidRPr="007618FB" w:rsidRDefault="007618FB" w:rsidP="00D00733">
      <w:pPr>
        <w:autoSpaceDE w:val="0"/>
        <w:autoSpaceDN w:val="0"/>
        <w:spacing w:before="120" w:after="120" w:line="240" w:lineRule="auto"/>
        <w:rPr>
          <w:rFonts w:asciiTheme="minorHAnsi" w:hAnsiTheme="minorHAnsi" w:cstheme="minorHAnsi"/>
          <w:sz w:val="24"/>
          <w:szCs w:val="24"/>
        </w:rPr>
      </w:pPr>
      <w:r w:rsidRPr="00146ED0">
        <w:rPr>
          <w:rFonts w:asciiTheme="minorHAnsi" w:hAnsiTheme="minorHAnsi" w:cstheme="minorHAnsi"/>
          <w:sz w:val="24"/>
          <w:szCs w:val="24"/>
        </w:rPr>
        <w:t>The Minister for Multicultural Affairs must present to the Legislative Assembly an annual statement</w:t>
      </w:r>
      <w:r w:rsidR="00CC4E7B">
        <w:rPr>
          <w:rFonts w:asciiTheme="minorHAnsi" w:hAnsiTheme="minorHAnsi" w:cstheme="minorHAnsi"/>
          <w:sz w:val="24"/>
          <w:szCs w:val="24"/>
        </w:rPr>
        <w:t xml:space="preserve"> outlining</w:t>
      </w:r>
      <w:r w:rsidRPr="00146ED0">
        <w:rPr>
          <w:rFonts w:asciiTheme="minorHAnsi" w:hAnsiTheme="minorHAnsi" w:cstheme="minorHAnsi"/>
          <w:sz w:val="24"/>
          <w:szCs w:val="24"/>
        </w:rPr>
        <w:t xml:space="preserve"> government</w:t>
      </w:r>
      <w:r w:rsidR="00CC4E7B">
        <w:rPr>
          <w:rFonts w:asciiTheme="minorHAnsi" w:hAnsiTheme="minorHAnsi" w:cstheme="minorHAnsi"/>
          <w:sz w:val="24"/>
          <w:szCs w:val="24"/>
        </w:rPr>
        <w:t xml:space="preserve"> actions,</w:t>
      </w:r>
      <w:r w:rsidRPr="00146ED0">
        <w:rPr>
          <w:rFonts w:asciiTheme="minorHAnsi" w:hAnsiTheme="minorHAnsi" w:cstheme="minorHAnsi"/>
          <w:sz w:val="24"/>
          <w:szCs w:val="24"/>
        </w:rPr>
        <w:t xml:space="preserve"> priorities</w:t>
      </w:r>
      <w:r w:rsidR="00CC4E7B">
        <w:rPr>
          <w:rFonts w:asciiTheme="minorHAnsi" w:hAnsiTheme="minorHAnsi" w:cstheme="minorHAnsi"/>
          <w:sz w:val="24"/>
          <w:szCs w:val="24"/>
        </w:rPr>
        <w:t xml:space="preserve"> and</w:t>
      </w:r>
      <w:r w:rsidRPr="00146ED0">
        <w:rPr>
          <w:rFonts w:asciiTheme="minorHAnsi" w:hAnsiTheme="minorHAnsi" w:cstheme="minorHAnsi"/>
          <w:sz w:val="24"/>
          <w:szCs w:val="24"/>
        </w:rPr>
        <w:t xml:space="preserve"> strategies</w:t>
      </w:r>
      <w:r w:rsidR="00CC4E7B">
        <w:rPr>
          <w:rFonts w:asciiTheme="minorHAnsi" w:hAnsiTheme="minorHAnsi" w:cstheme="minorHAnsi"/>
          <w:sz w:val="24"/>
          <w:szCs w:val="24"/>
        </w:rPr>
        <w:t xml:space="preserve"> </w:t>
      </w:r>
      <w:r w:rsidRPr="00146ED0">
        <w:rPr>
          <w:rFonts w:asciiTheme="minorHAnsi" w:hAnsiTheme="minorHAnsi" w:cstheme="minorHAnsi"/>
          <w:sz w:val="24"/>
          <w:szCs w:val="24"/>
        </w:rPr>
        <w:t>to promote multiculturalism</w:t>
      </w:r>
      <w:r w:rsidR="0011157C">
        <w:rPr>
          <w:rFonts w:asciiTheme="minorHAnsi" w:hAnsiTheme="minorHAnsi" w:cstheme="minorHAnsi"/>
          <w:sz w:val="24"/>
          <w:szCs w:val="24"/>
        </w:rPr>
        <w:t xml:space="preserve"> in the ACT</w:t>
      </w:r>
      <w:r w:rsidRPr="00146ED0">
        <w:rPr>
          <w:rFonts w:asciiTheme="minorHAnsi" w:hAnsiTheme="minorHAnsi" w:cstheme="minorHAnsi"/>
          <w:sz w:val="24"/>
          <w:szCs w:val="24"/>
        </w:rPr>
        <w:t xml:space="preserve"> during the financial year</w:t>
      </w:r>
      <w:r w:rsidR="00CC4E7B">
        <w:rPr>
          <w:rFonts w:asciiTheme="minorHAnsi" w:hAnsiTheme="minorHAnsi" w:cstheme="minorHAnsi"/>
          <w:sz w:val="24"/>
          <w:szCs w:val="24"/>
        </w:rPr>
        <w:t xml:space="preserve"> in line with the legislation and the Charter</w:t>
      </w:r>
      <w:r w:rsidRPr="00146ED0">
        <w:rPr>
          <w:rFonts w:asciiTheme="minorHAnsi" w:hAnsiTheme="minorHAnsi" w:cstheme="minorHAnsi"/>
          <w:sz w:val="24"/>
          <w:szCs w:val="24"/>
        </w:rPr>
        <w:t>.</w:t>
      </w:r>
    </w:p>
    <w:p w14:paraId="5BD714B9" w14:textId="19E7C898" w:rsidR="007618FB" w:rsidRDefault="00014747" w:rsidP="00D00733">
      <w:pPr>
        <w:keepNext/>
        <w:keepLines/>
        <w:autoSpaceDE w:val="0"/>
        <w:autoSpaceDN w:val="0"/>
        <w:spacing w:before="120" w:after="120" w:line="240" w:lineRule="auto"/>
        <w:rPr>
          <w:rFonts w:asciiTheme="minorHAnsi" w:hAnsiTheme="minorHAnsi" w:cstheme="minorHAnsi"/>
          <w:sz w:val="24"/>
          <w:szCs w:val="24"/>
        </w:rPr>
      </w:pPr>
      <w:r w:rsidRPr="00D457B4">
        <w:rPr>
          <w:rFonts w:asciiTheme="minorHAnsi" w:hAnsiTheme="minorHAnsi" w:cstheme="minorHAnsi"/>
          <w:b/>
          <w:color w:val="auto"/>
          <w:sz w:val="24"/>
          <w:szCs w:val="24"/>
          <w:lang w:eastAsia="en-US"/>
        </w:rPr>
        <w:t>Report descriptor</w:t>
      </w:r>
      <w:r w:rsidRPr="00D457B4">
        <w:rPr>
          <w:rFonts w:asciiTheme="minorHAnsi" w:hAnsiTheme="minorHAnsi" w:cstheme="minorHAnsi"/>
          <w:color w:val="auto"/>
          <w:sz w:val="24"/>
          <w:szCs w:val="24"/>
          <w:lang w:eastAsia="en-US"/>
        </w:rPr>
        <w:t xml:space="preserve">: </w:t>
      </w:r>
      <w:bookmarkStart w:id="201" w:name="_Hlk160534992"/>
      <w:r w:rsidR="007618FB" w:rsidRPr="00D34C02">
        <w:rPr>
          <w:rFonts w:asciiTheme="minorHAnsi" w:hAnsiTheme="minorHAnsi" w:cstheme="minorHAnsi"/>
          <w:color w:val="auto"/>
          <w:sz w:val="24"/>
          <w:szCs w:val="24"/>
          <w:lang w:eastAsia="en-US"/>
        </w:rPr>
        <w:t xml:space="preserve">Reporting entities must report on </w:t>
      </w:r>
      <w:bookmarkStart w:id="202" w:name="_Hlk160563919"/>
      <w:r w:rsidR="000302F8">
        <w:fldChar w:fldCharType="begin"/>
      </w:r>
      <w:r w:rsidR="007576C0">
        <w:instrText>HYPERLINK "https://www.legislation.act.gov.au/a/2023-3/"</w:instrText>
      </w:r>
      <w:r w:rsidR="000302F8">
        <w:fldChar w:fldCharType="separate"/>
      </w:r>
      <w:r w:rsidR="007576C0">
        <w:rPr>
          <w:rStyle w:val="Hyperlink"/>
          <w:rFonts w:asciiTheme="minorHAnsi" w:hAnsiTheme="minorHAnsi" w:cstheme="minorHAnsi"/>
          <w:i/>
          <w:iCs/>
          <w:szCs w:val="24"/>
        </w:rPr>
        <w:t>part 4, section 15 of the Multiculturalism Act 2023</w:t>
      </w:r>
      <w:r w:rsidR="000302F8">
        <w:rPr>
          <w:rStyle w:val="Hyperlink"/>
          <w:rFonts w:asciiTheme="minorHAnsi" w:hAnsiTheme="minorHAnsi" w:cstheme="minorHAnsi"/>
          <w:szCs w:val="24"/>
        </w:rPr>
        <w:fldChar w:fldCharType="end"/>
      </w:r>
      <w:r w:rsidR="007618FB" w:rsidRPr="00D34C02">
        <w:rPr>
          <w:rFonts w:asciiTheme="minorHAnsi" w:hAnsiTheme="minorHAnsi" w:cstheme="minorHAnsi"/>
          <w:sz w:val="24"/>
          <w:szCs w:val="24"/>
        </w:rPr>
        <w:t xml:space="preserve">, to </w:t>
      </w:r>
      <w:r w:rsidR="00550D5A" w:rsidRPr="00D34C02">
        <w:rPr>
          <w:rFonts w:asciiTheme="minorHAnsi" w:hAnsiTheme="minorHAnsi" w:cstheme="minorHAnsi"/>
          <w:sz w:val="24"/>
          <w:szCs w:val="24"/>
        </w:rPr>
        <w:t>reflect</w:t>
      </w:r>
      <w:r w:rsidR="007618FB" w:rsidRPr="00D34C02">
        <w:rPr>
          <w:rFonts w:asciiTheme="minorHAnsi" w:hAnsiTheme="minorHAnsi" w:cstheme="minorHAnsi"/>
          <w:sz w:val="24"/>
          <w:szCs w:val="24"/>
        </w:rPr>
        <w:t xml:space="preserve"> their work to promote the Multicultur</w:t>
      </w:r>
      <w:r w:rsidR="00121F50">
        <w:rPr>
          <w:rFonts w:asciiTheme="minorHAnsi" w:hAnsiTheme="minorHAnsi" w:cstheme="minorHAnsi"/>
          <w:sz w:val="24"/>
          <w:szCs w:val="24"/>
        </w:rPr>
        <w:t>al</w:t>
      </w:r>
      <w:r w:rsidR="007618FB" w:rsidRPr="00D34C02">
        <w:rPr>
          <w:rFonts w:asciiTheme="minorHAnsi" w:hAnsiTheme="minorHAnsi" w:cstheme="minorHAnsi"/>
          <w:sz w:val="24"/>
          <w:szCs w:val="24"/>
        </w:rPr>
        <w:t>ism Act.</w:t>
      </w:r>
      <w:bookmarkEnd w:id="202"/>
      <w:r w:rsidR="007618FB" w:rsidRPr="00D34C02">
        <w:rPr>
          <w:rFonts w:asciiTheme="minorHAnsi" w:hAnsiTheme="minorHAnsi" w:cstheme="minorHAnsi"/>
          <w:sz w:val="24"/>
          <w:szCs w:val="24"/>
        </w:rPr>
        <w:t xml:space="preserve"> </w:t>
      </w:r>
    </w:p>
    <w:bookmarkEnd w:id="201"/>
    <w:p w14:paraId="6542F65E" w14:textId="6F69DC4F" w:rsidR="007618FB" w:rsidRPr="00146ED0" w:rsidRDefault="007618FB" w:rsidP="00D00733">
      <w:pPr>
        <w:keepNext/>
        <w:keepLines/>
        <w:autoSpaceDE w:val="0"/>
        <w:autoSpaceDN w:val="0"/>
        <w:spacing w:before="120" w:after="120" w:line="240" w:lineRule="auto"/>
        <w:rPr>
          <w:rFonts w:asciiTheme="minorHAnsi" w:hAnsiTheme="minorHAnsi" w:cstheme="minorHAnsi"/>
          <w:sz w:val="24"/>
          <w:szCs w:val="24"/>
        </w:rPr>
      </w:pPr>
      <w:r w:rsidRPr="00D34C02">
        <w:rPr>
          <w:rFonts w:asciiTheme="minorHAnsi" w:hAnsiTheme="minorHAnsi" w:cstheme="minorHAnsi"/>
          <w:sz w:val="24"/>
          <w:szCs w:val="24"/>
        </w:rPr>
        <w:t>Reports must include</w:t>
      </w:r>
      <w:r w:rsidR="00CC4E7B">
        <w:rPr>
          <w:rFonts w:asciiTheme="minorHAnsi" w:hAnsiTheme="minorHAnsi" w:cstheme="minorHAnsi"/>
          <w:sz w:val="24"/>
          <w:szCs w:val="24"/>
        </w:rPr>
        <w:t xml:space="preserve"> a</w:t>
      </w:r>
      <w:r w:rsidRPr="00D34C02">
        <w:rPr>
          <w:rFonts w:asciiTheme="minorHAnsi" w:hAnsiTheme="minorHAnsi" w:cstheme="minorHAnsi"/>
          <w:sz w:val="24"/>
          <w:szCs w:val="24"/>
        </w:rPr>
        <w:t xml:space="preserve">: </w:t>
      </w:r>
    </w:p>
    <w:p w14:paraId="54F2515C" w14:textId="484D4410" w:rsidR="007618FB" w:rsidRPr="00146ED0" w:rsidRDefault="007618FB" w:rsidP="00B1259A">
      <w:pPr>
        <w:pStyle w:val="ListParagraph"/>
        <w:numPr>
          <w:ilvl w:val="0"/>
          <w:numId w:val="55"/>
        </w:numPr>
        <w:spacing w:before="120" w:line="276" w:lineRule="auto"/>
        <w:rPr>
          <w:rFonts w:asciiTheme="minorHAnsi" w:hAnsiTheme="minorHAnsi" w:cstheme="minorHAnsi"/>
        </w:rPr>
      </w:pPr>
      <w:proofErr w:type="gramStart"/>
      <w:r w:rsidRPr="00146ED0">
        <w:rPr>
          <w:rFonts w:asciiTheme="minorHAnsi" w:hAnsiTheme="minorHAnsi" w:cstheme="minorHAnsi"/>
        </w:rPr>
        <w:t>summary</w:t>
      </w:r>
      <w:proofErr w:type="gramEnd"/>
      <w:r w:rsidRPr="00146ED0">
        <w:rPr>
          <w:rFonts w:asciiTheme="minorHAnsi" w:hAnsiTheme="minorHAnsi" w:cstheme="minorHAnsi"/>
        </w:rPr>
        <w:t xml:space="preserve"> of consultation with the Ministerial Advisory Council for Multiculturalism, other administrative units, </w:t>
      </w:r>
      <w:r w:rsidR="00813451">
        <w:rPr>
          <w:rFonts w:asciiTheme="minorHAnsi" w:hAnsiTheme="minorHAnsi" w:cstheme="minorHAnsi"/>
        </w:rPr>
        <w:t>t</w:t>
      </w:r>
      <w:r w:rsidR="00285DC9">
        <w:rPr>
          <w:rFonts w:asciiTheme="minorHAnsi" w:hAnsiTheme="minorHAnsi" w:cstheme="minorHAnsi"/>
        </w:rPr>
        <w:t>erritory</w:t>
      </w:r>
      <w:r w:rsidRPr="00146ED0">
        <w:rPr>
          <w:rFonts w:asciiTheme="minorHAnsi" w:hAnsiTheme="minorHAnsi" w:cstheme="minorHAnsi"/>
        </w:rPr>
        <w:t xml:space="preserve"> agencies and the ACT community about how multiculturalism can be promoted</w:t>
      </w:r>
      <w:r w:rsidR="00CC4E7B">
        <w:rPr>
          <w:rFonts w:asciiTheme="minorHAnsi" w:hAnsiTheme="minorHAnsi" w:cstheme="minorHAnsi"/>
        </w:rPr>
        <w:t>.</w:t>
      </w:r>
    </w:p>
    <w:p w14:paraId="2843DCEB" w14:textId="555BA185" w:rsidR="007618FB" w:rsidRPr="007618FB" w:rsidRDefault="007618FB" w:rsidP="00D00733">
      <w:pPr>
        <w:keepNext/>
        <w:keepLines/>
        <w:autoSpaceDE w:val="0"/>
        <w:autoSpaceDN w:val="0"/>
        <w:spacing w:before="120" w:after="120" w:line="240" w:lineRule="auto"/>
        <w:rPr>
          <w:rFonts w:asciiTheme="minorHAnsi" w:hAnsiTheme="minorHAnsi" w:cstheme="minorHAnsi"/>
          <w:sz w:val="24"/>
          <w:szCs w:val="24"/>
        </w:rPr>
      </w:pPr>
      <w:r w:rsidRPr="007618FB">
        <w:rPr>
          <w:rFonts w:asciiTheme="minorHAnsi" w:hAnsiTheme="minorHAnsi" w:cstheme="minorHAnsi"/>
          <w:sz w:val="24"/>
          <w:szCs w:val="24"/>
        </w:rPr>
        <w:t xml:space="preserve">All entities should report on key pieces of work where government programs and policies will make a positive difference to the lives of the ACT Multicultural Community as outlined in the Charter, namely: </w:t>
      </w:r>
    </w:p>
    <w:p w14:paraId="4E7EF63E" w14:textId="1CE775C8" w:rsidR="007618FB" w:rsidRPr="007618FB" w:rsidRDefault="007618FB" w:rsidP="00202A4F">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valuing the contributions, </w:t>
      </w:r>
      <w:r w:rsidR="00157C37" w:rsidRPr="007618FB">
        <w:rPr>
          <w:rFonts w:asciiTheme="minorHAnsi" w:hAnsiTheme="minorHAnsi" w:cstheme="minorHAnsi"/>
          <w:iCs/>
        </w:rPr>
        <w:t>backgrounds,</w:t>
      </w:r>
      <w:r w:rsidRPr="007618FB">
        <w:rPr>
          <w:rFonts w:asciiTheme="minorHAnsi" w:hAnsiTheme="minorHAnsi" w:cstheme="minorHAnsi"/>
          <w:iCs/>
        </w:rPr>
        <w:t xml:space="preserve"> and experiences of all community </w:t>
      </w:r>
      <w:proofErr w:type="gramStart"/>
      <w:r w:rsidRPr="007618FB">
        <w:rPr>
          <w:rFonts w:asciiTheme="minorHAnsi" w:hAnsiTheme="minorHAnsi" w:cstheme="minorHAnsi"/>
          <w:iCs/>
        </w:rPr>
        <w:t>members;</w:t>
      </w:r>
      <w:proofErr w:type="gramEnd"/>
      <w:r w:rsidRPr="007618FB">
        <w:rPr>
          <w:rFonts w:asciiTheme="minorHAnsi" w:hAnsiTheme="minorHAnsi" w:cstheme="minorHAnsi"/>
          <w:iCs/>
        </w:rPr>
        <w:t xml:space="preserve">  </w:t>
      </w:r>
    </w:p>
    <w:p w14:paraId="77B97E50" w14:textId="70FE8543" w:rsidR="007618FB" w:rsidRPr="007618FB" w:rsidRDefault="007618FB" w:rsidP="00202A4F">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demonstrates the benefits that diversity brings to our civic, cultural, economic, educational, political, and social </w:t>
      </w:r>
      <w:proofErr w:type="gramStart"/>
      <w:r w:rsidRPr="007618FB">
        <w:rPr>
          <w:rFonts w:asciiTheme="minorHAnsi" w:hAnsiTheme="minorHAnsi" w:cstheme="minorHAnsi"/>
          <w:iCs/>
        </w:rPr>
        <w:t>life;</w:t>
      </w:r>
      <w:proofErr w:type="gramEnd"/>
      <w:r w:rsidRPr="007618FB">
        <w:rPr>
          <w:rFonts w:asciiTheme="minorHAnsi" w:hAnsiTheme="minorHAnsi" w:cstheme="minorHAnsi"/>
          <w:iCs/>
        </w:rPr>
        <w:t xml:space="preserve"> </w:t>
      </w:r>
    </w:p>
    <w:p w14:paraId="222FC271" w14:textId="6F4B59E4" w:rsidR="007618FB" w:rsidRPr="007618FB" w:rsidRDefault="007618FB" w:rsidP="00202A4F">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creates and evolves a harmonious and unified community based on mutual respect, trust and understanding; and </w:t>
      </w:r>
    </w:p>
    <w:p w14:paraId="4EB3AB2F" w14:textId="38C47817" w:rsidR="00014747" w:rsidRPr="007618FB" w:rsidRDefault="007618FB" w:rsidP="00202A4F">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ends racism and other forms of unlawful discrimination.</w:t>
      </w:r>
    </w:p>
    <w:p w14:paraId="3CE983B2" w14:textId="6660A5E3" w:rsidR="00FD34AA" w:rsidRPr="00FD34AA" w:rsidRDefault="00FD34AA" w:rsidP="00D00733">
      <w:pPr>
        <w:autoSpaceDE w:val="0"/>
        <w:autoSpaceDN w:val="0"/>
        <w:spacing w:before="120" w:after="120" w:line="240" w:lineRule="auto"/>
        <w:rPr>
          <w:rFonts w:asciiTheme="minorHAnsi" w:hAnsiTheme="minorHAnsi" w:cstheme="minorHAnsi"/>
          <w:sz w:val="24"/>
          <w:szCs w:val="24"/>
          <w:lang w:val="en-US" w:eastAsia="en-US"/>
        </w:rPr>
      </w:pPr>
      <w:r w:rsidRPr="00FD34AA">
        <w:rPr>
          <w:rFonts w:asciiTheme="minorHAnsi" w:hAnsiTheme="minorHAnsi" w:cstheme="minorHAnsi"/>
          <w:b/>
          <w:bCs/>
          <w:sz w:val="24"/>
          <w:szCs w:val="24"/>
          <w:u w:val="single"/>
          <w:lang w:val="en-US" w:eastAsia="en-US"/>
        </w:rPr>
        <w:t>Note</w:t>
      </w:r>
      <w:r>
        <w:rPr>
          <w:rFonts w:asciiTheme="minorHAnsi" w:hAnsiTheme="minorHAnsi" w:cstheme="minorHAnsi"/>
          <w:sz w:val="24"/>
          <w:szCs w:val="24"/>
          <w:lang w:val="en-US" w:eastAsia="en-US"/>
        </w:rPr>
        <w:t xml:space="preserve">: </w:t>
      </w:r>
      <w:bookmarkStart w:id="203" w:name="_Hlk193486170"/>
      <w:r w:rsidR="007618FB">
        <w:rPr>
          <w:rFonts w:asciiTheme="minorHAnsi" w:hAnsiTheme="minorHAnsi" w:cstheme="minorHAnsi"/>
          <w:sz w:val="24"/>
          <w:szCs w:val="24"/>
          <w:lang w:val="en-US" w:eastAsia="en-US"/>
        </w:rPr>
        <w:t xml:space="preserve">To assist with this requirement, </w:t>
      </w:r>
      <w:r w:rsidR="007618FB" w:rsidRPr="00D457B4">
        <w:rPr>
          <w:rFonts w:asciiTheme="minorHAnsi" w:hAnsiTheme="minorHAnsi" w:cstheme="minorHAnsi"/>
          <w:sz w:val="24"/>
          <w:szCs w:val="24"/>
          <w:lang w:val="en-US" w:eastAsia="en-US"/>
        </w:rPr>
        <w:t xml:space="preserve">entities </w:t>
      </w:r>
      <w:r w:rsidR="007618FB">
        <w:rPr>
          <w:rFonts w:asciiTheme="minorHAnsi" w:hAnsiTheme="minorHAnsi" w:cstheme="minorHAnsi"/>
          <w:sz w:val="24"/>
          <w:szCs w:val="24"/>
          <w:lang w:val="en-US" w:eastAsia="en-US"/>
        </w:rPr>
        <w:t>may find</w:t>
      </w:r>
      <w:r w:rsidR="007618FB" w:rsidRPr="00D457B4">
        <w:rPr>
          <w:rFonts w:asciiTheme="minorHAnsi" w:hAnsiTheme="minorHAnsi" w:cstheme="minorHAnsi"/>
          <w:sz w:val="24"/>
          <w:szCs w:val="24"/>
          <w:lang w:val="en-US" w:eastAsia="en-US"/>
        </w:rPr>
        <w:t xml:space="preserve"> the format set out in </w:t>
      </w:r>
      <w:hyperlink w:anchor="_Attachment_F:_Multiculturalism" w:history="1">
        <w:r w:rsidR="00F50C6A">
          <w:rPr>
            <w:rStyle w:val="Hyperlink"/>
            <w:rFonts w:asciiTheme="minorHAnsi" w:hAnsiTheme="minorHAnsi" w:cstheme="minorHAnsi"/>
            <w:szCs w:val="24"/>
            <w:lang w:val="en-US" w:eastAsia="en-US"/>
          </w:rPr>
          <w:t>Attachment G</w:t>
        </w:r>
      </w:hyperlink>
      <w:bookmarkEnd w:id="203"/>
      <w:r w:rsidR="007618FB" w:rsidRPr="00D457B4">
        <w:rPr>
          <w:rFonts w:asciiTheme="minorHAnsi" w:hAnsiTheme="minorHAnsi" w:cstheme="minorHAnsi"/>
          <w:sz w:val="24"/>
          <w:szCs w:val="24"/>
          <w:lang w:val="en-US" w:eastAsia="en-US"/>
        </w:rPr>
        <w:t xml:space="preserve"> </w:t>
      </w:r>
      <w:r w:rsidR="007618FB">
        <w:rPr>
          <w:rFonts w:asciiTheme="minorHAnsi" w:hAnsiTheme="minorHAnsi" w:cstheme="minorHAnsi"/>
          <w:sz w:val="24"/>
          <w:szCs w:val="24"/>
          <w:lang w:val="en-US" w:eastAsia="en-US"/>
        </w:rPr>
        <w:t xml:space="preserve">useful </w:t>
      </w:r>
      <w:r w:rsidR="007618FB" w:rsidRPr="00D457B4">
        <w:rPr>
          <w:rFonts w:asciiTheme="minorHAnsi" w:hAnsiTheme="minorHAnsi" w:cstheme="minorHAnsi"/>
          <w:sz w:val="24"/>
          <w:szCs w:val="24"/>
          <w:lang w:val="en-US" w:eastAsia="en-US"/>
        </w:rPr>
        <w:t xml:space="preserve">for </w:t>
      </w:r>
      <w:r w:rsidR="007618FB">
        <w:rPr>
          <w:rFonts w:asciiTheme="minorHAnsi" w:hAnsiTheme="minorHAnsi" w:cstheme="minorHAnsi"/>
          <w:sz w:val="24"/>
          <w:szCs w:val="24"/>
          <w:lang w:val="en-US" w:eastAsia="en-US"/>
        </w:rPr>
        <w:t>capturing progress from different areas.</w:t>
      </w:r>
      <w:r w:rsidR="007618FB" w:rsidRPr="00D457B4">
        <w:rPr>
          <w:rFonts w:asciiTheme="minorHAnsi" w:hAnsiTheme="minorHAnsi" w:cstheme="minorHAnsi"/>
          <w:sz w:val="24"/>
          <w:szCs w:val="24"/>
          <w:lang w:val="en-US" w:eastAsia="en-US"/>
        </w:rPr>
        <w:t xml:space="preserve"> </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014747" w:rsidRPr="00D457B4" w14:paraId="54B9F62D" w14:textId="77777777" w:rsidTr="00C64F26">
        <w:trPr>
          <w:trHeight w:val="726"/>
        </w:trPr>
        <w:tc>
          <w:tcPr>
            <w:tcW w:w="2660" w:type="dxa"/>
            <w:tcBorders>
              <w:bottom w:val="single" w:sz="18" w:space="0" w:color="9B57D3" w:themeColor="accent2"/>
            </w:tcBorders>
            <w:shd w:val="clear" w:color="auto" w:fill="F2EAFA"/>
          </w:tcPr>
          <w:p w14:paraId="6FEFF506" w14:textId="77777777" w:rsidR="00014747" w:rsidRPr="00D457B4" w:rsidRDefault="00014747" w:rsidP="00BA0B49">
            <w:pPr>
              <w:autoSpaceDE w:val="0"/>
              <w:autoSpaceDN w:val="0"/>
              <w:spacing w:before="120" w:after="120"/>
              <w:rPr>
                <w:rFonts w:asciiTheme="minorHAnsi" w:hAnsiTheme="minorHAnsi" w:cstheme="minorHAnsi"/>
                <w:b/>
                <w:color w:val="auto"/>
                <w:sz w:val="24"/>
                <w:szCs w:val="24"/>
                <w:lang w:eastAsia="en-US"/>
              </w:rPr>
            </w:pPr>
            <w:r w:rsidRPr="00D457B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0DC78B8B" w14:textId="37505830" w:rsidR="000A3D47" w:rsidRDefault="00014747" w:rsidP="00BA0B49">
            <w:pPr>
              <w:autoSpaceDE w:val="0"/>
              <w:autoSpaceDN w:val="0"/>
              <w:spacing w:before="120" w:after="120"/>
              <w:rPr>
                <w:rFonts w:asciiTheme="minorHAnsi" w:hAnsiTheme="minorHAnsi" w:cstheme="minorHAnsi"/>
                <w:color w:val="auto"/>
                <w:sz w:val="24"/>
                <w:szCs w:val="24"/>
                <w:lang w:eastAsia="en-US"/>
              </w:rPr>
            </w:pPr>
            <w:r w:rsidRPr="00D457B4">
              <w:rPr>
                <w:rFonts w:asciiTheme="minorHAnsi" w:hAnsiTheme="minorHAnsi" w:cstheme="minorHAnsi"/>
                <w:color w:val="auto"/>
                <w:sz w:val="24"/>
                <w:szCs w:val="24"/>
                <w:lang w:eastAsia="en-US"/>
              </w:rPr>
              <w:t xml:space="preserve">Multicultural Affairs, </w:t>
            </w:r>
            <w:r w:rsidR="00CC4E7B">
              <w:rPr>
                <w:rFonts w:asciiTheme="minorHAnsi" w:hAnsiTheme="minorHAnsi" w:cstheme="minorHAnsi"/>
                <w:color w:val="auto"/>
                <w:sz w:val="24"/>
                <w:szCs w:val="24"/>
                <w:lang w:eastAsia="en-US"/>
              </w:rPr>
              <w:t>H</w:t>
            </w:r>
            <w:r w:rsidRPr="00D457B4">
              <w:rPr>
                <w:rFonts w:asciiTheme="minorHAnsi" w:hAnsiTheme="minorHAnsi" w:cstheme="minorHAnsi"/>
                <w:color w:val="auto"/>
                <w:sz w:val="24"/>
                <w:szCs w:val="24"/>
                <w:lang w:eastAsia="en-US"/>
              </w:rPr>
              <w:t xml:space="preserve">CSD, </w:t>
            </w:r>
          </w:p>
          <w:p w14:paraId="6397E1B0" w14:textId="5A31AB67" w:rsidR="00014747" w:rsidRPr="00D457B4" w:rsidRDefault="0016704C" w:rsidP="00BA0B49">
            <w:pPr>
              <w:autoSpaceDE w:val="0"/>
              <w:autoSpaceDN w:val="0"/>
              <w:spacing w:before="120" w:after="120"/>
              <w:rPr>
                <w:rFonts w:asciiTheme="minorHAnsi" w:hAnsiTheme="minorHAnsi" w:cstheme="minorHAnsi"/>
                <w:color w:val="auto"/>
                <w:sz w:val="24"/>
                <w:szCs w:val="24"/>
                <w:lang w:eastAsia="en-US"/>
              </w:rPr>
            </w:pPr>
            <w:hyperlink r:id="rId56" w:history="1">
              <w:r w:rsidRPr="00A07B44">
                <w:rPr>
                  <w:rStyle w:val="Hyperlink"/>
                  <w:rFonts w:asciiTheme="minorHAnsi" w:hAnsiTheme="minorHAnsi" w:cstheme="minorHAnsi"/>
                  <w:szCs w:val="24"/>
                  <w:lang w:eastAsia="en-US"/>
                </w:rPr>
                <w:t>MA@act.gov.au</w:t>
              </w:r>
            </w:hyperlink>
            <w:r w:rsidRPr="00A07B44">
              <w:rPr>
                <w:rFonts w:asciiTheme="minorHAnsi" w:hAnsiTheme="minorHAnsi" w:cstheme="minorHAnsi"/>
                <w:color w:val="auto"/>
                <w:sz w:val="24"/>
                <w:szCs w:val="24"/>
                <w:lang w:eastAsia="en-US"/>
              </w:rPr>
              <w:t xml:space="preserve"> </w:t>
            </w:r>
            <w:r w:rsidRPr="00C87999">
              <w:rPr>
                <w:rFonts w:asciiTheme="minorHAnsi" w:hAnsiTheme="minorHAnsi" w:cstheme="minorHAnsi"/>
                <w:color w:val="auto"/>
                <w:sz w:val="24"/>
                <w:szCs w:val="24"/>
                <w:lang w:eastAsia="en-US"/>
              </w:rPr>
              <w:t> </w:t>
            </w:r>
          </w:p>
        </w:tc>
      </w:tr>
    </w:tbl>
    <w:p w14:paraId="71E11108" w14:textId="3346ADF7" w:rsidR="00574938" w:rsidRPr="004528DA" w:rsidRDefault="00574938" w:rsidP="00435D14">
      <w:pPr>
        <w:pStyle w:val="Heading3"/>
        <w:spacing w:before="120"/>
        <w:rPr>
          <w:rFonts w:asciiTheme="minorHAnsi" w:hAnsiTheme="minorHAnsi" w:cstheme="minorHAnsi"/>
          <w:color w:val="762EB1" w:themeColor="accent6"/>
        </w:rPr>
      </w:pPr>
      <w:bookmarkStart w:id="204" w:name="_B12_Work_Health"/>
      <w:bookmarkStart w:id="205" w:name="_B12_Period_Products"/>
      <w:bookmarkStart w:id="206" w:name="_Toc223373121"/>
      <w:bookmarkStart w:id="207" w:name="_Hlk192601454"/>
      <w:bookmarkStart w:id="208" w:name="_Hlk160128237"/>
      <w:bookmarkEnd w:id="204"/>
      <w:bookmarkEnd w:id="205"/>
      <w:r w:rsidRPr="004528DA">
        <w:rPr>
          <w:rFonts w:asciiTheme="minorHAnsi" w:hAnsiTheme="minorHAnsi" w:cstheme="minorHAnsi"/>
          <w:color w:val="762EB1" w:themeColor="accent6"/>
        </w:rPr>
        <w:t>B1</w:t>
      </w:r>
      <w:r>
        <w:rPr>
          <w:rFonts w:asciiTheme="minorHAnsi" w:hAnsiTheme="minorHAnsi" w:cstheme="minorHAnsi"/>
          <w:color w:val="762EB1" w:themeColor="accent6"/>
        </w:rPr>
        <w:t>2</w:t>
      </w:r>
      <w:r w:rsidRPr="004528DA">
        <w:rPr>
          <w:rFonts w:asciiTheme="minorHAnsi" w:hAnsiTheme="minorHAnsi" w:cstheme="minorHAnsi"/>
          <w:color w:val="762EB1" w:themeColor="accent6"/>
        </w:rPr>
        <w:t xml:space="preserve"> </w:t>
      </w:r>
      <w:r>
        <w:rPr>
          <w:rFonts w:asciiTheme="minorHAnsi" w:hAnsiTheme="minorHAnsi" w:cstheme="minorHAnsi"/>
          <w:color w:val="762EB1" w:themeColor="accent6"/>
        </w:rPr>
        <w:t>Period Products and Facilities (Access) Act</w:t>
      </w:r>
      <w:r w:rsidRPr="004528DA">
        <w:rPr>
          <w:rFonts w:asciiTheme="minorHAnsi" w:hAnsiTheme="minorHAnsi" w:cstheme="minorHAnsi"/>
          <w:color w:val="762EB1" w:themeColor="accent6"/>
        </w:rPr>
        <w:t xml:space="preserve"> Reporting</w:t>
      </w:r>
      <w:bookmarkEnd w:id="206"/>
    </w:p>
    <w:p w14:paraId="33AA8180" w14:textId="0751C9D7" w:rsidR="00574938" w:rsidRPr="00147ACC" w:rsidRDefault="00574938" w:rsidP="00147ACC">
      <w:pPr>
        <w:spacing w:before="120" w:after="120"/>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w:t>
      </w:r>
      <w:r w:rsidR="00147ACC">
        <w:rPr>
          <w:rFonts w:asciiTheme="minorHAnsi" w:hAnsiTheme="minorHAnsi" w:cstheme="minorHAnsi"/>
          <w:b/>
          <w:bCs/>
          <w:sz w:val="24"/>
          <w:szCs w:val="24"/>
          <w:lang w:eastAsia="en-US"/>
        </w:rPr>
        <w:t>r</w:t>
      </w:r>
      <w:r w:rsidRPr="00F83234">
        <w:rPr>
          <w:rFonts w:asciiTheme="minorHAnsi" w:hAnsiTheme="minorHAnsi" w:cstheme="minorHAnsi"/>
          <w:b/>
          <w:bCs/>
          <w:sz w:val="24"/>
          <w:szCs w:val="24"/>
          <w:lang w:eastAsia="en-US"/>
        </w:rPr>
        <w:t xml:space="preserve">equirement: </w:t>
      </w:r>
      <w:hyperlink r:id="rId57" w:history="1">
        <w:r w:rsidRPr="006D6610">
          <w:rPr>
            <w:rStyle w:val="Hyperlink"/>
            <w:rFonts w:asciiTheme="minorHAnsi" w:hAnsiTheme="minorHAnsi" w:cstheme="minorHAnsi"/>
            <w:i/>
            <w:iCs/>
            <w:szCs w:val="24"/>
            <w:lang w:eastAsia="en-US"/>
          </w:rPr>
          <w:t>Period Products and Facilities (Access) Act 2023</w:t>
        </w:r>
      </w:hyperlink>
      <w:r w:rsidRPr="00F77F14">
        <w:rPr>
          <w:rFonts w:asciiTheme="minorHAnsi" w:hAnsiTheme="minorHAnsi" w:cstheme="minorHAnsi"/>
          <w:b/>
          <w:bCs/>
          <w:sz w:val="24"/>
          <w:szCs w:val="24"/>
          <w:lang w:eastAsia="en-US"/>
        </w:rPr>
        <w:t xml:space="preserve"> </w:t>
      </w:r>
    </w:p>
    <w:p w14:paraId="7A3700F6" w14:textId="77777777" w:rsidR="00147ACC" w:rsidRPr="00147ACC" w:rsidRDefault="00574938" w:rsidP="00D00733">
      <w:pPr>
        <w:autoSpaceDE w:val="0"/>
        <w:autoSpaceDN w:val="0"/>
        <w:spacing w:before="120" w:after="120" w:line="240" w:lineRule="auto"/>
        <w:rPr>
          <w:rFonts w:ascii="Calibri" w:hAnsi="Calibri" w:cs="Calibri"/>
          <w:bCs/>
          <w:sz w:val="24"/>
          <w:szCs w:val="24"/>
        </w:rPr>
      </w:pPr>
      <w:r w:rsidRPr="00D74EDF">
        <w:rPr>
          <w:rFonts w:asciiTheme="minorHAnsi" w:hAnsiTheme="minorHAnsi" w:cstheme="minorHAnsi"/>
          <w:b/>
          <w:color w:val="auto"/>
          <w:sz w:val="24"/>
          <w:szCs w:val="24"/>
          <w:lang w:eastAsia="en-US"/>
        </w:rPr>
        <w:t xml:space="preserve">Report </w:t>
      </w:r>
      <w:r>
        <w:rPr>
          <w:rFonts w:asciiTheme="minorHAnsi" w:hAnsiTheme="minorHAnsi" w:cstheme="minorHAnsi"/>
          <w:b/>
          <w:color w:val="auto"/>
          <w:sz w:val="24"/>
          <w:szCs w:val="24"/>
          <w:lang w:eastAsia="en-US"/>
        </w:rPr>
        <w:t>d</w:t>
      </w:r>
      <w:r w:rsidRPr="00D74EDF">
        <w:rPr>
          <w:rFonts w:asciiTheme="minorHAnsi" w:hAnsiTheme="minorHAnsi" w:cstheme="minorHAnsi"/>
          <w:b/>
          <w:color w:val="auto"/>
          <w:sz w:val="24"/>
          <w:szCs w:val="24"/>
          <w:lang w:eastAsia="en-US"/>
        </w:rPr>
        <w:t>escriptor:</w:t>
      </w:r>
      <w:r w:rsidRPr="00F83234">
        <w:rPr>
          <w:rFonts w:asciiTheme="minorHAnsi" w:hAnsiTheme="minorHAnsi" w:cstheme="minorHAnsi"/>
          <w:b/>
          <w:bCs/>
          <w:lang w:eastAsia="en-US"/>
        </w:rPr>
        <w:t xml:space="preserve"> </w:t>
      </w:r>
      <w:r w:rsidR="00147ACC" w:rsidRPr="00147ACC">
        <w:rPr>
          <w:rFonts w:ascii="Calibri" w:hAnsi="Calibri" w:cs="Calibri"/>
          <w:bCs/>
          <w:sz w:val="24"/>
          <w:szCs w:val="24"/>
        </w:rPr>
        <w:t xml:space="preserve">All entities must include a statement in their annual report detailing the measures they have taken during the reporting year to comply with the </w:t>
      </w:r>
      <w:r w:rsidR="00147ACC" w:rsidRPr="00147ACC">
        <w:rPr>
          <w:rFonts w:ascii="Calibri" w:hAnsi="Calibri" w:cs="Calibri"/>
          <w:bCs/>
          <w:i/>
          <w:iCs/>
          <w:sz w:val="24"/>
          <w:szCs w:val="24"/>
        </w:rPr>
        <w:t>Period Products and Facilities (Access) Act 2023</w:t>
      </w:r>
      <w:r w:rsidR="00147ACC" w:rsidRPr="00147ACC">
        <w:rPr>
          <w:rFonts w:ascii="Calibri" w:hAnsi="Calibri" w:cs="Calibri"/>
          <w:bCs/>
          <w:sz w:val="24"/>
          <w:szCs w:val="24"/>
        </w:rPr>
        <w:t>. Statements should report on key pieces of work to reduce period poverty in the ACT namely:</w:t>
      </w:r>
    </w:p>
    <w:p w14:paraId="5488C7EA" w14:textId="710560C9" w:rsidR="00147ACC" w:rsidRPr="00147ACC" w:rsidRDefault="00ED33BB" w:rsidP="00D00733">
      <w:pPr>
        <w:pStyle w:val="ListParagraph"/>
        <w:numPr>
          <w:ilvl w:val="0"/>
          <w:numId w:val="55"/>
        </w:numPr>
        <w:spacing w:before="120" w:line="276" w:lineRule="auto"/>
        <w:ind w:left="357" w:hanging="357"/>
        <w:rPr>
          <w:rFonts w:asciiTheme="minorHAnsi" w:hAnsiTheme="minorHAnsi" w:cstheme="minorHAnsi"/>
        </w:rPr>
      </w:pPr>
      <w:r>
        <w:rPr>
          <w:rFonts w:asciiTheme="minorHAnsi" w:hAnsiTheme="minorHAnsi" w:cstheme="minorHAnsi"/>
        </w:rPr>
        <w:t>p</w:t>
      </w:r>
      <w:r w:rsidR="00147ACC" w:rsidRPr="00147ACC">
        <w:rPr>
          <w:rFonts w:asciiTheme="minorHAnsi" w:hAnsiTheme="minorHAnsi" w:cstheme="minorHAnsi"/>
        </w:rPr>
        <w:t>roviding free access to period products in the community, including educational premises, public hospitals and public health facilities</w:t>
      </w:r>
      <w:r w:rsidR="00443808">
        <w:rPr>
          <w:rFonts w:asciiTheme="minorHAnsi" w:hAnsiTheme="minorHAnsi" w:cstheme="minorHAnsi"/>
        </w:rPr>
        <w:t>.</w:t>
      </w:r>
    </w:p>
    <w:p w14:paraId="1E6A4AFB" w14:textId="3549C144" w:rsidR="00147ACC" w:rsidRPr="00147ACC" w:rsidRDefault="00ED33BB" w:rsidP="00D00733">
      <w:pPr>
        <w:pStyle w:val="ListParagraph"/>
        <w:numPr>
          <w:ilvl w:val="0"/>
          <w:numId w:val="55"/>
        </w:numPr>
        <w:spacing w:before="120" w:line="276" w:lineRule="auto"/>
        <w:ind w:left="357" w:hanging="357"/>
        <w:rPr>
          <w:rFonts w:asciiTheme="minorHAnsi" w:hAnsiTheme="minorHAnsi" w:cstheme="minorHAnsi"/>
        </w:rPr>
      </w:pPr>
      <w:r>
        <w:rPr>
          <w:rFonts w:asciiTheme="minorHAnsi" w:hAnsiTheme="minorHAnsi" w:cstheme="minorHAnsi"/>
        </w:rPr>
        <w:t>o</w:t>
      </w:r>
      <w:r w:rsidR="00147ACC" w:rsidRPr="00147ACC">
        <w:rPr>
          <w:rFonts w:asciiTheme="minorHAnsi" w:hAnsiTheme="minorHAnsi" w:cstheme="minorHAnsi"/>
        </w:rPr>
        <w:t>ffering access to relevant facilities in the workplace</w:t>
      </w:r>
      <w:r w:rsidR="00443808">
        <w:rPr>
          <w:rFonts w:asciiTheme="minorHAnsi" w:hAnsiTheme="minorHAnsi" w:cstheme="minorHAnsi"/>
        </w:rPr>
        <w:t>.</w:t>
      </w:r>
    </w:p>
    <w:p w14:paraId="4E8937A7" w14:textId="34766D35" w:rsidR="00147ACC" w:rsidRPr="008A760A" w:rsidRDefault="00ED33BB" w:rsidP="00435D14">
      <w:pPr>
        <w:pStyle w:val="ListParagraph"/>
        <w:numPr>
          <w:ilvl w:val="0"/>
          <w:numId w:val="55"/>
        </w:numPr>
        <w:spacing w:before="120" w:line="276" w:lineRule="auto"/>
        <w:ind w:left="357" w:hanging="357"/>
        <w:rPr>
          <w:rFonts w:asciiTheme="minorHAnsi" w:hAnsiTheme="minorHAnsi" w:cstheme="minorHAnsi"/>
        </w:rPr>
      </w:pPr>
      <w:r>
        <w:rPr>
          <w:rFonts w:asciiTheme="minorHAnsi" w:hAnsiTheme="minorHAnsi" w:cstheme="minorHAnsi"/>
        </w:rPr>
        <w:t>p</w:t>
      </w:r>
      <w:r w:rsidR="00147ACC" w:rsidRPr="00147ACC">
        <w:rPr>
          <w:rFonts w:asciiTheme="minorHAnsi" w:hAnsiTheme="minorHAnsi" w:cstheme="minorHAnsi"/>
        </w:rPr>
        <w:t>roviding access to information about menstruation, such as information about healthcare services, menstrual hygiene and leave entitlements for employees.</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574938" w:rsidRPr="00D457B4" w14:paraId="594902D9" w14:textId="77777777" w:rsidTr="00C64F26">
        <w:trPr>
          <w:trHeight w:val="726"/>
        </w:trPr>
        <w:tc>
          <w:tcPr>
            <w:tcW w:w="2660" w:type="dxa"/>
            <w:tcBorders>
              <w:bottom w:val="single" w:sz="18" w:space="0" w:color="9B57D3" w:themeColor="accent2"/>
            </w:tcBorders>
            <w:shd w:val="clear" w:color="auto" w:fill="F2EAFA"/>
          </w:tcPr>
          <w:p w14:paraId="4D9C6F10" w14:textId="77777777" w:rsidR="00574938" w:rsidRPr="00D457B4" w:rsidRDefault="00574938" w:rsidP="00EE0026">
            <w:pPr>
              <w:autoSpaceDE w:val="0"/>
              <w:autoSpaceDN w:val="0"/>
              <w:spacing w:before="120" w:after="120"/>
              <w:rPr>
                <w:rFonts w:asciiTheme="minorHAnsi" w:hAnsiTheme="minorHAnsi" w:cstheme="minorHAnsi"/>
                <w:b/>
                <w:color w:val="auto"/>
                <w:sz w:val="24"/>
                <w:szCs w:val="24"/>
                <w:lang w:eastAsia="en-US"/>
              </w:rPr>
            </w:pPr>
            <w:r w:rsidRPr="00D457B4">
              <w:rPr>
                <w:rFonts w:asciiTheme="minorHAnsi" w:hAnsiTheme="minorHAnsi" w:cstheme="minorHAnsi"/>
                <w:b/>
                <w:color w:val="auto"/>
                <w:sz w:val="24"/>
                <w:szCs w:val="24"/>
                <w:lang w:eastAsia="en-US"/>
              </w:rPr>
              <w:lastRenderedPageBreak/>
              <w:t>Contact for further information:</w:t>
            </w:r>
          </w:p>
        </w:tc>
        <w:tc>
          <w:tcPr>
            <w:tcW w:w="6298" w:type="dxa"/>
            <w:tcBorders>
              <w:bottom w:val="single" w:sz="18" w:space="0" w:color="9B57D3" w:themeColor="accent2"/>
            </w:tcBorders>
            <w:shd w:val="clear" w:color="auto" w:fill="F2EAFA"/>
          </w:tcPr>
          <w:p w14:paraId="055D87CA" w14:textId="14F46B52" w:rsidR="00574938" w:rsidRDefault="00147ACC" w:rsidP="00EE0026">
            <w:pPr>
              <w:autoSpaceDE w:val="0"/>
              <w:autoSpaceDN w:val="0"/>
              <w:spacing w:before="120" w:after="120"/>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Office for Women, </w:t>
            </w:r>
            <w:r w:rsidR="006E0A4B">
              <w:rPr>
                <w:rFonts w:asciiTheme="minorHAnsi" w:hAnsiTheme="minorHAnsi" w:cstheme="minorHAnsi"/>
                <w:color w:val="auto"/>
                <w:sz w:val="24"/>
                <w:szCs w:val="24"/>
                <w:lang w:eastAsia="en-US"/>
              </w:rPr>
              <w:t>H</w:t>
            </w:r>
            <w:r w:rsidR="00574938" w:rsidRPr="00D457B4">
              <w:rPr>
                <w:rFonts w:asciiTheme="minorHAnsi" w:hAnsiTheme="minorHAnsi" w:cstheme="minorHAnsi"/>
                <w:color w:val="auto"/>
                <w:sz w:val="24"/>
                <w:szCs w:val="24"/>
                <w:lang w:eastAsia="en-US"/>
              </w:rPr>
              <w:t xml:space="preserve">CSD, </w:t>
            </w:r>
          </w:p>
          <w:p w14:paraId="702F1517" w14:textId="4D9B44E5" w:rsidR="008A760A" w:rsidRPr="00435D14" w:rsidRDefault="005D6D39" w:rsidP="00EE0026">
            <w:pPr>
              <w:autoSpaceDE w:val="0"/>
              <w:autoSpaceDN w:val="0"/>
              <w:spacing w:before="120" w:after="120"/>
            </w:pPr>
            <w:hyperlink r:id="rId58" w:history="1">
              <w:r w:rsidRPr="008E02D8">
                <w:rPr>
                  <w:rStyle w:val="Hyperlink"/>
                  <w:rFonts w:asciiTheme="minorHAnsi" w:hAnsiTheme="minorHAnsi" w:cstheme="minorHAnsi"/>
                  <w:szCs w:val="24"/>
                  <w:lang w:eastAsia="en-US"/>
                </w:rPr>
                <w:t xml:space="preserve"> women@act.gov.au</w:t>
              </w:r>
            </w:hyperlink>
          </w:p>
        </w:tc>
      </w:tr>
    </w:tbl>
    <w:p w14:paraId="276CD83C" w14:textId="77777777" w:rsidR="00DC126B" w:rsidRDefault="00DC126B" w:rsidP="00DC126B">
      <w:pPr>
        <w:pStyle w:val="Heading3"/>
        <w:rPr>
          <w:rFonts w:asciiTheme="minorHAnsi" w:hAnsiTheme="minorHAnsi" w:cstheme="minorHAnsi"/>
          <w:color w:val="762EB1" w:themeColor="accent6"/>
        </w:rPr>
      </w:pPr>
      <w:bookmarkStart w:id="209" w:name="_Toc223373122"/>
      <w:bookmarkStart w:id="210" w:name="_Toc130280018"/>
      <w:bookmarkStart w:id="211" w:name="_Hlk160536290"/>
      <w:bookmarkStart w:id="212" w:name="_Hlk97566758"/>
      <w:bookmarkEnd w:id="190"/>
      <w:bookmarkEnd w:id="207"/>
      <w:bookmarkEnd w:id="208"/>
      <w:r>
        <w:rPr>
          <w:rFonts w:asciiTheme="minorHAnsi" w:hAnsiTheme="minorHAnsi" w:cstheme="minorHAnsi"/>
          <w:color w:val="762EB1" w:themeColor="accent6"/>
        </w:rPr>
        <w:t xml:space="preserve">B13 </w:t>
      </w:r>
      <w:bookmarkStart w:id="213" w:name="_Hlk160536161"/>
      <w:r>
        <w:rPr>
          <w:rFonts w:asciiTheme="minorHAnsi" w:hAnsiTheme="minorHAnsi" w:cstheme="minorHAnsi"/>
          <w:color w:val="762EB1" w:themeColor="accent6"/>
        </w:rPr>
        <w:t>Work Health and Safety</w:t>
      </w:r>
      <w:bookmarkEnd w:id="209"/>
      <w:bookmarkEnd w:id="213"/>
    </w:p>
    <w:p w14:paraId="15B03830" w14:textId="25955090" w:rsidR="00DC126B" w:rsidRDefault="00DC126B" w:rsidP="00DC126B">
      <w:pPr>
        <w:keepNext/>
        <w:keepLines/>
        <w:autoSpaceDE w:val="0"/>
        <w:autoSpaceDN w:val="0"/>
        <w:spacing w:before="120" w:after="120" w:line="240" w:lineRule="auto"/>
        <w:rPr>
          <w:rFonts w:asciiTheme="minorHAnsi" w:hAnsiTheme="minorHAnsi" w:cstheme="minorHAnsi"/>
          <w:sz w:val="24"/>
          <w:szCs w:val="24"/>
          <w:lang w:val="en-US" w:eastAsia="en-US"/>
        </w:rPr>
      </w:pPr>
      <w:r>
        <w:rPr>
          <w:rFonts w:asciiTheme="minorHAnsi" w:hAnsiTheme="minorHAnsi" w:cstheme="minorHAnsi"/>
          <w:b/>
          <w:bCs/>
          <w:color w:val="auto"/>
          <w:sz w:val="24"/>
          <w:szCs w:val="24"/>
          <w:lang w:val="en-US" w:eastAsia="en-US"/>
        </w:rPr>
        <w:t xml:space="preserve">Report descriptor: </w:t>
      </w:r>
      <w:r>
        <w:rPr>
          <w:rFonts w:asciiTheme="minorHAnsi" w:hAnsiTheme="minorHAnsi" w:cstheme="minorHAnsi"/>
          <w:sz w:val="24"/>
          <w:szCs w:val="24"/>
          <w:lang w:val="en-US" w:eastAsia="en-US"/>
        </w:rPr>
        <w:t xml:space="preserve">Reporting entities must report on the following in relation to the </w:t>
      </w:r>
      <w:hyperlink r:id="rId59" w:history="1">
        <w:r>
          <w:rPr>
            <w:rStyle w:val="Hyperlink"/>
            <w:rFonts w:asciiTheme="minorHAnsi" w:hAnsiTheme="minorHAnsi" w:cstheme="minorHAnsi"/>
            <w:i/>
            <w:iCs/>
            <w:szCs w:val="24"/>
            <w:lang w:val="en-US" w:eastAsia="en-US"/>
          </w:rPr>
          <w:t>Work Health and Safety Act 2011</w:t>
        </w:r>
      </w:hyperlink>
      <w:r>
        <w:rPr>
          <w:rFonts w:asciiTheme="minorHAnsi" w:hAnsiTheme="minorHAnsi" w:cstheme="minorHAnsi"/>
          <w:sz w:val="24"/>
          <w:szCs w:val="24"/>
          <w:lang w:val="en-US" w:eastAsia="en-US"/>
        </w:rPr>
        <w:t>:</w:t>
      </w:r>
    </w:p>
    <w:p w14:paraId="24683A5E"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the nature and brief description of any improvement, prohibition, or non-disturbance notice issued under Part </w:t>
      </w:r>
      <w:proofErr w:type="gramStart"/>
      <w:r w:rsidRPr="00DC126B">
        <w:rPr>
          <w:rFonts w:asciiTheme="minorHAnsi" w:hAnsiTheme="minorHAnsi" w:cstheme="minorHAnsi"/>
          <w:iCs/>
        </w:rPr>
        <w:t>10;</w:t>
      </w:r>
      <w:proofErr w:type="gramEnd"/>
    </w:p>
    <w:p w14:paraId="4D93F314"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any finding by the regulator of a failure to comply with an improvement, prohibition or non-disturbance notice issued under Part </w:t>
      </w:r>
      <w:proofErr w:type="gramStart"/>
      <w:r w:rsidRPr="00DC126B">
        <w:rPr>
          <w:rFonts w:asciiTheme="minorHAnsi" w:hAnsiTheme="minorHAnsi" w:cstheme="minorHAnsi"/>
          <w:iCs/>
        </w:rPr>
        <w:t>10;</w:t>
      </w:r>
      <w:proofErr w:type="gramEnd"/>
    </w:p>
    <w:p w14:paraId="3FE11251" w14:textId="4823C39D"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the nature and brief description of any enforceable undertaking under Part </w:t>
      </w:r>
      <w:proofErr w:type="gramStart"/>
      <w:r w:rsidRPr="00DC126B">
        <w:rPr>
          <w:rFonts w:asciiTheme="minorHAnsi" w:hAnsiTheme="minorHAnsi" w:cstheme="minorHAnsi"/>
          <w:iCs/>
        </w:rPr>
        <w:t>11;</w:t>
      </w:r>
      <w:proofErr w:type="gramEnd"/>
    </w:p>
    <w:p w14:paraId="38889547" w14:textId="32DBBE74"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any finding by the regulator of a failure to comply with an enforceable undertaking under Part </w:t>
      </w:r>
      <w:proofErr w:type="gramStart"/>
      <w:r w:rsidRPr="00DC126B">
        <w:rPr>
          <w:rFonts w:asciiTheme="minorHAnsi" w:hAnsiTheme="minorHAnsi" w:cstheme="minorHAnsi"/>
          <w:iCs/>
        </w:rPr>
        <w:t>11;</w:t>
      </w:r>
      <w:proofErr w:type="gramEnd"/>
    </w:p>
    <w:p w14:paraId="6AD39530"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any findings by the regulator of a failure to comply with a safety duty under Part 2 Division 2.2, 2.3 or </w:t>
      </w:r>
      <w:proofErr w:type="gramStart"/>
      <w:r w:rsidRPr="00DC126B">
        <w:rPr>
          <w:rFonts w:asciiTheme="minorHAnsi" w:hAnsiTheme="minorHAnsi" w:cstheme="minorHAnsi"/>
          <w:iCs/>
        </w:rPr>
        <w:t>2.4;</w:t>
      </w:r>
      <w:proofErr w:type="gramEnd"/>
      <w:r w:rsidRPr="00DC126B">
        <w:rPr>
          <w:rFonts w:asciiTheme="minorHAnsi" w:hAnsiTheme="minorHAnsi" w:cstheme="minorHAnsi"/>
          <w:iCs/>
        </w:rPr>
        <w:t xml:space="preserve"> </w:t>
      </w:r>
    </w:p>
    <w:p w14:paraId="520F4ED1"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any instances of a failure to address any finding of failing to comply with a safety duty under Part 2 Division 2.2, 2.3 or 2.4; and</w:t>
      </w:r>
    </w:p>
    <w:p w14:paraId="304F95D9"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what is being done/was done to address the failures.</w:t>
      </w:r>
    </w:p>
    <w:p w14:paraId="78346B36" w14:textId="77777777" w:rsidR="00DC126B" w:rsidRPr="00DC126B" w:rsidRDefault="00DC126B" w:rsidP="00DC126B">
      <w:pPr>
        <w:rPr>
          <w:rFonts w:asciiTheme="minorHAnsi" w:hAnsiTheme="minorHAnsi" w:cstheme="minorHAnsi"/>
          <w:iCs/>
          <w:sz w:val="24"/>
          <w:szCs w:val="24"/>
        </w:rPr>
      </w:pPr>
      <w:r w:rsidRPr="00DC126B">
        <w:rPr>
          <w:rFonts w:asciiTheme="minorHAnsi" w:hAnsiTheme="minorHAnsi" w:cstheme="minorHAnsi"/>
          <w:iCs/>
          <w:sz w:val="24"/>
          <w:szCs w:val="24"/>
        </w:rPr>
        <w:t xml:space="preserve">Reporting entities </w:t>
      </w:r>
      <w:r w:rsidRPr="00DC126B">
        <w:rPr>
          <w:rFonts w:asciiTheme="minorHAnsi" w:hAnsiTheme="minorHAnsi" w:cstheme="minorHAnsi"/>
          <w:iCs/>
          <w:color w:val="auto"/>
          <w:sz w:val="24"/>
          <w:szCs w:val="24"/>
        </w:rPr>
        <w:t>should</w:t>
      </w:r>
      <w:r w:rsidRPr="00DC126B">
        <w:rPr>
          <w:rFonts w:asciiTheme="minorHAnsi" w:hAnsiTheme="minorHAnsi" w:cstheme="minorHAnsi"/>
          <w:iCs/>
          <w:sz w:val="24"/>
          <w:szCs w:val="24"/>
        </w:rPr>
        <w:t xml:space="preserve"> also report on the following:</w:t>
      </w:r>
    </w:p>
    <w:p w14:paraId="0E01FE77"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worker consultation </w:t>
      </w:r>
      <w:proofErr w:type="gramStart"/>
      <w:r w:rsidRPr="00DC126B">
        <w:rPr>
          <w:rFonts w:asciiTheme="minorHAnsi" w:hAnsiTheme="minorHAnsi" w:cstheme="minorHAnsi"/>
          <w:iCs/>
        </w:rPr>
        <w:t>arrangements;</w:t>
      </w:r>
      <w:proofErr w:type="gramEnd"/>
    </w:p>
    <w:p w14:paraId="7D8BDAD7"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the number of elected Health and Safety </w:t>
      </w:r>
      <w:proofErr w:type="gramStart"/>
      <w:r w:rsidRPr="00DC126B">
        <w:rPr>
          <w:rFonts w:asciiTheme="minorHAnsi" w:hAnsiTheme="minorHAnsi" w:cstheme="minorHAnsi"/>
          <w:iCs/>
        </w:rPr>
        <w:t>Representatives;</w:t>
      </w:r>
      <w:proofErr w:type="gramEnd"/>
    </w:p>
    <w:p w14:paraId="79577279"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the number of resources dedicated to WHS </w:t>
      </w:r>
      <w:proofErr w:type="gramStart"/>
      <w:r w:rsidRPr="00DC126B">
        <w:rPr>
          <w:rFonts w:asciiTheme="minorHAnsi" w:hAnsiTheme="minorHAnsi" w:cstheme="minorHAnsi"/>
          <w:iCs/>
        </w:rPr>
        <w:t>functions;</w:t>
      </w:r>
      <w:proofErr w:type="gramEnd"/>
    </w:p>
    <w:p w14:paraId="2ACF7C47"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the number of WHS audits and their </w:t>
      </w:r>
      <w:proofErr w:type="gramStart"/>
      <w:r w:rsidRPr="00DC126B">
        <w:rPr>
          <w:rFonts w:asciiTheme="minorHAnsi" w:hAnsiTheme="minorHAnsi" w:cstheme="minorHAnsi"/>
          <w:iCs/>
        </w:rPr>
        <w:t>type;</w:t>
      </w:r>
      <w:proofErr w:type="gramEnd"/>
    </w:p>
    <w:p w14:paraId="74DF6E0E"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the top three risks (and what they are doing about them</w:t>
      </w:r>
      <w:proofErr w:type="gramStart"/>
      <w:r w:rsidRPr="00DC126B">
        <w:rPr>
          <w:rFonts w:asciiTheme="minorHAnsi" w:hAnsiTheme="minorHAnsi" w:cstheme="minorHAnsi"/>
          <w:iCs/>
        </w:rPr>
        <w:t>);</w:t>
      </w:r>
      <w:proofErr w:type="gramEnd"/>
    </w:p>
    <w:p w14:paraId="3A8E0D1E"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statistics about serious injury or illness and dangerous incidents that required notification to the regulator in accordance with part 3 section 38 of the Work Health and Safety Act 2011; and</w:t>
      </w:r>
    </w:p>
    <w:p w14:paraId="7699FF74" w14:textId="1105429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details of injury prevention programs initiated or implemented during the year to improve </w:t>
      </w:r>
      <w:r w:rsidR="00C76BD9" w:rsidRPr="00DC126B">
        <w:rPr>
          <w:rFonts w:asciiTheme="minorHAnsi" w:hAnsiTheme="minorHAnsi" w:cstheme="minorHAnsi"/>
          <w:iCs/>
        </w:rPr>
        <w:t>their</w:t>
      </w:r>
      <w:r w:rsidRPr="00DC126B">
        <w:rPr>
          <w:rFonts w:asciiTheme="minorHAnsi" w:hAnsiTheme="minorHAnsi" w:cstheme="minorHAnsi"/>
          <w:iCs/>
        </w:rPr>
        <w:t xml:space="preserve"> return-to-work performance. </w:t>
      </w:r>
    </w:p>
    <w:p w14:paraId="0CE9F0E4" w14:textId="033EEF6F" w:rsidR="00DC126B" w:rsidRDefault="00DC126B" w:rsidP="00DC126B">
      <w:pPr>
        <w:autoSpaceDE w:val="0"/>
        <w:autoSpaceDN w:val="0"/>
        <w:spacing w:after="120" w:line="240" w:lineRule="auto"/>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Reporting entities that pay a first-tier workers compensation premium and have 500 or more </w:t>
      </w:r>
      <w:proofErr w:type="gramStart"/>
      <w:r>
        <w:rPr>
          <w:rFonts w:asciiTheme="minorHAnsi" w:hAnsiTheme="minorHAnsi" w:cstheme="minorHAnsi"/>
          <w:sz w:val="24"/>
          <w:szCs w:val="24"/>
          <w:lang w:val="en-US" w:eastAsia="en-US"/>
        </w:rPr>
        <w:t>full time equivalent</w:t>
      </w:r>
      <w:proofErr w:type="gramEnd"/>
      <w:r>
        <w:rPr>
          <w:rFonts w:asciiTheme="minorHAnsi" w:hAnsiTheme="minorHAnsi" w:cstheme="minorHAnsi"/>
          <w:sz w:val="24"/>
          <w:szCs w:val="24"/>
          <w:lang w:val="en-US" w:eastAsia="en-US"/>
        </w:rPr>
        <w:t xml:space="preserve"> employees are also required to report on performance against the following </w:t>
      </w:r>
      <w:bookmarkStart w:id="214" w:name="_Hlk155556117"/>
      <w:bookmarkStart w:id="215" w:name="_Hlk160536201"/>
      <w:r>
        <w:rPr>
          <w:rFonts w:asciiTheme="minorHAnsi" w:hAnsiTheme="minorHAnsi" w:cstheme="minorHAnsi"/>
          <w:sz w:val="24"/>
          <w:szCs w:val="24"/>
          <w:lang w:val="en-US" w:eastAsia="en-US"/>
        </w:rPr>
        <w:t>ACTPS Work Health Safety and Wellbeing Strategy target</w:t>
      </w:r>
      <w:bookmarkEnd w:id="214"/>
      <w:bookmarkEnd w:id="215"/>
      <w:r>
        <w:rPr>
          <w:rFonts w:asciiTheme="minorHAnsi" w:hAnsiTheme="minorHAnsi" w:cstheme="minorHAnsi"/>
          <w:sz w:val="24"/>
          <w:szCs w:val="24"/>
          <w:lang w:val="en-US" w:eastAsia="en-US"/>
        </w:rPr>
        <w:t>:</w:t>
      </w:r>
    </w:p>
    <w:p w14:paraId="05CB161A" w14:textId="2A9D290B" w:rsidR="00DC126B" w:rsidRPr="00DC126B" w:rsidRDefault="00DC126B" w:rsidP="00DC126B">
      <w:pPr>
        <w:spacing w:before="120"/>
        <w:rPr>
          <w:rFonts w:asciiTheme="minorHAnsi" w:hAnsiTheme="minorHAnsi" w:cstheme="minorHAnsi"/>
          <w:sz w:val="24"/>
          <w:szCs w:val="24"/>
          <w:lang w:val="en-US" w:eastAsia="en-US"/>
        </w:rPr>
      </w:pPr>
      <w:r w:rsidRPr="00DC126B">
        <w:rPr>
          <w:rFonts w:asciiTheme="minorHAnsi" w:hAnsiTheme="minorHAnsi" w:cstheme="minorHAnsi"/>
          <w:b/>
          <w:bCs/>
          <w:sz w:val="24"/>
          <w:szCs w:val="24"/>
          <w:lang w:val="en-US" w:eastAsia="en-US"/>
        </w:rPr>
        <w:t>Target</w:t>
      </w:r>
      <w:r w:rsidRPr="00DC126B">
        <w:rPr>
          <w:rFonts w:asciiTheme="minorHAnsi" w:hAnsiTheme="minorHAnsi" w:cstheme="minorHAnsi"/>
          <w:sz w:val="24"/>
          <w:szCs w:val="24"/>
          <w:lang w:val="en-US" w:eastAsia="en-US"/>
        </w:rPr>
        <w:t xml:space="preserve"> - a reduction of at least 10 per cent in the incidence of serious workplace injury.</w:t>
      </w:r>
    </w:p>
    <w:p w14:paraId="3A92875A" w14:textId="225F5314" w:rsidR="00356850" w:rsidRDefault="00DC126B" w:rsidP="00BE7812">
      <w:pPr>
        <w:autoSpaceDE w:val="0"/>
        <w:autoSpaceDN w:val="0"/>
        <w:spacing w:before="120" w:after="240" w:line="240" w:lineRule="auto"/>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Relevant reporting entities will receive the data for reporting against the target and should provide an explanation for any failure to meet </w:t>
      </w:r>
      <w:proofErr w:type="gramStart"/>
      <w:r>
        <w:rPr>
          <w:rFonts w:asciiTheme="minorHAnsi" w:hAnsiTheme="minorHAnsi" w:cstheme="minorHAnsi"/>
          <w:sz w:val="24"/>
          <w:szCs w:val="24"/>
          <w:lang w:val="en-US" w:eastAsia="en-US"/>
        </w:rPr>
        <w:t>a required</w:t>
      </w:r>
      <w:proofErr w:type="gramEnd"/>
      <w:r>
        <w:rPr>
          <w:rFonts w:asciiTheme="minorHAnsi" w:hAnsiTheme="minorHAnsi" w:cstheme="minorHAnsi"/>
          <w:sz w:val="24"/>
          <w:szCs w:val="24"/>
          <w:lang w:val="en-US" w:eastAsia="en-US"/>
        </w:rPr>
        <w:t xml:space="preserve"> target.</w:t>
      </w:r>
    </w:p>
    <w:tbl>
      <w:tblPr>
        <w:tblW w:w="8955" w:type="dxa"/>
        <w:tblBorders>
          <w:bottom w:val="single" w:sz="24" w:space="0" w:color="3B1758" w:themeColor="accent4" w:themeShade="80"/>
        </w:tblBorders>
        <w:tblLayout w:type="fixed"/>
        <w:tblLook w:val="04A0" w:firstRow="1" w:lastRow="0" w:firstColumn="1" w:lastColumn="0" w:noHBand="0" w:noVBand="1"/>
      </w:tblPr>
      <w:tblGrid>
        <w:gridCol w:w="2659"/>
        <w:gridCol w:w="6296"/>
      </w:tblGrid>
      <w:tr w:rsidR="00DC126B" w14:paraId="4968A97C" w14:textId="77777777" w:rsidTr="00C64F26">
        <w:trPr>
          <w:trHeight w:val="20"/>
        </w:trPr>
        <w:tc>
          <w:tcPr>
            <w:tcW w:w="2660" w:type="dxa"/>
            <w:tcBorders>
              <w:top w:val="nil"/>
              <w:left w:val="nil"/>
              <w:bottom w:val="single" w:sz="18" w:space="0" w:color="9B57D3" w:themeColor="accent2"/>
              <w:right w:val="nil"/>
            </w:tcBorders>
            <w:shd w:val="clear" w:color="auto" w:fill="F2EAFA"/>
            <w:hideMark/>
          </w:tcPr>
          <w:p w14:paraId="4A9F62BF" w14:textId="77777777" w:rsidR="00DC126B" w:rsidRPr="00BE7812" w:rsidRDefault="00DC126B" w:rsidP="00DC126B">
            <w:pPr>
              <w:autoSpaceDE w:val="0"/>
              <w:autoSpaceDN w:val="0"/>
              <w:spacing w:before="240" w:after="240" w:line="240" w:lineRule="auto"/>
              <w:rPr>
                <w:rFonts w:asciiTheme="minorHAnsi" w:hAnsiTheme="minorHAnsi" w:cstheme="minorHAnsi"/>
                <w:b/>
                <w:color w:val="auto"/>
                <w:sz w:val="24"/>
                <w:szCs w:val="24"/>
                <w:highlight w:val="yellow"/>
                <w:lang w:eastAsia="en-US"/>
              </w:rPr>
            </w:pPr>
            <w:r w:rsidRPr="00BE7812">
              <w:rPr>
                <w:rFonts w:asciiTheme="minorHAnsi" w:hAnsiTheme="minorHAnsi" w:cstheme="minorHAnsi"/>
                <w:b/>
                <w:sz w:val="24"/>
                <w:szCs w:val="24"/>
                <w:lang w:eastAsia="en-US"/>
              </w:rPr>
              <w:lastRenderedPageBreak/>
              <w:t>Contact for further information:</w:t>
            </w:r>
          </w:p>
        </w:tc>
        <w:tc>
          <w:tcPr>
            <w:tcW w:w="6298" w:type="dxa"/>
            <w:tcBorders>
              <w:top w:val="nil"/>
              <w:left w:val="nil"/>
              <w:bottom w:val="single" w:sz="18" w:space="0" w:color="9B57D3" w:themeColor="accent2"/>
              <w:right w:val="nil"/>
            </w:tcBorders>
            <w:shd w:val="clear" w:color="auto" w:fill="F2EAFA"/>
            <w:hideMark/>
          </w:tcPr>
          <w:p w14:paraId="7FF3DCC0" w14:textId="6F579096" w:rsidR="00DC126B" w:rsidRDefault="00DC126B" w:rsidP="00DC126B">
            <w:pPr>
              <w:autoSpaceDE w:val="0"/>
              <w:autoSpaceDN w:val="0"/>
              <w:spacing w:before="240" w:after="240" w:line="240" w:lineRule="auto"/>
              <w:rPr>
                <w:rFonts w:asciiTheme="minorHAnsi" w:hAnsiTheme="minorHAnsi" w:cstheme="minorHAnsi"/>
                <w:color w:val="auto"/>
                <w:sz w:val="24"/>
                <w:szCs w:val="24"/>
                <w:lang w:eastAsia="en-US"/>
              </w:rPr>
            </w:pPr>
            <w:r>
              <w:rPr>
                <w:rFonts w:asciiTheme="minorHAnsi" w:hAnsiTheme="minorHAnsi" w:cstheme="minorHAnsi"/>
                <w:sz w:val="24"/>
                <w:szCs w:val="24"/>
                <w:lang w:eastAsia="en-US"/>
              </w:rPr>
              <w:t xml:space="preserve">Office of Workplace Safety and Industrial Relations, CMTEDD, </w:t>
            </w:r>
            <w:hyperlink r:id="rId60" w:history="1">
              <w:r>
                <w:rPr>
                  <w:rStyle w:val="Hyperlink"/>
                  <w:rFonts w:asciiTheme="minorHAnsi" w:hAnsiTheme="minorHAnsi" w:cstheme="minorHAnsi"/>
                  <w:szCs w:val="24"/>
                  <w:lang w:eastAsia="en-US"/>
                </w:rPr>
                <w:t>workincidentreporting@act.gov.au</w:t>
              </w:r>
            </w:hyperlink>
          </w:p>
        </w:tc>
      </w:tr>
    </w:tbl>
    <w:p w14:paraId="695B3ADF" w14:textId="77777777" w:rsidR="00435D14" w:rsidRDefault="00435D14" w:rsidP="00F46459">
      <w:pPr>
        <w:pStyle w:val="Heading3"/>
        <w:rPr>
          <w:rFonts w:asciiTheme="minorHAnsi" w:hAnsiTheme="minorHAnsi" w:cstheme="minorHAnsi"/>
          <w:color w:val="762EB1" w:themeColor="accent6"/>
        </w:rPr>
      </w:pPr>
      <w:bookmarkStart w:id="216" w:name="_B13_Human_Resources"/>
      <w:bookmarkStart w:id="217" w:name="_Toc223373123"/>
      <w:bookmarkEnd w:id="216"/>
    </w:p>
    <w:p w14:paraId="12C36BF0" w14:textId="44D63926" w:rsidR="00D11D71" w:rsidRPr="004528DA" w:rsidRDefault="009C7A9A" w:rsidP="00F46459">
      <w:pPr>
        <w:pStyle w:val="Heading3"/>
        <w:rPr>
          <w:rFonts w:asciiTheme="minorHAnsi" w:hAnsiTheme="minorHAnsi" w:cstheme="minorHAnsi"/>
          <w:color w:val="762EB1" w:themeColor="accent6"/>
        </w:rPr>
      </w:pPr>
      <w:r w:rsidRPr="004528DA">
        <w:rPr>
          <w:rFonts w:asciiTheme="minorHAnsi" w:hAnsiTheme="minorHAnsi" w:cstheme="minorHAnsi"/>
          <w:color w:val="762EB1" w:themeColor="accent6"/>
        </w:rPr>
        <w:t>B1</w:t>
      </w:r>
      <w:r w:rsidR="00D14528">
        <w:rPr>
          <w:rFonts w:asciiTheme="minorHAnsi" w:hAnsiTheme="minorHAnsi" w:cstheme="minorHAnsi"/>
          <w:color w:val="762EB1" w:themeColor="accent6"/>
        </w:rPr>
        <w:t>4</w:t>
      </w:r>
      <w:r w:rsidRPr="004528DA">
        <w:rPr>
          <w:rFonts w:asciiTheme="minorHAnsi" w:hAnsiTheme="minorHAnsi" w:cstheme="minorHAnsi"/>
          <w:color w:val="762EB1" w:themeColor="accent6"/>
        </w:rPr>
        <w:t xml:space="preserve"> </w:t>
      </w:r>
      <w:r w:rsidR="00D11D71" w:rsidRPr="004528DA">
        <w:rPr>
          <w:rFonts w:asciiTheme="minorHAnsi" w:hAnsiTheme="minorHAnsi" w:cstheme="minorHAnsi"/>
          <w:color w:val="762EB1" w:themeColor="accent6"/>
        </w:rPr>
        <w:t>Human Resources Management</w:t>
      </w:r>
      <w:bookmarkEnd w:id="210"/>
      <w:bookmarkEnd w:id="217"/>
    </w:p>
    <w:bookmarkEnd w:id="211"/>
    <w:p w14:paraId="668665D3" w14:textId="693DE6FB" w:rsidR="00550D5A" w:rsidRPr="00C519E8" w:rsidRDefault="00550D5A" w:rsidP="00550D5A">
      <w:pPr>
        <w:autoSpaceDE w:val="0"/>
        <w:autoSpaceDN w:val="0"/>
        <w:spacing w:before="120" w:after="120" w:line="240" w:lineRule="auto"/>
        <w:rPr>
          <w:rFonts w:asciiTheme="minorHAnsi" w:hAnsiTheme="minorHAnsi" w:cstheme="minorHAnsi"/>
          <w:sz w:val="24"/>
          <w:szCs w:val="24"/>
          <w:lang w:val="en-US" w:eastAsia="en-US"/>
        </w:rPr>
      </w:pPr>
      <w:r w:rsidRPr="00C519E8">
        <w:rPr>
          <w:rFonts w:asciiTheme="minorHAnsi" w:hAnsiTheme="minorHAnsi" w:cstheme="minorHAnsi"/>
          <w:b/>
          <w:bCs/>
          <w:sz w:val="24"/>
          <w:szCs w:val="24"/>
          <w:lang w:val="en-US" w:eastAsia="en-US"/>
        </w:rPr>
        <w:t>Report descriptor:</w:t>
      </w:r>
      <w:r w:rsidRPr="00C519E8">
        <w:rPr>
          <w:rFonts w:asciiTheme="minorHAnsi" w:hAnsiTheme="minorHAnsi" w:cstheme="minorHAnsi"/>
          <w:sz w:val="24"/>
          <w:szCs w:val="24"/>
          <w:lang w:val="en-US" w:eastAsia="en-US"/>
        </w:rPr>
        <w:t xml:space="preserve"> Reporting entities must describe their approach to human resources management and workforce planning, including how the workforce profile is aligned and managed to meet the reporting entity’s objectives. Reporting entities should include in their analysis progress on attraction and retention strategies</w:t>
      </w:r>
      <w:r>
        <w:rPr>
          <w:rFonts w:asciiTheme="minorHAnsi" w:hAnsiTheme="minorHAnsi" w:cstheme="minorHAnsi"/>
          <w:sz w:val="24"/>
          <w:szCs w:val="24"/>
          <w:lang w:val="en-US" w:eastAsia="en-US"/>
        </w:rPr>
        <w:t xml:space="preserve"> (ARins)</w:t>
      </w:r>
      <w:r w:rsidRPr="00C519E8">
        <w:rPr>
          <w:rFonts w:asciiTheme="minorHAnsi" w:hAnsiTheme="minorHAnsi" w:cstheme="minorHAnsi"/>
          <w:sz w:val="24"/>
          <w:szCs w:val="24"/>
          <w:lang w:val="en-US" w:eastAsia="en-US"/>
        </w:rPr>
        <w:t xml:space="preserve">, workforce forecasting, identification of key capability areas and the implementation of specific employment strategies (including </w:t>
      </w:r>
      <w:r w:rsidR="00443808">
        <w:rPr>
          <w:rFonts w:asciiTheme="minorHAnsi" w:hAnsiTheme="minorHAnsi" w:cstheme="minorHAnsi"/>
          <w:sz w:val="24"/>
          <w:szCs w:val="24"/>
          <w:lang w:val="en-US" w:eastAsia="en-US"/>
        </w:rPr>
        <w:t>p</w:t>
      </w:r>
      <w:r w:rsidRPr="00C519E8">
        <w:rPr>
          <w:rFonts w:asciiTheme="minorHAnsi" w:hAnsiTheme="minorHAnsi" w:cstheme="minorHAnsi"/>
          <w:sz w:val="24"/>
          <w:szCs w:val="24"/>
          <w:lang w:val="en-US" w:eastAsia="en-US"/>
        </w:rPr>
        <w:t xml:space="preserve">eople with </w:t>
      </w:r>
      <w:proofErr w:type="gramStart"/>
      <w:r w:rsidR="00443808">
        <w:rPr>
          <w:rFonts w:asciiTheme="minorHAnsi" w:hAnsiTheme="minorHAnsi" w:cstheme="minorHAnsi"/>
          <w:sz w:val="24"/>
          <w:szCs w:val="24"/>
          <w:lang w:val="en-US" w:eastAsia="en-US"/>
        </w:rPr>
        <w:t>d</w:t>
      </w:r>
      <w:r w:rsidRPr="00C519E8">
        <w:rPr>
          <w:rFonts w:asciiTheme="minorHAnsi" w:hAnsiTheme="minorHAnsi" w:cstheme="minorHAnsi"/>
          <w:sz w:val="24"/>
          <w:szCs w:val="24"/>
          <w:lang w:val="en-US" w:eastAsia="en-US"/>
        </w:rPr>
        <w:t>isability</w:t>
      </w:r>
      <w:proofErr w:type="gramEnd"/>
      <w:r w:rsidRPr="00C519E8">
        <w:rPr>
          <w:rFonts w:asciiTheme="minorHAnsi" w:hAnsiTheme="minorHAnsi" w:cstheme="minorHAnsi"/>
          <w:sz w:val="24"/>
          <w:szCs w:val="24"/>
          <w:lang w:val="en-US" w:eastAsia="en-US"/>
        </w:rPr>
        <w:t xml:space="preserve">, </w:t>
      </w:r>
      <w:r w:rsidR="00443808">
        <w:rPr>
          <w:rFonts w:asciiTheme="minorHAnsi" w:hAnsiTheme="minorHAnsi" w:cstheme="minorHAnsi"/>
          <w:sz w:val="24"/>
          <w:szCs w:val="24"/>
          <w:lang w:val="en-US" w:eastAsia="en-US"/>
        </w:rPr>
        <w:t>a</w:t>
      </w:r>
      <w:r w:rsidRPr="00C519E8">
        <w:rPr>
          <w:rFonts w:asciiTheme="minorHAnsi" w:hAnsiTheme="minorHAnsi" w:cstheme="minorHAnsi"/>
          <w:sz w:val="24"/>
          <w:szCs w:val="24"/>
          <w:lang w:val="en-US" w:eastAsia="en-US"/>
        </w:rPr>
        <w:t xml:space="preserve">pprenticeships and </w:t>
      </w:r>
      <w:r w:rsidR="00443808">
        <w:rPr>
          <w:rFonts w:asciiTheme="minorHAnsi" w:hAnsiTheme="minorHAnsi" w:cstheme="minorHAnsi"/>
          <w:sz w:val="24"/>
          <w:szCs w:val="24"/>
          <w:lang w:val="en-US" w:eastAsia="en-US"/>
        </w:rPr>
        <w:t>t</w:t>
      </w:r>
      <w:r w:rsidRPr="00C519E8">
        <w:rPr>
          <w:rFonts w:asciiTheme="minorHAnsi" w:hAnsiTheme="minorHAnsi" w:cstheme="minorHAnsi"/>
          <w:sz w:val="24"/>
          <w:szCs w:val="24"/>
          <w:lang w:val="en-US" w:eastAsia="en-US"/>
        </w:rPr>
        <w:t xml:space="preserve">raineeships). </w:t>
      </w:r>
    </w:p>
    <w:p w14:paraId="4CFD4092" w14:textId="77777777" w:rsidR="00550D5A" w:rsidRPr="00C519E8" w:rsidRDefault="00550D5A" w:rsidP="00550D5A">
      <w:pPr>
        <w:autoSpaceDE w:val="0"/>
        <w:autoSpaceDN w:val="0"/>
        <w:spacing w:before="120"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Reporting entities must include the following information at a minimum:</w:t>
      </w:r>
    </w:p>
    <w:p w14:paraId="2AA2F09D"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 xml:space="preserve">Full-time equivalent (FTE) and headcount by </w:t>
      </w:r>
      <w:proofErr w:type="gramStart"/>
      <w:r w:rsidRPr="00BA0B49">
        <w:rPr>
          <w:rFonts w:asciiTheme="minorHAnsi" w:hAnsiTheme="minorHAnsi"/>
          <w:iCs/>
        </w:rPr>
        <w:t>branch;</w:t>
      </w:r>
      <w:proofErr w:type="gramEnd"/>
    </w:p>
    <w:p w14:paraId="47F58D21"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 xml:space="preserve">FTE and headcount by </w:t>
      </w:r>
      <w:proofErr w:type="gramStart"/>
      <w:r w:rsidRPr="00BA0B49">
        <w:rPr>
          <w:rFonts w:asciiTheme="minorHAnsi" w:hAnsiTheme="minorHAnsi"/>
          <w:iCs/>
        </w:rPr>
        <w:t>gender;</w:t>
      </w:r>
      <w:proofErr w:type="gramEnd"/>
    </w:p>
    <w:p w14:paraId="3233F984"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 xml:space="preserve">headcount by classification and </w:t>
      </w:r>
      <w:proofErr w:type="gramStart"/>
      <w:r w:rsidRPr="00BA0B49">
        <w:rPr>
          <w:rFonts w:asciiTheme="minorHAnsi" w:hAnsiTheme="minorHAnsi"/>
          <w:iCs/>
        </w:rPr>
        <w:t>gender;</w:t>
      </w:r>
      <w:proofErr w:type="gramEnd"/>
    </w:p>
    <w:p w14:paraId="0EF7FE38"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 xml:space="preserve">headcount by employment category and </w:t>
      </w:r>
      <w:proofErr w:type="gramStart"/>
      <w:r w:rsidRPr="00BA0B49">
        <w:rPr>
          <w:rFonts w:asciiTheme="minorHAnsi" w:hAnsiTheme="minorHAnsi"/>
          <w:iCs/>
        </w:rPr>
        <w:t>gender;</w:t>
      </w:r>
      <w:proofErr w:type="gramEnd"/>
    </w:p>
    <w:p w14:paraId="5AE065D6" w14:textId="42B78B4F"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 xml:space="preserve">headcount by diversity group (Aboriginal and/or Torres Strait Islander people, staff with </w:t>
      </w:r>
      <w:r w:rsidR="00443808">
        <w:rPr>
          <w:rFonts w:asciiTheme="minorHAnsi" w:hAnsiTheme="minorHAnsi"/>
          <w:iCs/>
        </w:rPr>
        <w:t>c</w:t>
      </w:r>
      <w:r w:rsidRPr="00BA0B49">
        <w:rPr>
          <w:rFonts w:asciiTheme="minorHAnsi" w:hAnsiTheme="minorHAnsi"/>
          <w:iCs/>
        </w:rPr>
        <w:t xml:space="preserve">ulturally and </w:t>
      </w:r>
      <w:r w:rsidR="00443808">
        <w:rPr>
          <w:rFonts w:asciiTheme="minorHAnsi" w:hAnsiTheme="minorHAnsi"/>
          <w:iCs/>
        </w:rPr>
        <w:t>l</w:t>
      </w:r>
      <w:r w:rsidRPr="00BA0B49">
        <w:rPr>
          <w:rFonts w:asciiTheme="minorHAnsi" w:hAnsiTheme="minorHAnsi"/>
          <w:iCs/>
        </w:rPr>
        <w:t xml:space="preserve">inguistically </w:t>
      </w:r>
      <w:r w:rsidR="00443808">
        <w:rPr>
          <w:rFonts w:asciiTheme="minorHAnsi" w:hAnsiTheme="minorHAnsi"/>
          <w:iCs/>
        </w:rPr>
        <w:t>d</w:t>
      </w:r>
      <w:r w:rsidRPr="00BA0B49">
        <w:rPr>
          <w:rFonts w:asciiTheme="minorHAnsi" w:hAnsiTheme="minorHAnsi"/>
          <w:iCs/>
        </w:rPr>
        <w:t xml:space="preserve">iverse backgrounds, </w:t>
      </w:r>
      <w:r w:rsidR="00443808">
        <w:rPr>
          <w:rFonts w:asciiTheme="minorHAnsi" w:hAnsiTheme="minorHAnsi"/>
          <w:iCs/>
        </w:rPr>
        <w:t>p</w:t>
      </w:r>
      <w:r w:rsidRPr="00BA0B49">
        <w:rPr>
          <w:rFonts w:asciiTheme="minorHAnsi" w:hAnsiTheme="minorHAnsi"/>
          <w:iCs/>
        </w:rPr>
        <w:t xml:space="preserve">eople with </w:t>
      </w:r>
      <w:r w:rsidR="00443808">
        <w:rPr>
          <w:rFonts w:asciiTheme="minorHAnsi" w:hAnsiTheme="minorHAnsi"/>
          <w:iCs/>
        </w:rPr>
        <w:t>d</w:t>
      </w:r>
      <w:r w:rsidRPr="00BA0B49">
        <w:rPr>
          <w:rFonts w:asciiTheme="minorHAnsi" w:hAnsiTheme="minorHAnsi"/>
          <w:iCs/>
        </w:rPr>
        <w:t>isability; age group</w:t>
      </w:r>
      <w:proofErr w:type="gramStart"/>
      <w:r w:rsidRPr="00BA0B49">
        <w:rPr>
          <w:rFonts w:asciiTheme="minorHAnsi" w:hAnsiTheme="minorHAnsi"/>
          <w:iCs/>
        </w:rPr>
        <w:t>);</w:t>
      </w:r>
      <w:proofErr w:type="gramEnd"/>
    </w:p>
    <w:p w14:paraId="6DAFA51F"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 xml:space="preserve"> average length of service; and</w:t>
      </w:r>
    </w:p>
    <w:p w14:paraId="065E8310" w14:textId="77777777" w:rsidR="00550D5A" w:rsidRPr="00BA0B49" w:rsidRDefault="00550D5A" w:rsidP="00B1259A">
      <w:pPr>
        <w:pStyle w:val="ListParagraph"/>
        <w:numPr>
          <w:ilvl w:val="0"/>
          <w:numId w:val="12"/>
        </w:numPr>
        <w:autoSpaceDE/>
        <w:autoSpaceDN/>
        <w:spacing w:before="120"/>
        <w:rPr>
          <w:rFonts w:asciiTheme="minorHAnsi" w:hAnsiTheme="minorHAnsi"/>
          <w:iCs/>
        </w:rPr>
      </w:pPr>
      <w:r w:rsidRPr="00BA0B49">
        <w:rPr>
          <w:rFonts w:asciiTheme="minorHAnsi" w:hAnsiTheme="minorHAnsi"/>
          <w:iCs/>
        </w:rPr>
        <w:t>recruitment and separation rates for the agency.</w:t>
      </w:r>
    </w:p>
    <w:p w14:paraId="72D6A665" w14:textId="77777777"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If a reporting entity does not contribute or provide input into the State of the Service Report, the entity must include in their report 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p>
    <w:p w14:paraId="252843CF" w14:textId="77777777" w:rsidR="00550D5A" w:rsidRDefault="00550D5A" w:rsidP="00550D5A">
      <w:pPr>
        <w:autoSpaceDE w:val="0"/>
        <w:autoSpaceDN w:val="0"/>
        <w:spacing w:after="120" w:line="240" w:lineRule="auto"/>
        <w:rPr>
          <w:rFonts w:asciiTheme="minorHAnsi" w:hAnsiTheme="minorHAnsi" w:cstheme="minorHAnsi"/>
          <w:sz w:val="24"/>
          <w:szCs w:val="24"/>
          <w:lang w:val="en-US" w:eastAsia="en-US"/>
        </w:rPr>
      </w:pPr>
      <w:bookmarkStart w:id="218" w:name="_Human_Resources_Management"/>
      <w:bookmarkEnd w:id="218"/>
      <w:r w:rsidRPr="00C519E8">
        <w:rPr>
          <w:rFonts w:asciiTheme="minorHAnsi" w:hAnsiTheme="minorHAnsi" w:cstheme="minorHAnsi"/>
          <w:sz w:val="24"/>
          <w:szCs w:val="24"/>
          <w:lang w:val="en-US" w:eastAsia="en-US"/>
        </w:rPr>
        <w:t xml:space="preserve">Reporting entities must report on how their learning and development programs and activities during the reporting year have ensured skills and knowledge are retained and enhanced within the reporting entity. </w:t>
      </w:r>
    </w:p>
    <w:p w14:paraId="2FBA69A1" w14:textId="4F84651F"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Reporting entities are requested to report on:</w:t>
      </w:r>
    </w:p>
    <w:p w14:paraId="1D72FF8F"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 xml:space="preserve">learning and development programs delivered in key output </w:t>
      </w:r>
      <w:proofErr w:type="gramStart"/>
      <w:r w:rsidRPr="00C519E8">
        <w:rPr>
          <w:rFonts w:asciiTheme="minorHAnsi" w:hAnsiTheme="minorHAnsi" w:cstheme="minorHAnsi"/>
          <w:lang w:val="en-AU"/>
        </w:rPr>
        <w:t>areas;</w:t>
      </w:r>
      <w:proofErr w:type="gramEnd"/>
      <w:r w:rsidRPr="00C519E8">
        <w:rPr>
          <w:rFonts w:asciiTheme="minorHAnsi" w:hAnsiTheme="minorHAnsi" w:cstheme="minorHAnsi"/>
          <w:lang w:val="en-AU"/>
        </w:rPr>
        <w:t xml:space="preserve"> </w:t>
      </w:r>
    </w:p>
    <w:p w14:paraId="5FC2E205"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 xml:space="preserve">future learning and development areas identified as </w:t>
      </w:r>
      <w:proofErr w:type="gramStart"/>
      <w:r w:rsidRPr="00C519E8">
        <w:rPr>
          <w:rFonts w:asciiTheme="minorHAnsi" w:hAnsiTheme="minorHAnsi" w:cstheme="minorHAnsi"/>
          <w:lang w:val="en-AU"/>
        </w:rPr>
        <w:t>priorities;</w:t>
      </w:r>
      <w:proofErr w:type="gramEnd"/>
    </w:p>
    <w:p w14:paraId="5265C82F" w14:textId="148F7B9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commitment to whole</w:t>
      </w:r>
      <w:r w:rsidR="00BB6F85">
        <w:rPr>
          <w:rFonts w:asciiTheme="minorHAnsi" w:hAnsiTheme="minorHAnsi" w:cstheme="minorHAnsi"/>
          <w:lang w:val="en-AU"/>
        </w:rPr>
        <w:t>-</w:t>
      </w:r>
      <w:r w:rsidRPr="00C519E8">
        <w:rPr>
          <w:rFonts w:asciiTheme="minorHAnsi" w:hAnsiTheme="minorHAnsi" w:cstheme="minorHAnsi"/>
          <w:lang w:val="en-AU"/>
        </w:rPr>
        <w:t>of</w:t>
      </w:r>
      <w:r w:rsidR="00BB6F85">
        <w:rPr>
          <w:rFonts w:asciiTheme="minorHAnsi" w:hAnsiTheme="minorHAnsi" w:cstheme="minorHAnsi"/>
          <w:lang w:val="en-AU"/>
        </w:rPr>
        <w:t>-</w:t>
      </w:r>
      <w:r w:rsidRPr="00C519E8">
        <w:rPr>
          <w:rFonts w:asciiTheme="minorHAnsi" w:hAnsiTheme="minorHAnsi" w:cstheme="minorHAnsi"/>
          <w:lang w:val="en-AU"/>
        </w:rPr>
        <w:t xml:space="preserve">government learning and development initiatives (such as the ACTPS Graduate Program); and </w:t>
      </w:r>
    </w:p>
    <w:p w14:paraId="25BDA245" w14:textId="0F6266B9"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 xml:space="preserve">statistics on cost and number of employees who participated in the reporting entity’s study assistance program and the </w:t>
      </w:r>
      <w:r w:rsidRPr="00FA5B77">
        <w:rPr>
          <w:rFonts w:asciiTheme="minorHAnsi" w:hAnsiTheme="minorHAnsi" w:cstheme="minorHAnsi"/>
          <w:lang w:val="en-AU"/>
        </w:rPr>
        <w:t>ACTPS Training.</w:t>
      </w:r>
    </w:p>
    <w:p w14:paraId="7706F9D2" w14:textId="38CC02BA"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 xml:space="preserve">Personal information such as employee names, classifications or </w:t>
      </w:r>
      <w:r w:rsidRPr="00C519E8">
        <w:rPr>
          <w:rFonts w:asciiTheme="minorHAnsi" w:hAnsiTheme="minorHAnsi" w:cstheme="minorHAnsi"/>
          <w:b/>
          <w:bCs/>
          <w:sz w:val="24"/>
          <w:szCs w:val="24"/>
          <w:lang w:val="en-US" w:eastAsia="en-US"/>
        </w:rPr>
        <w:t>any other information which may cumulatively identify personal information about an individual</w:t>
      </w:r>
      <w:r w:rsidRPr="00C519E8">
        <w:rPr>
          <w:rFonts w:asciiTheme="minorHAnsi" w:hAnsiTheme="minorHAnsi" w:cstheme="minorHAnsi"/>
          <w:sz w:val="24"/>
          <w:szCs w:val="24"/>
          <w:lang w:val="en-US" w:eastAsia="en-US"/>
        </w:rPr>
        <w:t xml:space="preserve"> (</w:t>
      </w:r>
      <w:r w:rsidR="003A4B15" w:rsidRPr="00C519E8">
        <w:rPr>
          <w:rFonts w:asciiTheme="minorHAnsi" w:hAnsiTheme="minorHAnsi" w:cstheme="minorHAnsi"/>
          <w:sz w:val="24"/>
          <w:szCs w:val="24"/>
          <w:lang w:val="en-US" w:eastAsia="en-US"/>
        </w:rPr>
        <w:t>i.e.,</w:t>
      </w:r>
      <w:r>
        <w:rPr>
          <w:rFonts w:asciiTheme="minorHAnsi" w:hAnsiTheme="minorHAnsi" w:cstheme="minorHAnsi"/>
          <w:sz w:val="24"/>
          <w:szCs w:val="24"/>
          <w:lang w:val="en-US" w:eastAsia="en-US"/>
        </w:rPr>
        <w:t xml:space="preserve"> </w:t>
      </w:r>
      <w:r w:rsidRPr="00C519E8">
        <w:rPr>
          <w:rFonts w:asciiTheme="minorHAnsi" w:hAnsiTheme="minorHAnsi" w:cstheme="minorHAnsi"/>
          <w:sz w:val="24"/>
          <w:szCs w:val="24"/>
          <w:lang w:val="en-US" w:eastAsia="en-US"/>
        </w:rPr>
        <w:t xml:space="preserve">their diversity status) must not be reported in annual reports. If a reporting requirement cannot </w:t>
      </w:r>
      <w:r w:rsidRPr="00C519E8">
        <w:rPr>
          <w:rFonts w:asciiTheme="minorHAnsi" w:hAnsiTheme="minorHAnsi" w:cstheme="minorHAnsi"/>
          <w:sz w:val="24"/>
          <w:szCs w:val="24"/>
          <w:lang w:val="en-US" w:eastAsia="en-US"/>
        </w:rPr>
        <w:lastRenderedPageBreak/>
        <w:t xml:space="preserve">be met for privacy reasons, this should be clearly stated in the compliance statement of the annual report. </w:t>
      </w:r>
    </w:p>
    <w:p w14:paraId="61AAD570" w14:textId="601FBD41" w:rsidR="00550D5A" w:rsidRPr="00BA0B49" w:rsidRDefault="00550D5A" w:rsidP="00550D5A">
      <w:pPr>
        <w:autoSpaceDE w:val="0"/>
        <w:autoSpaceDN w:val="0"/>
        <w:spacing w:before="240" w:after="120" w:line="240" w:lineRule="auto"/>
        <w:rPr>
          <w:rFonts w:asciiTheme="minorHAnsi" w:hAnsiTheme="minorHAnsi" w:cstheme="minorHAnsi"/>
          <w:b/>
          <w:bCs/>
          <w:color w:val="auto"/>
          <w:sz w:val="24"/>
          <w:szCs w:val="24"/>
          <w:lang w:val="en-US" w:eastAsia="en-US"/>
        </w:rPr>
      </w:pPr>
      <w:bookmarkStart w:id="219" w:name="_Hlk192592248"/>
      <w:bookmarkStart w:id="220" w:name="_Hlk192592196"/>
      <w:r w:rsidRPr="00BA0B49">
        <w:rPr>
          <w:rFonts w:asciiTheme="minorHAnsi" w:hAnsiTheme="minorHAnsi" w:cstheme="minorHAnsi"/>
          <w:b/>
          <w:bCs/>
          <w:color w:val="auto"/>
          <w:sz w:val="24"/>
          <w:szCs w:val="24"/>
          <w:lang w:val="en-US" w:eastAsia="en-US"/>
        </w:rPr>
        <w:t>Gender Action Plan and Gender Impact Assessment Reporting</w:t>
      </w:r>
    </w:p>
    <w:bookmarkEnd w:id="219"/>
    <w:p w14:paraId="171C03A5" w14:textId="737F7172" w:rsidR="00550D5A" w:rsidRPr="00BA0B49" w:rsidRDefault="008F69E4" w:rsidP="00550D5A">
      <w:pPr>
        <w:autoSpaceDE w:val="0"/>
        <w:autoSpaceDN w:val="0"/>
        <w:spacing w:before="120" w:after="120" w:line="240" w:lineRule="auto"/>
        <w:rPr>
          <w:rFonts w:asciiTheme="minorHAnsi" w:hAnsiTheme="minorHAnsi" w:cstheme="minorHAnsi"/>
          <w:color w:val="auto"/>
          <w:sz w:val="24"/>
          <w:szCs w:val="24"/>
          <w:lang w:val="en-US" w:eastAsia="en-US"/>
        </w:rPr>
      </w:pPr>
      <w:r w:rsidRPr="00BA0B49">
        <w:rPr>
          <w:rFonts w:asciiTheme="minorHAnsi" w:hAnsiTheme="minorHAnsi" w:cstheme="minorHAnsi"/>
          <w:color w:val="auto"/>
          <w:sz w:val="24"/>
          <w:szCs w:val="24"/>
          <w:lang w:val="en-US" w:eastAsia="en-US"/>
        </w:rPr>
        <w:t>R</w:t>
      </w:r>
      <w:r w:rsidR="00550D5A" w:rsidRPr="00BA0B49">
        <w:rPr>
          <w:rFonts w:asciiTheme="minorHAnsi" w:hAnsiTheme="minorHAnsi" w:cstheme="minorHAnsi"/>
          <w:color w:val="auto"/>
          <w:sz w:val="24"/>
          <w:szCs w:val="24"/>
          <w:lang w:val="en-US" w:eastAsia="en-US"/>
        </w:rPr>
        <w:t>eporting entities with workforces comprising over 100 employees are to report the following information:</w:t>
      </w:r>
    </w:p>
    <w:p w14:paraId="28C491E8" w14:textId="77777777" w:rsidR="00550D5A" w:rsidRPr="00BA0B49" w:rsidRDefault="00550D5A" w:rsidP="00550D5A">
      <w:pPr>
        <w:pStyle w:val="ListParagraph"/>
        <w:numPr>
          <w:ilvl w:val="0"/>
          <w:numId w:val="9"/>
        </w:numPr>
        <w:spacing w:after="0"/>
        <w:contextualSpacing w:val="0"/>
        <w:rPr>
          <w:rFonts w:asciiTheme="minorHAnsi" w:hAnsiTheme="minorHAnsi" w:cstheme="minorHAnsi"/>
        </w:rPr>
      </w:pPr>
      <w:r w:rsidRPr="00BA0B49">
        <w:rPr>
          <w:rFonts w:asciiTheme="minorHAnsi" w:hAnsiTheme="minorHAnsi" w:cstheme="minorHAnsi"/>
        </w:rPr>
        <w:t>the reporting entity’s gender pay gap (whole organisation and by classification group</w:t>
      </w:r>
      <w:proofErr w:type="gramStart"/>
      <w:r w:rsidRPr="00BA0B49">
        <w:rPr>
          <w:rFonts w:asciiTheme="minorHAnsi" w:hAnsiTheme="minorHAnsi" w:cstheme="minorHAnsi"/>
        </w:rPr>
        <w:t>);</w:t>
      </w:r>
      <w:proofErr w:type="gramEnd"/>
    </w:p>
    <w:p w14:paraId="181E3744" w14:textId="2249C2A1" w:rsidR="00550D5A" w:rsidRPr="00BA0B49" w:rsidRDefault="00550D5A" w:rsidP="00550D5A">
      <w:pPr>
        <w:pStyle w:val="ListParagraph"/>
        <w:numPr>
          <w:ilvl w:val="0"/>
          <w:numId w:val="9"/>
        </w:numPr>
        <w:spacing w:before="120"/>
        <w:contextualSpacing w:val="0"/>
        <w:rPr>
          <w:rFonts w:asciiTheme="minorHAnsi" w:hAnsiTheme="minorHAnsi" w:cstheme="minorHAnsi"/>
        </w:rPr>
      </w:pPr>
      <w:r w:rsidRPr="00BA0B49">
        <w:rPr>
          <w:rFonts w:asciiTheme="minorHAnsi" w:hAnsiTheme="minorHAnsi" w:cstheme="minorHAnsi"/>
        </w:rPr>
        <w:t xml:space="preserve">the overall workforce gender composition and composition by classification group (ratio of women, </w:t>
      </w:r>
      <w:r w:rsidR="009D7695" w:rsidRPr="00BA0B49">
        <w:rPr>
          <w:rFonts w:asciiTheme="minorHAnsi" w:hAnsiTheme="minorHAnsi" w:cstheme="minorHAnsi"/>
        </w:rPr>
        <w:t>men,</w:t>
      </w:r>
      <w:r w:rsidRPr="00BA0B49">
        <w:rPr>
          <w:rFonts w:asciiTheme="minorHAnsi" w:hAnsiTheme="minorHAnsi" w:cstheme="minorHAnsi"/>
        </w:rPr>
        <w:t xml:space="preserve"> and non-binary people).</w:t>
      </w:r>
    </w:p>
    <w:p w14:paraId="5A831B80" w14:textId="70EE9B01" w:rsidR="00550D5A" w:rsidRPr="006D7EB0" w:rsidRDefault="00550D5A" w:rsidP="009D7695">
      <w:pPr>
        <w:rPr>
          <w:rFonts w:asciiTheme="minorHAnsi" w:hAnsiTheme="minorHAnsi" w:cstheme="minorHAnsi"/>
          <w:color w:val="auto"/>
          <w:sz w:val="24"/>
          <w:szCs w:val="24"/>
        </w:rPr>
      </w:pPr>
      <w:r w:rsidRPr="006D7EB0">
        <w:rPr>
          <w:rFonts w:asciiTheme="minorHAnsi" w:hAnsiTheme="minorHAnsi" w:cstheme="minorHAnsi"/>
          <w:color w:val="auto"/>
          <w:sz w:val="24"/>
          <w:szCs w:val="24"/>
        </w:rPr>
        <w:t>Details about the development and implementation</w:t>
      </w:r>
      <w:r w:rsidR="008F69E4" w:rsidRPr="006D7EB0">
        <w:rPr>
          <w:rFonts w:asciiTheme="minorHAnsi" w:hAnsiTheme="minorHAnsi" w:cstheme="minorHAnsi"/>
          <w:color w:val="auto"/>
          <w:sz w:val="24"/>
          <w:szCs w:val="24"/>
        </w:rPr>
        <w:t xml:space="preserve"> and progress against the entity’s</w:t>
      </w:r>
      <w:r w:rsidRPr="006D7EB0">
        <w:rPr>
          <w:rFonts w:asciiTheme="minorHAnsi" w:hAnsiTheme="minorHAnsi" w:cstheme="minorHAnsi"/>
          <w:color w:val="auto"/>
          <w:sz w:val="24"/>
          <w:szCs w:val="24"/>
        </w:rPr>
        <w:t xml:space="preserve"> Gender Action Plan</w:t>
      </w:r>
      <w:r w:rsidR="009D7695" w:rsidRPr="006D7EB0">
        <w:rPr>
          <w:rFonts w:asciiTheme="minorHAnsi" w:hAnsiTheme="minorHAnsi" w:cstheme="minorHAnsi"/>
          <w:color w:val="auto"/>
          <w:sz w:val="24"/>
          <w:szCs w:val="24"/>
        </w:rPr>
        <w:t>.</w:t>
      </w:r>
    </w:p>
    <w:p w14:paraId="2350CE31" w14:textId="21ABE529" w:rsidR="00550D5A" w:rsidRPr="00BA0B49" w:rsidRDefault="00550D5A" w:rsidP="00550D5A">
      <w:pPr>
        <w:pStyle w:val="ListParagraph"/>
        <w:numPr>
          <w:ilvl w:val="0"/>
          <w:numId w:val="9"/>
        </w:numPr>
        <w:spacing w:after="0"/>
        <w:contextualSpacing w:val="0"/>
        <w:rPr>
          <w:rFonts w:asciiTheme="minorHAnsi" w:hAnsiTheme="minorHAnsi" w:cstheme="minorHAnsi"/>
        </w:rPr>
      </w:pPr>
      <w:r w:rsidRPr="00BA0B49">
        <w:rPr>
          <w:rFonts w:asciiTheme="minorHAnsi" w:hAnsiTheme="minorHAnsi" w:cstheme="minorHAnsi"/>
        </w:rPr>
        <w:t>reporting entities should provide information about what organisational research/evidence they considered (their gender impact assessment process) to develop the Gender Action Plan; and</w:t>
      </w:r>
    </w:p>
    <w:p w14:paraId="2062A22F" w14:textId="2D9187E8" w:rsidR="00FF33A1" w:rsidRPr="00BA0B49" w:rsidRDefault="00550D5A" w:rsidP="00550D5A">
      <w:pPr>
        <w:pStyle w:val="ListParagraph"/>
        <w:numPr>
          <w:ilvl w:val="0"/>
          <w:numId w:val="9"/>
        </w:numPr>
        <w:spacing w:after="0"/>
        <w:contextualSpacing w:val="0"/>
        <w:rPr>
          <w:rFonts w:asciiTheme="minorHAnsi" w:hAnsiTheme="minorHAnsi" w:cstheme="minorHAnsi"/>
        </w:rPr>
      </w:pPr>
      <w:r w:rsidRPr="00BA0B49">
        <w:rPr>
          <w:rFonts w:asciiTheme="minorHAnsi" w:hAnsiTheme="minorHAnsi" w:cstheme="minorHAnsi"/>
        </w:rPr>
        <w:t>progress on achieving the clear and measurable goals contained within the Gender Action Plan (</w:t>
      </w:r>
      <w:r w:rsidR="006D7EB0">
        <w:rPr>
          <w:rFonts w:asciiTheme="minorHAnsi" w:hAnsiTheme="minorHAnsi" w:cstheme="minorHAnsi"/>
        </w:rPr>
        <w:t>i</w:t>
      </w:r>
      <w:r w:rsidR="003A4B15" w:rsidRPr="00BA0B49">
        <w:rPr>
          <w:rFonts w:asciiTheme="minorHAnsi" w:hAnsiTheme="minorHAnsi" w:cstheme="minorHAnsi"/>
        </w:rPr>
        <w:t>.e.,</w:t>
      </w:r>
      <w:r w:rsidRPr="00BA0B49">
        <w:rPr>
          <w:rFonts w:asciiTheme="minorHAnsi" w:hAnsiTheme="minorHAnsi" w:cstheme="minorHAnsi"/>
        </w:rPr>
        <w:t xml:space="preserve"> changes in workforce composition for gender-segregated occupations, gender pay gaps for Aboriginal and/or Torres Strait Islander women and Culturally and Linguistically Diverse women.</w:t>
      </w:r>
    </w:p>
    <w:p w14:paraId="30A6CDC7" w14:textId="77777777" w:rsidR="00550D5A" w:rsidRPr="00550D5A" w:rsidRDefault="00550D5A" w:rsidP="00550D5A">
      <w:pPr>
        <w:pStyle w:val="ListParagraph"/>
        <w:spacing w:after="0"/>
        <w:ind w:left="360"/>
        <w:contextualSpacing w:val="0"/>
        <w:rPr>
          <w:rFonts w:asciiTheme="minorHAnsi" w:hAnsiTheme="minorHAnsi" w:cstheme="minorHAnsi"/>
          <w:color w:val="762EB1" w:themeColor="text1"/>
        </w:rPr>
      </w:pP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3D8A28A9" w14:textId="77777777" w:rsidTr="00C64F26">
        <w:trPr>
          <w:trHeight w:val="750"/>
        </w:trPr>
        <w:tc>
          <w:tcPr>
            <w:tcW w:w="2660" w:type="dxa"/>
            <w:tcBorders>
              <w:bottom w:val="single" w:sz="18" w:space="0" w:color="9B57D3" w:themeColor="accent2"/>
            </w:tcBorders>
            <w:shd w:val="clear" w:color="auto" w:fill="F2EAFA"/>
          </w:tcPr>
          <w:p w14:paraId="567AA4F9" w14:textId="77777777" w:rsidR="00D11D71" w:rsidRPr="00F83234" w:rsidRDefault="00D11D71" w:rsidP="00BA0B49">
            <w:pPr>
              <w:autoSpaceDE w:val="0"/>
              <w:autoSpaceDN w:val="0"/>
              <w:spacing w:before="120" w:after="24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3A17C916" w14:textId="6ACA663B" w:rsidR="00D11D71" w:rsidRPr="00F83234" w:rsidRDefault="002541DC" w:rsidP="00BA0B49">
            <w:pPr>
              <w:autoSpaceDE w:val="0"/>
              <w:autoSpaceDN w:val="0"/>
              <w:spacing w:before="120" w:after="240"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61" w:history="1">
              <w:r w:rsidR="00FD7C02" w:rsidRPr="00FD7C02">
                <w:rPr>
                  <w:rStyle w:val="Hyperlink"/>
                  <w:rFonts w:asciiTheme="minorHAnsi" w:hAnsiTheme="minorHAnsi" w:cstheme="minorHAnsi"/>
                  <w:bCs/>
                  <w:szCs w:val="24"/>
                  <w:lang w:val="en-US" w:eastAsia="en-US"/>
                </w:rPr>
                <w:t>psm@act.gov.au</w:t>
              </w:r>
            </w:hyperlink>
          </w:p>
        </w:tc>
      </w:tr>
    </w:tbl>
    <w:p w14:paraId="7846A2CC" w14:textId="1E881E95" w:rsidR="00D11D71" w:rsidRPr="004528DA" w:rsidRDefault="009C7A9A" w:rsidP="00717955">
      <w:pPr>
        <w:pStyle w:val="Heading3"/>
        <w:rPr>
          <w:rFonts w:asciiTheme="minorHAnsi" w:hAnsiTheme="minorHAnsi" w:cstheme="minorHAnsi"/>
          <w:color w:val="762EB1" w:themeColor="accent6"/>
        </w:rPr>
      </w:pPr>
      <w:bookmarkStart w:id="221" w:name="_Ecologically_Sustainable_Developmen"/>
      <w:bookmarkStart w:id="222" w:name="_B12_Ecological_Sustainability"/>
      <w:bookmarkStart w:id="223" w:name="_B14_Ecological_Sustainability"/>
      <w:bookmarkStart w:id="224" w:name="_Toc130280019"/>
      <w:bookmarkStart w:id="225" w:name="_Toc223373124"/>
      <w:bookmarkEnd w:id="212"/>
      <w:bookmarkEnd w:id="220"/>
      <w:bookmarkEnd w:id="221"/>
      <w:bookmarkEnd w:id="222"/>
      <w:bookmarkEnd w:id="223"/>
      <w:r w:rsidRPr="004528DA">
        <w:rPr>
          <w:rFonts w:asciiTheme="minorHAnsi" w:hAnsiTheme="minorHAnsi" w:cstheme="minorHAnsi"/>
          <w:color w:val="762EB1" w:themeColor="accent6"/>
        </w:rPr>
        <w:t>B1</w:t>
      </w:r>
      <w:r w:rsidR="00D14528">
        <w:rPr>
          <w:rFonts w:asciiTheme="minorHAnsi" w:hAnsiTheme="minorHAnsi" w:cstheme="minorHAnsi"/>
          <w:color w:val="762EB1" w:themeColor="accent6"/>
        </w:rPr>
        <w:t>5</w:t>
      </w:r>
      <w:r w:rsidRPr="004528DA">
        <w:rPr>
          <w:rFonts w:asciiTheme="minorHAnsi" w:hAnsiTheme="minorHAnsi" w:cstheme="minorHAnsi"/>
          <w:color w:val="762EB1" w:themeColor="accent6"/>
        </w:rPr>
        <w:t xml:space="preserve"> </w:t>
      </w:r>
      <w:r w:rsidR="00D11D71" w:rsidRPr="004528DA">
        <w:rPr>
          <w:rFonts w:asciiTheme="minorHAnsi" w:hAnsiTheme="minorHAnsi" w:cstheme="minorHAnsi"/>
          <w:color w:val="762EB1" w:themeColor="accent6"/>
        </w:rPr>
        <w:t>Ecological Sustainab</w:t>
      </w:r>
      <w:r w:rsidR="00190798" w:rsidRPr="004528DA">
        <w:rPr>
          <w:rFonts w:asciiTheme="minorHAnsi" w:hAnsiTheme="minorHAnsi" w:cstheme="minorHAnsi"/>
          <w:color w:val="762EB1" w:themeColor="accent6"/>
        </w:rPr>
        <w:t>ility</w:t>
      </w:r>
      <w:r w:rsidR="00D11D71" w:rsidRPr="004528DA">
        <w:rPr>
          <w:rFonts w:asciiTheme="minorHAnsi" w:hAnsiTheme="minorHAnsi" w:cstheme="minorHAnsi"/>
          <w:color w:val="762EB1" w:themeColor="accent6"/>
        </w:rPr>
        <w:t xml:space="preserve"> </w:t>
      </w:r>
      <w:r w:rsidR="00715029" w:rsidRPr="004528DA">
        <w:rPr>
          <w:rFonts w:asciiTheme="minorHAnsi" w:hAnsiTheme="minorHAnsi" w:cstheme="minorHAnsi"/>
          <w:color w:val="762EB1" w:themeColor="accent6"/>
        </w:rPr>
        <w:t>Reporting</w:t>
      </w:r>
      <w:bookmarkEnd w:id="224"/>
      <w:bookmarkEnd w:id="225"/>
    </w:p>
    <w:p w14:paraId="48E07048" w14:textId="463AA8B9" w:rsidR="00D11D71" w:rsidRPr="00F83234" w:rsidRDefault="00D11D71" w:rsidP="008F7D2D">
      <w:pPr>
        <w:keepNext/>
        <w:keepLines/>
        <w:autoSpaceDE w:val="0"/>
        <w:autoSpaceDN w:val="0"/>
        <w:spacing w:before="120" w:after="120" w:line="240" w:lineRule="auto"/>
        <w:rPr>
          <w:rFonts w:asciiTheme="minorHAnsi" w:hAnsiTheme="minorHAnsi" w:cstheme="minorHAnsi"/>
          <w:i/>
          <w:color w:val="auto"/>
          <w:sz w:val="24"/>
          <w:szCs w:val="24"/>
          <w:lang w:val="en-US"/>
        </w:rPr>
      </w:pPr>
      <w:bookmarkStart w:id="226" w:name="_Hlk220912966"/>
      <w:r w:rsidRPr="00F83234">
        <w:rPr>
          <w:rFonts w:asciiTheme="minorHAnsi" w:hAnsiTheme="minorHAnsi" w:cstheme="minorHAnsi"/>
          <w:b/>
          <w:color w:val="auto"/>
          <w:sz w:val="24"/>
          <w:szCs w:val="24"/>
          <w:lang w:eastAsia="en-US"/>
        </w:rPr>
        <w:t xml:space="preserve">Basis of requirement: </w:t>
      </w:r>
      <w:bookmarkEnd w:id="226"/>
      <w:r>
        <w:fldChar w:fldCharType="begin"/>
      </w:r>
      <w:r>
        <w:instrText>HYPERLINK "https://www.legislation.act.gov.au/View/a/1993-37/current/html/1993-37.html"</w:instrText>
      </w:r>
      <w:r>
        <w:fldChar w:fldCharType="separate"/>
      </w:r>
      <w:r w:rsidRPr="006D7EB0">
        <w:rPr>
          <w:rStyle w:val="Hyperlink"/>
          <w:rFonts w:asciiTheme="minorHAnsi" w:hAnsiTheme="minorHAnsi" w:cstheme="minorHAnsi"/>
          <w:i/>
          <w:szCs w:val="24"/>
          <w:lang w:eastAsia="en-US"/>
        </w:rPr>
        <w:t>Commissioner for Sustainability and the Environment (CSE) Act 1993</w:t>
      </w:r>
      <w:r>
        <w:fldChar w:fldCharType="end"/>
      </w:r>
      <w:r w:rsidRPr="00F83234">
        <w:rPr>
          <w:rFonts w:asciiTheme="minorHAnsi" w:hAnsiTheme="minorHAnsi" w:cstheme="minorHAnsi"/>
          <w:i/>
          <w:color w:val="auto"/>
          <w:sz w:val="24"/>
          <w:szCs w:val="24"/>
          <w:lang w:eastAsia="en-US"/>
        </w:rPr>
        <w:t xml:space="preserve">, </w:t>
      </w:r>
      <w:r w:rsidRPr="00F83234">
        <w:rPr>
          <w:rFonts w:asciiTheme="minorHAnsi" w:hAnsiTheme="minorHAnsi" w:cstheme="minorHAnsi"/>
          <w:color w:val="auto"/>
          <w:sz w:val="24"/>
          <w:szCs w:val="24"/>
          <w:lang w:eastAsia="en-US"/>
        </w:rPr>
        <w:t xml:space="preserve">section 23; </w:t>
      </w:r>
      <w:hyperlink r:id="rId62" w:history="1">
        <w:r w:rsidRPr="006D7EB0">
          <w:rPr>
            <w:rStyle w:val="Hyperlink"/>
            <w:rFonts w:asciiTheme="minorHAnsi" w:hAnsiTheme="minorHAnsi" w:cstheme="minorHAnsi"/>
            <w:i/>
            <w:szCs w:val="24"/>
            <w:lang w:val="en-US"/>
          </w:rPr>
          <w:t>Climate Change and Greenhouse Gas Reduction Act 2010</w:t>
        </w:r>
      </w:hyperlink>
      <w:r w:rsidRPr="00F83234">
        <w:rPr>
          <w:rFonts w:asciiTheme="minorHAnsi" w:hAnsiTheme="minorHAnsi" w:cstheme="minorHAnsi"/>
          <w:i/>
          <w:color w:val="auto"/>
          <w:sz w:val="24"/>
          <w:szCs w:val="24"/>
          <w:lang w:val="en-US"/>
        </w:rPr>
        <w:t xml:space="preserve">; </w:t>
      </w:r>
      <w:r w:rsidRPr="00F83234">
        <w:rPr>
          <w:rFonts w:asciiTheme="minorHAnsi" w:hAnsiTheme="minorHAnsi" w:cstheme="minorHAnsi"/>
          <w:color w:val="auto"/>
          <w:sz w:val="24"/>
          <w:szCs w:val="24"/>
          <w:lang w:val="en-US"/>
        </w:rPr>
        <w:t xml:space="preserve">and </w:t>
      </w:r>
      <w:hyperlink r:id="rId63" w:history="1">
        <w:r w:rsidRPr="006D7EB0">
          <w:rPr>
            <w:rStyle w:val="Hyperlink"/>
            <w:rFonts w:asciiTheme="minorHAnsi" w:hAnsiTheme="minorHAnsi" w:cstheme="minorHAnsi"/>
            <w:i/>
            <w:szCs w:val="24"/>
            <w:lang w:val="en-US"/>
          </w:rPr>
          <w:t>Environment Protection Act 1997</w:t>
        </w:r>
      </w:hyperlink>
      <w:r w:rsidRPr="00F83234">
        <w:rPr>
          <w:rFonts w:asciiTheme="minorHAnsi" w:hAnsiTheme="minorHAnsi" w:cstheme="minorHAnsi"/>
          <w:i/>
          <w:color w:val="auto"/>
          <w:sz w:val="24"/>
          <w:szCs w:val="24"/>
          <w:lang w:val="en-US"/>
        </w:rPr>
        <w:t>.</w:t>
      </w:r>
    </w:p>
    <w:p w14:paraId="1B50DD19" w14:textId="46A61315" w:rsidR="00D11D71" w:rsidRPr="00F83234" w:rsidRDefault="00D11D71" w:rsidP="008F7D2D">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eastAsia="en-US"/>
        </w:rPr>
        <w:t xml:space="preserve">The ACT Government is committed to sustainable development of the ACT and encourages directorates and public sector bodies to embed sustainability in their decision-making processes. The commitment was translated into a legislative responsibility for directorates and public sector bodies to develop policies and programs to promote ecologically sustainable development through the </w:t>
      </w:r>
      <w:hyperlink r:id="rId64" w:history="1">
        <w:r w:rsidRPr="00CA519C">
          <w:rPr>
            <w:rStyle w:val="Hyperlink"/>
            <w:rFonts w:asciiTheme="minorHAnsi" w:hAnsiTheme="minorHAnsi" w:cstheme="minorHAnsi"/>
            <w:i/>
            <w:szCs w:val="24"/>
            <w:lang w:eastAsia="en-US"/>
          </w:rPr>
          <w:t>Commissioner for Sustainability and the Environment (CSE) Act 1993</w:t>
        </w:r>
      </w:hyperlink>
      <w:r w:rsidRPr="00F83234">
        <w:rPr>
          <w:rFonts w:asciiTheme="minorHAnsi" w:hAnsiTheme="minorHAnsi" w:cstheme="minorHAnsi"/>
          <w:i/>
          <w:color w:val="auto"/>
          <w:sz w:val="24"/>
          <w:szCs w:val="24"/>
          <w:lang w:eastAsia="en-US"/>
        </w:rPr>
        <w:t xml:space="preserve">, </w:t>
      </w:r>
      <w:hyperlink r:id="rId65" w:history="1">
        <w:r w:rsidRPr="00CA519C">
          <w:rPr>
            <w:rStyle w:val="Hyperlink"/>
            <w:rFonts w:asciiTheme="minorHAnsi" w:hAnsiTheme="minorHAnsi" w:cstheme="minorHAnsi"/>
            <w:i/>
            <w:szCs w:val="24"/>
            <w:lang w:val="en-US"/>
          </w:rPr>
          <w:t>Climate Change and Greenhouse Gas Reduction Act 2010</w:t>
        </w:r>
      </w:hyperlink>
      <w:r w:rsidRPr="00F83234">
        <w:rPr>
          <w:rFonts w:asciiTheme="minorHAnsi" w:hAnsiTheme="minorHAnsi" w:cstheme="minorHAnsi"/>
          <w:color w:val="auto"/>
          <w:sz w:val="24"/>
          <w:szCs w:val="24"/>
          <w:lang w:val="en-US"/>
        </w:rPr>
        <w:t xml:space="preserve"> and the </w:t>
      </w:r>
      <w:hyperlink r:id="rId66" w:history="1">
        <w:r w:rsidRPr="00CA519C">
          <w:rPr>
            <w:rStyle w:val="Hyperlink"/>
            <w:rFonts w:asciiTheme="minorHAnsi" w:hAnsiTheme="minorHAnsi" w:cstheme="minorHAnsi"/>
            <w:i/>
            <w:szCs w:val="24"/>
            <w:lang w:val="en-US"/>
          </w:rPr>
          <w:t>Environment Protection Act 1997</w:t>
        </w:r>
      </w:hyperlink>
      <w:r w:rsidRPr="00F83234">
        <w:rPr>
          <w:rFonts w:asciiTheme="minorHAnsi" w:hAnsiTheme="minorHAnsi" w:cstheme="minorHAnsi"/>
          <w:i/>
          <w:color w:val="auto"/>
          <w:sz w:val="24"/>
          <w:szCs w:val="24"/>
          <w:lang w:val="en-US"/>
        </w:rPr>
        <w:t xml:space="preserve"> </w:t>
      </w:r>
      <w:r w:rsidRPr="00F83234">
        <w:rPr>
          <w:rFonts w:asciiTheme="minorHAnsi" w:hAnsiTheme="minorHAnsi" w:cstheme="minorHAnsi"/>
          <w:color w:val="auto"/>
          <w:sz w:val="24"/>
          <w:szCs w:val="24"/>
          <w:lang w:val="en-US"/>
        </w:rPr>
        <w:t>(the Environment Protection Act).</w:t>
      </w:r>
    </w:p>
    <w:p w14:paraId="083ECD65" w14:textId="39401C25" w:rsidR="00D11D71" w:rsidRDefault="00D11D71" w:rsidP="008F7D2D">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val="en-US"/>
        </w:rPr>
        <w:t>Ecologically</w:t>
      </w:r>
      <w:r w:rsidRPr="00F83234">
        <w:rPr>
          <w:rFonts w:asciiTheme="minorHAnsi" w:hAnsiTheme="minorHAnsi" w:cstheme="minorHAnsi"/>
          <w:color w:val="auto"/>
          <w:sz w:val="24"/>
          <w:szCs w:val="24"/>
          <w:lang w:eastAsia="en-US"/>
        </w:rPr>
        <w:t xml:space="preserve"> sustainable development means the effective integration of economic, </w:t>
      </w:r>
      <w:r w:rsidR="006C146C" w:rsidRPr="00F83234">
        <w:rPr>
          <w:rFonts w:asciiTheme="minorHAnsi" w:hAnsiTheme="minorHAnsi" w:cstheme="minorHAnsi"/>
          <w:color w:val="auto"/>
          <w:sz w:val="24"/>
          <w:szCs w:val="24"/>
          <w:lang w:eastAsia="en-US"/>
        </w:rPr>
        <w:t>social,</w:t>
      </w:r>
      <w:r w:rsidRPr="00F83234">
        <w:rPr>
          <w:rFonts w:asciiTheme="minorHAnsi" w:hAnsiTheme="minorHAnsi" w:cstheme="minorHAnsi"/>
          <w:color w:val="auto"/>
          <w:sz w:val="24"/>
          <w:szCs w:val="24"/>
          <w:lang w:eastAsia="en-US"/>
        </w:rPr>
        <w:t xml:space="preserve"> and environmental considerations in decision-making processes.</w:t>
      </w:r>
    </w:p>
    <w:p w14:paraId="13D26EC2" w14:textId="77777777" w:rsidR="00A17A09" w:rsidRPr="00A17A09" w:rsidRDefault="00A17A09" w:rsidP="00A17A09">
      <w:pPr>
        <w:autoSpaceDE w:val="0"/>
        <w:autoSpaceDN w:val="0"/>
        <w:spacing w:before="120" w:after="120" w:line="240" w:lineRule="auto"/>
        <w:rPr>
          <w:rFonts w:asciiTheme="minorHAnsi" w:hAnsiTheme="minorHAnsi" w:cstheme="minorHAnsi"/>
          <w:b/>
          <w:color w:val="auto"/>
          <w:sz w:val="24"/>
          <w:szCs w:val="24"/>
          <w:lang w:eastAsia="en-US"/>
        </w:rPr>
      </w:pPr>
      <w:r w:rsidRPr="00A17A09">
        <w:rPr>
          <w:rFonts w:asciiTheme="minorHAnsi" w:hAnsiTheme="minorHAnsi" w:cstheme="minorHAnsi"/>
          <w:b/>
          <w:color w:val="auto"/>
          <w:sz w:val="24"/>
          <w:szCs w:val="24"/>
          <w:lang w:eastAsia="en-US"/>
        </w:rPr>
        <w:t>Report descriptor</w:t>
      </w:r>
      <w:r w:rsidRPr="00A17A09">
        <w:rPr>
          <w:rFonts w:asciiTheme="minorHAnsi" w:hAnsiTheme="minorHAnsi" w:cstheme="minorHAnsi"/>
          <w:color w:val="auto"/>
          <w:sz w:val="24"/>
          <w:szCs w:val="24"/>
          <w:lang w:eastAsia="en-US"/>
        </w:rPr>
        <w:t xml:space="preserve">: </w:t>
      </w:r>
      <w:r w:rsidRPr="00A17A09">
        <w:rPr>
          <w:rFonts w:asciiTheme="minorHAnsi" w:hAnsiTheme="minorHAnsi" w:cstheme="minorHAnsi"/>
          <w:color w:val="auto"/>
          <w:sz w:val="24"/>
          <w:szCs w:val="24"/>
          <w:lang w:val="en-US" w:eastAsia="en-US"/>
        </w:rPr>
        <w:t>Reporting entities should outline:</w:t>
      </w:r>
    </w:p>
    <w:p w14:paraId="0AEFCC24" w14:textId="77777777" w:rsidR="00A17A09" w:rsidRPr="00A17A09" w:rsidRDefault="00A17A09" w:rsidP="00A17A09">
      <w:pPr>
        <w:numPr>
          <w:ilvl w:val="0"/>
          <w:numId w:val="17"/>
        </w:numPr>
        <w:autoSpaceDE w:val="0"/>
        <w:autoSpaceDN w:val="0"/>
        <w:spacing w:before="120" w:after="120" w:line="240" w:lineRule="auto"/>
        <w:rPr>
          <w:rFonts w:asciiTheme="minorHAnsi" w:hAnsiTheme="minorHAnsi" w:cstheme="minorHAnsi"/>
          <w:color w:val="auto"/>
          <w:sz w:val="24"/>
          <w:szCs w:val="24"/>
          <w:lang w:val="en-US" w:eastAsia="en-US"/>
        </w:rPr>
      </w:pPr>
      <w:r w:rsidRPr="00A17A09">
        <w:rPr>
          <w:rFonts w:asciiTheme="minorHAnsi" w:hAnsiTheme="minorHAnsi" w:cstheme="minorHAnsi"/>
          <w:color w:val="auto"/>
          <w:sz w:val="24"/>
          <w:szCs w:val="24"/>
          <w:lang w:val="en-US" w:eastAsia="en-US"/>
        </w:rPr>
        <w:t xml:space="preserve">how </w:t>
      </w:r>
      <w:r w:rsidRPr="00A17A09">
        <w:rPr>
          <w:rFonts w:asciiTheme="minorHAnsi" w:hAnsiTheme="minorHAnsi" w:cstheme="minorHAnsi"/>
          <w:color w:val="auto"/>
          <w:sz w:val="24"/>
          <w:szCs w:val="24"/>
          <w:lang w:eastAsia="en-US"/>
        </w:rPr>
        <w:t>reporting entity’s</w:t>
      </w:r>
      <w:r w:rsidRPr="00A17A09">
        <w:rPr>
          <w:rFonts w:asciiTheme="minorHAnsi" w:hAnsiTheme="minorHAnsi" w:cstheme="minorHAnsi"/>
          <w:color w:val="auto"/>
          <w:sz w:val="24"/>
          <w:szCs w:val="24"/>
          <w:lang w:val="en-US" w:eastAsia="en-US"/>
        </w:rPr>
        <w:t xml:space="preserve"> actions and operations accord with legislation and with </w:t>
      </w:r>
      <w:r w:rsidRPr="00A17A09">
        <w:rPr>
          <w:rFonts w:asciiTheme="minorHAnsi" w:hAnsiTheme="minorHAnsi" w:cstheme="minorHAnsi"/>
          <w:color w:val="auto"/>
          <w:sz w:val="24"/>
          <w:szCs w:val="24"/>
          <w:lang w:eastAsia="en-US"/>
        </w:rPr>
        <w:t xml:space="preserve">ecologically sustainable development </w:t>
      </w:r>
      <w:proofErr w:type="gramStart"/>
      <w:r w:rsidRPr="00A17A09">
        <w:rPr>
          <w:rFonts w:asciiTheme="minorHAnsi" w:hAnsiTheme="minorHAnsi" w:cstheme="minorHAnsi"/>
          <w:color w:val="auto"/>
          <w:sz w:val="24"/>
          <w:szCs w:val="24"/>
          <w:lang w:val="en-US" w:eastAsia="en-US"/>
        </w:rPr>
        <w:t>principles;</w:t>
      </w:r>
      <w:proofErr w:type="gramEnd"/>
    </w:p>
    <w:p w14:paraId="2C773561" w14:textId="77777777" w:rsidR="00A17A09" w:rsidRPr="00A17A09" w:rsidRDefault="00A17A09" w:rsidP="00A17A09">
      <w:pPr>
        <w:numPr>
          <w:ilvl w:val="0"/>
          <w:numId w:val="17"/>
        </w:numPr>
        <w:autoSpaceDE w:val="0"/>
        <w:autoSpaceDN w:val="0"/>
        <w:spacing w:before="120" w:after="120" w:line="240" w:lineRule="auto"/>
        <w:rPr>
          <w:rFonts w:asciiTheme="minorHAnsi" w:hAnsiTheme="minorHAnsi" w:cstheme="minorHAnsi"/>
          <w:color w:val="auto"/>
          <w:sz w:val="24"/>
          <w:szCs w:val="24"/>
          <w:lang w:val="en-US" w:eastAsia="en-US"/>
        </w:rPr>
      </w:pPr>
      <w:r w:rsidRPr="00A17A09">
        <w:rPr>
          <w:rFonts w:asciiTheme="minorHAnsi" w:hAnsiTheme="minorHAnsi" w:cstheme="minorHAnsi"/>
          <w:color w:val="auto"/>
          <w:sz w:val="24"/>
          <w:szCs w:val="24"/>
          <w:lang w:val="en-US" w:eastAsia="en-US"/>
        </w:rPr>
        <w:t xml:space="preserve">the contribution of </w:t>
      </w:r>
      <w:r w:rsidRPr="00A17A09">
        <w:rPr>
          <w:rFonts w:asciiTheme="minorHAnsi" w:hAnsiTheme="minorHAnsi" w:cstheme="minorHAnsi"/>
          <w:color w:val="auto"/>
          <w:sz w:val="24"/>
          <w:szCs w:val="24"/>
          <w:lang w:eastAsia="en-US"/>
        </w:rPr>
        <w:t>reporting entity’s</w:t>
      </w:r>
      <w:r w:rsidRPr="00A17A09">
        <w:rPr>
          <w:rFonts w:asciiTheme="minorHAnsi" w:hAnsiTheme="minorHAnsi" w:cstheme="minorHAnsi"/>
          <w:color w:val="auto"/>
          <w:sz w:val="24"/>
          <w:szCs w:val="24"/>
          <w:lang w:val="en-US" w:eastAsia="en-US"/>
        </w:rPr>
        <w:t xml:space="preserve"> outputs to meet </w:t>
      </w:r>
      <w:r w:rsidRPr="00A17A09">
        <w:rPr>
          <w:rFonts w:asciiTheme="minorHAnsi" w:hAnsiTheme="minorHAnsi" w:cstheme="minorHAnsi"/>
          <w:color w:val="auto"/>
          <w:sz w:val="24"/>
          <w:szCs w:val="24"/>
          <w:lang w:eastAsia="en-US"/>
        </w:rPr>
        <w:t xml:space="preserve">ecologically sustainable </w:t>
      </w:r>
      <w:proofErr w:type="gramStart"/>
      <w:r w:rsidRPr="00A17A09">
        <w:rPr>
          <w:rFonts w:asciiTheme="minorHAnsi" w:hAnsiTheme="minorHAnsi" w:cstheme="minorHAnsi"/>
          <w:color w:val="auto"/>
          <w:sz w:val="24"/>
          <w:szCs w:val="24"/>
          <w:lang w:eastAsia="en-US"/>
        </w:rPr>
        <w:t>development</w:t>
      </w:r>
      <w:r w:rsidRPr="00A17A09">
        <w:rPr>
          <w:rFonts w:asciiTheme="minorHAnsi" w:hAnsiTheme="minorHAnsi" w:cstheme="minorHAnsi"/>
          <w:color w:val="auto"/>
          <w:sz w:val="24"/>
          <w:szCs w:val="24"/>
          <w:lang w:val="en-US" w:eastAsia="en-US"/>
        </w:rPr>
        <w:t>;</w:t>
      </w:r>
      <w:proofErr w:type="gramEnd"/>
    </w:p>
    <w:p w14:paraId="74479BD5" w14:textId="77777777" w:rsidR="00A17A09" w:rsidRPr="00A17A09" w:rsidRDefault="00A17A09" w:rsidP="00A17A09">
      <w:pPr>
        <w:numPr>
          <w:ilvl w:val="0"/>
          <w:numId w:val="17"/>
        </w:numPr>
        <w:autoSpaceDE w:val="0"/>
        <w:autoSpaceDN w:val="0"/>
        <w:spacing w:before="120" w:after="120" w:line="240" w:lineRule="auto"/>
        <w:rPr>
          <w:rFonts w:asciiTheme="minorHAnsi" w:hAnsiTheme="minorHAnsi" w:cstheme="minorHAnsi"/>
          <w:color w:val="auto"/>
          <w:sz w:val="24"/>
          <w:szCs w:val="24"/>
          <w:lang w:val="en-US" w:eastAsia="en-US"/>
        </w:rPr>
      </w:pPr>
      <w:r w:rsidRPr="00A17A09">
        <w:rPr>
          <w:rFonts w:asciiTheme="minorHAnsi" w:hAnsiTheme="minorHAnsi" w:cstheme="minorHAnsi"/>
          <w:color w:val="auto"/>
          <w:sz w:val="24"/>
          <w:szCs w:val="24"/>
          <w:lang w:val="en-US" w:eastAsia="en-US"/>
        </w:rPr>
        <w:lastRenderedPageBreak/>
        <w:t xml:space="preserve">the effects of the </w:t>
      </w:r>
      <w:r w:rsidRPr="00A17A09">
        <w:rPr>
          <w:rFonts w:asciiTheme="minorHAnsi" w:hAnsiTheme="minorHAnsi" w:cstheme="minorHAnsi"/>
          <w:color w:val="auto"/>
          <w:sz w:val="24"/>
          <w:szCs w:val="24"/>
          <w:lang w:eastAsia="en-US"/>
        </w:rPr>
        <w:t>reporting entity’s</w:t>
      </w:r>
      <w:r w:rsidRPr="00A17A09">
        <w:rPr>
          <w:rFonts w:asciiTheme="minorHAnsi" w:hAnsiTheme="minorHAnsi" w:cstheme="minorHAnsi"/>
          <w:color w:val="auto"/>
          <w:sz w:val="24"/>
          <w:szCs w:val="24"/>
          <w:lang w:val="en-US" w:eastAsia="en-US"/>
        </w:rPr>
        <w:t xml:space="preserve"> outputs on </w:t>
      </w:r>
      <w:r w:rsidRPr="00A17A09">
        <w:rPr>
          <w:rFonts w:asciiTheme="minorHAnsi" w:hAnsiTheme="minorHAnsi" w:cstheme="minorHAnsi"/>
          <w:color w:val="auto"/>
          <w:sz w:val="24"/>
          <w:szCs w:val="24"/>
          <w:lang w:eastAsia="en-US"/>
        </w:rPr>
        <w:t xml:space="preserve">ecologically sustainable </w:t>
      </w:r>
      <w:proofErr w:type="gramStart"/>
      <w:r w:rsidRPr="00A17A09">
        <w:rPr>
          <w:rFonts w:asciiTheme="minorHAnsi" w:hAnsiTheme="minorHAnsi" w:cstheme="minorHAnsi"/>
          <w:color w:val="auto"/>
          <w:sz w:val="24"/>
          <w:szCs w:val="24"/>
          <w:lang w:eastAsia="en-US"/>
        </w:rPr>
        <w:t>development</w:t>
      </w:r>
      <w:r w:rsidRPr="00A17A09">
        <w:rPr>
          <w:rFonts w:asciiTheme="minorHAnsi" w:hAnsiTheme="minorHAnsi" w:cstheme="minorHAnsi"/>
          <w:color w:val="auto"/>
          <w:sz w:val="24"/>
          <w:szCs w:val="24"/>
          <w:lang w:val="en-US" w:eastAsia="en-US"/>
        </w:rPr>
        <w:t>;</w:t>
      </w:r>
      <w:proofErr w:type="gramEnd"/>
    </w:p>
    <w:p w14:paraId="7A323329" w14:textId="50EA6D5E" w:rsidR="00A17A09" w:rsidRPr="00A17A09" w:rsidRDefault="00A17A09" w:rsidP="00A17A09">
      <w:pPr>
        <w:numPr>
          <w:ilvl w:val="0"/>
          <w:numId w:val="17"/>
        </w:numPr>
        <w:autoSpaceDE w:val="0"/>
        <w:autoSpaceDN w:val="0"/>
        <w:spacing w:before="120" w:after="120" w:line="240" w:lineRule="auto"/>
        <w:rPr>
          <w:rFonts w:asciiTheme="minorHAnsi" w:hAnsiTheme="minorHAnsi" w:cstheme="minorHAnsi"/>
          <w:color w:val="auto"/>
          <w:sz w:val="24"/>
          <w:szCs w:val="24"/>
          <w:lang w:val="en-US" w:eastAsia="en-US"/>
        </w:rPr>
      </w:pPr>
      <w:r w:rsidRPr="00A17A09">
        <w:rPr>
          <w:rFonts w:asciiTheme="minorHAnsi" w:hAnsiTheme="minorHAnsi" w:cstheme="minorHAnsi"/>
          <w:color w:val="auto"/>
          <w:sz w:val="24"/>
          <w:szCs w:val="24"/>
          <w:lang w:val="en-US" w:eastAsia="en-US"/>
        </w:rPr>
        <w:t xml:space="preserve">identification of any measures taken to minimise the </w:t>
      </w:r>
      <w:r w:rsidR="009630BC" w:rsidRPr="00A17A09">
        <w:rPr>
          <w:rFonts w:asciiTheme="minorHAnsi" w:hAnsiTheme="minorHAnsi" w:cstheme="minorHAnsi"/>
          <w:color w:val="auto"/>
          <w:sz w:val="24"/>
          <w:szCs w:val="24"/>
          <w:lang w:val="en-US" w:eastAsia="en-US"/>
        </w:rPr>
        <w:t>impact</w:t>
      </w:r>
      <w:r w:rsidRPr="00A17A09">
        <w:rPr>
          <w:rFonts w:asciiTheme="minorHAnsi" w:hAnsiTheme="minorHAnsi" w:cstheme="minorHAnsi"/>
          <w:color w:val="auto"/>
          <w:sz w:val="24"/>
          <w:szCs w:val="24"/>
          <w:lang w:val="en-US" w:eastAsia="en-US"/>
        </w:rPr>
        <w:t xml:space="preserve"> of these </w:t>
      </w:r>
      <w:proofErr w:type="gramStart"/>
      <w:r w:rsidRPr="00A17A09">
        <w:rPr>
          <w:rFonts w:asciiTheme="minorHAnsi" w:hAnsiTheme="minorHAnsi" w:cstheme="minorHAnsi"/>
          <w:color w:val="auto"/>
          <w:sz w:val="24"/>
          <w:szCs w:val="24"/>
          <w:lang w:val="en-US" w:eastAsia="en-US"/>
        </w:rPr>
        <w:t>effects;</w:t>
      </w:r>
      <w:proofErr w:type="gramEnd"/>
      <w:r w:rsidRPr="00A17A09">
        <w:rPr>
          <w:rFonts w:asciiTheme="minorHAnsi" w:hAnsiTheme="minorHAnsi" w:cstheme="minorHAnsi"/>
          <w:color w:val="auto"/>
          <w:sz w:val="24"/>
          <w:szCs w:val="24"/>
          <w:lang w:val="en-US" w:eastAsia="en-US"/>
        </w:rPr>
        <w:t xml:space="preserve"> </w:t>
      </w:r>
    </w:p>
    <w:p w14:paraId="72E1A49A" w14:textId="77777777" w:rsidR="00A17A09" w:rsidRPr="00A17A09" w:rsidRDefault="00A17A09" w:rsidP="00A17A09">
      <w:pPr>
        <w:numPr>
          <w:ilvl w:val="0"/>
          <w:numId w:val="17"/>
        </w:numPr>
        <w:autoSpaceDE w:val="0"/>
        <w:autoSpaceDN w:val="0"/>
        <w:spacing w:before="120" w:after="120" w:line="240" w:lineRule="auto"/>
        <w:rPr>
          <w:rFonts w:asciiTheme="minorHAnsi" w:hAnsiTheme="minorHAnsi" w:cstheme="minorHAnsi"/>
          <w:color w:val="auto"/>
          <w:sz w:val="24"/>
          <w:szCs w:val="24"/>
          <w:lang w:val="en-US" w:eastAsia="en-US"/>
        </w:rPr>
      </w:pPr>
      <w:r w:rsidRPr="00A17A09">
        <w:rPr>
          <w:rFonts w:asciiTheme="minorHAnsi" w:hAnsiTheme="minorHAnsi" w:cstheme="minorHAnsi"/>
          <w:color w:val="auto"/>
          <w:sz w:val="24"/>
          <w:szCs w:val="24"/>
          <w:lang w:val="en-US" w:eastAsia="en-US"/>
        </w:rPr>
        <w:t xml:space="preserve">description of mechanisms used for reviewing and increasing the effectiveness of these measures; and </w:t>
      </w:r>
    </w:p>
    <w:p w14:paraId="458B1C0F" w14:textId="60403FAD" w:rsidR="00A17A09" w:rsidRPr="00A17A09" w:rsidRDefault="00A17A09" w:rsidP="008F7D2D">
      <w:pPr>
        <w:numPr>
          <w:ilvl w:val="0"/>
          <w:numId w:val="17"/>
        </w:numPr>
        <w:autoSpaceDE w:val="0"/>
        <w:autoSpaceDN w:val="0"/>
        <w:spacing w:before="120" w:after="120" w:line="240" w:lineRule="auto"/>
        <w:rPr>
          <w:rFonts w:asciiTheme="minorHAnsi" w:hAnsiTheme="minorHAnsi" w:cstheme="minorHAnsi"/>
          <w:color w:val="auto"/>
          <w:sz w:val="24"/>
          <w:szCs w:val="24"/>
          <w:lang w:val="en-US" w:eastAsia="en-US"/>
        </w:rPr>
      </w:pPr>
      <w:r w:rsidRPr="00A17A09">
        <w:rPr>
          <w:rFonts w:asciiTheme="minorHAnsi" w:hAnsiTheme="minorHAnsi" w:cstheme="minorHAnsi"/>
          <w:color w:val="auto"/>
          <w:sz w:val="24"/>
          <w:szCs w:val="24"/>
          <w:lang w:val="en-US" w:eastAsia="en-US"/>
        </w:rPr>
        <w:t>a statement about the accuracy of data, which is: confidence level.</w:t>
      </w:r>
    </w:p>
    <w:p w14:paraId="003A4827" w14:textId="41B7883E" w:rsidR="00D11D71" w:rsidRPr="00F83234" w:rsidRDefault="00D11D71" w:rsidP="008F7D2D">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Under the </w:t>
      </w:r>
      <w:hyperlink r:id="rId67" w:anchor=":~:text=To%20lead%20our%20community%2C%20we,electrification%20of%20all%20Government%20buildings" w:history="1">
        <w:r w:rsidRPr="006D7EB0">
          <w:rPr>
            <w:rStyle w:val="Hyperlink"/>
            <w:rFonts w:asciiTheme="minorHAnsi" w:hAnsiTheme="minorHAnsi" w:cstheme="minorHAnsi"/>
            <w:szCs w:val="24"/>
            <w:lang w:eastAsia="en-US"/>
          </w:rPr>
          <w:t>ACT Government Zero Emissions Framework</w:t>
        </w:r>
      </w:hyperlink>
      <w:r w:rsidRPr="00F83234">
        <w:rPr>
          <w:rFonts w:asciiTheme="minorHAnsi" w:hAnsiTheme="minorHAnsi" w:cstheme="minorHAnsi"/>
          <w:color w:val="auto"/>
          <w:sz w:val="24"/>
          <w:szCs w:val="24"/>
          <w:lang w:eastAsia="en-US"/>
        </w:rPr>
        <w:t xml:space="preserve">, the ACT Government is committed to achieving net zero emissions in its own operations by 2040. This means demonstrating leadership in reducing greenhouse gas emissions and supporting the achievement of the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’s legislated greenhouse gas reduction targets. </w:t>
      </w:r>
      <w:r w:rsidRPr="00F83234">
        <w:rPr>
          <w:rFonts w:asciiTheme="minorHAnsi" w:hAnsiTheme="minorHAnsi" w:cstheme="minorHAnsi"/>
          <w:color w:val="auto"/>
          <w:sz w:val="24"/>
          <w:szCs w:val="24"/>
          <w:lang w:val="en-US"/>
        </w:rPr>
        <w:t xml:space="preserve">Data </w:t>
      </w:r>
      <w:r w:rsidRPr="00F83234">
        <w:rPr>
          <w:rFonts w:asciiTheme="minorHAnsi" w:hAnsiTheme="minorHAnsi" w:cstheme="minorHAnsi"/>
          <w:color w:val="auto"/>
          <w:sz w:val="24"/>
          <w:szCs w:val="24"/>
          <w:lang w:eastAsia="en-US"/>
        </w:rPr>
        <w:t xml:space="preserve">must be provided in the format outlined in </w:t>
      </w:r>
      <w:hyperlink w:anchor="_Attachment_D:_Ecological" w:history="1">
        <w:r w:rsidRPr="001F370D">
          <w:rPr>
            <w:rStyle w:val="Hyperlink"/>
            <w:rFonts w:asciiTheme="minorHAnsi" w:hAnsiTheme="minorHAnsi" w:cstheme="minorHAnsi"/>
            <w:szCs w:val="24"/>
            <w:lang w:eastAsia="en-US"/>
          </w:rPr>
          <w:t xml:space="preserve">Attachment </w:t>
        </w:r>
        <w:r w:rsidR="0025603D">
          <w:rPr>
            <w:rStyle w:val="Hyperlink"/>
            <w:rFonts w:asciiTheme="minorHAnsi" w:hAnsiTheme="minorHAnsi" w:cstheme="minorHAnsi"/>
            <w:szCs w:val="24"/>
            <w:lang w:eastAsia="en-US"/>
          </w:rPr>
          <w:t>C</w:t>
        </w:r>
      </w:hyperlink>
      <w:r w:rsidRPr="00F83234">
        <w:rPr>
          <w:rFonts w:asciiTheme="minorHAnsi" w:hAnsiTheme="minorHAnsi" w:cstheme="minorHAnsi"/>
          <w:color w:val="auto"/>
          <w:sz w:val="24"/>
          <w:szCs w:val="24"/>
          <w:lang w:eastAsia="en-US"/>
        </w:rPr>
        <w:t xml:space="preserve">. Detailed guidance is also available at </w:t>
      </w:r>
      <w:hyperlink w:anchor="_Attachment_D:_Ecological" w:history="1">
        <w:r w:rsidRPr="001F370D">
          <w:rPr>
            <w:rStyle w:val="Hyperlink"/>
            <w:rFonts w:asciiTheme="minorHAnsi" w:hAnsiTheme="minorHAnsi" w:cstheme="minorHAnsi"/>
            <w:szCs w:val="24"/>
            <w:lang w:eastAsia="en-US"/>
          </w:rPr>
          <w:t xml:space="preserve">Attachment </w:t>
        </w:r>
        <w:r w:rsidR="0025603D">
          <w:rPr>
            <w:rStyle w:val="Hyperlink"/>
            <w:rFonts w:asciiTheme="minorHAnsi" w:hAnsiTheme="minorHAnsi" w:cstheme="minorHAnsi"/>
            <w:szCs w:val="24"/>
            <w:lang w:eastAsia="en-US"/>
          </w:rPr>
          <w:t>C</w:t>
        </w:r>
      </w:hyperlink>
      <w:r w:rsidRPr="00F83234">
        <w:rPr>
          <w:rFonts w:asciiTheme="minorHAnsi" w:hAnsiTheme="minorHAnsi" w:cstheme="minorHAnsi"/>
          <w:color w:val="auto"/>
          <w:sz w:val="24"/>
          <w:szCs w:val="24"/>
          <w:lang w:eastAsia="en-US"/>
        </w:rPr>
        <w:t>.</w:t>
      </w:r>
    </w:p>
    <w:p w14:paraId="3974F2FA" w14:textId="10A6C6F8" w:rsidR="0060014A" w:rsidRPr="00F83234" w:rsidRDefault="0060014A" w:rsidP="008F7D2D">
      <w:pPr>
        <w:autoSpaceDE w:val="0"/>
        <w:autoSpaceDN w:val="0"/>
        <w:spacing w:before="120" w:after="120" w:line="240" w:lineRule="auto"/>
        <w:rPr>
          <w:rFonts w:asciiTheme="minorHAnsi" w:hAnsiTheme="minorHAnsi" w:cstheme="minorHAnsi"/>
          <w:color w:val="auto"/>
          <w:sz w:val="24"/>
          <w:szCs w:val="24"/>
          <w:lang w:eastAsia="en-US"/>
        </w:rPr>
      </w:pPr>
      <w:r w:rsidRPr="00065EC3">
        <w:rPr>
          <w:rFonts w:asciiTheme="minorHAnsi" w:hAnsiTheme="minorHAnsi" w:cstheme="minorHAnsi"/>
          <w:color w:val="auto"/>
          <w:sz w:val="24"/>
          <w:szCs w:val="24"/>
          <w:lang w:eastAsia="en-US"/>
        </w:rPr>
        <w:t xml:space="preserve">If a </w:t>
      </w:r>
      <w:r w:rsidRPr="00065EC3">
        <w:rPr>
          <w:rFonts w:asciiTheme="minorHAnsi" w:hAnsiTheme="minorHAnsi" w:cstheme="minorHAnsi"/>
          <w:color w:val="auto"/>
          <w:sz w:val="24"/>
          <w:szCs w:val="24"/>
          <w:lang w:val="en-US" w:eastAsia="en-US"/>
        </w:rPr>
        <w:t>reporting entity occupies a proportion of a whole building, and specific data for that entity’s utility use and emissions cannot be separated out, the entity can calculate data based on the area of the building that they occupy (for example, 5% of Dickson Office Block).</w:t>
      </w:r>
      <w:r w:rsidRPr="00065EC3">
        <w:rPr>
          <w:rFonts w:asciiTheme="minorHAnsi" w:hAnsiTheme="minorHAnsi" w:cstheme="minorHAnsi"/>
          <w:color w:val="auto"/>
          <w:sz w:val="24"/>
          <w:szCs w:val="24"/>
          <w:lang w:eastAsia="en-US"/>
        </w:rPr>
        <w:t xml:space="preserve"> If the data is unable to be collected, at either building or </w:t>
      </w:r>
      <w:r w:rsidRPr="00065EC3">
        <w:rPr>
          <w:rFonts w:asciiTheme="minorHAnsi" w:hAnsiTheme="minorHAnsi" w:cstheme="minorHAnsi"/>
          <w:color w:val="auto"/>
          <w:sz w:val="24"/>
          <w:szCs w:val="24"/>
          <w:lang w:val="en-US" w:eastAsia="en-US"/>
        </w:rPr>
        <w:t>reporting entity</w:t>
      </w:r>
      <w:r w:rsidRPr="00065EC3">
        <w:rPr>
          <w:rFonts w:asciiTheme="minorHAnsi" w:hAnsiTheme="minorHAnsi" w:cstheme="minorHAnsi"/>
          <w:color w:val="auto"/>
          <w:sz w:val="24"/>
          <w:szCs w:val="24"/>
          <w:lang w:eastAsia="en-US"/>
        </w:rPr>
        <w:t xml:space="preserve"> level, an explanation of data difficulties should be provided, and the mechanisms being pursued to ensure data collection in future years.</w:t>
      </w:r>
      <w:r w:rsidRPr="00F83234">
        <w:rPr>
          <w:rFonts w:asciiTheme="minorHAnsi" w:hAnsiTheme="minorHAnsi" w:cstheme="minorHAnsi"/>
          <w:color w:val="auto"/>
          <w:sz w:val="24"/>
          <w:szCs w:val="24"/>
          <w:lang w:eastAsia="en-US"/>
        </w:rPr>
        <w:t xml:space="preserve"> </w:t>
      </w:r>
    </w:p>
    <w:p w14:paraId="1D1B61E1" w14:textId="7FC9612B" w:rsidR="00D11D71" w:rsidRPr="00F83234" w:rsidRDefault="00D11D71" w:rsidP="008F7D2D">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Support Services: </w:t>
      </w:r>
      <w:r w:rsidRPr="00F83234">
        <w:rPr>
          <w:rFonts w:asciiTheme="minorHAnsi" w:hAnsiTheme="minorHAnsi" w:cstheme="minorHAnsi"/>
          <w:color w:val="auto"/>
          <w:sz w:val="24"/>
          <w:szCs w:val="24"/>
          <w:lang w:eastAsia="en-US"/>
        </w:rPr>
        <w:t xml:space="preserve">The Zero Emission Government </w:t>
      </w:r>
      <w:r w:rsidR="00910221">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eam is available to provide support to agencies in the preparation of data for annual reports.  </w:t>
      </w:r>
    </w:p>
    <w:p w14:paraId="3E86A9B7" w14:textId="3221C467" w:rsidR="00D11D71" w:rsidRPr="00F83234" w:rsidRDefault="00D11D71" w:rsidP="000E3135">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further information, contact the Zero Emissions Government </w:t>
      </w:r>
      <w:r w:rsidR="00910221">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eam on the details below.</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28E297FB" w14:textId="77777777" w:rsidTr="00C64F26">
        <w:trPr>
          <w:trHeight w:val="726"/>
        </w:trPr>
        <w:tc>
          <w:tcPr>
            <w:tcW w:w="2660" w:type="dxa"/>
            <w:tcBorders>
              <w:bottom w:val="single" w:sz="18" w:space="0" w:color="9B57D3" w:themeColor="accent2"/>
            </w:tcBorders>
            <w:shd w:val="clear" w:color="auto" w:fill="F2EAFA"/>
          </w:tcPr>
          <w:p w14:paraId="4F299511" w14:textId="77777777" w:rsidR="00D11D71" w:rsidRPr="00F83234" w:rsidRDefault="00D11D71" w:rsidP="00717955">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6124742" w14:textId="69578052" w:rsidR="007616C8" w:rsidRDefault="00D11D71" w:rsidP="00717955">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Zero Emissions Government</w:t>
            </w:r>
            <w:r w:rsidRPr="00887CA4">
              <w:rPr>
                <w:rFonts w:asciiTheme="minorHAnsi" w:hAnsiTheme="minorHAnsi" w:cstheme="minorHAnsi"/>
                <w:color w:val="auto"/>
                <w:sz w:val="24"/>
                <w:szCs w:val="24"/>
                <w:lang w:eastAsia="en-US"/>
              </w:rPr>
              <w:t xml:space="preserve">, </w:t>
            </w:r>
            <w:r w:rsidR="00887CA4" w:rsidRPr="00887CA4">
              <w:rPr>
                <w:rFonts w:asciiTheme="minorHAnsi" w:hAnsiTheme="minorHAnsi" w:cstheme="minorHAnsi"/>
                <w:color w:val="auto"/>
                <w:sz w:val="24"/>
                <w:szCs w:val="24"/>
                <w:lang w:eastAsia="en-US"/>
              </w:rPr>
              <w:t>CED</w:t>
            </w:r>
            <w:r w:rsidRPr="00887CA4">
              <w:rPr>
                <w:rFonts w:asciiTheme="minorHAnsi" w:hAnsiTheme="minorHAnsi" w:cstheme="minorHAnsi"/>
                <w:color w:val="auto"/>
                <w:sz w:val="24"/>
                <w:szCs w:val="24"/>
                <w:lang w:eastAsia="en-US"/>
              </w:rPr>
              <w:t>,</w:t>
            </w:r>
          </w:p>
          <w:p w14:paraId="4E6F1802" w14:textId="4B350F93" w:rsidR="009F296F" w:rsidRDefault="00186369" w:rsidP="00717955">
            <w:pPr>
              <w:autoSpaceDE w:val="0"/>
              <w:autoSpaceDN w:val="0"/>
              <w:spacing w:line="240" w:lineRule="auto"/>
              <w:rPr>
                <w:rFonts w:asciiTheme="minorHAnsi" w:hAnsiTheme="minorHAnsi" w:cstheme="minorHAnsi"/>
                <w:color w:val="auto"/>
                <w:sz w:val="24"/>
                <w:szCs w:val="24"/>
                <w:lang w:eastAsia="en-US"/>
              </w:rPr>
            </w:pPr>
            <w:hyperlink r:id="rId68" w:history="1">
              <w:r w:rsidRPr="003C392E">
                <w:rPr>
                  <w:rStyle w:val="Hyperlink"/>
                  <w:rFonts w:asciiTheme="minorHAnsi" w:hAnsiTheme="minorHAnsi" w:cstheme="minorHAnsi"/>
                  <w:szCs w:val="24"/>
                  <w:lang w:eastAsia="en-US"/>
                </w:rPr>
                <w:t>esp@act.gov.au</w:t>
              </w:r>
            </w:hyperlink>
            <w:r w:rsidR="0017534A">
              <w:rPr>
                <w:rFonts w:asciiTheme="minorHAnsi" w:hAnsiTheme="minorHAnsi" w:cstheme="minorHAnsi"/>
                <w:color w:val="auto"/>
                <w:sz w:val="24"/>
                <w:szCs w:val="24"/>
                <w:lang w:eastAsia="en-US"/>
              </w:rPr>
              <w:t xml:space="preserve"> </w:t>
            </w:r>
            <w:r w:rsidR="007616C8">
              <w:rPr>
                <w:rFonts w:asciiTheme="minorHAnsi" w:hAnsiTheme="minorHAnsi" w:cstheme="minorHAnsi"/>
                <w:color w:val="auto"/>
                <w:sz w:val="24"/>
                <w:szCs w:val="24"/>
                <w:lang w:eastAsia="en-US"/>
              </w:rPr>
              <w:t xml:space="preserve">            </w:t>
            </w:r>
          </w:p>
          <w:p w14:paraId="3D84C0BB" w14:textId="79D0DD31" w:rsidR="00D11D71" w:rsidRPr="007616C8" w:rsidRDefault="00D11D71" w:rsidP="00BE65DB">
            <w:pPr>
              <w:autoSpaceDE w:val="0"/>
              <w:autoSpaceDN w:val="0"/>
              <w:spacing w:line="240" w:lineRule="auto"/>
              <w:rPr>
                <w:rFonts w:asciiTheme="minorHAnsi" w:hAnsiTheme="minorHAnsi" w:cstheme="minorHAnsi"/>
                <w:sz w:val="24"/>
                <w:szCs w:val="24"/>
              </w:rPr>
            </w:pPr>
          </w:p>
        </w:tc>
      </w:tr>
    </w:tbl>
    <w:p w14:paraId="5B46D261" w14:textId="565D6112" w:rsidR="00736702" w:rsidRDefault="00736702" w:rsidP="00736702">
      <w:pPr>
        <w:keepNext/>
        <w:keepLines/>
        <w:autoSpaceDE w:val="0"/>
        <w:autoSpaceDN w:val="0"/>
        <w:spacing w:before="120" w:after="120" w:line="240" w:lineRule="auto"/>
        <w:rPr>
          <w:rFonts w:asciiTheme="minorHAnsi" w:hAnsiTheme="minorHAnsi" w:cstheme="minorHAnsi"/>
          <w:b/>
          <w:color w:val="auto"/>
          <w:sz w:val="24"/>
          <w:szCs w:val="24"/>
          <w:lang w:eastAsia="en-US"/>
        </w:rPr>
      </w:pPr>
      <w:bookmarkStart w:id="227" w:name="_Toc130280020"/>
      <w:r>
        <w:rPr>
          <w:rFonts w:asciiTheme="minorHAnsi" w:hAnsiTheme="minorHAnsi" w:cstheme="minorHAnsi"/>
          <w:b/>
          <w:color w:val="auto"/>
          <w:sz w:val="24"/>
          <w:szCs w:val="24"/>
          <w:lang w:eastAsia="en-US"/>
        </w:rPr>
        <w:t>Office of the Commissioner for Sustainability and the Environment reports and investigations</w:t>
      </w:r>
    </w:p>
    <w:p w14:paraId="222D1A94" w14:textId="4DA19466" w:rsidR="000E3135" w:rsidRPr="00093CFC" w:rsidRDefault="000E3135" w:rsidP="000E3135">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093CFC">
        <w:rPr>
          <w:rFonts w:asciiTheme="minorHAnsi" w:hAnsiTheme="minorHAnsi" w:cstheme="minorHAnsi"/>
          <w:b/>
          <w:color w:val="auto"/>
          <w:sz w:val="24"/>
          <w:szCs w:val="24"/>
          <w:lang w:eastAsia="en-US"/>
        </w:rPr>
        <w:t>Report descriptor:</w:t>
      </w:r>
      <w:r w:rsidRPr="00093CFC">
        <w:rPr>
          <w:rFonts w:asciiTheme="minorHAnsi" w:hAnsiTheme="minorHAnsi" w:cstheme="minorHAnsi"/>
          <w:color w:val="auto"/>
          <w:sz w:val="24"/>
          <w:szCs w:val="24"/>
          <w:lang w:eastAsia="en-US"/>
        </w:rPr>
        <w:t xml:space="preserve"> Reporting entities</w:t>
      </w:r>
      <w:r w:rsidR="00812B89">
        <w:rPr>
          <w:rFonts w:asciiTheme="minorHAnsi" w:hAnsiTheme="minorHAnsi" w:cstheme="minorHAnsi"/>
          <w:color w:val="auto"/>
          <w:sz w:val="24"/>
          <w:szCs w:val="24"/>
          <w:lang w:eastAsia="en-US"/>
        </w:rPr>
        <w:t xml:space="preserve"> should provide information on the following in their annual reports:</w:t>
      </w:r>
      <w:r w:rsidR="00736702">
        <w:rPr>
          <w:rFonts w:asciiTheme="minorHAnsi" w:hAnsiTheme="minorHAnsi" w:cstheme="minorHAnsi"/>
          <w:color w:val="auto"/>
          <w:sz w:val="24"/>
          <w:szCs w:val="24"/>
          <w:lang w:eastAsia="en-US"/>
        </w:rPr>
        <w:t xml:space="preserve"> </w:t>
      </w:r>
      <w:r w:rsidRPr="00093CFC">
        <w:rPr>
          <w:rFonts w:asciiTheme="minorHAnsi" w:hAnsiTheme="minorHAnsi" w:cstheme="minorHAnsi"/>
          <w:color w:val="auto"/>
          <w:sz w:val="24"/>
          <w:szCs w:val="24"/>
          <w:lang w:eastAsia="en-US"/>
        </w:rPr>
        <w:t xml:space="preserve"> </w:t>
      </w:r>
    </w:p>
    <w:p w14:paraId="3AD7E452" w14:textId="77777777" w:rsidR="00812B89" w:rsidRPr="00F83234" w:rsidRDefault="00812B89" w:rsidP="00812B89">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requests for assist</w:t>
      </w:r>
      <w:r>
        <w:rPr>
          <w:rFonts w:asciiTheme="minorHAnsi" w:hAnsiTheme="minorHAnsi" w:cstheme="minorHAnsi"/>
          <w:lang w:val="en-AU"/>
        </w:rPr>
        <w:t>ance</w:t>
      </w:r>
      <w:r w:rsidRPr="00F83234">
        <w:rPr>
          <w:rFonts w:asciiTheme="minorHAnsi" w:hAnsiTheme="minorHAnsi" w:cstheme="minorHAnsi"/>
          <w:lang w:val="en-AU"/>
        </w:rPr>
        <w:t xml:space="preserve"> in the preparation of the State of the Environment </w:t>
      </w:r>
      <w:proofErr w:type="gramStart"/>
      <w:r w:rsidRPr="00F83234">
        <w:rPr>
          <w:rFonts w:asciiTheme="minorHAnsi" w:hAnsiTheme="minorHAnsi" w:cstheme="minorHAnsi"/>
          <w:lang w:val="en-AU"/>
        </w:rPr>
        <w:t>Report;</w:t>
      </w:r>
      <w:proofErr w:type="gramEnd"/>
    </w:p>
    <w:p w14:paraId="075EDF5B" w14:textId="77777777" w:rsidR="00812B89" w:rsidRPr="00F83234" w:rsidRDefault="00812B89" w:rsidP="00812B89">
      <w:pPr>
        <w:pStyle w:val="ListParagraph"/>
        <w:numPr>
          <w:ilvl w:val="0"/>
          <w:numId w:val="9"/>
        </w:numPr>
        <w:spacing w:before="120"/>
        <w:ind w:left="499" w:hanging="357"/>
        <w:rPr>
          <w:rFonts w:asciiTheme="minorHAnsi" w:hAnsiTheme="minorHAnsi" w:cstheme="minorHAnsi"/>
          <w:lang w:val="en-AU"/>
        </w:rPr>
      </w:pPr>
      <w:r w:rsidRPr="00F83234">
        <w:rPr>
          <w:rFonts w:asciiTheme="minorHAnsi" w:hAnsiTheme="minorHAnsi" w:cstheme="minorHAnsi"/>
          <w:lang w:val="en-AU"/>
        </w:rPr>
        <w:t xml:space="preserve">assistance provided in response to such a request; </w:t>
      </w:r>
      <w:r>
        <w:rPr>
          <w:rFonts w:asciiTheme="minorHAnsi" w:hAnsiTheme="minorHAnsi" w:cstheme="minorHAnsi"/>
          <w:lang w:val="en-AU"/>
        </w:rPr>
        <w:t>and</w:t>
      </w:r>
    </w:p>
    <w:p w14:paraId="5DAB570F" w14:textId="77777777" w:rsidR="00812B89" w:rsidRDefault="00812B89" w:rsidP="00812B89">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investigations carried out by the Commissioner of any activities carried out by the reporting entity</w:t>
      </w:r>
      <w:r>
        <w:rPr>
          <w:rFonts w:asciiTheme="minorHAnsi" w:hAnsiTheme="minorHAnsi" w:cstheme="minorHAnsi"/>
          <w:lang w:val="en-AU"/>
        </w:rPr>
        <w:t>.</w:t>
      </w:r>
    </w:p>
    <w:p w14:paraId="479BF38B" w14:textId="77777777" w:rsidR="00812B89" w:rsidRPr="00812B89" w:rsidRDefault="00812B89" w:rsidP="00812B89">
      <w:pPr>
        <w:keepNext/>
        <w:keepLines/>
        <w:spacing w:before="120"/>
        <w:rPr>
          <w:rFonts w:asciiTheme="minorHAnsi" w:hAnsiTheme="minorHAnsi" w:cstheme="minorHAnsi"/>
          <w:b/>
          <w:sz w:val="24"/>
          <w:szCs w:val="24"/>
        </w:rPr>
      </w:pPr>
      <w:r w:rsidRPr="00812B89">
        <w:rPr>
          <w:rFonts w:asciiTheme="minorHAnsi" w:hAnsiTheme="minorHAnsi" w:cstheme="minorHAnsi"/>
          <w:b/>
          <w:sz w:val="24"/>
          <w:szCs w:val="24"/>
        </w:rPr>
        <w:t xml:space="preserve">Reporting against recommendations from the Commissioner’s reports </w:t>
      </w:r>
    </w:p>
    <w:p w14:paraId="3F385119" w14:textId="6A55D5C2" w:rsidR="00812B89" w:rsidRDefault="00812B89" w:rsidP="00812B89">
      <w:pPr>
        <w:spacing w:before="120"/>
        <w:rPr>
          <w:rFonts w:asciiTheme="minorHAnsi" w:hAnsiTheme="minorHAnsi" w:cstheme="minorHAnsi"/>
          <w:sz w:val="24"/>
          <w:szCs w:val="24"/>
        </w:rPr>
      </w:pPr>
      <w:r w:rsidRPr="00812B89">
        <w:rPr>
          <w:rFonts w:asciiTheme="minorHAnsi" w:hAnsiTheme="minorHAnsi" w:cstheme="minorHAnsi"/>
          <w:sz w:val="24"/>
          <w:szCs w:val="24"/>
        </w:rPr>
        <w:t>The Office of the Commissioner for Sustainability and the Environment will seek updates from relevant agencies for inclusion in its annual report on actions taken in response to recommendations made:</w:t>
      </w:r>
    </w:p>
    <w:p w14:paraId="0793C3EF" w14:textId="77777777" w:rsidR="00812B89" w:rsidRPr="00BB6294" w:rsidRDefault="00812B89" w:rsidP="00812B89">
      <w:pPr>
        <w:pStyle w:val="ListParagraph"/>
        <w:numPr>
          <w:ilvl w:val="0"/>
          <w:numId w:val="9"/>
        </w:numPr>
        <w:spacing w:before="120"/>
        <w:rPr>
          <w:rFonts w:asciiTheme="minorHAnsi" w:hAnsiTheme="minorHAnsi" w:cstheme="minorHAnsi"/>
          <w:lang w:val="en-AU"/>
        </w:rPr>
      </w:pPr>
      <w:r w:rsidRPr="00BB6294">
        <w:rPr>
          <w:rFonts w:asciiTheme="minorHAnsi" w:hAnsiTheme="minorHAnsi" w:cstheme="minorHAnsi"/>
          <w:lang w:val="en-AU"/>
        </w:rPr>
        <w:t>in the State of the Environment Report</w:t>
      </w:r>
      <w:r>
        <w:rPr>
          <w:rFonts w:asciiTheme="minorHAnsi" w:hAnsiTheme="minorHAnsi" w:cstheme="minorHAnsi"/>
          <w:lang w:val="en-AU"/>
        </w:rPr>
        <w:t>; and</w:t>
      </w:r>
    </w:p>
    <w:p w14:paraId="53E22710" w14:textId="4D29C7DD" w:rsidR="00812B89" w:rsidRPr="00812B89" w:rsidRDefault="00812B89" w:rsidP="00812B89">
      <w:pPr>
        <w:pStyle w:val="ListParagraph"/>
        <w:numPr>
          <w:ilvl w:val="0"/>
          <w:numId w:val="9"/>
        </w:numPr>
        <w:spacing w:before="120"/>
        <w:rPr>
          <w:rFonts w:asciiTheme="minorHAnsi" w:hAnsiTheme="minorHAnsi" w:cstheme="minorHAnsi"/>
          <w:lang w:val="en-AU"/>
        </w:rPr>
      </w:pPr>
      <w:r w:rsidRPr="00BB6294">
        <w:rPr>
          <w:rFonts w:asciiTheme="minorHAnsi" w:hAnsiTheme="minorHAnsi" w:cstheme="minorHAnsi"/>
          <w:lang w:val="en-AU"/>
        </w:rPr>
        <w:t>by the Commissioner following an investigation</w:t>
      </w:r>
      <w:r w:rsidRPr="00F83234">
        <w:rPr>
          <w:rFonts w:asciiTheme="minorHAnsi" w:hAnsiTheme="minorHAnsi" w:cstheme="minorHAnsi"/>
          <w:lang w:val="en-AU"/>
        </w:rPr>
        <w:t xml:space="preserve"> of the reporting entity's activities.</w:t>
      </w:r>
    </w:p>
    <w:p w14:paraId="06198B42" w14:textId="232701B0" w:rsidR="001A1DF3" w:rsidRPr="00093CFC" w:rsidRDefault="000E3135" w:rsidP="000E3135">
      <w:pPr>
        <w:spacing w:before="120" w:after="120" w:line="240" w:lineRule="auto"/>
        <w:rPr>
          <w:rFonts w:asciiTheme="minorHAnsi" w:hAnsiTheme="minorHAnsi" w:cstheme="minorHAnsi"/>
          <w:color w:val="auto"/>
          <w:sz w:val="24"/>
          <w:szCs w:val="24"/>
          <w:lang w:eastAsia="en-US"/>
        </w:rPr>
      </w:pPr>
      <w:r w:rsidRPr="00093CFC">
        <w:rPr>
          <w:rFonts w:asciiTheme="minorHAnsi" w:hAnsiTheme="minorHAnsi" w:cstheme="minorHAnsi"/>
          <w:sz w:val="24"/>
          <w:szCs w:val="24"/>
        </w:rPr>
        <w:t xml:space="preserve">For further information, contact the Office of the Commissioner for Sustainability and the </w:t>
      </w:r>
      <w:r w:rsidRPr="00093CFC">
        <w:rPr>
          <w:rFonts w:asciiTheme="minorHAnsi" w:hAnsiTheme="minorHAnsi" w:cstheme="minorHAnsi"/>
          <w:color w:val="auto"/>
          <w:sz w:val="24"/>
          <w:szCs w:val="24"/>
          <w:lang w:eastAsia="en-US"/>
        </w:rPr>
        <w:t>Environment.</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0E3135" w:rsidRPr="00F83234" w14:paraId="6E5F741A" w14:textId="77777777" w:rsidTr="005949BD">
        <w:trPr>
          <w:trHeight w:val="726"/>
        </w:trPr>
        <w:tc>
          <w:tcPr>
            <w:tcW w:w="2660" w:type="dxa"/>
            <w:tcBorders>
              <w:bottom w:val="single" w:sz="18" w:space="0" w:color="9B57D3" w:themeColor="accent2"/>
            </w:tcBorders>
            <w:shd w:val="clear" w:color="auto" w:fill="F2EAFA"/>
          </w:tcPr>
          <w:p w14:paraId="53D3F7F5" w14:textId="77777777" w:rsidR="000E3135" w:rsidRPr="00F83234" w:rsidRDefault="000E3135" w:rsidP="005949BD">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Contact for further information:</w:t>
            </w:r>
          </w:p>
        </w:tc>
        <w:tc>
          <w:tcPr>
            <w:tcW w:w="6298" w:type="dxa"/>
            <w:tcBorders>
              <w:bottom w:val="single" w:sz="18" w:space="0" w:color="9B57D3" w:themeColor="accent2"/>
            </w:tcBorders>
            <w:shd w:val="clear" w:color="auto" w:fill="F2EAFA"/>
          </w:tcPr>
          <w:p w14:paraId="05DC4C85" w14:textId="77777777" w:rsidR="000E3135" w:rsidRDefault="000E3135" w:rsidP="005949BD">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Office of the Commissioner for Sustainability and the Environment</w:t>
            </w:r>
          </w:p>
          <w:p w14:paraId="6F704DF9" w14:textId="77777777" w:rsidR="000E3135" w:rsidRDefault="000E3135" w:rsidP="005949BD">
            <w:pPr>
              <w:autoSpaceDE w:val="0"/>
              <w:autoSpaceDN w:val="0"/>
              <w:spacing w:line="240" w:lineRule="auto"/>
              <w:rPr>
                <w:rFonts w:asciiTheme="minorHAnsi" w:hAnsiTheme="minorHAnsi" w:cstheme="minorHAnsi"/>
                <w:color w:val="auto"/>
                <w:sz w:val="24"/>
                <w:szCs w:val="24"/>
                <w:lang w:eastAsia="en-US"/>
              </w:rPr>
            </w:pPr>
            <w:hyperlink r:id="rId69" w:history="1">
              <w:r w:rsidRPr="005C0ED0">
                <w:rPr>
                  <w:rStyle w:val="Hyperlink"/>
                  <w:rFonts w:asciiTheme="minorHAnsi" w:hAnsiTheme="minorHAnsi" w:cstheme="minorHAnsi"/>
                  <w:szCs w:val="24"/>
                  <w:lang w:eastAsia="en-US"/>
                </w:rPr>
                <w:t>envcomm@act.gov.au</w:t>
              </w:r>
            </w:hyperlink>
            <w:r>
              <w:rPr>
                <w:rFonts w:asciiTheme="minorHAnsi" w:hAnsiTheme="minorHAnsi" w:cstheme="minorHAnsi"/>
                <w:color w:val="auto"/>
                <w:sz w:val="24"/>
                <w:szCs w:val="24"/>
                <w:lang w:eastAsia="en-US"/>
              </w:rPr>
              <w:t xml:space="preserve">             </w:t>
            </w:r>
          </w:p>
          <w:p w14:paraId="4F7248CB" w14:textId="16A7B471" w:rsidR="000E3135" w:rsidRPr="0081324E" w:rsidRDefault="000E3135" w:rsidP="005949BD">
            <w:pPr>
              <w:autoSpaceDE w:val="0"/>
              <w:autoSpaceDN w:val="0"/>
              <w:spacing w:line="240" w:lineRule="auto"/>
              <w:rPr>
                <w:rFonts w:asciiTheme="minorHAnsi" w:hAnsiTheme="minorHAnsi" w:cstheme="minorHAnsi"/>
                <w:color w:val="auto"/>
                <w:sz w:val="24"/>
                <w:szCs w:val="24"/>
                <w:lang w:eastAsia="en-US"/>
              </w:rPr>
            </w:pPr>
            <w:r w:rsidRPr="003718A6">
              <w:rPr>
                <w:rFonts w:asciiTheme="minorHAnsi" w:hAnsiTheme="minorHAnsi" w:cstheme="minorHAnsi"/>
                <w:color w:val="auto"/>
                <w:sz w:val="24"/>
                <w:szCs w:val="24"/>
                <w:lang w:eastAsia="en-US"/>
              </w:rPr>
              <w:t>Phone: 620</w:t>
            </w:r>
            <w:r>
              <w:rPr>
                <w:rFonts w:asciiTheme="minorHAnsi" w:hAnsiTheme="minorHAnsi" w:cstheme="minorHAnsi"/>
                <w:color w:val="auto"/>
                <w:sz w:val="24"/>
                <w:szCs w:val="24"/>
                <w:lang w:eastAsia="en-US"/>
              </w:rPr>
              <w:t>7 2626</w:t>
            </w:r>
          </w:p>
        </w:tc>
      </w:tr>
    </w:tbl>
    <w:p w14:paraId="5EAE64F4" w14:textId="77777777" w:rsidR="00435D14" w:rsidRDefault="00435D14" w:rsidP="00435D14">
      <w:pPr>
        <w:pStyle w:val="Heading2"/>
        <w:keepNext/>
        <w:keepLines/>
        <w:numPr>
          <w:ilvl w:val="0"/>
          <w:numId w:val="15"/>
        </w:numPr>
        <w:rPr>
          <w:rFonts w:asciiTheme="minorHAnsi" w:hAnsiTheme="minorHAnsi" w:cstheme="minorHAnsi"/>
        </w:rPr>
        <w:sectPr w:rsidR="00435D14" w:rsidSect="00B0150A">
          <w:headerReference w:type="even" r:id="rId70"/>
          <w:headerReference w:type="default" r:id="rId71"/>
          <w:footerReference w:type="even" r:id="rId72"/>
          <w:footerReference w:type="default" r:id="rId73"/>
          <w:headerReference w:type="first" r:id="rId74"/>
          <w:footerReference w:type="first" r:id="rId75"/>
          <w:pgSz w:w="11906" w:h="16838" w:code="9"/>
          <w:pgMar w:top="1440" w:right="1440" w:bottom="1440" w:left="1440" w:header="397" w:footer="283" w:gutter="0"/>
          <w:cols w:space="708"/>
          <w:titlePg/>
          <w:docGrid w:linePitch="360"/>
        </w:sectPr>
      </w:pPr>
      <w:bookmarkStart w:id="228" w:name="_Financial_Management_Reporting"/>
      <w:bookmarkStart w:id="229" w:name="_Toc223373125"/>
      <w:bookmarkEnd w:id="228"/>
    </w:p>
    <w:p w14:paraId="17ED4E0E" w14:textId="6BEE7592" w:rsidR="00D11D71" w:rsidRPr="00435D14" w:rsidRDefault="00D11D71" w:rsidP="00435D14">
      <w:pPr>
        <w:pStyle w:val="Heading2"/>
        <w:keepNext/>
        <w:keepLines/>
        <w:numPr>
          <w:ilvl w:val="0"/>
          <w:numId w:val="15"/>
        </w:numPr>
        <w:rPr>
          <w:rFonts w:asciiTheme="minorHAnsi" w:hAnsiTheme="minorHAnsi" w:cstheme="minorHAnsi"/>
        </w:rPr>
      </w:pPr>
      <w:r w:rsidRPr="00435D14">
        <w:rPr>
          <w:rFonts w:asciiTheme="minorHAnsi" w:hAnsiTheme="minorHAnsi" w:cstheme="minorHAnsi"/>
        </w:rPr>
        <w:lastRenderedPageBreak/>
        <w:t>Financial Management Reporting</w:t>
      </w:r>
      <w:bookmarkEnd w:id="227"/>
      <w:bookmarkEnd w:id="229"/>
    </w:p>
    <w:p w14:paraId="1D09F6A5" w14:textId="4F9307B8" w:rsidR="003409DC" w:rsidRPr="00F83234" w:rsidRDefault="00D11D71" w:rsidP="008F7D2D">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This applies to all reporting entities that have financial reporting obligations under the </w:t>
      </w:r>
      <w:hyperlink r:id="rId76" w:history="1">
        <w:r w:rsidRPr="00364CA6">
          <w:rPr>
            <w:rStyle w:val="Hyperlink"/>
            <w:rFonts w:asciiTheme="minorHAnsi" w:hAnsiTheme="minorHAnsi" w:cstheme="minorHAnsi"/>
            <w:i/>
            <w:szCs w:val="24"/>
            <w:lang w:eastAsia="en-US"/>
          </w:rPr>
          <w:t>Financial Management Act 1996</w:t>
        </w:r>
      </w:hyperlink>
      <w:r w:rsidRPr="00364CA6">
        <w:rPr>
          <w:rFonts w:asciiTheme="minorHAnsi" w:hAnsiTheme="minorHAnsi" w:cstheme="minorHAnsi"/>
          <w:color w:val="auto"/>
          <w:sz w:val="24"/>
          <w:szCs w:val="24"/>
          <w:lang w:eastAsia="en-US"/>
        </w:rPr>
        <w:t xml:space="preserve">. </w:t>
      </w:r>
      <w:bookmarkStart w:id="230" w:name="_Hlk222930783"/>
      <w:r w:rsidR="00364CA6" w:rsidRPr="00364CA6">
        <w:rPr>
          <w:rFonts w:asciiTheme="minorHAnsi" w:hAnsiTheme="minorHAnsi" w:cstheme="minorHAnsi"/>
          <w:color w:val="auto"/>
          <w:sz w:val="24"/>
          <w:szCs w:val="24"/>
          <w:lang w:eastAsia="en-US"/>
        </w:rPr>
        <w:t>Territory-owned corporation</w:t>
      </w:r>
      <w:r w:rsidRPr="00364CA6">
        <w:rPr>
          <w:rFonts w:asciiTheme="minorHAnsi" w:hAnsiTheme="minorHAnsi" w:cstheme="minorHAnsi"/>
          <w:color w:val="auto"/>
          <w:sz w:val="24"/>
          <w:szCs w:val="24"/>
          <w:lang w:eastAsia="en-US"/>
        </w:rPr>
        <w:t xml:space="preserve">s </w:t>
      </w:r>
      <w:bookmarkEnd w:id="230"/>
      <w:r w:rsidRPr="00364CA6">
        <w:rPr>
          <w:rFonts w:asciiTheme="minorHAnsi" w:hAnsiTheme="minorHAnsi" w:cstheme="minorHAnsi"/>
          <w:color w:val="auto"/>
          <w:sz w:val="24"/>
          <w:szCs w:val="24"/>
          <w:lang w:eastAsia="en-US"/>
        </w:rPr>
        <w:t xml:space="preserve">have financial reporting obligations under the </w:t>
      </w:r>
      <w:hyperlink r:id="rId77" w:history="1">
        <w:r w:rsidRPr="00364CA6">
          <w:rPr>
            <w:rStyle w:val="Hyperlink"/>
            <w:rFonts w:asciiTheme="minorHAnsi" w:hAnsiTheme="minorHAnsi" w:cstheme="minorHAnsi"/>
            <w:i/>
            <w:szCs w:val="24"/>
            <w:lang w:eastAsia="en-US"/>
          </w:rPr>
          <w:t>Territory-owned Corporations Act 1990</w:t>
        </w:r>
      </w:hyperlink>
      <w:r w:rsidR="008E646A" w:rsidRPr="00364CA6">
        <w:rPr>
          <w:rFonts w:asciiTheme="minorHAnsi" w:hAnsiTheme="minorHAnsi" w:cstheme="minorHAnsi"/>
          <w:iCs/>
          <w:color w:val="auto"/>
          <w:sz w:val="24"/>
          <w:szCs w:val="24"/>
          <w:lang w:eastAsia="en-US"/>
        </w:rPr>
        <w:t xml:space="preserve"> and</w:t>
      </w:r>
      <w:r w:rsidR="008E646A" w:rsidRPr="00F83234">
        <w:rPr>
          <w:rFonts w:asciiTheme="minorHAnsi" w:hAnsiTheme="minorHAnsi" w:cstheme="minorHAnsi"/>
          <w:iCs/>
          <w:color w:val="auto"/>
          <w:sz w:val="24"/>
          <w:szCs w:val="24"/>
          <w:lang w:eastAsia="en-US"/>
        </w:rPr>
        <w:t xml:space="preserve"> the Annual Report Directions</w:t>
      </w:r>
      <w:r w:rsidRPr="00F83234">
        <w:rPr>
          <w:rFonts w:asciiTheme="minorHAnsi" w:hAnsiTheme="minorHAnsi" w:cstheme="minorHAnsi"/>
          <w:color w:val="auto"/>
          <w:sz w:val="24"/>
          <w:szCs w:val="24"/>
          <w:lang w:eastAsia="en-US"/>
        </w:rPr>
        <w:t xml:space="preserve">. </w:t>
      </w:r>
      <w:r w:rsidR="009C62F6">
        <w:rPr>
          <w:rFonts w:asciiTheme="minorHAnsi" w:hAnsiTheme="minorHAnsi" w:cstheme="minorHAnsi"/>
          <w:color w:val="auto"/>
          <w:sz w:val="24"/>
          <w:szCs w:val="24"/>
          <w:lang w:eastAsia="en-US"/>
        </w:rPr>
        <w:t xml:space="preserve">Some sections contain requirements only applicable to directorates and territory authorities. </w:t>
      </w:r>
    </w:p>
    <w:p w14:paraId="439C34EF" w14:textId="4C580FC7" w:rsidR="003409DC" w:rsidRPr="00F83234" w:rsidRDefault="00D11D71" w:rsidP="008F7D2D">
      <w:pPr>
        <w:spacing w:after="120"/>
        <w:rPr>
          <w:rFonts w:asciiTheme="minorHAnsi" w:hAnsiTheme="minorHAnsi" w:cstheme="minorHAnsi"/>
          <w:sz w:val="24"/>
          <w:szCs w:val="24"/>
        </w:rPr>
      </w:pPr>
      <w:r w:rsidRPr="00F83234">
        <w:rPr>
          <w:rFonts w:asciiTheme="minorHAnsi" w:hAnsiTheme="minorHAnsi" w:cstheme="minorHAnsi"/>
          <w:color w:val="auto"/>
          <w:sz w:val="24"/>
          <w:szCs w:val="24"/>
          <w:lang w:eastAsia="en-US"/>
        </w:rPr>
        <w:t xml:space="preserve">The Financial Management Act uses different terms to describe public sector bodies and </w:t>
      </w:r>
      <w:r w:rsidR="00813451">
        <w:rPr>
          <w:rFonts w:asciiTheme="minorHAnsi" w:hAnsiTheme="minorHAnsi" w:cstheme="minorHAnsi"/>
          <w:color w:val="auto"/>
          <w:sz w:val="24"/>
          <w:szCs w:val="24"/>
          <w:lang w:eastAsia="en-US"/>
        </w:rPr>
        <w:t>t</w:t>
      </w:r>
      <w:r w:rsidR="00285DC9">
        <w:rPr>
          <w:rFonts w:asciiTheme="minorHAnsi" w:hAnsiTheme="minorHAnsi" w:cstheme="minorHAnsi"/>
          <w:color w:val="auto"/>
          <w:sz w:val="24"/>
          <w:szCs w:val="24"/>
          <w:lang w:eastAsia="en-US"/>
        </w:rPr>
        <w:t>erritory</w:t>
      </w:r>
      <w:r w:rsidRPr="00F83234">
        <w:rPr>
          <w:rFonts w:asciiTheme="minorHAnsi" w:hAnsiTheme="minorHAnsi" w:cstheme="minorHAnsi"/>
          <w:color w:val="auto"/>
          <w:sz w:val="24"/>
          <w:szCs w:val="24"/>
          <w:lang w:eastAsia="en-US"/>
        </w:rPr>
        <w:t xml:space="preserve"> entities. </w:t>
      </w:r>
      <w:r w:rsidR="003409DC" w:rsidRPr="00F83234">
        <w:rPr>
          <w:rFonts w:asciiTheme="minorHAnsi" w:hAnsiTheme="minorHAnsi" w:cstheme="minorHAnsi"/>
          <w:sz w:val="24"/>
          <w:szCs w:val="24"/>
        </w:rPr>
        <w:t xml:space="preserve">As defined in Section 3 of the </w:t>
      </w:r>
      <w:hyperlink r:id="rId78" w:history="1">
        <w:r w:rsidR="003409DC" w:rsidRPr="00CC4987">
          <w:rPr>
            <w:rStyle w:val="Hyperlink"/>
            <w:rFonts w:asciiTheme="minorHAnsi" w:hAnsiTheme="minorHAnsi" w:cstheme="minorHAnsi"/>
            <w:i/>
            <w:iCs/>
            <w:szCs w:val="24"/>
          </w:rPr>
          <w:t>Financial Management (Territory Authorities) Guidelines 2020 (No 2)</w:t>
        </w:r>
        <w:r w:rsidR="003409DC" w:rsidRPr="00CC4987">
          <w:rPr>
            <w:rStyle w:val="Hyperlink"/>
            <w:rFonts w:asciiTheme="minorHAnsi" w:hAnsiTheme="minorHAnsi" w:cstheme="minorHAnsi"/>
            <w:color w:val="auto"/>
            <w:szCs w:val="24"/>
            <w:u w:val="none"/>
          </w:rPr>
          <w:t>,</w:t>
        </w:r>
      </w:hyperlink>
      <w:r w:rsidR="003409DC" w:rsidRPr="00F83234">
        <w:rPr>
          <w:rFonts w:asciiTheme="minorHAnsi" w:hAnsiTheme="minorHAnsi" w:cstheme="minorHAnsi"/>
          <w:sz w:val="24"/>
          <w:szCs w:val="24"/>
        </w:rPr>
        <w:t xml:space="preserve"> the following are </w:t>
      </w:r>
      <w:r w:rsidR="00813451">
        <w:rPr>
          <w:rFonts w:asciiTheme="minorHAnsi" w:hAnsiTheme="minorHAnsi" w:cstheme="minorHAnsi"/>
          <w:sz w:val="24"/>
          <w:szCs w:val="24"/>
        </w:rPr>
        <w:t>t</w:t>
      </w:r>
      <w:r w:rsidR="00285DC9">
        <w:rPr>
          <w:rFonts w:asciiTheme="minorHAnsi" w:hAnsiTheme="minorHAnsi" w:cstheme="minorHAnsi"/>
          <w:sz w:val="24"/>
          <w:szCs w:val="24"/>
        </w:rPr>
        <w:t>erritory</w:t>
      </w:r>
      <w:r w:rsidR="003409DC" w:rsidRPr="00F83234">
        <w:rPr>
          <w:rFonts w:asciiTheme="minorHAnsi" w:hAnsiTheme="minorHAnsi" w:cstheme="minorHAnsi"/>
          <w:sz w:val="24"/>
          <w:szCs w:val="24"/>
        </w:rPr>
        <w:t xml:space="preserve"> authorities:</w:t>
      </w:r>
    </w:p>
    <w:p w14:paraId="5AA78C44"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(a) ACT Gambling and Racing </w:t>
      </w:r>
      <w:proofErr w:type="gramStart"/>
      <w:r w:rsidRPr="00F83234">
        <w:rPr>
          <w:rFonts w:asciiTheme="minorHAnsi" w:hAnsiTheme="minorHAnsi" w:cstheme="minorHAnsi"/>
          <w:sz w:val="24"/>
          <w:szCs w:val="24"/>
        </w:rPr>
        <w:t>Commission;</w:t>
      </w:r>
      <w:proofErr w:type="gramEnd"/>
    </w:p>
    <w:p w14:paraId="68BCE591"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(b) ACT Insurance </w:t>
      </w:r>
      <w:proofErr w:type="gramStart"/>
      <w:r w:rsidRPr="00F83234">
        <w:rPr>
          <w:rFonts w:asciiTheme="minorHAnsi" w:hAnsiTheme="minorHAnsi" w:cstheme="minorHAnsi"/>
          <w:sz w:val="24"/>
          <w:szCs w:val="24"/>
        </w:rPr>
        <w:t>Authority;</w:t>
      </w:r>
      <w:proofErr w:type="gramEnd"/>
    </w:p>
    <w:p w14:paraId="31BFD5DA"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(c) ACT Teacher Quality </w:t>
      </w:r>
      <w:proofErr w:type="gramStart"/>
      <w:r w:rsidRPr="00F83234">
        <w:rPr>
          <w:rFonts w:asciiTheme="minorHAnsi" w:hAnsiTheme="minorHAnsi" w:cstheme="minorHAnsi"/>
          <w:sz w:val="24"/>
          <w:szCs w:val="24"/>
        </w:rPr>
        <w:t>Institute;</w:t>
      </w:r>
      <w:proofErr w:type="gramEnd"/>
    </w:p>
    <w:p w14:paraId="277BCE6F"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(d) Building and Construction Industry Training Fund </w:t>
      </w:r>
      <w:proofErr w:type="gramStart"/>
      <w:r w:rsidRPr="00F83234">
        <w:rPr>
          <w:rFonts w:asciiTheme="minorHAnsi" w:hAnsiTheme="minorHAnsi" w:cstheme="minorHAnsi"/>
          <w:sz w:val="24"/>
          <w:szCs w:val="24"/>
        </w:rPr>
        <w:t>Authority;</w:t>
      </w:r>
      <w:proofErr w:type="gramEnd"/>
    </w:p>
    <w:p w14:paraId="53AB41AE"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(e) Canberra Institute of </w:t>
      </w:r>
      <w:proofErr w:type="gramStart"/>
      <w:r w:rsidRPr="00F83234">
        <w:rPr>
          <w:rFonts w:asciiTheme="minorHAnsi" w:hAnsiTheme="minorHAnsi" w:cstheme="minorHAnsi"/>
          <w:sz w:val="24"/>
          <w:szCs w:val="24"/>
        </w:rPr>
        <w:t>Technology;</w:t>
      </w:r>
      <w:proofErr w:type="gramEnd"/>
    </w:p>
    <w:p w14:paraId="6C038361"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(f) Cemeteries and Crematoria </w:t>
      </w:r>
      <w:proofErr w:type="gramStart"/>
      <w:r w:rsidRPr="00F83234">
        <w:rPr>
          <w:rFonts w:asciiTheme="minorHAnsi" w:hAnsiTheme="minorHAnsi" w:cstheme="minorHAnsi"/>
          <w:sz w:val="24"/>
          <w:szCs w:val="24"/>
        </w:rPr>
        <w:t>Authority;</w:t>
      </w:r>
      <w:proofErr w:type="gramEnd"/>
    </w:p>
    <w:p w14:paraId="5DD411E7"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(g) City Renewal </w:t>
      </w:r>
      <w:proofErr w:type="gramStart"/>
      <w:r w:rsidRPr="00F83234">
        <w:rPr>
          <w:rFonts w:asciiTheme="minorHAnsi" w:hAnsiTheme="minorHAnsi" w:cstheme="minorHAnsi"/>
          <w:sz w:val="24"/>
          <w:szCs w:val="24"/>
        </w:rPr>
        <w:t>Authority;</w:t>
      </w:r>
      <w:proofErr w:type="gramEnd"/>
    </w:p>
    <w:p w14:paraId="2BBFB9E3"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(h) Cultural Facilities </w:t>
      </w:r>
      <w:proofErr w:type="gramStart"/>
      <w:r w:rsidRPr="00F83234">
        <w:rPr>
          <w:rFonts w:asciiTheme="minorHAnsi" w:hAnsiTheme="minorHAnsi" w:cstheme="minorHAnsi"/>
          <w:sz w:val="24"/>
          <w:szCs w:val="24"/>
        </w:rPr>
        <w:t>Corporation;</w:t>
      </w:r>
      <w:proofErr w:type="gramEnd"/>
    </w:p>
    <w:p w14:paraId="754B13AD"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(i) Independent Competition and Regulatory Commission for the Australian Capital </w:t>
      </w:r>
      <w:proofErr w:type="gramStart"/>
      <w:r w:rsidRPr="00F83234">
        <w:rPr>
          <w:rFonts w:asciiTheme="minorHAnsi" w:hAnsiTheme="minorHAnsi" w:cstheme="minorHAnsi"/>
          <w:sz w:val="24"/>
          <w:szCs w:val="24"/>
        </w:rPr>
        <w:t>Territory;</w:t>
      </w:r>
      <w:proofErr w:type="gramEnd"/>
    </w:p>
    <w:p w14:paraId="5C3EC85C"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(j) Legal Aid Commission (A.C.T.</w:t>
      </w:r>
      <w:proofErr w:type="gramStart"/>
      <w:r w:rsidRPr="00F83234">
        <w:rPr>
          <w:rFonts w:asciiTheme="minorHAnsi" w:hAnsiTheme="minorHAnsi" w:cstheme="minorHAnsi"/>
          <w:sz w:val="24"/>
          <w:szCs w:val="24"/>
        </w:rPr>
        <w:t>);</w:t>
      </w:r>
      <w:proofErr w:type="gramEnd"/>
    </w:p>
    <w:p w14:paraId="6F995CA4"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(k) Long Service Leave </w:t>
      </w:r>
      <w:proofErr w:type="gramStart"/>
      <w:r w:rsidRPr="00F83234">
        <w:rPr>
          <w:rFonts w:asciiTheme="minorHAnsi" w:hAnsiTheme="minorHAnsi" w:cstheme="minorHAnsi"/>
          <w:sz w:val="24"/>
          <w:szCs w:val="24"/>
        </w:rPr>
        <w:t>Authority;</w:t>
      </w:r>
      <w:proofErr w:type="gramEnd"/>
    </w:p>
    <w:p w14:paraId="6983FD02"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(l) Motor Accident Injuries </w:t>
      </w:r>
      <w:proofErr w:type="gramStart"/>
      <w:r w:rsidRPr="00F83234">
        <w:rPr>
          <w:rFonts w:asciiTheme="minorHAnsi" w:hAnsiTheme="minorHAnsi" w:cstheme="minorHAnsi"/>
          <w:sz w:val="24"/>
          <w:szCs w:val="24"/>
        </w:rPr>
        <w:t>Commission;</w:t>
      </w:r>
      <w:proofErr w:type="gramEnd"/>
    </w:p>
    <w:p w14:paraId="078E1244"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(m) Office of the Work Health and Safety Commissioner (to be known as WorkSafe ACT</w:t>
      </w:r>
      <w:proofErr w:type="gramStart"/>
      <w:r w:rsidRPr="00F83234">
        <w:rPr>
          <w:rFonts w:asciiTheme="minorHAnsi" w:hAnsiTheme="minorHAnsi" w:cstheme="minorHAnsi"/>
          <w:sz w:val="24"/>
          <w:szCs w:val="24"/>
        </w:rPr>
        <w:t>);</w:t>
      </w:r>
      <w:proofErr w:type="gramEnd"/>
    </w:p>
    <w:p w14:paraId="705F7AB0"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 xml:space="preserve">(n) Public Trustee and Guardian for the Australian Capital </w:t>
      </w:r>
      <w:proofErr w:type="gramStart"/>
      <w:r w:rsidRPr="00F83234">
        <w:rPr>
          <w:rFonts w:asciiTheme="minorHAnsi" w:hAnsiTheme="minorHAnsi" w:cstheme="minorHAnsi"/>
          <w:sz w:val="24"/>
          <w:szCs w:val="24"/>
        </w:rPr>
        <w:t>Territory;</w:t>
      </w:r>
      <w:proofErr w:type="gramEnd"/>
    </w:p>
    <w:p w14:paraId="19F2B6CA"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(o) Suburban Land Agency; and</w:t>
      </w:r>
    </w:p>
    <w:p w14:paraId="08A0CD65" w14:textId="6DD311BD" w:rsidR="003409DC" w:rsidRPr="00F83234" w:rsidRDefault="003409DC" w:rsidP="008F7D2D">
      <w:pPr>
        <w:autoSpaceDE w:val="0"/>
        <w:autoSpaceDN w:val="0"/>
        <w:spacing w:after="120" w:line="240" w:lineRule="auto"/>
        <w:rPr>
          <w:rFonts w:asciiTheme="minorHAnsi" w:hAnsiTheme="minorHAnsi" w:cstheme="minorHAnsi"/>
          <w:sz w:val="24"/>
          <w:szCs w:val="24"/>
        </w:rPr>
      </w:pPr>
      <w:r w:rsidRPr="00F83234">
        <w:rPr>
          <w:rFonts w:asciiTheme="minorHAnsi" w:hAnsiTheme="minorHAnsi" w:cstheme="minorHAnsi"/>
          <w:sz w:val="24"/>
          <w:szCs w:val="24"/>
        </w:rPr>
        <w:t>(p) University of Canberra</w:t>
      </w:r>
      <w:r w:rsidR="00485725">
        <w:rPr>
          <w:rFonts w:asciiTheme="minorHAnsi" w:hAnsiTheme="minorHAnsi" w:cstheme="minorHAnsi"/>
          <w:sz w:val="24"/>
          <w:szCs w:val="24"/>
        </w:rPr>
        <w:t>.</w:t>
      </w:r>
    </w:p>
    <w:p w14:paraId="6A09EAF8" w14:textId="76901328" w:rsidR="00D11D71" w:rsidRPr="00F83234" w:rsidRDefault="00D11D71" w:rsidP="008F7D2D">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reporting entities to check whether they are a </w:t>
      </w:r>
      <w:r w:rsidR="00B8621B" w:rsidRPr="00F83234">
        <w:rPr>
          <w:rFonts w:asciiTheme="minorHAnsi" w:hAnsiTheme="minorHAnsi" w:cstheme="minorHAnsi"/>
          <w:color w:val="auto"/>
          <w:sz w:val="24"/>
          <w:szCs w:val="24"/>
          <w:lang w:eastAsia="en-US"/>
        </w:rPr>
        <w:t xml:space="preserve">directorate, </w:t>
      </w:r>
      <w:r w:rsidR="00364CA6" w:rsidRPr="00364CA6">
        <w:rPr>
          <w:rFonts w:asciiTheme="minorHAnsi" w:hAnsiTheme="minorHAnsi" w:cstheme="minorHAnsi"/>
          <w:color w:val="auto"/>
          <w:sz w:val="24"/>
          <w:szCs w:val="24"/>
          <w:lang w:eastAsia="en-US"/>
        </w:rPr>
        <w:t>t</w:t>
      </w:r>
      <w:r w:rsidR="00285DC9" w:rsidRPr="00364CA6">
        <w:rPr>
          <w:rFonts w:asciiTheme="minorHAnsi" w:hAnsiTheme="minorHAnsi" w:cstheme="minorHAnsi"/>
          <w:color w:val="auto"/>
          <w:sz w:val="24"/>
          <w:szCs w:val="24"/>
          <w:lang w:eastAsia="en-US"/>
        </w:rPr>
        <w:t>erritory</w:t>
      </w:r>
      <w:r w:rsidRPr="00364CA6">
        <w:rPr>
          <w:rFonts w:asciiTheme="minorHAnsi" w:hAnsiTheme="minorHAnsi" w:cstheme="minorHAnsi"/>
          <w:color w:val="auto"/>
          <w:sz w:val="24"/>
          <w:szCs w:val="24"/>
          <w:lang w:eastAsia="en-US"/>
        </w:rPr>
        <w:t xml:space="preserve"> </w:t>
      </w:r>
      <w:r w:rsidR="00443808" w:rsidRPr="00364CA6">
        <w:rPr>
          <w:rFonts w:asciiTheme="minorHAnsi" w:hAnsiTheme="minorHAnsi" w:cstheme="minorHAnsi"/>
          <w:color w:val="auto"/>
          <w:sz w:val="24"/>
          <w:szCs w:val="24"/>
          <w:lang w:eastAsia="en-US"/>
        </w:rPr>
        <w:t>a</w:t>
      </w:r>
      <w:r w:rsidRPr="00364CA6">
        <w:rPr>
          <w:rFonts w:asciiTheme="minorHAnsi" w:hAnsiTheme="minorHAnsi" w:cstheme="minorHAnsi"/>
          <w:color w:val="auto"/>
          <w:sz w:val="24"/>
          <w:szCs w:val="24"/>
          <w:lang w:eastAsia="en-US"/>
        </w:rPr>
        <w:t xml:space="preserve">uthority </w:t>
      </w:r>
      <w:r w:rsidR="00B8621B" w:rsidRPr="00364CA6">
        <w:rPr>
          <w:rFonts w:asciiTheme="minorHAnsi" w:hAnsiTheme="minorHAnsi" w:cstheme="minorHAnsi"/>
          <w:color w:val="auto"/>
          <w:sz w:val="24"/>
          <w:szCs w:val="24"/>
          <w:lang w:eastAsia="en-US"/>
        </w:rPr>
        <w:t xml:space="preserve">or a </w:t>
      </w:r>
      <w:r w:rsidR="00364CA6" w:rsidRPr="00364CA6">
        <w:rPr>
          <w:rFonts w:asciiTheme="minorHAnsi" w:hAnsiTheme="minorHAnsi" w:cstheme="minorHAnsi"/>
          <w:color w:val="auto"/>
          <w:sz w:val="24"/>
          <w:szCs w:val="24"/>
          <w:lang w:eastAsia="en-US"/>
        </w:rPr>
        <w:t>territory-owned corporation</w:t>
      </w:r>
      <w:r w:rsidR="00B8621B" w:rsidRPr="00364CA6">
        <w:rPr>
          <w:rFonts w:asciiTheme="minorHAnsi" w:hAnsiTheme="minorHAnsi" w:cstheme="minorHAnsi"/>
          <w:color w:val="auto"/>
          <w:sz w:val="24"/>
          <w:szCs w:val="24"/>
          <w:lang w:eastAsia="en-US"/>
        </w:rPr>
        <w:t xml:space="preserve"> </w:t>
      </w:r>
      <w:r w:rsidRPr="00364CA6">
        <w:rPr>
          <w:rFonts w:asciiTheme="minorHAnsi" w:hAnsiTheme="minorHAnsi" w:cstheme="minorHAnsi"/>
          <w:color w:val="auto"/>
          <w:sz w:val="24"/>
          <w:szCs w:val="24"/>
          <w:lang w:eastAsia="en-US"/>
        </w:rPr>
        <w:t>for the purpose of the Financial Management Act</w:t>
      </w:r>
      <w:r w:rsidR="00B8621B" w:rsidRPr="00364CA6">
        <w:rPr>
          <w:rFonts w:asciiTheme="minorHAnsi" w:hAnsiTheme="minorHAnsi" w:cstheme="minorHAnsi"/>
          <w:color w:val="auto"/>
          <w:sz w:val="24"/>
          <w:szCs w:val="24"/>
          <w:lang w:eastAsia="en-US"/>
        </w:rPr>
        <w:t xml:space="preserve">, </w:t>
      </w:r>
      <w:r w:rsidR="00813451">
        <w:rPr>
          <w:rFonts w:asciiTheme="minorHAnsi" w:hAnsiTheme="minorHAnsi" w:cstheme="minorHAnsi"/>
          <w:i/>
          <w:color w:val="auto"/>
          <w:sz w:val="24"/>
          <w:szCs w:val="24"/>
          <w:lang w:eastAsia="en-US"/>
        </w:rPr>
        <w:t>t</w:t>
      </w:r>
      <w:r w:rsidR="00285DC9" w:rsidRPr="00364CA6">
        <w:rPr>
          <w:rFonts w:asciiTheme="minorHAnsi" w:hAnsiTheme="minorHAnsi" w:cstheme="minorHAnsi"/>
          <w:i/>
          <w:color w:val="auto"/>
          <w:sz w:val="24"/>
          <w:szCs w:val="24"/>
          <w:lang w:eastAsia="en-US"/>
        </w:rPr>
        <w:t>erritory</w:t>
      </w:r>
      <w:r w:rsidR="00DA2AEA" w:rsidRPr="00364CA6">
        <w:rPr>
          <w:rFonts w:asciiTheme="minorHAnsi" w:hAnsiTheme="minorHAnsi" w:cstheme="minorHAnsi"/>
          <w:i/>
          <w:color w:val="auto"/>
          <w:sz w:val="24"/>
          <w:szCs w:val="24"/>
          <w:lang w:eastAsia="en-US"/>
        </w:rPr>
        <w:t xml:space="preserve">-owned Corporations Act 1990, </w:t>
      </w:r>
      <w:r w:rsidR="00B8621B" w:rsidRPr="00364CA6">
        <w:rPr>
          <w:rFonts w:asciiTheme="minorHAnsi" w:hAnsiTheme="minorHAnsi" w:cstheme="minorHAnsi"/>
          <w:color w:val="auto"/>
          <w:sz w:val="24"/>
          <w:szCs w:val="24"/>
          <w:lang w:eastAsia="en-US"/>
        </w:rPr>
        <w:t xml:space="preserve">the </w:t>
      </w:r>
      <w:hyperlink r:id="rId79" w:history="1">
        <w:r w:rsidR="00B8621B" w:rsidRPr="00364CA6">
          <w:rPr>
            <w:rStyle w:val="Hyperlink"/>
            <w:rFonts w:asciiTheme="minorHAnsi" w:hAnsiTheme="minorHAnsi" w:cstheme="minorHAnsi"/>
            <w:i/>
            <w:iCs/>
            <w:szCs w:val="24"/>
            <w:lang w:eastAsia="en-US"/>
          </w:rPr>
          <w:t>Financial Management (Directorates) Guidelines 2019 (No2)</w:t>
        </w:r>
      </w:hyperlink>
      <w:r w:rsidRPr="00274FEF">
        <w:rPr>
          <w:rFonts w:asciiTheme="minorHAnsi" w:hAnsiTheme="minorHAnsi" w:cstheme="minorHAnsi"/>
          <w:color w:val="auto"/>
          <w:sz w:val="24"/>
          <w:szCs w:val="24"/>
          <w:lang w:eastAsia="en-US"/>
        </w:rPr>
        <w:t xml:space="preserve"> and the </w:t>
      </w:r>
      <w:hyperlink r:id="rId80" w:history="1">
        <w:r w:rsidRPr="00274FEF">
          <w:rPr>
            <w:rStyle w:val="Hyperlink"/>
            <w:rFonts w:asciiTheme="minorHAnsi" w:hAnsiTheme="minorHAnsi" w:cstheme="minorHAnsi"/>
          </w:rPr>
          <w:t>Financial Management (</w:t>
        </w:r>
        <w:r w:rsidR="00285DC9">
          <w:rPr>
            <w:rStyle w:val="Hyperlink"/>
            <w:rFonts w:asciiTheme="minorHAnsi" w:hAnsiTheme="minorHAnsi" w:cstheme="minorHAnsi"/>
          </w:rPr>
          <w:t>Territory</w:t>
        </w:r>
        <w:r w:rsidRPr="00274FEF">
          <w:rPr>
            <w:rStyle w:val="Hyperlink"/>
            <w:rFonts w:asciiTheme="minorHAnsi" w:hAnsiTheme="minorHAnsi" w:cstheme="minorHAnsi"/>
          </w:rPr>
          <w:t xml:space="preserve"> Authorities) Guidelines 2020 (No 2)</w:t>
        </w:r>
        <w:r w:rsidRPr="00274FEF">
          <w:rPr>
            <w:rStyle w:val="Hyperlink"/>
            <w:rFonts w:asciiTheme="minorHAnsi" w:hAnsiTheme="minorHAnsi" w:cstheme="minorHAnsi"/>
            <w:szCs w:val="24"/>
            <w:lang w:eastAsia="en-US"/>
          </w:rPr>
          <w:t>.</w:t>
        </w:r>
      </w:hyperlink>
      <w:r w:rsidR="0058560E">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xml:space="preserve">Financial Management </w:t>
      </w:r>
      <w:r w:rsidR="00443808">
        <w:rPr>
          <w:rFonts w:asciiTheme="minorHAnsi" w:hAnsiTheme="minorHAnsi" w:cstheme="minorHAnsi"/>
          <w:color w:val="auto"/>
          <w:sz w:val="24"/>
          <w:szCs w:val="24"/>
          <w:lang w:eastAsia="en-US"/>
        </w:rPr>
        <w:t>r</w:t>
      </w:r>
      <w:r w:rsidRPr="00F83234">
        <w:rPr>
          <w:rFonts w:asciiTheme="minorHAnsi" w:hAnsiTheme="minorHAnsi" w:cstheme="minorHAnsi"/>
          <w:color w:val="auto"/>
          <w:sz w:val="24"/>
          <w:szCs w:val="24"/>
          <w:lang w:eastAsia="en-US"/>
        </w:rPr>
        <w:t xml:space="preserve">eporting details may be contained in a separate volume. </w:t>
      </w:r>
    </w:p>
    <w:p w14:paraId="2346FB3F" w14:textId="77777777" w:rsidR="008F7D2D" w:rsidRDefault="008F7D2D">
      <w:pPr>
        <w:spacing w:after="160" w:line="259" w:lineRule="auto"/>
        <w:rPr>
          <w:rFonts w:asciiTheme="minorHAnsi" w:hAnsiTheme="minorHAnsi" w:cstheme="minorHAnsi"/>
          <w:b/>
          <w:bCs/>
          <w:color w:val="762EB1" w:themeColor="accent6"/>
          <w:sz w:val="26"/>
          <w:szCs w:val="26"/>
          <w:lang w:eastAsia="en-US"/>
        </w:rPr>
      </w:pPr>
      <w:bookmarkStart w:id="231" w:name="_Toc130280021"/>
      <w:bookmarkStart w:id="232" w:name="_Hlk116376447"/>
      <w:r>
        <w:rPr>
          <w:rFonts w:asciiTheme="minorHAnsi" w:hAnsiTheme="minorHAnsi" w:cstheme="minorHAnsi"/>
          <w:color w:val="762EB1" w:themeColor="accent6"/>
        </w:rPr>
        <w:br w:type="page"/>
      </w:r>
    </w:p>
    <w:p w14:paraId="1988190B" w14:textId="2737D083" w:rsidR="00D11D71" w:rsidRPr="004528DA" w:rsidRDefault="00B336D7" w:rsidP="008F7D2D">
      <w:pPr>
        <w:pStyle w:val="Heading3"/>
        <w:spacing w:before="0"/>
        <w:rPr>
          <w:rFonts w:asciiTheme="minorHAnsi" w:hAnsiTheme="minorHAnsi" w:cstheme="minorHAnsi"/>
          <w:color w:val="762EB1" w:themeColor="accent6"/>
        </w:rPr>
      </w:pPr>
      <w:bookmarkStart w:id="233" w:name="_Toc223373126"/>
      <w:r w:rsidRPr="004528DA">
        <w:rPr>
          <w:rFonts w:asciiTheme="minorHAnsi" w:hAnsiTheme="minorHAnsi" w:cstheme="minorHAnsi"/>
          <w:color w:val="762EB1" w:themeColor="accent6"/>
        </w:rPr>
        <w:lastRenderedPageBreak/>
        <w:t xml:space="preserve">C1 </w:t>
      </w:r>
      <w:r w:rsidR="00D11D71" w:rsidRPr="004528DA">
        <w:rPr>
          <w:rFonts w:asciiTheme="minorHAnsi" w:hAnsiTheme="minorHAnsi" w:cstheme="minorHAnsi"/>
          <w:color w:val="762EB1" w:themeColor="accent6"/>
        </w:rPr>
        <w:t xml:space="preserve">Management </w:t>
      </w:r>
      <w:r w:rsidR="00B8621B" w:rsidRPr="004528DA">
        <w:rPr>
          <w:rFonts w:asciiTheme="minorHAnsi" w:hAnsiTheme="minorHAnsi" w:cstheme="minorHAnsi"/>
          <w:color w:val="762EB1" w:themeColor="accent6"/>
        </w:rPr>
        <w:t xml:space="preserve">Discussion and </w:t>
      </w:r>
      <w:r w:rsidR="00D11D71" w:rsidRPr="004528DA">
        <w:rPr>
          <w:rFonts w:asciiTheme="minorHAnsi" w:hAnsiTheme="minorHAnsi" w:cstheme="minorHAnsi"/>
          <w:color w:val="762EB1" w:themeColor="accent6"/>
        </w:rPr>
        <w:t>Analysis</w:t>
      </w:r>
      <w:bookmarkEnd w:id="231"/>
      <w:bookmarkEnd w:id="233"/>
    </w:p>
    <w:p w14:paraId="15357285" w14:textId="6AD7D0B7" w:rsidR="00D11D71" w:rsidRPr="00345780" w:rsidRDefault="00D11D71" w:rsidP="00D11D71">
      <w:pPr>
        <w:autoSpaceDE w:val="0"/>
        <w:autoSpaceDN w:val="0"/>
        <w:spacing w:before="120" w:after="120" w:line="240" w:lineRule="auto"/>
        <w:rPr>
          <w:rStyle w:val="Hyperlink"/>
          <w:rFonts w:asciiTheme="minorHAnsi" w:hAnsiTheme="minorHAnsi" w:cstheme="minorHAnsi"/>
          <w:b/>
          <w:szCs w:val="24"/>
          <w:lang w:eastAsia="en-US"/>
        </w:rPr>
      </w:pPr>
      <w:r w:rsidRPr="00F83234">
        <w:rPr>
          <w:rFonts w:asciiTheme="minorHAnsi" w:hAnsiTheme="minorHAnsi" w:cstheme="minorHAnsi"/>
          <w:b/>
          <w:color w:val="auto"/>
          <w:sz w:val="24"/>
          <w:szCs w:val="24"/>
          <w:lang w:eastAsia="en-US"/>
        </w:rPr>
        <w:t xml:space="preserve">Basis of requirement: </w:t>
      </w:r>
      <w:r w:rsidR="00345780">
        <w:rPr>
          <w:rFonts w:asciiTheme="minorHAnsi" w:hAnsiTheme="minorHAnsi" w:cstheme="minorHAnsi"/>
          <w:sz w:val="24"/>
          <w:szCs w:val="24"/>
          <w:lang w:eastAsia="en-US"/>
        </w:rPr>
        <w:fldChar w:fldCharType="begin"/>
      </w:r>
      <w:r w:rsidR="00782D77">
        <w:rPr>
          <w:rFonts w:asciiTheme="minorHAnsi" w:hAnsiTheme="minorHAnsi" w:cstheme="minorHAnsi"/>
          <w:sz w:val="24"/>
          <w:szCs w:val="24"/>
          <w:lang w:eastAsia="en-US"/>
        </w:rPr>
        <w:instrText>HYPERLINK "https://www.treasury.act.gov.au/__data/assets/pdf_file/0010/617914/MDA-Management-Discussion-and-Analysis.pdf"</w:instrText>
      </w:r>
      <w:r w:rsidR="00345780">
        <w:rPr>
          <w:rFonts w:asciiTheme="minorHAnsi" w:hAnsiTheme="minorHAnsi" w:cstheme="minorHAnsi"/>
          <w:sz w:val="24"/>
          <w:szCs w:val="24"/>
          <w:lang w:eastAsia="en-US"/>
        </w:rPr>
      </w:r>
      <w:r w:rsidR="00345780">
        <w:rPr>
          <w:rFonts w:asciiTheme="minorHAnsi" w:hAnsiTheme="minorHAnsi" w:cstheme="minorHAnsi"/>
          <w:sz w:val="24"/>
          <w:szCs w:val="24"/>
          <w:lang w:eastAsia="en-US"/>
        </w:rPr>
        <w:fldChar w:fldCharType="separate"/>
      </w:r>
      <w:r w:rsidR="00F04889" w:rsidRPr="00345780">
        <w:rPr>
          <w:rStyle w:val="Hyperlink"/>
          <w:rFonts w:asciiTheme="minorHAnsi" w:hAnsiTheme="minorHAnsi" w:cstheme="minorHAnsi"/>
          <w:szCs w:val="24"/>
          <w:lang w:eastAsia="en-US"/>
        </w:rPr>
        <w:t>Management Discussion and Analysis – Better Practice Guideline</w:t>
      </w:r>
    </w:p>
    <w:p w14:paraId="1C677736" w14:textId="77777777" w:rsidR="008357B7" w:rsidRPr="00F83234" w:rsidRDefault="00345780" w:rsidP="009C21DE">
      <w:pPr>
        <w:autoSpaceDE w:val="0"/>
        <w:autoSpaceDN w:val="0"/>
        <w:spacing w:before="120" w:after="120" w:line="240" w:lineRule="auto"/>
        <w:rPr>
          <w:rFonts w:asciiTheme="minorHAnsi" w:hAnsiTheme="minorHAnsi" w:cstheme="minorHAnsi"/>
          <w:color w:val="auto"/>
          <w:sz w:val="24"/>
          <w:szCs w:val="24"/>
          <w:lang w:eastAsia="en-US"/>
        </w:rPr>
      </w:pPr>
      <w:r>
        <w:rPr>
          <w:rFonts w:asciiTheme="minorHAnsi" w:hAnsiTheme="minorHAnsi" w:cstheme="minorHAnsi"/>
          <w:sz w:val="24"/>
          <w:szCs w:val="24"/>
          <w:lang w:eastAsia="en-US"/>
        </w:rPr>
        <w:fldChar w:fldCharType="end"/>
      </w:r>
      <w:r w:rsidR="00D11D71" w:rsidRPr="00F83234">
        <w:rPr>
          <w:rFonts w:asciiTheme="minorHAnsi" w:hAnsiTheme="minorHAnsi" w:cstheme="minorHAnsi"/>
          <w:b/>
          <w:color w:val="auto"/>
          <w:sz w:val="24"/>
          <w:szCs w:val="24"/>
          <w:lang w:eastAsia="en-US"/>
        </w:rPr>
        <w:t xml:space="preserve">Report descriptor: </w:t>
      </w:r>
      <w:r w:rsidR="008357B7" w:rsidRPr="00F83234">
        <w:rPr>
          <w:rFonts w:asciiTheme="minorHAnsi" w:hAnsiTheme="minorHAnsi" w:cstheme="minorHAnsi"/>
          <w:color w:val="auto"/>
          <w:sz w:val="24"/>
          <w:szCs w:val="24"/>
          <w:lang w:eastAsia="en-US"/>
        </w:rPr>
        <w:t>Reporting entities must prepare a Management Discussion and Analysis (MD&amp;A).</w:t>
      </w:r>
      <w:r w:rsidR="008357B7" w:rsidRPr="00F83234">
        <w:rPr>
          <w:rFonts w:asciiTheme="minorHAnsi" w:hAnsiTheme="minorHAnsi" w:cstheme="minorHAnsi"/>
          <w:b/>
          <w:color w:val="auto"/>
          <w:sz w:val="24"/>
          <w:szCs w:val="24"/>
          <w:lang w:eastAsia="en-US"/>
        </w:rPr>
        <w:t xml:space="preserve"> </w:t>
      </w:r>
      <w:r w:rsidR="008357B7" w:rsidRPr="00F83234">
        <w:rPr>
          <w:rFonts w:asciiTheme="minorHAnsi" w:hAnsiTheme="minorHAnsi" w:cstheme="minorHAnsi"/>
          <w:color w:val="auto"/>
          <w:sz w:val="24"/>
          <w:szCs w:val="24"/>
          <w:lang w:eastAsia="en-US"/>
        </w:rPr>
        <w:t xml:space="preserve">The MD&amp;A provides a high-level, strategic focussed narrative of the financial results and health of a directorate or </w:t>
      </w:r>
      <w:r w:rsidR="008357B7" w:rsidRPr="00364CA6">
        <w:rPr>
          <w:rFonts w:asciiTheme="minorHAnsi" w:hAnsiTheme="minorHAnsi" w:cstheme="minorHAnsi"/>
          <w:color w:val="auto"/>
          <w:sz w:val="24"/>
          <w:szCs w:val="24"/>
          <w:lang w:eastAsia="en-US"/>
        </w:rPr>
        <w:t xml:space="preserve">territory </w:t>
      </w:r>
      <w:r w:rsidR="008357B7">
        <w:rPr>
          <w:rFonts w:asciiTheme="minorHAnsi" w:hAnsiTheme="minorHAnsi" w:cstheme="minorHAnsi"/>
          <w:color w:val="auto"/>
          <w:sz w:val="24"/>
          <w:szCs w:val="24"/>
          <w:lang w:eastAsia="en-US"/>
        </w:rPr>
        <w:t>authority</w:t>
      </w:r>
      <w:r w:rsidR="008357B7" w:rsidRPr="00364CA6">
        <w:rPr>
          <w:rFonts w:asciiTheme="minorHAnsi" w:hAnsiTheme="minorHAnsi" w:cstheme="minorHAnsi"/>
          <w:color w:val="auto"/>
          <w:sz w:val="24"/>
          <w:szCs w:val="24"/>
          <w:lang w:eastAsia="en-US"/>
        </w:rPr>
        <w:t>.</w:t>
      </w:r>
      <w:r w:rsidR="008357B7" w:rsidRPr="00F83234">
        <w:rPr>
          <w:rFonts w:asciiTheme="minorHAnsi" w:hAnsiTheme="minorHAnsi" w:cstheme="minorHAnsi"/>
          <w:color w:val="auto"/>
          <w:sz w:val="24"/>
          <w:szCs w:val="24"/>
          <w:lang w:eastAsia="en-US"/>
        </w:rPr>
        <w:t xml:space="preserve"> </w:t>
      </w:r>
      <w:r w:rsidR="008357B7" w:rsidRPr="00134B76">
        <w:rPr>
          <w:rFonts w:asciiTheme="minorHAnsi" w:hAnsiTheme="minorHAnsi" w:cstheme="minorHAnsi"/>
          <w:color w:val="auto"/>
          <w:sz w:val="24"/>
          <w:szCs w:val="24"/>
          <w:lang w:eastAsia="en-US"/>
        </w:rPr>
        <w:t xml:space="preserve">The MD&amp;A should provide </w:t>
      </w:r>
      <w:r w:rsidR="008357B7">
        <w:rPr>
          <w:rFonts w:asciiTheme="minorHAnsi" w:hAnsiTheme="minorHAnsi" w:cstheme="minorHAnsi"/>
          <w:color w:val="auto"/>
          <w:sz w:val="24"/>
          <w:szCs w:val="24"/>
          <w:lang w:eastAsia="en-US"/>
        </w:rPr>
        <w:t>both</w:t>
      </w:r>
      <w:r w:rsidR="008357B7" w:rsidRPr="00134B76">
        <w:rPr>
          <w:rFonts w:asciiTheme="minorHAnsi" w:hAnsiTheme="minorHAnsi" w:cstheme="minorHAnsi"/>
          <w:color w:val="auto"/>
          <w:sz w:val="24"/>
          <w:szCs w:val="24"/>
          <w:lang w:eastAsia="en-US"/>
        </w:rPr>
        <w:t xml:space="preserve"> </w:t>
      </w:r>
      <w:r w:rsidR="008357B7">
        <w:rPr>
          <w:rFonts w:asciiTheme="minorHAnsi" w:hAnsiTheme="minorHAnsi" w:cstheme="minorHAnsi"/>
          <w:color w:val="auto"/>
          <w:sz w:val="24"/>
          <w:szCs w:val="24"/>
          <w:lang w:eastAsia="en-US"/>
        </w:rPr>
        <w:t xml:space="preserve">an </w:t>
      </w:r>
      <w:r w:rsidR="008357B7" w:rsidRPr="00134B76">
        <w:rPr>
          <w:rFonts w:asciiTheme="minorHAnsi" w:hAnsiTheme="minorHAnsi" w:cstheme="minorHAnsi"/>
          <w:color w:val="auto"/>
          <w:sz w:val="24"/>
          <w:szCs w:val="24"/>
          <w:lang w:eastAsia="en-US"/>
        </w:rPr>
        <w:t xml:space="preserve">historical and prospective analysis of </w:t>
      </w:r>
      <w:r w:rsidR="008357B7">
        <w:rPr>
          <w:rFonts w:asciiTheme="minorHAnsi" w:hAnsiTheme="minorHAnsi" w:cstheme="minorHAnsi"/>
          <w:color w:val="auto"/>
          <w:sz w:val="24"/>
          <w:szCs w:val="24"/>
          <w:lang w:eastAsia="en-US"/>
        </w:rPr>
        <w:t xml:space="preserve">the directorate or territory authority. </w:t>
      </w:r>
      <w:r w:rsidR="008357B7" w:rsidRPr="00F83234">
        <w:rPr>
          <w:rFonts w:asciiTheme="minorHAnsi" w:hAnsiTheme="minorHAnsi" w:cstheme="minorHAnsi"/>
          <w:color w:val="auto"/>
          <w:sz w:val="24"/>
          <w:szCs w:val="24"/>
          <w:lang w:eastAsia="en-US"/>
        </w:rPr>
        <w:t>The MD&amp;A should enhance annual financial reporting, be understandable and useful to a wide audience, including the Legislative Assembly, which predominantly consists of non</w:t>
      </w:r>
      <w:r w:rsidR="008357B7" w:rsidRPr="00F83234">
        <w:rPr>
          <w:rFonts w:asciiTheme="minorHAnsi" w:hAnsiTheme="minorHAnsi" w:cstheme="minorHAnsi"/>
          <w:color w:val="auto"/>
          <w:sz w:val="24"/>
          <w:szCs w:val="24"/>
          <w:lang w:eastAsia="en-US"/>
        </w:rPr>
        <w:noBreakHyphen/>
        <w:t xml:space="preserve">accountants. The MD&amp;A also enables Directors-General of directorates and either Chief Executive Officers or Governing Boards of </w:t>
      </w:r>
      <w:r w:rsidR="008357B7" w:rsidRPr="00364CA6">
        <w:rPr>
          <w:rFonts w:asciiTheme="minorHAnsi" w:hAnsiTheme="minorHAnsi" w:cstheme="minorHAnsi"/>
          <w:color w:val="auto"/>
          <w:sz w:val="24"/>
          <w:szCs w:val="24"/>
          <w:lang w:eastAsia="en-US"/>
        </w:rPr>
        <w:t>territory authorities</w:t>
      </w:r>
      <w:r w:rsidR="008357B7" w:rsidRPr="00F83234">
        <w:rPr>
          <w:rFonts w:asciiTheme="minorHAnsi" w:hAnsiTheme="minorHAnsi" w:cstheme="minorHAnsi"/>
          <w:color w:val="auto"/>
          <w:sz w:val="24"/>
          <w:szCs w:val="24"/>
          <w:lang w:eastAsia="en-US"/>
        </w:rPr>
        <w:t xml:space="preserve"> to fulfil their respective obligations under sections 31(4), 55(4) or 56(4) of the </w:t>
      </w:r>
      <w:hyperlink r:id="rId81" w:history="1">
        <w:r w:rsidR="008357B7" w:rsidRPr="00CA519C">
          <w:rPr>
            <w:rStyle w:val="Hyperlink"/>
            <w:rFonts w:asciiTheme="minorHAnsi" w:hAnsiTheme="minorHAnsi" w:cstheme="minorHAnsi"/>
            <w:szCs w:val="24"/>
            <w:lang w:eastAsia="en-US"/>
          </w:rPr>
          <w:t>Financial Management Act</w:t>
        </w:r>
      </w:hyperlink>
      <w:r w:rsidR="008357B7" w:rsidRPr="00F83234">
        <w:rPr>
          <w:rFonts w:asciiTheme="minorHAnsi" w:hAnsiTheme="minorHAnsi" w:cstheme="minorHAnsi"/>
          <w:color w:val="auto"/>
          <w:sz w:val="24"/>
          <w:szCs w:val="24"/>
          <w:lang w:eastAsia="en-US"/>
        </w:rPr>
        <w:t>.</w:t>
      </w:r>
    </w:p>
    <w:p w14:paraId="48552629" w14:textId="77777777" w:rsidR="008357B7" w:rsidRPr="00F83234" w:rsidRDefault="008357B7" w:rsidP="009C21DE">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MD&amp;A should explain the:</w:t>
      </w:r>
    </w:p>
    <w:p w14:paraId="05A5E10B" w14:textId="77777777" w:rsidR="008357B7" w:rsidRPr="00F83234" w:rsidRDefault="008357B7" w:rsidP="009C21DE">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significance of key financial information contained in the annual financial </w:t>
      </w:r>
      <w:proofErr w:type="gramStart"/>
      <w:r w:rsidRPr="00F83234">
        <w:rPr>
          <w:rFonts w:asciiTheme="minorHAnsi" w:hAnsiTheme="minorHAnsi" w:cstheme="minorHAnsi"/>
          <w:lang w:val="en-AU"/>
        </w:rPr>
        <w:t>statements;</w:t>
      </w:r>
      <w:proofErr w:type="gramEnd"/>
    </w:p>
    <w:p w14:paraId="47B716EC" w14:textId="77777777" w:rsidR="008357B7" w:rsidRPr="00F83234" w:rsidRDefault="008357B7" w:rsidP="009C21DE">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strategies that led to the results reported; and</w:t>
      </w:r>
    </w:p>
    <w:p w14:paraId="55F730DA" w14:textId="77777777" w:rsidR="008357B7" w:rsidRPr="00F83234" w:rsidRDefault="008357B7" w:rsidP="009C21DE">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implications of financial trends for future services/operations of the directorate/</w:t>
      </w:r>
      <w:r>
        <w:rPr>
          <w:rFonts w:asciiTheme="minorHAnsi" w:hAnsiTheme="minorHAnsi" w:cstheme="minorHAnsi"/>
          <w:lang w:val="en-AU"/>
        </w:rPr>
        <w:t>territory authority</w:t>
      </w:r>
      <w:r w:rsidRPr="00F83234">
        <w:rPr>
          <w:rFonts w:asciiTheme="minorHAnsi" w:hAnsiTheme="minorHAnsi" w:cstheme="minorHAnsi"/>
          <w:lang w:val="en-AU"/>
        </w:rPr>
        <w:t xml:space="preserve">.  </w:t>
      </w:r>
    </w:p>
    <w:p w14:paraId="071A023A" w14:textId="77777777" w:rsidR="008357B7" w:rsidRPr="00F6696E" w:rsidRDefault="008357B7" w:rsidP="008357B7">
      <w:pPr>
        <w:autoSpaceDE w:val="0"/>
        <w:autoSpaceDN w:val="0"/>
        <w:spacing w:after="24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MD&amp;A precedes the audited annual financial statements but does not form part of the financial statements and hence is not directly subject to audit. However, the Auditor</w:t>
      </w:r>
      <w:r w:rsidRPr="00F83234">
        <w:rPr>
          <w:rFonts w:asciiTheme="minorHAnsi" w:hAnsiTheme="minorHAnsi" w:cstheme="minorHAnsi"/>
          <w:color w:val="auto"/>
          <w:sz w:val="24"/>
          <w:szCs w:val="24"/>
          <w:lang w:eastAsia="en-US"/>
        </w:rPr>
        <w:noBreakHyphen/>
        <w:t>General will review the MD&amp;A for consistency with information contained in the financial statements, in line with Audit Standard ASA 720 (</w:t>
      </w:r>
      <w:r w:rsidRPr="00F83234">
        <w:rPr>
          <w:rFonts w:asciiTheme="minorHAnsi" w:hAnsiTheme="minorHAnsi" w:cstheme="minorHAnsi"/>
          <w:i/>
          <w:iCs/>
          <w:color w:val="auto"/>
          <w:sz w:val="24"/>
          <w:szCs w:val="24"/>
          <w:lang w:eastAsia="en-US"/>
        </w:rPr>
        <w:t>The Auditor’s Responsibilities Relating to Other Information</w:t>
      </w:r>
      <w:r w:rsidRPr="00F83234">
        <w:rPr>
          <w:rFonts w:asciiTheme="minorHAnsi" w:hAnsiTheme="minorHAnsi" w:cstheme="minorHAnsi"/>
          <w:color w:val="auto"/>
          <w:sz w:val="24"/>
          <w:szCs w:val="24"/>
          <w:lang w:eastAsia="en-US"/>
        </w:rPr>
        <w:t>) applying to an audit of a financial report. Consequently, the MD&amp;A should be provided with the certified financial report presented to the Audit Office in accordance with the Treasury timetable outlined for Annual Financial Statements.</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6EE9C53E" w14:textId="77777777" w:rsidTr="00370501">
        <w:trPr>
          <w:trHeight w:val="669"/>
        </w:trPr>
        <w:tc>
          <w:tcPr>
            <w:tcW w:w="2660" w:type="dxa"/>
            <w:tcBorders>
              <w:bottom w:val="single" w:sz="18" w:space="0" w:color="9B57D3" w:themeColor="accent2"/>
            </w:tcBorders>
            <w:shd w:val="clear" w:color="auto" w:fill="F2EAFA"/>
          </w:tcPr>
          <w:p w14:paraId="0DD0AE97" w14:textId="77777777" w:rsidR="00D11D71" w:rsidRPr="00F83234" w:rsidRDefault="00D11D71" w:rsidP="0015648A">
            <w:pPr>
              <w:autoSpaceDE w:val="0"/>
              <w:autoSpaceDN w:val="0"/>
              <w:spacing w:before="120" w:line="240" w:lineRule="auto"/>
              <w:rPr>
                <w:rFonts w:asciiTheme="minorHAnsi" w:hAnsiTheme="minorHAnsi" w:cstheme="minorHAnsi"/>
                <w:b/>
                <w:color w:val="auto"/>
                <w:sz w:val="24"/>
                <w:szCs w:val="24"/>
                <w:lang w:eastAsia="en-US"/>
              </w:rPr>
            </w:pPr>
            <w:bookmarkStart w:id="234" w:name="_Hlk155558255"/>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9B57D3" w:themeColor="accent2"/>
            </w:tcBorders>
            <w:shd w:val="clear" w:color="auto" w:fill="F2EAFA"/>
          </w:tcPr>
          <w:p w14:paraId="249ABA51" w14:textId="5E386932" w:rsidR="00D11D71" w:rsidRDefault="00D11D71" w:rsidP="0015648A">
            <w:pPr>
              <w:autoSpaceDE w:val="0"/>
              <w:autoSpaceDN w:val="0"/>
              <w:spacing w:before="120" w:line="240" w:lineRule="auto"/>
              <w:rPr>
                <w:rStyle w:val="Hyperlink"/>
                <w:rFonts w:asciiTheme="minorHAnsi" w:hAnsiTheme="minorHAnsi" w:cstheme="minorHAnsi"/>
                <w:szCs w:val="24"/>
                <w:lang w:val="en-US"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xml:space="preserve">, CMTEDD, </w:t>
            </w:r>
            <w:hyperlink r:id="rId82" w:history="1">
              <w:r w:rsidR="004A6640" w:rsidRPr="00F551DA">
                <w:rPr>
                  <w:rStyle w:val="Hyperlink"/>
                  <w:rFonts w:asciiTheme="minorHAnsi" w:hAnsiTheme="minorHAnsi" w:cstheme="minorHAnsi"/>
                  <w:szCs w:val="24"/>
                  <w:lang w:val="en-US" w:eastAsia="en-US"/>
                </w:rPr>
                <w:t>natasha.bourke@act.gov.au</w:t>
              </w:r>
            </w:hyperlink>
          </w:p>
          <w:p w14:paraId="19C67E58" w14:textId="5BFB4FB5" w:rsidR="003E4CA3" w:rsidRPr="00F83234" w:rsidRDefault="003E4CA3" w:rsidP="0015648A">
            <w:pPr>
              <w:autoSpaceDE w:val="0"/>
              <w:autoSpaceDN w:val="0"/>
              <w:spacing w:before="120" w:line="240" w:lineRule="auto"/>
              <w:rPr>
                <w:rFonts w:asciiTheme="minorHAnsi" w:hAnsiTheme="minorHAnsi" w:cstheme="minorHAnsi"/>
                <w:b/>
                <w:color w:val="auto"/>
                <w:sz w:val="24"/>
                <w:szCs w:val="24"/>
                <w:lang w:eastAsia="en-US"/>
              </w:rPr>
            </w:pPr>
          </w:p>
        </w:tc>
      </w:tr>
    </w:tbl>
    <w:p w14:paraId="1940BC1C" w14:textId="723C44E5" w:rsidR="00D11D71" w:rsidRPr="004528DA" w:rsidRDefault="00B336D7" w:rsidP="00D11D71">
      <w:pPr>
        <w:pStyle w:val="Heading3"/>
        <w:rPr>
          <w:rFonts w:asciiTheme="minorHAnsi" w:hAnsiTheme="minorHAnsi" w:cstheme="minorHAnsi"/>
          <w:color w:val="762EB1" w:themeColor="accent6"/>
        </w:rPr>
      </w:pPr>
      <w:bookmarkStart w:id="235" w:name="_Toc130280022"/>
      <w:bookmarkStart w:id="236" w:name="_Toc223373127"/>
      <w:bookmarkEnd w:id="232"/>
      <w:bookmarkEnd w:id="234"/>
      <w:r w:rsidRPr="004528DA">
        <w:rPr>
          <w:rFonts w:asciiTheme="minorHAnsi" w:hAnsiTheme="minorHAnsi" w:cstheme="minorHAnsi"/>
          <w:color w:val="762EB1" w:themeColor="accent6"/>
        </w:rPr>
        <w:t xml:space="preserve">C2 </w:t>
      </w:r>
      <w:r w:rsidR="00D11D71" w:rsidRPr="004528DA">
        <w:rPr>
          <w:rFonts w:asciiTheme="minorHAnsi" w:hAnsiTheme="minorHAnsi" w:cstheme="minorHAnsi"/>
          <w:color w:val="762EB1" w:themeColor="accent6"/>
        </w:rPr>
        <w:t>Financial Statements</w:t>
      </w:r>
      <w:bookmarkEnd w:id="235"/>
      <w:bookmarkEnd w:id="236"/>
    </w:p>
    <w:p w14:paraId="637D36E4" w14:textId="65C9A15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val="en-US" w:eastAsia="en-US"/>
        </w:rPr>
        <w:t xml:space="preserve">Basis of requirement: </w:t>
      </w:r>
      <w:r w:rsidR="008357B7" w:rsidRPr="00F83234">
        <w:rPr>
          <w:rFonts w:asciiTheme="minorHAnsi" w:hAnsiTheme="minorHAnsi" w:cstheme="minorHAnsi"/>
          <w:b/>
          <w:color w:val="auto"/>
          <w:sz w:val="24"/>
          <w:szCs w:val="24"/>
          <w:lang w:val="en-US" w:eastAsia="en-US"/>
        </w:rPr>
        <w:t xml:space="preserve">: </w:t>
      </w:r>
      <w:hyperlink r:id="rId83" w:history="1">
        <w:r w:rsidR="008357B7" w:rsidRPr="00D1304F">
          <w:rPr>
            <w:rStyle w:val="Hyperlink"/>
            <w:rFonts w:asciiTheme="minorHAnsi" w:hAnsiTheme="minorHAnsi" w:cstheme="minorHAnsi"/>
            <w:i/>
            <w:szCs w:val="24"/>
            <w:lang w:eastAsia="en-US"/>
          </w:rPr>
          <w:t>Financial Management Act 1996</w:t>
        </w:r>
      </w:hyperlink>
      <w:r w:rsidR="008357B7" w:rsidRPr="00F83234">
        <w:rPr>
          <w:rFonts w:asciiTheme="minorHAnsi" w:hAnsiTheme="minorHAnsi" w:cstheme="minorHAnsi"/>
          <w:color w:val="auto"/>
          <w:sz w:val="24"/>
          <w:szCs w:val="24"/>
          <w:lang w:eastAsia="en-US"/>
        </w:rPr>
        <w:t xml:space="preserve">; </w:t>
      </w:r>
      <w:hyperlink r:id="rId84" w:history="1">
        <w:r w:rsidR="008357B7" w:rsidRPr="00D1304F">
          <w:rPr>
            <w:rStyle w:val="Hyperlink"/>
            <w:rFonts w:asciiTheme="minorHAnsi" w:hAnsiTheme="minorHAnsi" w:cstheme="minorHAnsi"/>
            <w:i/>
            <w:szCs w:val="24"/>
            <w:lang w:eastAsia="en-US"/>
          </w:rPr>
          <w:t>Territory-owned Corporations Act 1990</w:t>
        </w:r>
      </w:hyperlink>
      <w:r w:rsidR="008357B7" w:rsidRPr="00F83234">
        <w:rPr>
          <w:rFonts w:asciiTheme="minorHAnsi" w:hAnsiTheme="minorHAnsi" w:cstheme="minorHAnsi"/>
          <w:color w:val="auto"/>
          <w:sz w:val="24"/>
          <w:szCs w:val="24"/>
          <w:lang w:eastAsia="en-US"/>
        </w:rPr>
        <w:t xml:space="preserve">; ACT Government Accounting Policies; </w:t>
      </w:r>
      <w:r w:rsidR="008357B7" w:rsidRPr="00F83234">
        <w:rPr>
          <w:rFonts w:asciiTheme="minorHAnsi" w:hAnsiTheme="minorHAnsi" w:cstheme="minorHAnsi"/>
        </w:rPr>
        <w:t>ACT Government Accounting Guidance Papers</w:t>
      </w:r>
      <w:r w:rsidR="008357B7">
        <w:rPr>
          <w:rFonts w:asciiTheme="minorHAnsi" w:hAnsiTheme="minorHAnsi" w:cstheme="minorHAnsi"/>
        </w:rPr>
        <w:t>;</w:t>
      </w:r>
      <w:r w:rsidR="008357B7" w:rsidRPr="00F83234">
        <w:rPr>
          <w:rFonts w:asciiTheme="minorHAnsi" w:hAnsiTheme="minorHAnsi" w:cstheme="minorHAnsi"/>
          <w:color w:val="auto"/>
          <w:sz w:val="24"/>
          <w:szCs w:val="24"/>
          <w:lang w:eastAsia="en-US"/>
        </w:rPr>
        <w:t xml:space="preserve"> ACT Government </w:t>
      </w:r>
      <w:r w:rsidR="008357B7">
        <w:rPr>
          <w:rFonts w:asciiTheme="minorHAnsi" w:hAnsiTheme="minorHAnsi" w:cstheme="minorHAnsi"/>
          <w:color w:val="auto"/>
          <w:sz w:val="24"/>
          <w:szCs w:val="24"/>
          <w:lang w:eastAsia="en-US"/>
        </w:rPr>
        <w:t>Disclosure</w:t>
      </w:r>
      <w:r w:rsidR="008357B7" w:rsidRPr="00F83234">
        <w:rPr>
          <w:rFonts w:asciiTheme="minorHAnsi" w:hAnsiTheme="minorHAnsi" w:cstheme="minorHAnsi"/>
          <w:color w:val="auto"/>
          <w:sz w:val="24"/>
          <w:szCs w:val="24"/>
          <w:lang w:eastAsia="en-US"/>
        </w:rPr>
        <w:t xml:space="preserve"> Policies and ACT Model Financial Statements </w:t>
      </w:r>
      <w:hyperlink r:id="rId85" w:history="1">
        <w:r w:rsidR="008357B7" w:rsidRPr="00F83234">
          <w:rPr>
            <w:rStyle w:val="Hyperlink"/>
            <w:rFonts w:asciiTheme="minorHAnsi" w:hAnsiTheme="minorHAnsi" w:cstheme="minorHAnsi"/>
            <w:szCs w:val="24"/>
            <w:lang w:val="en-US" w:eastAsia="en-US"/>
          </w:rPr>
          <w:t>www.treasury.act.gov.au/accounting</w:t>
        </w:r>
      </w:hyperlink>
      <w:r w:rsidR="008357B7" w:rsidRPr="00F83234">
        <w:rPr>
          <w:rFonts w:asciiTheme="minorHAnsi" w:hAnsiTheme="minorHAnsi" w:cstheme="minorHAnsi"/>
          <w:color w:val="auto"/>
          <w:sz w:val="24"/>
          <w:szCs w:val="24"/>
          <w:lang w:val="en-US" w:eastAsia="en-US"/>
        </w:rPr>
        <w:t>.</w:t>
      </w:r>
    </w:p>
    <w:p w14:paraId="5BC9AEA5" w14:textId="4A999077" w:rsidR="008357B7" w:rsidRPr="00F83234" w:rsidRDefault="00D11D71" w:rsidP="008357B7">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008357B7" w:rsidRPr="00F83234">
        <w:rPr>
          <w:rFonts w:asciiTheme="minorHAnsi" w:hAnsiTheme="minorHAnsi" w:cstheme="minorHAnsi"/>
          <w:color w:val="auto"/>
          <w:sz w:val="24"/>
          <w:szCs w:val="24"/>
          <w:lang w:eastAsia="en-US"/>
        </w:rPr>
        <w:t xml:space="preserve">Those directorates, </w:t>
      </w:r>
      <w:r w:rsidR="008357B7" w:rsidRPr="00364CA6">
        <w:rPr>
          <w:rFonts w:asciiTheme="minorHAnsi" w:hAnsiTheme="minorHAnsi" w:cstheme="minorHAnsi"/>
          <w:color w:val="auto"/>
          <w:sz w:val="24"/>
          <w:szCs w:val="24"/>
          <w:lang w:eastAsia="en-US"/>
        </w:rPr>
        <w:t>territory authorities and territory-owned corporations that are required to prep</w:t>
      </w:r>
      <w:r w:rsidR="008357B7" w:rsidRPr="00F83234">
        <w:rPr>
          <w:rFonts w:asciiTheme="minorHAnsi" w:hAnsiTheme="minorHAnsi" w:cstheme="minorHAnsi"/>
          <w:color w:val="auto"/>
          <w:sz w:val="24"/>
          <w:szCs w:val="24"/>
          <w:lang w:eastAsia="en-US"/>
        </w:rPr>
        <w:t xml:space="preserve">are annual financial statements for the year must include </w:t>
      </w:r>
      <w:r w:rsidR="008357B7">
        <w:rPr>
          <w:rFonts w:asciiTheme="minorHAnsi" w:hAnsiTheme="minorHAnsi" w:cstheme="minorHAnsi"/>
          <w:color w:val="auto"/>
          <w:sz w:val="24"/>
          <w:szCs w:val="24"/>
          <w:lang w:eastAsia="en-US"/>
        </w:rPr>
        <w:t>those statements</w:t>
      </w:r>
      <w:r w:rsidR="008357B7" w:rsidRPr="00F83234">
        <w:rPr>
          <w:rFonts w:asciiTheme="minorHAnsi" w:hAnsiTheme="minorHAnsi" w:cstheme="minorHAnsi"/>
          <w:color w:val="auto"/>
          <w:sz w:val="24"/>
          <w:szCs w:val="24"/>
          <w:lang w:eastAsia="en-US"/>
        </w:rPr>
        <w:t xml:space="preserve"> in the relevant annual report. The annual financial statements must be accompanied by the respective Auditor</w:t>
      </w:r>
      <w:r w:rsidR="008357B7" w:rsidRPr="00F83234">
        <w:rPr>
          <w:rFonts w:asciiTheme="minorHAnsi" w:hAnsiTheme="minorHAnsi" w:cstheme="minorHAnsi"/>
          <w:color w:val="auto"/>
          <w:sz w:val="24"/>
          <w:szCs w:val="24"/>
          <w:lang w:eastAsia="en-US"/>
        </w:rPr>
        <w:noBreakHyphen/>
        <w:t xml:space="preserve">General’s independent audit report for the year, a Statement of Responsibility by the Director-General/Chief Executive/Chairperson, a Statement by the Chief Finance Officer and together these should be provided </w:t>
      </w:r>
      <w:r w:rsidR="008357B7">
        <w:rPr>
          <w:rFonts w:asciiTheme="minorHAnsi" w:hAnsiTheme="minorHAnsi" w:cstheme="minorHAnsi"/>
          <w:color w:val="auto"/>
          <w:sz w:val="24"/>
          <w:szCs w:val="24"/>
          <w:lang w:eastAsia="en-US"/>
        </w:rPr>
        <w:t>at the front of financial statements section of the annual report consistent with the presentation of the ACT Model Financial Statements.</w:t>
      </w:r>
      <w:r w:rsidR="00C329D0" w:rsidRPr="00C329D0">
        <w:rPr>
          <w:rFonts w:asciiTheme="minorHAnsi" w:hAnsiTheme="minorHAnsi" w:cstheme="minorHAnsi"/>
          <w:color w:val="auto"/>
          <w:sz w:val="24"/>
          <w:szCs w:val="24"/>
          <w:lang w:eastAsia="en-US"/>
        </w:rPr>
        <w:t xml:space="preserve"> </w:t>
      </w:r>
      <w:r w:rsidR="00C329D0">
        <w:rPr>
          <w:rFonts w:asciiTheme="minorHAnsi" w:hAnsiTheme="minorHAnsi" w:cstheme="minorHAnsi"/>
          <w:color w:val="auto"/>
          <w:sz w:val="24"/>
          <w:szCs w:val="24"/>
          <w:lang w:eastAsia="en-US"/>
        </w:rPr>
        <w:t>Consistency with the ACT Model Financial Statements is applicable for directorates</w:t>
      </w:r>
      <w:r w:rsidR="00255336">
        <w:rPr>
          <w:rFonts w:asciiTheme="minorHAnsi" w:hAnsiTheme="minorHAnsi" w:cstheme="minorHAnsi"/>
          <w:color w:val="auto"/>
          <w:sz w:val="24"/>
          <w:szCs w:val="24"/>
          <w:lang w:eastAsia="en-US"/>
        </w:rPr>
        <w:t xml:space="preserve">, </w:t>
      </w:r>
      <w:r w:rsidR="00C329D0">
        <w:rPr>
          <w:rFonts w:asciiTheme="minorHAnsi" w:hAnsiTheme="minorHAnsi" w:cstheme="minorHAnsi"/>
          <w:color w:val="auto"/>
          <w:sz w:val="24"/>
          <w:szCs w:val="24"/>
          <w:lang w:eastAsia="en-US"/>
        </w:rPr>
        <w:t>territory authorities</w:t>
      </w:r>
      <w:r w:rsidR="00255336">
        <w:rPr>
          <w:rFonts w:asciiTheme="minorHAnsi" w:hAnsiTheme="minorHAnsi" w:cstheme="minorHAnsi"/>
          <w:color w:val="auto"/>
          <w:sz w:val="24"/>
          <w:szCs w:val="24"/>
          <w:lang w:eastAsia="en-US"/>
        </w:rPr>
        <w:t xml:space="preserve"> and is </w:t>
      </w:r>
      <w:r w:rsidR="00255336" w:rsidRPr="00255336">
        <w:rPr>
          <w:rFonts w:asciiTheme="minorHAnsi" w:hAnsiTheme="minorHAnsi" w:cstheme="minorHAnsi"/>
          <w:color w:val="auto"/>
          <w:sz w:val="24"/>
          <w:szCs w:val="24"/>
          <w:u w:val="single"/>
          <w:lang w:eastAsia="en-US"/>
        </w:rPr>
        <w:t>not applicable</w:t>
      </w:r>
      <w:r w:rsidR="00255336">
        <w:rPr>
          <w:rFonts w:asciiTheme="minorHAnsi" w:hAnsiTheme="minorHAnsi" w:cstheme="minorHAnsi"/>
          <w:color w:val="auto"/>
          <w:sz w:val="24"/>
          <w:szCs w:val="24"/>
          <w:lang w:eastAsia="en-US"/>
        </w:rPr>
        <w:t xml:space="preserve"> to</w:t>
      </w:r>
      <w:r w:rsidR="00255336" w:rsidRPr="00255336">
        <w:rPr>
          <w:rFonts w:asciiTheme="minorHAnsi" w:hAnsiTheme="minorHAnsi" w:cstheme="minorHAnsi"/>
          <w:color w:val="auto"/>
          <w:sz w:val="24"/>
          <w:szCs w:val="24"/>
          <w:lang w:eastAsia="en-US"/>
        </w:rPr>
        <w:t xml:space="preserve"> </w:t>
      </w:r>
      <w:r w:rsidR="00255336" w:rsidRPr="00364CA6">
        <w:rPr>
          <w:rFonts w:asciiTheme="minorHAnsi" w:hAnsiTheme="minorHAnsi" w:cstheme="minorHAnsi"/>
          <w:color w:val="auto"/>
          <w:sz w:val="24"/>
          <w:szCs w:val="24"/>
          <w:lang w:eastAsia="en-US"/>
        </w:rPr>
        <w:t xml:space="preserve">Territory-owned </w:t>
      </w:r>
      <w:r w:rsidR="00255336" w:rsidRPr="00364CA6">
        <w:rPr>
          <w:rFonts w:asciiTheme="minorHAnsi" w:hAnsiTheme="minorHAnsi" w:cstheme="minorHAnsi"/>
          <w:color w:val="auto"/>
          <w:sz w:val="24"/>
          <w:szCs w:val="24"/>
          <w:lang w:eastAsia="en-US"/>
        </w:rPr>
        <w:lastRenderedPageBreak/>
        <w:t>corporations</w:t>
      </w:r>
      <w:r w:rsidR="00255336">
        <w:rPr>
          <w:rFonts w:asciiTheme="minorHAnsi" w:hAnsiTheme="minorHAnsi" w:cstheme="minorHAnsi"/>
          <w:color w:val="auto"/>
          <w:sz w:val="24"/>
          <w:szCs w:val="24"/>
          <w:lang w:eastAsia="en-US"/>
        </w:rPr>
        <w:t xml:space="preserve">. </w:t>
      </w:r>
      <w:r w:rsidR="008357B7">
        <w:rPr>
          <w:rFonts w:asciiTheme="minorHAnsi" w:hAnsiTheme="minorHAnsi" w:cstheme="minorHAnsi"/>
          <w:color w:val="auto"/>
          <w:sz w:val="24"/>
          <w:szCs w:val="24"/>
          <w:lang w:eastAsia="en-US"/>
        </w:rPr>
        <w:t xml:space="preserve"> </w:t>
      </w:r>
      <w:r w:rsidR="008357B7" w:rsidRPr="00F83234">
        <w:rPr>
          <w:rFonts w:asciiTheme="minorHAnsi" w:hAnsiTheme="minorHAnsi" w:cstheme="minorHAnsi"/>
          <w:color w:val="auto"/>
          <w:sz w:val="24"/>
          <w:szCs w:val="24"/>
          <w:lang w:eastAsia="en-US"/>
        </w:rPr>
        <w:t>To improve accessibility, a table of contents page is required to be included with the financial statements</w:t>
      </w:r>
      <w:r w:rsidR="008357B7">
        <w:rPr>
          <w:rFonts w:asciiTheme="minorHAnsi" w:hAnsiTheme="minorHAnsi" w:cstheme="minorHAnsi"/>
          <w:color w:val="auto"/>
          <w:sz w:val="24"/>
          <w:szCs w:val="24"/>
          <w:lang w:eastAsia="en-US"/>
        </w:rPr>
        <w:t>.</w:t>
      </w:r>
      <w:r w:rsidR="008357B7" w:rsidRPr="00F83234">
        <w:rPr>
          <w:rFonts w:asciiTheme="minorHAnsi" w:hAnsiTheme="minorHAnsi" w:cstheme="minorHAnsi"/>
          <w:color w:val="auto"/>
          <w:sz w:val="24"/>
          <w:szCs w:val="24"/>
          <w:lang w:eastAsia="en-US"/>
        </w:rPr>
        <w:t xml:space="preserve"> </w:t>
      </w:r>
    </w:p>
    <w:p w14:paraId="633DE427" w14:textId="77777777" w:rsidR="008357B7" w:rsidRPr="00F83234" w:rsidRDefault="008357B7" w:rsidP="008357B7">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annual financial statements of directorates, </w:t>
      </w:r>
      <w:r w:rsidRPr="00364CA6">
        <w:rPr>
          <w:rFonts w:asciiTheme="minorHAnsi" w:hAnsiTheme="minorHAnsi" w:cstheme="minorHAnsi"/>
          <w:color w:val="auto"/>
          <w:sz w:val="24"/>
          <w:szCs w:val="24"/>
          <w:lang w:eastAsia="en-US"/>
        </w:rPr>
        <w:t>territory authorities and territory-owned corporations must be prepared in accordance with:</w:t>
      </w:r>
    </w:p>
    <w:p w14:paraId="5866A1CE" w14:textId="77777777" w:rsidR="008357B7" w:rsidRPr="00F83234" w:rsidRDefault="008357B7" w:rsidP="008357B7">
      <w:pPr>
        <w:pStyle w:val="ListParagraph"/>
        <w:numPr>
          <w:ilvl w:val="0"/>
          <w:numId w:val="9"/>
        </w:numPr>
        <w:spacing w:after="0"/>
        <w:rPr>
          <w:rFonts w:asciiTheme="minorHAnsi" w:hAnsiTheme="minorHAnsi" w:cstheme="minorHAnsi"/>
          <w:lang w:val="en-AU"/>
        </w:rPr>
      </w:pPr>
      <w:r w:rsidRPr="00F83234">
        <w:rPr>
          <w:rFonts w:asciiTheme="minorHAnsi" w:hAnsiTheme="minorHAnsi" w:cstheme="minorHAnsi"/>
          <w:lang w:val="en-AU"/>
        </w:rPr>
        <w:t xml:space="preserve">relevant </w:t>
      </w:r>
      <w:proofErr w:type="gramStart"/>
      <w:r w:rsidRPr="00F83234">
        <w:rPr>
          <w:rFonts w:asciiTheme="minorHAnsi" w:hAnsiTheme="minorHAnsi" w:cstheme="minorHAnsi"/>
          <w:lang w:val="en-AU"/>
        </w:rPr>
        <w:t>legislation;</w:t>
      </w:r>
      <w:proofErr w:type="gramEnd"/>
    </w:p>
    <w:p w14:paraId="745A3C6A" w14:textId="77777777" w:rsidR="008357B7" w:rsidRPr="00F83234" w:rsidRDefault="008357B7" w:rsidP="008357B7">
      <w:pPr>
        <w:pStyle w:val="ListParagraph"/>
        <w:numPr>
          <w:ilvl w:val="0"/>
          <w:numId w:val="9"/>
        </w:numPr>
        <w:rPr>
          <w:rFonts w:asciiTheme="minorHAnsi" w:hAnsiTheme="minorHAnsi" w:cstheme="minorHAnsi"/>
          <w:lang w:val="en-AU"/>
        </w:rPr>
      </w:pPr>
      <w:r w:rsidRPr="00F83234">
        <w:rPr>
          <w:rFonts w:asciiTheme="minorHAnsi" w:hAnsiTheme="minorHAnsi" w:cstheme="minorHAnsi"/>
        </w:rPr>
        <w:t xml:space="preserve">the accounting pronouncements of the </w:t>
      </w:r>
      <w:r w:rsidRPr="00F83234">
        <w:rPr>
          <w:rFonts w:asciiTheme="minorHAnsi" w:hAnsiTheme="minorHAnsi" w:cstheme="minorHAnsi"/>
          <w:lang w:val="en-AU"/>
        </w:rPr>
        <w:t>Australian Accounting Standards</w:t>
      </w:r>
      <w:r>
        <w:rPr>
          <w:rFonts w:asciiTheme="minorHAnsi" w:hAnsiTheme="minorHAnsi" w:cstheme="minorHAnsi"/>
          <w:lang w:val="en-AU"/>
        </w:rPr>
        <w:t xml:space="preserve"> Board</w:t>
      </w:r>
      <w:r w:rsidRPr="00F83234">
        <w:rPr>
          <w:rFonts w:asciiTheme="minorHAnsi" w:hAnsiTheme="minorHAnsi" w:cstheme="minorHAnsi"/>
          <w:lang w:val="en-AU"/>
        </w:rPr>
        <w:t>; and</w:t>
      </w:r>
    </w:p>
    <w:p w14:paraId="44CCB3E1" w14:textId="77777777" w:rsidR="008357B7" w:rsidRPr="00F83234" w:rsidRDefault="008357B7" w:rsidP="008357B7">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end of financial year timetable set by CMTEDD.</w:t>
      </w:r>
    </w:p>
    <w:p w14:paraId="4049A57E" w14:textId="527E821A" w:rsidR="00D818F4" w:rsidRPr="009C21DE" w:rsidRDefault="00D818F4" w:rsidP="00D818F4">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w:t>
      </w:r>
      <w:r w:rsidRPr="000207BF">
        <w:rPr>
          <w:rFonts w:asciiTheme="minorHAnsi" w:hAnsiTheme="minorHAnsi" w:cstheme="minorHAnsi"/>
          <w:color w:val="auto"/>
          <w:sz w:val="24"/>
          <w:szCs w:val="24"/>
          <w:lang w:eastAsia="en-US"/>
        </w:rPr>
        <w:t xml:space="preserve">and </w:t>
      </w:r>
      <w:r>
        <w:rPr>
          <w:rFonts w:asciiTheme="minorHAnsi" w:hAnsiTheme="minorHAnsi" w:cstheme="minorHAnsi"/>
          <w:color w:val="auto"/>
          <w:sz w:val="24"/>
          <w:szCs w:val="24"/>
          <w:lang w:eastAsia="en-US"/>
        </w:rPr>
        <w:t>t</w:t>
      </w:r>
      <w:r w:rsidRPr="000207BF">
        <w:rPr>
          <w:rFonts w:asciiTheme="minorHAnsi" w:hAnsiTheme="minorHAnsi" w:cstheme="minorHAnsi"/>
          <w:color w:val="auto"/>
          <w:sz w:val="24"/>
          <w:szCs w:val="24"/>
          <w:lang w:eastAsia="en-US"/>
        </w:rPr>
        <w:t>erritory authorities</w:t>
      </w:r>
      <w:r w:rsidRPr="00F83234">
        <w:rPr>
          <w:rFonts w:asciiTheme="minorHAnsi" w:hAnsiTheme="minorHAnsi" w:cstheme="minorHAnsi"/>
          <w:color w:val="auto"/>
          <w:sz w:val="24"/>
          <w:szCs w:val="24"/>
          <w:lang w:eastAsia="en-US"/>
        </w:rPr>
        <w:t xml:space="preserve"> must </w:t>
      </w:r>
      <w:r w:rsidRPr="000207BF">
        <w:rPr>
          <w:rFonts w:asciiTheme="minorHAnsi" w:hAnsiTheme="minorHAnsi" w:cstheme="minorHAnsi"/>
          <w:color w:val="auto"/>
          <w:sz w:val="24"/>
          <w:szCs w:val="24"/>
          <w:lang w:eastAsia="en-US"/>
        </w:rPr>
        <w:t>also prepare their annual</w:t>
      </w:r>
      <w:r w:rsidRPr="00F83234">
        <w:rPr>
          <w:rFonts w:asciiTheme="minorHAnsi" w:hAnsiTheme="minorHAnsi" w:cstheme="minorHAnsi"/>
          <w:color w:val="auto"/>
          <w:sz w:val="24"/>
          <w:szCs w:val="24"/>
          <w:lang w:eastAsia="en-US"/>
        </w:rPr>
        <w:t xml:space="preserve"> financial statements in accordance with the</w:t>
      </w:r>
      <w:r>
        <w:rPr>
          <w:rFonts w:asciiTheme="minorHAnsi" w:hAnsiTheme="minorHAnsi" w:cstheme="minorHAnsi"/>
          <w:color w:val="auto"/>
          <w:sz w:val="24"/>
          <w:szCs w:val="24"/>
          <w:lang w:eastAsia="en-US"/>
        </w:rPr>
        <w:t xml:space="preserve"> </w:t>
      </w:r>
      <w:r w:rsidRPr="00CF0562">
        <w:rPr>
          <w:rFonts w:asciiTheme="minorHAnsi" w:hAnsiTheme="minorHAnsi" w:cstheme="minorHAnsi"/>
          <w:color w:val="auto"/>
          <w:sz w:val="24"/>
          <w:szCs w:val="24"/>
          <w:lang w:eastAsia="en-US"/>
        </w:rPr>
        <w:t>ACT Model Financial Statements</w:t>
      </w:r>
      <w:r>
        <w:rPr>
          <w:rFonts w:asciiTheme="minorHAnsi" w:hAnsiTheme="minorHAnsi" w:cstheme="minorHAnsi"/>
          <w:color w:val="auto"/>
          <w:sz w:val="24"/>
          <w:szCs w:val="24"/>
          <w:lang w:eastAsia="en-US"/>
        </w:rPr>
        <w:t>.</w:t>
      </w:r>
    </w:p>
    <w:p w14:paraId="332092B8" w14:textId="5A51F59D" w:rsidR="00956212" w:rsidRPr="00D818F4" w:rsidRDefault="00D818F4" w:rsidP="00D818F4">
      <w:pPr>
        <w:keepNext/>
        <w:keepLines/>
        <w:rPr>
          <w:rFonts w:asciiTheme="minorHAnsi" w:hAnsiTheme="minorHAnsi" w:cstheme="minorHAnsi"/>
        </w:rPr>
      </w:pPr>
      <w:r>
        <w:rPr>
          <w:rFonts w:asciiTheme="minorHAnsi" w:hAnsiTheme="minorHAnsi" w:cstheme="minorHAnsi"/>
          <w:color w:val="auto"/>
          <w:sz w:val="24"/>
          <w:szCs w:val="24"/>
          <w:lang w:eastAsia="en-US"/>
        </w:rPr>
        <w:t>In addition, d</w:t>
      </w:r>
      <w:r w:rsidRPr="00F83234">
        <w:rPr>
          <w:rFonts w:asciiTheme="minorHAnsi" w:hAnsiTheme="minorHAnsi" w:cstheme="minorHAnsi"/>
          <w:color w:val="auto"/>
          <w:sz w:val="24"/>
          <w:szCs w:val="24"/>
          <w:lang w:eastAsia="en-US"/>
        </w:rPr>
        <w:t xml:space="preserve">irectorates </w:t>
      </w:r>
      <w:r w:rsidRPr="000207BF">
        <w:rPr>
          <w:rFonts w:asciiTheme="minorHAnsi" w:hAnsiTheme="minorHAnsi" w:cstheme="minorHAnsi"/>
          <w:color w:val="auto"/>
          <w:sz w:val="24"/>
          <w:szCs w:val="24"/>
          <w:lang w:eastAsia="en-US"/>
        </w:rPr>
        <w:t xml:space="preserve">and </w:t>
      </w:r>
      <w:r>
        <w:rPr>
          <w:rFonts w:asciiTheme="minorHAnsi" w:hAnsiTheme="minorHAnsi" w:cstheme="minorHAnsi"/>
          <w:color w:val="auto"/>
          <w:sz w:val="24"/>
          <w:szCs w:val="24"/>
          <w:lang w:eastAsia="en-US"/>
        </w:rPr>
        <w:t>t</w:t>
      </w:r>
      <w:r w:rsidRPr="000207BF">
        <w:rPr>
          <w:rFonts w:asciiTheme="minorHAnsi" w:hAnsiTheme="minorHAnsi" w:cstheme="minorHAnsi"/>
          <w:color w:val="auto"/>
          <w:sz w:val="24"/>
          <w:szCs w:val="24"/>
          <w:lang w:eastAsia="en-US"/>
        </w:rPr>
        <w:t>erritory authorities</w:t>
      </w:r>
      <w:r w:rsidRPr="00F83234">
        <w:rPr>
          <w:rFonts w:asciiTheme="minorHAnsi" w:hAnsiTheme="minorHAnsi" w:cstheme="minorHAnsi"/>
          <w:color w:val="auto"/>
          <w:sz w:val="24"/>
          <w:szCs w:val="24"/>
          <w:lang w:eastAsia="en-US"/>
        </w:rPr>
        <w:t xml:space="preserve"> </w:t>
      </w:r>
      <w:r>
        <w:rPr>
          <w:rFonts w:asciiTheme="minorHAnsi" w:hAnsiTheme="minorHAnsi" w:cstheme="minorHAnsi"/>
          <w:color w:val="auto"/>
          <w:sz w:val="24"/>
          <w:szCs w:val="24"/>
          <w:lang w:eastAsia="en-US"/>
        </w:rPr>
        <w:t xml:space="preserve">are strongly encouraged to </w:t>
      </w:r>
      <w:r w:rsidRPr="000207BF">
        <w:rPr>
          <w:rFonts w:asciiTheme="minorHAnsi" w:hAnsiTheme="minorHAnsi" w:cstheme="minorHAnsi"/>
          <w:color w:val="auto"/>
          <w:sz w:val="24"/>
          <w:szCs w:val="24"/>
          <w:lang w:eastAsia="en-US"/>
        </w:rPr>
        <w:t>prepare their annual</w:t>
      </w:r>
      <w:r w:rsidRPr="00F83234">
        <w:rPr>
          <w:rFonts w:asciiTheme="minorHAnsi" w:hAnsiTheme="minorHAnsi" w:cstheme="minorHAnsi"/>
          <w:color w:val="auto"/>
          <w:sz w:val="24"/>
          <w:szCs w:val="24"/>
          <w:lang w:eastAsia="en-US"/>
        </w:rPr>
        <w:t xml:space="preserve"> financial statements in accordance with</w:t>
      </w:r>
      <w:r>
        <w:rPr>
          <w:rFonts w:asciiTheme="minorHAnsi" w:hAnsiTheme="minorHAnsi" w:cstheme="minorHAnsi"/>
          <w:color w:val="auto"/>
          <w:sz w:val="24"/>
          <w:szCs w:val="24"/>
          <w:lang w:eastAsia="en-US"/>
        </w:rPr>
        <w:t>:</w:t>
      </w:r>
    </w:p>
    <w:p w14:paraId="13BFD157"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 xml:space="preserve">ACT Government Accounting Policy </w:t>
      </w:r>
      <w:proofErr w:type="gramStart"/>
      <w:r w:rsidRPr="00F83234">
        <w:rPr>
          <w:rFonts w:asciiTheme="minorHAnsi" w:hAnsiTheme="minorHAnsi" w:cstheme="minorHAnsi"/>
          <w:lang w:val="en-AU"/>
        </w:rPr>
        <w:t>Papers;</w:t>
      </w:r>
      <w:proofErr w:type="gramEnd"/>
    </w:p>
    <w:p w14:paraId="40CEB52C"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 xml:space="preserve">ACT Government Accounting Guidance </w:t>
      </w:r>
      <w:proofErr w:type="gramStart"/>
      <w:r w:rsidRPr="00F83234">
        <w:rPr>
          <w:rFonts w:asciiTheme="minorHAnsi" w:hAnsiTheme="minorHAnsi" w:cstheme="minorHAnsi"/>
          <w:lang w:val="en-AU"/>
        </w:rPr>
        <w:t>Papers;</w:t>
      </w:r>
      <w:proofErr w:type="gramEnd"/>
    </w:p>
    <w:p w14:paraId="55092629"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Disclosure Papers; and</w:t>
      </w:r>
    </w:p>
    <w:p w14:paraId="5B09D02E"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relevant guidance released through Treasury memoranda.</w:t>
      </w:r>
    </w:p>
    <w:p w14:paraId="14D0C2A5" w14:textId="284C1CAF" w:rsidR="00D11D71" w:rsidRPr="00F83234" w:rsidRDefault="00956212"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w:t>
      </w:r>
      <w:r w:rsidRPr="00364CA6">
        <w:rPr>
          <w:rFonts w:asciiTheme="minorHAnsi" w:hAnsiTheme="minorHAnsi" w:cstheme="minorHAnsi"/>
          <w:color w:val="auto"/>
          <w:sz w:val="24"/>
          <w:szCs w:val="24"/>
          <w:lang w:eastAsia="en-US"/>
        </w:rPr>
        <w:t xml:space="preserve">and </w:t>
      </w:r>
      <w:r w:rsidR="00364CA6" w:rsidRPr="00364CA6">
        <w:rPr>
          <w:rFonts w:asciiTheme="minorHAnsi" w:hAnsiTheme="minorHAnsi" w:cstheme="minorHAnsi"/>
          <w:color w:val="auto"/>
          <w:sz w:val="24"/>
          <w:szCs w:val="24"/>
          <w:lang w:eastAsia="en-US"/>
        </w:rPr>
        <w:t>t</w:t>
      </w:r>
      <w:r w:rsidR="00285DC9" w:rsidRPr="00364CA6">
        <w:rPr>
          <w:rFonts w:asciiTheme="minorHAnsi" w:hAnsiTheme="minorHAnsi" w:cstheme="minorHAnsi"/>
          <w:color w:val="auto"/>
          <w:sz w:val="24"/>
          <w:szCs w:val="24"/>
          <w:lang w:eastAsia="en-US"/>
        </w:rPr>
        <w:t>erritory</w:t>
      </w:r>
      <w:r w:rsidRPr="00364CA6">
        <w:rPr>
          <w:rFonts w:asciiTheme="minorHAnsi" w:hAnsiTheme="minorHAnsi" w:cstheme="minorHAnsi"/>
          <w:color w:val="auto"/>
          <w:sz w:val="24"/>
          <w:szCs w:val="24"/>
          <w:lang w:eastAsia="en-US"/>
        </w:rPr>
        <w:t xml:space="preserve"> authorities should</w:t>
      </w:r>
      <w:r w:rsidRPr="00F83234">
        <w:rPr>
          <w:rFonts w:asciiTheme="minorHAnsi" w:hAnsiTheme="minorHAnsi" w:cstheme="minorHAnsi"/>
          <w:color w:val="auto"/>
          <w:sz w:val="24"/>
          <w:szCs w:val="24"/>
          <w:lang w:eastAsia="en-US"/>
        </w:rPr>
        <w:t xml:space="preserve"> use the ACT Accounting Papers and </w:t>
      </w:r>
      <w:r w:rsidR="00D160D9"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Model Financial Statements as tools to meet their annual reporting requirements. The ACT Model Financial Statements </w:t>
      </w:r>
      <w:r w:rsidR="00CA6291" w:rsidRPr="00F83234">
        <w:rPr>
          <w:rFonts w:asciiTheme="minorHAnsi" w:hAnsiTheme="minorHAnsi" w:cstheme="minorHAnsi"/>
          <w:color w:val="auto"/>
          <w:sz w:val="24"/>
          <w:szCs w:val="24"/>
          <w:lang w:eastAsia="en-US"/>
        </w:rPr>
        <w:t>is</w:t>
      </w:r>
      <w:r w:rsidRPr="00F83234">
        <w:rPr>
          <w:rFonts w:asciiTheme="minorHAnsi" w:hAnsiTheme="minorHAnsi" w:cstheme="minorHAnsi"/>
          <w:color w:val="auto"/>
          <w:sz w:val="24"/>
          <w:szCs w:val="24"/>
          <w:lang w:eastAsia="en-US"/>
        </w:rPr>
        <w:t xml:space="preserve"> a model set of ‘general purpose financial statements’ which are concerned with providing information to meet the common needs of primary users who rely on information communicated to them by an agency’s financial statements. One of the primary users </w:t>
      </w:r>
      <w:proofErr w:type="gramStart"/>
      <w:r w:rsidRPr="00F83234">
        <w:rPr>
          <w:rFonts w:asciiTheme="minorHAnsi" w:hAnsiTheme="minorHAnsi" w:cstheme="minorHAnsi"/>
          <w:color w:val="auto"/>
          <w:sz w:val="24"/>
          <w:szCs w:val="24"/>
          <w:lang w:eastAsia="en-US"/>
        </w:rPr>
        <w:t>is considered to be</w:t>
      </w:r>
      <w:proofErr w:type="gramEnd"/>
      <w:r w:rsidRPr="00F83234">
        <w:rPr>
          <w:rFonts w:asciiTheme="minorHAnsi" w:hAnsiTheme="minorHAnsi" w:cstheme="minorHAnsi"/>
          <w:color w:val="auto"/>
          <w:sz w:val="24"/>
          <w:szCs w:val="24"/>
          <w:lang w:eastAsia="en-US"/>
        </w:rPr>
        <w:t xml:space="preserve"> the Legislative Assembly. The ACT Model Financial Statements assists with the comparability of information across ACT Government agencies. The format and content prescribed in the Model is to be followed </w:t>
      </w:r>
      <w:r w:rsidR="00CA6291" w:rsidRPr="00F83234">
        <w:rPr>
          <w:rFonts w:asciiTheme="minorHAnsi" w:hAnsiTheme="minorHAnsi" w:cstheme="minorHAnsi"/>
          <w:color w:val="auto"/>
          <w:sz w:val="24"/>
          <w:szCs w:val="24"/>
          <w:lang w:eastAsia="en-US"/>
        </w:rPr>
        <w:t>considering</w:t>
      </w:r>
      <w:r w:rsidRPr="00F83234">
        <w:rPr>
          <w:rFonts w:asciiTheme="minorHAnsi" w:hAnsiTheme="minorHAnsi" w:cstheme="minorHAnsi"/>
          <w:color w:val="auto"/>
          <w:sz w:val="24"/>
          <w:szCs w:val="24"/>
          <w:lang w:eastAsia="en-US"/>
        </w:rPr>
        <w:t xml:space="preserve"> relevance and materiality considerations.</w:t>
      </w:r>
      <w:r w:rsidR="00CA6291" w:rsidRPr="00F83234">
        <w:rPr>
          <w:rFonts w:asciiTheme="minorHAnsi" w:hAnsiTheme="minorHAnsi" w:cstheme="minorHAnsi"/>
          <w:color w:val="auto"/>
          <w:sz w:val="24"/>
          <w:szCs w:val="24"/>
          <w:lang w:eastAsia="en-US"/>
        </w:rPr>
        <w:t xml:space="preserve"> The ACT Model Financial Statements states that the amounts in financial statements </w:t>
      </w:r>
      <w:r w:rsidR="00D11D71" w:rsidRPr="00F83234">
        <w:rPr>
          <w:rFonts w:asciiTheme="minorHAnsi" w:hAnsiTheme="minorHAnsi" w:cstheme="minorHAnsi"/>
          <w:color w:val="auto"/>
          <w:sz w:val="24"/>
          <w:szCs w:val="24"/>
          <w:lang w:eastAsia="en-US"/>
        </w:rPr>
        <w:t>may be rounded to the nearest $1,000 provided:</w:t>
      </w:r>
    </w:p>
    <w:p w14:paraId="27C7E3AC" w14:textId="77777777" w:rsidR="00D11D71" w:rsidRPr="00F83234" w:rsidRDefault="00D11D71" w:rsidP="00D11D71">
      <w:pPr>
        <w:tabs>
          <w:tab w:val="left" w:pos="284"/>
        </w:tabs>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ab/>
        <w:t>rounding is applied consistently; and</w:t>
      </w:r>
    </w:p>
    <w:p w14:paraId="3A760C03" w14:textId="77777777" w:rsidR="00D11D71" w:rsidRPr="00F83234" w:rsidRDefault="00D11D71" w:rsidP="00D11D71">
      <w:pPr>
        <w:tabs>
          <w:tab w:val="left" w:pos="284"/>
        </w:tab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ab/>
        <w:t>the level of rounding is clearly indicated.</w:t>
      </w:r>
    </w:p>
    <w:p w14:paraId="5DB7905A" w14:textId="79B78368"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Directorates an</w:t>
      </w:r>
      <w:r w:rsidRPr="00364CA6">
        <w:rPr>
          <w:rFonts w:asciiTheme="minorHAnsi" w:hAnsiTheme="minorHAnsi" w:cstheme="minorHAnsi"/>
          <w:b/>
          <w:color w:val="auto"/>
          <w:sz w:val="24"/>
          <w:szCs w:val="24"/>
          <w:lang w:eastAsia="en-US"/>
        </w:rPr>
        <w:t xml:space="preserve">d </w:t>
      </w:r>
      <w:r w:rsidR="00364CA6" w:rsidRPr="00364CA6">
        <w:rPr>
          <w:rFonts w:asciiTheme="minorHAnsi" w:hAnsiTheme="minorHAnsi" w:cstheme="minorHAnsi"/>
          <w:b/>
          <w:color w:val="auto"/>
          <w:sz w:val="24"/>
          <w:szCs w:val="24"/>
          <w:lang w:eastAsia="en-US"/>
        </w:rPr>
        <w:t>t</w:t>
      </w:r>
      <w:r w:rsidR="00285DC9" w:rsidRPr="00364CA6">
        <w:rPr>
          <w:rFonts w:asciiTheme="minorHAnsi" w:hAnsiTheme="minorHAnsi" w:cstheme="minorHAnsi"/>
          <w:b/>
          <w:color w:val="auto"/>
          <w:sz w:val="24"/>
          <w:szCs w:val="24"/>
          <w:lang w:eastAsia="en-US"/>
        </w:rPr>
        <w:t>erritory</w:t>
      </w:r>
      <w:r w:rsidRPr="00364CA6">
        <w:rPr>
          <w:rFonts w:asciiTheme="minorHAnsi" w:hAnsiTheme="minorHAnsi" w:cstheme="minorHAnsi"/>
          <w:b/>
          <w:color w:val="auto"/>
          <w:sz w:val="24"/>
          <w:szCs w:val="24"/>
          <w:lang w:eastAsia="en-US"/>
        </w:rPr>
        <w:t xml:space="preserve"> </w:t>
      </w:r>
      <w:r w:rsidR="004222AD" w:rsidRPr="00364CA6">
        <w:rPr>
          <w:rFonts w:asciiTheme="minorHAnsi" w:hAnsiTheme="minorHAnsi" w:cstheme="minorHAnsi"/>
          <w:b/>
          <w:color w:val="auto"/>
          <w:sz w:val="24"/>
          <w:szCs w:val="24"/>
          <w:lang w:eastAsia="en-US"/>
        </w:rPr>
        <w:t>a</w:t>
      </w:r>
      <w:r w:rsidRPr="00364CA6">
        <w:rPr>
          <w:rFonts w:asciiTheme="minorHAnsi" w:hAnsiTheme="minorHAnsi" w:cstheme="minorHAnsi"/>
          <w:b/>
          <w:color w:val="auto"/>
          <w:sz w:val="24"/>
          <w:szCs w:val="24"/>
          <w:lang w:eastAsia="en-US"/>
        </w:rPr>
        <w:t>uthorities</w:t>
      </w:r>
      <w:r w:rsidRPr="00F83234">
        <w:rPr>
          <w:rFonts w:asciiTheme="minorHAnsi" w:hAnsiTheme="minorHAnsi" w:cstheme="minorHAnsi"/>
          <w:color w:val="auto"/>
          <w:sz w:val="24"/>
          <w:szCs w:val="24"/>
          <w:lang w:eastAsia="en-US"/>
        </w:rPr>
        <w:t xml:space="preserve"> must meet the requirements set out in the following section</w:t>
      </w:r>
      <w:r w:rsidR="00DD42C3" w:rsidRPr="00F83234">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of the Financial Management Act</w:t>
      </w:r>
      <w:r w:rsidR="00DD42C3" w:rsidRPr="00F83234">
        <w:rPr>
          <w:rFonts w:asciiTheme="minorHAnsi" w:hAnsiTheme="minorHAnsi" w:cstheme="minorHAnsi"/>
          <w:color w:val="auto"/>
          <w:sz w:val="24"/>
          <w:szCs w:val="24"/>
          <w:lang w:eastAsia="en-US"/>
        </w:rPr>
        <w:t xml:space="preserve"> in relation to their financial statements</w:t>
      </w:r>
      <w:r w:rsidRPr="00F83234">
        <w:rPr>
          <w:rFonts w:asciiTheme="minorHAnsi" w:hAnsiTheme="minorHAnsi" w:cstheme="minorHAnsi"/>
          <w:color w:val="auto"/>
          <w:sz w:val="24"/>
          <w:szCs w:val="24"/>
          <w:lang w:eastAsia="en-US"/>
        </w:rPr>
        <w:t xml:space="preserve">: </w:t>
      </w:r>
    </w:p>
    <w:p w14:paraId="6629AE8D" w14:textId="57F6D57C" w:rsidR="00D11D71" w:rsidRPr="00151269" w:rsidRDefault="00D11D71" w:rsidP="00151269">
      <w:pPr>
        <w:rPr>
          <w:rFonts w:asciiTheme="minorHAnsi" w:hAnsiTheme="minorHAnsi" w:cstheme="minorHAnsi"/>
        </w:rPr>
      </w:pPr>
      <w:r w:rsidRPr="00151269">
        <w:rPr>
          <w:rFonts w:asciiTheme="minorHAnsi" w:hAnsiTheme="minorHAnsi" w:cstheme="minorHAnsi"/>
        </w:rPr>
        <w:t>For Directorates—sections 27</w:t>
      </w:r>
      <w:r w:rsidRPr="00151269">
        <w:rPr>
          <w:rFonts w:asciiTheme="minorHAnsi" w:hAnsiTheme="minorHAnsi" w:cstheme="minorHAnsi"/>
        </w:rPr>
        <w:noBreakHyphen/>
        <w:t>30.</w:t>
      </w:r>
    </w:p>
    <w:p w14:paraId="681A399A" w14:textId="7AED2365" w:rsidR="00D11D71" w:rsidRPr="00364CA6" w:rsidRDefault="00D11D71" w:rsidP="00151269">
      <w:pPr>
        <w:rPr>
          <w:rFonts w:asciiTheme="minorHAnsi" w:hAnsiTheme="minorHAnsi" w:cstheme="minorHAnsi"/>
        </w:rPr>
      </w:pPr>
      <w:r w:rsidRPr="00364CA6">
        <w:rPr>
          <w:rFonts w:asciiTheme="minorHAnsi" w:hAnsiTheme="minorHAnsi" w:cstheme="minorHAnsi"/>
        </w:rPr>
        <w:t xml:space="preserve">For </w:t>
      </w:r>
      <w:r w:rsidR="00364CA6" w:rsidRPr="00364CA6">
        <w:rPr>
          <w:rFonts w:asciiTheme="minorHAnsi" w:hAnsiTheme="minorHAnsi" w:cstheme="minorHAnsi"/>
        </w:rPr>
        <w:t>t</w:t>
      </w:r>
      <w:r w:rsidR="00285DC9" w:rsidRPr="00364CA6">
        <w:rPr>
          <w:rFonts w:asciiTheme="minorHAnsi" w:hAnsiTheme="minorHAnsi" w:cstheme="minorHAnsi"/>
        </w:rPr>
        <w:t>erritory</w:t>
      </w:r>
      <w:r w:rsidRPr="00364CA6">
        <w:rPr>
          <w:rFonts w:asciiTheme="minorHAnsi" w:hAnsiTheme="minorHAnsi" w:cstheme="minorHAnsi"/>
        </w:rPr>
        <w:t xml:space="preserve"> authorities—sections 63</w:t>
      </w:r>
      <w:r w:rsidRPr="00364CA6">
        <w:rPr>
          <w:rFonts w:asciiTheme="minorHAnsi" w:hAnsiTheme="minorHAnsi" w:cstheme="minorHAnsi"/>
        </w:rPr>
        <w:noBreakHyphen/>
        <w:t>66.</w:t>
      </w:r>
    </w:p>
    <w:p w14:paraId="006CD70E" w14:textId="1FE7D657" w:rsidR="001F3593" w:rsidRPr="00F6696E" w:rsidRDefault="00364CA6" w:rsidP="0015648A">
      <w:pPr>
        <w:autoSpaceDE w:val="0"/>
        <w:autoSpaceDN w:val="0"/>
        <w:spacing w:after="120" w:line="240" w:lineRule="auto"/>
        <w:rPr>
          <w:rFonts w:asciiTheme="minorHAnsi" w:hAnsiTheme="minorHAnsi" w:cstheme="minorHAnsi"/>
          <w:color w:val="auto"/>
          <w:sz w:val="24"/>
          <w:szCs w:val="24"/>
          <w:lang w:eastAsia="en-US"/>
        </w:rPr>
      </w:pPr>
      <w:r w:rsidRPr="00364CA6">
        <w:rPr>
          <w:rFonts w:asciiTheme="minorHAnsi" w:hAnsiTheme="minorHAnsi" w:cstheme="minorHAnsi"/>
          <w:b/>
          <w:color w:val="auto"/>
          <w:sz w:val="24"/>
          <w:szCs w:val="24"/>
          <w:lang w:eastAsia="en-US"/>
        </w:rPr>
        <w:t>Territory-owned corporation</w:t>
      </w:r>
      <w:r w:rsidR="00D11D71" w:rsidRPr="00364CA6">
        <w:rPr>
          <w:rFonts w:asciiTheme="minorHAnsi" w:hAnsiTheme="minorHAnsi" w:cstheme="minorHAnsi"/>
          <w:b/>
          <w:color w:val="auto"/>
          <w:sz w:val="24"/>
          <w:szCs w:val="24"/>
          <w:lang w:eastAsia="en-US"/>
        </w:rPr>
        <w:t>s</w:t>
      </w:r>
      <w:r w:rsidR="00D11D71" w:rsidRPr="00364CA6">
        <w:rPr>
          <w:rFonts w:asciiTheme="minorHAnsi" w:hAnsiTheme="minorHAnsi" w:cstheme="minorHAnsi"/>
          <w:color w:val="auto"/>
          <w:sz w:val="24"/>
          <w:szCs w:val="24"/>
          <w:lang w:eastAsia="en-US"/>
        </w:rPr>
        <w:t xml:space="preserve"> must</w:t>
      </w:r>
      <w:r w:rsidR="00D11D71" w:rsidRPr="00F83234">
        <w:rPr>
          <w:rFonts w:asciiTheme="minorHAnsi" w:hAnsiTheme="minorHAnsi" w:cstheme="minorHAnsi"/>
          <w:color w:val="auto"/>
          <w:sz w:val="24"/>
          <w:szCs w:val="24"/>
          <w:lang w:eastAsia="en-US"/>
        </w:rPr>
        <w:t xml:space="preserve"> meet the requirements under section 22 of the </w:t>
      </w:r>
      <w:hyperlink r:id="rId86" w:history="1">
        <w:r w:rsidR="00D11D71" w:rsidRPr="00D1304F">
          <w:rPr>
            <w:rStyle w:val="Hyperlink"/>
            <w:rFonts w:asciiTheme="minorHAnsi" w:hAnsiTheme="minorHAnsi" w:cstheme="minorHAnsi"/>
            <w:i/>
            <w:iCs/>
            <w:szCs w:val="24"/>
            <w:lang w:eastAsia="en-US"/>
          </w:rPr>
          <w:t>Territory-owned Corporations Act 1990</w:t>
        </w:r>
      </w:hyperlink>
      <w:r w:rsidR="00D11D71" w:rsidRPr="00F83234">
        <w:rPr>
          <w:rFonts w:asciiTheme="minorHAnsi" w:hAnsiTheme="minorHAnsi" w:cstheme="minorHAnsi"/>
          <w:color w:val="auto"/>
          <w:sz w:val="24"/>
          <w:szCs w:val="24"/>
          <w:lang w:eastAsia="en-US"/>
        </w:rPr>
        <w:t xml:space="preserve">, </w:t>
      </w:r>
      <w:r w:rsidR="00CA6291" w:rsidRPr="00F83234">
        <w:rPr>
          <w:rFonts w:asciiTheme="minorHAnsi" w:hAnsiTheme="minorHAnsi" w:cstheme="minorHAnsi"/>
          <w:color w:val="auto"/>
          <w:sz w:val="24"/>
          <w:szCs w:val="24"/>
          <w:lang w:eastAsia="en-US"/>
        </w:rPr>
        <w:t xml:space="preserve">as well as </w:t>
      </w:r>
      <w:r w:rsidR="00D11D71" w:rsidRPr="00F83234">
        <w:rPr>
          <w:rFonts w:asciiTheme="minorHAnsi" w:hAnsiTheme="minorHAnsi" w:cstheme="minorHAnsi"/>
          <w:color w:val="auto"/>
          <w:sz w:val="24"/>
          <w:szCs w:val="24"/>
          <w:lang w:eastAsia="en-US"/>
        </w:rPr>
        <w:t>the</w:t>
      </w:r>
      <w:r w:rsidR="00CA6291" w:rsidRPr="00F83234">
        <w:rPr>
          <w:rFonts w:asciiTheme="minorHAnsi" w:hAnsiTheme="minorHAnsi" w:cstheme="minorHAnsi"/>
          <w:color w:val="auto"/>
          <w:sz w:val="24"/>
          <w:szCs w:val="24"/>
          <w:lang w:eastAsia="en-US"/>
        </w:rPr>
        <w:t xml:space="preserve"> requirements in</w:t>
      </w:r>
      <w:r w:rsidR="00D11D71" w:rsidRPr="00F83234">
        <w:rPr>
          <w:rFonts w:asciiTheme="minorHAnsi" w:hAnsiTheme="minorHAnsi" w:cstheme="minorHAnsi"/>
          <w:color w:val="auto"/>
          <w:sz w:val="24"/>
          <w:szCs w:val="24"/>
          <w:lang w:eastAsia="en-US"/>
        </w:rPr>
        <w:t xml:space="preserve"> </w:t>
      </w:r>
      <w:r w:rsidR="00CA6291" w:rsidRPr="00F83234">
        <w:rPr>
          <w:rFonts w:asciiTheme="minorHAnsi" w:hAnsiTheme="minorHAnsi" w:cstheme="minorHAnsi"/>
          <w:color w:val="auto"/>
          <w:sz w:val="24"/>
          <w:szCs w:val="24"/>
          <w:lang w:eastAsia="en-US"/>
        </w:rPr>
        <w:t>Chapter 2M ‘Financial Reports and Audit’ of</w:t>
      </w:r>
      <w:r w:rsidR="00D11D71" w:rsidRPr="00F83234">
        <w:rPr>
          <w:rFonts w:asciiTheme="minorHAnsi" w:hAnsiTheme="minorHAnsi" w:cstheme="minorHAnsi"/>
          <w:color w:val="auto"/>
          <w:sz w:val="24"/>
          <w:szCs w:val="24"/>
          <w:lang w:eastAsia="en-US"/>
        </w:rPr>
        <w:t xml:space="preserve"> the</w:t>
      </w:r>
      <w:r w:rsidR="00D11D71" w:rsidRPr="00F83234">
        <w:rPr>
          <w:rFonts w:asciiTheme="minorHAnsi" w:hAnsiTheme="minorHAnsi" w:cstheme="minorHAnsi"/>
          <w:color w:val="auto"/>
          <w:sz w:val="24"/>
        </w:rPr>
        <w:t xml:space="preserve"> </w:t>
      </w:r>
      <w:r w:rsidR="00D11D71" w:rsidRPr="00F83234">
        <w:rPr>
          <w:rFonts w:asciiTheme="minorHAnsi" w:hAnsiTheme="minorHAnsi" w:cstheme="minorHAnsi"/>
          <w:i/>
          <w:iCs/>
          <w:color w:val="auto"/>
          <w:sz w:val="24"/>
          <w:szCs w:val="24"/>
          <w:lang w:eastAsia="en-US"/>
        </w:rPr>
        <w:t>Corporations Act 2001</w:t>
      </w:r>
      <w:r w:rsidR="00D11D71" w:rsidRPr="00F83234">
        <w:rPr>
          <w:rFonts w:asciiTheme="minorHAnsi" w:hAnsiTheme="minorHAnsi" w:cstheme="minorHAnsi"/>
          <w:color w:val="auto"/>
          <w:sz w:val="24"/>
          <w:szCs w:val="24"/>
          <w:lang w:eastAsia="en-US"/>
        </w:rPr>
        <w:t>.</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42D5EAD5" w14:textId="77777777" w:rsidTr="00370501">
        <w:trPr>
          <w:trHeight w:val="682"/>
        </w:trPr>
        <w:tc>
          <w:tcPr>
            <w:tcW w:w="2660" w:type="dxa"/>
            <w:tcBorders>
              <w:bottom w:val="single" w:sz="18" w:space="0" w:color="9B57D3" w:themeColor="accent2"/>
            </w:tcBorders>
            <w:shd w:val="clear" w:color="auto" w:fill="F2EAFA"/>
          </w:tcPr>
          <w:p w14:paraId="170834DF" w14:textId="77777777" w:rsidR="00D11D71" w:rsidRPr="00F83234" w:rsidRDefault="00D11D71" w:rsidP="0015648A">
            <w:pPr>
              <w:autoSpaceDE w:val="0"/>
              <w:autoSpaceDN w:val="0"/>
              <w:spacing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30E10051" w14:textId="69EE7435" w:rsidR="003E4CA3" w:rsidRPr="00C87999" w:rsidRDefault="00D11D71" w:rsidP="0015648A">
            <w:pPr>
              <w:autoSpaceDE w:val="0"/>
              <w:autoSpaceDN w:val="0"/>
              <w:spacing w:after="120" w:line="240" w:lineRule="auto"/>
              <w:rPr>
                <w:rFonts w:asciiTheme="minorHAnsi" w:hAnsiTheme="minorHAnsi" w:cstheme="minorHAnsi"/>
                <w:color w:val="0000FF"/>
                <w:sz w:val="24"/>
                <w:szCs w:val="24"/>
                <w:u w:val="single"/>
                <w:lang w:val="en-US" w:eastAsia="en-US"/>
              </w:rPr>
            </w:pPr>
            <w:r w:rsidRPr="00F83234">
              <w:rPr>
                <w:rFonts w:asciiTheme="minorHAnsi" w:hAnsiTheme="minorHAnsi" w:cstheme="minorHAnsi"/>
                <w:sz w:val="24"/>
                <w:szCs w:val="24"/>
                <w:lang w:val="en-US" w:eastAsia="en-US"/>
              </w:rPr>
              <w:t xml:space="preserve">Financial Reporting and Framework Branch, Finance and Budget Group, CMTEDD, </w:t>
            </w:r>
            <w:hyperlink r:id="rId87" w:history="1">
              <w:r w:rsidR="00F04889" w:rsidRPr="00394FCD">
                <w:rPr>
                  <w:rStyle w:val="Hyperlink"/>
                  <w:rFonts w:asciiTheme="minorHAnsi" w:hAnsiTheme="minorHAnsi" w:cstheme="minorHAnsi"/>
                  <w:szCs w:val="24"/>
                  <w:lang w:val="en-US" w:eastAsia="en-US"/>
                </w:rPr>
                <w:t>natasha.bourke@act.gov.au</w:t>
              </w:r>
            </w:hyperlink>
          </w:p>
        </w:tc>
      </w:tr>
    </w:tbl>
    <w:p w14:paraId="239ECB31" w14:textId="64AB0430" w:rsidR="00D11D71" w:rsidRPr="004528DA" w:rsidRDefault="00B336D7" w:rsidP="00D11D71">
      <w:pPr>
        <w:pStyle w:val="Heading3"/>
        <w:rPr>
          <w:rFonts w:asciiTheme="minorHAnsi" w:hAnsiTheme="minorHAnsi" w:cstheme="minorHAnsi"/>
          <w:color w:val="762EB1" w:themeColor="accent6"/>
        </w:rPr>
      </w:pPr>
      <w:bookmarkStart w:id="237" w:name="_Toc130280023"/>
      <w:bookmarkStart w:id="238" w:name="_Toc223373128"/>
      <w:r w:rsidRPr="004528DA">
        <w:rPr>
          <w:rFonts w:asciiTheme="minorHAnsi" w:hAnsiTheme="minorHAnsi" w:cstheme="minorHAnsi"/>
          <w:color w:val="762EB1" w:themeColor="accent6"/>
        </w:rPr>
        <w:t xml:space="preserve">C3 </w:t>
      </w:r>
      <w:r w:rsidR="00D11D71" w:rsidRPr="004528DA">
        <w:rPr>
          <w:rFonts w:asciiTheme="minorHAnsi" w:hAnsiTheme="minorHAnsi" w:cstheme="minorHAnsi"/>
          <w:color w:val="762EB1" w:themeColor="accent6"/>
        </w:rPr>
        <w:t>Capital Works</w:t>
      </w:r>
      <w:bookmarkEnd w:id="237"/>
      <w:bookmarkEnd w:id="238"/>
    </w:p>
    <w:p w14:paraId="1DE5DA2A" w14:textId="56AE8A2D"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364CA6" w:rsidRPr="00364CA6">
        <w:rPr>
          <w:rFonts w:asciiTheme="minorHAnsi" w:hAnsiTheme="minorHAnsi" w:cstheme="minorHAnsi"/>
          <w:color w:val="auto"/>
          <w:sz w:val="24"/>
          <w:szCs w:val="24"/>
          <w:lang w:eastAsia="en-US"/>
        </w:rPr>
        <w:t>territory-owned corporation</w:t>
      </w:r>
      <w:r w:rsidRPr="00364CA6">
        <w:rPr>
          <w:rFonts w:asciiTheme="minorHAnsi" w:hAnsiTheme="minorHAnsi" w:cstheme="minorHAnsi"/>
          <w:color w:val="auto"/>
          <w:sz w:val="24"/>
          <w:szCs w:val="24"/>
          <w:lang w:eastAsia="en-US"/>
        </w:rPr>
        <w:t>) with</w:t>
      </w:r>
      <w:r w:rsidRPr="00F83234">
        <w:rPr>
          <w:rFonts w:asciiTheme="minorHAnsi" w:hAnsiTheme="minorHAnsi" w:cstheme="minorHAnsi"/>
          <w:color w:val="auto"/>
          <w:sz w:val="24"/>
          <w:szCs w:val="24"/>
          <w:lang w:eastAsia="en-US"/>
        </w:rPr>
        <w:t xml:space="preserve"> capital works must provide an informed review of their capital works program expenditure, and highlight achievements during the year, particularly from the view of key stakeholders and service delivery.  </w:t>
      </w:r>
    </w:p>
    <w:p w14:paraId="15EF3C0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Reports should be structured in the following format and include:</w:t>
      </w:r>
    </w:p>
    <w:p w14:paraId="15DF7A72" w14:textId="77777777" w:rsidR="00D11D71" w:rsidRPr="00F83234" w:rsidRDefault="00D11D71" w:rsidP="00B1259A">
      <w:pPr>
        <w:pStyle w:val="ListParagraph"/>
        <w:numPr>
          <w:ilvl w:val="0"/>
          <w:numId w:val="59"/>
        </w:numPr>
        <w:contextualSpacing w:val="0"/>
        <w:rPr>
          <w:rFonts w:asciiTheme="minorHAnsi" w:hAnsiTheme="minorHAnsi" w:cstheme="minorHAnsi"/>
          <w:lang w:val="en-AU"/>
        </w:rPr>
      </w:pPr>
      <w:r w:rsidRPr="00F83234">
        <w:rPr>
          <w:rFonts w:asciiTheme="minorHAnsi" w:hAnsiTheme="minorHAnsi" w:cstheme="minorHAnsi"/>
          <w:lang w:val="en-AU"/>
        </w:rPr>
        <w:t>Completed projects:</w:t>
      </w:r>
    </w:p>
    <w:p w14:paraId="396911F9" w14:textId="5FC9AD23" w:rsidR="00D11D71" w:rsidRPr="00F83234" w:rsidRDefault="00D11D71" w:rsidP="00631F94">
      <w:pPr>
        <w:pStyle w:val="ListParagraph"/>
        <w:numPr>
          <w:ilvl w:val="0"/>
          <w:numId w:val="64"/>
        </w:numPr>
        <w:rPr>
          <w:rFonts w:asciiTheme="minorHAnsi" w:hAnsiTheme="minorHAnsi" w:cstheme="minorHAnsi"/>
          <w:lang w:val="en-AU"/>
        </w:rPr>
      </w:pPr>
      <w:r w:rsidRPr="00F83234">
        <w:rPr>
          <w:rFonts w:asciiTheme="minorHAnsi" w:hAnsiTheme="minorHAnsi" w:cstheme="minorHAnsi"/>
          <w:lang w:val="en-AU"/>
        </w:rPr>
        <w:t xml:space="preserve">show all projects </w:t>
      </w:r>
      <w:r w:rsidR="00FD1945">
        <w:rPr>
          <w:rFonts w:asciiTheme="minorHAnsi" w:hAnsiTheme="minorHAnsi" w:cstheme="minorHAnsi"/>
          <w:lang w:val="en-AU"/>
        </w:rPr>
        <w:t xml:space="preserve">with direct budget funding </w:t>
      </w:r>
      <w:r w:rsidRPr="00F83234">
        <w:rPr>
          <w:rFonts w:asciiTheme="minorHAnsi" w:hAnsiTheme="minorHAnsi" w:cstheme="minorHAnsi"/>
          <w:lang w:val="en-AU"/>
        </w:rPr>
        <w:t xml:space="preserve">completed during the </w:t>
      </w:r>
      <w:proofErr w:type="gramStart"/>
      <w:r w:rsidRPr="00F83234">
        <w:rPr>
          <w:rFonts w:asciiTheme="minorHAnsi" w:hAnsiTheme="minorHAnsi" w:cstheme="minorHAnsi"/>
          <w:lang w:val="en-AU"/>
        </w:rPr>
        <w:t>year;</w:t>
      </w:r>
      <w:proofErr w:type="gramEnd"/>
    </w:p>
    <w:p w14:paraId="0EE35DE5" w14:textId="77777777" w:rsidR="00D11D71" w:rsidRPr="00F83234" w:rsidRDefault="00D11D71" w:rsidP="00631F94">
      <w:pPr>
        <w:pStyle w:val="ListParagraph"/>
        <w:numPr>
          <w:ilvl w:val="0"/>
          <w:numId w:val="64"/>
        </w:numPr>
        <w:rPr>
          <w:rFonts w:asciiTheme="minorHAnsi" w:hAnsiTheme="minorHAnsi" w:cstheme="minorHAnsi"/>
          <w:lang w:val="en-AU"/>
        </w:rPr>
      </w:pPr>
      <w:r w:rsidRPr="00F83234">
        <w:rPr>
          <w:rFonts w:asciiTheme="minorHAnsi" w:hAnsiTheme="minorHAnsi" w:cstheme="minorHAnsi"/>
          <w:lang w:val="en-AU"/>
        </w:rPr>
        <w:t>show final costs versus original estimates; and</w:t>
      </w:r>
    </w:p>
    <w:p w14:paraId="4395C4E7" w14:textId="77777777" w:rsidR="00D11D71" w:rsidRPr="00F83234" w:rsidRDefault="00D11D71" w:rsidP="00631F94">
      <w:pPr>
        <w:pStyle w:val="ListParagraph"/>
        <w:numPr>
          <w:ilvl w:val="0"/>
          <w:numId w:val="64"/>
        </w:numPr>
        <w:spacing w:before="120"/>
        <w:contextualSpacing w:val="0"/>
        <w:rPr>
          <w:rFonts w:asciiTheme="minorHAnsi" w:hAnsiTheme="minorHAnsi" w:cstheme="minorHAnsi"/>
          <w:lang w:val="en-AU"/>
        </w:rPr>
      </w:pPr>
      <w:r w:rsidRPr="00F83234">
        <w:rPr>
          <w:rFonts w:asciiTheme="minorHAnsi" w:hAnsiTheme="minorHAnsi" w:cstheme="minorHAnsi"/>
          <w:lang w:val="en-AU"/>
        </w:rPr>
        <w:t>show completion dates versus original estimates.</w:t>
      </w:r>
    </w:p>
    <w:p w14:paraId="63AF99EC" w14:textId="77777777" w:rsidR="00D11D71" w:rsidRPr="00F83234" w:rsidRDefault="00D11D71" w:rsidP="00631F94">
      <w:pPr>
        <w:pStyle w:val="ListParagraph"/>
        <w:numPr>
          <w:ilvl w:val="0"/>
          <w:numId w:val="64"/>
        </w:numPr>
        <w:spacing w:before="120"/>
        <w:contextualSpacing w:val="0"/>
        <w:rPr>
          <w:rFonts w:asciiTheme="minorHAnsi" w:hAnsiTheme="minorHAnsi" w:cstheme="minorHAnsi"/>
          <w:lang w:val="en-AU"/>
        </w:rPr>
      </w:pPr>
      <w:r w:rsidRPr="00F83234">
        <w:rPr>
          <w:rFonts w:asciiTheme="minorHAnsi" w:hAnsiTheme="minorHAnsi" w:cstheme="minorHAnsi"/>
          <w:lang w:val="en-AU"/>
        </w:rPr>
        <w:t>Works still in progress at year end:</w:t>
      </w:r>
    </w:p>
    <w:p w14:paraId="62B0E1ED" w14:textId="77777777" w:rsidR="00D11D71" w:rsidRPr="00F83234" w:rsidRDefault="00D11D71" w:rsidP="00631F94">
      <w:pPr>
        <w:pStyle w:val="ListParagraph"/>
        <w:numPr>
          <w:ilvl w:val="0"/>
          <w:numId w:val="64"/>
        </w:numPr>
        <w:rPr>
          <w:rFonts w:asciiTheme="minorHAnsi" w:hAnsiTheme="minorHAnsi" w:cstheme="minorHAnsi"/>
          <w:lang w:val="en-AU"/>
        </w:rPr>
      </w:pPr>
      <w:r w:rsidRPr="00F83234">
        <w:rPr>
          <w:rFonts w:asciiTheme="minorHAnsi" w:hAnsiTheme="minorHAnsi" w:cstheme="minorHAnsi"/>
          <w:lang w:val="en-AU"/>
        </w:rPr>
        <w:t xml:space="preserve">show year of </w:t>
      </w:r>
      <w:proofErr w:type="gramStart"/>
      <w:r w:rsidRPr="00F83234">
        <w:rPr>
          <w:rFonts w:asciiTheme="minorHAnsi" w:hAnsiTheme="minorHAnsi" w:cstheme="minorHAnsi"/>
          <w:lang w:val="en-AU"/>
        </w:rPr>
        <w:t>approval;</w:t>
      </w:r>
      <w:proofErr w:type="gramEnd"/>
    </w:p>
    <w:p w14:paraId="36D83038" w14:textId="77777777" w:rsidR="00D11D71" w:rsidRPr="00F83234" w:rsidRDefault="00D11D71" w:rsidP="00631F94">
      <w:pPr>
        <w:pStyle w:val="ListParagraph"/>
        <w:numPr>
          <w:ilvl w:val="0"/>
          <w:numId w:val="64"/>
        </w:numPr>
        <w:rPr>
          <w:rFonts w:asciiTheme="minorHAnsi" w:hAnsiTheme="minorHAnsi" w:cstheme="minorHAnsi"/>
          <w:lang w:val="en-AU"/>
        </w:rPr>
      </w:pPr>
      <w:r w:rsidRPr="00F83234">
        <w:rPr>
          <w:rFonts w:asciiTheme="minorHAnsi" w:hAnsiTheme="minorHAnsi" w:cstheme="minorHAnsi"/>
          <w:lang w:val="en-AU"/>
        </w:rPr>
        <w:t>show revised completion dates; and</w:t>
      </w:r>
    </w:p>
    <w:p w14:paraId="1EBE9622" w14:textId="77777777" w:rsidR="00D11D71" w:rsidRPr="00F83234" w:rsidRDefault="00D11D71" w:rsidP="00631F94">
      <w:pPr>
        <w:pStyle w:val="ListParagraph"/>
        <w:numPr>
          <w:ilvl w:val="0"/>
          <w:numId w:val="64"/>
        </w:numPr>
        <w:contextualSpacing w:val="0"/>
        <w:rPr>
          <w:rFonts w:asciiTheme="minorHAnsi" w:hAnsiTheme="minorHAnsi" w:cstheme="minorHAnsi"/>
          <w:lang w:val="en-AU"/>
        </w:rPr>
      </w:pPr>
      <w:r w:rsidRPr="00F83234">
        <w:rPr>
          <w:rFonts w:asciiTheme="minorHAnsi" w:hAnsiTheme="minorHAnsi" w:cstheme="minorHAnsi"/>
          <w:lang w:val="en-AU"/>
        </w:rPr>
        <w:t>show revised total project value.</w:t>
      </w:r>
    </w:p>
    <w:p w14:paraId="10925C43" w14:textId="5B79A0E3" w:rsidR="00D11D71" w:rsidRPr="00F83234" w:rsidRDefault="00D11D71" w:rsidP="00BF0D88">
      <w:pPr>
        <w:pStyle w:val="ListParagraph"/>
        <w:numPr>
          <w:ilvl w:val="0"/>
          <w:numId w:val="15"/>
        </w:numPr>
        <w:contextualSpacing w:val="0"/>
        <w:rPr>
          <w:rFonts w:asciiTheme="minorHAnsi" w:hAnsiTheme="minorHAnsi" w:cstheme="minorHAnsi"/>
          <w:lang w:val="en-AU"/>
        </w:rPr>
      </w:pPr>
      <w:r w:rsidRPr="00F83234">
        <w:rPr>
          <w:rFonts w:asciiTheme="minorHAnsi" w:hAnsiTheme="minorHAnsi" w:cstheme="minorHAnsi"/>
          <w:lang w:val="en-AU"/>
        </w:rPr>
        <w:t xml:space="preserve"> A reconciliation of approved financing, </w:t>
      </w:r>
      <w:r w:rsidR="004E6A05" w:rsidRPr="00F83234">
        <w:rPr>
          <w:rFonts w:asciiTheme="minorHAnsi" w:hAnsiTheme="minorHAnsi" w:cstheme="minorHAnsi"/>
          <w:lang w:val="en-AU"/>
        </w:rPr>
        <w:t>expenditure,</w:t>
      </w:r>
      <w:r w:rsidRPr="00F83234">
        <w:rPr>
          <w:rFonts w:asciiTheme="minorHAnsi" w:hAnsiTheme="minorHAnsi" w:cstheme="minorHAnsi"/>
          <w:lang w:val="en-AU"/>
        </w:rPr>
        <w:t xml:space="preserve"> and the directorate/public sector body’s financial statements.</w:t>
      </w:r>
    </w:p>
    <w:p w14:paraId="59EA3BDF" w14:textId="77777777" w:rsidR="00D11D71" w:rsidRPr="00F83234" w:rsidRDefault="00D11D71" w:rsidP="00BF0D88">
      <w:pPr>
        <w:pStyle w:val="ListParagraph"/>
        <w:numPr>
          <w:ilvl w:val="0"/>
          <w:numId w:val="15"/>
        </w:numPr>
        <w:spacing w:before="120"/>
        <w:rPr>
          <w:rFonts w:asciiTheme="minorHAnsi" w:hAnsiTheme="minorHAnsi" w:cstheme="minorHAnsi"/>
          <w:lang w:val="en-AU"/>
        </w:rPr>
      </w:pPr>
      <w:r w:rsidRPr="00F83234">
        <w:rPr>
          <w:rFonts w:asciiTheme="minorHAnsi" w:hAnsiTheme="minorHAnsi" w:cstheme="minorHAnsi"/>
          <w:lang w:val="en-AU"/>
        </w:rPr>
        <w:t>The contact details of the relevant capital works officer.</w:t>
      </w:r>
    </w:p>
    <w:p w14:paraId="0A07C96F"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 xml:space="preserve">These requirements can be presented in a capital works table format, </w:t>
      </w:r>
      <w:proofErr w:type="gramStart"/>
      <w:r w:rsidRPr="00F83234">
        <w:rPr>
          <w:rFonts w:asciiTheme="minorHAnsi" w:hAnsiTheme="minorHAnsi" w:cstheme="minorHAnsi"/>
          <w:color w:val="auto"/>
          <w:sz w:val="24"/>
          <w:szCs w:val="24"/>
          <w:lang w:eastAsia="en-US"/>
        </w:rPr>
        <w:t>similar to</w:t>
      </w:r>
      <w:proofErr w:type="gramEnd"/>
      <w:r w:rsidRPr="00F83234">
        <w:rPr>
          <w:rFonts w:asciiTheme="minorHAnsi" w:hAnsiTheme="minorHAnsi" w:cstheme="minorHAnsi"/>
          <w:color w:val="auto"/>
          <w:sz w:val="24"/>
          <w:szCs w:val="24"/>
          <w:lang w:eastAsia="en-US"/>
        </w:rPr>
        <w:t xml:space="preserve"> the quarterly reporting templates.</w:t>
      </w:r>
      <w:r w:rsidRPr="00F83234">
        <w:rPr>
          <w:rFonts w:asciiTheme="minorHAnsi" w:hAnsiTheme="minorHAnsi" w:cstheme="minorHAnsi"/>
          <w:b/>
          <w:color w:val="auto"/>
          <w:sz w:val="24"/>
          <w:szCs w:val="24"/>
          <w:lang w:eastAsia="en-US"/>
        </w:rPr>
        <w:t xml:space="preserve"> </w:t>
      </w:r>
    </w:p>
    <w:p w14:paraId="67C75E9F" w14:textId="77777777" w:rsidR="00D11D71" w:rsidRPr="00F83234" w:rsidRDefault="00D11D71" w:rsidP="00D11D71">
      <w:pPr>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The Capital Works Table</w:t>
      </w:r>
    </w:p>
    <w:p w14:paraId="6685D58C"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Projects should be identified individually and split by:</w:t>
      </w:r>
    </w:p>
    <w:p w14:paraId="375E494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new </w:t>
      </w:r>
      <w:proofErr w:type="gramStart"/>
      <w:r w:rsidRPr="00F83234">
        <w:rPr>
          <w:rFonts w:asciiTheme="minorHAnsi" w:hAnsiTheme="minorHAnsi" w:cstheme="minorHAnsi"/>
          <w:lang w:val="en-AU"/>
        </w:rPr>
        <w:t>works;</w:t>
      </w:r>
      <w:proofErr w:type="gramEnd"/>
    </w:p>
    <w:p w14:paraId="372D23F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works in </w:t>
      </w:r>
      <w:proofErr w:type="gramStart"/>
      <w:r w:rsidRPr="00F83234">
        <w:rPr>
          <w:rFonts w:asciiTheme="minorHAnsi" w:hAnsiTheme="minorHAnsi" w:cstheme="minorHAnsi"/>
          <w:lang w:val="en-AU"/>
        </w:rPr>
        <w:t>progress;</w:t>
      </w:r>
      <w:proofErr w:type="gramEnd"/>
    </w:p>
    <w:p w14:paraId="59C8D2E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completed projects; and</w:t>
      </w:r>
    </w:p>
    <w:p w14:paraId="084EE506" w14:textId="77777777" w:rsidR="00D11D71" w:rsidRPr="00F83234" w:rsidRDefault="00D11D71" w:rsidP="00D11D71">
      <w:pPr>
        <w:pStyle w:val="ListParagraph"/>
        <w:numPr>
          <w:ilvl w:val="0"/>
          <w:numId w:val="9"/>
        </w:numPr>
        <w:spacing w:before="240"/>
        <w:rPr>
          <w:rFonts w:asciiTheme="minorHAnsi" w:hAnsiTheme="minorHAnsi" w:cstheme="minorHAnsi"/>
          <w:lang w:val="en-AU"/>
        </w:rPr>
      </w:pPr>
      <w:r w:rsidRPr="00F83234">
        <w:rPr>
          <w:rFonts w:asciiTheme="minorHAnsi" w:hAnsiTheme="minorHAnsi" w:cstheme="minorHAnsi"/>
          <w:lang w:val="en-AU"/>
        </w:rPr>
        <w:t>physically but not financially completed projects should be identified.</w:t>
      </w:r>
    </w:p>
    <w:p w14:paraId="55B4BE24"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Projects should also be split by segment or business unit (e.g. roads, hospital, division).</w:t>
      </w:r>
    </w:p>
    <w:p w14:paraId="11EF564E" w14:textId="77777777" w:rsidR="00D11D71" w:rsidRPr="00F83234" w:rsidRDefault="00D11D71" w:rsidP="00D11D71">
      <w:pPr>
        <w:keepNext/>
        <w:keepLines/>
        <w:autoSpaceDE w:val="0"/>
        <w:autoSpaceDN w:val="0"/>
        <w:spacing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Examples of columns for the table that would meet the information requirements:</w:t>
      </w:r>
    </w:p>
    <w:p w14:paraId="25CE9F0B"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project (purpose of capital works that were not immediately apparent</w:t>
      </w:r>
      <w:proofErr w:type="gramStart"/>
      <w:r w:rsidRPr="00F83234">
        <w:rPr>
          <w:rFonts w:asciiTheme="minorHAnsi" w:hAnsiTheme="minorHAnsi" w:cstheme="minorHAnsi"/>
          <w:lang w:val="en-AU"/>
        </w:rPr>
        <w:t>);</w:t>
      </w:r>
      <w:proofErr w:type="gramEnd"/>
    </w:p>
    <w:p w14:paraId="02B81F06"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 xml:space="preserve">estimated completion </w:t>
      </w:r>
      <w:proofErr w:type="gramStart"/>
      <w:r w:rsidRPr="00F83234">
        <w:rPr>
          <w:rFonts w:asciiTheme="minorHAnsi" w:hAnsiTheme="minorHAnsi" w:cstheme="minorHAnsi"/>
          <w:lang w:val="en-AU"/>
        </w:rPr>
        <w:t>date;</w:t>
      </w:r>
      <w:proofErr w:type="gramEnd"/>
    </w:p>
    <w:p w14:paraId="6C8ADB3B"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actual completion date (for completed projects</w:t>
      </w:r>
      <w:proofErr w:type="gramStart"/>
      <w:r w:rsidRPr="00F83234">
        <w:rPr>
          <w:rFonts w:asciiTheme="minorHAnsi" w:hAnsiTheme="minorHAnsi" w:cstheme="minorHAnsi"/>
          <w:lang w:val="en-AU"/>
        </w:rPr>
        <w:t>);</w:t>
      </w:r>
      <w:proofErr w:type="gramEnd"/>
    </w:p>
    <w:p w14:paraId="26094D2A"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original project </w:t>
      </w:r>
      <w:proofErr w:type="gramStart"/>
      <w:r w:rsidRPr="00F83234">
        <w:rPr>
          <w:rFonts w:asciiTheme="minorHAnsi" w:hAnsiTheme="minorHAnsi" w:cstheme="minorHAnsi"/>
          <w:lang w:val="en-AU"/>
        </w:rPr>
        <w:t>value;</w:t>
      </w:r>
      <w:proofErr w:type="gramEnd"/>
    </w:p>
    <w:p w14:paraId="4DE20FDC"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revised project </w:t>
      </w:r>
      <w:proofErr w:type="gramStart"/>
      <w:r w:rsidRPr="00F83234">
        <w:rPr>
          <w:rFonts w:asciiTheme="minorHAnsi" w:hAnsiTheme="minorHAnsi" w:cstheme="minorHAnsi"/>
          <w:lang w:val="en-AU"/>
        </w:rPr>
        <w:t>value;</w:t>
      </w:r>
      <w:proofErr w:type="gramEnd"/>
    </w:p>
    <w:p w14:paraId="74874F5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prior year </w:t>
      </w:r>
      <w:proofErr w:type="gramStart"/>
      <w:r w:rsidRPr="00F83234">
        <w:rPr>
          <w:rFonts w:asciiTheme="minorHAnsi" w:hAnsiTheme="minorHAnsi" w:cstheme="minorHAnsi"/>
          <w:lang w:val="en-AU"/>
        </w:rPr>
        <w:t>expenditure;</w:t>
      </w:r>
      <w:proofErr w:type="gramEnd"/>
    </w:p>
    <w:p w14:paraId="05FB0C48"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current year expenditure; and</w:t>
      </w:r>
    </w:p>
    <w:p w14:paraId="0B12D3A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total expenditure to date.</w:t>
      </w:r>
    </w:p>
    <w:p w14:paraId="6C4DF7DE" w14:textId="663E9C18"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Summarise by new works, works in </w:t>
      </w:r>
      <w:r w:rsidR="004E6A05" w:rsidRPr="00F83234">
        <w:rPr>
          <w:rFonts w:asciiTheme="minorHAnsi" w:hAnsiTheme="minorHAnsi" w:cstheme="minorHAnsi"/>
          <w:color w:val="auto"/>
          <w:sz w:val="24"/>
          <w:szCs w:val="24"/>
          <w:lang w:eastAsia="en-US"/>
        </w:rPr>
        <w:t>progress,</w:t>
      </w:r>
      <w:r w:rsidRPr="00F83234">
        <w:rPr>
          <w:rFonts w:asciiTheme="minorHAnsi" w:hAnsiTheme="minorHAnsi" w:cstheme="minorHAnsi"/>
          <w:color w:val="auto"/>
          <w:sz w:val="24"/>
          <w:szCs w:val="24"/>
          <w:lang w:eastAsia="en-US"/>
        </w:rPr>
        <w:t xml:space="preserve"> and completed projects. </w:t>
      </w:r>
    </w:p>
    <w:p w14:paraId="062AEFD2" w14:textId="513132D2"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 additional table </w:t>
      </w:r>
      <w:r w:rsidRPr="00364CA6">
        <w:rPr>
          <w:rFonts w:asciiTheme="minorHAnsi" w:hAnsiTheme="minorHAnsi" w:cstheme="minorHAnsi"/>
          <w:color w:val="auto"/>
          <w:sz w:val="24"/>
          <w:szCs w:val="24"/>
          <w:lang w:eastAsia="en-US"/>
        </w:rPr>
        <w:t xml:space="preserve">of </w:t>
      </w:r>
      <w:r w:rsidR="00285DC9" w:rsidRPr="00364CA6">
        <w:rPr>
          <w:rFonts w:asciiTheme="minorHAnsi" w:hAnsiTheme="minorHAnsi" w:cstheme="minorHAnsi"/>
          <w:color w:val="auto"/>
          <w:sz w:val="24"/>
          <w:szCs w:val="24"/>
          <w:lang w:eastAsia="en-US"/>
        </w:rPr>
        <w:t>Territory</w:t>
      </w:r>
      <w:r w:rsidRPr="00364CA6">
        <w:rPr>
          <w:rFonts w:asciiTheme="minorHAnsi" w:hAnsiTheme="minorHAnsi" w:cstheme="minorHAnsi"/>
          <w:color w:val="auto"/>
          <w:sz w:val="24"/>
          <w:szCs w:val="24"/>
          <w:lang w:eastAsia="en-US"/>
        </w:rPr>
        <w:t xml:space="preserve"> capital</w:t>
      </w:r>
      <w:r w:rsidRPr="00F83234">
        <w:rPr>
          <w:rFonts w:asciiTheme="minorHAnsi" w:hAnsiTheme="minorHAnsi" w:cstheme="minorHAnsi"/>
          <w:color w:val="auto"/>
          <w:sz w:val="24"/>
          <w:szCs w:val="24"/>
          <w:lang w:eastAsia="en-US"/>
        </w:rPr>
        <w:t xml:space="preserve"> works projects may be relevant.</w:t>
      </w:r>
    </w:p>
    <w:p w14:paraId="6347BC4E" w14:textId="77777777" w:rsidR="00D11D71" w:rsidRPr="00F83234" w:rsidRDefault="00D11D71" w:rsidP="00DD2EAC">
      <w:pPr>
        <w:autoSpaceDE w:val="0"/>
        <w:autoSpaceDN w:val="0"/>
        <w:spacing w:before="24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The Reconciliation Schedules</w:t>
      </w:r>
    </w:p>
    <w:p w14:paraId="520FE95B" w14:textId="77777777" w:rsidR="00D11D71" w:rsidRPr="00F83234" w:rsidRDefault="00D11D71" w:rsidP="00D11D71">
      <w:pPr>
        <w:keepNext/>
        <w:keepLines/>
        <w:autoSpaceDE w:val="0"/>
        <w:autoSpaceDN w:val="0"/>
        <w:spacing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are required to provide reconciliations of:</w:t>
      </w:r>
    </w:p>
    <w:p w14:paraId="47782C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approved current year capital works program financing to capital injection as per cash flow </w:t>
      </w:r>
      <w:proofErr w:type="gramStart"/>
      <w:r w:rsidRPr="00F83234">
        <w:rPr>
          <w:rFonts w:asciiTheme="minorHAnsi" w:hAnsiTheme="minorHAnsi" w:cstheme="minorHAnsi"/>
          <w:lang w:val="en-AU"/>
        </w:rPr>
        <w:t>statement;</w:t>
      </w:r>
      <w:proofErr w:type="gramEnd"/>
    </w:p>
    <w:p w14:paraId="685FD337" w14:textId="77777777" w:rsidR="00D11D71" w:rsidRPr="00151269" w:rsidRDefault="00D11D71" w:rsidP="00151269">
      <w:pPr>
        <w:pStyle w:val="ListParagraph"/>
        <w:keepNext/>
        <w:keepLines/>
        <w:numPr>
          <w:ilvl w:val="0"/>
          <w:numId w:val="9"/>
        </w:numPr>
        <w:rPr>
          <w:rFonts w:asciiTheme="minorHAnsi" w:hAnsiTheme="minorHAnsi" w:cstheme="minorHAnsi"/>
        </w:rPr>
      </w:pPr>
      <w:proofErr w:type="gramStart"/>
      <w:r w:rsidRPr="00151269">
        <w:rPr>
          <w:rFonts w:asciiTheme="minorHAnsi" w:hAnsiTheme="minorHAnsi" w:cstheme="minorHAnsi"/>
        </w:rPr>
        <w:lastRenderedPageBreak/>
        <w:t>current year</w:t>
      </w:r>
      <w:proofErr w:type="gramEnd"/>
      <w:r w:rsidRPr="00151269">
        <w:rPr>
          <w:rFonts w:asciiTheme="minorHAnsi" w:hAnsiTheme="minorHAnsi" w:cstheme="minorHAnsi"/>
        </w:rPr>
        <w:t xml:space="preserve"> expenditure </w:t>
      </w:r>
      <w:proofErr w:type="gramStart"/>
      <w:r w:rsidRPr="00151269">
        <w:rPr>
          <w:rFonts w:asciiTheme="minorHAnsi" w:hAnsiTheme="minorHAnsi" w:cstheme="minorHAnsi"/>
        </w:rPr>
        <w:t>to</w:t>
      </w:r>
      <w:proofErr w:type="gramEnd"/>
      <w:r w:rsidRPr="00151269">
        <w:rPr>
          <w:rFonts w:asciiTheme="minorHAnsi" w:hAnsiTheme="minorHAnsi" w:cstheme="minorHAnsi"/>
        </w:rPr>
        <w:t xml:space="preserve"> capital injection as per cash flow statement; and</w:t>
      </w:r>
    </w:p>
    <w:p w14:paraId="3F36C663" w14:textId="15BC970C" w:rsidR="00D11D71" w:rsidRPr="00151269" w:rsidRDefault="00D11D71" w:rsidP="00151269">
      <w:pPr>
        <w:pStyle w:val="ListParagraph"/>
        <w:keepNext/>
        <w:keepLines/>
        <w:numPr>
          <w:ilvl w:val="0"/>
          <w:numId w:val="9"/>
        </w:numPr>
        <w:spacing w:after="200"/>
        <w:rPr>
          <w:rFonts w:asciiTheme="minorHAnsi" w:hAnsiTheme="minorHAnsi" w:cstheme="minorHAnsi"/>
        </w:rPr>
      </w:pPr>
      <w:proofErr w:type="gramStart"/>
      <w:r w:rsidRPr="00151269">
        <w:rPr>
          <w:rFonts w:asciiTheme="minorHAnsi" w:hAnsiTheme="minorHAnsi" w:cstheme="minorHAnsi"/>
        </w:rPr>
        <w:t>current year</w:t>
      </w:r>
      <w:proofErr w:type="gramEnd"/>
      <w:r w:rsidRPr="00151269">
        <w:rPr>
          <w:rFonts w:asciiTheme="minorHAnsi" w:hAnsiTheme="minorHAnsi" w:cstheme="minorHAnsi"/>
        </w:rPr>
        <w:t xml:space="preserve"> expenditure </w:t>
      </w:r>
      <w:proofErr w:type="gramStart"/>
      <w:r w:rsidRPr="00151269">
        <w:rPr>
          <w:rFonts w:asciiTheme="minorHAnsi" w:hAnsiTheme="minorHAnsi" w:cstheme="minorHAnsi"/>
        </w:rPr>
        <w:t>to</w:t>
      </w:r>
      <w:proofErr w:type="gramEnd"/>
      <w:r w:rsidRPr="00151269">
        <w:rPr>
          <w:rFonts w:asciiTheme="minorHAnsi" w:hAnsiTheme="minorHAnsi" w:cstheme="minorHAnsi"/>
        </w:rPr>
        <w:t xml:space="preserve"> purchases of property, </w:t>
      </w:r>
      <w:r w:rsidR="004E6A05" w:rsidRPr="00151269">
        <w:rPr>
          <w:rFonts w:asciiTheme="minorHAnsi" w:hAnsiTheme="minorHAnsi" w:cstheme="minorHAnsi"/>
        </w:rPr>
        <w:t>plant,</w:t>
      </w:r>
      <w:r w:rsidRPr="00151269">
        <w:rPr>
          <w:rFonts w:asciiTheme="minorHAnsi" w:hAnsiTheme="minorHAnsi" w:cstheme="minorHAnsi"/>
        </w:rPr>
        <w:t xml:space="preserve"> and equipment as per cash flow statement.</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4384AA2E" w14:textId="77777777" w:rsidTr="00C64F26">
        <w:trPr>
          <w:trHeight w:val="20"/>
        </w:trPr>
        <w:tc>
          <w:tcPr>
            <w:tcW w:w="2660" w:type="dxa"/>
            <w:tcBorders>
              <w:bottom w:val="single" w:sz="18" w:space="0" w:color="9B57D3" w:themeColor="accent2"/>
            </w:tcBorders>
            <w:shd w:val="clear" w:color="auto" w:fill="F2EAFA"/>
          </w:tcPr>
          <w:p w14:paraId="3365A2E6"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471351EB" w14:textId="77777777" w:rsidR="003E4CA3" w:rsidRDefault="00D11D71" w:rsidP="004736D0">
            <w:pPr>
              <w:autoSpaceDE w:val="0"/>
              <w:autoSpaceDN w:val="0"/>
              <w:spacing w:line="240" w:lineRule="auto"/>
            </w:pPr>
            <w:r w:rsidRPr="00F83234">
              <w:rPr>
                <w:rFonts w:asciiTheme="minorHAnsi" w:hAnsiTheme="minorHAnsi" w:cstheme="minorHAnsi"/>
                <w:color w:val="auto"/>
                <w:sz w:val="24"/>
                <w:szCs w:val="24"/>
                <w:lang w:eastAsia="en-US"/>
              </w:rPr>
              <w:t xml:space="preserve">Budget and Infrastructure Coordination Branch, Finance and Budget Group, CMTEDD, </w:t>
            </w:r>
            <w:hyperlink r:id="rId88" w:anchor="cmteddbudgetcoordinationteam@act.gov.au" w:history="1">
              <w:r w:rsidR="0038051B" w:rsidRPr="00F37C9D">
                <w:rPr>
                  <w:rStyle w:val="Hyperlink"/>
                  <w:rFonts w:asciiTheme="minorHAnsi" w:hAnsiTheme="minorHAnsi" w:cstheme="minorHAnsi"/>
                  <w:szCs w:val="24"/>
                  <w:lang w:eastAsia="en-US"/>
                </w:rPr>
                <w:t>#cmteddbudgetcoordinationteam@act.gov.au</w:t>
              </w:r>
            </w:hyperlink>
          </w:p>
          <w:p w14:paraId="5D2730B6" w14:textId="1D1043BE" w:rsidR="008A760A" w:rsidRPr="00F6696E" w:rsidRDefault="008A760A" w:rsidP="004736D0">
            <w:pPr>
              <w:autoSpaceDE w:val="0"/>
              <w:autoSpaceDN w:val="0"/>
              <w:spacing w:line="240" w:lineRule="auto"/>
              <w:rPr>
                <w:rFonts w:asciiTheme="minorHAnsi" w:hAnsiTheme="minorHAnsi" w:cstheme="minorHAnsi"/>
                <w:color w:val="0000FF"/>
                <w:sz w:val="24"/>
                <w:szCs w:val="24"/>
                <w:u w:val="single"/>
                <w:lang w:eastAsia="en-US"/>
              </w:rPr>
            </w:pPr>
          </w:p>
        </w:tc>
      </w:tr>
    </w:tbl>
    <w:p w14:paraId="53818E69" w14:textId="3C05C3CE" w:rsidR="00D11D71" w:rsidRPr="004528DA" w:rsidRDefault="00B336D7" w:rsidP="00D11D71">
      <w:pPr>
        <w:pStyle w:val="Heading3"/>
        <w:rPr>
          <w:rFonts w:asciiTheme="minorHAnsi" w:hAnsiTheme="minorHAnsi" w:cstheme="minorHAnsi"/>
          <w:color w:val="762EB1" w:themeColor="accent6"/>
        </w:rPr>
      </w:pPr>
      <w:bookmarkStart w:id="239" w:name="_Toc130280024"/>
      <w:bookmarkStart w:id="240" w:name="_Toc223373129"/>
      <w:bookmarkStart w:id="241" w:name="_Hlk192600005"/>
      <w:r w:rsidRPr="004528DA">
        <w:rPr>
          <w:rFonts w:asciiTheme="minorHAnsi" w:hAnsiTheme="minorHAnsi" w:cstheme="minorHAnsi"/>
          <w:color w:val="762EB1" w:themeColor="accent6"/>
        </w:rPr>
        <w:t xml:space="preserve">C4 </w:t>
      </w:r>
      <w:r w:rsidR="00D11D71" w:rsidRPr="004528DA">
        <w:rPr>
          <w:rFonts w:asciiTheme="minorHAnsi" w:hAnsiTheme="minorHAnsi" w:cstheme="minorHAnsi"/>
          <w:color w:val="762EB1" w:themeColor="accent6"/>
        </w:rPr>
        <w:t>Asset Management</w:t>
      </w:r>
      <w:bookmarkEnd w:id="239"/>
      <w:bookmarkEnd w:id="240"/>
    </w:p>
    <w:p w14:paraId="2C413AF9" w14:textId="44BE67EA" w:rsidR="00D11D71" w:rsidRPr="00F83234" w:rsidRDefault="00D11D71" w:rsidP="00D11D71">
      <w:pPr>
        <w:autoSpaceDE w:val="0"/>
        <w:autoSpaceDN w:val="0"/>
        <w:spacing w:before="120" w:after="120" w:line="240" w:lineRule="auto"/>
        <w:rPr>
          <w:rFonts w:asciiTheme="minorHAnsi" w:hAnsiTheme="minorHAnsi" w:cstheme="minorHAnsi"/>
          <w: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89" w:history="1">
        <w:r w:rsidRPr="00BE2EDB">
          <w:rPr>
            <w:rStyle w:val="Hyperlink"/>
            <w:rFonts w:asciiTheme="minorHAnsi" w:hAnsiTheme="minorHAnsi" w:cstheme="minorHAnsi"/>
            <w:i/>
            <w:szCs w:val="24"/>
            <w:lang w:eastAsia="en-US"/>
          </w:rPr>
          <w:t>Financial Management Act 1996</w:t>
        </w:r>
      </w:hyperlink>
      <w:r w:rsidRPr="00F83234">
        <w:rPr>
          <w:rFonts w:asciiTheme="minorHAnsi" w:hAnsiTheme="minorHAnsi" w:cstheme="minorHAnsi"/>
          <w:color w:val="auto"/>
          <w:sz w:val="24"/>
          <w:szCs w:val="24"/>
          <w:lang w:eastAsia="en-US"/>
        </w:rPr>
        <w:t>.</w:t>
      </w:r>
    </w:p>
    <w:p w14:paraId="7A45F9F2" w14:textId="39DF9E6C" w:rsidR="001F3593" w:rsidRPr="00F6696E" w:rsidRDefault="00D11D71" w:rsidP="00A30E90">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w:t>
      </w:r>
      <w:r w:rsidRPr="00364CA6">
        <w:rPr>
          <w:rFonts w:asciiTheme="minorHAnsi" w:hAnsiTheme="minorHAnsi" w:cstheme="minorHAnsi"/>
          <w:color w:val="auto"/>
          <w:sz w:val="24"/>
          <w:szCs w:val="24"/>
          <w:lang w:eastAsia="en-US"/>
        </w:rPr>
        <w:t xml:space="preserve">a </w:t>
      </w:r>
      <w:r w:rsidR="00364CA6" w:rsidRPr="00364CA6">
        <w:rPr>
          <w:rFonts w:asciiTheme="minorHAnsi" w:hAnsiTheme="minorHAnsi" w:cstheme="minorHAnsi"/>
          <w:color w:val="auto"/>
          <w:sz w:val="24"/>
          <w:szCs w:val="24"/>
          <w:lang w:eastAsia="en-US"/>
        </w:rPr>
        <w:t>territory-owned corporation</w:t>
      </w:r>
      <w:r w:rsidRPr="00364CA6">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must report on their Asset Management Strategy and address any additional asset management reporting obligations included in other reporting entity documents. Reports should be structured in the format and include (but are not limited to) the provision set out in </w:t>
      </w:r>
      <w:hyperlink w:anchor="_Attachment_D:_Assets" w:history="1">
        <w:r w:rsidRPr="006A683A">
          <w:rPr>
            <w:rStyle w:val="Hyperlink"/>
            <w:rFonts w:asciiTheme="minorHAnsi" w:hAnsiTheme="minorHAnsi" w:cstheme="minorHAnsi"/>
            <w:szCs w:val="24"/>
            <w:lang w:eastAsia="en-US"/>
          </w:rPr>
          <w:t xml:space="preserve">Attachment </w:t>
        </w:r>
        <w:r w:rsidR="006A683A" w:rsidRPr="006A683A">
          <w:rPr>
            <w:rStyle w:val="Hyperlink"/>
            <w:rFonts w:asciiTheme="minorHAnsi" w:hAnsiTheme="minorHAnsi" w:cstheme="minorHAnsi"/>
            <w:szCs w:val="24"/>
            <w:lang w:eastAsia="en-US"/>
          </w:rPr>
          <w:t>D</w:t>
        </w:r>
        <w:r w:rsidRPr="006A683A">
          <w:rPr>
            <w:rStyle w:val="Hyperlink"/>
            <w:rFonts w:asciiTheme="minorHAnsi" w:hAnsiTheme="minorHAnsi" w:cstheme="minorHAnsi"/>
            <w:szCs w:val="24"/>
            <w:lang w:eastAsia="en-US"/>
          </w:rPr>
          <w:t>.</w:t>
        </w:r>
      </w:hyperlink>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440F32BF" w14:textId="77777777" w:rsidTr="00C64F26">
        <w:trPr>
          <w:trHeight w:val="20"/>
        </w:trPr>
        <w:tc>
          <w:tcPr>
            <w:tcW w:w="2660" w:type="dxa"/>
            <w:tcBorders>
              <w:bottom w:val="single" w:sz="18" w:space="0" w:color="9B57D3" w:themeColor="accent2"/>
            </w:tcBorders>
            <w:shd w:val="clear" w:color="auto" w:fill="F2EAFA"/>
          </w:tcPr>
          <w:p w14:paraId="167FDBDE"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4563DD3B" w14:textId="13B8BCA2"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Budget and Infrastructure Coordination Branch, Finance and Budget Group, CMTEDD, </w:t>
            </w:r>
            <w:hyperlink r:id="rId90" w:anchor="cmteddbudgetcoordinationteam@act.gov.au" w:history="1">
              <w:r w:rsidR="001F3593" w:rsidRPr="0093337D">
                <w:rPr>
                  <w:rStyle w:val="Hyperlink"/>
                  <w:rFonts w:asciiTheme="minorHAnsi" w:hAnsiTheme="minorHAnsi" w:cstheme="minorHAnsi"/>
                  <w:szCs w:val="24"/>
                  <w:lang w:eastAsia="en-US"/>
                </w:rPr>
                <w:t>#cmteddbudgetcoordinationteam@act.gov.au</w:t>
              </w:r>
            </w:hyperlink>
          </w:p>
          <w:p w14:paraId="232B0297" w14:textId="57A55CE4" w:rsidR="00D11D71" w:rsidRPr="00F83234" w:rsidRDefault="00D11D71" w:rsidP="004736D0">
            <w:pPr>
              <w:autoSpaceDE w:val="0"/>
              <w:autoSpaceDN w:val="0"/>
              <w:spacing w:line="240" w:lineRule="auto"/>
              <w:rPr>
                <w:rFonts w:asciiTheme="minorHAnsi" w:hAnsiTheme="minorHAnsi" w:cstheme="minorHAnsi"/>
                <w:b/>
                <w:color w:val="auto"/>
                <w:sz w:val="24"/>
                <w:szCs w:val="24"/>
                <w:highlight w:val="yellow"/>
                <w:lang w:eastAsia="en-US"/>
              </w:rPr>
            </w:pPr>
          </w:p>
        </w:tc>
      </w:tr>
    </w:tbl>
    <w:p w14:paraId="50C6CB13" w14:textId="77777777" w:rsidR="00D7683A" w:rsidRPr="004528DA" w:rsidRDefault="00D7683A" w:rsidP="004528DA">
      <w:pPr>
        <w:pStyle w:val="Heading3"/>
        <w:rPr>
          <w:rFonts w:asciiTheme="minorHAnsi" w:hAnsiTheme="minorHAnsi" w:cstheme="minorHAnsi"/>
          <w:color w:val="762EB1" w:themeColor="accent6"/>
        </w:rPr>
      </w:pPr>
      <w:bookmarkStart w:id="242" w:name="_Toc130280025"/>
      <w:bookmarkStart w:id="243" w:name="_Toc155723816"/>
      <w:bookmarkStart w:id="244" w:name="_Toc223373130"/>
      <w:bookmarkStart w:id="245" w:name="_Hlk215842429"/>
      <w:bookmarkStart w:id="246" w:name="_Toc130280026"/>
      <w:bookmarkEnd w:id="241"/>
      <w:r w:rsidRPr="004528DA">
        <w:rPr>
          <w:rFonts w:asciiTheme="minorHAnsi" w:hAnsiTheme="minorHAnsi" w:cstheme="minorHAnsi"/>
          <w:color w:val="762EB1" w:themeColor="accent6"/>
        </w:rPr>
        <w:t xml:space="preserve">C5 </w:t>
      </w:r>
      <w:bookmarkStart w:id="247" w:name="_Hlk192710133"/>
      <w:r w:rsidRPr="004528DA">
        <w:rPr>
          <w:rFonts w:asciiTheme="minorHAnsi" w:hAnsiTheme="minorHAnsi" w:cstheme="minorHAnsi"/>
          <w:color w:val="762EB1" w:themeColor="accent6"/>
        </w:rPr>
        <w:t>Government Contracting</w:t>
      </w:r>
      <w:bookmarkEnd w:id="242"/>
      <w:bookmarkEnd w:id="243"/>
      <w:bookmarkEnd w:id="244"/>
      <w:bookmarkEnd w:id="247"/>
    </w:p>
    <w:p w14:paraId="75697F00" w14:textId="7A29E322"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b/>
          <w:sz w:val="24"/>
          <w:szCs w:val="24"/>
        </w:rPr>
        <w:t xml:space="preserve">Basis of requirement: </w:t>
      </w:r>
      <w:hyperlink r:id="rId91" w:history="1">
        <w:r w:rsidRPr="008357B7">
          <w:rPr>
            <w:rStyle w:val="Hyperlink"/>
            <w:rFonts w:asciiTheme="minorHAnsi" w:hAnsiTheme="minorHAnsi" w:cstheme="minorHAnsi"/>
            <w:i/>
            <w:iCs/>
            <w:szCs w:val="24"/>
          </w:rPr>
          <w:t>Government Procurement Act 2001</w:t>
        </w:r>
      </w:hyperlink>
      <w:r w:rsidRPr="00824B0A">
        <w:rPr>
          <w:rFonts w:asciiTheme="minorHAnsi" w:hAnsiTheme="minorHAnsi" w:cstheme="minorHAnsi"/>
          <w:i/>
          <w:iCs/>
          <w:sz w:val="24"/>
          <w:szCs w:val="24"/>
        </w:rPr>
        <w:t xml:space="preserve">, </w:t>
      </w:r>
      <w:hyperlink r:id="rId92" w:history="1">
        <w:r w:rsidRPr="008357B7">
          <w:rPr>
            <w:rStyle w:val="Hyperlink"/>
            <w:rFonts w:asciiTheme="minorHAnsi" w:hAnsiTheme="minorHAnsi" w:cstheme="minorHAnsi"/>
            <w:i/>
            <w:iCs/>
            <w:szCs w:val="24"/>
          </w:rPr>
          <w:t>Government Procurement Regulation 2007</w:t>
        </w:r>
      </w:hyperlink>
      <w:r w:rsidRPr="008357B7">
        <w:rPr>
          <w:rFonts w:asciiTheme="minorHAnsi" w:hAnsiTheme="minorHAnsi" w:cstheme="minorHAnsi"/>
          <w:i/>
          <w:iCs/>
          <w:sz w:val="24"/>
          <w:szCs w:val="24"/>
        </w:rPr>
        <w:t xml:space="preserve"> </w:t>
      </w:r>
      <w:r w:rsidRPr="00D7683A">
        <w:rPr>
          <w:rFonts w:asciiTheme="minorHAnsi" w:hAnsiTheme="minorHAnsi" w:cstheme="minorHAnsi"/>
          <w:sz w:val="24"/>
          <w:szCs w:val="24"/>
        </w:rPr>
        <w:t>and other procurement-related legislation</w:t>
      </w:r>
      <w:r w:rsidRPr="00D7683A">
        <w:rPr>
          <w:rFonts w:asciiTheme="minorHAnsi" w:hAnsiTheme="minorHAnsi" w:cstheme="minorHAnsi"/>
          <w:i/>
          <w:iCs/>
          <w:sz w:val="24"/>
          <w:szCs w:val="24"/>
        </w:rPr>
        <w:t>.</w:t>
      </w:r>
    </w:p>
    <w:p w14:paraId="300957C7" w14:textId="77610B72"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b/>
          <w:sz w:val="24"/>
          <w:szCs w:val="24"/>
        </w:rPr>
        <w:t xml:space="preserve">Report descriptor: </w:t>
      </w:r>
      <w:bookmarkStart w:id="248" w:name="_Hlk192710285"/>
      <w:r w:rsidRPr="00D7683A">
        <w:rPr>
          <w:rFonts w:asciiTheme="minorHAnsi" w:hAnsiTheme="minorHAnsi" w:cstheme="minorHAnsi"/>
          <w:sz w:val="24"/>
          <w:szCs w:val="24"/>
        </w:rPr>
        <w:t xml:space="preserve">Reporting entities (other </w:t>
      </w:r>
      <w:r w:rsidRPr="00364CA6">
        <w:rPr>
          <w:rFonts w:asciiTheme="minorHAnsi" w:hAnsiTheme="minorHAnsi" w:cstheme="minorHAnsi"/>
          <w:sz w:val="24"/>
          <w:szCs w:val="24"/>
        </w:rPr>
        <w:t xml:space="preserve">than a </w:t>
      </w:r>
      <w:r w:rsidR="00364CA6" w:rsidRPr="00364CA6">
        <w:rPr>
          <w:rFonts w:asciiTheme="minorHAnsi" w:hAnsiTheme="minorHAnsi" w:cstheme="minorHAnsi"/>
          <w:sz w:val="24"/>
          <w:szCs w:val="24"/>
        </w:rPr>
        <w:t>territory-owned corporation</w:t>
      </w:r>
      <w:r w:rsidRPr="00364CA6">
        <w:rPr>
          <w:rFonts w:asciiTheme="minorHAnsi" w:hAnsiTheme="minorHAnsi" w:cstheme="minorHAnsi"/>
          <w:sz w:val="24"/>
          <w:szCs w:val="24"/>
        </w:rPr>
        <w:t xml:space="preserve">) must report on their procurement and contracting activities. Projects which are exclusively funded by the Commonwealth or other </w:t>
      </w:r>
      <w:r w:rsidR="00364CA6" w:rsidRPr="00364CA6">
        <w:rPr>
          <w:rFonts w:asciiTheme="minorHAnsi" w:hAnsiTheme="minorHAnsi" w:cstheme="minorHAnsi"/>
          <w:sz w:val="24"/>
          <w:szCs w:val="24"/>
        </w:rPr>
        <w:t>t</w:t>
      </w:r>
      <w:r w:rsidR="00285DC9" w:rsidRPr="00364CA6">
        <w:rPr>
          <w:rFonts w:asciiTheme="minorHAnsi" w:hAnsiTheme="minorHAnsi" w:cstheme="minorHAnsi"/>
          <w:sz w:val="24"/>
          <w:szCs w:val="24"/>
        </w:rPr>
        <w:t>erritory</w:t>
      </w:r>
      <w:r w:rsidRPr="00364CA6">
        <w:rPr>
          <w:rFonts w:asciiTheme="minorHAnsi" w:hAnsiTheme="minorHAnsi" w:cstheme="minorHAnsi"/>
          <w:sz w:val="24"/>
          <w:szCs w:val="24"/>
        </w:rPr>
        <w:t xml:space="preserve"> entities should not be reported on, nor services provided by another ACT Government directorate/public sector body.</w:t>
      </w:r>
    </w:p>
    <w:bookmarkEnd w:id="248"/>
    <w:p w14:paraId="71793825" w14:textId="25F293AC"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 xml:space="preserve">The </w:t>
      </w:r>
      <w:r w:rsidRPr="00742099">
        <w:rPr>
          <w:rFonts w:asciiTheme="minorHAnsi" w:hAnsiTheme="minorHAnsi" w:cstheme="minorHAnsi"/>
          <w:sz w:val="24"/>
          <w:szCs w:val="24"/>
        </w:rPr>
        <w:t>ACT Government Contracts Register</w:t>
      </w:r>
      <w:r w:rsidRPr="00D7683A">
        <w:rPr>
          <w:rFonts w:asciiTheme="minorHAnsi" w:hAnsiTheme="minorHAnsi" w:cstheme="minorHAnsi"/>
          <w:sz w:val="24"/>
          <w:szCs w:val="24"/>
        </w:rPr>
        <w:t xml:space="preserve"> records ACT Government Contracts with suppliers of goods, services and works with a value of $25,000 or more.</w:t>
      </w:r>
    </w:p>
    <w:p w14:paraId="526BCEE3" w14:textId="77777777"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Where relevant, reports should direct readers to contract data available from the Contracts Register with the following text:</w:t>
      </w:r>
    </w:p>
    <w:p w14:paraId="0CECC697" w14:textId="77777777" w:rsidR="00D7683A" w:rsidRPr="00D7683A" w:rsidRDefault="00D7683A" w:rsidP="00D7683A">
      <w:pPr>
        <w:autoSpaceDE w:val="0"/>
        <w:autoSpaceDN w:val="0"/>
        <w:spacing w:after="120" w:line="240" w:lineRule="auto"/>
        <w:rPr>
          <w:rFonts w:asciiTheme="minorHAnsi" w:hAnsiTheme="minorHAnsi" w:cstheme="minorHAnsi"/>
          <w:i/>
          <w:iCs/>
          <w:sz w:val="24"/>
          <w:szCs w:val="24"/>
        </w:rPr>
      </w:pPr>
      <w:r w:rsidRPr="00D7683A">
        <w:rPr>
          <w:rFonts w:asciiTheme="minorHAnsi" w:hAnsiTheme="minorHAnsi" w:cstheme="minorHAnsi"/>
          <w:i/>
          <w:iCs/>
          <w:sz w:val="24"/>
          <w:szCs w:val="24"/>
        </w:rPr>
        <w:t xml:space="preserve">The online ACT Government Contracts Register records contracts with suppliers of goods, services and works, with a value of $25,000 or more. </w:t>
      </w:r>
    </w:p>
    <w:p w14:paraId="728B4673" w14:textId="46905A82" w:rsidR="00D7683A" w:rsidRPr="00D7683A" w:rsidRDefault="00D7683A" w:rsidP="00D7683A">
      <w:pPr>
        <w:autoSpaceDE w:val="0"/>
        <w:autoSpaceDN w:val="0"/>
        <w:spacing w:after="120" w:line="240" w:lineRule="auto"/>
        <w:rPr>
          <w:rFonts w:asciiTheme="minorHAnsi" w:hAnsiTheme="minorHAnsi" w:cstheme="minorHAnsi"/>
          <w:i/>
          <w:iCs/>
          <w:sz w:val="24"/>
          <w:szCs w:val="24"/>
        </w:rPr>
      </w:pPr>
      <w:r w:rsidRPr="00667639">
        <w:rPr>
          <w:rFonts w:asciiTheme="minorHAnsi" w:hAnsiTheme="minorHAnsi" w:cstheme="minorHAnsi"/>
          <w:i/>
          <w:iCs/>
          <w:sz w:val="24"/>
          <w:szCs w:val="24"/>
        </w:rPr>
        <w:t xml:space="preserve">A full search </w:t>
      </w:r>
      <w:r w:rsidRPr="005D6D39">
        <w:rPr>
          <w:rFonts w:asciiTheme="minorHAnsi" w:hAnsiTheme="minorHAnsi" w:cstheme="minorHAnsi"/>
          <w:i/>
          <w:iCs/>
          <w:color w:val="auto"/>
          <w:sz w:val="24"/>
          <w:szCs w:val="24"/>
        </w:rPr>
        <w:t>of</w:t>
      </w:r>
      <w:r w:rsidR="00AD294D" w:rsidRPr="005D6D39">
        <w:rPr>
          <w:rFonts w:asciiTheme="minorHAnsi" w:hAnsiTheme="minorHAnsi" w:cstheme="minorHAnsi"/>
          <w:i/>
          <w:iCs/>
          <w:color w:val="auto"/>
          <w:sz w:val="24"/>
          <w:szCs w:val="24"/>
        </w:rPr>
        <w:t xml:space="preserve"> territory</w:t>
      </w:r>
      <w:r w:rsidRPr="005D6D39">
        <w:rPr>
          <w:rFonts w:asciiTheme="minorHAnsi" w:hAnsiTheme="minorHAnsi" w:cstheme="minorHAnsi"/>
          <w:i/>
          <w:iCs/>
          <w:color w:val="auto"/>
          <w:sz w:val="24"/>
          <w:szCs w:val="24"/>
        </w:rPr>
        <w:t xml:space="preserve"> </w:t>
      </w:r>
      <w:r w:rsidR="006A683A" w:rsidRPr="005D6D39">
        <w:rPr>
          <w:rFonts w:asciiTheme="minorHAnsi" w:hAnsiTheme="minorHAnsi" w:cstheme="minorHAnsi"/>
          <w:i/>
          <w:iCs/>
          <w:color w:val="auto"/>
          <w:sz w:val="24"/>
          <w:szCs w:val="24"/>
        </w:rPr>
        <w:t>e</w:t>
      </w:r>
      <w:r w:rsidRPr="005D6D39">
        <w:rPr>
          <w:rFonts w:asciiTheme="minorHAnsi" w:hAnsiTheme="minorHAnsi" w:cstheme="minorHAnsi"/>
          <w:i/>
          <w:iCs/>
          <w:color w:val="auto"/>
          <w:sz w:val="24"/>
          <w:szCs w:val="24"/>
        </w:rPr>
        <w:t>ntity</w:t>
      </w:r>
      <w:r w:rsidR="00AD294D" w:rsidRPr="005D6D39">
        <w:rPr>
          <w:rFonts w:asciiTheme="minorHAnsi" w:hAnsiTheme="minorHAnsi" w:cstheme="minorHAnsi"/>
          <w:i/>
          <w:iCs/>
          <w:color w:val="auto"/>
          <w:sz w:val="24"/>
          <w:szCs w:val="24"/>
        </w:rPr>
        <w:t xml:space="preserve"> </w:t>
      </w:r>
      <w:r w:rsidRPr="00667639">
        <w:rPr>
          <w:rFonts w:asciiTheme="minorHAnsi" w:hAnsiTheme="minorHAnsi" w:cstheme="minorHAnsi"/>
          <w:i/>
          <w:iCs/>
          <w:sz w:val="24"/>
          <w:szCs w:val="24"/>
        </w:rPr>
        <w:t>contracts notified with an execution date from 1 July 202</w:t>
      </w:r>
      <w:r w:rsidR="00667639" w:rsidRPr="00667639">
        <w:rPr>
          <w:rFonts w:asciiTheme="minorHAnsi" w:hAnsiTheme="minorHAnsi" w:cstheme="minorHAnsi"/>
          <w:i/>
          <w:iCs/>
          <w:sz w:val="24"/>
          <w:szCs w:val="24"/>
        </w:rPr>
        <w:t>5</w:t>
      </w:r>
      <w:r w:rsidRPr="00667639">
        <w:rPr>
          <w:rFonts w:asciiTheme="minorHAnsi" w:hAnsiTheme="minorHAnsi" w:cstheme="minorHAnsi"/>
          <w:i/>
          <w:iCs/>
          <w:sz w:val="24"/>
          <w:szCs w:val="24"/>
        </w:rPr>
        <w:t xml:space="preserve"> to 30 June 202</w:t>
      </w:r>
      <w:r w:rsidR="00667639" w:rsidRPr="00667639">
        <w:rPr>
          <w:rFonts w:asciiTheme="minorHAnsi" w:hAnsiTheme="minorHAnsi" w:cstheme="minorHAnsi"/>
          <w:i/>
          <w:iCs/>
          <w:sz w:val="24"/>
          <w:szCs w:val="24"/>
        </w:rPr>
        <w:t>6</w:t>
      </w:r>
      <w:r w:rsidRPr="00667639">
        <w:rPr>
          <w:rFonts w:asciiTheme="minorHAnsi" w:hAnsiTheme="minorHAnsi" w:cstheme="minorHAnsi"/>
          <w:i/>
          <w:iCs/>
          <w:sz w:val="24"/>
          <w:szCs w:val="24"/>
        </w:rPr>
        <w:t xml:space="preserve"> can be made at </w:t>
      </w:r>
      <w:hyperlink r:id="rId93" w:history="1">
        <w:r w:rsidRPr="00667639">
          <w:rPr>
            <w:rFonts w:asciiTheme="minorHAnsi" w:hAnsiTheme="minorHAnsi" w:cstheme="minorHAnsi"/>
            <w:i/>
            <w:iCs/>
            <w:color w:val="0000FF"/>
            <w:sz w:val="24"/>
            <w:szCs w:val="24"/>
            <w:u w:val="single"/>
          </w:rPr>
          <w:t>https://www.tenders.act.gov.au/contract/search</w:t>
        </w:r>
      </w:hyperlink>
      <w:r w:rsidRPr="00D7683A">
        <w:rPr>
          <w:rFonts w:asciiTheme="minorHAnsi" w:hAnsiTheme="minorHAnsi" w:cstheme="minorHAnsi"/>
          <w:i/>
          <w:iCs/>
          <w:sz w:val="24"/>
          <w:szCs w:val="24"/>
        </w:rPr>
        <w:t>.</w:t>
      </w:r>
    </w:p>
    <w:p w14:paraId="641AA170" w14:textId="77777777"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 xml:space="preserve">Reporting entities should review their data on the contracts register and ensure the data is current and complete.  </w:t>
      </w:r>
    </w:p>
    <w:p w14:paraId="7E0FD961" w14:textId="354A9995" w:rsidR="00217CF9" w:rsidRPr="00824B0A" w:rsidRDefault="00D7683A" w:rsidP="00705D93">
      <w:pPr>
        <w:autoSpaceDE w:val="0"/>
        <w:autoSpaceDN w:val="0"/>
        <w:spacing w:after="80" w:line="240" w:lineRule="auto"/>
        <w:rPr>
          <w:rFonts w:asciiTheme="minorHAnsi" w:hAnsiTheme="minorHAnsi" w:cstheme="minorHAnsi"/>
          <w:sz w:val="24"/>
          <w:szCs w:val="24"/>
        </w:rPr>
      </w:pPr>
      <w:r w:rsidRPr="00D7683A">
        <w:rPr>
          <w:rFonts w:asciiTheme="minorHAnsi" w:hAnsiTheme="minorHAnsi" w:cstheme="minorHAnsi"/>
          <w:sz w:val="24"/>
          <w:szCs w:val="24"/>
        </w:rPr>
        <w:t xml:space="preserve">In the case of changes to Administrative Arrangements during the reporting year, reporting entities should contact the Tenders ACT </w:t>
      </w:r>
      <w:r w:rsidR="00910221">
        <w:rPr>
          <w:rFonts w:asciiTheme="minorHAnsi" w:hAnsiTheme="minorHAnsi" w:cstheme="minorHAnsi"/>
          <w:sz w:val="24"/>
          <w:szCs w:val="24"/>
        </w:rPr>
        <w:t>T</w:t>
      </w:r>
      <w:r w:rsidRPr="00D7683A">
        <w:rPr>
          <w:rFonts w:asciiTheme="minorHAnsi" w:hAnsiTheme="minorHAnsi" w:cstheme="minorHAnsi"/>
          <w:sz w:val="24"/>
          <w:szCs w:val="24"/>
        </w:rPr>
        <w:t xml:space="preserve">eam </w:t>
      </w:r>
      <w:r w:rsidR="008357B7" w:rsidRPr="004F2C91">
        <w:rPr>
          <w:rFonts w:asciiTheme="minorHAnsi" w:hAnsiTheme="minorHAnsi" w:cstheme="minorHAnsi"/>
          <w:sz w:val="24"/>
          <w:szCs w:val="24"/>
        </w:rPr>
        <w:t>via email (</w:t>
      </w:r>
      <w:hyperlink r:id="rId94" w:history="1">
        <w:r w:rsidR="009B3158">
          <w:rPr>
            <w:rStyle w:val="Hyperlink"/>
            <w:rFonts w:asciiTheme="minorHAnsi" w:hAnsiTheme="minorHAnsi" w:cstheme="minorHAnsi"/>
            <w:szCs w:val="24"/>
          </w:rPr>
          <w:t>ProcurementACT@act.gov.au</w:t>
        </w:r>
      </w:hyperlink>
      <w:r w:rsidR="008357B7" w:rsidRPr="00AA33EF">
        <w:rPr>
          <w:rFonts w:asciiTheme="minorHAnsi" w:hAnsiTheme="minorHAnsi" w:cstheme="minorHAnsi"/>
          <w:sz w:val="24"/>
          <w:szCs w:val="24"/>
        </w:rPr>
        <w:t xml:space="preserve">) </w:t>
      </w:r>
      <w:r w:rsidRPr="00D7683A">
        <w:rPr>
          <w:rFonts w:asciiTheme="minorHAnsi" w:hAnsiTheme="minorHAnsi" w:cstheme="minorHAnsi"/>
          <w:sz w:val="24"/>
          <w:szCs w:val="24"/>
        </w:rPr>
        <w:t>prior to 1 July for advice on extracting the relevant data.</w:t>
      </w:r>
    </w:p>
    <w:p w14:paraId="732E9211" w14:textId="77777777" w:rsidR="00742099" w:rsidRPr="00D7683A" w:rsidRDefault="00742099" w:rsidP="00705D93">
      <w:pPr>
        <w:autoSpaceDE w:val="0"/>
        <w:autoSpaceDN w:val="0"/>
        <w:spacing w:after="80" w:line="240" w:lineRule="auto"/>
        <w:rPr>
          <w:rFonts w:asciiTheme="minorHAnsi" w:hAnsiTheme="minorHAnsi" w:cstheme="minorHAnsi"/>
          <w:b/>
          <w:bCs/>
          <w:sz w:val="24"/>
          <w:szCs w:val="24"/>
        </w:rPr>
      </w:pPr>
      <w:r w:rsidRPr="00D7683A">
        <w:rPr>
          <w:rFonts w:asciiTheme="minorHAnsi" w:hAnsiTheme="minorHAnsi" w:cstheme="minorHAnsi"/>
          <w:b/>
          <w:bCs/>
          <w:sz w:val="24"/>
          <w:szCs w:val="24"/>
        </w:rPr>
        <w:t xml:space="preserve">Compliance with </w:t>
      </w:r>
      <w:r w:rsidRPr="00E74747">
        <w:rPr>
          <w:rFonts w:asciiTheme="minorHAnsi" w:hAnsiTheme="minorHAnsi" w:cstheme="minorHAnsi"/>
          <w:b/>
          <w:bCs/>
          <w:i/>
          <w:iCs/>
          <w:sz w:val="24"/>
          <w:szCs w:val="24"/>
        </w:rPr>
        <w:t>Government Procurement Act 2001</w:t>
      </w:r>
    </w:p>
    <w:p w14:paraId="5CA68F7C" w14:textId="026F587D" w:rsidR="00742099" w:rsidRPr="00364CA6" w:rsidRDefault="00742099" w:rsidP="00742099">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lastRenderedPageBreak/>
        <w:t xml:space="preserve">The term </w:t>
      </w:r>
      <w:r w:rsidRPr="00364CA6">
        <w:rPr>
          <w:rFonts w:asciiTheme="minorHAnsi" w:hAnsiTheme="minorHAnsi" w:cstheme="minorHAnsi"/>
          <w:sz w:val="24"/>
          <w:szCs w:val="24"/>
        </w:rPr>
        <w:t>‘</w:t>
      </w:r>
      <w:r w:rsidR="00364CA6" w:rsidRPr="00364CA6">
        <w:rPr>
          <w:rFonts w:asciiTheme="minorHAnsi" w:hAnsiTheme="minorHAnsi" w:cstheme="minorHAnsi"/>
          <w:sz w:val="24"/>
          <w:szCs w:val="24"/>
        </w:rPr>
        <w:t>t</w:t>
      </w:r>
      <w:r w:rsidR="00285DC9" w:rsidRPr="00364CA6">
        <w:rPr>
          <w:rFonts w:asciiTheme="minorHAnsi" w:hAnsiTheme="minorHAnsi" w:cstheme="minorHAnsi"/>
          <w:sz w:val="24"/>
          <w:szCs w:val="24"/>
        </w:rPr>
        <w:t>erritory</w:t>
      </w:r>
      <w:r w:rsidRPr="00364CA6">
        <w:rPr>
          <w:rFonts w:asciiTheme="minorHAnsi" w:hAnsiTheme="minorHAnsi" w:cstheme="minorHAnsi"/>
          <w:sz w:val="24"/>
          <w:szCs w:val="24"/>
        </w:rPr>
        <w:t xml:space="preserve"> entity’ is defined in section 6 of the </w:t>
      </w:r>
      <w:r w:rsidRPr="00364CA6">
        <w:rPr>
          <w:rFonts w:asciiTheme="minorHAnsi" w:hAnsiTheme="minorHAnsi" w:cstheme="minorHAnsi"/>
          <w:i/>
          <w:iCs/>
          <w:sz w:val="24"/>
          <w:szCs w:val="24"/>
        </w:rPr>
        <w:t>Government Procurement Act 2001</w:t>
      </w:r>
      <w:r w:rsidRPr="00364CA6">
        <w:rPr>
          <w:rFonts w:asciiTheme="minorHAnsi" w:hAnsiTheme="minorHAnsi" w:cstheme="minorHAnsi"/>
          <w:sz w:val="24"/>
          <w:szCs w:val="24"/>
        </w:rPr>
        <w:t>.</w:t>
      </w:r>
    </w:p>
    <w:p w14:paraId="7CDB64E1" w14:textId="21BF8F8A" w:rsidR="00742099" w:rsidRPr="00364CA6" w:rsidRDefault="00742099" w:rsidP="00742099">
      <w:pPr>
        <w:autoSpaceDE w:val="0"/>
        <w:autoSpaceDN w:val="0"/>
        <w:spacing w:after="60" w:line="240" w:lineRule="auto"/>
        <w:rPr>
          <w:rFonts w:asciiTheme="minorHAnsi" w:hAnsiTheme="minorHAnsi" w:cstheme="minorHAnsi"/>
          <w:sz w:val="24"/>
          <w:szCs w:val="24"/>
        </w:rPr>
      </w:pPr>
      <w:r w:rsidRPr="00364CA6">
        <w:rPr>
          <w:rFonts w:asciiTheme="minorHAnsi" w:hAnsiTheme="minorHAnsi" w:cstheme="minorHAnsi"/>
          <w:sz w:val="24"/>
          <w:szCs w:val="24"/>
        </w:rPr>
        <w:t xml:space="preserve">As required under section 44 of the </w:t>
      </w:r>
      <w:r w:rsidRPr="00364CA6">
        <w:rPr>
          <w:rFonts w:asciiTheme="minorHAnsi" w:hAnsiTheme="minorHAnsi" w:cstheme="minorHAnsi"/>
          <w:i/>
          <w:iCs/>
          <w:sz w:val="24"/>
          <w:szCs w:val="24"/>
        </w:rPr>
        <w:t xml:space="preserve">Government Procurement Act 2001, </w:t>
      </w:r>
      <w:r w:rsidRPr="00364CA6">
        <w:rPr>
          <w:rFonts w:asciiTheme="minorHAnsi" w:hAnsiTheme="minorHAnsi" w:cstheme="minorHAnsi"/>
          <w:sz w:val="24"/>
          <w:szCs w:val="24"/>
        </w:rPr>
        <w:t xml:space="preserve">each </w:t>
      </w:r>
      <w:r w:rsidR="00364CA6" w:rsidRPr="00364CA6">
        <w:rPr>
          <w:rFonts w:asciiTheme="minorHAnsi" w:hAnsiTheme="minorHAnsi" w:cstheme="minorHAnsi"/>
          <w:sz w:val="24"/>
          <w:szCs w:val="24"/>
        </w:rPr>
        <w:t>t</w:t>
      </w:r>
      <w:r w:rsidR="00285DC9" w:rsidRPr="00364CA6">
        <w:rPr>
          <w:rFonts w:asciiTheme="minorHAnsi" w:hAnsiTheme="minorHAnsi" w:cstheme="minorHAnsi"/>
          <w:sz w:val="24"/>
          <w:szCs w:val="24"/>
        </w:rPr>
        <w:t>erritory</w:t>
      </w:r>
      <w:r w:rsidRPr="00364CA6">
        <w:rPr>
          <w:rFonts w:asciiTheme="minorHAnsi" w:hAnsiTheme="minorHAnsi" w:cstheme="minorHAnsi"/>
          <w:sz w:val="24"/>
          <w:szCs w:val="24"/>
        </w:rPr>
        <w:t xml:space="preserve"> entity must report on the </w:t>
      </w:r>
      <w:r w:rsidR="00364CA6" w:rsidRPr="00364CA6">
        <w:rPr>
          <w:rFonts w:asciiTheme="minorHAnsi" w:hAnsiTheme="minorHAnsi" w:cstheme="minorHAnsi"/>
          <w:sz w:val="24"/>
          <w:szCs w:val="24"/>
        </w:rPr>
        <w:t>t</w:t>
      </w:r>
      <w:r w:rsidR="00285DC9" w:rsidRPr="00364CA6">
        <w:rPr>
          <w:rFonts w:asciiTheme="minorHAnsi" w:hAnsiTheme="minorHAnsi" w:cstheme="minorHAnsi"/>
          <w:sz w:val="24"/>
          <w:szCs w:val="24"/>
        </w:rPr>
        <w:t>erritory</w:t>
      </w:r>
      <w:r w:rsidRPr="00364CA6">
        <w:rPr>
          <w:rFonts w:asciiTheme="minorHAnsi" w:hAnsiTheme="minorHAnsi" w:cstheme="minorHAnsi"/>
          <w:sz w:val="24"/>
          <w:szCs w:val="24"/>
        </w:rPr>
        <w:t xml:space="preserve"> entity’s compliance with the </w:t>
      </w:r>
      <w:r w:rsidRPr="00364CA6">
        <w:rPr>
          <w:rFonts w:asciiTheme="minorHAnsi" w:hAnsiTheme="minorHAnsi" w:cstheme="minorHAnsi"/>
          <w:i/>
          <w:iCs/>
          <w:sz w:val="24"/>
          <w:szCs w:val="24"/>
        </w:rPr>
        <w:t>Government Procurement Act 2001</w:t>
      </w:r>
      <w:r w:rsidRPr="00364CA6">
        <w:rPr>
          <w:rFonts w:asciiTheme="minorHAnsi" w:hAnsiTheme="minorHAnsi" w:cstheme="minorHAnsi"/>
          <w:sz w:val="24"/>
          <w:szCs w:val="24"/>
        </w:rPr>
        <w:t xml:space="preserve"> during the year, including: </w:t>
      </w:r>
    </w:p>
    <w:p w14:paraId="07BA0DF8" w14:textId="08626DD0" w:rsidR="00742099" w:rsidRPr="00375D4B" w:rsidRDefault="00742099" w:rsidP="00742099">
      <w:pPr>
        <w:numPr>
          <w:ilvl w:val="0"/>
          <w:numId w:val="9"/>
        </w:numPr>
        <w:autoSpaceDE w:val="0"/>
        <w:autoSpaceDN w:val="0"/>
        <w:spacing w:after="60" w:line="240" w:lineRule="auto"/>
        <w:contextualSpacing/>
        <w:rPr>
          <w:rFonts w:asciiTheme="minorHAnsi" w:hAnsiTheme="minorHAnsi" w:cstheme="minorHAnsi"/>
          <w:sz w:val="24"/>
          <w:szCs w:val="24"/>
        </w:rPr>
      </w:pPr>
      <w:r w:rsidRPr="00364CA6">
        <w:rPr>
          <w:rFonts w:asciiTheme="minorHAnsi" w:hAnsiTheme="minorHAnsi" w:cstheme="minorHAnsi"/>
          <w:sz w:val="24"/>
          <w:szCs w:val="24"/>
        </w:rPr>
        <w:t xml:space="preserve">a statement about whether the </w:t>
      </w:r>
      <w:r w:rsidR="00364CA6" w:rsidRPr="00364CA6">
        <w:rPr>
          <w:rFonts w:asciiTheme="minorHAnsi" w:hAnsiTheme="minorHAnsi" w:cstheme="minorHAnsi"/>
          <w:sz w:val="24"/>
          <w:szCs w:val="24"/>
        </w:rPr>
        <w:t>t</w:t>
      </w:r>
      <w:r w:rsidR="00285DC9" w:rsidRPr="00364CA6">
        <w:rPr>
          <w:rFonts w:asciiTheme="minorHAnsi" w:hAnsiTheme="minorHAnsi" w:cstheme="minorHAnsi"/>
          <w:sz w:val="24"/>
          <w:szCs w:val="24"/>
        </w:rPr>
        <w:t>erritory</w:t>
      </w:r>
      <w:r w:rsidRPr="00364CA6">
        <w:rPr>
          <w:rFonts w:asciiTheme="minorHAnsi" w:hAnsiTheme="minorHAnsi" w:cstheme="minorHAnsi"/>
          <w:sz w:val="24"/>
          <w:szCs w:val="24"/>
        </w:rPr>
        <w:t xml:space="preserve"> entity</w:t>
      </w:r>
      <w:r w:rsidRPr="00375D4B">
        <w:rPr>
          <w:rFonts w:asciiTheme="minorHAnsi" w:hAnsiTheme="minorHAnsi" w:cstheme="minorHAnsi"/>
          <w:sz w:val="24"/>
          <w:szCs w:val="24"/>
        </w:rPr>
        <w:t xml:space="preserve"> has complied with the </w:t>
      </w:r>
      <w:r w:rsidRPr="00D7683A">
        <w:rPr>
          <w:rFonts w:asciiTheme="minorHAnsi" w:hAnsiTheme="minorHAnsi" w:cstheme="minorHAnsi"/>
          <w:i/>
          <w:iCs/>
          <w:sz w:val="24"/>
          <w:szCs w:val="24"/>
        </w:rPr>
        <w:t>Government Procurement Act 2001</w:t>
      </w:r>
      <w:r w:rsidRPr="00375D4B">
        <w:rPr>
          <w:rFonts w:asciiTheme="minorHAnsi" w:hAnsiTheme="minorHAnsi" w:cstheme="minorHAnsi"/>
          <w:sz w:val="24"/>
          <w:szCs w:val="24"/>
        </w:rPr>
        <w:t xml:space="preserve"> during the reporting year; and</w:t>
      </w:r>
    </w:p>
    <w:p w14:paraId="07B68AE2" w14:textId="0F437008" w:rsidR="00742099" w:rsidRPr="00364CA6" w:rsidRDefault="00742099" w:rsidP="00742099">
      <w:pPr>
        <w:numPr>
          <w:ilvl w:val="0"/>
          <w:numId w:val="9"/>
        </w:numPr>
        <w:autoSpaceDE w:val="0"/>
        <w:autoSpaceDN w:val="0"/>
        <w:spacing w:before="120" w:after="120" w:line="240" w:lineRule="auto"/>
        <w:contextualSpacing/>
        <w:rPr>
          <w:rFonts w:asciiTheme="minorHAnsi" w:hAnsiTheme="minorHAnsi" w:cstheme="minorHAnsi"/>
          <w:sz w:val="24"/>
          <w:szCs w:val="24"/>
        </w:rPr>
      </w:pPr>
      <w:r w:rsidRPr="00375D4B">
        <w:rPr>
          <w:rFonts w:asciiTheme="minorHAnsi" w:hAnsiTheme="minorHAnsi" w:cstheme="minorHAnsi"/>
          <w:sz w:val="24"/>
          <w:szCs w:val="24"/>
        </w:rPr>
        <w:t xml:space="preserve">if the </w:t>
      </w:r>
      <w:r w:rsidR="00364CA6" w:rsidRPr="00364CA6">
        <w:rPr>
          <w:rFonts w:asciiTheme="minorHAnsi" w:hAnsiTheme="minorHAnsi" w:cstheme="minorHAnsi"/>
          <w:sz w:val="24"/>
          <w:szCs w:val="24"/>
        </w:rPr>
        <w:t>t</w:t>
      </w:r>
      <w:r w:rsidR="00285DC9" w:rsidRPr="00364CA6">
        <w:rPr>
          <w:rFonts w:asciiTheme="minorHAnsi" w:hAnsiTheme="minorHAnsi" w:cstheme="minorHAnsi"/>
          <w:sz w:val="24"/>
          <w:szCs w:val="24"/>
        </w:rPr>
        <w:t>erritory</w:t>
      </w:r>
      <w:r w:rsidRPr="00364CA6">
        <w:rPr>
          <w:rFonts w:asciiTheme="minorHAnsi" w:hAnsiTheme="minorHAnsi" w:cstheme="minorHAnsi"/>
          <w:sz w:val="24"/>
          <w:szCs w:val="24"/>
        </w:rPr>
        <w:t xml:space="preserve"> entity has not complied with </w:t>
      </w:r>
      <w:r w:rsidRPr="00364CA6">
        <w:rPr>
          <w:rFonts w:asciiTheme="minorHAnsi" w:hAnsiTheme="minorHAnsi" w:cstheme="minorHAnsi"/>
          <w:i/>
          <w:iCs/>
          <w:sz w:val="24"/>
          <w:szCs w:val="24"/>
        </w:rPr>
        <w:t xml:space="preserve">the Government Procurement Act 2001 </w:t>
      </w:r>
      <w:r w:rsidRPr="00364CA6">
        <w:rPr>
          <w:rFonts w:asciiTheme="minorHAnsi" w:hAnsiTheme="minorHAnsi" w:cstheme="minorHAnsi"/>
          <w:sz w:val="24"/>
          <w:szCs w:val="24"/>
        </w:rPr>
        <w:t xml:space="preserve">during the reporting year—details about how and why the entity has not complied with the </w:t>
      </w:r>
      <w:r w:rsidRPr="00364CA6">
        <w:rPr>
          <w:rFonts w:asciiTheme="minorHAnsi" w:hAnsiTheme="minorHAnsi" w:cstheme="minorHAnsi"/>
          <w:i/>
          <w:iCs/>
          <w:sz w:val="24"/>
          <w:szCs w:val="24"/>
        </w:rPr>
        <w:t>Government Procurement Act 2001</w:t>
      </w:r>
      <w:r w:rsidRPr="00364CA6">
        <w:rPr>
          <w:rFonts w:asciiTheme="minorHAnsi" w:hAnsiTheme="minorHAnsi" w:cstheme="minorHAnsi"/>
          <w:sz w:val="24"/>
          <w:szCs w:val="24"/>
        </w:rPr>
        <w:t xml:space="preserve">. </w:t>
      </w:r>
    </w:p>
    <w:p w14:paraId="00FAC4E4" w14:textId="583C1940" w:rsidR="00742099" w:rsidRPr="00364CA6" w:rsidRDefault="00742099" w:rsidP="00742099">
      <w:pPr>
        <w:autoSpaceDE w:val="0"/>
        <w:autoSpaceDN w:val="0"/>
        <w:spacing w:before="120" w:after="120" w:line="240" w:lineRule="auto"/>
        <w:rPr>
          <w:rFonts w:asciiTheme="minorHAnsi" w:hAnsiTheme="minorHAnsi" w:cstheme="minorHAnsi"/>
          <w:b/>
          <w:bCs/>
          <w:sz w:val="24"/>
          <w:szCs w:val="24"/>
        </w:rPr>
      </w:pPr>
      <w:r w:rsidRPr="00364CA6">
        <w:rPr>
          <w:rFonts w:asciiTheme="minorHAnsi" w:hAnsiTheme="minorHAnsi" w:cstheme="minorHAnsi"/>
          <w:b/>
          <w:bCs/>
          <w:sz w:val="24"/>
          <w:szCs w:val="24"/>
        </w:rPr>
        <w:t xml:space="preserve">If the entity has complied with </w:t>
      </w:r>
      <w:r w:rsidRPr="00364CA6">
        <w:rPr>
          <w:rFonts w:asciiTheme="minorHAnsi" w:hAnsiTheme="minorHAnsi" w:cstheme="minorHAnsi"/>
          <w:b/>
          <w:bCs/>
          <w:i/>
          <w:iCs/>
          <w:sz w:val="24"/>
          <w:szCs w:val="24"/>
        </w:rPr>
        <w:t xml:space="preserve">Government Procurement Act 2001 </w:t>
      </w:r>
      <w:r w:rsidRPr="00364CA6">
        <w:rPr>
          <w:rFonts w:asciiTheme="minorHAnsi" w:hAnsiTheme="minorHAnsi" w:cstheme="minorHAnsi"/>
          <w:b/>
          <w:bCs/>
          <w:sz w:val="24"/>
          <w:szCs w:val="24"/>
        </w:rPr>
        <w:t xml:space="preserve">during the reporting year, the </w:t>
      </w:r>
      <w:r w:rsidR="00364CA6" w:rsidRPr="00364CA6">
        <w:rPr>
          <w:rFonts w:asciiTheme="minorHAnsi" w:hAnsiTheme="minorHAnsi" w:cstheme="minorHAnsi"/>
          <w:b/>
          <w:bCs/>
          <w:sz w:val="24"/>
          <w:szCs w:val="24"/>
        </w:rPr>
        <w:t>t</w:t>
      </w:r>
      <w:r w:rsidR="00285DC9" w:rsidRPr="00364CA6">
        <w:rPr>
          <w:rFonts w:asciiTheme="minorHAnsi" w:hAnsiTheme="minorHAnsi" w:cstheme="minorHAnsi"/>
          <w:b/>
          <w:bCs/>
          <w:sz w:val="24"/>
          <w:szCs w:val="24"/>
        </w:rPr>
        <w:t>erritory</w:t>
      </w:r>
      <w:r w:rsidRPr="00364CA6">
        <w:rPr>
          <w:rFonts w:asciiTheme="minorHAnsi" w:hAnsiTheme="minorHAnsi" w:cstheme="minorHAnsi"/>
          <w:b/>
          <w:bCs/>
          <w:sz w:val="24"/>
          <w:szCs w:val="24"/>
        </w:rPr>
        <w:t xml:space="preserve"> entity must use the following text:</w:t>
      </w:r>
    </w:p>
    <w:p w14:paraId="2F600891" w14:textId="15F7D721" w:rsidR="00742099" w:rsidRPr="00364CA6" w:rsidRDefault="00742099" w:rsidP="00742099">
      <w:pPr>
        <w:autoSpaceDE w:val="0"/>
        <w:autoSpaceDN w:val="0"/>
        <w:spacing w:after="120" w:line="240" w:lineRule="auto"/>
        <w:rPr>
          <w:rFonts w:asciiTheme="minorHAnsi" w:hAnsiTheme="minorHAnsi" w:cstheme="minorHAnsi"/>
          <w:i/>
          <w:iCs/>
          <w:color w:val="auto"/>
          <w:sz w:val="24"/>
          <w:szCs w:val="24"/>
        </w:rPr>
      </w:pPr>
      <w:r w:rsidRPr="00364CA6">
        <w:rPr>
          <w:rFonts w:asciiTheme="minorHAnsi" w:hAnsiTheme="minorHAnsi" w:cstheme="minorHAnsi"/>
          <w:i/>
          <w:iCs/>
          <w:color w:val="auto"/>
          <w:sz w:val="24"/>
          <w:szCs w:val="24"/>
        </w:rPr>
        <w:t xml:space="preserve">The </w:t>
      </w:r>
      <w:r w:rsidRPr="00364CA6">
        <w:rPr>
          <w:rFonts w:asciiTheme="minorHAnsi" w:hAnsiTheme="minorHAnsi" w:cstheme="minorHAnsi"/>
          <w:i/>
          <w:iCs/>
          <w:color w:val="0070C0"/>
          <w:sz w:val="24"/>
          <w:szCs w:val="24"/>
        </w:rPr>
        <w:t>[</w:t>
      </w:r>
      <w:r w:rsidR="00364CA6" w:rsidRPr="00364CA6">
        <w:rPr>
          <w:rFonts w:asciiTheme="minorHAnsi" w:hAnsiTheme="minorHAnsi" w:cstheme="minorHAnsi"/>
          <w:i/>
          <w:iCs/>
          <w:color w:val="0070C0"/>
          <w:sz w:val="24"/>
          <w:szCs w:val="24"/>
        </w:rPr>
        <w:t>t</w:t>
      </w:r>
      <w:r w:rsidR="00285DC9" w:rsidRPr="00364CA6">
        <w:rPr>
          <w:rFonts w:asciiTheme="minorHAnsi" w:hAnsiTheme="minorHAnsi" w:cstheme="minorHAnsi"/>
          <w:i/>
          <w:iCs/>
          <w:color w:val="0070C0"/>
          <w:sz w:val="24"/>
          <w:szCs w:val="24"/>
        </w:rPr>
        <w:t>erritory</w:t>
      </w:r>
      <w:r w:rsidRPr="00364CA6">
        <w:rPr>
          <w:rFonts w:asciiTheme="minorHAnsi" w:hAnsiTheme="minorHAnsi" w:cstheme="minorHAnsi"/>
          <w:i/>
          <w:iCs/>
          <w:color w:val="0070C0"/>
          <w:sz w:val="24"/>
          <w:szCs w:val="24"/>
        </w:rPr>
        <w:t xml:space="preserve"> entity] </w:t>
      </w:r>
      <w:r w:rsidRPr="00364CA6">
        <w:rPr>
          <w:rFonts w:asciiTheme="minorHAnsi" w:hAnsiTheme="minorHAnsi" w:cstheme="minorHAnsi"/>
          <w:i/>
          <w:iCs/>
          <w:color w:val="auto"/>
          <w:sz w:val="24"/>
          <w:szCs w:val="24"/>
        </w:rPr>
        <w:t xml:space="preserve">has complied with the Government Procurement Act </w:t>
      </w:r>
      <w:r w:rsidRPr="00364CA6">
        <w:rPr>
          <w:rFonts w:asciiTheme="minorHAnsi" w:hAnsiTheme="minorHAnsi" w:cstheme="minorHAnsi"/>
          <w:i/>
          <w:color w:val="auto"/>
          <w:sz w:val="24"/>
          <w:szCs w:val="24"/>
        </w:rPr>
        <w:t>2001</w:t>
      </w:r>
      <w:r w:rsidRPr="00364CA6">
        <w:rPr>
          <w:rFonts w:asciiTheme="minorHAnsi" w:hAnsiTheme="minorHAnsi" w:cstheme="minorHAnsi"/>
          <w:i/>
          <w:iCs/>
          <w:color w:val="auto"/>
          <w:sz w:val="24"/>
          <w:szCs w:val="24"/>
        </w:rPr>
        <w:t xml:space="preserve"> during the reporting year.</w:t>
      </w:r>
    </w:p>
    <w:p w14:paraId="12355CD3" w14:textId="350CFC3A" w:rsidR="00742099" w:rsidRPr="00364CA6" w:rsidRDefault="00742099" w:rsidP="00742099">
      <w:pPr>
        <w:autoSpaceDE w:val="0"/>
        <w:autoSpaceDN w:val="0"/>
        <w:spacing w:after="120" w:line="240" w:lineRule="auto"/>
        <w:rPr>
          <w:rFonts w:asciiTheme="minorHAnsi" w:hAnsiTheme="minorHAnsi" w:cstheme="minorHAnsi"/>
          <w:b/>
          <w:bCs/>
          <w:sz w:val="24"/>
          <w:szCs w:val="24"/>
        </w:rPr>
      </w:pPr>
      <w:r w:rsidRPr="00364CA6">
        <w:rPr>
          <w:rFonts w:asciiTheme="minorHAnsi" w:hAnsiTheme="minorHAnsi" w:cstheme="minorHAnsi"/>
          <w:b/>
          <w:bCs/>
          <w:sz w:val="24"/>
          <w:szCs w:val="24"/>
        </w:rPr>
        <w:t xml:space="preserve">The </w:t>
      </w:r>
      <w:r w:rsidR="00364CA6" w:rsidRPr="00364CA6">
        <w:rPr>
          <w:rFonts w:asciiTheme="minorHAnsi" w:hAnsiTheme="minorHAnsi" w:cstheme="minorHAnsi"/>
          <w:b/>
          <w:bCs/>
          <w:sz w:val="24"/>
          <w:szCs w:val="24"/>
        </w:rPr>
        <w:t>t</w:t>
      </w:r>
      <w:r w:rsidR="00285DC9" w:rsidRPr="00364CA6">
        <w:rPr>
          <w:rFonts w:asciiTheme="minorHAnsi" w:hAnsiTheme="minorHAnsi" w:cstheme="minorHAnsi"/>
          <w:b/>
          <w:bCs/>
          <w:sz w:val="24"/>
          <w:szCs w:val="24"/>
        </w:rPr>
        <w:t>erritory</w:t>
      </w:r>
      <w:r w:rsidRPr="00364CA6">
        <w:rPr>
          <w:rFonts w:asciiTheme="minorHAnsi" w:hAnsiTheme="minorHAnsi" w:cstheme="minorHAnsi"/>
          <w:b/>
          <w:bCs/>
          <w:sz w:val="24"/>
          <w:szCs w:val="24"/>
        </w:rPr>
        <w:t xml:space="preserve"> entity must use the following text and table format to record any non-compliances with the </w:t>
      </w:r>
      <w:r w:rsidRPr="00364CA6">
        <w:rPr>
          <w:rFonts w:asciiTheme="minorHAnsi" w:hAnsiTheme="minorHAnsi" w:cstheme="minorHAnsi"/>
          <w:b/>
          <w:bCs/>
          <w:i/>
          <w:iCs/>
          <w:sz w:val="24"/>
          <w:szCs w:val="24"/>
        </w:rPr>
        <w:t>Government Procurement Act 2001</w:t>
      </w:r>
      <w:r w:rsidRPr="00364CA6">
        <w:rPr>
          <w:rFonts w:asciiTheme="minorHAnsi" w:hAnsiTheme="minorHAnsi" w:cstheme="minorHAnsi"/>
          <w:b/>
          <w:bCs/>
          <w:sz w:val="24"/>
          <w:szCs w:val="24"/>
        </w:rPr>
        <w:t xml:space="preserve"> during the reporting year: </w:t>
      </w:r>
    </w:p>
    <w:p w14:paraId="2436C7D5" w14:textId="631658D6" w:rsidR="00742099" w:rsidRPr="00D7683A" w:rsidRDefault="00742099" w:rsidP="00742099">
      <w:pPr>
        <w:autoSpaceDE w:val="0"/>
        <w:autoSpaceDN w:val="0"/>
        <w:spacing w:before="120" w:after="120" w:line="240" w:lineRule="auto"/>
        <w:rPr>
          <w:rFonts w:asciiTheme="minorHAnsi" w:hAnsiTheme="minorHAnsi" w:cstheme="minorHAnsi"/>
          <w:i/>
          <w:iCs/>
          <w:sz w:val="24"/>
          <w:szCs w:val="24"/>
        </w:rPr>
      </w:pPr>
      <w:r w:rsidRPr="00364CA6">
        <w:rPr>
          <w:rFonts w:asciiTheme="minorHAnsi" w:hAnsiTheme="minorHAnsi" w:cstheme="minorHAnsi"/>
          <w:i/>
          <w:iCs/>
          <w:sz w:val="24"/>
          <w:szCs w:val="24"/>
        </w:rPr>
        <w:t xml:space="preserve">The </w:t>
      </w:r>
      <w:r w:rsidRPr="00364CA6">
        <w:rPr>
          <w:rFonts w:asciiTheme="minorHAnsi" w:hAnsiTheme="minorHAnsi" w:cstheme="minorHAnsi"/>
          <w:i/>
          <w:iCs/>
          <w:color w:val="0070C0"/>
          <w:sz w:val="24"/>
          <w:szCs w:val="24"/>
        </w:rPr>
        <w:t>[</w:t>
      </w:r>
      <w:r w:rsidR="00364CA6" w:rsidRPr="00364CA6">
        <w:rPr>
          <w:rFonts w:asciiTheme="minorHAnsi" w:hAnsiTheme="minorHAnsi" w:cstheme="minorHAnsi"/>
          <w:i/>
          <w:iCs/>
          <w:color w:val="0070C0"/>
          <w:sz w:val="24"/>
          <w:szCs w:val="24"/>
        </w:rPr>
        <w:t>t</w:t>
      </w:r>
      <w:r w:rsidR="00285DC9" w:rsidRPr="00364CA6">
        <w:rPr>
          <w:rFonts w:asciiTheme="minorHAnsi" w:hAnsiTheme="minorHAnsi" w:cstheme="minorHAnsi"/>
          <w:i/>
          <w:iCs/>
          <w:color w:val="0070C0"/>
          <w:sz w:val="24"/>
          <w:szCs w:val="24"/>
        </w:rPr>
        <w:t>erritory</w:t>
      </w:r>
      <w:r w:rsidRPr="00364CA6">
        <w:rPr>
          <w:rFonts w:asciiTheme="minorHAnsi" w:hAnsiTheme="minorHAnsi" w:cstheme="minorHAnsi"/>
          <w:i/>
          <w:iCs/>
          <w:color w:val="0070C0"/>
          <w:sz w:val="24"/>
          <w:szCs w:val="24"/>
        </w:rPr>
        <w:t xml:space="preserve"> entity] </w:t>
      </w:r>
      <w:r w:rsidRPr="00364CA6">
        <w:rPr>
          <w:rFonts w:asciiTheme="minorHAnsi" w:hAnsiTheme="minorHAnsi" w:cstheme="minorHAnsi"/>
          <w:i/>
          <w:iCs/>
          <w:sz w:val="24"/>
          <w:szCs w:val="24"/>
        </w:rPr>
        <w:t>has complied</w:t>
      </w:r>
      <w:r w:rsidRPr="00972967">
        <w:rPr>
          <w:rFonts w:asciiTheme="minorHAnsi" w:hAnsiTheme="minorHAnsi" w:cstheme="minorHAnsi"/>
          <w:i/>
          <w:iCs/>
          <w:sz w:val="24"/>
          <w:szCs w:val="24"/>
        </w:rPr>
        <w:t xml:space="preserve"> with the </w:t>
      </w:r>
      <w:r>
        <w:rPr>
          <w:rFonts w:asciiTheme="minorHAnsi" w:hAnsiTheme="minorHAnsi" w:cstheme="minorHAnsi"/>
          <w:i/>
          <w:iCs/>
          <w:sz w:val="24"/>
          <w:szCs w:val="24"/>
        </w:rPr>
        <w:t xml:space="preserve">Government </w:t>
      </w:r>
      <w:r w:rsidRPr="00972967">
        <w:rPr>
          <w:rFonts w:asciiTheme="minorHAnsi" w:hAnsiTheme="minorHAnsi" w:cstheme="minorHAnsi"/>
          <w:i/>
          <w:iCs/>
          <w:sz w:val="24"/>
          <w:szCs w:val="24"/>
        </w:rPr>
        <w:t xml:space="preserve">Procurement Act </w:t>
      </w:r>
      <w:r w:rsidRPr="00972967">
        <w:rPr>
          <w:rFonts w:asciiTheme="minorHAnsi" w:hAnsiTheme="minorHAnsi" w:cstheme="minorHAnsi"/>
          <w:i/>
          <w:sz w:val="24"/>
          <w:szCs w:val="24"/>
        </w:rPr>
        <w:t>2001</w:t>
      </w:r>
      <w:r w:rsidRPr="00972967">
        <w:rPr>
          <w:rFonts w:asciiTheme="minorHAnsi" w:hAnsiTheme="minorHAnsi" w:cstheme="minorHAnsi"/>
          <w:i/>
          <w:iCs/>
          <w:sz w:val="24"/>
          <w:szCs w:val="24"/>
        </w:rPr>
        <w:t xml:space="preserve"> during the reporting year, except as specified below:</w:t>
      </w:r>
    </w:p>
    <w:tbl>
      <w:tblPr>
        <w:tblStyle w:val="TableGrid"/>
        <w:tblW w:w="9074" w:type="dxa"/>
        <w:tblLook w:val="04A0" w:firstRow="1" w:lastRow="0" w:firstColumn="1" w:lastColumn="0" w:noHBand="0" w:noVBand="1"/>
      </w:tblPr>
      <w:tblGrid>
        <w:gridCol w:w="1422"/>
        <w:gridCol w:w="3676"/>
        <w:gridCol w:w="2316"/>
        <w:gridCol w:w="1660"/>
      </w:tblGrid>
      <w:tr w:rsidR="00742099" w:rsidRPr="00D7683A" w14:paraId="09F642F7" w14:textId="77777777" w:rsidTr="00824B0A">
        <w:trPr>
          <w:trHeight w:val="19"/>
        </w:trPr>
        <w:tc>
          <w:tcPr>
            <w:tcW w:w="1422" w:type="dxa"/>
            <w:shd w:val="clear" w:color="auto" w:fill="D9D9D9" w:themeFill="background1" w:themeFillShade="D9"/>
          </w:tcPr>
          <w:p w14:paraId="649D08E9" w14:textId="77777777" w:rsidR="00742099" w:rsidRPr="00824B0A" w:rsidRDefault="00742099" w:rsidP="004E6304">
            <w:pPr>
              <w:autoSpaceDE w:val="0"/>
              <w:autoSpaceDN w:val="0"/>
              <w:spacing w:after="120"/>
              <w:rPr>
                <w:rFonts w:asciiTheme="minorHAnsi" w:hAnsiTheme="minorHAnsi" w:cstheme="minorHAnsi"/>
                <w:b/>
                <w:bCs/>
                <w:color w:val="auto"/>
                <w:sz w:val="22"/>
                <w:szCs w:val="22"/>
              </w:rPr>
            </w:pPr>
            <w:r w:rsidRPr="00824B0A">
              <w:rPr>
                <w:rFonts w:asciiTheme="minorHAnsi" w:hAnsiTheme="minorHAnsi" w:cstheme="minorHAnsi"/>
                <w:b/>
                <w:bCs/>
                <w:color w:val="auto"/>
                <w:sz w:val="22"/>
                <w:szCs w:val="22"/>
              </w:rPr>
              <w:t>Description of non-compliance</w:t>
            </w:r>
          </w:p>
        </w:tc>
        <w:tc>
          <w:tcPr>
            <w:tcW w:w="3676" w:type="dxa"/>
            <w:shd w:val="clear" w:color="auto" w:fill="D9D9D9" w:themeFill="background1" w:themeFillShade="D9"/>
          </w:tcPr>
          <w:p w14:paraId="776BC29F" w14:textId="169D2310" w:rsidR="00742099" w:rsidRPr="00824B0A" w:rsidRDefault="00742099" w:rsidP="004E6304">
            <w:pPr>
              <w:autoSpaceDE w:val="0"/>
              <w:autoSpaceDN w:val="0"/>
              <w:spacing w:after="120"/>
              <w:rPr>
                <w:rFonts w:asciiTheme="minorHAnsi" w:hAnsiTheme="minorHAnsi" w:cstheme="minorHAnsi"/>
                <w:b/>
                <w:bCs/>
                <w:color w:val="auto"/>
                <w:sz w:val="22"/>
                <w:szCs w:val="22"/>
              </w:rPr>
            </w:pPr>
            <w:r w:rsidRPr="00824B0A">
              <w:rPr>
                <w:rFonts w:asciiTheme="minorHAnsi" w:hAnsiTheme="minorHAnsi" w:cstheme="minorHAnsi"/>
                <w:b/>
                <w:bCs/>
                <w:i/>
                <w:iCs/>
                <w:color w:val="auto"/>
                <w:sz w:val="22"/>
                <w:szCs w:val="22"/>
              </w:rPr>
              <w:t>Section and subsection of Government Procurement Act 2001</w:t>
            </w:r>
            <w:r w:rsidRPr="00824B0A">
              <w:rPr>
                <w:rFonts w:asciiTheme="minorHAnsi" w:hAnsiTheme="minorHAnsi" w:cstheme="minorHAnsi"/>
                <w:b/>
                <w:bCs/>
                <w:color w:val="auto"/>
                <w:sz w:val="22"/>
                <w:szCs w:val="22"/>
              </w:rPr>
              <w:t xml:space="preserve"> to which the non-compliance relates </w:t>
            </w:r>
            <w:r w:rsidR="00824B0A" w:rsidRPr="00824B0A">
              <w:rPr>
                <w:rFonts w:asciiTheme="minorHAnsi" w:hAnsiTheme="minorHAnsi" w:cstheme="minorHAnsi"/>
                <w:b/>
                <w:bCs/>
                <w:color w:val="auto"/>
                <w:sz w:val="22"/>
                <w:szCs w:val="22"/>
              </w:rPr>
              <w:t>e.g.</w:t>
            </w:r>
            <w:r w:rsidRPr="00824B0A">
              <w:rPr>
                <w:rFonts w:asciiTheme="minorHAnsi" w:hAnsiTheme="minorHAnsi" w:cstheme="minorHAnsi"/>
                <w:b/>
                <w:bCs/>
                <w:color w:val="auto"/>
                <w:sz w:val="22"/>
                <w:szCs w:val="22"/>
              </w:rPr>
              <w:t xml:space="preserve"> ‘Section 8(5)’</w:t>
            </w:r>
          </w:p>
        </w:tc>
        <w:tc>
          <w:tcPr>
            <w:tcW w:w="2316" w:type="dxa"/>
            <w:shd w:val="clear" w:color="auto" w:fill="D9D9D9" w:themeFill="background1" w:themeFillShade="D9"/>
          </w:tcPr>
          <w:p w14:paraId="7C164C89" w14:textId="77777777" w:rsidR="00742099" w:rsidRPr="002001F4" w:rsidRDefault="00742099" w:rsidP="004E6304">
            <w:pPr>
              <w:autoSpaceDE w:val="0"/>
              <w:autoSpaceDN w:val="0"/>
              <w:spacing w:after="120"/>
              <w:rPr>
                <w:rFonts w:asciiTheme="minorHAnsi" w:hAnsiTheme="minorHAnsi" w:cstheme="minorHAnsi"/>
                <w:b/>
                <w:bCs/>
                <w:color w:val="auto"/>
                <w:sz w:val="22"/>
                <w:szCs w:val="22"/>
              </w:rPr>
            </w:pPr>
            <w:r w:rsidRPr="002001F4">
              <w:rPr>
                <w:rFonts w:asciiTheme="minorHAnsi" w:hAnsiTheme="minorHAnsi" w:cstheme="minorHAnsi"/>
                <w:b/>
                <w:bCs/>
                <w:color w:val="auto"/>
                <w:sz w:val="22"/>
                <w:szCs w:val="22"/>
              </w:rPr>
              <w:t>Reason for non-compliance</w:t>
            </w:r>
          </w:p>
        </w:tc>
        <w:tc>
          <w:tcPr>
            <w:tcW w:w="1660" w:type="dxa"/>
            <w:shd w:val="clear" w:color="auto" w:fill="D9D9D9" w:themeFill="background1" w:themeFillShade="D9"/>
          </w:tcPr>
          <w:p w14:paraId="7E8330DB" w14:textId="77777777" w:rsidR="00742099" w:rsidRPr="002001F4" w:rsidRDefault="00742099" w:rsidP="004E6304">
            <w:pPr>
              <w:autoSpaceDE w:val="0"/>
              <w:autoSpaceDN w:val="0"/>
              <w:spacing w:after="120"/>
              <w:rPr>
                <w:rFonts w:asciiTheme="minorHAnsi" w:hAnsiTheme="minorHAnsi" w:cstheme="minorHAnsi"/>
                <w:b/>
                <w:bCs/>
                <w:color w:val="auto"/>
                <w:sz w:val="22"/>
                <w:szCs w:val="22"/>
              </w:rPr>
            </w:pPr>
            <w:r w:rsidRPr="002001F4">
              <w:rPr>
                <w:rFonts w:asciiTheme="minorHAnsi" w:hAnsiTheme="minorHAnsi" w:cstheme="minorHAnsi"/>
                <w:b/>
                <w:bCs/>
                <w:color w:val="auto"/>
                <w:sz w:val="22"/>
                <w:szCs w:val="22"/>
              </w:rPr>
              <w:t>Steps taken to rectify non-compliance</w:t>
            </w:r>
          </w:p>
        </w:tc>
      </w:tr>
      <w:tr w:rsidR="00742099" w:rsidRPr="00D7683A" w14:paraId="31311068" w14:textId="77777777" w:rsidTr="00705D93">
        <w:trPr>
          <w:trHeight w:val="319"/>
        </w:trPr>
        <w:tc>
          <w:tcPr>
            <w:tcW w:w="1422" w:type="dxa"/>
          </w:tcPr>
          <w:p w14:paraId="4773A584" w14:textId="77777777" w:rsidR="00742099" w:rsidRPr="006528C7" w:rsidRDefault="00742099" w:rsidP="004E6304">
            <w:pPr>
              <w:autoSpaceDE w:val="0"/>
              <w:autoSpaceDN w:val="0"/>
              <w:spacing w:after="120"/>
              <w:rPr>
                <w:rFonts w:asciiTheme="minorHAnsi" w:hAnsiTheme="minorHAnsi" w:cstheme="minorHAnsi"/>
              </w:rPr>
            </w:pPr>
          </w:p>
        </w:tc>
        <w:tc>
          <w:tcPr>
            <w:tcW w:w="3676" w:type="dxa"/>
          </w:tcPr>
          <w:p w14:paraId="3AA1A41A" w14:textId="77777777" w:rsidR="00705D93" w:rsidRPr="00705D93" w:rsidRDefault="00705D93" w:rsidP="004E6304">
            <w:pPr>
              <w:autoSpaceDE w:val="0"/>
              <w:autoSpaceDN w:val="0"/>
              <w:spacing w:after="120"/>
              <w:rPr>
                <w:rFonts w:asciiTheme="minorHAnsi" w:hAnsiTheme="minorHAnsi" w:cstheme="minorHAnsi"/>
                <w:sz w:val="16"/>
                <w:szCs w:val="16"/>
              </w:rPr>
            </w:pPr>
          </w:p>
        </w:tc>
        <w:tc>
          <w:tcPr>
            <w:tcW w:w="2316" w:type="dxa"/>
          </w:tcPr>
          <w:p w14:paraId="6621498B" w14:textId="77777777" w:rsidR="00742099" w:rsidRPr="006528C7" w:rsidRDefault="00742099" w:rsidP="004E6304">
            <w:pPr>
              <w:autoSpaceDE w:val="0"/>
              <w:autoSpaceDN w:val="0"/>
              <w:spacing w:after="120"/>
              <w:rPr>
                <w:rFonts w:asciiTheme="minorHAnsi" w:hAnsiTheme="minorHAnsi" w:cstheme="minorHAnsi"/>
              </w:rPr>
            </w:pPr>
          </w:p>
        </w:tc>
        <w:tc>
          <w:tcPr>
            <w:tcW w:w="1660" w:type="dxa"/>
          </w:tcPr>
          <w:p w14:paraId="260F3A01" w14:textId="77777777" w:rsidR="00742099" w:rsidRPr="006528C7" w:rsidRDefault="00742099" w:rsidP="004E6304">
            <w:pPr>
              <w:autoSpaceDE w:val="0"/>
              <w:autoSpaceDN w:val="0"/>
              <w:spacing w:after="120"/>
              <w:rPr>
                <w:rFonts w:asciiTheme="minorHAnsi" w:hAnsiTheme="minorHAnsi" w:cstheme="minorHAnsi"/>
              </w:rPr>
            </w:pPr>
          </w:p>
        </w:tc>
      </w:tr>
    </w:tbl>
    <w:p w14:paraId="794C8178" w14:textId="10D210AA" w:rsidR="00D7683A" w:rsidRPr="00D7683A" w:rsidRDefault="00D7683A" w:rsidP="00705D93">
      <w:pPr>
        <w:autoSpaceDE w:val="0"/>
        <w:autoSpaceDN w:val="0"/>
        <w:spacing w:after="60" w:line="240" w:lineRule="auto"/>
        <w:rPr>
          <w:rFonts w:asciiTheme="minorHAnsi" w:hAnsiTheme="minorHAnsi" w:cstheme="minorHAnsi"/>
          <w:b/>
          <w:bCs/>
          <w:sz w:val="24"/>
          <w:szCs w:val="24"/>
        </w:rPr>
      </w:pPr>
      <w:r w:rsidRPr="00D7683A">
        <w:rPr>
          <w:rFonts w:asciiTheme="minorHAnsi" w:hAnsiTheme="minorHAnsi" w:cstheme="minorHAnsi"/>
          <w:b/>
          <w:bCs/>
          <w:sz w:val="24"/>
          <w:szCs w:val="24"/>
        </w:rPr>
        <w:t>Secure Local Jobs Code</w:t>
      </w:r>
    </w:p>
    <w:p w14:paraId="070FD308" w14:textId="77777777" w:rsidR="00D7683A" w:rsidRPr="00D7683A" w:rsidRDefault="00D7683A" w:rsidP="00705D93">
      <w:pPr>
        <w:autoSpaceDE w:val="0"/>
        <w:autoSpaceDN w:val="0"/>
        <w:spacing w:after="60" w:line="240" w:lineRule="auto"/>
        <w:rPr>
          <w:rFonts w:asciiTheme="minorHAnsi" w:hAnsiTheme="minorHAnsi" w:cstheme="minorHAnsi"/>
          <w:sz w:val="24"/>
          <w:szCs w:val="24"/>
        </w:rPr>
      </w:pPr>
      <w:r w:rsidRPr="00D7683A">
        <w:rPr>
          <w:rFonts w:asciiTheme="minorHAnsi" w:hAnsiTheme="minorHAnsi" w:cstheme="minorHAnsi"/>
          <w:sz w:val="24"/>
          <w:szCs w:val="24"/>
        </w:rPr>
        <w:t xml:space="preserve">Reporting entities must report on any exemptions from the Secure Local Jobs Code requirements under section 22H of the </w:t>
      </w:r>
      <w:r w:rsidRPr="00D7683A">
        <w:rPr>
          <w:rFonts w:asciiTheme="minorHAnsi" w:hAnsiTheme="minorHAnsi" w:cstheme="minorHAnsi"/>
          <w:i/>
          <w:sz w:val="24"/>
          <w:szCs w:val="24"/>
        </w:rPr>
        <w:t>Government Procurement Act 2001</w:t>
      </w:r>
      <w:r w:rsidRPr="00D7683A">
        <w:rPr>
          <w:rFonts w:asciiTheme="minorHAnsi" w:hAnsiTheme="minorHAnsi" w:cstheme="minorHAnsi"/>
          <w:sz w:val="24"/>
          <w:szCs w:val="24"/>
        </w:rPr>
        <w:t xml:space="preserve">. The report should list each exemption granted to the reporting entity under section 22H, the reason for the exemption and whether the reporting entity complied with the requirements to notify the Secure Local Jobs Code Registrar and council. </w:t>
      </w:r>
    </w:p>
    <w:p w14:paraId="31AC7FD8" w14:textId="5EA869B9" w:rsidR="0015648A" w:rsidRPr="0015648A" w:rsidRDefault="00D7683A" w:rsidP="00705D93">
      <w:pPr>
        <w:autoSpaceDE w:val="0"/>
        <w:autoSpaceDN w:val="0"/>
        <w:spacing w:after="80" w:line="240" w:lineRule="auto"/>
        <w:rPr>
          <w:rFonts w:asciiTheme="minorHAnsi" w:hAnsiTheme="minorHAnsi" w:cstheme="minorHAnsi"/>
          <w:sz w:val="24"/>
          <w:szCs w:val="24"/>
        </w:rPr>
      </w:pPr>
      <w:r w:rsidRPr="00D7683A">
        <w:rPr>
          <w:rFonts w:asciiTheme="minorHAnsi" w:hAnsiTheme="minorHAnsi" w:cstheme="minorHAnsi"/>
          <w:sz w:val="24"/>
          <w:szCs w:val="24"/>
        </w:rPr>
        <w:t>If no exemptions have been provided, the annual report should specifically note this.</w:t>
      </w:r>
    </w:p>
    <w:p w14:paraId="25604735" w14:textId="58D9AC1B" w:rsidR="00D7683A" w:rsidRPr="00D7683A" w:rsidRDefault="00D7683A" w:rsidP="00705D93">
      <w:pPr>
        <w:autoSpaceDE w:val="0"/>
        <w:autoSpaceDN w:val="0"/>
        <w:spacing w:after="80" w:line="240" w:lineRule="auto"/>
        <w:rPr>
          <w:rFonts w:asciiTheme="minorHAnsi" w:hAnsiTheme="minorHAnsi" w:cstheme="minorHAnsi"/>
          <w:b/>
          <w:bCs/>
          <w:sz w:val="24"/>
          <w:szCs w:val="24"/>
        </w:rPr>
      </w:pPr>
      <w:r w:rsidRPr="00D7683A">
        <w:rPr>
          <w:rFonts w:asciiTheme="minorHAnsi" w:hAnsiTheme="minorHAnsi" w:cstheme="minorHAnsi"/>
          <w:b/>
          <w:bCs/>
          <w:sz w:val="24"/>
          <w:szCs w:val="24"/>
        </w:rPr>
        <w:t>Aboriginal and Torres Strait Islander Procurement Policy</w:t>
      </w:r>
    </w:p>
    <w:p w14:paraId="79988BC0" w14:textId="33FA1135"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 xml:space="preserve">Reporting entities must report on the </w:t>
      </w:r>
      <w:hyperlink r:id="rId95" w:history="1">
        <w:r w:rsidRPr="00A256F6">
          <w:rPr>
            <w:rStyle w:val="Hyperlink"/>
            <w:rFonts w:asciiTheme="minorHAnsi" w:hAnsiTheme="minorHAnsi" w:cstheme="minorHAnsi"/>
            <w:szCs w:val="24"/>
          </w:rPr>
          <w:t>Aboriginal and Torres Strait Islander Procurement Policy’s</w:t>
        </w:r>
      </w:hyperlink>
      <w:r w:rsidRPr="00A256F6">
        <w:rPr>
          <w:rFonts w:asciiTheme="minorHAnsi" w:hAnsiTheme="minorHAnsi" w:cstheme="minorHAnsi"/>
          <w:sz w:val="24"/>
          <w:szCs w:val="24"/>
        </w:rPr>
        <w:t xml:space="preserve"> (Policy) t</w:t>
      </w:r>
      <w:r w:rsidRPr="00D7683A">
        <w:rPr>
          <w:rFonts w:asciiTheme="minorHAnsi" w:hAnsiTheme="minorHAnsi" w:cstheme="minorHAnsi"/>
          <w:sz w:val="24"/>
          <w:szCs w:val="24"/>
        </w:rPr>
        <w:t>hree performance measures. The measures are:</w:t>
      </w:r>
    </w:p>
    <w:p w14:paraId="6C363A3C" w14:textId="130F1FB9" w:rsidR="00D7683A" w:rsidRPr="00D7683A" w:rsidRDefault="00793A71" w:rsidP="00D7683A">
      <w:pPr>
        <w:numPr>
          <w:ilvl w:val="0"/>
          <w:numId w:val="9"/>
        </w:numPr>
        <w:autoSpaceDE w:val="0"/>
        <w:autoSpaceDN w:val="0"/>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t</w:t>
      </w:r>
      <w:r w:rsidR="00D7683A" w:rsidRPr="00D7683A">
        <w:rPr>
          <w:rFonts w:asciiTheme="minorHAnsi" w:hAnsiTheme="minorHAnsi" w:cstheme="minorHAnsi"/>
          <w:sz w:val="24"/>
          <w:szCs w:val="24"/>
        </w:rPr>
        <w:t xml:space="preserve">he number of unique Aboriginal and Torres Strait Islander </w:t>
      </w:r>
      <w:r w:rsidR="00AD294D">
        <w:rPr>
          <w:rFonts w:asciiTheme="minorHAnsi" w:hAnsiTheme="minorHAnsi" w:cstheme="minorHAnsi"/>
          <w:sz w:val="24"/>
          <w:szCs w:val="24"/>
        </w:rPr>
        <w:t>e</w:t>
      </w:r>
      <w:r w:rsidR="00D7683A" w:rsidRPr="00D7683A">
        <w:rPr>
          <w:rFonts w:asciiTheme="minorHAnsi" w:hAnsiTheme="minorHAnsi" w:cstheme="minorHAnsi"/>
          <w:sz w:val="24"/>
          <w:szCs w:val="24"/>
        </w:rPr>
        <w:t xml:space="preserve">nterprises that respond to the reporting entity’s tender and quotation </w:t>
      </w:r>
      <w:proofErr w:type="gramStart"/>
      <w:r w:rsidR="00D7683A" w:rsidRPr="00D7683A">
        <w:rPr>
          <w:rFonts w:asciiTheme="minorHAnsi" w:hAnsiTheme="minorHAnsi" w:cstheme="minorHAnsi"/>
          <w:sz w:val="24"/>
          <w:szCs w:val="24"/>
        </w:rPr>
        <w:t>opportunities;</w:t>
      </w:r>
      <w:proofErr w:type="gramEnd"/>
      <w:r w:rsidR="00D7683A" w:rsidRPr="00D7683A">
        <w:rPr>
          <w:rFonts w:asciiTheme="minorHAnsi" w:hAnsiTheme="minorHAnsi" w:cstheme="minorHAnsi"/>
          <w:sz w:val="24"/>
          <w:szCs w:val="24"/>
        </w:rPr>
        <w:t xml:space="preserve"> </w:t>
      </w:r>
    </w:p>
    <w:p w14:paraId="776508CE" w14:textId="3CD404E6" w:rsidR="00D7683A" w:rsidRPr="00D7683A" w:rsidRDefault="00793A71" w:rsidP="00D7683A">
      <w:pPr>
        <w:numPr>
          <w:ilvl w:val="0"/>
          <w:numId w:val="9"/>
        </w:numPr>
        <w:autoSpaceDE w:val="0"/>
        <w:autoSpaceDN w:val="0"/>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t</w:t>
      </w:r>
      <w:r w:rsidR="00D7683A" w:rsidRPr="00D7683A">
        <w:rPr>
          <w:rFonts w:asciiTheme="minorHAnsi" w:hAnsiTheme="minorHAnsi" w:cstheme="minorHAnsi"/>
          <w:sz w:val="24"/>
          <w:szCs w:val="24"/>
        </w:rPr>
        <w:t xml:space="preserve">he number of unique Aboriginal and Torres Strait Islander </w:t>
      </w:r>
      <w:r w:rsidR="00AD294D">
        <w:rPr>
          <w:rFonts w:asciiTheme="minorHAnsi" w:hAnsiTheme="minorHAnsi" w:cstheme="minorHAnsi"/>
          <w:sz w:val="24"/>
          <w:szCs w:val="24"/>
        </w:rPr>
        <w:t>e</w:t>
      </w:r>
      <w:r w:rsidR="00D7683A" w:rsidRPr="00D7683A">
        <w:rPr>
          <w:rFonts w:asciiTheme="minorHAnsi" w:hAnsiTheme="minorHAnsi" w:cstheme="minorHAnsi"/>
          <w:sz w:val="24"/>
          <w:szCs w:val="24"/>
        </w:rPr>
        <w:t>nterprises attributed a value of addressable spend in the financial year; and</w:t>
      </w:r>
    </w:p>
    <w:p w14:paraId="7A0FAE29" w14:textId="47DA353B" w:rsidR="00D7683A" w:rsidRPr="00D7683A" w:rsidRDefault="00793A71" w:rsidP="00D7683A">
      <w:pPr>
        <w:numPr>
          <w:ilvl w:val="0"/>
          <w:numId w:val="9"/>
        </w:numPr>
        <w:autoSpaceDE w:val="0"/>
        <w:autoSpaceDN w:val="0"/>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p</w:t>
      </w:r>
      <w:r w:rsidR="00D7683A" w:rsidRPr="00D7683A">
        <w:rPr>
          <w:rFonts w:asciiTheme="minorHAnsi" w:hAnsiTheme="minorHAnsi" w:cstheme="minorHAnsi"/>
          <w:sz w:val="24"/>
          <w:szCs w:val="24"/>
        </w:rPr>
        <w:t>ercentage of the financial year’s addressable spend which is spent with Aboriginal and Torres Strait Islander enterprises.</w:t>
      </w:r>
    </w:p>
    <w:p w14:paraId="46994751" w14:textId="77777777" w:rsidR="00D7683A" w:rsidRPr="00D7683A" w:rsidRDefault="00D7683A" w:rsidP="00D00733">
      <w:pPr>
        <w:autoSpaceDE w:val="0"/>
        <w:autoSpaceDN w:val="0"/>
        <w:spacing w:before="120" w:after="120" w:line="240" w:lineRule="auto"/>
        <w:rPr>
          <w:rFonts w:asciiTheme="minorHAnsi" w:hAnsiTheme="minorHAnsi" w:cstheme="minorHAnsi"/>
          <w:sz w:val="24"/>
          <w:szCs w:val="24"/>
        </w:rPr>
      </w:pPr>
      <w:r w:rsidRPr="00D7683A">
        <w:rPr>
          <w:rFonts w:asciiTheme="minorHAnsi" w:hAnsiTheme="minorHAnsi" w:cstheme="minorHAnsi"/>
          <w:sz w:val="24"/>
          <w:szCs w:val="24"/>
        </w:rPr>
        <w:t>The Policy describes how each measure is to be calculated.</w:t>
      </w:r>
    </w:p>
    <w:p w14:paraId="0151C1FA" w14:textId="378B4B5E" w:rsidR="00D7683A" w:rsidRPr="00D7683A" w:rsidRDefault="00D7683A" w:rsidP="00705D93">
      <w:pPr>
        <w:autoSpaceDE w:val="0"/>
        <w:autoSpaceDN w:val="0"/>
        <w:spacing w:after="80" w:line="240" w:lineRule="auto"/>
        <w:rPr>
          <w:rFonts w:asciiTheme="minorHAnsi" w:hAnsiTheme="minorHAnsi" w:cstheme="minorHAnsi"/>
          <w:sz w:val="24"/>
          <w:szCs w:val="24"/>
        </w:rPr>
      </w:pPr>
      <w:bookmarkStart w:id="249" w:name="_Hlk66269175"/>
      <w:r w:rsidRPr="00D7683A">
        <w:rPr>
          <w:rFonts w:asciiTheme="minorHAnsi" w:hAnsiTheme="minorHAnsi" w:cstheme="minorHAnsi"/>
          <w:sz w:val="24"/>
          <w:szCs w:val="24"/>
        </w:rPr>
        <w:lastRenderedPageBreak/>
        <w:t>The above information on the measures, along with the substantiating data, should be provided to Procurement ACT within 14 calendar days of the publishing of each Annual Report.</w:t>
      </w:r>
      <w:bookmarkEnd w:id="249"/>
      <w:r w:rsidRPr="00D7683A">
        <w:rPr>
          <w:rFonts w:asciiTheme="minorHAnsi" w:hAnsiTheme="minorHAnsi" w:cstheme="minorHAnsi"/>
          <w:sz w:val="24"/>
          <w:szCs w:val="24"/>
        </w:rPr>
        <w:t xml:space="preserve">  </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7683A" w:rsidRPr="00D7683A" w14:paraId="2DE3A117" w14:textId="77777777" w:rsidTr="00C64F26">
        <w:trPr>
          <w:trHeight w:val="1418"/>
        </w:trPr>
        <w:tc>
          <w:tcPr>
            <w:tcW w:w="2660" w:type="dxa"/>
            <w:tcBorders>
              <w:bottom w:val="single" w:sz="18" w:space="0" w:color="9B57D3" w:themeColor="accent2"/>
            </w:tcBorders>
            <w:shd w:val="clear" w:color="auto" w:fill="F2EAFA"/>
          </w:tcPr>
          <w:p w14:paraId="388B353D" w14:textId="77777777" w:rsidR="00D7683A" w:rsidRPr="00D7683A" w:rsidRDefault="00D7683A" w:rsidP="004736D0">
            <w:pPr>
              <w:autoSpaceDE w:val="0"/>
              <w:autoSpaceDN w:val="0"/>
              <w:spacing w:line="240" w:lineRule="auto"/>
              <w:rPr>
                <w:rFonts w:asciiTheme="minorHAnsi" w:hAnsiTheme="minorHAnsi" w:cstheme="minorHAnsi"/>
                <w:b/>
                <w:sz w:val="24"/>
                <w:szCs w:val="24"/>
                <w:highlight w:val="yellow"/>
              </w:rPr>
            </w:pPr>
            <w:r w:rsidRPr="00D7683A">
              <w:rPr>
                <w:rFonts w:asciiTheme="minorHAnsi" w:hAnsiTheme="minorHAnsi" w:cstheme="minorHAnsi"/>
                <w:b/>
                <w:sz w:val="24"/>
                <w:szCs w:val="24"/>
              </w:rPr>
              <w:t>Contact for further information:</w:t>
            </w:r>
          </w:p>
        </w:tc>
        <w:tc>
          <w:tcPr>
            <w:tcW w:w="6298" w:type="dxa"/>
            <w:tcBorders>
              <w:bottom w:val="single" w:sz="18" w:space="0" w:color="9B57D3" w:themeColor="accent2"/>
            </w:tcBorders>
            <w:shd w:val="clear" w:color="auto" w:fill="F2EAFA"/>
          </w:tcPr>
          <w:p w14:paraId="6C3CFF5C" w14:textId="07A09291" w:rsidR="00D7683A" w:rsidRPr="00B03DFD" w:rsidRDefault="00D7683A" w:rsidP="004736D0">
            <w:pPr>
              <w:autoSpaceDE w:val="0"/>
              <w:autoSpaceDN w:val="0"/>
              <w:spacing w:line="240" w:lineRule="auto"/>
              <w:rPr>
                <w:rStyle w:val="Hyperlink"/>
                <w:rFonts w:asciiTheme="minorHAnsi" w:hAnsiTheme="minorHAnsi" w:cstheme="minorHAnsi"/>
                <w:szCs w:val="24"/>
              </w:rPr>
            </w:pPr>
            <w:r w:rsidRPr="00D7683A">
              <w:rPr>
                <w:rFonts w:asciiTheme="minorHAnsi" w:hAnsiTheme="minorHAnsi" w:cstheme="minorHAnsi"/>
                <w:sz w:val="24"/>
                <w:szCs w:val="24"/>
              </w:rPr>
              <w:t xml:space="preserve">Procurement ACT, CMTEDD, Phone 620 79000 (option 7) or </w:t>
            </w:r>
            <w:r w:rsidRPr="00D7683A">
              <w:rPr>
                <w:rFonts w:asciiTheme="minorHAnsi" w:hAnsiTheme="minorHAnsi" w:cstheme="minorHAnsi"/>
                <w:color w:val="762EB1" w:themeColor="text1"/>
                <w:sz w:val="24"/>
                <w:szCs w:val="24"/>
              </w:rPr>
              <w:t xml:space="preserve"> </w:t>
            </w:r>
            <w:r w:rsidR="00B03DFD">
              <w:rPr>
                <w:rFonts w:asciiTheme="minorHAnsi" w:hAnsiTheme="minorHAnsi" w:cstheme="minorHAnsi"/>
                <w:color w:val="0000FF"/>
                <w:sz w:val="24"/>
                <w:szCs w:val="24"/>
                <w:u w:val="single"/>
              </w:rPr>
              <w:fldChar w:fldCharType="begin"/>
            </w:r>
            <w:r w:rsidR="00B03DFD">
              <w:rPr>
                <w:rFonts w:asciiTheme="minorHAnsi" w:hAnsiTheme="minorHAnsi" w:cstheme="minorHAnsi"/>
                <w:color w:val="0000FF"/>
                <w:sz w:val="24"/>
                <w:szCs w:val="24"/>
                <w:u w:val="single"/>
              </w:rPr>
              <w:instrText>HYPERLINK "mailto:ProcurementACT@act.gov.au"</w:instrText>
            </w:r>
            <w:r w:rsidR="00B03DFD">
              <w:rPr>
                <w:rFonts w:asciiTheme="minorHAnsi" w:hAnsiTheme="minorHAnsi" w:cstheme="minorHAnsi"/>
                <w:color w:val="0000FF"/>
                <w:sz w:val="24"/>
                <w:szCs w:val="24"/>
                <w:u w:val="single"/>
              </w:rPr>
            </w:r>
            <w:r w:rsidR="00B03DFD">
              <w:rPr>
                <w:rFonts w:asciiTheme="minorHAnsi" w:hAnsiTheme="minorHAnsi" w:cstheme="minorHAnsi"/>
                <w:color w:val="0000FF"/>
                <w:sz w:val="24"/>
                <w:szCs w:val="24"/>
                <w:u w:val="single"/>
              </w:rPr>
              <w:fldChar w:fldCharType="separate"/>
            </w:r>
            <w:r w:rsidRPr="00B03DFD">
              <w:rPr>
                <w:rStyle w:val="Hyperlink"/>
                <w:rFonts w:asciiTheme="minorHAnsi" w:hAnsiTheme="minorHAnsi" w:cstheme="minorHAnsi"/>
                <w:szCs w:val="24"/>
              </w:rPr>
              <w:t>procurementact@act.gov.au.</w:t>
            </w:r>
          </w:p>
          <w:p w14:paraId="7B1D4B6D" w14:textId="7F20AE7D" w:rsidR="00D7683A" w:rsidRPr="00D7683A" w:rsidRDefault="00B03DFD" w:rsidP="0039475D">
            <w:pPr>
              <w:autoSpaceDE w:val="0"/>
              <w:autoSpaceDN w:val="0"/>
              <w:spacing w:after="80" w:line="240" w:lineRule="auto"/>
              <w:rPr>
                <w:rFonts w:asciiTheme="minorHAnsi" w:hAnsiTheme="minorHAnsi" w:cstheme="minorHAnsi"/>
                <w:sz w:val="24"/>
                <w:szCs w:val="24"/>
              </w:rPr>
            </w:pPr>
            <w:r>
              <w:rPr>
                <w:rFonts w:asciiTheme="minorHAnsi" w:hAnsiTheme="minorHAnsi" w:cstheme="minorHAnsi"/>
                <w:color w:val="0000FF"/>
                <w:sz w:val="24"/>
                <w:szCs w:val="24"/>
                <w:u w:val="single"/>
              </w:rPr>
              <w:fldChar w:fldCharType="end"/>
            </w:r>
            <w:r w:rsidR="00D7683A" w:rsidRPr="00D7683A">
              <w:rPr>
                <w:rFonts w:asciiTheme="minorHAnsi" w:hAnsiTheme="minorHAnsi" w:cstheme="minorHAnsi"/>
                <w:sz w:val="24"/>
                <w:szCs w:val="24"/>
              </w:rPr>
              <w:t xml:space="preserve">Secure Local Jobs Code Registrar, CMTEDD, Phone 620 73867 or </w:t>
            </w:r>
            <w:hyperlink r:id="rId96" w:history="1">
              <w:r w:rsidR="009F296F" w:rsidRPr="00920118">
                <w:rPr>
                  <w:rStyle w:val="Hyperlink"/>
                  <w:rFonts w:asciiTheme="minorHAnsi" w:hAnsiTheme="minorHAnsi" w:cstheme="minorHAnsi"/>
                  <w:szCs w:val="24"/>
                </w:rPr>
                <w:t>securelocaljobs@act.gov.au</w:t>
              </w:r>
            </w:hyperlink>
            <w:r w:rsidR="00D7683A" w:rsidRPr="00D7683A">
              <w:rPr>
                <w:rFonts w:asciiTheme="minorHAnsi" w:hAnsiTheme="minorHAnsi" w:cstheme="minorHAnsi"/>
                <w:color w:val="0000FF"/>
                <w:sz w:val="24"/>
                <w:szCs w:val="24"/>
                <w:u w:val="single"/>
              </w:rPr>
              <w:t>.</w:t>
            </w:r>
          </w:p>
        </w:tc>
      </w:tr>
    </w:tbl>
    <w:p w14:paraId="30C120E5" w14:textId="3BB2D15D" w:rsidR="00D11D71" w:rsidRPr="004528DA" w:rsidRDefault="00B336D7" w:rsidP="00D11D71">
      <w:pPr>
        <w:pStyle w:val="Heading3"/>
        <w:rPr>
          <w:rFonts w:asciiTheme="minorHAnsi" w:hAnsiTheme="minorHAnsi" w:cstheme="minorHAnsi"/>
          <w:color w:val="762EB1" w:themeColor="accent6"/>
        </w:rPr>
      </w:pPr>
      <w:bookmarkStart w:id="250" w:name="_Toc223373131"/>
      <w:bookmarkEnd w:id="245"/>
      <w:r w:rsidRPr="004528DA">
        <w:rPr>
          <w:rFonts w:asciiTheme="minorHAnsi" w:hAnsiTheme="minorHAnsi" w:cstheme="minorHAnsi"/>
          <w:color w:val="762EB1" w:themeColor="accent6"/>
        </w:rPr>
        <w:t xml:space="preserve">C6 </w:t>
      </w:r>
      <w:r w:rsidR="00D11D71" w:rsidRPr="004528DA">
        <w:rPr>
          <w:rFonts w:asciiTheme="minorHAnsi" w:hAnsiTheme="minorHAnsi" w:cstheme="minorHAnsi"/>
          <w:color w:val="762EB1" w:themeColor="accent6"/>
        </w:rPr>
        <w:t>Statement of Performance</w:t>
      </w:r>
      <w:bookmarkEnd w:id="246"/>
      <w:bookmarkEnd w:id="250"/>
    </w:p>
    <w:p w14:paraId="7C17C0C3" w14:textId="220372B8"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97" w:history="1">
        <w:r w:rsidRPr="00A078E3">
          <w:rPr>
            <w:rStyle w:val="Hyperlink"/>
            <w:rFonts w:asciiTheme="minorHAnsi" w:hAnsiTheme="minorHAnsi" w:cstheme="minorHAnsi"/>
            <w:i/>
            <w:szCs w:val="24"/>
            <w:lang w:eastAsia="en-US"/>
          </w:rPr>
          <w:t>Financial Management Act</w:t>
        </w:r>
        <w:r w:rsidRPr="00A078E3">
          <w:rPr>
            <w:rStyle w:val="Hyperlink"/>
            <w:rFonts w:asciiTheme="minorHAnsi" w:hAnsiTheme="minorHAnsi" w:cstheme="minorHAnsi"/>
            <w:b/>
            <w:i/>
            <w:szCs w:val="24"/>
            <w:lang w:eastAsia="en-US"/>
          </w:rPr>
          <w:t xml:space="preserve"> </w:t>
        </w:r>
        <w:r w:rsidRPr="00A078E3">
          <w:rPr>
            <w:rStyle w:val="Hyperlink"/>
            <w:rFonts w:asciiTheme="minorHAnsi" w:hAnsiTheme="minorHAnsi" w:cstheme="minorHAnsi"/>
            <w:i/>
            <w:szCs w:val="24"/>
            <w:lang w:eastAsia="en-US"/>
          </w:rPr>
          <w:t>1996</w:t>
        </w:r>
      </w:hyperlink>
      <w:r w:rsidRPr="00F83234">
        <w:rPr>
          <w:rFonts w:asciiTheme="minorHAnsi" w:hAnsiTheme="minorHAnsi" w:cstheme="minorHAnsi"/>
          <w:color w:val="auto"/>
          <w:sz w:val="24"/>
          <w:szCs w:val="24"/>
          <w:lang w:eastAsia="en-US"/>
        </w:rPr>
        <w:t xml:space="preserve">; and </w:t>
      </w:r>
      <w:hyperlink r:id="rId98" w:history="1">
        <w:r w:rsidR="003F4E38" w:rsidRPr="003F4E38">
          <w:rPr>
            <w:rStyle w:val="Hyperlink"/>
            <w:rFonts w:asciiTheme="minorHAnsi" w:hAnsiTheme="minorHAnsi" w:cstheme="minorHAnsi"/>
            <w:szCs w:val="24"/>
            <w:lang w:eastAsia="en-US"/>
          </w:rPr>
          <w:t>Strengthening Performance and Accountability: A Framework for the ACT Government</w:t>
        </w:r>
      </w:hyperlink>
      <w:r w:rsidR="003F4E38">
        <w:rPr>
          <w:rFonts w:asciiTheme="minorHAnsi" w:hAnsiTheme="minorHAnsi" w:cstheme="minorHAnsi"/>
          <w:sz w:val="24"/>
          <w:szCs w:val="24"/>
          <w:lang w:eastAsia="en-US"/>
        </w:rPr>
        <w:t>.</w:t>
      </w:r>
    </w:p>
    <w:p w14:paraId="364AF54C" w14:textId="77A08694" w:rsidR="00D11D71" w:rsidRPr="00F83234" w:rsidRDefault="00D11D71" w:rsidP="00D11D71">
      <w:pPr>
        <w:autoSpaceDE w:val="0"/>
        <w:autoSpaceDN w:val="0"/>
        <w:spacing w:before="120" w:after="120" w:line="240" w:lineRule="auto"/>
        <w:rPr>
          <w:rFonts w:asciiTheme="minorHAnsi" w:hAnsiTheme="minorHAnsi" w:cstheme="minorHAnsi"/>
          <w:b/>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annual statement(s) of performance must be accompanied by the respective Auditor</w:t>
      </w:r>
      <w:r w:rsidRPr="00F83234">
        <w:rPr>
          <w:rFonts w:asciiTheme="minorHAnsi" w:hAnsiTheme="minorHAnsi" w:cstheme="minorHAnsi"/>
          <w:color w:val="auto"/>
          <w:sz w:val="24"/>
          <w:szCs w:val="24"/>
          <w:lang w:eastAsia="en-US"/>
        </w:rPr>
        <w:noBreakHyphen/>
        <w:t xml:space="preserve">General’s limited assurance report and together these must be provided </w:t>
      </w:r>
      <w:r w:rsidR="00B35053">
        <w:rPr>
          <w:rFonts w:asciiTheme="minorHAnsi" w:hAnsiTheme="minorHAnsi" w:cstheme="minorHAnsi"/>
          <w:color w:val="auto"/>
          <w:sz w:val="24"/>
          <w:szCs w:val="24"/>
          <w:lang w:eastAsia="en-US"/>
        </w:rPr>
        <w:t>at the beginning of the statement(s) of performance</w:t>
      </w:r>
      <w:r w:rsidRPr="00F83234">
        <w:rPr>
          <w:rFonts w:asciiTheme="minorHAnsi" w:hAnsiTheme="minorHAnsi" w:cstheme="minorHAnsi"/>
          <w:color w:val="auto"/>
          <w:sz w:val="24"/>
          <w:szCs w:val="24"/>
          <w:lang w:eastAsia="en-US"/>
        </w:rPr>
        <w:t xml:space="preserve">. The annual statement of performance must be prepared in accordance with the </w:t>
      </w:r>
      <w:r w:rsidRPr="00F83234">
        <w:rPr>
          <w:rFonts w:asciiTheme="minorHAnsi" w:hAnsiTheme="minorHAnsi" w:cstheme="minorHAnsi"/>
          <w:sz w:val="24"/>
          <w:szCs w:val="24"/>
        </w:rPr>
        <w:t>Financial Management Act</w:t>
      </w:r>
      <w:r w:rsidR="009F74E1" w:rsidRPr="00F83234">
        <w:rPr>
          <w:rFonts w:asciiTheme="minorHAnsi" w:hAnsiTheme="minorHAnsi" w:cstheme="minorHAnsi"/>
          <w:sz w:val="24"/>
          <w:szCs w:val="24"/>
        </w:rPr>
        <w:t>, the Strengthening Performance</w:t>
      </w:r>
      <w:r w:rsidRPr="00F83234">
        <w:rPr>
          <w:rFonts w:asciiTheme="minorHAnsi" w:hAnsiTheme="minorHAnsi" w:cstheme="minorHAnsi"/>
          <w:sz w:val="24"/>
          <w:szCs w:val="24"/>
        </w:rPr>
        <w:t xml:space="preserve"> and </w:t>
      </w:r>
      <w:r w:rsidR="009F74E1" w:rsidRPr="00F83234">
        <w:rPr>
          <w:rFonts w:asciiTheme="minorHAnsi" w:hAnsiTheme="minorHAnsi" w:cstheme="minorHAnsi"/>
          <w:sz w:val="24"/>
          <w:szCs w:val="24"/>
        </w:rPr>
        <w:t>Accountability Framework</w:t>
      </w:r>
      <w:r w:rsidRPr="00F83234">
        <w:rPr>
          <w:rFonts w:asciiTheme="minorHAnsi" w:hAnsiTheme="minorHAnsi" w:cstheme="minorHAnsi"/>
          <w:sz w:val="24"/>
          <w:szCs w:val="24"/>
        </w:rPr>
        <w:t xml:space="preserve"> and the </w:t>
      </w:r>
      <w:r w:rsidR="009F74E1" w:rsidRPr="00F83234">
        <w:rPr>
          <w:rFonts w:asciiTheme="minorHAnsi" w:hAnsiTheme="minorHAnsi" w:cstheme="minorHAnsi"/>
          <w:sz w:val="24"/>
          <w:szCs w:val="24"/>
        </w:rPr>
        <w:t xml:space="preserve">end of financial year </w:t>
      </w:r>
      <w:r w:rsidRPr="00F83234">
        <w:rPr>
          <w:rFonts w:asciiTheme="minorHAnsi" w:hAnsiTheme="minorHAnsi" w:cstheme="minorHAnsi"/>
          <w:sz w:val="24"/>
          <w:szCs w:val="24"/>
        </w:rPr>
        <w:t>timetable set by CMTEDD.</w:t>
      </w:r>
    </w:p>
    <w:p w14:paraId="74B13335" w14:textId="45566EA9"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813451">
        <w:rPr>
          <w:rFonts w:asciiTheme="minorHAnsi" w:hAnsiTheme="minorHAnsi" w:cstheme="minorHAnsi"/>
          <w:color w:val="auto"/>
          <w:sz w:val="24"/>
          <w:szCs w:val="24"/>
          <w:lang w:eastAsia="en-US"/>
        </w:rPr>
        <w:t>t</w:t>
      </w:r>
      <w:r w:rsidR="00285DC9">
        <w:rPr>
          <w:rFonts w:asciiTheme="minorHAnsi" w:hAnsiTheme="minorHAnsi" w:cstheme="minorHAnsi"/>
          <w:color w:val="auto"/>
          <w:sz w:val="24"/>
          <w:szCs w:val="24"/>
          <w:lang w:eastAsia="en-US"/>
        </w:rPr>
        <w:t>erritory</w:t>
      </w:r>
      <w:r w:rsidRPr="00F83234">
        <w:rPr>
          <w:rFonts w:asciiTheme="minorHAnsi" w:hAnsiTheme="minorHAnsi" w:cstheme="minorHAnsi"/>
          <w:color w:val="auto"/>
          <w:sz w:val="24"/>
          <w:szCs w:val="24"/>
          <w:lang w:eastAsia="en-US"/>
        </w:rPr>
        <w:t xml:space="preserve"> authorities must meet the disclosure requirements set out in the following sections of the Financial Management Act: </w:t>
      </w:r>
    </w:p>
    <w:p w14:paraId="4D0666D9" w14:textId="3734EA4D" w:rsidR="00D11D71" w:rsidRPr="00F83234" w:rsidRDefault="00793A71" w:rsidP="00D11D71">
      <w:pPr>
        <w:pStyle w:val="ListParagraph"/>
        <w:numPr>
          <w:ilvl w:val="0"/>
          <w:numId w:val="9"/>
        </w:numPr>
        <w:spacing w:before="120"/>
        <w:rPr>
          <w:rFonts w:asciiTheme="minorHAnsi" w:hAnsiTheme="minorHAnsi" w:cstheme="minorHAnsi"/>
          <w:lang w:val="en-AU"/>
        </w:rPr>
      </w:pPr>
      <w:r>
        <w:rPr>
          <w:rFonts w:asciiTheme="minorHAnsi" w:hAnsiTheme="minorHAnsi" w:cstheme="minorHAnsi"/>
          <w:lang w:val="en-AU"/>
        </w:rPr>
        <w:t>f</w:t>
      </w:r>
      <w:r w:rsidR="00D11D71" w:rsidRPr="00F83234">
        <w:rPr>
          <w:rFonts w:asciiTheme="minorHAnsi" w:hAnsiTheme="minorHAnsi" w:cstheme="minorHAnsi"/>
          <w:lang w:val="en-AU"/>
        </w:rPr>
        <w:t>or Directorates—sections </w:t>
      </w:r>
      <w:r w:rsidR="61AC42A8" w:rsidRPr="4C5B358B">
        <w:rPr>
          <w:rFonts w:asciiTheme="minorHAnsi" w:hAnsiTheme="minorHAnsi" w:cstheme="minorBidi"/>
          <w:lang w:val="en-AU"/>
        </w:rPr>
        <w:t>30A</w:t>
      </w:r>
      <w:r w:rsidR="003F4E38">
        <w:rPr>
          <w:rFonts w:asciiTheme="minorHAnsi" w:hAnsiTheme="minorHAnsi" w:cstheme="minorBidi"/>
          <w:lang w:val="en-AU"/>
        </w:rPr>
        <w:t>-</w:t>
      </w:r>
      <w:r w:rsidR="61AC42A8" w:rsidRPr="4C5B358B">
        <w:rPr>
          <w:rFonts w:asciiTheme="minorHAnsi" w:hAnsiTheme="minorHAnsi" w:cstheme="minorBidi"/>
          <w:lang w:val="en-AU"/>
        </w:rPr>
        <w:t>30D</w:t>
      </w:r>
      <w:r w:rsidR="00D11D71" w:rsidRPr="00F83234">
        <w:rPr>
          <w:rFonts w:asciiTheme="minorHAnsi" w:hAnsiTheme="minorHAnsi" w:cstheme="minorHAnsi"/>
          <w:lang w:val="en-AU"/>
        </w:rPr>
        <w:t>.</w:t>
      </w:r>
    </w:p>
    <w:p w14:paraId="37A889B5" w14:textId="1ACDC64D" w:rsidR="00EA0924" w:rsidRPr="00EA0924" w:rsidRDefault="00793A71" w:rsidP="00D11D71">
      <w:pPr>
        <w:pStyle w:val="ListParagraph"/>
        <w:numPr>
          <w:ilvl w:val="0"/>
          <w:numId w:val="9"/>
        </w:numPr>
        <w:rPr>
          <w:rFonts w:asciiTheme="minorHAnsi" w:hAnsiTheme="minorHAnsi" w:cstheme="minorHAnsi"/>
          <w:lang w:val="en-AU"/>
        </w:rPr>
      </w:pPr>
      <w:r>
        <w:rPr>
          <w:rFonts w:asciiTheme="minorHAnsi" w:hAnsiTheme="minorHAnsi" w:cstheme="minorHAnsi"/>
          <w:lang w:val="en-AU"/>
        </w:rPr>
        <w:t>f</w:t>
      </w:r>
      <w:r w:rsidR="00D11D71" w:rsidRPr="00F83234">
        <w:rPr>
          <w:rFonts w:asciiTheme="minorHAnsi" w:hAnsiTheme="minorHAnsi" w:cstheme="minorHAnsi"/>
          <w:lang w:val="en-AU"/>
        </w:rPr>
        <w:t xml:space="preserve">or </w:t>
      </w:r>
      <w:r w:rsidR="00364CA6" w:rsidRPr="00364CA6">
        <w:rPr>
          <w:rFonts w:asciiTheme="minorHAnsi" w:hAnsiTheme="minorHAnsi" w:cstheme="minorHAnsi"/>
          <w:lang w:val="en-AU"/>
        </w:rPr>
        <w:t>t</w:t>
      </w:r>
      <w:r w:rsidR="00285DC9" w:rsidRPr="00364CA6">
        <w:rPr>
          <w:rFonts w:asciiTheme="minorHAnsi" w:hAnsiTheme="minorHAnsi" w:cstheme="minorHAnsi"/>
          <w:lang w:val="en-AU"/>
        </w:rPr>
        <w:t>erritory</w:t>
      </w:r>
      <w:r w:rsidR="00D11D71" w:rsidRPr="00364CA6">
        <w:rPr>
          <w:rFonts w:asciiTheme="minorHAnsi" w:hAnsiTheme="minorHAnsi" w:cstheme="minorHAnsi"/>
          <w:lang w:val="en-AU"/>
        </w:rPr>
        <w:t xml:space="preserve"> authorities</w:t>
      </w:r>
      <w:r w:rsidR="00D11D71" w:rsidRPr="00F83234">
        <w:rPr>
          <w:rFonts w:asciiTheme="minorHAnsi" w:hAnsiTheme="minorHAnsi" w:cstheme="minorHAnsi"/>
          <w:lang w:val="en-AU"/>
        </w:rPr>
        <w:t>—sections </w:t>
      </w:r>
      <w:r w:rsidR="61AC42A8" w:rsidRPr="4C5B358B">
        <w:rPr>
          <w:rFonts w:asciiTheme="minorHAnsi" w:hAnsiTheme="minorHAnsi" w:cstheme="minorBidi"/>
          <w:lang w:val="en-AU"/>
        </w:rPr>
        <w:t>68</w:t>
      </w:r>
      <w:r w:rsidR="003F4E38">
        <w:rPr>
          <w:rFonts w:asciiTheme="minorHAnsi" w:hAnsiTheme="minorHAnsi" w:cstheme="minorBidi"/>
          <w:lang w:val="en-AU"/>
        </w:rPr>
        <w:t>-</w:t>
      </w:r>
      <w:r w:rsidR="61AC42A8" w:rsidRPr="4C5B358B">
        <w:rPr>
          <w:rFonts w:asciiTheme="minorHAnsi" w:hAnsiTheme="minorHAnsi" w:cstheme="minorBidi"/>
          <w:lang w:val="en-AU"/>
        </w:rPr>
        <w:t>71</w:t>
      </w:r>
      <w:r w:rsidR="00D11D71" w:rsidRPr="00F83234">
        <w:rPr>
          <w:rFonts w:asciiTheme="minorHAnsi" w:hAnsiTheme="minorHAnsi" w:cstheme="minorHAnsi"/>
          <w:lang w:val="en-AU"/>
        </w:rPr>
        <w:t>.</w:t>
      </w:r>
    </w:p>
    <w:p w14:paraId="047F4D6F" w14:textId="0818BA1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Directorates</w:t>
      </w:r>
    </w:p>
    <w:p w14:paraId="24D811BD" w14:textId="77777777" w:rsidR="00A2229D" w:rsidRPr="00F83234" w:rsidRDefault="00A2229D" w:rsidP="00A2229D">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 directorate’s statement of performance must include, for each class of outputs provided during the year: </w:t>
      </w:r>
    </w:p>
    <w:p w14:paraId="102D32FD" w14:textId="77777777" w:rsidR="00A2229D" w:rsidRPr="00F83234" w:rsidRDefault="00A2229D" w:rsidP="00A2229D">
      <w:pPr>
        <w:pStyle w:val="ListParagraph"/>
        <w:numPr>
          <w:ilvl w:val="0"/>
          <w:numId w:val="34"/>
        </w:numPr>
        <w:ind w:left="426"/>
        <w:rPr>
          <w:rFonts w:asciiTheme="minorHAnsi" w:hAnsiTheme="minorHAnsi" w:cstheme="minorHAnsi"/>
          <w:lang w:val="en-AU"/>
        </w:rPr>
      </w:pPr>
      <w:r w:rsidRPr="00F83234">
        <w:rPr>
          <w:rFonts w:asciiTheme="minorHAnsi" w:hAnsiTheme="minorHAnsi" w:cstheme="minorHAnsi"/>
          <w:lang w:val="en-AU"/>
        </w:rPr>
        <w:t xml:space="preserve">a comparison of the actual annual performance </w:t>
      </w:r>
      <w:r w:rsidRPr="002A339F">
        <w:t>in providing each class of outputs</w:t>
      </w:r>
      <w:r w:rsidRPr="00F83234">
        <w:rPr>
          <w:rFonts w:asciiTheme="minorHAnsi" w:hAnsiTheme="minorHAnsi" w:cstheme="minorHAnsi"/>
          <w:lang w:val="en-AU"/>
        </w:rPr>
        <w:t xml:space="preserve"> against the projected performance contained in the </w:t>
      </w:r>
      <w:r w:rsidRPr="002A339F">
        <w:t xml:space="preserve">Budget, </w:t>
      </w:r>
      <w:r>
        <w:t>R</w:t>
      </w:r>
      <w:r w:rsidRPr="002A339F">
        <w:t xml:space="preserve">evised Budget, or a </w:t>
      </w:r>
      <w:r>
        <w:t>S</w:t>
      </w:r>
      <w:r w:rsidRPr="002A339F">
        <w:t>upplementary Budget for the year</w:t>
      </w:r>
      <w:r w:rsidRPr="00F83234">
        <w:rPr>
          <w:rFonts w:asciiTheme="minorHAnsi" w:hAnsiTheme="minorHAnsi" w:cstheme="minorHAnsi"/>
          <w:lang w:val="en-AU"/>
        </w:rPr>
        <w:t>; and</w:t>
      </w:r>
    </w:p>
    <w:p w14:paraId="3109D7A6" w14:textId="77777777" w:rsidR="00A2229D" w:rsidRDefault="00A2229D" w:rsidP="00A2229D">
      <w:pPr>
        <w:pStyle w:val="ListParagraph"/>
        <w:numPr>
          <w:ilvl w:val="0"/>
          <w:numId w:val="34"/>
        </w:numPr>
        <w:ind w:left="426"/>
        <w:rPr>
          <w:rFonts w:asciiTheme="minorHAnsi" w:hAnsiTheme="minorHAnsi" w:cstheme="minorHAnsi"/>
          <w:lang w:val="en-AU"/>
        </w:rPr>
      </w:pPr>
      <w:r w:rsidRPr="00F83234">
        <w:rPr>
          <w:rFonts w:asciiTheme="minorHAnsi" w:hAnsiTheme="minorHAnsi" w:cstheme="minorHAnsi"/>
          <w:lang w:val="en-AU"/>
        </w:rPr>
        <w:t xml:space="preserve">details of the extent to which the projected performance criteria contained in the </w:t>
      </w:r>
      <w:r>
        <w:rPr>
          <w:rFonts w:asciiTheme="minorHAnsi" w:hAnsiTheme="minorHAnsi" w:cstheme="minorHAnsi"/>
          <w:lang w:val="en-AU"/>
        </w:rPr>
        <w:t>B</w:t>
      </w:r>
      <w:r w:rsidRPr="00F83234">
        <w:rPr>
          <w:rFonts w:asciiTheme="minorHAnsi" w:hAnsiTheme="minorHAnsi" w:cstheme="minorHAnsi"/>
          <w:lang w:val="en-AU"/>
        </w:rPr>
        <w:t>udget</w:t>
      </w:r>
      <w:r>
        <w:rPr>
          <w:rFonts w:asciiTheme="minorHAnsi" w:hAnsiTheme="minorHAnsi" w:cstheme="minorHAnsi"/>
          <w:lang w:val="en-AU"/>
        </w:rPr>
        <w:t>,</w:t>
      </w:r>
      <w:r w:rsidRPr="002F53B2">
        <w:t xml:space="preserve"> </w:t>
      </w:r>
      <w:r>
        <w:t>R</w:t>
      </w:r>
      <w:r w:rsidRPr="002A339F">
        <w:t xml:space="preserve">evised Budget, or a </w:t>
      </w:r>
      <w:r>
        <w:t>S</w:t>
      </w:r>
      <w:r w:rsidRPr="002A339F">
        <w:t>upplementary Budget</w:t>
      </w:r>
      <w:r w:rsidRPr="00F83234">
        <w:rPr>
          <w:rFonts w:asciiTheme="minorHAnsi" w:hAnsiTheme="minorHAnsi" w:cstheme="minorHAnsi"/>
          <w:lang w:val="en-AU"/>
        </w:rPr>
        <w:t xml:space="preserve"> in relation to the provision of outputs were satisfied.</w:t>
      </w:r>
    </w:p>
    <w:p w14:paraId="61A2B692" w14:textId="77777777" w:rsidR="00A2229D" w:rsidRPr="00E60AF7" w:rsidRDefault="00A2229D" w:rsidP="00A2229D">
      <w:pPr>
        <w:autoSpaceDE w:val="0"/>
        <w:autoSpaceDN w:val="0"/>
        <w:spacing w:after="120" w:line="240" w:lineRule="auto"/>
        <w:rPr>
          <w:rStyle w:val="Hyperlink"/>
          <w:rFonts w:asciiTheme="minorHAnsi" w:hAnsiTheme="minorHAnsi" w:cstheme="minorHAnsi"/>
        </w:rPr>
      </w:pPr>
      <w:r w:rsidRPr="00E60AF7">
        <w:rPr>
          <w:rFonts w:asciiTheme="minorHAnsi" w:hAnsiTheme="minorHAnsi" w:cstheme="minorHAnsi"/>
          <w:color w:val="auto"/>
          <w:sz w:val="24"/>
          <w:szCs w:val="24"/>
          <w:lang w:eastAsia="en-US"/>
        </w:rPr>
        <w:t>For further information regarding the content of a Directorate’s statement of performance refer to the ‘</w:t>
      </w:r>
      <w:hyperlink r:id="rId99" w:history="1">
        <w:r w:rsidRPr="00E60AF7">
          <w:rPr>
            <w:rStyle w:val="Hyperlink"/>
            <w:rFonts w:asciiTheme="minorHAnsi" w:hAnsiTheme="minorHAnsi" w:cstheme="minorHAnsi"/>
            <w:szCs w:val="24"/>
          </w:rPr>
          <w:t>Strengthening Performance and Accountability: A Framework for the ACT Government</w:t>
        </w:r>
      </w:hyperlink>
      <w:r w:rsidRPr="00E60AF7">
        <w:rPr>
          <w:rStyle w:val="Hyperlink"/>
          <w:rFonts w:asciiTheme="minorHAnsi" w:hAnsiTheme="minorHAnsi" w:cstheme="minorHAnsi"/>
        </w:rPr>
        <w:t>’.</w:t>
      </w:r>
    </w:p>
    <w:p w14:paraId="6788D189" w14:textId="1140285B" w:rsidR="007616C8" w:rsidRDefault="00D11D71" w:rsidP="007616C8">
      <w:pPr>
        <w:autoSpaceDE w:val="0"/>
        <w:autoSpaceDN w:val="0"/>
        <w:spacing w:after="120" w:line="240" w:lineRule="auto"/>
        <w:rPr>
          <w:rFonts w:asciiTheme="minorHAnsi" w:hAnsiTheme="minorHAnsi" w:cstheme="minorHAnsi"/>
          <w:color w:val="auto"/>
          <w:sz w:val="24"/>
          <w:szCs w:val="24"/>
          <w:lang w:eastAsia="en-US"/>
        </w:rPr>
      </w:pPr>
      <w:hyperlink r:id="rId100" w:history="1">
        <w:r w:rsidRPr="00F83234">
          <w:rPr>
            <w:rStyle w:val="Hyperlink"/>
            <w:rFonts w:asciiTheme="minorHAnsi" w:hAnsiTheme="minorHAnsi" w:cstheme="minorHAnsi"/>
            <w:szCs w:val="24"/>
            <w:lang w:eastAsia="en-US"/>
          </w:rPr>
          <w:t>The Financial Management (Statement of Performance Scrutiny) Guidelines 2019</w:t>
        </w:r>
      </w:hyperlink>
      <w:r w:rsidRPr="00F83234">
        <w:rPr>
          <w:rFonts w:asciiTheme="minorHAnsi" w:hAnsiTheme="minorHAnsi" w:cstheme="minorHAnsi"/>
          <w:color w:val="auto"/>
          <w:sz w:val="24"/>
          <w:szCs w:val="24"/>
          <w:lang w:eastAsia="en-US"/>
        </w:rPr>
        <w:t xml:space="preserve"> specifies that the statement of performance reports on a directorate’s accountability indicators only and does not include strategic indicators.</w:t>
      </w:r>
      <w:r w:rsidR="0056075A" w:rsidRPr="00F83234">
        <w:rPr>
          <w:rFonts w:asciiTheme="minorHAnsi" w:hAnsiTheme="minorHAnsi" w:cstheme="minorHAnsi"/>
          <w:color w:val="auto"/>
          <w:sz w:val="24"/>
          <w:szCs w:val="24"/>
          <w:lang w:eastAsia="en-US"/>
        </w:rPr>
        <w:t xml:space="preserve">  In addition, it outlines that while the cost and appropriation information is included in the statement of performance for completeness, these are not accountability indicators.</w:t>
      </w:r>
    </w:p>
    <w:p w14:paraId="579FA24E" w14:textId="39F02EBB" w:rsidR="007616C8" w:rsidRDefault="00285DC9" w:rsidP="007616C8">
      <w:pPr>
        <w:autoSpaceDE w:val="0"/>
        <w:autoSpaceDN w:val="0"/>
        <w:spacing w:after="120" w:line="240" w:lineRule="auto"/>
        <w:rPr>
          <w:rFonts w:asciiTheme="minorHAnsi" w:hAnsiTheme="minorHAnsi" w:cstheme="minorHAnsi"/>
          <w:color w:val="auto"/>
          <w:sz w:val="24"/>
          <w:szCs w:val="24"/>
          <w:lang w:eastAsia="en-US"/>
        </w:rPr>
      </w:pPr>
      <w:r>
        <w:rPr>
          <w:rFonts w:asciiTheme="minorHAnsi" w:hAnsiTheme="minorHAnsi" w:cstheme="minorHAnsi"/>
          <w:b/>
          <w:color w:val="auto"/>
          <w:sz w:val="24"/>
          <w:szCs w:val="24"/>
          <w:lang w:eastAsia="en-US"/>
        </w:rPr>
        <w:t>Territory</w:t>
      </w:r>
      <w:r w:rsidR="00D11D71" w:rsidRPr="00F83234">
        <w:rPr>
          <w:rFonts w:asciiTheme="minorHAnsi" w:hAnsiTheme="minorHAnsi" w:cstheme="minorHAnsi"/>
          <w:b/>
          <w:color w:val="auto"/>
          <w:sz w:val="24"/>
          <w:szCs w:val="24"/>
          <w:lang w:eastAsia="en-US"/>
        </w:rPr>
        <w:t xml:space="preserve"> </w:t>
      </w:r>
      <w:r w:rsidR="001F370D">
        <w:rPr>
          <w:rFonts w:asciiTheme="minorHAnsi" w:hAnsiTheme="minorHAnsi" w:cstheme="minorHAnsi"/>
          <w:b/>
          <w:color w:val="auto"/>
          <w:sz w:val="24"/>
          <w:szCs w:val="24"/>
          <w:lang w:eastAsia="en-US"/>
        </w:rPr>
        <w:t>A</w:t>
      </w:r>
      <w:r w:rsidR="00D11D71" w:rsidRPr="00F83234">
        <w:rPr>
          <w:rFonts w:asciiTheme="minorHAnsi" w:hAnsiTheme="minorHAnsi" w:cstheme="minorHAnsi"/>
          <w:b/>
          <w:color w:val="auto"/>
          <w:sz w:val="24"/>
          <w:szCs w:val="24"/>
          <w:lang w:eastAsia="en-US"/>
        </w:rPr>
        <w:t>uthorities</w:t>
      </w:r>
    </w:p>
    <w:p w14:paraId="1B07A029" w14:textId="77777777" w:rsidR="00255336" w:rsidRPr="00F83234" w:rsidRDefault="00255336" w:rsidP="00255336">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statement of performance for a </w:t>
      </w:r>
      <w:r w:rsidRPr="00364CA6">
        <w:rPr>
          <w:rFonts w:asciiTheme="minorHAnsi" w:hAnsiTheme="minorHAnsi" w:cstheme="minorHAnsi"/>
          <w:color w:val="auto"/>
          <w:sz w:val="24"/>
          <w:szCs w:val="24"/>
          <w:lang w:eastAsia="en-US"/>
        </w:rPr>
        <w:t>territory authority</w:t>
      </w:r>
      <w:r w:rsidRPr="00F83234">
        <w:rPr>
          <w:rFonts w:asciiTheme="minorHAnsi" w:hAnsiTheme="minorHAnsi" w:cstheme="minorHAnsi"/>
          <w:color w:val="auto"/>
          <w:sz w:val="24"/>
          <w:szCs w:val="24"/>
          <w:lang w:eastAsia="en-US"/>
        </w:rPr>
        <w:t xml:space="preserve"> (subject to part 8 of the Financial Management Act) must assess its performance for the year by reporting against the </w:t>
      </w:r>
      <w:r w:rsidRPr="00F83234">
        <w:rPr>
          <w:rFonts w:asciiTheme="minorHAnsi" w:hAnsiTheme="minorHAnsi" w:cstheme="minorHAnsi"/>
          <w:color w:val="auto"/>
          <w:sz w:val="24"/>
          <w:szCs w:val="24"/>
          <w:lang w:eastAsia="en-US"/>
        </w:rPr>
        <w:lastRenderedPageBreak/>
        <w:t xml:space="preserve">performance criteria and other measures set out in the authority’s </w:t>
      </w:r>
      <w:r>
        <w:rPr>
          <w:rFonts w:asciiTheme="minorHAnsi" w:hAnsiTheme="minorHAnsi" w:cstheme="minorHAnsi"/>
          <w:color w:val="auto"/>
          <w:sz w:val="24"/>
          <w:szCs w:val="24"/>
          <w:lang w:eastAsia="en-US"/>
        </w:rPr>
        <w:t>B</w:t>
      </w:r>
      <w:r w:rsidRPr="00F83234">
        <w:rPr>
          <w:rFonts w:asciiTheme="minorHAnsi" w:hAnsiTheme="minorHAnsi" w:cstheme="minorHAnsi"/>
          <w:color w:val="auto"/>
          <w:sz w:val="24"/>
          <w:szCs w:val="24"/>
          <w:lang w:eastAsia="en-US"/>
        </w:rPr>
        <w:t>udget</w:t>
      </w:r>
      <w:r>
        <w:rPr>
          <w:rFonts w:asciiTheme="minorHAnsi" w:hAnsiTheme="minorHAnsi" w:cstheme="minorHAnsi"/>
          <w:color w:val="auto"/>
          <w:sz w:val="24"/>
          <w:szCs w:val="24"/>
          <w:lang w:eastAsia="en-US"/>
        </w:rPr>
        <w:t>,</w:t>
      </w:r>
      <w:r w:rsidRPr="001E2F21">
        <w:rPr>
          <w:rFonts w:asciiTheme="minorHAnsi" w:hAnsiTheme="minorHAnsi" w:cstheme="minorHAnsi"/>
          <w:sz w:val="24"/>
          <w:szCs w:val="24"/>
        </w:rPr>
        <w:t xml:space="preserve"> Revised Budget, or a Supplementary Budget</w:t>
      </w:r>
      <w:r w:rsidRPr="00F83234">
        <w:rPr>
          <w:rFonts w:asciiTheme="minorHAnsi" w:hAnsiTheme="minorHAnsi" w:cstheme="minorHAnsi"/>
          <w:color w:val="auto"/>
          <w:sz w:val="24"/>
          <w:szCs w:val="24"/>
          <w:lang w:eastAsia="en-US"/>
        </w:rPr>
        <w:t xml:space="preserve"> and/or statement of intent for the year. </w:t>
      </w:r>
    </w:p>
    <w:p w14:paraId="0E97F6F3" w14:textId="77777777" w:rsidR="00255336" w:rsidRPr="00F83234" w:rsidRDefault="00255336" w:rsidP="00255336">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a ‘prescribed’ </w:t>
      </w:r>
      <w:r w:rsidRPr="00364CA6">
        <w:rPr>
          <w:rFonts w:asciiTheme="minorHAnsi" w:hAnsiTheme="minorHAnsi" w:cstheme="minorHAnsi"/>
          <w:color w:val="auto"/>
          <w:sz w:val="24"/>
          <w:szCs w:val="24"/>
          <w:lang w:eastAsia="en-US"/>
        </w:rPr>
        <w:t>territory authority, as</w:t>
      </w:r>
      <w:r w:rsidRPr="00F83234">
        <w:rPr>
          <w:rFonts w:asciiTheme="minorHAnsi" w:hAnsiTheme="minorHAnsi" w:cstheme="minorHAnsi"/>
          <w:color w:val="auto"/>
          <w:sz w:val="24"/>
          <w:szCs w:val="24"/>
          <w:lang w:eastAsia="en-US"/>
        </w:rPr>
        <w:t xml:space="preserve"> defined by the Financial Management Act, section 68(3) requires that: ‘the statement must include a statement of the performance of the authority in providing each class of outputs set out in the authority’s budget for the year and provided by it during the year and, in particular—</w:t>
      </w:r>
    </w:p>
    <w:p w14:paraId="76E988A3" w14:textId="77777777" w:rsidR="00255336" w:rsidRPr="00F83234" w:rsidRDefault="00255336" w:rsidP="00255336">
      <w:pPr>
        <w:pStyle w:val="ListParagraph"/>
        <w:numPr>
          <w:ilvl w:val="0"/>
          <w:numId w:val="10"/>
        </w:numPr>
        <w:ind w:left="567" w:hanging="567"/>
        <w:rPr>
          <w:rFonts w:asciiTheme="minorHAnsi" w:hAnsiTheme="minorHAnsi" w:cstheme="minorHAnsi"/>
          <w:lang w:val="en-AU"/>
        </w:rPr>
      </w:pPr>
      <w:r w:rsidRPr="00F83234">
        <w:rPr>
          <w:rFonts w:asciiTheme="minorHAnsi" w:hAnsiTheme="minorHAnsi" w:cstheme="minorHAnsi"/>
          <w:lang w:val="en-AU"/>
        </w:rPr>
        <w:t xml:space="preserve">compare the performance of the </w:t>
      </w:r>
      <w:r>
        <w:rPr>
          <w:rFonts w:asciiTheme="minorHAnsi" w:hAnsiTheme="minorHAnsi" w:cstheme="minorHAnsi"/>
          <w:lang w:val="en-AU"/>
        </w:rPr>
        <w:t>territory</w:t>
      </w:r>
      <w:r w:rsidRPr="00F83234">
        <w:rPr>
          <w:rFonts w:asciiTheme="minorHAnsi" w:hAnsiTheme="minorHAnsi" w:cstheme="minorHAnsi"/>
          <w:lang w:val="en-AU"/>
        </w:rPr>
        <w:t xml:space="preserve"> authority in providing each class of the outputs with the forecast of the performance in the authority’s budget for the year; and</w:t>
      </w:r>
    </w:p>
    <w:p w14:paraId="782BD68A" w14:textId="77777777" w:rsidR="00255336" w:rsidRDefault="00255336" w:rsidP="00255336">
      <w:pPr>
        <w:pStyle w:val="ListParagraph"/>
        <w:numPr>
          <w:ilvl w:val="0"/>
          <w:numId w:val="10"/>
        </w:numPr>
        <w:ind w:left="567" w:hanging="567"/>
        <w:rPr>
          <w:rFonts w:asciiTheme="minorHAnsi" w:hAnsiTheme="minorHAnsi" w:cstheme="minorHAnsi"/>
          <w:lang w:val="en-AU"/>
        </w:rPr>
      </w:pPr>
      <w:r w:rsidRPr="00F83234">
        <w:rPr>
          <w:rFonts w:asciiTheme="minorHAnsi" w:hAnsiTheme="minorHAnsi" w:cstheme="minorHAnsi"/>
          <w:lang w:val="en-AU"/>
        </w:rPr>
        <w:t>give particulars of the extent to which the performance criteria set out in the budget for the provision of the outputs were met.’</w:t>
      </w:r>
    </w:p>
    <w:p w14:paraId="54C94CB4" w14:textId="2C7AF4DE" w:rsidR="00D11D71" w:rsidRPr="00255336" w:rsidRDefault="00255336" w:rsidP="00255336">
      <w:pPr>
        <w:spacing w:after="120"/>
        <w:rPr>
          <w:rFonts w:asciiTheme="minorHAnsi" w:hAnsiTheme="minorHAnsi" w:cstheme="minorHAnsi"/>
        </w:rPr>
      </w:pPr>
      <w:r w:rsidRPr="001E2F21">
        <w:rPr>
          <w:rFonts w:asciiTheme="minorHAnsi" w:hAnsiTheme="minorHAnsi" w:cstheme="minorHAnsi"/>
          <w:sz w:val="24"/>
          <w:szCs w:val="24"/>
        </w:rPr>
        <w:t xml:space="preserve">For further information regarding the content of a </w:t>
      </w:r>
      <w:r>
        <w:rPr>
          <w:rFonts w:asciiTheme="minorHAnsi" w:hAnsiTheme="minorHAnsi" w:cstheme="minorHAnsi"/>
          <w:sz w:val="24"/>
          <w:szCs w:val="24"/>
        </w:rPr>
        <w:t>Territory Authority</w:t>
      </w:r>
      <w:r w:rsidRPr="001E2F21">
        <w:rPr>
          <w:rFonts w:asciiTheme="minorHAnsi" w:hAnsiTheme="minorHAnsi" w:cstheme="minorHAnsi"/>
          <w:sz w:val="24"/>
          <w:szCs w:val="24"/>
        </w:rPr>
        <w:t>’s statement of performance refer to th</w:t>
      </w:r>
      <w:r>
        <w:rPr>
          <w:rFonts w:asciiTheme="minorHAnsi" w:hAnsiTheme="minorHAnsi" w:cstheme="minorHAnsi"/>
          <w:sz w:val="24"/>
          <w:szCs w:val="24"/>
        </w:rPr>
        <w:t>e ‘</w:t>
      </w:r>
      <w:hyperlink r:id="rId101" w:history="1">
        <w:r w:rsidRPr="00573518">
          <w:rPr>
            <w:rStyle w:val="Hyperlink"/>
            <w:rFonts w:asciiTheme="minorHAnsi" w:hAnsiTheme="minorHAnsi" w:cstheme="minorHAnsi"/>
            <w:szCs w:val="24"/>
          </w:rPr>
          <w:t>Strengthening Performance and Accountability: A Framework for the ACT Government</w:t>
        </w:r>
      </w:hyperlink>
      <w:r>
        <w:rPr>
          <w:rFonts w:asciiTheme="minorHAnsi" w:hAnsiTheme="minorHAnsi" w:cstheme="minorHAnsi"/>
          <w:sz w:val="24"/>
          <w:szCs w:val="24"/>
        </w:rPr>
        <w:t>’.</w:t>
      </w:r>
    </w:p>
    <w:p w14:paraId="0AE924D5" w14:textId="5AD51885" w:rsidR="0056075A"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w:t>
      </w:r>
      <w:hyperlink r:id="rId102" w:history="1">
        <w:r w:rsidRPr="00255336">
          <w:rPr>
            <w:rStyle w:val="Hyperlink"/>
            <w:rFonts w:asciiTheme="minorHAnsi" w:hAnsiTheme="minorHAnsi" w:cstheme="minorHAnsi"/>
            <w:szCs w:val="24"/>
            <w:lang w:eastAsia="en-US"/>
          </w:rPr>
          <w:t>Financial Management (Statement of Performance Scrutiny) Guidelines 2019</w:t>
        </w:r>
      </w:hyperlink>
      <w:r w:rsidRPr="00F83234">
        <w:rPr>
          <w:rFonts w:asciiTheme="minorHAnsi" w:hAnsiTheme="minorHAnsi" w:cstheme="minorHAnsi"/>
          <w:color w:val="auto"/>
          <w:sz w:val="24"/>
          <w:szCs w:val="24"/>
          <w:lang w:eastAsia="en-US"/>
        </w:rPr>
        <w:t xml:space="preserve"> clarifies that the performance criteria referred to in section 68(3) are accountability indicators. </w:t>
      </w:r>
      <w:r w:rsidR="00476784">
        <w:rPr>
          <w:rFonts w:asciiTheme="minorHAnsi" w:hAnsiTheme="minorHAnsi" w:cstheme="minorHAnsi"/>
          <w:color w:val="auto"/>
          <w:sz w:val="24"/>
          <w:szCs w:val="24"/>
          <w:lang w:eastAsia="en-US"/>
        </w:rPr>
        <w:t>I</w:t>
      </w:r>
      <w:r w:rsidR="00476784" w:rsidRPr="00476784">
        <w:rPr>
          <w:rFonts w:asciiTheme="minorHAnsi" w:hAnsiTheme="minorHAnsi" w:cstheme="minorHAnsi"/>
          <w:color w:val="auto"/>
          <w:sz w:val="24"/>
          <w:szCs w:val="24"/>
          <w:lang w:eastAsia="en-US"/>
        </w:rPr>
        <w:t>f a prescribed territory authority includes strategic indicators in its Statement of Intent, the Statement of Performance must also address the performance of the strategic indicators.</w:t>
      </w:r>
      <w:r w:rsidR="00476784">
        <w:rPr>
          <w:rFonts w:asciiTheme="minorHAnsi" w:hAnsiTheme="minorHAnsi" w:cstheme="minorHAnsi"/>
          <w:color w:val="auto"/>
          <w:sz w:val="24"/>
          <w:szCs w:val="24"/>
          <w:lang w:eastAsia="en-US"/>
        </w:rPr>
        <w:t xml:space="preserve"> </w:t>
      </w:r>
      <w:r w:rsidR="0056075A" w:rsidRPr="00F83234">
        <w:rPr>
          <w:rFonts w:asciiTheme="minorHAnsi" w:hAnsiTheme="minorHAnsi" w:cstheme="minorHAnsi"/>
          <w:color w:val="auto"/>
          <w:sz w:val="24"/>
          <w:szCs w:val="24"/>
          <w:lang w:eastAsia="en-US"/>
        </w:rPr>
        <w:t xml:space="preserve">In addition, these guidelines outline that while the cost and appropriation information is included in the statement of performance for completeness, these are not accountability indicators. </w:t>
      </w:r>
    </w:p>
    <w:p w14:paraId="01B72C4A" w14:textId="142BE727" w:rsidR="0056075A" w:rsidRPr="00F83234" w:rsidRDefault="0056075A" w:rsidP="0056075A">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guidelines also s</w:t>
      </w:r>
      <w:r w:rsidR="00334850" w:rsidRPr="00F83234">
        <w:rPr>
          <w:rFonts w:asciiTheme="minorHAnsi" w:hAnsiTheme="minorHAnsi" w:cstheme="minorHAnsi"/>
          <w:color w:val="auto"/>
          <w:sz w:val="24"/>
          <w:szCs w:val="24"/>
          <w:lang w:eastAsia="en-US"/>
        </w:rPr>
        <w:t>tate</w:t>
      </w:r>
      <w:r w:rsidRPr="00F83234">
        <w:rPr>
          <w:rFonts w:asciiTheme="minorHAnsi" w:hAnsiTheme="minorHAnsi" w:cstheme="minorHAnsi"/>
          <w:color w:val="auto"/>
          <w:sz w:val="24"/>
          <w:szCs w:val="24"/>
          <w:lang w:eastAsia="en-US"/>
        </w:rPr>
        <w:t xml:space="preserve"> that for non-prescribed </w:t>
      </w:r>
      <w:r w:rsidR="00364CA6" w:rsidRPr="00364CA6">
        <w:rPr>
          <w:rFonts w:asciiTheme="minorHAnsi" w:hAnsiTheme="minorHAnsi" w:cstheme="minorHAnsi"/>
          <w:color w:val="auto"/>
          <w:sz w:val="24"/>
          <w:szCs w:val="24"/>
          <w:lang w:eastAsia="en-US"/>
        </w:rPr>
        <w:t>t</w:t>
      </w:r>
      <w:r w:rsidR="00285DC9" w:rsidRPr="00364CA6">
        <w:rPr>
          <w:rFonts w:asciiTheme="minorHAnsi" w:hAnsiTheme="minorHAnsi" w:cstheme="minorHAnsi"/>
          <w:color w:val="auto"/>
          <w:sz w:val="24"/>
          <w:szCs w:val="24"/>
          <w:lang w:eastAsia="en-US"/>
        </w:rPr>
        <w:t>erritory</w:t>
      </w:r>
      <w:r w:rsidRPr="00364CA6">
        <w:rPr>
          <w:rFonts w:asciiTheme="minorHAnsi" w:hAnsiTheme="minorHAnsi" w:cstheme="minorHAnsi"/>
          <w:color w:val="auto"/>
          <w:sz w:val="24"/>
          <w:szCs w:val="24"/>
          <w:lang w:eastAsia="en-US"/>
        </w:rPr>
        <w:t xml:space="preserve"> authorities,</w:t>
      </w:r>
      <w:r w:rsidRPr="00F83234">
        <w:rPr>
          <w:rFonts w:asciiTheme="minorHAnsi" w:hAnsiTheme="minorHAnsi" w:cstheme="minorHAnsi"/>
          <w:color w:val="auto"/>
          <w:sz w:val="24"/>
          <w:szCs w:val="24"/>
          <w:lang w:eastAsia="en-US"/>
        </w:rPr>
        <w:t xml:space="preserve"> the </w:t>
      </w:r>
      <w:r w:rsidR="00334850" w:rsidRPr="00F83234">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uditor-</w:t>
      </w:r>
      <w:r w:rsidR="00334850" w:rsidRPr="00F83234">
        <w:rPr>
          <w:rFonts w:asciiTheme="minorHAnsi" w:hAnsiTheme="minorHAnsi" w:cstheme="minorHAnsi"/>
          <w:color w:val="auto"/>
          <w:sz w:val="24"/>
          <w:szCs w:val="24"/>
          <w:lang w:eastAsia="en-US"/>
        </w:rPr>
        <w:t>G</w:t>
      </w:r>
      <w:r w:rsidRPr="00F83234">
        <w:rPr>
          <w:rFonts w:asciiTheme="minorHAnsi" w:hAnsiTheme="minorHAnsi" w:cstheme="minorHAnsi"/>
          <w:color w:val="auto"/>
          <w:sz w:val="24"/>
          <w:szCs w:val="24"/>
          <w:lang w:eastAsia="en-US"/>
        </w:rPr>
        <w:t xml:space="preserve">eneral will provide a Limited Assurance Report on the results of the performance criteria and other measures included in </w:t>
      </w:r>
      <w:r w:rsidR="00334850" w:rsidRPr="00F83234">
        <w:rPr>
          <w:rFonts w:asciiTheme="minorHAnsi" w:hAnsiTheme="minorHAnsi" w:cstheme="minorHAnsi"/>
          <w:color w:val="auto"/>
          <w:sz w:val="24"/>
          <w:szCs w:val="24"/>
          <w:lang w:eastAsia="en-US"/>
        </w:rPr>
        <w:t xml:space="preserve">the </w:t>
      </w:r>
      <w:r w:rsidRPr="00F83234">
        <w:rPr>
          <w:rFonts w:asciiTheme="minorHAnsi" w:hAnsiTheme="minorHAnsi" w:cstheme="minorHAnsi"/>
          <w:color w:val="auto"/>
          <w:sz w:val="24"/>
          <w:szCs w:val="24"/>
          <w:lang w:eastAsia="en-US"/>
        </w:rPr>
        <w:t>authority’s statement of intent.</w:t>
      </w:r>
    </w:p>
    <w:p w14:paraId="49908901" w14:textId="4E7B3C17"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 xml:space="preserve">Prescribed </w:t>
      </w:r>
      <w:r w:rsidR="00364CA6" w:rsidRPr="00364CA6">
        <w:rPr>
          <w:rFonts w:asciiTheme="minorHAnsi" w:hAnsiTheme="minorHAnsi" w:cstheme="minorHAnsi"/>
          <w:color w:val="auto"/>
          <w:sz w:val="24"/>
          <w:szCs w:val="24"/>
          <w:lang w:eastAsia="en-US"/>
        </w:rPr>
        <w:t>t</w:t>
      </w:r>
      <w:r w:rsidR="00285DC9" w:rsidRPr="00364CA6">
        <w:rPr>
          <w:rFonts w:asciiTheme="minorHAnsi" w:hAnsiTheme="minorHAnsi" w:cstheme="minorHAnsi"/>
          <w:color w:val="auto"/>
          <w:sz w:val="24"/>
          <w:szCs w:val="24"/>
          <w:lang w:eastAsia="en-US"/>
        </w:rPr>
        <w:t>erritory</w:t>
      </w:r>
      <w:r w:rsidRPr="00364CA6">
        <w:rPr>
          <w:rFonts w:asciiTheme="minorHAnsi" w:hAnsiTheme="minorHAnsi" w:cstheme="minorHAnsi"/>
          <w:color w:val="auto"/>
          <w:sz w:val="24"/>
          <w:szCs w:val="24"/>
          <w:lang w:eastAsia="en-US"/>
        </w:rPr>
        <w:t xml:space="preserve"> </w:t>
      </w:r>
      <w:r w:rsidR="008E646A" w:rsidRPr="00364CA6">
        <w:rPr>
          <w:rFonts w:asciiTheme="minorHAnsi" w:hAnsiTheme="minorHAnsi" w:cstheme="minorHAnsi"/>
          <w:color w:val="auto"/>
          <w:sz w:val="24"/>
          <w:szCs w:val="24"/>
          <w:lang w:eastAsia="en-US"/>
        </w:rPr>
        <w:t>a</w:t>
      </w:r>
      <w:r w:rsidRPr="00364CA6">
        <w:rPr>
          <w:rFonts w:asciiTheme="minorHAnsi" w:hAnsiTheme="minorHAnsi" w:cstheme="minorHAnsi"/>
          <w:color w:val="auto"/>
          <w:sz w:val="24"/>
          <w:szCs w:val="24"/>
          <w:lang w:eastAsia="en-US"/>
        </w:rPr>
        <w:t>uthorities are</w:t>
      </w:r>
      <w:r w:rsidRPr="00F83234">
        <w:rPr>
          <w:rFonts w:asciiTheme="minorHAnsi" w:hAnsiTheme="minorHAnsi" w:cstheme="minorHAnsi"/>
          <w:color w:val="auto"/>
          <w:sz w:val="24"/>
          <w:szCs w:val="24"/>
          <w:lang w:eastAsia="en-US"/>
        </w:rPr>
        <w:t xml:space="preserve"> set out in the </w:t>
      </w:r>
      <w:hyperlink r:id="rId103" w:history="1">
        <w:r w:rsidRPr="00F83234">
          <w:rPr>
            <w:rStyle w:val="Hyperlink"/>
            <w:rFonts w:asciiTheme="minorHAnsi" w:hAnsiTheme="minorHAnsi" w:cstheme="minorHAnsi"/>
            <w:szCs w:val="24"/>
            <w:lang w:eastAsia="en-US"/>
          </w:rPr>
          <w:t>Financial Management (</w:t>
        </w:r>
        <w:r w:rsidR="00285DC9">
          <w:rPr>
            <w:rStyle w:val="Hyperlink"/>
            <w:rFonts w:asciiTheme="minorHAnsi" w:hAnsiTheme="minorHAnsi" w:cstheme="minorHAnsi"/>
            <w:szCs w:val="24"/>
            <w:lang w:eastAsia="en-US"/>
          </w:rPr>
          <w:t>Territory</w:t>
        </w:r>
        <w:r w:rsidRPr="00F83234">
          <w:rPr>
            <w:rStyle w:val="Hyperlink"/>
            <w:rFonts w:asciiTheme="minorHAnsi" w:hAnsiTheme="minorHAnsi" w:cstheme="minorHAnsi"/>
            <w:szCs w:val="24"/>
            <w:lang w:eastAsia="en-US"/>
          </w:rPr>
          <w:t xml:space="preserve"> Authorities prescribed for Outputs) Guidelines 2020.</w:t>
        </w:r>
      </w:hyperlink>
    </w:p>
    <w:p w14:paraId="48E4CF9E" w14:textId="3A5E7BF0" w:rsidR="00D11D71" w:rsidRPr="00F83234" w:rsidRDefault="00D11D71" w:rsidP="00EA0924">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364CA6" w:rsidRPr="00364CA6">
        <w:rPr>
          <w:rFonts w:asciiTheme="minorHAnsi" w:hAnsiTheme="minorHAnsi" w:cstheme="minorHAnsi"/>
          <w:color w:val="auto"/>
          <w:sz w:val="24"/>
          <w:szCs w:val="24"/>
          <w:lang w:eastAsia="en-US"/>
        </w:rPr>
        <w:t>t</w:t>
      </w:r>
      <w:r w:rsidR="00285DC9" w:rsidRPr="00364CA6">
        <w:rPr>
          <w:rFonts w:asciiTheme="minorHAnsi" w:hAnsiTheme="minorHAnsi" w:cstheme="minorHAnsi"/>
          <w:color w:val="auto"/>
          <w:sz w:val="24"/>
          <w:szCs w:val="24"/>
          <w:lang w:eastAsia="en-US"/>
        </w:rPr>
        <w:t>erritory</w:t>
      </w:r>
      <w:r w:rsidRPr="00364CA6">
        <w:rPr>
          <w:rFonts w:asciiTheme="minorHAnsi" w:hAnsiTheme="minorHAnsi" w:cstheme="minorHAnsi"/>
          <w:color w:val="auto"/>
          <w:sz w:val="24"/>
          <w:szCs w:val="24"/>
          <w:lang w:eastAsia="en-US"/>
        </w:rPr>
        <w:t xml:space="preserve"> authorities</w:t>
      </w:r>
      <w:r w:rsidRPr="00F83234">
        <w:rPr>
          <w:rFonts w:asciiTheme="minorHAnsi" w:hAnsiTheme="minorHAnsi" w:cstheme="minorHAnsi"/>
          <w:color w:val="auto"/>
          <w:sz w:val="24"/>
          <w:szCs w:val="24"/>
          <w:lang w:eastAsia="en-US"/>
        </w:rPr>
        <w:t xml:space="preserve"> must submit the financial statement and statement of performance to the Auditor-General no later than the dates specified in the </w:t>
      </w:r>
      <w:r w:rsidR="00334850" w:rsidRPr="00F83234">
        <w:rPr>
          <w:rFonts w:asciiTheme="minorHAnsi" w:hAnsiTheme="minorHAnsi" w:cstheme="minorHAnsi"/>
          <w:color w:val="auto"/>
          <w:sz w:val="24"/>
          <w:szCs w:val="24"/>
          <w:lang w:eastAsia="en-US"/>
        </w:rPr>
        <w:t xml:space="preserve">end of financial year </w:t>
      </w:r>
      <w:r w:rsidRPr="00F83234">
        <w:rPr>
          <w:rFonts w:asciiTheme="minorHAnsi" w:hAnsiTheme="minorHAnsi" w:cstheme="minorHAnsi"/>
          <w:color w:val="auto"/>
          <w:sz w:val="24"/>
          <w:szCs w:val="24"/>
          <w:lang w:eastAsia="en-US"/>
        </w:rPr>
        <w:t xml:space="preserve">timetable issued by CMTEDD. Early submission will help ensure that the audit of all financial statements is completed in time to meet the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’s financial reporting deadlines.  </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68462A84" w14:textId="77777777" w:rsidTr="00BB32F8">
        <w:trPr>
          <w:trHeight w:val="52"/>
        </w:trPr>
        <w:tc>
          <w:tcPr>
            <w:tcW w:w="2660" w:type="dxa"/>
            <w:tcBorders>
              <w:bottom w:val="single" w:sz="18" w:space="0" w:color="9B57D3" w:themeColor="accent2"/>
            </w:tcBorders>
            <w:shd w:val="clear" w:color="auto" w:fill="F2EAFA"/>
          </w:tcPr>
          <w:p w14:paraId="0CFDBB97" w14:textId="77777777" w:rsidR="00D11D71" w:rsidRPr="00F83234" w:rsidRDefault="00D11D71" w:rsidP="00EA0924">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D124580" w14:textId="5EF7044D" w:rsidR="00D11D71" w:rsidRDefault="00D11D71" w:rsidP="00EA0924">
            <w:pPr>
              <w:autoSpaceDE w:val="0"/>
              <w:autoSpaceDN w:val="0"/>
              <w:spacing w:before="120" w:after="120" w:line="240" w:lineRule="auto"/>
            </w:pPr>
            <w:r w:rsidRPr="00F83234">
              <w:rPr>
                <w:rFonts w:asciiTheme="minorHAnsi" w:hAnsiTheme="minorHAnsi" w:cstheme="minorHAnsi"/>
                <w:color w:val="auto"/>
                <w:sz w:val="24"/>
                <w:szCs w:val="24"/>
                <w:lang w:eastAsia="en-US"/>
              </w:rPr>
              <w:t xml:space="preserve">Financial Reporting and Framework </w:t>
            </w:r>
            <w:r w:rsidR="00CD73E5">
              <w:rPr>
                <w:rFonts w:asciiTheme="minorHAnsi" w:hAnsiTheme="minorHAnsi" w:cstheme="minorHAnsi"/>
                <w:color w:val="auto"/>
                <w:sz w:val="24"/>
                <w:szCs w:val="24"/>
                <w:lang w:eastAsia="en-US"/>
              </w:rPr>
              <w:t>B</w:t>
            </w:r>
            <w:r w:rsidRPr="00F83234">
              <w:rPr>
                <w:rFonts w:asciiTheme="minorHAnsi" w:hAnsiTheme="minorHAnsi" w:cstheme="minorHAnsi"/>
                <w:color w:val="auto"/>
                <w:sz w:val="24"/>
                <w:szCs w:val="24"/>
                <w:lang w:eastAsia="en-US"/>
              </w:rPr>
              <w:t>ranch, Finance and Budget Group</w:t>
            </w:r>
            <w:r w:rsidRPr="00F83234">
              <w:rPr>
                <w:rFonts w:asciiTheme="minorHAnsi" w:hAnsiTheme="minorHAnsi" w:cstheme="minorHAnsi"/>
                <w:sz w:val="24"/>
                <w:szCs w:val="24"/>
                <w:lang w:val="en-US" w:eastAsia="en-US"/>
              </w:rPr>
              <w:t xml:space="preserve">, CMTEDD, </w:t>
            </w:r>
            <w:hyperlink r:id="rId104" w:history="1">
              <w:r w:rsidR="00B35053" w:rsidRPr="00DD1480">
                <w:rPr>
                  <w:rStyle w:val="Hyperlink"/>
                  <w:rFonts w:asciiTheme="minorHAnsi" w:hAnsiTheme="minorHAnsi" w:cstheme="minorHAnsi"/>
                  <w:szCs w:val="24"/>
                  <w:lang w:val="en-US" w:eastAsia="en-US"/>
                </w:rPr>
                <w:t>natasha.bourke@act.gov.au</w:t>
              </w:r>
            </w:hyperlink>
          </w:p>
          <w:p w14:paraId="410141CD" w14:textId="18CC3690" w:rsidR="00921B94" w:rsidRPr="006B0D58" w:rsidRDefault="000207BF" w:rsidP="00EA0924">
            <w:pPr>
              <w:autoSpaceDE w:val="0"/>
              <w:autoSpaceDN w:val="0"/>
              <w:spacing w:before="120" w:after="120" w:line="240" w:lineRule="auto"/>
              <w:rPr>
                <w:rFonts w:asciiTheme="minorHAnsi" w:hAnsiTheme="minorHAnsi" w:cstheme="minorHAnsi"/>
                <w:sz w:val="24"/>
                <w:szCs w:val="24"/>
              </w:rPr>
            </w:pPr>
            <w:r w:rsidRPr="004A6640">
              <w:rPr>
                <w:rFonts w:asciiTheme="minorHAnsi" w:hAnsiTheme="minorHAnsi" w:cstheme="minorHAnsi"/>
                <w:sz w:val="24"/>
                <w:szCs w:val="24"/>
              </w:rPr>
              <w:t>Policy and Cabinet</w:t>
            </w:r>
            <w:r w:rsidR="00C02B8D" w:rsidRPr="004A6640">
              <w:rPr>
                <w:rFonts w:asciiTheme="minorHAnsi" w:hAnsiTheme="minorHAnsi" w:cstheme="minorHAnsi"/>
                <w:sz w:val="24"/>
                <w:szCs w:val="24"/>
              </w:rPr>
              <w:t xml:space="preserve"> Division,</w:t>
            </w:r>
            <w:r w:rsidRPr="004A6640">
              <w:rPr>
                <w:rFonts w:asciiTheme="minorHAnsi" w:hAnsiTheme="minorHAnsi" w:cstheme="minorHAnsi"/>
                <w:sz w:val="24"/>
                <w:szCs w:val="24"/>
              </w:rPr>
              <w:t xml:space="preserve"> Wellbeing Team</w:t>
            </w:r>
            <w:r w:rsidR="00C02B8D" w:rsidRPr="004A6640">
              <w:rPr>
                <w:rFonts w:asciiTheme="minorHAnsi" w:hAnsiTheme="minorHAnsi" w:cstheme="minorHAnsi"/>
                <w:sz w:val="24"/>
                <w:szCs w:val="24"/>
              </w:rPr>
              <w:t>, CMTEDD,</w:t>
            </w:r>
            <w:r w:rsidR="006B0D58">
              <w:t xml:space="preserve"> </w:t>
            </w:r>
            <w:hyperlink r:id="rId105" w:history="1">
              <w:r w:rsidR="006B0D58" w:rsidRPr="008E02D8">
                <w:rPr>
                  <w:rStyle w:val="Hyperlink"/>
                  <w:rFonts w:asciiTheme="minorHAnsi" w:hAnsiTheme="minorHAnsi" w:cstheme="minorHAnsi"/>
                  <w:szCs w:val="24"/>
                </w:rPr>
                <w:t>wellbeing.framework@act.gov.au</w:t>
              </w:r>
            </w:hyperlink>
          </w:p>
        </w:tc>
      </w:tr>
    </w:tbl>
    <w:p w14:paraId="635B2EB3" w14:textId="77777777" w:rsidR="004E2BD9" w:rsidRDefault="004E2BD9" w:rsidP="00D11D71">
      <w:pPr>
        <w:pStyle w:val="Heading1"/>
        <w:rPr>
          <w:rFonts w:asciiTheme="minorHAnsi" w:hAnsiTheme="minorHAnsi" w:cstheme="minorHAnsi"/>
          <w:i w:val="0"/>
        </w:rPr>
      </w:pPr>
      <w:bookmarkStart w:id="251" w:name="_Toc130280027"/>
    </w:p>
    <w:p w14:paraId="06CB755A" w14:textId="77777777" w:rsidR="004E2BD9" w:rsidRDefault="004E2BD9">
      <w:pPr>
        <w:spacing w:after="160" w:line="259" w:lineRule="auto"/>
        <w:rPr>
          <w:rFonts w:asciiTheme="minorHAnsi" w:hAnsiTheme="minorHAnsi" w:cstheme="minorHAnsi"/>
          <w:b/>
          <w:bCs/>
          <w:color w:val="auto"/>
          <w:sz w:val="32"/>
          <w:szCs w:val="28"/>
          <w:lang w:eastAsia="en-US"/>
        </w:rPr>
      </w:pPr>
      <w:r>
        <w:rPr>
          <w:rFonts w:asciiTheme="minorHAnsi" w:hAnsiTheme="minorHAnsi" w:cstheme="minorHAnsi"/>
          <w:i/>
        </w:rPr>
        <w:br w:type="page"/>
      </w:r>
    </w:p>
    <w:p w14:paraId="66D9EA02" w14:textId="3C1B8509" w:rsidR="00D11D71" w:rsidRPr="00F83234" w:rsidRDefault="00D11D71" w:rsidP="00D11D71">
      <w:pPr>
        <w:pStyle w:val="Heading1"/>
        <w:rPr>
          <w:rFonts w:asciiTheme="minorHAnsi" w:hAnsiTheme="minorHAnsi" w:cstheme="minorHAnsi"/>
          <w:i w:val="0"/>
        </w:rPr>
      </w:pPr>
      <w:bookmarkStart w:id="252" w:name="_Toc223373132"/>
      <w:r w:rsidRPr="00F83234">
        <w:rPr>
          <w:rFonts w:asciiTheme="minorHAnsi" w:hAnsiTheme="minorHAnsi" w:cstheme="minorHAnsi"/>
          <w:i w:val="0"/>
        </w:rPr>
        <w:lastRenderedPageBreak/>
        <w:t>Part 3 – Reporting by Exception</w:t>
      </w:r>
      <w:bookmarkEnd w:id="251"/>
      <w:bookmarkEnd w:id="252"/>
      <w:r w:rsidRPr="00F83234">
        <w:rPr>
          <w:rFonts w:asciiTheme="minorHAnsi" w:hAnsiTheme="minorHAnsi" w:cstheme="minorHAnsi"/>
          <w:i w:val="0"/>
        </w:rPr>
        <w:t xml:space="preserve"> </w:t>
      </w:r>
    </w:p>
    <w:p w14:paraId="50F349AF" w14:textId="77777777" w:rsidR="00D11D71" w:rsidRPr="00F83234" w:rsidRDefault="00D11D71" w:rsidP="00D11D71">
      <w:pPr>
        <w:pStyle w:val="NoSpacing"/>
        <w:rPr>
          <w:rFonts w:asciiTheme="minorHAnsi" w:hAnsiTheme="minorHAnsi" w:cstheme="minorHAnsi"/>
          <w:sz w:val="24"/>
          <w:szCs w:val="24"/>
        </w:rPr>
      </w:pPr>
      <w:r w:rsidRPr="00F83234">
        <w:rPr>
          <w:rFonts w:asciiTheme="minorHAnsi" w:hAnsiTheme="minorHAnsi" w:cstheme="minorHAnsi"/>
          <w:sz w:val="24"/>
          <w:szCs w:val="24"/>
        </w:rPr>
        <w:t>Reporting entities are not expected to include annual report content on the following requirements, except where notices of non‐compliance have been issued.</w:t>
      </w:r>
    </w:p>
    <w:p w14:paraId="205E9B30" w14:textId="77777777" w:rsidR="00D11D71" w:rsidRPr="004528DA" w:rsidRDefault="00D11D71" w:rsidP="004528DA">
      <w:pPr>
        <w:pStyle w:val="Heading3"/>
        <w:rPr>
          <w:rFonts w:asciiTheme="minorHAnsi" w:hAnsiTheme="minorHAnsi" w:cstheme="minorHAnsi"/>
          <w:color w:val="762EB1" w:themeColor="accent6"/>
        </w:rPr>
      </w:pPr>
      <w:bookmarkStart w:id="253" w:name="_Toc130280028"/>
      <w:bookmarkStart w:id="254" w:name="_Toc223373133"/>
      <w:r w:rsidRPr="004528DA">
        <w:rPr>
          <w:rFonts w:asciiTheme="minorHAnsi" w:hAnsiTheme="minorHAnsi" w:cstheme="minorHAnsi"/>
          <w:color w:val="762EB1" w:themeColor="accent6"/>
        </w:rPr>
        <w:t>Dangerous Substances</w:t>
      </w:r>
      <w:bookmarkEnd w:id="253"/>
      <w:bookmarkEnd w:id="254"/>
    </w:p>
    <w:p w14:paraId="68744764" w14:textId="44B02619"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106" w:history="1">
        <w:r w:rsidRPr="00A256F6">
          <w:rPr>
            <w:rStyle w:val="Hyperlink"/>
            <w:rFonts w:asciiTheme="minorHAnsi" w:hAnsiTheme="minorHAnsi" w:cstheme="minorHAnsi"/>
            <w:i/>
            <w:szCs w:val="24"/>
            <w:lang w:val="en-US"/>
          </w:rPr>
          <w:t>Dangerous Substances Act 2004</w:t>
        </w:r>
        <w:r w:rsidRPr="00A256F6">
          <w:rPr>
            <w:rStyle w:val="Hyperlink"/>
            <w:rFonts w:asciiTheme="minorHAnsi" w:hAnsiTheme="minorHAnsi" w:cstheme="minorHAnsi"/>
            <w:szCs w:val="24"/>
            <w:lang w:val="en-US"/>
          </w:rPr>
          <w:t>,</w:t>
        </w:r>
      </w:hyperlink>
      <w:r w:rsidRPr="00F83234">
        <w:rPr>
          <w:rFonts w:asciiTheme="minorHAnsi" w:hAnsiTheme="minorHAnsi" w:cstheme="minorHAnsi"/>
          <w:color w:val="auto"/>
          <w:sz w:val="24"/>
          <w:szCs w:val="24"/>
          <w:lang w:val="en-US"/>
        </w:rPr>
        <w:t xml:space="preserve"> section 200.</w:t>
      </w:r>
    </w:p>
    <w:p w14:paraId="4FE3C80E" w14:textId="1568973C"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Application: </w:t>
      </w:r>
      <w:r w:rsidRPr="00F83234">
        <w:rPr>
          <w:rFonts w:asciiTheme="minorHAnsi" w:hAnsiTheme="minorHAnsi" w:cstheme="minorHAnsi"/>
          <w:color w:val="auto"/>
          <w:sz w:val="24"/>
          <w:szCs w:val="24"/>
          <w:lang w:eastAsia="en-US"/>
        </w:rPr>
        <w:t>A reporting entit</w:t>
      </w:r>
      <w:r w:rsidR="00C73E10">
        <w:rPr>
          <w:rFonts w:asciiTheme="minorHAnsi" w:hAnsiTheme="minorHAnsi" w:cstheme="minorHAnsi"/>
          <w:color w:val="auto"/>
          <w:sz w:val="24"/>
          <w:szCs w:val="24"/>
          <w:lang w:eastAsia="en-US"/>
        </w:rPr>
        <w:t>y</w:t>
      </w:r>
      <w:r w:rsidRPr="00F83234">
        <w:rPr>
          <w:rFonts w:asciiTheme="minorHAnsi" w:hAnsiTheme="minorHAnsi" w:cstheme="minorHAnsi"/>
          <w:b/>
          <w:color w:val="auto"/>
          <w:sz w:val="24"/>
          <w:szCs w:val="24"/>
          <w:lang w:eastAsia="en-US"/>
        </w:rPr>
        <w:t xml:space="preserve"> </w:t>
      </w:r>
      <w:r w:rsidRPr="00F83234">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eastAsia="en-US"/>
        </w:rPr>
        <w:t xml:space="preserve">other than a </w:t>
      </w:r>
      <w:r w:rsidR="00364CA6" w:rsidRPr="00364CA6">
        <w:rPr>
          <w:rFonts w:asciiTheme="minorHAnsi" w:hAnsiTheme="minorHAnsi" w:cstheme="minorHAnsi"/>
          <w:color w:val="auto"/>
          <w:sz w:val="24"/>
          <w:szCs w:val="24"/>
          <w:lang w:eastAsia="en-US"/>
        </w:rPr>
        <w:t>territory-owned corporation</w:t>
      </w:r>
      <w:r w:rsidRPr="00364CA6">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val="en-US"/>
        </w:rPr>
        <w:t xml:space="preserve"> </w:t>
      </w:r>
      <w:r w:rsidRPr="00F83234">
        <w:rPr>
          <w:rFonts w:asciiTheme="minorHAnsi" w:hAnsiTheme="minorHAnsi" w:cstheme="minorHAnsi"/>
          <w:color w:val="auto"/>
          <w:sz w:val="24"/>
          <w:szCs w:val="24"/>
          <w:lang w:val="en-US" w:eastAsia="en-US"/>
        </w:rPr>
        <w:t>that has been issued with a notice of non-compliance</w:t>
      </w:r>
      <w:r w:rsidRPr="00F83234">
        <w:rPr>
          <w:rFonts w:asciiTheme="minorHAnsi" w:hAnsiTheme="minorHAnsi" w:cstheme="minorHAnsi"/>
          <w:color w:val="auto"/>
          <w:sz w:val="24"/>
          <w:szCs w:val="24"/>
          <w:lang w:val="en-US"/>
        </w:rPr>
        <w:t>.</w:t>
      </w:r>
    </w:p>
    <w:p w14:paraId="707E9D2C" w14:textId="23C716A8"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b/>
          <w:color w:val="auto"/>
          <w:sz w:val="24"/>
          <w:szCs w:val="24"/>
          <w:lang w:eastAsia="en-US"/>
        </w:rPr>
        <w:t>Report descriptor:</w:t>
      </w:r>
      <w:r w:rsidRPr="00F83234">
        <w:rPr>
          <w:rFonts w:asciiTheme="minorHAnsi" w:hAnsiTheme="minorHAnsi" w:cstheme="minorHAnsi"/>
          <w:color w:val="auto"/>
          <w:sz w:val="24"/>
          <w:szCs w:val="24"/>
          <w:lang w:val="en-US"/>
        </w:rPr>
        <w:t xml:space="preserve"> A reporting entity that commits an infringement notice offence against the </w:t>
      </w:r>
      <w:r w:rsidRPr="00F83234">
        <w:rPr>
          <w:rFonts w:asciiTheme="minorHAnsi" w:hAnsiTheme="minorHAnsi" w:cstheme="minorHAnsi"/>
          <w:i/>
          <w:color w:val="auto"/>
          <w:sz w:val="24"/>
          <w:szCs w:val="24"/>
          <w:lang w:val="en-US"/>
        </w:rPr>
        <w:t>Dangerous Substances Act 2004</w:t>
      </w:r>
      <w:r w:rsidRPr="00F83234">
        <w:rPr>
          <w:rFonts w:asciiTheme="minorHAnsi" w:hAnsiTheme="minorHAnsi" w:cstheme="minorHAnsi"/>
          <w:color w:val="auto"/>
          <w:sz w:val="24"/>
          <w:szCs w:val="24"/>
          <w:lang w:val="en-US"/>
        </w:rPr>
        <w:t xml:space="preserve"> must provide a statement of the number of notices of non</w:t>
      </w:r>
      <w:r w:rsidR="00883CA6">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val="en-US"/>
        </w:rPr>
        <w:t>compliance serv</w:t>
      </w:r>
      <w:r w:rsidR="00B00D14">
        <w:rPr>
          <w:rFonts w:asciiTheme="minorHAnsi" w:hAnsiTheme="minorHAnsi" w:cstheme="minorHAnsi"/>
          <w:color w:val="auto"/>
          <w:sz w:val="24"/>
          <w:szCs w:val="24"/>
          <w:lang w:val="en-US"/>
        </w:rPr>
        <w:t>ed</w:t>
      </w:r>
      <w:r w:rsidRPr="00F83234">
        <w:rPr>
          <w:rFonts w:asciiTheme="minorHAnsi" w:hAnsiTheme="minorHAnsi" w:cstheme="minorHAnsi"/>
          <w:color w:val="auto"/>
          <w:sz w:val="24"/>
          <w:szCs w:val="24"/>
          <w:lang w:val="en-US"/>
        </w:rPr>
        <w:t xml:space="preserve"> and matter to which each notice related.</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21F7D050" w14:textId="77777777" w:rsidTr="00C64F26">
        <w:trPr>
          <w:trHeight w:val="20"/>
        </w:trPr>
        <w:tc>
          <w:tcPr>
            <w:tcW w:w="2660" w:type="dxa"/>
            <w:tcBorders>
              <w:bottom w:val="single" w:sz="18" w:space="0" w:color="9B57D3" w:themeColor="accent2"/>
            </w:tcBorders>
            <w:shd w:val="clear" w:color="auto" w:fill="F2EAFA"/>
          </w:tcPr>
          <w:p w14:paraId="446083E4" w14:textId="77777777" w:rsidR="00D11D71" w:rsidRPr="00F83234" w:rsidRDefault="00D11D71" w:rsidP="00F6696E">
            <w:pPr>
              <w:autoSpaceDE w:val="0"/>
              <w:autoSpaceDN w:val="0"/>
              <w:spacing w:before="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618D8D0F" w14:textId="1E616CD7" w:rsidR="00D11D71" w:rsidRDefault="00FD7C02" w:rsidP="00F6696E">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Work</w:t>
            </w:r>
            <w:r>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afe </w:t>
            </w:r>
            <w:r w:rsidR="00D11D71" w:rsidRPr="00F83234">
              <w:rPr>
                <w:rFonts w:asciiTheme="minorHAnsi" w:hAnsiTheme="minorHAnsi" w:cstheme="minorHAnsi"/>
                <w:color w:val="auto"/>
                <w:sz w:val="24"/>
                <w:szCs w:val="24"/>
                <w:lang w:eastAsia="en-US"/>
              </w:rPr>
              <w:t>ACT, Phone 620 54261</w:t>
            </w:r>
          </w:p>
          <w:p w14:paraId="45B092AD" w14:textId="4A61E159" w:rsidR="003E4CA3" w:rsidRPr="00F83234" w:rsidRDefault="003E4CA3" w:rsidP="00F6696E">
            <w:pPr>
              <w:autoSpaceDE w:val="0"/>
              <w:autoSpaceDN w:val="0"/>
              <w:spacing w:before="120" w:after="120" w:line="240" w:lineRule="auto"/>
              <w:rPr>
                <w:rFonts w:asciiTheme="minorHAnsi" w:hAnsiTheme="minorHAnsi" w:cstheme="minorHAnsi"/>
                <w:b/>
                <w:color w:val="auto"/>
                <w:sz w:val="24"/>
                <w:szCs w:val="24"/>
                <w:lang w:eastAsia="en-US"/>
              </w:rPr>
            </w:pPr>
          </w:p>
        </w:tc>
      </w:tr>
    </w:tbl>
    <w:p w14:paraId="4EE14429" w14:textId="77777777" w:rsidR="008B0CEA" w:rsidRDefault="008B0CEA" w:rsidP="00D11D71">
      <w:pPr>
        <w:pStyle w:val="Heading1"/>
        <w:rPr>
          <w:rFonts w:asciiTheme="minorHAnsi" w:hAnsiTheme="minorHAnsi" w:cstheme="minorHAnsi"/>
          <w:i w:val="0"/>
        </w:rPr>
      </w:pPr>
      <w:bookmarkStart w:id="255" w:name="_Toc130280030"/>
    </w:p>
    <w:p w14:paraId="0AC36277" w14:textId="77777777" w:rsidR="008B0CEA" w:rsidRDefault="008B0CEA" w:rsidP="008B0CEA">
      <w:pPr>
        <w:rPr>
          <w:lang w:eastAsia="en-US"/>
        </w:rPr>
      </w:pPr>
    </w:p>
    <w:p w14:paraId="4EBB4538" w14:textId="77777777" w:rsidR="008B0CEA" w:rsidRDefault="008B0CEA" w:rsidP="008B0CEA">
      <w:pPr>
        <w:rPr>
          <w:lang w:eastAsia="en-US"/>
        </w:rPr>
      </w:pPr>
    </w:p>
    <w:p w14:paraId="26025ADF" w14:textId="77777777" w:rsidR="008B0CEA" w:rsidRDefault="008B0CEA" w:rsidP="008B0CEA">
      <w:pPr>
        <w:rPr>
          <w:lang w:eastAsia="en-US"/>
        </w:rPr>
      </w:pPr>
    </w:p>
    <w:p w14:paraId="0EEC9996" w14:textId="77777777" w:rsidR="008B0CEA" w:rsidRDefault="008B0CEA" w:rsidP="008B0CEA">
      <w:pPr>
        <w:rPr>
          <w:lang w:eastAsia="en-US"/>
        </w:rPr>
      </w:pPr>
    </w:p>
    <w:p w14:paraId="3AD95BD8" w14:textId="77777777" w:rsidR="008B0CEA" w:rsidRDefault="008B0CEA" w:rsidP="008B0CEA">
      <w:pPr>
        <w:rPr>
          <w:lang w:eastAsia="en-US"/>
        </w:rPr>
      </w:pPr>
    </w:p>
    <w:p w14:paraId="42E410EA" w14:textId="77777777" w:rsidR="008B0CEA" w:rsidRDefault="008B0CEA" w:rsidP="008B0CEA">
      <w:pPr>
        <w:rPr>
          <w:lang w:eastAsia="en-US"/>
        </w:rPr>
      </w:pPr>
    </w:p>
    <w:p w14:paraId="6CE44BFE" w14:textId="77777777" w:rsidR="008B0CEA" w:rsidRDefault="008B0CEA" w:rsidP="008B0CEA">
      <w:pPr>
        <w:rPr>
          <w:lang w:eastAsia="en-US"/>
        </w:rPr>
      </w:pPr>
    </w:p>
    <w:p w14:paraId="1005F484" w14:textId="77777777" w:rsidR="008B0CEA" w:rsidRDefault="008B0CEA" w:rsidP="008B0CEA">
      <w:pPr>
        <w:rPr>
          <w:lang w:eastAsia="en-US"/>
        </w:rPr>
      </w:pPr>
    </w:p>
    <w:p w14:paraId="50B71135" w14:textId="77777777" w:rsidR="008B0CEA" w:rsidRDefault="008B0CEA" w:rsidP="008B0CEA">
      <w:pPr>
        <w:rPr>
          <w:lang w:eastAsia="en-US"/>
        </w:rPr>
      </w:pPr>
    </w:p>
    <w:p w14:paraId="3D5FEA05" w14:textId="77777777" w:rsidR="008B0CEA" w:rsidRDefault="008B0CEA" w:rsidP="008B0CEA">
      <w:pPr>
        <w:rPr>
          <w:lang w:eastAsia="en-US"/>
        </w:rPr>
      </w:pPr>
    </w:p>
    <w:p w14:paraId="0BBD581C" w14:textId="77777777" w:rsidR="008B0CEA" w:rsidRDefault="008B0CEA" w:rsidP="008B0CEA">
      <w:pPr>
        <w:rPr>
          <w:lang w:eastAsia="en-US"/>
        </w:rPr>
      </w:pPr>
    </w:p>
    <w:p w14:paraId="1C30D7BF" w14:textId="77777777" w:rsidR="008B0CEA" w:rsidRDefault="008B0CEA" w:rsidP="008B0CEA">
      <w:pPr>
        <w:rPr>
          <w:lang w:eastAsia="en-US"/>
        </w:rPr>
      </w:pPr>
    </w:p>
    <w:p w14:paraId="52CBCBC0" w14:textId="39911359" w:rsidR="008B0CEA" w:rsidRPr="008B0CEA" w:rsidRDefault="00717955" w:rsidP="00705D93">
      <w:pPr>
        <w:spacing w:after="160" w:line="259" w:lineRule="auto"/>
        <w:rPr>
          <w:lang w:eastAsia="en-US"/>
        </w:rPr>
      </w:pPr>
      <w:r>
        <w:rPr>
          <w:lang w:eastAsia="en-US"/>
        </w:rPr>
        <w:br w:type="page"/>
      </w:r>
    </w:p>
    <w:p w14:paraId="28B2FF25" w14:textId="49D83DBB" w:rsidR="00D11D71" w:rsidRPr="00F83234" w:rsidRDefault="00D11D71" w:rsidP="00D11D71">
      <w:pPr>
        <w:pStyle w:val="Heading1"/>
        <w:rPr>
          <w:rFonts w:asciiTheme="minorHAnsi" w:hAnsiTheme="minorHAnsi" w:cstheme="minorHAnsi"/>
          <w:i w:val="0"/>
        </w:rPr>
      </w:pPr>
      <w:bookmarkStart w:id="256" w:name="_Toc223373134"/>
      <w:r w:rsidRPr="00F83234">
        <w:rPr>
          <w:rFonts w:asciiTheme="minorHAnsi" w:hAnsiTheme="minorHAnsi" w:cstheme="minorHAnsi"/>
          <w:i w:val="0"/>
        </w:rPr>
        <w:lastRenderedPageBreak/>
        <w:t xml:space="preserve">Part 4 – Annual Report Requirements for </w:t>
      </w:r>
      <w:r w:rsidR="00A31294">
        <w:rPr>
          <w:rFonts w:asciiTheme="minorHAnsi" w:hAnsiTheme="minorHAnsi" w:cstheme="minorHAnsi"/>
          <w:i w:val="0"/>
        </w:rPr>
        <w:t>S</w:t>
      </w:r>
      <w:r w:rsidRPr="00F83234">
        <w:rPr>
          <w:rFonts w:asciiTheme="minorHAnsi" w:hAnsiTheme="minorHAnsi" w:cstheme="minorHAnsi"/>
          <w:i w:val="0"/>
        </w:rPr>
        <w:t xml:space="preserve">pecific </w:t>
      </w:r>
      <w:r w:rsidR="00A31294">
        <w:rPr>
          <w:rFonts w:asciiTheme="minorHAnsi" w:hAnsiTheme="minorHAnsi" w:cstheme="minorHAnsi"/>
          <w:i w:val="0"/>
        </w:rPr>
        <w:t>R</w:t>
      </w:r>
      <w:r w:rsidRPr="00F83234">
        <w:rPr>
          <w:rFonts w:asciiTheme="minorHAnsi" w:hAnsiTheme="minorHAnsi" w:cstheme="minorHAnsi"/>
          <w:i w:val="0"/>
        </w:rPr>
        <w:t xml:space="preserve">eporting </w:t>
      </w:r>
      <w:r w:rsidR="00A31294">
        <w:rPr>
          <w:rFonts w:asciiTheme="minorHAnsi" w:hAnsiTheme="minorHAnsi" w:cstheme="minorHAnsi"/>
          <w:i w:val="0"/>
        </w:rPr>
        <w:t>E</w:t>
      </w:r>
      <w:r w:rsidRPr="00F83234">
        <w:rPr>
          <w:rFonts w:asciiTheme="minorHAnsi" w:hAnsiTheme="minorHAnsi" w:cstheme="minorHAnsi"/>
          <w:i w:val="0"/>
        </w:rPr>
        <w:t>ntities</w:t>
      </w:r>
      <w:bookmarkEnd w:id="255"/>
      <w:bookmarkEnd w:id="256"/>
    </w:p>
    <w:p w14:paraId="75F2F625" w14:textId="69C37D4D"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bookmarkStart w:id="257" w:name="_Toc323037329"/>
      <w:r w:rsidRPr="00F83234">
        <w:rPr>
          <w:rFonts w:asciiTheme="minorHAnsi" w:hAnsiTheme="minorHAnsi" w:cstheme="minorHAnsi"/>
          <w:color w:val="auto"/>
          <w:sz w:val="24"/>
          <w:szCs w:val="24"/>
          <w:lang w:val="en-US" w:eastAsia="en-US"/>
        </w:rPr>
        <w:t xml:space="preserve">Part 4 sets out the reporting requirements on subjects that only apply to the annual reports of specific reporting entities. </w:t>
      </w:r>
    </w:p>
    <w:p w14:paraId="04D9E321" w14:textId="3A9EC97A"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The Compliance Statement of the annual report must show which sections of the Directions apply and the location of each section. For the sections that do not apply to a reporting entity, the headings and content can be omitted </w:t>
      </w:r>
      <w:proofErr w:type="gramStart"/>
      <w:r w:rsidRPr="00F83234">
        <w:rPr>
          <w:rFonts w:asciiTheme="minorHAnsi" w:hAnsiTheme="minorHAnsi" w:cstheme="minorHAnsi"/>
          <w:color w:val="auto"/>
          <w:sz w:val="24"/>
          <w:szCs w:val="24"/>
          <w:lang w:val="en-US" w:eastAsia="en-US"/>
        </w:rPr>
        <w:t>provided that</w:t>
      </w:r>
      <w:proofErr w:type="gramEnd"/>
      <w:r w:rsidRPr="00F83234">
        <w:rPr>
          <w:rFonts w:asciiTheme="minorHAnsi" w:hAnsiTheme="minorHAnsi" w:cstheme="minorHAnsi"/>
          <w:color w:val="auto"/>
          <w:sz w:val="24"/>
          <w:szCs w:val="24"/>
          <w:lang w:val="en-US" w:eastAsia="en-US"/>
        </w:rPr>
        <w:t xml:space="preserve"> it is indicated within the compliance statement. For information on the Compliance Statement, including an </w:t>
      </w:r>
      <w:hyperlink w:anchor="_Attachment_B:_Example" w:history="1">
        <w:r w:rsidRPr="006B1EEC">
          <w:rPr>
            <w:rStyle w:val="Hyperlink"/>
            <w:rFonts w:asciiTheme="minorHAnsi" w:hAnsiTheme="minorHAnsi" w:cstheme="minorHAnsi"/>
            <w:szCs w:val="24"/>
            <w:lang w:val="en-US" w:eastAsia="en-US"/>
          </w:rPr>
          <w:t>example</w:t>
        </w:r>
      </w:hyperlink>
      <w:r w:rsidRPr="00F83234">
        <w:rPr>
          <w:rFonts w:asciiTheme="minorHAnsi" w:hAnsiTheme="minorHAnsi" w:cstheme="minorHAnsi"/>
          <w:color w:val="auto"/>
          <w:sz w:val="24"/>
          <w:szCs w:val="24"/>
          <w:lang w:val="en-US" w:eastAsia="en-US"/>
        </w:rPr>
        <w:t xml:space="preserve">, see </w:t>
      </w:r>
      <w:hyperlink w:anchor="_Compliance_Statement" w:history="1">
        <w:r w:rsidR="00CA519C">
          <w:rPr>
            <w:rStyle w:val="Hyperlink"/>
            <w:rFonts w:asciiTheme="minorHAnsi" w:hAnsiTheme="minorHAnsi" w:cstheme="minorHAnsi"/>
            <w:szCs w:val="24"/>
            <w:lang w:val="en-US" w:eastAsia="en-US"/>
          </w:rPr>
          <w:t>s</w:t>
        </w:r>
        <w:r w:rsidRPr="006B1EEC">
          <w:rPr>
            <w:rStyle w:val="Hyperlink"/>
            <w:rFonts w:asciiTheme="minorHAnsi" w:hAnsiTheme="minorHAnsi" w:cstheme="minorHAnsi"/>
            <w:szCs w:val="24"/>
            <w:lang w:val="en-US" w:eastAsia="en-US"/>
          </w:rPr>
          <w:t xml:space="preserve">ection </w:t>
        </w:r>
        <w:r w:rsidR="006B1EEC" w:rsidRPr="006B1EEC">
          <w:rPr>
            <w:rStyle w:val="Hyperlink"/>
            <w:rFonts w:asciiTheme="minorHAnsi" w:hAnsiTheme="minorHAnsi" w:cstheme="minorHAnsi"/>
            <w:szCs w:val="24"/>
            <w:lang w:val="en-US" w:eastAsia="en-US"/>
          </w:rPr>
          <w:t>10</w:t>
        </w:r>
        <w:r w:rsidRPr="006B1EEC">
          <w:rPr>
            <w:rStyle w:val="Hyperlink"/>
            <w:rFonts w:asciiTheme="minorHAnsi" w:hAnsiTheme="minorHAnsi" w:cstheme="minorHAnsi"/>
            <w:szCs w:val="24"/>
            <w:lang w:val="en-US" w:eastAsia="en-US"/>
          </w:rPr>
          <w:t xml:space="preserve"> Compliance Statement</w:t>
        </w:r>
      </w:hyperlink>
      <w:r w:rsidRPr="00F83234">
        <w:rPr>
          <w:rFonts w:asciiTheme="minorHAnsi" w:hAnsiTheme="minorHAnsi" w:cstheme="minorHAnsi"/>
          <w:color w:val="auto"/>
          <w:sz w:val="24"/>
          <w:szCs w:val="24"/>
          <w:lang w:val="en-US" w:eastAsia="en-US"/>
        </w:rPr>
        <w:t xml:space="preserve"> under Part 1 of the Directions. </w:t>
      </w:r>
    </w:p>
    <w:p w14:paraId="28C07906" w14:textId="2CFB2397" w:rsidR="001F3593" w:rsidRDefault="00D11D71" w:rsidP="006D6610">
      <w:pPr>
        <w:autoSpaceDE w:val="0"/>
        <w:autoSpaceDN w:val="0"/>
        <w:spacing w:after="120" w:line="240" w:lineRule="auto"/>
        <w:rPr>
          <w:rFonts w:asciiTheme="minorHAnsi" w:hAnsiTheme="minorHAnsi" w:cstheme="minorHAnsi"/>
          <w:color w:val="auto"/>
          <w:sz w:val="24"/>
          <w:szCs w:val="24"/>
          <w:lang w:val="en-US" w:eastAsia="en-US"/>
        </w:rPr>
      </w:pPr>
      <w:r w:rsidRPr="001E13F3">
        <w:rPr>
          <w:rFonts w:asciiTheme="minorHAnsi" w:hAnsiTheme="minorHAnsi" w:cstheme="minorHAnsi"/>
          <w:b/>
          <w:bCs/>
          <w:color w:val="auto"/>
          <w:sz w:val="24"/>
          <w:szCs w:val="24"/>
          <w:u w:val="single"/>
          <w:lang w:val="en-US" w:eastAsia="en-US"/>
        </w:rPr>
        <w:t>Note</w:t>
      </w:r>
      <w:r w:rsidRPr="001E13F3">
        <w:rPr>
          <w:rFonts w:asciiTheme="minorHAnsi" w:hAnsiTheme="minorHAnsi" w:cstheme="minorHAnsi"/>
          <w:color w:val="auto"/>
          <w:sz w:val="24"/>
          <w:szCs w:val="24"/>
          <w:lang w:val="en-US" w:eastAsia="en-US"/>
        </w:rPr>
        <w:t>:</w:t>
      </w:r>
      <w:r w:rsidRPr="00F83234">
        <w:rPr>
          <w:rFonts w:asciiTheme="minorHAnsi" w:hAnsiTheme="minorHAnsi" w:cstheme="minorHAnsi"/>
          <w:color w:val="auto"/>
          <w:sz w:val="24"/>
          <w:szCs w:val="24"/>
          <w:lang w:val="en-US" w:eastAsia="en-US"/>
        </w:rPr>
        <w:t xml:space="preserve"> </w:t>
      </w:r>
      <w:r w:rsidR="00A31294">
        <w:rPr>
          <w:rFonts w:asciiTheme="minorHAnsi" w:hAnsiTheme="minorHAnsi" w:cstheme="minorHAnsi"/>
          <w:color w:val="auto"/>
          <w:sz w:val="24"/>
          <w:szCs w:val="24"/>
          <w:lang w:val="en-US" w:eastAsia="en-US"/>
        </w:rPr>
        <w:t>T</w:t>
      </w:r>
      <w:r w:rsidRPr="00F83234">
        <w:rPr>
          <w:rFonts w:asciiTheme="minorHAnsi" w:hAnsiTheme="minorHAnsi" w:cstheme="minorHAnsi"/>
          <w:color w:val="auto"/>
          <w:sz w:val="24"/>
          <w:szCs w:val="24"/>
          <w:lang w:val="en-US" w:eastAsia="en-US"/>
        </w:rPr>
        <w:t xml:space="preserve">here are specific directorates and public sector bodies with annual reporting requirements found in legislation other than the Directions and the </w:t>
      </w:r>
      <w:hyperlink r:id="rId107" w:history="1">
        <w:r w:rsidRPr="00CA519C">
          <w:rPr>
            <w:rStyle w:val="Hyperlink"/>
            <w:rFonts w:asciiTheme="minorHAnsi" w:hAnsiTheme="minorHAnsi" w:cstheme="minorHAnsi"/>
            <w:szCs w:val="24"/>
            <w:lang w:val="en-US" w:eastAsia="en-US"/>
          </w:rPr>
          <w:t>Financial Management Act</w:t>
        </w:r>
      </w:hyperlink>
      <w:r w:rsidRPr="00F83234">
        <w:rPr>
          <w:rFonts w:asciiTheme="minorHAnsi" w:hAnsiTheme="minorHAnsi" w:cstheme="minorHAnsi"/>
          <w:color w:val="auto"/>
          <w:sz w:val="24"/>
          <w:szCs w:val="24"/>
          <w:lang w:val="en-US" w:eastAsia="en-US"/>
        </w:rPr>
        <w:t xml:space="preserve">. A list of these reporting entities and the relevant legislation are </w:t>
      </w:r>
      <w:proofErr w:type="gramStart"/>
      <w:r w:rsidRPr="00F83234">
        <w:rPr>
          <w:rFonts w:asciiTheme="minorHAnsi" w:hAnsiTheme="minorHAnsi" w:cstheme="minorHAnsi"/>
          <w:color w:val="auto"/>
          <w:sz w:val="24"/>
          <w:szCs w:val="24"/>
          <w:lang w:val="en-US" w:eastAsia="en-US"/>
        </w:rPr>
        <w:t>in</w:t>
      </w:r>
      <w:proofErr w:type="gramEnd"/>
      <w:r w:rsidRPr="00F83234">
        <w:rPr>
          <w:rFonts w:asciiTheme="minorHAnsi" w:hAnsiTheme="minorHAnsi" w:cstheme="minorHAnsi"/>
          <w:color w:val="auto"/>
          <w:sz w:val="24"/>
          <w:szCs w:val="24"/>
          <w:lang w:val="en-US" w:eastAsia="en-US"/>
        </w:rPr>
        <w:t xml:space="preserve"> the table below. </w:t>
      </w:r>
    </w:p>
    <w:tbl>
      <w:tblPr>
        <w:tblStyle w:val="TableGrid"/>
        <w:tblW w:w="0" w:type="auto"/>
        <w:tblInd w:w="108" w:type="dxa"/>
        <w:tblLayout w:type="fixed"/>
        <w:tblLook w:val="04A0" w:firstRow="1" w:lastRow="0" w:firstColumn="1" w:lastColumn="0" w:noHBand="0" w:noVBand="1"/>
      </w:tblPr>
      <w:tblGrid>
        <w:gridCol w:w="2970"/>
        <w:gridCol w:w="4147"/>
        <w:gridCol w:w="1791"/>
      </w:tblGrid>
      <w:tr w:rsidR="00D11D71" w:rsidRPr="00F83234" w14:paraId="7B13B1E5" w14:textId="77777777" w:rsidTr="00151269">
        <w:trPr>
          <w:trHeight w:val="57"/>
        </w:trPr>
        <w:tc>
          <w:tcPr>
            <w:tcW w:w="2970" w:type="dxa"/>
            <w:shd w:val="clear" w:color="auto" w:fill="D9D9D9" w:themeFill="background1" w:themeFillShade="D9"/>
          </w:tcPr>
          <w:bookmarkEnd w:id="257"/>
          <w:p w14:paraId="1798D3F1" w14:textId="77777777" w:rsidR="00D11D71" w:rsidRPr="00F83234" w:rsidRDefault="00D11D71" w:rsidP="004736D0">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Administrative Unit or Public Sector Body</w:t>
            </w:r>
          </w:p>
        </w:tc>
        <w:tc>
          <w:tcPr>
            <w:tcW w:w="4147" w:type="dxa"/>
            <w:shd w:val="clear" w:color="auto" w:fill="D9D9D9" w:themeFill="background1" w:themeFillShade="D9"/>
          </w:tcPr>
          <w:p w14:paraId="5D07722E" w14:textId="77777777" w:rsidR="00D11D71" w:rsidRPr="00F83234" w:rsidRDefault="00D11D71" w:rsidP="004736D0">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Legislation</w:t>
            </w:r>
          </w:p>
        </w:tc>
        <w:tc>
          <w:tcPr>
            <w:tcW w:w="1791" w:type="dxa"/>
            <w:shd w:val="clear" w:color="auto" w:fill="D9D9D9" w:themeFill="background1" w:themeFillShade="D9"/>
          </w:tcPr>
          <w:p w14:paraId="01B4404E" w14:textId="77777777" w:rsidR="00D11D71" w:rsidRPr="00F83234" w:rsidRDefault="00D11D71" w:rsidP="004736D0">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Section</w:t>
            </w:r>
          </w:p>
        </w:tc>
      </w:tr>
      <w:tr w:rsidR="00D11D71" w:rsidRPr="00F83234" w14:paraId="0520FD6F" w14:textId="77777777" w:rsidTr="006D6610">
        <w:trPr>
          <w:trHeight w:val="752"/>
        </w:trPr>
        <w:tc>
          <w:tcPr>
            <w:tcW w:w="2970" w:type="dxa"/>
            <w:shd w:val="clear" w:color="auto" w:fill="FFFFFF" w:themeFill="background1"/>
          </w:tcPr>
          <w:p w14:paraId="3D9C9BED" w14:textId="29E19E9B" w:rsidR="00D11D71" w:rsidRPr="006D6610" w:rsidRDefault="00D11D71" w:rsidP="004736D0">
            <w:pPr>
              <w:autoSpaceDE w:val="0"/>
              <w:autoSpaceDN w:val="0"/>
              <w:spacing w:before="60" w:after="60" w:line="240" w:lineRule="auto"/>
              <w:rPr>
                <w:rFonts w:asciiTheme="minorHAnsi" w:hAnsiTheme="minorHAnsi" w:cstheme="minorHAnsi"/>
                <w:sz w:val="24"/>
                <w:szCs w:val="24"/>
              </w:rPr>
            </w:pPr>
            <w:r w:rsidRPr="006D6610">
              <w:rPr>
                <w:rFonts w:asciiTheme="minorHAnsi" w:hAnsiTheme="minorHAnsi" w:cstheme="minorHAnsi"/>
                <w:sz w:val="24"/>
                <w:szCs w:val="24"/>
              </w:rPr>
              <w:t xml:space="preserve">Australian Capital </w:t>
            </w:r>
            <w:r w:rsidR="00285DC9">
              <w:rPr>
                <w:rFonts w:asciiTheme="minorHAnsi" w:hAnsiTheme="minorHAnsi" w:cstheme="minorHAnsi"/>
                <w:sz w:val="24"/>
                <w:szCs w:val="24"/>
              </w:rPr>
              <w:t>Territory</w:t>
            </w:r>
            <w:r w:rsidRPr="006D6610">
              <w:rPr>
                <w:rFonts w:asciiTheme="minorHAnsi" w:hAnsiTheme="minorHAnsi" w:cstheme="minorHAnsi"/>
                <w:sz w:val="24"/>
                <w:szCs w:val="24"/>
              </w:rPr>
              <w:t xml:space="preserve"> Architects Board</w:t>
            </w:r>
          </w:p>
        </w:tc>
        <w:tc>
          <w:tcPr>
            <w:tcW w:w="4147" w:type="dxa"/>
            <w:shd w:val="clear" w:color="auto" w:fill="FFFFFF" w:themeFill="background1"/>
          </w:tcPr>
          <w:p w14:paraId="3C1695B6" w14:textId="43B56F7A"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8" w:history="1">
              <w:r w:rsidRPr="00B24501">
                <w:rPr>
                  <w:rStyle w:val="Hyperlink"/>
                  <w:rFonts w:asciiTheme="minorHAnsi" w:hAnsiTheme="minorHAnsi" w:cstheme="minorHAnsi"/>
                  <w:i/>
                  <w:szCs w:val="24"/>
                  <w:lang w:eastAsia="en-US"/>
                </w:rPr>
                <w:t>Architects Act 2004</w:t>
              </w:r>
            </w:hyperlink>
            <w:r w:rsidRPr="003F4E38">
              <w:rPr>
                <w:rFonts w:asciiTheme="minorHAnsi" w:hAnsiTheme="minorHAnsi" w:cstheme="minorHAnsi"/>
                <w:i/>
                <w:color w:val="auto"/>
                <w:sz w:val="24"/>
                <w:szCs w:val="24"/>
                <w:lang w:eastAsia="en-US"/>
              </w:rPr>
              <w:t xml:space="preserve"> </w:t>
            </w:r>
            <w:r w:rsidRPr="003F4E38">
              <w:rPr>
                <w:rFonts w:asciiTheme="minorHAnsi" w:hAnsiTheme="minorHAnsi" w:cstheme="minorHAnsi"/>
                <w:iCs/>
                <w:color w:val="auto"/>
                <w:sz w:val="24"/>
                <w:szCs w:val="24"/>
                <w:lang w:eastAsia="en-US"/>
              </w:rPr>
              <w:t>and</w:t>
            </w:r>
            <w:r w:rsidRPr="003F4E38">
              <w:rPr>
                <w:rFonts w:asciiTheme="minorHAnsi" w:hAnsiTheme="minorHAnsi" w:cstheme="minorHAnsi"/>
                <w:i/>
                <w:color w:val="auto"/>
                <w:sz w:val="24"/>
                <w:szCs w:val="24"/>
                <w:lang w:eastAsia="en-US"/>
              </w:rPr>
              <w:t xml:space="preserve"> </w:t>
            </w:r>
            <w:hyperlink r:id="rId109" w:history="1">
              <w:r w:rsidRPr="00B24501">
                <w:rPr>
                  <w:rStyle w:val="Hyperlink"/>
                  <w:rFonts w:asciiTheme="minorHAnsi" w:hAnsiTheme="minorHAnsi" w:cstheme="minorHAnsi"/>
                  <w:i/>
                  <w:szCs w:val="24"/>
                  <w:lang w:eastAsia="en-US"/>
                </w:rPr>
                <w:t>Architects Regulation 2004</w:t>
              </w:r>
            </w:hyperlink>
          </w:p>
        </w:tc>
        <w:tc>
          <w:tcPr>
            <w:tcW w:w="1791" w:type="dxa"/>
            <w:shd w:val="clear" w:color="auto" w:fill="FFFFFF" w:themeFill="background1"/>
          </w:tcPr>
          <w:p w14:paraId="497A2CF3"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67 and </w:t>
            </w:r>
          </w:p>
          <w:p w14:paraId="6F1B4B34"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regulation 12</w:t>
            </w:r>
          </w:p>
        </w:tc>
      </w:tr>
      <w:tr w:rsidR="00D11D71" w:rsidRPr="00F83234" w14:paraId="50C7A769" w14:textId="77777777" w:rsidTr="006D6610">
        <w:trPr>
          <w:trHeight w:val="20"/>
        </w:trPr>
        <w:tc>
          <w:tcPr>
            <w:tcW w:w="2970" w:type="dxa"/>
            <w:shd w:val="clear" w:color="auto" w:fill="FFFFFF" w:themeFill="background1"/>
          </w:tcPr>
          <w:p w14:paraId="5DA74265"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58" w:name="_Hlk193622523"/>
            <w:r w:rsidRPr="006D6610">
              <w:rPr>
                <w:rFonts w:asciiTheme="minorHAnsi" w:hAnsiTheme="minorHAnsi" w:cstheme="minorHAnsi"/>
                <w:sz w:val="24"/>
                <w:szCs w:val="24"/>
              </w:rPr>
              <w:t>City Renewal Authority</w:t>
            </w:r>
            <w:bookmarkEnd w:id="258"/>
          </w:p>
        </w:tc>
        <w:tc>
          <w:tcPr>
            <w:tcW w:w="4147" w:type="dxa"/>
            <w:shd w:val="clear" w:color="auto" w:fill="FFFFFF" w:themeFill="background1"/>
          </w:tcPr>
          <w:p w14:paraId="74AB09EF" w14:textId="0C93A118"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10" w:history="1">
              <w:r w:rsidRPr="00B24501">
                <w:rPr>
                  <w:rStyle w:val="Hyperlink"/>
                  <w:rFonts w:asciiTheme="minorHAnsi" w:hAnsiTheme="minorHAnsi" w:cstheme="minorHAnsi"/>
                  <w:i/>
                  <w:szCs w:val="24"/>
                  <w:lang w:eastAsia="en-US"/>
                </w:rPr>
                <w:t>City Renewal Authority and Suburban Land Agency Act 2017</w:t>
              </w:r>
            </w:hyperlink>
          </w:p>
        </w:tc>
        <w:tc>
          <w:tcPr>
            <w:tcW w:w="1791" w:type="dxa"/>
            <w:shd w:val="clear" w:color="auto" w:fill="FFFFFF" w:themeFill="background1"/>
          </w:tcPr>
          <w:p w14:paraId="60A90F95"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14</w:t>
            </w:r>
          </w:p>
        </w:tc>
      </w:tr>
      <w:tr w:rsidR="00D11D71" w:rsidRPr="00F83234" w14:paraId="7A1ADAE6" w14:textId="77777777" w:rsidTr="006D6610">
        <w:trPr>
          <w:trHeight w:val="20"/>
        </w:trPr>
        <w:tc>
          <w:tcPr>
            <w:tcW w:w="2970" w:type="dxa"/>
            <w:shd w:val="clear" w:color="auto" w:fill="FFFFFF" w:themeFill="background1"/>
          </w:tcPr>
          <w:p w14:paraId="166E50A5"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59" w:name="_Hlk193622534"/>
            <w:r w:rsidRPr="006D6610">
              <w:rPr>
                <w:rFonts w:asciiTheme="minorHAnsi" w:hAnsiTheme="minorHAnsi" w:cstheme="minorHAnsi"/>
                <w:sz w:val="24"/>
                <w:szCs w:val="24"/>
              </w:rPr>
              <w:t>Commissioner for Sustainability and the Environment</w:t>
            </w:r>
            <w:bookmarkEnd w:id="259"/>
          </w:p>
        </w:tc>
        <w:tc>
          <w:tcPr>
            <w:tcW w:w="4147" w:type="dxa"/>
            <w:shd w:val="clear" w:color="auto" w:fill="FFFFFF" w:themeFill="background1"/>
          </w:tcPr>
          <w:p w14:paraId="21189A31" w14:textId="224EEF65"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11" w:history="1">
              <w:r w:rsidRPr="00B24501">
                <w:rPr>
                  <w:rStyle w:val="Hyperlink"/>
                  <w:rFonts w:asciiTheme="minorHAnsi" w:hAnsiTheme="minorHAnsi" w:cstheme="minorHAnsi"/>
                  <w:i/>
                  <w:szCs w:val="24"/>
                  <w:lang w:eastAsia="en-US"/>
                </w:rPr>
                <w:t>Commissioner for the Sustainability and the Environment Act 1993</w:t>
              </w:r>
            </w:hyperlink>
          </w:p>
        </w:tc>
        <w:tc>
          <w:tcPr>
            <w:tcW w:w="1791" w:type="dxa"/>
            <w:shd w:val="clear" w:color="auto" w:fill="FFFFFF" w:themeFill="background1"/>
          </w:tcPr>
          <w:p w14:paraId="47E011E2" w14:textId="4D7A2EE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20</w:t>
            </w:r>
          </w:p>
        </w:tc>
      </w:tr>
      <w:tr w:rsidR="00834820" w:rsidRPr="00F83234" w14:paraId="58D852E0" w14:textId="77777777" w:rsidTr="00834820">
        <w:trPr>
          <w:trHeight w:val="612"/>
        </w:trPr>
        <w:tc>
          <w:tcPr>
            <w:tcW w:w="2970" w:type="dxa"/>
            <w:shd w:val="clear" w:color="auto" w:fill="FFFFFF" w:themeFill="background1"/>
          </w:tcPr>
          <w:p w14:paraId="734C948D" w14:textId="44FBB659" w:rsidR="00834820" w:rsidRPr="006D6610" w:rsidRDefault="00834820" w:rsidP="004736D0">
            <w:pPr>
              <w:autoSpaceDE w:val="0"/>
              <w:autoSpaceDN w:val="0"/>
              <w:spacing w:before="60" w:after="60" w:line="240" w:lineRule="auto"/>
              <w:rPr>
                <w:rFonts w:asciiTheme="minorHAnsi" w:hAnsiTheme="minorHAnsi" w:cstheme="minorHAnsi"/>
                <w:sz w:val="24"/>
                <w:szCs w:val="24"/>
              </w:rPr>
            </w:pPr>
            <w:bookmarkStart w:id="260" w:name="_Hlk99360201"/>
            <w:r w:rsidRPr="00834820">
              <w:rPr>
                <w:rFonts w:asciiTheme="minorHAnsi" w:hAnsiTheme="minorHAnsi" w:cstheme="minorHAnsi"/>
                <w:sz w:val="24"/>
                <w:szCs w:val="24"/>
              </w:rPr>
              <w:t>Health and Community Services Directorate</w:t>
            </w:r>
          </w:p>
        </w:tc>
        <w:tc>
          <w:tcPr>
            <w:tcW w:w="4147" w:type="dxa"/>
            <w:shd w:val="clear" w:color="auto" w:fill="FFFFFF" w:themeFill="background1"/>
          </w:tcPr>
          <w:p w14:paraId="5BEBCDBF" w14:textId="3B1D3647" w:rsidR="00834820" w:rsidRPr="003F4E38" w:rsidRDefault="00834820" w:rsidP="004736D0">
            <w:pPr>
              <w:autoSpaceDE w:val="0"/>
              <w:autoSpaceDN w:val="0"/>
              <w:spacing w:before="60" w:after="60" w:line="240" w:lineRule="auto"/>
              <w:rPr>
                <w:rFonts w:asciiTheme="minorHAnsi" w:hAnsiTheme="minorHAnsi" w:cstheme="minorHAnsi"/>
                <w:i/>
                <w:color w:val="auto"/>
                <w:sz w:val="24"/>
                <w:szCs w:val="24"/>
                <w:lang w:eastAsia="en-US"/>
              </w:rPr>
            </w:pPr>
            <w:hyperlink r:id="rId112" w:history="1">
              <w:r w:rsidRPr="00B24501">
                <w:rPr>
                  <w:rStyle w:val="Hyperlink"/>
                  <w:rFonts w:asciiTheme="minorHAnsi" w:hAnsiTheme="minorHAnsi" w:cstheme="minorHAnsi"/>
                  <w:i/>
                  <w:szCs w:val="24"/>
                  <w:lang w:eastAsia="en-US"/>
                </w:rPr>
                <w:t>Senior Practitioner Act 2018</w:t>
              </w:r>
            </w:hyperlink>
          </w:p>
        </w:tc>
        <w:tc>
          <w:tcPr>
            <w:tcW w:w="1791" w:type="dxa"/>
            <w:shd w:val="clear" w:color="auto" w:fill="FFFFFF" w:themeFill="background1"/>
          </w:tcPr>
          <w:p w14:paraId="00410137" w14:textId="77777777" w:rsidR="00834820" w:rsidRPr="00F83234" w:rsidRDefault="00834820"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50</w:t>
            </w:r>
          </w:p>
        </w:tc>
      </w:tr>
      <w:tr w:rsidR="00AD7424" w:rsidRPr="00F83234" w14:paraId="23CBF22F" w14:textId="77777777" w:rsidTr="00AD7424">
        <w:trPr>
          <w:trHeight w:val="750"/>
        </w:trPr>
        <w:tc>
          <w:tcPr>
            <w:tcW w:w="2970" w:type="dxa"/>
            <w:shd w:val="clear" w:color="auto" w:fill="FFFFFF" w:themeFill="background1"/>
          </w:tcPr>
          <w:p w14:paraId="288E15E2" w14:textId="77777777" w:rsidR="00AD7424" w:rsidRPr="006D6610" w:rsidRDefault="00AD7424" w:rsidP="004736D0">
            <w:pPr>
              <w:autoSpaceDE w:val="0"/>
              <w:autoSpaceDN w:val="0"/>
              <w:spacing w:before="60" w:after="60" w:line="240" w:lineRule="auto"/>
              <w:rPr>
                <w:rFonts w:asciiTheme="minorHAnsi" w:hAnsiTheme="minorHAnsi" w:cstheme="minorHAnsi"/>
                <w:sz w:val="24"/>
                <w:szCs w:val="24"/>
              </w:rPr>
            </w:pPr>
            <w:bookmarkStart w:id="261" w:name="_Hlk193622578"/>
            <w:bookmarkEnd w:id="260"/>
            <w:r w:rsidRPr="006D6610">
              <w:rPr>
                <w:rFonts w:asciiTheme="minorHAnsi" w:hAnsiTheme="minorHAnsi" w:cstheme="minorHAnsi"/>
                <w:sz w:val="24"/>
                <w:szCs w:val="24"/>
              </w:rPr>
              <w:t>Gambling and Racing Commission</w:t>
            </w:r>
            <w:bookmarkEnd w:id="261"/>
          </w:p>
        </w:tc>
        <w:tc>
          <w:tcPr>
            <w:tcW w:w="4147" w:type="dxa"/>
            <w:shd w:val="clear" w:color="auto" w:fill="FFFFFF" w:themeFill="background1"/>
          </w:tcPr>
          <w:p w14:paraId="6DEA5172" w14:textId="742309B4" w:rsidR="00AD7424" w:rsidRPr="003F4E38" w:rsidRDefault="00AD7424" w:rsidP="004736D0">
            <w:pPr>
              <w:autoSpaceDE w:val="0"/>
              <w:autoSpaceDN w:val="0"/>
              <w:spacing w:before="60" w:after="60" w:line="240" w:lineRule="auto"/>
              <w:rPr>
                <w:rFonts w:asciiTheme="minorHAnsi" w:hAnsiTheme="minorHAnsi" w:cstheme="minorHAnsi"/>
                <w:i/>
                <w:color w:val="auto"/>
                <w:sz w:val="24"/>
                <w:szCs w:val="24"/>
                <w:lang w:eastAsia="en-US"/>
              </w:rPr>
            </w:pPr>
            <w:hyperlink r:id="rId113" w:history="1">
              <w:r w:rsidRPr="00D66DE3">
                <w:rPr>
                  <w:rStyle w:val="Hyperlink"/>
                  <w:rFonts w:asciiTheme="minorHAnsi" w:hAnsiTheme="minorHAnsi" w:cstheme="minorHAnsi"/>
                  <w:i/>
                  <w:szCs w:val="24"/>
                  <w:lang w:eastAsia="en-US"/>
                </w:rPr>
                <w:t>Gambling and Racing Control Act 1999</w:t>
              </w:r>
            </w:hyperlink>
          </w:p>
        </w:tc>
        <w:tc>
          <w:tcPr>
            <w:tcW w:w="1791" w:type="dxa"/>
            <w:shd w:val="clear" w:color="auto" w:fill="FFFFFF" w:themeFill="background1"/>
          </w:tcPr>
          <w:p w14:paraId="51437428" w14:textId="77777777" w:rsidR="00AD7424" w:rsidRPr="00F83234" w:rsidRDefault="00AD7424"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46(2)</w:t>
            </w:r>
          </w:p>
        </w:tc>
      </w:tr>
      <w:tr w:rsidR="00D11D71" w:rsidRPr="00F83234" w14:paraId="5AF46F89" w14:textId="77777777" w:rsidTr="006D6610">
        <w:trPr>
          <w:trHeight w:val="20"/>
        </w:trPr>
        <w:tc>
          <w:tcPr>
            <w:tcW w:w="2970" w:type="dxa"/>
            <w:shd w:val="clear" w:color="auto" w:fill="FFFFFF" w:themeFill="background1"/>
          </w:tcPr>
          <w:p w14:paraId="7FC8D1AD"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62" w:name="_Hlk193622590"/>
            <w:r w:rsidRPr="006D6610">
              <w:rPr>
                <w:rFonts w:asciiTheme="minorHAnsi" w:hAnsiTheme="minorHAnsi" w:cstheme="minorHAnsi"/>
                <w:sz w:val="24"/>
                <w:szCs w:val="24"/>
              </w:rPr>
              <w:t>Independent Competition and Regulatory Commission</w:t>
            </w:r>
            <w:bookmarkEnd w:id="262"/>
          </w:p>
        </w:tc>
        <w:tc>
          <w:tcPr>
            <w:tcW w:w="4147" w:type="dxa"/>
            <w:shd w:val="clear" w:color="auto" w:fill="FFFFFF" w:themeFill="background1"/>
          </w:tcPr>
          <w:p w14:paraId="5620C884" w14:textId="28A053AC"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14" w:history="1">
              <w:r w:rsidRPr="00D66DE3">
                <w:rPr>
                  <w:rStyle w:val="Hyperlink"/>
                  <w:rFonts w:asciiTheme="minorHAnsi" w:hAnsiTheme="minorHAnsi" w:cstheme="minorHAnsi"/>
                  <w:i/>
                  <w:szCs w:val="24"/>
                  <w:lang w:eastAsia="en-US"/>
                </w:rPr>
                <w:t>Independent Competition and Regulatory Commission Act 1997</w:t>
              </w:r>
            </w:hyperlink>
          </w:p>
        </w:tc>
        <w:tc>
          <w:tcPr>
            <w:tcW w:w="1791" w:type="dxa"/>
            <w:shd w:val="clear" w:color="auto" w:fill="FFFFFF" w:themeFill="background1"/>
          </w:tcPr>
          <w:p w14:paraId="42B954BB"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9</w:t>
            </w:r>
          </w:p>
        </w:tc>
      </w:tr>
      <w:tr w:rsidR="00AD7424" w:rsidRPr="00F83234" w14:paraId="32684205" w14:textId="77777777" w:rsidTr="006D6610">
        <w:trPr>
          <w:trHeight w:val="20"/>
        </w:trPr>
        <w:tc>
          <w:tcPr>
            <w:tcW w:w="2970" w:type="dxa"/>
            <w:vMerge w:val="restart"/>
            <w:shd w:val="clear" w:color="auto" w:fill="FFFFFF" w:themeFill="background1"/>
          </w:tcPr>
          <w:p w14:paraId="6E67C04B" w14:textId="77777777" w:rsidR="00AD7424" w:rsidRPr="006D6610" w:rsidRDefault="00AD7424" w:rsidP="004736D0">
            <w:pPr>
              <w:autoSpaceDE w:val="0"/>
              <w:autoSpaceDN w:val="0"/>
              <w:spacing w:before="60" w:after="60" w:line="240" w:lineRule="auto"/>
              <w:rPr>
                <w:rFonts w:asciiTheme="minorHAnsi" w:hAnsiTheme="minorHAnsi" w:cstheme="minorHAnsi"/>
                <w:sz w:val="24"/>
                <w:szCs w:val="24"/>
              </w:rPr>
            </w:pPr>
            <w:bookmarkStart w:id="263" w:name="_Hlk99361020"/>
            <w:r w:rsidRPr="00E043F5">
              <w:rPr>
                <w:rFonts w:asciiTheme="minorHAnsi" w:hAnsiTheme="minorHAnsi" w:cstheme="minorHAnsi"/>
                <w:sz w:val="24"/>
                <w:szCs w:val="24"/>
              </w:rPr>
              <w:t>Justice and Community Safety Directorate</w:t>
            </w:r>
          </w:p>
        </w:tc>
        <w:tc>
          <w:tcPr>
            <w:tcW w:w="4147" w:type="dxa"/>
            <w:shd w:val="clear" w:color="auto" w:fill="FFFFFF" w:themeFill="background1"/>
          </w:tcPr>
          <w:p w14:paraId="1D49022C" w14:textId="5E02C952" w:rsidR="00AD7424" w:rsidRPr="003F4E38" w:rsidRDefault="00AD7424" w:rsidP="004736D0">
            <w:pPr>
              <w:autoSpaceDE w:val="0"/>
              <w:autoSpaceDN w:val="0"/>
              <w:spacing w:before="60" w:after="60" w:line="240" w:lineRule="auto"/>
              <w:rPr>
                <w:rFonts w:asciiTheme="minorHAnsi" w:hAnsiTheme="minorHAnsi" w:cstheme="minorHAnsi"/>
                <w:i/>
                <w:color w:val="auto"/>
                <w:sz w:val="24"/>
                <w:szCs w:val="24"/>
                <w:lang w:eastAsia="en-US"/>
              </w:rPr>
            </w:pPr>
            <w:hyperlink r:id="rId115" w:history="1">
              <w:r w:rsidRPr="00D66DE3">
                <w:rPr>
                  <w:rStyle w:val="Hyperlink"/>
                  <w:rFonts w:asciiTheme="minorHAnsi" w:hAnsiTheme="minorHAnsi" w:cstheme="minorHAnsi"/>
                  <w:i/>
                  <w:szCs w:val="24"/>
                  <w:lang w:eastAsia="en-US"/>
                </w:rPr>
                <w:t>Terrorism (Extra Temporary Powers) Act 2006</w:t>
              </w:r>
            </w:hyperlink>
          </w:p>
        </w:tc>
        <w:tc>
          <w:tcPr>
            <w:tcW w:w="1791" w:type="dxa"/>
            <w:shd w:val="clear" w:color="auto" w:fill="FFFFFF" w:themeFill="background1"/>
          </w:tcPr>
          <w:p w14:paraId="14E50E74" w14:textId="77777777" w:rsidR="00AD7424" w:rsidRPr="00F83234" w:rsidRDefault="00AD7424"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98</w:t>
            </w:r>
          </w:p>
        </w:tc>
      </w:tr>
      <w:tr w:rsidR="00AD7424" w:rsidRPr="00F83234" w14:paraId="5AA8834D" w14:textId="77777777" w:rsidTr="006D6610">
        <w:trPr>
          <w:trHeight w:val="20"/>
        </w:trPr>
        <w:tc>
          <w:tcPr>
            <w:tcW w:w="2970" w:type="dxa"/>
            <w:vMerge/>
            <w:shd w:val="clear" w:color="auto" w:fill="FFFFFF" w:themeFill="background1"/>
          </w:tcPr>
          <w:p w14:paraId="64B99766" w14:textId="77777777" w:rsidR="00AD7424" w:rsidRPr="006D6610" w:rsidRDefault="00AD7424" w:rsidP="004736D0">
            <w:pPr>
              <w:autoSpaceDE w:val="0"/>
              <w:autoSpaceDN w:val="0"/>
              <w:spacing w:before="60" w:after="60" w:line="240" w:lineRule="auto"/>
              <w:rPr>
                <w:rFonts w:asciiTheme="minorHAnsi" w:hAnsiTheme="minorHAnsi" w:cstheme="minorHAnsi"/>
                <w:sz w:val="24"/>
                <w:szCs w:val="24"/>
              </w:rPr>
            </w:pPr>
          </w:p>
        </w:tc>
        <w:tc>
          <w:tcPr>
            <w:tcW w:w="4147" w:type="dxa"/>
            <w:shd w:val="clear" w:color="auto" w:fill="FFFFFF" w:themeFill="background1"/>
          </w:tcPr>
          <w:p w14:paraId="3EF21F3D" w14:textId="7CD32028" w:rsidR="00AD7424" w:rsidRPr="003F4E38" w:rsidRDefault="00AD7424" w:rsidP="004736D0">
            <w:pPr>
              <w:autoSpaceDE w:val="0"/>
              <w:autoSpaceDN w:val="0"/>
              <w:spacing w:before="60" w:after="60" w:line="240" w:lineRule="auto"/>
              <w:rPr>
                <w:rFonts w:asciiTheme="minorHAnsi" w:hAnsiTheme="minorHAnsi" w:cstheme="minorHAnsi"/>
                <w:i/>
                <w:color w:val="auto"/>
                <w:sz w:val="24"/>
                <w:szCs w:val="24"/>
                <w:lang w:eastAsia="en-US"/>
              </w:rPr>
            </w:pPr>
            <w:hyperlink r:id="rId116" w:history="1">
              <w:r w:rsidRPr="00D66DE3">
                <w:rPr>
                  <w:rStyle w:val="Hyperlink"/>
                  <w:rFonts w:asciiTheme="minorHAnsi" w:hAnsiTheme="minorHAnsi" w:cstheme="minorHAnsi"/>
                  <w:i/>
                  <w:szCs w:val="24"/>
                  <w:lang w:eastAsia="en-US"/>
                </w:rPr>
                <w:t>Victims of Crime Act 1994</w:t>
              </w:r>
            </w:hyperlink>
            <w:r w:rsidRPr="003F4E38">
              <w:rPr>
                <w:rFonts w:asciiTheme="minorHAnsi" w:hAnsiTheme="minorHAnsi" w:cstheme="minorHAnsi"/>
                <w:i/>
                <w:color w:val="auto"/>
                <w:sz w:val="24"/>
                <w:szCs w:val="24"/>
                <w:lang w:eastAsia="en-US"/>
              </w:rPr>
              <w:t xml:space="preserve"> </w:t>
            </w:r>
            <w:r w:rsidRPr="003F4E38">
              <w:rPr>
                <w:rFonts w:asciiTheme="minorHAnsi" w:hAnsiTheme="minorHAnsi" w:cstheme="minorHAnsi"/>
                <w:iCs/>
                <w:color w:val="auto"/>
                <w:sz w:val="24"/>
                <w:szCs w:val="24"/>
                <w:lang w:eastAsia="en-US"/>
              </w:rPr>
              <w:t>and</w:t>
            </w:r>
            <w:r w:rsidRPr="003F4E38">
              <w:rPr>
                <w:rFonts w:asciiTheme="minorHAnsi" w:hAnsiTheme="minorHAnsi" w:cstheme="minorHAnsi"/>
                <w:i/>
                <w:color w:val="auto"/>
                <w:sz w:val="24"/>
                <w:szCs w:val="24"/>
                <w:lang w:eastAsia="en-US"/>
              </w:rPr>
              <w:t xml:space="preserve"> </w:t>
            </w:r>
            <w:hyperlink r:id="rId117" w:history="1">
              <w:r w:rsidRPr="00D66DE3">
                <w:rPr>
                  <w:rStyle w:val="Hyperlink"/>
                  <w:rFonts w:asciiTheme="minorHAnsi" w:hAnsiTheme="minorHAnsi" w:cstheme="minorHAnsi"/>
                  <w:i/>
                  <w:szCs w:val="24"/>
                  <w:lang w:eastAsia="en-US"/>
                </w:rPr>
                <w:t>Victims of Crime Regulation 2000</w:t>
              </w:r>
            </w:hyperlink>
          </w:p>
        </w:tc>
        <w:tc>
          <w:tcPr>
            <w:tcW w:w="1791" w:type="dxa"/>
            <w:shd w:val="clear" w:color="auto" w:fill="FFFFFF" w:themeFill="background1"/>
          </w:tcPr>
          <w:p w14:paraId="69A53250" w14:textId="77777777" w:rsidR="00AD7424" w:rsidRPr="00F83234" w:rsidRDefault="00AD7424"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21 and </w:t>
            </w:r>
          </w:p>
          <w:p w14:paraId="01880806" w14:textId="77777777" w:rsidR="00AD7424" w:rsidRPr="00F83234" w:rsidRDefault="00AD7424"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regulation 49</w:t>
            </w:r>
          </w:p>
        </w:tc>
      </w:tr>
      <w:tr w:rsidR="00AD7424" w:rsidRPr="00F83234" w14:paraId="32F88C3F" w14:textId="77777777" w:rsidTr="006D6610">
        <w:trPr>
          <w:trHeight w:val="20"/>
        </w:trPr>
        <w:tc>
          <w:tcPr>
            <w:tcW w:w="2970" w:type="dxa"/>
            <w:vMerge/>
            <w:shd w:val="clear" w:color="auto" w:fill="FFFFFF" w:themeFill="background1"/>
          </w:tcPr>
          <w:p w14:paraId="0DC218DD" w14:textId="77777777" w:rsidR="00AD7424" w:rsidRPr="006D6610" w:rsidRDefault="00AD7424" w:rsidP="004736D0">
            <w:pPr>
              <w:autoSpaceDE w:val="0"/>
              <w:autoSpaceDN w:val="0"/>
              <w:spacing w:before="60" w:after="60" w:line="240" w:lineRule="auto"/>
              <w:rPr>
                <w:rFonts w:asciiTheme="minorHAnsi" w:hAnsiTheme="minorHAnsi" w:cstheme="minorHAnsi"/>
                <w:sz w:val="24"/>
                <w:szCs w:val="24"/>
              </w:rPr>
            </w:pPr>
          </w:p>
        </w:tc>
        <w:tc>
          <w:tcPr>
            <w:tcW w:w="4147" w:type="dxa"/>
            <w:shd w:val="clear" w:color="auto" w:fill="FFFFFF" w:themeFill="background1"/>
          </w:tcPr>
          <w:p w14:paraId="6A4086D6" w14:textId="6582AE74" w:rsidR="00AD7424" w:rsidRPr="003F4E38" w:rsidRDefault="00AD7424" w:rsidP="004736D0">
            <w:pPr>
              <w:autoSpaceDE w:val="0"/>
              <w:autoSpaceDN w:val="0"/>
              <w:spacing w:before="60" w:after="60" w:line="240" w:lineRule="auto"/>
              <w:rPr>
                <w:rFonts w:asciiTheme="minorHAnsi" w:hAnsiTheme="minorHAnsi" w:cstheme="minorHAnsi"/>
                <w:i/>
                <w:color w:val="auto"/>
                <w:sz w:val="24"/>
                <w:szCs w:val="24"/>
                <w:lang w:eastAsia="en-US"/>
              </w:rPr>
            </w:pPr>
            <w:hyperlink r:id="rId118" w:history="1">
              <w:r w:rsidRPr="00D66DE3">
                <w:rPr>
                  <w:rStyle w:val="Hyperlink"/>
                  <w:rFonts w:asciiTheme="minorHAnsi" w:hAnsiTheme="minorHAnsi" w:cstheme="minorHAnsi"/>
                  <w:i/>
                  <w:szCs w:val="24"/>
                  <w:lang w:eastAsia="en-US"/>
                </w:rPr>
                <w:t>Corrections Management Act 2007</w:t>
              </w:r>
            </w:hyperlink>
          </w:p>
        </w:tc>
        <w:tc>
          <w:tcPr>
            <w:tcW w:w="1791" w:type="dxa"/>
            <w:shd w:val="clear" w:color="auto" w:fill="FFFFFF" w:themeFill="background1"/>
          </w:tcPr>
          <w:p w14:paraId="4881B48E" w14:textId="148F9878" w:rsidR="00AD7424" w:rsidRPr="00F83234" w:rsidRDefault="00AD7424" w:rsidP="004736D0">
            <w:pPr>
              <w:autoSpaceDE w:val="0"/>
              <w:autoSpaceDN w:val="0"/>
              <w:spacing w:before="60" w:after="60" w:line="240" w:lineRule="auto"/>
              <w:rPr>
                <w:rFonts w:asciiTheme="minorHAnsi" w:hAnsiTheme="minorHAnsi" w:cstheme="minorHAnsi"/>
                <w:color w:val="auto"/>
                <w:sz w:val="24"/>
                <w:szCs w:val="24"/>
                <w:lang w:eastAsia="en-US"/>
              </w:rPr>
            </w:pPr>
          </w:p>
        </w:tc>
      </w:tr>
      <w:tr w:rsidR="00AD7424" w:rsidRPr="00F83234" w14:paraId="2C9BDFF4" w14:textId="77777777" w:rsidTr="006D6610">
        <w:trPr>
          <w:trHeight w:val="20"/>
        </w:trPr>
        <w:tc>
          <w:tcPr>
            <w:tcW w:w="2970" w:type="dxa"/>
            <w:vMerge/>
            <w:shd w:val="clear" w:color="auto" w:fill="FFFFFF" w:themeFill="background1"/>
          </w:tcPr>
          <w:p w14:paraId="161C89B9" w14:textId="77777777" w:rsidR="00AD7424" w:rsidRPr="006D6610" w:rsidRDefault="00AD7424" w:rsidP="004736D0">
            <w:pPr>
              <w:autoSpaceDE w:val="0"/>
              <w:autoSpaceDN w:val="0"/>
              <w:spacing w:before="60" w:after="60" w:line="240" w:lineRule="auto"/>
              <w:rPr>
                <w:rFonts w:asciiTheme="minorHAnsi" w:hAnsiTheme="minorHAnsi" w:cstheme="minorHAnsi"/>
                <w:sz w:val="24"/>
                <w:szCs w:val="24"/>
              </w:rPr>
            </w:pPr>
          </w:p>
        </w:tc>
        <w:tc>
          <w:tcPr>
            <w:tcW w:w="4147" w:type="dxa"/>
            <w:shd w:val="clear" w:color="auto" w:fill="FFFFFF" w:themeFill="background1"/>
          </w:tcPr>
          <w:p w14:paraId="5FDC3C35" w14:textId="099D4D75" w:rsidR="00AD7424" w:rsidRDefault="00AD7424" w:rsidP="004736D0">
            <w:pPr>
              <w:autoSpaceDE w:val="0"/>
              <w:autoSpaceDN w:val="0"/>
              <w:spacing w:before="60" w:after="60" w:line="240" w:lineRule="auto"/>
            </w:pPr>
            <w:hyperlink r:id="rId119" w:history="1">
              <w:r w:rsidRPr="00D66DE3">
                <w:rPr>
                  <w:rStyle w:val="Hyperlink"/>
                  <w:rFonts w:asciiTheme="minorHAnsi" w:hAnsiTheme="minorHAnsi" w:cstheme="minorHAnsi"/>
                  <w:i/>
                  <w:szCs w:val="24"/>
                  <w:lang w:eastAsia="en-US"/>
                </w:rPr>
                <w:t>Gaming Machine Act 2004</w:t>
              </w:r>
            </w:hyperlink>
          </w:p>
        </w:tc>
        <w:tc>
          <w:tcPr>
            <w:tcW w:w="1791" w:type="dxa"/>
            <w:shd w:val="clear" w:color="auto" w:fill="FFFFFF" w:themeFill="background1"/>
          </w:tcPr>
          <w:p w14:paraId="1EFEB614" w14:textId="2AA5EAF3" w:rsidR="00AD7424" w:rsidRPr="00F83234" w:rsidRDefault="00AD7424"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 163G</w:t>
            </w:r>
          </w:p>
        </w:tc>
      </w:tr>
      <w:tr w:rsidR="00D11D71" w:rsidRPr="00F83234" w14:paraId="3234A644" w14:textId="77777777" w:rsidTr="006D6610">
        <w:trPr>
          <w:trHeight w:val="20"/>
        </w:trPr>
        <w:tc>
          <w:tcPr>
            <w:tcW w:w="2970" w:type="dxa"/>
            <w:shd w:val="clear" w:color="auto" w:fill="FFFFFF" w:themeFill="background1"/>
          </w:tcPr>
          <w:p w14:paraId="04290C81" w14:textId="53C40271" w:rsidR="00D11D71" w:rsidRPr="006D6610" w:rsidRDefault="00951DCE" w:rsidP="004736D0">
            <w:pPr>
              <w:autoSpaceDE w:val="0"/>
              <w:autoSpaceDN w:val="0"/>
              <w:spacing w:before="60" w:after="60" w:line="240" w:lineRule="auto"/>
              <w:rPr>
                <w:rFonts w:asciiTheme="minorHAnsi" w:hAnsiTheme="minorHAnsi" w:cstheme="minorHAnsi"/>
                <w:sz w:val="24"/>
                <w:szCs w:val="24"/>
              </w:rPr>
            </w:pPr>
            <w:bookmarkStart w:id="264" w:name="_Hlk193622603"/>
            <w:bookmarkEnd w:id="263"/>
            <w:r w:rsidRPr="006D6610">
              <w:rPr>
                <w:rFonts w:asciiTheme="minorHAnsi" w:hAnsiTheme="minorHAnsi" w:cstheme="minorHAnsi"/>
                <w:sz w:val="24"/>
                <w:szCs w:val="24"/>
              </w:rPr>
              <w:t>Public Trustee and Guardian</w:t>
            </w:r>
            <w:bookmarkEnd w:id="264"/>
          </w:p>
        </w:tc>
        <w:tc>
          <w:tcPr>
            <w:tcW w:w="4147" w:type="dxa"/>
            <w:shd w:val="clear" w:color="auto" w:fill="FFFFFF" w:themeFill="background1"/>
          </w:tcPr>
          <w:p w14:paraId="35D16C82" w14:textId="18E0FD71"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20" w:history="1">
              <w:r w:rsidRPr="00D66DE3">
                <w:rPr>
                  <w:rStyle w:val="Hyperlink"/>
                  <w:rFonts w:asciiTheme="minorHAnsi" w:hAnsiTheme="minorHAnsi" w:cstheme="minorHAnsi"/>
                  <w:i/>
                  <w:szCs w:val="24"/>
                  <w:lang w:eastAsia="en-US"/>
                </w:rPr>
                <w:t>Confiscation of Criminal Assets Act 2003</w:t>
              </w:r>
            </w:hyperlink>
          </w:p>
        </w:tc>
        <w:tc>
          <w:tcPr>
            <w:tcW w:w="1791" w:type="dxa"/>
            <w:shd w:val="clear" w:color="auto" w:fill="FFFFFF" w:themeFill="background1"/>
          </w:tcPr>
          <w:p w14:paraId="3E3C812E"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104</w:t>
            </w:r>
          </w:p>
        </w:tc>
      </w:tr>
      <w:tr w:rsidR="00D11D71" w:rsidRPr="00F83234" w14:paraId="6BD55594" w14:textId="77777777" w:rsidTr="006D6610">
        <w:trPr>
          <w:trHeight w:val="20"/>
        </w:trPr>
        <w:tc>
          <w:tcPr>
            <w:tcW w:w="2970" w:type="dxa"/>
            <w:shd w:val="clear" w:color="auto" w:fill="FFFFFF" w:themeFill="background1"/>
          </w:tcPr>
          <w:p w14:paraId="28DB4F67"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65" w:name="_Hlk193622621"/>
            <w:r w:rsidRPr="006D6610">
              <w:rPr>
                <w:rFonts w:asciiTheme="minorHAnsi" w:hAnsiTheme="minorHAnsi" w:cstheme="minorHAnsi"/>
                <w:sz w:val="24"/>
                <w:szCs w:val="24"/>
              </w:rPr>
              <w:t xml:space="preserve">Suburban Land Agency </w:t>
            </w:r>
            <w:bookmarkEnd w:id="265"/>
          </w:p>
        </w:tc>
        <w:tc>
          <w:tcPr>
            <w:tcW w:w="4147" w:type="dxa"/>
            <w:shd w:val="clear" w:color="auto" w:fill="FFFFFF" w:themeFill="background1"/>
          </w:tcPr>
          <w:p w14:paraId="0081EDF3" w14:textId="419E9A94"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21" w:history="1">
              <w:r w:rsidRPr="00B24501">
                <w:rPr>
                  <w:rStyle w:val="Hyperlink"/>
                  <w:rFonts w:asciiTheme="minorHAnsi" w:hAnsiTheme="minorHAnsi" w:cstheme="minorHAnsi"/>
                  <w:i/>
                  <w:szCs w:val="24"/>
                  <w:lang w:eastAsia="en-US"/>
                </w:rPr>
                <w:t>City Renewal Authority and Suburban Land Agency Act 2017</w:t>
              </w:r>
            </w:hyperlink>
          </w:p>
        </w:tc>
        <w:tc>
          <w:tcPr>
            <w:tcW w:w="1791" w:type="dxa"/>
            <w:shd w:val="clear" w:color="auto" w:fill="FFFFFF" w:themeFill="background1"/>
          </w:tcPr>
          <w:p w14:paraId="13923A5A"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44</w:t>
            </w:r>
          </w:p>
        </w:tc>
      </w:tr>
      <w:tr w:rsidR="00D11D71" w:rsidRPr="00F83234" w14:paraId="06F78306" w14:textId="77777777" w:rsidTr="006D6610">
        <w:trPr>
          <w:trHeight w:val="20"/>
        </w:trPr>
        <w:tc>
          <w:tcPr>
            <w:tcW w:w="2970" w:type="dxa"/>
            <w:shd w:val="clear" w:color="auto" w:fill="FFFFFF" w:themeFill="background1"/>
          </w:tcPr>
          <w:p w14:paraId="7240EDA9"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66" w:name="_Hlk193622633"/>
            <w:r w:rsidRPr="006D6610">
              <w:rPr>
                <w:rFonts w:asciiTheme="minorHAnsi" w:hAnsiTheme="minorHAnsi" w:cstheme="minorHAnsi"/>
                <w:sz w:val="24"/>
                <w:szCs w:val="24"/>
              </w:rPr>
              <w:t xml:space="preserve">Office of the Work Health and Safety Commissioner </w:t>
            </w:r>
            <w:bookmarkEnd w:id="266"/>
          </w:p>
        </w:tc>
        <w:tc>
          <w:tcPr>
            <w:tcW w:w="4147" w:type="dxa"/>
            <w:shd w:val="clear" w:color="auto" w:fill="FFFFFF" w:themeFill="background1"/>
          </w:tcPr>
          <w:p w14:paraId="3FEA5B5D" w14:textId="2C26703F"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22" w:history="1">
              <w:r w:rsidRPr="00B24501">
                <w:rPr>
                  <w:rStyle w:val="Hyperlink"/>
                  <w:rFonts w:asciiTheme="minorHAnsi" w:hAnsiTheme="minorHAnsi" w:cstheme="minorHAnsi"/>
                  <w:i/>
                  <w:szCs w:val="24"/>
                  <w:lang w:eastAsia="en-US"/>
                </w:rPr>
                <w:t>Work Health and Safety Act 2011</w:t>
              </w:r>
            </w:hyperlink>
          </w:p>
        </w:tc>
        <w:tc>
          <w:tcPr>
            <w:tcW w:w="1791" w:type="dxa"/>
            <w:shd w:val="clear" w:color="auto" w:fill="FFFFFF" w:themeFill="background1"/>
          </w:tcPr>
          <w:p w14:paraId="1CBFD914"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2.41</w:t>
            </w:r>
          </w:p>
        </w:tc>
      </w:tr>
    </w:tbl>
    <w:p w14:paraId="54E19589" w14:textId="77777777" w:rsidR="00D11D71" w:rsidRPr="00F83234" w:rsidRDefault="00D11D71" w:rsidP="00D11D71">
      <w:pPr>
        <w:pStyle w:val="Heading2"/>
        <w:rPr>
          <w:rFonts w:asciiTheme="minorHAnsi" w:hAnsiTheme="minorHAnsi" w:cstheme="minorHAnsi"/>
          <w:u w:val="single"/>
        </w:rPr>
      </w:pPr>
      <w:bookmarkStart w:id="267" w:name="_Toc130280031"/>
      <w:bookmarkStart w:id="268" w:name="_Toc223373135"/>
      <w:r w:rsidRPr="00F83234">
        <w:rPr>
          <w:rFonts w:asciiTheme="minorHAnsi" w:hAnsiTheme="minorHAnsi" w:cstheme="minorHAnsi"/>
          <w:u w:val="single"/>
        </w:rPr>
        <w:lastRenderedPageBreak/>
        <w:t>Chief Minister, Treasury and Economic Development</w:t>
      </w:r>
      <w:bookmarkEnd w:id="267"/>
      <w:bookmarkEnd w:id="268"/>
    </w:p>
    <w:p w14:paraId="6D329291" w14:textId="46DF1721" w:rsidR="00D11D71" w:rsidRPr="005F3E9D" w:rsidRDefault="00D11D71" w:rsidP="00095618">
      <w:pPr>
        <w:pStyle w:val="Heading3"/>
        <w:spacing w:before="120"/>
        <w:rPr>
          <w:rFonts w:asciiTheme="minorHAnsi" w:hAnsiTheme="minorHAnsi" w:cstheme="minorHAnsi"/>
          <w:color w:val="AB4399"/>
        </w:rPr>
      </w:pPr>
      <w:bookmarkStart w:id="269" w:name="_Toc130280032"/>
      <w:bookmarkStart w:id="270" w:name="_Toc223373136"/>
      <w:r w:rsidRPr="005F3E9D">
        <w:rPr>
          <w:rFonts w:asciiTheme="minorHAnsi" w:hAnsiTheme="minorHAnsi" w:cstheme="minorHAnsi"/>
          <w:color w:val="AB4399"/>
        </w:rPr>
        <w:t xml:space="preserve">Covert </w:t>
      </w:r>
      <w:r w:rsidR="00011DF5">
        <w:rPr>
          <w:rFonts w:asciiTheme="minorHAnsi" w:hAnsiTheme="minorHAnsi" w:cstheme="minorHAnsi"/>
          <w:color w:val="AB4399"/>
        </w:rPr>
        <w:t>S</w:t>
      </w:r>
      <w:r w:rsidRPr="005F3E9D">
        <w:rPr>
          <w:rFonts w:asciiTheme="minorHAnsi" w:hAnsiTheme="minorHAnsi" w:cstheme="minorHAnsi"/>
          <w:color w:val="AB4399"/>
        </w:rPr>
        <w:t xml:space="preserve">urveillance </w:t>
      </w:r>
      <w:r w:rsidR="00011DF5">
        <w:rPr>
          <w:rFonts w:asciiTheme="minorHAnsi" w:hAnsiTheme="minorHAnsi" w:cstheme="minorHAnsi"/>
          <w:color w:val="AB4399"/>
        </w:rPr>
        <w:t>A</w:t>
      </w:r>
      <w:r w:rsidRPr="005F3E9D">
        <w:rPr>
          <w:rFonts w:asciiTheme="minorHAnsi" w:hAnsiTheme="minorHAnsi" w:cstheme="minorHAnsi"/>
          <w:color w:val="AB4399"/>
        </w:rPr>
        <w:t xml:space="preserve">uthorisations issued to ACT </w:t>
      </w:r>
      <w:r w:rsidR="00011DF5">
        <w:rPr>
          <w:rFonts w:asciiTheme="minorHAnsi" w:hAnsiTheme="minorHAnsi" w:cstheme="minorHAnsi"/>
          <w:color w:val="AB4399"/>
        </w:rPr>
        <w:t>E</w:t>
      </w:r>
      <w:r w:rsidRPr="005F3E9D">
        <w:rPr>
          <w:rFonts w:asciiTheme="minorHAnsi" w:hAnsiTheme="minorHAnsi" w:cstheme="minorHAnsi"/>
          <w:color w:val="AB4399"/>
        </w:rPr>
        <w:t>mployers</w:t>
      </w:r>
      <w:bookmarkEnd w:id="269"/>
      <w:bookmarkEnd w:id="270"/>
    </w:p>
    <w:p w14:paraId="482DB0CC" w14:textId="090D9477" w:rsidR="00D11D71" w:rsidRPr="00F83234" w:rsidRDefault="00D11D71" w:rsidP="00D11D71">
      <w:pPr>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Requirement: </w:t>
      </w:r>
      <w:hyperlink r:id="rId123" w:history="1">
        <w:r w:rsidRPr="00D66DE3">
          <w:rPr>
            <w:rStyle w:val="Hyperlink"/>
            <w:rFonts w:asciiTheme="minorHAnsi" w:hAnsiTheme="minorHAnsi" w:cstheme="minorHAnsi"/>
            <w:i/>
            <w:iCs/>
            <w:szCs w:val="24"/>
            <w:lang w:eastAsia="en-US"/>
          </w:rPr>
          <w:t>Workplace Privacy Act 2011</w:t>
        </w:r>
      </w:hyperlink>
      <w:r w:rsidR="00D66DE3">
        <w:rPr>
          <w:rFonts w:asciiTheme="minorHAnsi" w:hAnsiTheme="minorHAnsi" w:cstheme="minorHAnsi"/>
          <w:i/>
          <w:iCs/>
          <w:sz w:val="24"/>
          <w:szCs w:val="24"/>
          <w:lang w:eastAsia="en-US"/>
        </w:rPr>
        <w:t>.</w:t>
      </w:r>
    </w:p>
    <w:p w14:paraId="1BE46026" w14:textId="77777777" w:rsidR="00D11D71" w:rsidRPr="00F83234" w:rsidRDefault="00D11D71" w:rsidP="00D11D71">
      <w:pPr>
        <w:rPr>
          <w:rFonts w:asciiTheme="minorHAnsi" w:hAnsiTheme="minorHAnsi" w:cstheme="minorHAnsi"/>
          <w:color w:val="auto"/>
          <w:sz w:val="24"/>
          <w:szCs w:val="24"/>
          <w:lang w:val="en-US" w:eastAsia="en-US"/>
        </w:rPr>
      </w:pPr>
      <w:r w:rsidRPr="00F83234">
        <w:rPr>
          <w:rFonts w:asciiTheme="minorHAnsi" w:hAnsiTheme="minorHAnsi" w:cstheme="minorHAnsi"/>
          <w:b/>
          <w:bCs/>
          <w:sz w:val="24"/>
          <w:szCs w:val="24"/>
          <w:lang w:eastAsia="en-US"/>
        </w:rPr>
        <w:t xml:space="preserve">Application: </w:t>
      </w:r>
      <w:r w:rsidRPr="00F83234">
        <w:rPr>
          <w:rFonts w:asciiTheme="minorHAnsi" w:hAnsiTheme="minorHAnsi" w:cstheme="minorHAnsi"/>
          <w:color w:val="auto"/>
          <w:sz w:val="24"/>
          <w:szCs w:val="24"/>
          <w:lang w:val="en-US" w:eastAsia="en-US"/>
        </w:rPr>
        <w:t>Chief Minister, Treasury and Economic Development Directorate.</w:t>
      </w:r>
    </w:p>
    <w:p w14:paraId="46644056" w14:textId="3E32A26A" w:rsidR="001F3593" w:rsidRDefault="00D11D71" w:rsidP="0056096B">
      <w:pPr>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bCs/>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An annual report prepared by the Director-General of the Chief Minister, Treasury and Economic Development Directorate must include the number of covert surveillance authorisations issued (including the kind of surveillance device authori</w:t>
      </w:r>
      <w:r w:rsidR="0049047E">
        <w:rPr>
          <w:rFonts w:asciiTheme="minorHAnsi" w:hAnsiTheme="minorHAnsi" w:cstheme="minorHAnsi"/>
          <w:color w:val="auto"/>
          <w:sz w:val="24"/>
          <w:szCs w:val="24"/>
          <w:lang w:val="en-US" w:eastAsia="en-US"/>
        </w:rPr>
        <w:t>s</w:t>
      </w:r>
      <w:r w:rsidRPr="00F83234">
        <w:rPr>
          <w:rFonts w:asciiTheme="minorHAnsi" w:hAnsiTheme="minorHAnsi" w:cstheme="minorHAnsi"/>
          <w:color w:val="auto"/>
          <w:sz w:val="24"/>
          <w:szCs w:val="24"/>
          <w:lang w:val="en-US" w:eastAsia="en-US"/>
        </w:rPr>
        <w:t>ed if applicable) by the Magistrates Court during the financial year.</w:t>
      </w:r>
      <w:bookmarkStart w:id="271" w:name="_Toc130280033"/>
    </w:p>
    <w:p w14:paraId="7D015909" w14:textId="77777777" w:rsidR="005C6B93" w:rsidRDefault="005C6B93" w:rsidP="005C6B93">
      <w:pPr>
        <w:autoSpaceDE w:val="0"/>
        <w:autoSpaceDN w:val="0"/>
        <w:spacing w:before="120" w:after="120" w:line="240" w:lineRule="auto"/>
        <w:outlineLvl w:val="2"/>
        <w:rPr>
          <w:rFonts w:ascii="Calibri" w:hAnsi="Calibri" w:cs="Calibri"/>
          <w:b/>
          <w:bCs/>
          <w:color w:val="AB4399"/>
          <w:sz w:val="26"/>
          <w:szCs w:val="26"/>
        </w:rPr>
      </w:pPr>
      <w:bookmarkStart w:id="272" w:name="_Toc223373137"/>
      <w:r>
        <w:rPr>
          <w:rFonts w:ascii="Calibri" w:hAnsi="Calibri" w:cs="Calibri"/>
          <w:b/>
          <w:bCs/>
          <w:color w:val="AB4399"/>
          <w:sz w:val="26"/>
          <w:szCs w:val="26"/>
        </w:rPr>
        <w:t>Ministerial Staffing Expenditure Reporting</w:t>
      </w:r>
      <w:bookmarkEnd w:id="272"/>
    </w:p>
    <w:p w14:paraId="37C1B18B" w14:textId="42960CAC" w:rsidR="005C6B93" w:rsidRDefault="005C6B93" w:rsidP="005C6B93">
      <w:pPr>
        <w:rPr>
          <w:rFonts w:ascii="Calibri" w:hAnsi="Calibri" w:cs="Calibri"/>
          <w:i/>
          <w:iCs/>
          <w:sz w:val="24"/>
          <w:szCs w:val="24"/>
        </w:rPr>
      </w:pPr>
      <w:r>
        <w:rPr>
          <w:rFonts w:ascii="Calibri" w:hAnsi="Calibri" w:cs="Calibri"/>
          <w:b/>
          <w:bCs/>
          <w:sz w:val="24"/>
          <w:szCs w:val="24"/>
        </w:rPr>
        <w:t xml:space="preserve">Basis of Requirement: </w:t>
      </w:r>
      <w:r>
        <w:rPr>
          <w:rFonts w:ascii="Calibri" w:hAnsi="Calibri" w:cs="Calibri"/>
          <w:sz w:val="24"/>
          <w:szCs w:val="24"/>
        </w:rPr>
        <w:t xml:space="preserve">Agreed Recommendation 3, ACT Government Response - </w:t>
      </w:r>
      <w:hyperlink r:id="rId124" w:history="1">
        <w:r w:rsidRPr="000A0F4A">
          <w:rPr>
            <w:rStyle w:val="Hyperlink"/>
            <w:rFonts w:ascii="Calibri" w:hAnsi="Calibri" w:cs="Calibri"/>
            <w:szCs w:val="24"/>
          </w:rPr>
          <w:t>Standing Committee Inquiry into the Effectiveness of Transparency Arrangements for Members of the Legislative Assembly</w:t>
        </w:r>
      </w:hyperlink>
      <w:r>
        <w:rPr>
          <w:rFonts w:ascii="Calibri" w:hAnsi="Calibri" w:cs="Calibri"/>
          <w:sz w:val="24"/>
          <w:szCs w:val="24"/>
        </w:rPr>
        <w:t>.</w:t>
      </w:r>
    </w:p>
    <w:p w14:paraId="1CC50454" w14:textId="77777777" w:rsidR="005C6B93" w:rsidRDefault="005C6B93" w:rsidP="005C6B93">
      <w:pPr>
        <w:rPr>
          <w:rFonts w:ascii="Calibri" w:hAnsi="Calibri" w:cs="Calibri"/>
          <w:color w:val="auto"/>
          <w:sz w:val="24"/>
          <w:szCs w:val="24"/>
          <w:lang w:val="en-US"/>
        </w:rPr>
      </w:pPr>
      <w:r>
        <w:rPr>
          <w:rFonts w:ascii="Calibri" w:hAnsi="Calibri" w:cs="Calibri"/>
          <w:b/>
          <w:bCs/>
          <w:sz w:val="24"/>
          <w:szCs w:val="24"/>
        </w:rPr>
        <w:t xml:space="preserve">Application: </w:t>
      </w:r>
      <w:r>
        <w:rPr>
          <w:rFonts w:ascii="Calibri" w:hAnsi="Calibri" w:cs="Calibri"/>
          <w:sz w:val="24"/>
          <w:szCs w:val="24"/>
        </w:rPr>
        <w:t xml:space="preserve">The Ministerial Executive Unit within the </w:t>
      </w:r>
      <w:r>
        <w:rPr>
          <w:rFonts w:ascii="Calibri" w:hAnsi="Calibri" w:cs="Calibri"/>
          <w:sz w:val="24"/>
          <w:szCs w:val="24"/>
          <w:lang w:val="en-US"/>
        </w:rPr>
        <w:t>Chief Minister, Treasury and Economic Development Directorate.</w:t>
      </w:r>
    </w:p>
    <w:p w14:paraId="699C76A6" w14:textId="71902E27" w:rsidR="00356850" w:rsidRPr="00DB0093" w:rsidRDefault="005C6B93" w:rsidP="00DB0093">
      <w:pPr>
        <w:rPr>
          <w:rFonts w:ascii="Calibri" w:hAnsi="Calibri" w:cs="Calibri"/>
          <w:sz w:val="24"/>
          <w:szCs w:val="24"/>
          <w:lang w:val="en-US"/>
        </w:rPr>
      </w:pPr>
      <w:r>
        <w:rPr>
          <w:rFonts w:ascii="Calibri" w:hAnsi="Calibri" w:cs="Calibri"/>
          <w:b/>
          <w:bCs/>
          <w:sz w:val="24"/>
          <w:szCs w:val="24"/>
          <w:lang w:val="en-US"/>
        </w:rPr>
        <w:t xml:space="preserve">Report descriptor: </w:t>
      </w:r>
      <w:r>
        <w:rPr>
          <w:rFonts w:ascii="Calibri" w:hAnsi="Calibri" w:cs="Calibri"/>
          <w:sz w:val="24"/>
          <w:szCs w:val="24"/>
          <w:lang w:val="en-US"/>
        </w:rPr>
        <w:t xml:space="preserve">An annual report prepared by the Ministerial Executive Unit incorporated into the Director-General of the Chief Minister, Treasury and Economic Development Directorate Annual Report must include ministerial staffing expenditure for Executive Members. This </w:t>
      </w:r>
      <w:proofErr w:type="gramStart"/>
      <w:r>
        <w:rPr>
          <w:rFonts w:ascii="Calibri" w:hAnsi="Calibri" w:cs="Calibri"/>
          <w:sz w:val="24"/>
          <w:szCs w:val="24"/>
          <w:lang w:val="en-US"/>
        </w:rPr>
        <w:t>reporting</w:t>
      </w:r>
      <w:proofErr w:type="gramEnd"/>
      <w:r>
        <w:rPr>
          <w:rFonts w:ascii="Calibri" w:hAnsi="Calibri" w:cs="Calibri"/>
          <w:sz w:val="24"/>
          <w:szCs w:val="24"/>
          <w:lang w:val="en-US"/>
        </w:rPr>
        <w:t xml:space="preserve"> should be consistent with reporting standards applied by the Office of the Legislative Assembly. </w:t>
      </w:r>
    </w:p>
    <w:p w14:paraId="0B93639E" w14:textId="77777777" w:rsidR="00DB0093" w:rsidRPr="009C21DE" w:rsidRDefault="00DB0093" w:rsidP="00DB0093">
      <w:pPr>
        <w:autoSpaceDE w:val="0"/>
        <w:autoSpaceDN w:val="0"/>
        <w:spacing w:before="120" w:after="120" w:line="240" w:lineRule="auto"/>
        <w:outlineLvl w:val="2"/>
        <w:rPr>
          <w:rFonts w:ascii="Calibri" w:hAnsi="Calibri" w:cs="Calibri"/>
          <w:b/>
          <w:bCs/>
          <w:color w:val="AB4399"/>
          <w:sz w:val="26"/>
          <w:szCs w:val="26"/>
        </w:rPr>
      </w:pPr>
      <w:bookmarkStart w:id="273" w:name="_Toc223373138"/>
      <w:r w:rsidRPr="009C21DE">
        <w:rPr>
          <w:rFonts w:ascii="Calibri" w:hAnsi="Calibri" w:cs="Calibri"/>
          <w:b/>
          <w:bCs/>
          <w:color w:val="AB4399"/>
          <w:sz w:val="26"/>
          <w:szCs w:val="26"/>
        </w:rPr>
        <w:t>Request for Accessible Executive Records</w:t>
      </w:r>
      <w:bookmarkEnd w:id="273"/>
    </w:p>
    <w:p w14:paraId="3061612B" w14:textId="77777777" w:rsidR="00DB0093" w:rsidRDefault="00DB0093" w:rsidP="00DB0093">
      <w:pPr>
        <w:rPr>
          <w:rFonts w:ascii="Calibri" w:hAnsi="Calibri" w:cs="Calibri"/>
          <w:sz w:val="24"/>
          <w:szCs w:val="24"/>
        </w:rPr>
      </w:pPr>
      <w:r w:rsidRPr="009C21DE">
        <w:rPr>
          <w:rFonts w:ascii="Calibri" w:hAnsi="Calibri" w:cs="Calibri"/>
          <w:b/>
          <w:bCs/>
          <w:sz w:val="24"/>
          <w:szCs w:val="24"/>
        </w:rPr>
        <w:t xml:space="preserve">Basis of Requirement: </w:t>
      </w:r>
      <w:r w:rsidRPr="009C21DE">
        <w:rPr>
          <w:rFonts w:ascii="Calibri" w:hAnsi="Calibri" w:cs="Calibri"/>
          <w:sz w:val="24"/>
          <w:szCs w:val="24"/>
        </w:rPr>
        <w:t>In</w:t>
      </w:r>
      <w:r>
        <w:rPr>
          <w:rFonts w:ascii="Calibri" w:hAnsi="Calibri" w:cs="Calibri"/>
          <w:sz w:val="24"/>
          <w:szCs w:val="24"/>
        </w:rPr>
        <w:t>-</w:t>
      </w:r>
      <w:proofErr w:type="gramStart"/>
      <w:r w:rsidRPr="009C21DE">
        <w:rPr>
          <w:rFonts w:ascii="Calibri" w:hAnsi="Calibri" w:cs="Calibri"/>
          <w:sz w:val="24"/>
          <w:szCs w:val="24"/>
        </w:rPr>
        <w:t>principle</w:t>
      </w:r>
      <w:proofErr w:type="gramEnd"/>
      <w:r w:rsidRPr="009C21DE">
        <w:rPr>
          <w:rFonts w:ascii="Calibri" w:hAnsi="Calibri" w:cs="Calibri"/>
          <w:sz w:val="24"/>
          <w:szCs w:val="24"/>
        </w:rPr>
        <w:t xml:space="preserve"> de</w:t>
      </w:r>
      <w:r>
        <w:rPr>
          <w:rFonts w:ascii="Calibri" w:hAnsi="Calibri" w:cs="Calibri"/>
          <w:sz w:val="24"/>
          <w:szCs w:val="24"/>
        </w:rPr>
        <w:t xml:space="preserve">bate </w:t>
      </w:r>
      <w:hyperlink r:id="rId125" w:history="1">
        <w:r w:rsidRPr="009C21DE">
          <w:rPr>
            <w:rStyle w:val="Hyperlink"/>
            <w:rFonts w:ascii="Calibri" w:hAnsi="Calibri" w:cs="Calibri"/>
            <w:i/>
            <w:iCs/>
            <w:szCs w:val="24"/>
          </w:rPr>
          <w:t>Territory Records (Executive Records) Amendment Act 2025</w:t>
        </w:r>
      </w:hyperlink>
      <w:r w:rsidRPr="009C21DE">
        <w:rPr>
          <w:rFonts w:ascii="Calibri" w:hAnsi="Calibri" w:cs="Calibri"/>
          <w:i/>
          <w:iCs/>
          <w:sz w:val="24"/>
          <w:szCs w:val="24"/>
        </w:rPr>
        <w:t xml:space="preserve">, </w:t>
      </w:r>
      <w:r>
        <w:rPr>
          <w:rFonts w:ascii="Calibri" w:hAnsi="Calibri" w:cs="Calibri"/>
          <w:sz w:val="24"/>
          <w:szCs w:val="24"/>
        </w:rPr>
        <w:t>6 February 2026.</w:t>
      </w:r>
    </w:p>
    <w:p w14:paraId="22D96E03" w14:textId="77777777" w:rsidR="00DB0093" w:rsidRDefault="00DB0093" w:rsidP="00DB0093">
      <w:pPr>
        <w:rPr>
          <w:rFonts w:ascii="Calibri" w:hAnsi="Calibri" w:cs="Calibri"/>
          <w:sz w:val="24"/>
          <w:szCs w:val="24"/>
          <w:lang w:val="en-US"/>
        </w:rPr>
      </w:pPr>
      <w:r w:rsidRPr="009C21DE">
        <w:rPr>
          <w:rFonts w:ascii="Calibri" w:hAnsi="Calibri" w:cs="Calibri"/>
          <w:b/>
          <w:bCs/>
          <w:sz w:val="24"/>
          <w:szCs w:val="24"/>
        </w:rPr>
        <w:t>Application:</w:t>
      </w:r>
      <w:r>
        <w:rPr>
          <w:rFonts w:ascii="Calibri" w:hAnsi="Calibri" w:cs="Calibri"/>
          <w:sz w:val="24"/>
          <w:szCs w:val="24"/>
        </w:rPr>
        <w:t xml:space="preserve"> Policy and Cabinet, within the </w:t>
      </w:r>
      <w:r>
        <w:rPr>
          <w:rFonts w:ascii="Calibri" w:hAnsi="Calibri" w:cs="Calibri"/>
          <w:sz w:val="24"/>
          <w:szCs w:val="24"/>
          <w:lang w:val="en-US"/>
        </w:rPr>
        <w:t>Chief Minister, Treasury and Economic Development Directorate.</w:t>
      </w:r>
    </w:p>
    <w:p w14:paraId="0A5E3632" w14:textId="77777777" w:rsidR="00DB0093" w:rsidRPr="00E01290" w:rsidRDefault="00DB0093" w:rsidP="00DB0093">
      <w:pPr>
        <w:rPr>
          <w:rFonts w:cs="Calibri"/>
        </w:rPr>
      </w:pPr>
      <w:r w:rsidRPr="009C21DE">
        <w:rPr>
          <w:rFonts w:ascii="Calibri" w:hAnsi="Calibri" w:cs="Calibri"/>
          <w:b/>
          <w:bCs/>
          <w:sz w:val="24"/>
          <w:szCs w:val="24"/>
          <w:lang w:val="en-US"/>
        </w:rPr>
        <w:t>Report descriptor:</w:t>
      </w:r>
      <w:r>
        <w:rPr>
          <w:rFonts w:ascii="Calibri" w:hAnsi="Calibri" w:cs="Calibri"/>
          <w:b/>
          <w:bCs/>
          <w:sz w:val="24"/>
          <w:szCs w:val="24"/>
          <w:lang w:val="en-US"/>
        </w:rPr>
        <w:t xml:space="preserve"> </w:t>
      </w:r>
      <w:r w:rsidRPr="009C21DE">
        <w:rPr>
          <w:rFonts w:ascii="Calibri" w:hAnsi="Calibri" w:cs="Calibri"/>
          <w:sz w:val="24"/>
          <w:szCs w:val="24"/>
          <w:lang w:val="en-US"/>
        </w:rPr>
        <w:t xml:space="preserve">An </w:t>
      </w:r>
      <w:r>
        <w:rPr>
          <w:rFonts w:ascii="Calibri" w:hAnsi="Calibri" w:cs="Calibri"/>
          <w:sz w:val="24"/>
          <w:szCs w:val="24"/>
          <w:lang w:val="en-US"/>
        </w:rPr>
        <w:t xml:space="preserve">annual report prepared by Policy and Cabinet incorporated into the Director-General of the Chief Minister, Treasury and Economic Development Directorate Annual Report must include details of the </w:t>
      </w:r>
      <w:r>
        <w:rPr>
          <w:rFonts w:cs="Calibri"/>
        </w:rPr>
        <w:t>accessible executive records subject to requests for access received in the reporting period</w:t>
      </w:r>
      <w:r>
        <w:rPr>
          <w:rFonts w:ascii="Calibri" w:hAnsi="Calibri" w:cs="Calibri"/>
          <w:sz w:val="24"/>
          <w:szCs w:val="24"/>
          <w:lang w:val="en-US"/>
        </w:rPr>
        <w:t xml:space="preserve"> under the Territory Records Act Part 3A.</w:t>
      </w:r>
    </w:p>
    <w:p w14:paraId="4CB74F8B" w14:textId="5EF05E73" w:rsidR="00D11D71" w:rsidRPr="00F83234" w:rsidRDefault="00D11D71" w:rsidP="0056096B">
      <w:pPr>
        <w:pStyle w:val="Heading2"/>
        <w:spacing w:before="120"/>
        <w:rPr>
          <w:rFonts w:asciiTheme="minorHAnsi" w:hAnsiTheme="minorHAnsi" w:cstheme="minorHAnsi"/>
          <w:u w:val="single"/>
        </w:rPr>
      </w:pPr>
      <w:bookmarkStart w:id="274" w:name="_Toc223373139"/>
      <w:r w:rsidRPr="00F83234">
        <w:rPr>
          <w:rFonts w:asciiTheme="minorHAnsi" w:hAnsiTheme="minorHAnsi" w:cstheme="minorHAnsi"/>
          <w:u w:val="single"/>
        </w:rPr>
        <w:t>Education</w:t>
      </w:r>
      <w:bookmarkEnd w:id="271"/>
      <w:bookmarkEnd w:id="274"/>
      <w:r w:rsidRPr="00F83234">
        <w:rPr>
          <w:rFonts w:asciiTheme="minorHAnsi" w:hAnsiTheme="minorHAnsi" w:cstheme="minorHAnsi"/>
          <w:u w:val="single"/>
        </w:rPr>
        <w:t xml:space="preserve"> </w:t>
      </w:r>
    </w:p>
    <w:p w14:paraId="2F736AB4" w14:textId="77777777" w:rsidR="00D11D71" w:rsidRPr="005F3E9D" w:rsidRDefault="00D11D71" w:rsidP="00D11D71">
      <w:pPr>
        <w:pStyle w:val="Heading3"/>
        <w:spacing w:before="120"/>
        <w:rPr>
          <w:rFonts w:asciiTheme="minorHAnsi" w:hAnsiTheme="minorHAnsi" w:cstheme="minorHAnsi"/>
          <w:color w:val="AB4399"/>
        </w:rPr>
      </w:pPr>
      <w:bookmarkStart w:id="275" w:name="_Toc130280034"/>
      <w:bookmarkStart w:id="276" w:name="_Toc223373140"/>
      <w:r w:rsidRPr="005F3E9D">
        <w:rPr>
          <w:rFonts w:asciiTheme="minorHAnsi" w:hAnsiTheme="minorHAnsi" w:cstheme="minorHAnsi"/>
          <w:color w:val="AB4399"/>
        </w:rPr>
        <w:t>Investigation of Complaints</w:t>
      </w:r>
      <w:bookmarkEnd w:id="275"/>
      <w:bookmarkEnd w:id="276"/>
    </w:p>
    <w:p w14:paraId="79D141BF" w14:textId="5DC0CB85"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Basis of Requirement: </w:t>
      </w:r>
      <w:hyperlink r:id="rId126" w:history="1">
        <w:r w:rsidRPr="00D66DE3">
          <w:rPr>
            <w:rStyle w:val="Hyperlink"/>
            <w:rFonts w:asciiTheme="minorHAnsi" w:hAnsiTheme="minorHAnsi" w:cstheme="minorHAnsi"/>
            <w:i/>
            <w:szCs w:val="24"/>
            <w:lang w:val="en-US" w:eastAsia="en-US"/>
          </w:rPr>
          <w:t>Education Act 2004</w:t>
        </w:r>
      </w:hyperlink>
      <w:r w:rsidRPr="00F83234">
        <w:rPr>
          <w:rFonts w:asciiTheme="minorHAnsi" w:hAnsiTheme="minorHAnsi" w:cstheme="minorHAnsi"/>
          <w:i/>
          <w:color w:val="auto"/>
          <w:sz w:val="24"/>
          <w:szCs w:val="24"/>
          <w:lang w:val="en-US" w:eastAsia="en-US"/>
        </w:rPr>
        <w:t xml:space="preserve">, </w:t>
      </w:r>
      <w:r w:rsidRPr="00F83234">
        <w:rPr>
          <w:rFonts w:asciiTheme="minorHAnsi" w:hAnsiTheme="minorHAnsi" w:cstheme="minorHAnsi"/>
          <w:color w:val="auto"/>
          <w:sz w:val="24"/>
          <w:szCs w:val="24"/>
          <w:lang w:val="en-US" w:eastAsia="en-US"/>
        </w:rPr>
        <w:t>section 22.</w:t>
      </w:r>
    </w:p>
    <w:p w14:paraId="6BD42BB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Education Directorate.</w:t>
      </w:r>
    </w:p>
    <w:p w14:paraId="459E7BC7" w14:textId="7FD5689F" w:rsidR="00D11D71" w:rsidRPr="00F83234" w:rsidRDefault="00D11D71" w:rsidP="0056096B">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The report must include details about the number of complaints investigated by the </w:t>
      </w:r>
      <w:r w:rsidR="00011DF5">
        <w:rPr>
          <w:rFonts w:asciiTheme="minorHAnsi" w:hAnsiTheme="minorHAnsi" w:cstheme="minorHAnsi"/>
          <w:color w:val="auto"/>
          <w:sz w:val="24"/>
          <w:szCs w:val="24"/>
          <w:lang w:val="en-US" w:eastAsia="en-US"/>
        </w:rPr>
        <w:t>d</w:t>
      </w:r>
      <w:r w:rsidRPr="00F83234">
        <w:rPr>
          <w:rFonts w:asciiTheme="minorHAnsi" w:hAnsiTheme="minorHAnsi" w:cstheme="minorHAnsi"/>
          <w:color w:val="auto"/>
          <w:sz w:val="24"/>
          <w:szCs w:val="24"/>
          <w:lang w:val="en-US" w:eastAsia="en-US"/>
        </w:rPr>
        <w:t>irector-</w:t>
      </w:r>
      <w:r w:rsidR="00011DF5">
        <w:rPr>
          <w:rFonts w:asciiTheme="minorHAnsi" w:hAnsiTheme="minorHAnsi" w:cstheme="minorHAnsi"/>
          <w:color w:val="auto"/>
          <w:sz w:val="24"/>
          <w:szCs w:val="24"/>
          <w:lang w:val="en-US" w:eastAsia="en-US"/>
        </w:rPr>
        <w:t>g</w:t>
      </w:r>
      <w:r w:rsidRPr="00F83234">
        <w:rPr>
          <w:rFonts w:asciiTheme="minorHAnsi" w:hAnsiTheme="minorHAnsi" w:cstheme="minorHAnsi"/>
          <w:color w:val="auto"/>
          <w:sz w:val="24"/>
          <w:szCs w:val="24"/>
          <w:lang w:val="en-US" w:eastAsia="en-US"/>
        </w:rPr>
        <w:t>eneral during the financial year.</w:t>
      </w:r>
    </w:p>
    <w:p w14:paraId="6BFF48D9" w14:textId="77777777" w:rsidR="00D11D71" w:rsidRPr="005F3E9D" w:rsidRDefault="00D11D71" w:rsidP="0056096B">
      <w:pPr>
        <w:pStyle w:val="Heading3"/>
        <w:spacing w:before="120"/>
        <w:rPr>
          <w:rFonts w:asciiTheme="minorHAnsi" w:hAnsiTheme="minorHAnsi" w:cstheme="minorHAnsi"/>
          <w:color w:val="AB4399"/>
        </w:rPr>
      </w:pPr>
      <w:bookmarkStart w:id="277" w:name="_Toc130280035"/>
      <w:bookmarkStart w:id="278" w:name="_Toc223373141"/>
      <w:r w:rsidRPr="005F3E9D">
        <w:rPr>
          <w:rFonts w:asciiTheme="minorHAnsi" w:hAnsiTheme="minorHAnsi" w:cstheme="minorHAnsi"/>
          <w:color w:val="AB4399"/>
        </w:rPr>
        <w:t>Teacher Quality Institute</w:t>
      </w:r>
      <w:bookmarkEnd w:id="277"/>
      <w:bookmarkEnd w:id="278"/>
      <w:r w:rsidRPr="005F3E9D">
        <w:rPr>
          <w:rFonts w:asciiTheme="minorHAnsi" w:hAnsiTheme="minorHAnsi" w:cstheme="minorHAnsi"/>
          <w:color w:val="AB4399"/>
        </w:rPr>
        <w:t xml:space="preserve"> </w:t>
      </w:r>
    </w:p>
    <w:p w14:paraId="3B9A9894" w14:textId="574B912F"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Basis of Requirement: </w:t>
      </w:r>
      <w:hyperlink r:id="rId127" w:history="1">
        <w:r w:rsidRPr="00D66DE3">
          <w:rPr>
            <w:rStyle w:val="Hyperlink"/>
            <w:rFonts w:asciiTheme="minorHAnsi" w:hAnsiTheme="minorHAnsi" w:cstheme="minorHAnsi"/>
            <w:i/>
            <w:szCs w:val="24"/>
            <w:lang w:val="en-US" w:eastAsia="en-US"/>
          </w:rPr>
          <w:t>ACT</w:t>
        </w:r>
        <w:r w:rsidRPr="00D66DE3">
          <w:rPr>
            <w:rStyle w:val="Hyperlink"/>
            <w:rFonts w:asciiTheme="minorHAnsi" w:hAnsiTheme="minorHAnsi" w:cstheme="minorHAnsi"/>
            <w:b/>
            <w:szCs w:val="24"/>
            <w:lang w:val="en-US" w:eastAsia="en-US"/>
          </w:rPr>
          <w:t xml:space="preserve"> </w:t>
        </w:r>
        <w:r w:rsidRPr="00D66DE3">
          <w:rPr>
            <w:rStyle w:val="Hyperlink"/>
            <w:rFonts w:asciiTheme="minorHAnsi" w:hAnsiTheme="minorHAnsi" w:cstheme="minorHAnsi"/>
            <w:i/>
            <w:szCs w:val="24"/>
            <w:lang w:val="en-US" w:eastAsia="en-US"/>
          </w:rPr>
          <w:t>Teacher Quality Institute Act 2010</w:t>
        </w:r>
      </w:hyperlink>
      <w:r w:rsidRPr="00F83234">
        <w:rPr>
          <w:rFonts w:asciiTheme="minorHAnsi" w:hAnsiTheme="minorHAnsi" w:cstheme="minorHAnsi"/>
          <w:i/>
          <w:color w:val="auto"/>
          <w:sz w:val="24"/>
          <w:szCs w:val="24"/>
          <w:lang w:val="en-US" w:eastAsia="en-US"/>
        </w:rPr>
        <w:t>.</w:t>
      </w:r>
    </w:p>
    <w:p w14:paraId="34DC4766"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Teacher Quality Institute.</w:t>
      </w:r>
    </w:p>
    <w:p w14:paraId="01ABE189"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lastRenderedPageBreak/>
        <w:t xml:space="preserve">Report descriptor: </w:t>
      </w:r>
      <w:r w:rsidRPr="00F83234">
        <w:rPr>
          <w:rFonts w:asciiTheme="minorHAnsi" w:hAnsiTheme="minorHAnsi" w:cstheme="minorHAnsi"/>
          <w:color w:val="auto"/>
          <w:sz w:val="24"/>
          <w:szCs w:val="24"/>
          <w:lang w:val="en-US" w:eastAsia="en-US"/>
        </w:rPr>
        <w:t>A report prepared by the Institute must include:</w:t>
      </w:r>
    </w:p>
    <w:p w14:paraId="39F7F134" w14:textId="77777777" w:rsidR="00D11D71" w:rsidRPr="00F83234" w:rsidRDefault="00D11D71" w:rsidP="00B1259A">
      <w:pPr>
        <w:pStyle w:val="ListParagraph"/>
        <w:numPr>
          <w:ilvl w:val="0"/>
          <w:numId w:val="29"/>
        </w:numPr>
        <w:rPr>
          <w:rFonts w:asciiTheme="minorHAnsi" w:hAnsiTheme="minorHAnsi" w:cstheme="minorHAnsi"/>
        </w:rPr>
      </w:pPr>
      <w:r w:rsidRPr="00F83234">
        <w:rPr>
          <w:rFonts w:asciiTheme="minorHAnsi" w:hAnsiTheme="minorHAnsi" w:cstheme="minorHAnsi"/>
        </w:rPr>
        <w:t xml:space="preserve">the number of new approved </w:t>
      </w:r>
      <w:proofErr w:type="gramStart"/>
      <w:r w:rsidRPr="00F83234">
        <w:rPr>
          <w:rFonts w:asciiTheme="minorHAnsi" w:hAnsiTheme="minorHAnsi" w:cstheme="minorHAnsi"/>
        </w:rPr>
        <w:t>teachers;</w:t>
      </w:r>
      <w:proofErr w:type="gramEnd"/>
      <w:r w:rsidRPr="00F83234">
        <w:rPr>
          <w:rFonts w:asciiTheme="minorHAnsi" w:hAnsiTheme="minorHAnsi" w:cstheme="minorHAnsi"/>
        </w:rPr>
        <w:t xml:space="preserve"> </w:t>
      </w:r>
    </w:p>
    <w:p w14:paraId="77ED26B7" w14:textId="77777777" w:rsidR="00D11D71" w:rsidRPr="00F83234" w:rsidRDefault="00D11D71" w:rsidP="00B1259A">
      <w:pPr>
        <w:pStyle w:val="ListParagraph"/>
        <w:numPr>
          <w:ilvl w:val="0"/>
          <w:numId w:val="29"/>
        </w:numPr>
        <w:rPr>
          <w:rFonts w:asciiTheme="minorHAnsi" w:hAnsiTheme="minorHAnsi" w:cstheme="minorHAnsi"/>
        </w:rPr>
      </w:pPr>
      <w:r w:rsidRPr="00F83234">
        <w:rPr>
          <w:rFonts w:asciiTheme="minorHAnsi" w:hAnsiTheme="minorHAnsi" w:cstheme="minorHAnsi"/>
        </w:rPr>
        <w:t>the education programs available for the professional learning and development of teachers; and</w:t>
      </w:r>
    </w:p>
    <w:p w14:paraId="5FF32E9E" w14:textId="77777777" w:rsidR="00D11D71" w:rsidRPr="00F83234" w:rsidRDefault="00D11D71" w:rsidP="00B1259A">
      <w:pPr>
        <w:pStyle w:val="ListParagraph"/>
        <w:numPr>
          <w:ilvl w:val="0"/>
          <w:numId w:val="29"/>
        </w:numPr>
        <w:rPr>
          <w:rFonts w:asciiTheme="minorHAnsi" w:hAnsiTheme="minorHAnsi" w:cstheme="minorHAnsi"/>
        </w:rPr>
      </w:pPr>
      <w:r w:rsidRPr="00F83234">
        <w:rPr>
          <w:rFonts w:asciiTheme="minorHAnsi" w:hAnsiTheme="minorHAnsi" w:cstheme="minorHAnsi"/>
        </w:rPr>
        <w:t>the current assessment and certification standards that are required to be met by teachers.</w:t>
      </w:r>
    </w:p>
    <w:p w14:paraId="0F505238" w14:textId="77777777" w:rsidR="00D11D71" w:rsidRPr="00E043F5" w:rsidRDefault="00D11D71" w:rsidP="0056096B">
      <w:pPr>
        <w:pStyle w:val="Heading2"/>
        <w:spacing w:before="80"/>
        <w:rPr>
          <w:rFonts w:asciiTheme="minorHAnsi" w:hAnsiTheme="minorHAnsi" w:cstheme="minorHAnsi"/>
          <w:u w:val="single"/>
        </w:rPr>
      </w:pPr>
      <w:bookmarkStart w:id="279" w:name="_Toc130280036"/>
      <w:bookmarkStart w:id="280" w:name="_Toc223373142"/>
      <w:r w:rsidRPr="005C6B93">
        <w:rPr>
          <w:rFonts w:asciiTheme="minorHAnsi" w:hAnsiTheme="minorHAnsi" w:cstheme="minorHAnsi"/>
          <w:u w:val="single"/>
        </w:rPr>
        <w:t>Health</w:t>
      </w:r>
      <w:bookmarkEnd w:id="279"/>
      <w:bookmarkEnd w:id="280"/>
    </w:p>
    <w:p w14:paraId="176EFAA0" w14:textId="77777777" w:rsidR="00D11D71" w:rsidRPr="005F3E9D" w:rsidRDefault="00D11D71" w:rsidP="005F3E9D">
      <w:pPr>
        <w:pStyle w:val="Heading3"/>
        <w:spacing w:before="120"/>
        <w:rPr>
          <w:rFonts w:asciiTheme="minorHAnsi" w:hAnsiTheme="minorHAnsi" w:cstheme="minorHAnsi"/>
          <w:color w:val="AB4399"/>
        </w:rPr>
      </w:pPr>
      <w:bookmarkStart w:id="281" w:name="_Toc130280037"/>
      <w:bookmarkStart w:id="282" w:name="_Toc223373143"/>
      <w:r w:rsidRPr="005F3E9D">
        <w:rPr>
          <w:rFonts w:asciiTheme="minorHAnsi" w:hAnsiTheme="minorHAnsi" w:cstheme="minorHAnsi"/>
          <w:color w:val="AB4399"/>
        </w:rPr>
        <w:t>Mental Health</w:t>
      </w:r>
      <w:bookmarkEnd w:id="281"/>
      <w:bookmarkEnd w:id="282"/>
    </w:p>
    <w:p w14:paraId="17917C28"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Application:</w:t>
      </w:r>
      <w:r w:rsidRPr="00F83234">
        <w:rPr>
          <w:rFonts w:asciiTheme="minorHAnsi" w:hAnsiTheme="minorHAnsi" w:cstheme="minorHAnsi"/>
          <w:color w:val="auto"/>
          <w:sz w:val="24"/>
          <w:szCs w:val="24"/>
          <w:lang w:val="en-US" w:eastAsia="en-US"/>
        </w:rPr>
        <w:t xml:space="preserve"> Chief Psychiatrist and Care Coordinator.</w:t>
      </w:r>
    </w:p>
    <w:p w14:paraId="4354CE91" w14:textId="203141CD" w:rsidR="00D11D71"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The Chief Psychiatrist and Care Coordinator must include </w:t>
      </w:r>
      <w:r w:rsidRPr="00F83234">
        <w:rPr>
          <w:rFonts w:asciiTheme="minorHAnsi" w:hAnsiTheme="minorHAnsi" w:cstheme="minorHAnsi"/>
          <w:sz w:val="24"/>
          <w:szCs w:val="24"/>
        </w:rPr>
        <w:t xml:space="preserve">statistics in relation to people who have a mental illness/dysfunction during the year. </w:t>
      </w:r>
      <w:r w:rsidRPr="00F83234">
        <w:rPr>
          <w:rFonts w:asciiTheme="minorHAnsi" w:hAnsiTheme="minorHAnsi" w:cstheme="minorHAnsi"/>
          <w:color w:val="auto"/>
          <w:sz w:val="24"/>
          <w:szCs w:val="24"/>
          <w:lang w:val="en-US" w:eastAsia="en-US"/>
        </w:rPr>
        <w:t xml:space="preserve">The Chief Psychiatrist is also required to provide details of any arrangements with other </w:t>
      </w:r>
      <w:r w:rsidR="00011DF5">
        <w:rPr>
          <w:rFonts w:asciiTheme="minorHAnsi" w:hAnsiTheme="minorHAnsi" w:cstheme="minorHAnsi"/>
          <w:color w:val="auto"/>
          <w:sz w:val="24"/>
          <w:szCs w:val="24"/>
          <w:lang w:val="en-US" w:eastAsia="en-US"/>
        </w:rPr>
        <w:t>s</w:t>
      </w:r>
      <w:r w:rsidRPr="00F83234">
        <w:rPr>
          <w:rFonts w:asciiTheme="minorHAnsi" w:hAnsiTheme="minorHAnsi" w:cstheme="minorHAnsi"/>
          <w:color w:val="auto"/>
          <w:sz w:val="24"/>
          <w:szCs w:val="24"/>
          <w:lang w:val="en-US" w:eastAsia="en-US"/>
        </w:rPr>
        <w:t xml:space="preserve">tates or </w:t>
      </w:r>
      <w:r w:rsidR="00011DF5" w:rsidRPr="00364CA6">
        <w:rPr>
          <w:rFonts w:asciiTheme="minorHAnsi" w:hAnsiTheme="minorHAnsi" w:cstheme="minorHAnsi"/>
          <w:color w:val="auto"/>
          <w:sz w:val="24"/>
          <w:szCs w:val="24"/>
          <w:lang w:val="en-US" w:eastAsia="en-US"/>
        </w:rPr>
        <w:t>t</w:t>
      </w:r>
      <w:r w:rsidRPr="00364CA6">
        <w:rPr>
          <w:rFonts w:asciiTheme="minorHAnsi" w:hAnsiTheme="minorHAnsi" w:cstheme="minorHAnsi"/>
          <w:color w:val="auto"/>
          <w:sz w:val="24"/>
          <w:szCs w:val="24"/>
          <w:lang w:val="en-US" w:eastAsia="en-US"/>
        </w:rPr>
        <w:t>erritories</w:t>
      </w:r>
      <w:r w:rsidRPr="00F83234">
        <w:rPr>
          <w:rFonts w:asciiTheme="minorHAnsi" w:hAnsiTheme="minorHAnsi" w:cstheme="minorHAnsi"/>
          <w:color w:val="auto"/>
          <w:sz w:val="24"/>
          <w:szCs w:val="24"/>
          <w:lang w:val="en-US" w:eastAsia="en-US"/>
        </w:rPr>
        <w:t xml:space="preserve"> during the year in relation to people who have a mental illness.</w:t>
      </w:r>
    </w:p>
    <w:p w14:paraId="53BDD9D4" w14:textId="77777777" w:rsidR="00CD2CC0" w:rsidRPr="00CD2CC0" w:rsidRDefault="00CD2CC0" w:rsidP="001F3593">
      <w:pPr>
        <w:autoSpaceDE w:val="0"/>
        <w:autoSpaceDN w:val="0"/>
        <w:spacing w:before="120" w:after="120" w:line="240" w:lineRule="auto"/>
        <w:outlineLvl w:val="1"/>
        <w:rPr>
          <w:rFonts w:asciiTheme="minorHAnsi" w:hAnsiTheme="minorHAnsi" w:cstheme="minorHAnsi"/>
          <w:b/>
          <w:bCs/>
          <w:color w:val="auto"/>
          <w:sz w:val="28"/>
          <w:szCs w:val="28"/>
          <w:u w:val="single"/>
          <w:lang w:eastAsia="en-US"/>
        </w:rPr>
      </w:pPr>
      <w:bookmarkStart w:id="283" w:name="_Toc223373144"/>
      <w:bookmarkStart w:id="284" w:name="_Hlk155722339"/>
      <w:r w:rsidRPr="00691E62">
        <w:rPr>
          <w:rFonts w:asciiTheme="minorHAnsi" w:hAnsiTheme="minorHAnsi" w:cstheme="minorHAnsi"/>
          <w:b/>
          <w:bCs/>
          <w:color w:val="auto"/>
          <w:sz w:val="28"/>
          <w:szCs w:val="28"/>
          <w:u w:val="single"/>
          <w:lang w:eastAsia="en-US"/>
        </w:rPr>
        <w:t>Justice Agencies</w:t>
      </w:r>
      <w:bookmarkEnd w:id="283"/>
    </w:p>
    <w:p w14:paraId="7BEF673C" w14:textId="3407ED5A" w:rsidR="00896378" w:rsidRPr="00896378" w:rsidRDefault="00CD2CC0" w:rsidP="00896378">
      <w:pPr>
        <w:rPr>
          <w:rFonts w:asciiTheme="minorHAnsi" w:hAnsiTheme="minorHAnsi" w:cstheme="minorHAnsi"/>
          <w:i/>
          <w:iCs/>
          <w:sz w:val="24"/>
          <w:szCs w:val="24"/>
          <w:lang w:eastAsia="en-US"/>
        </w:rPr>
      </w:pPr>
      <w:r w:rsidRPr="00CD2CC0">
        <w:rPr>
          <w:rFonts w:asciiTheme="minorHAnsi" w:hAnsiTheme="minorHAnsi" w:cstheme="minorHAnsi"/>
          <w:b/>
          <w:bCs/>
          <w:sz w:val="24"/>
          <w:szCs w:val="24"/>
          <w:lang w:eastAsia="en-US"/>
        </w:rPr>
        <w:t xml:space="preserve">Basis of Requirement: </w:t>
      </w:r>
      <w:bookmarkStart w:id="285" w:name="_Hlk160547079"/>
      <w:r w:rsidR="00951DCE" w:rsidRPr="00951DCE">
        <w:rPr>
          <w:rFonts w:asciiTheme="minorHAnsi" w:hAnsiTheme="minorHAnsi" w:cstheme="minorHAnsi"/>
          <w:color w:val="auto"/>
          <w:sz w:val="24"/>
          <w:szCs w:val="24"/>
        </w:rPr>
        <w:t>Section 18(i)</w:t>
      </w:r>
      <w:r w:rsidR="00951DCE" w:rsidRPr="00951DCE">
        <w:rPr>
          <w:b/>
          <w:bCs/>
          <w:color w:val="auto"/>
        </w:rPr>
        <w:t xml:space="preserve"> </w:t>
      </w:r>
      <w:hyperlink r:id="rId128" w:history="1">
        <w:r w:rsidRPr="00D66DE3">
          <w:rPr>
            <w:rStyle w:val="Hyperlink"/>
            <w:rFonts w:ascii="Calibri" w:eastAsiaTheme="minorHAnsi" w:hAnsi="Calibri" w:cs="Calibri"/>
            <w:i/>
            <w:iCs/>
            <w:szCs w:val="24"/>
            <w:lang w:eastAsia="en-US"/>
            <w14:ligatures w14:val="standardContextual"/>
          </w:rPr>
          <w:t>Victims of Crime Act 1994</w:t>
        </w:r>
      </w:hyperlink>
      <w:r w:rsidRPr="00CD2CC0">
        <w:rPr>
          <w:rFonts w:asciiTheme="minorHAnsi" w:hAnsiTheme="minorHAnsi" w:cstheme="minorHAnsi"/>
          <w:sz w:val="24"/>
          <w:szCs w:val="24"/>
          <w:lang w:eastAsia="en-US"/>
        </w:rPr>
        <w:t xml:space="preserve"> (the Act)</w:t>
      </w:r>
      <w:bookmarkStart w:id="286" w:name="_Toc130280038"/>
      <w:bookmarkStart w:id="287" w:name="_Hlk99361002"/>
      <w:bookmarkEnd w:id="285"/>
      <w:r w:rsidR="00670A89">
        <w:rPr>
          <w:rFonts w:asciiTheme="minorHAnsi" w:hAnsiTheme="minorHAnsi" w:cstheme="minorHAnsi"/>
          <w:sz w:val="24"/>
          <w:szCs w:val="24"/>
          <w:lang w:eastAsia="en-US"/>
        </w:rPr>
        <w:t>.</w:t>
      </w:r>
    </w:p>
    <w:p w14:paraId="2A5866D4" w14:textId="77777777" w:rsidR="00896378" w:rsidRPr="00896378" w:rsidRDefault="00896378" w:rsidP="00896378">
      <w:pPr>
        <w:autoSpaceDE w:val="0"/>
        <w:autoSpaceDN w:val="0"/>
        <w:spacing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b/>
          <w:color w:val="auto"/>
          <w:sz w:val="24"/>
          <w:szCs w:val="24"/>
          <w:lang w:eastAsia="en-US"/>
        </w:rPr>
        <w:t xml:space="preserve">Report descriptor: </w:t>
      </w:r>
      <w:bookmarkStart w:id="288" w:name="x__Toc149831295"/>
      <w:r w:rsidRPr="00896378">
        <w:rPr>
          <w:rFonts w:asciiTheme="minorHAnsi" w:hAnsiTheme="minorHAnsi" w:cstheme="minorHAnsi"/>
          <w:color w:val="auto"/>
          <w:sz w:val="24"/>
          <w:szCs w:val="24"/>
          <w:lang w:val="en-US" w:eastAsia="en-US"/>
        </w:rPr>
        <w:t xml:space="preserve">Justice agencies must include agency complaints in the annual </w:t>
      </w:r>
      <w:bookmarkEnd w:id="288"/>
      <w:r w:rsidRPr="00896378">
        <w:rPr>
          <w:rFonts w:asciiTheme="minorHAnsi" w:hAnsiTheme="minorHAnsi" w:cstheme="minorHAnsi"/>
          <w:color w:val="auto"/>
          <w:sz w:val="24"/>
          <w:szCs w:val="24"/>
          <w:lang w:val="en-US" w:eastAsia="en-US"/>
        </w:rPr>
        <w:t>report. This requires a statement of how many written justice agency complaints were made to the agency in the reporting year.</w:t>
      </w:r>
    </w:p>
    <w:p w14:paraId="1C6D9A93" w14:textId="77777777" w:rsidR="00896378" w:rsidRPr="00896378" w:rsidRDefault="00896378" w:rsidP="00896378">
      <w:pPr>
        <w:autoSpaceDE w:val="0"/>
        <w:autoSpaceDN w:val="0"/>
        <w:spacing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t xml:space="preserve">For each written complaint </w:t>
      </w:r>
      <w:proofErr w:type="gramStart"/>
      <w:r w:rsidRPr="00896378">
        <w:rPr>
          <w:rFonts w:asciiTheme="minorHAnsi" w:hAnsiTheme="minorHAnsi" w:cstheme="minorHAnsi"/>
          <w:color w:val="auto"/>
          <w:sz w:val="24"/>
          <w:szCs w:val="24"/>
          <w:lang w:val="en-US" w:eastAsia="en-US"/>
        </w:rPr>
        <w:t>made;</w:t>
      </w:r>
      <w:proofErr w:type="gramEnd"/>
    </w:p>
    <w:p w14:paraId="33CFBEC9" w14:textId="77777777" w:rsidR="00896378" w:rsidRPr="00896378" w:rsidRDefault="00896378" w:rsidP="00B1259A">
      <w:pPr>
        <w:pStyle w:val="ListParagraph"/>
        <w:numPr>
          <w:ilvl w:val="0"/>
          <w:numId w:val="25"/>
        </w:numPr>
        <w:rPr>
          <w:rFonts w:asciiTheme="minorHAnsi" w:hAnsiTheme="minorHAnsi" w:cstheme="minorHAnsi"/>
        </w:rPr>
      </w:pPr>
      <w:r w:rsidRPr="00896378">
        <w:rPr>
          <w:rFonts w:asciiTheme="minorHAnsi" w:hAnsiTheme="minorHAnsi" w:cstheme="minorHAnsi"/>
        </w:rPr>
        <w:t>the right in relation to which the complaint was made; and</w:t>
      </w:r>
    </w:p>
    <w:p w14:paraId="43D70680" w14:textId="07004374" w:rsidR="00896378" w:rsidRPr="00896378" w:rsidRDefault="00896378" w:rsidP="00B1259A">
      <w:pPr>
        <w:pStyle w:val="ListParagraph"/>
        <w:numPr>
          <w:ilvl w:val="0"/>
          <w:numId w:val="25"/>
        </w:numPr>
        <w:rPr>
          <w:rFonts w:asciiTheme="minorHAnsi" w:hAnsiTheme="minorHAnsi" w:cstheme="minorHAnsi"/>
        </w:rPr>
      </w:pPr>
      <w:r w:rsidRPr="00896378">
        <w:rPr>
          <w:rFonts w:asciiTheme="minorHAnsi" w:hAnsiTheme="minorHAnsi" w:cstheme="minorHAnsi"/>
        </w:rPr>
        <w:t xml:space="preserve">whether the agency resolved the </w:t>
      </w:r>
      <w:proofErr w:type="gramStart"/>
      <w:r w:rsidRPr="00896378">
        <w:rPr>
          <w:rFonts w:asciiTheme="minorHAnsi" w:hAnsiTheme="minorHAnsi" w:cstheme="minorHAnsi"/>
        </w:rPr>
        <w:t>complaint</w:t>
      </w:r>
      <w:r>
        <w:rPr>
          <w:rFonts w:asciiTheme="minorHAnsi" w:hAnsiTheme="minorHAnsi" w:cstheme="minorHAnsi"/>
        </w:rPr>
        <w:t>;</w:t>
      </w:r>
      <w:proofErr w:type="gramEnd"/>
    </w:p>
    <w:p w14:paraId="2B214267" w14:textId="77777777" w:rsidR="00896378" w:rsidRPr="00896378" w:rsidRDefault="00896378" w:rsidP="00B1259A">
      <w:pPr>
        <w:pStyle w:val="ListParagraph"/>
        <w:numPr>
          <w:ilvl w:val="0"/>
          <w:numId w:val="25"/>
        </w:numPr>
        <w:rPr>
          <w:rFonts w:asciiTheme="minorHAnsi" w:hAnsiTheme="minorHAnsi" w:cstheme="minorHAnsi"/>
        </w:rPr>
      </w:pPr>
      <w:r w:rsidRPr="00896378">
        <w:rPr>
          <w:rFonts w:asciiTheme="minorHAnsi" w:hAnsiTheme="minorHAnsi" w:cstheme="minorHAnsi"/>
        </w:rPr>
        <w:t>written justice agency complaint includes a justice agency complaint made orally by a victim and recorded in writing by a justice agency.</w:t>
      </w:r>
    </w:p>
    <w:p w14:paraId="207A8CF0" w14:textId="4198A526" w:rsidR="001F3593" w:rsidRPr="001F3593" w:rsidRDefault="00896378" w:rsidP="0056096B">
      <w:pPr>
        <w:autoSpaceDE w:val="0"/>
        <w:autoSpaceDN w:val="0"/>
        <w:spacing w:before="120"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t>The justice agency must not include any information that would identify a complainant or a victim of an offence.</w:t>
      </w:r>
    </w:p>
    <w:p w14:paraId="278567D2" w14:textId="5FB79275" w:rsidR="00D11D71" w:rsidRPr="00F83234" w:rsidRDefault="00D11D71" w:rsidP="0056096B">
      <w:pPr>
        <w:pStyle w:val="Heading2"/>
        <w:spacing w:before="120"/>
        <w:rPr>
          <w:rFonts w:asciiTheme="minorHAnsi" w:hAnsiTheme="minorHAnsi" w:cstheme="minorHAnsi"/>
          <w:u w:val="single"/>
          <w:lang w:val="en-US"/>
        </w:rPr>
      </w:pPr>
      <w:bookmarkStart w:id="289" w:name="_Toc223373145"/>
      <w:bookmarkStart w:id="290" w:name="_Hlk192884590"/>
      <w:r w:rsidRPr="00F83234">
        <w:rPr>
          <w:rFonts w:asciiTheme="minorHAnsi" w:hAnsiTheme="minorHAnsi" w:cstheme="minorHAnsi"/>
          <w:u w:val="single"/>
          <w:lang w:val="en-US"/>
        </w:rPr>
        <w:t>Care and Carer Support Agencies</w:t>
      </w:r>
      <w:bookmarkEnd w:id="286"/>
      <w:bookmarkEnd w:id="289"/>
      <w:r w:rsidRPr="00F83234">
        <w:rPr>
          <w:rFonts w:asciiTheme="minorHAnsi" w:hAnsiTheme="minorHAnsi" w:cstheme="minorHAnsi"/>
          <w:u w:val="single"/>
          <w:lang w:val="en-US"/>
        </w:rPr>
        <w:t xml:space="preserve"> </w:t>
      </w:r>
    </w:p>
    <w:p w14:paraId="0C20EDFA" w14:textId="4C8D3F7B" w:rsidR="003F69E5" w:rsidRPr="00F5311B" w:rsidRDefault="00D11D71" w:rsidP="003F69E5">
      <w:pPr>
        <w:pStyle w:val="CommentText"/>
        <w:rPr>
          <w:rFonts w:asciiTheme="minorHAnsi" w:hAnsiTheme="minorHAnsi" w:cstheme="minorHAnsi"/>
          <w:sz w:val="24"/>
          <w:szCs w:val="24"/>
        </w:rPr>
      </w:pPr>
      <w:r w:rsidRPr="00C842F3">
        <w:rPr>
          <w:rFonts w:asciiTheme="minorHAnsi" w:hAnsiTheme="minorHAnsi" w:cstheme="minorHAnsi"/>
          <w:b/>
          <w:bCs/>
          <w:sz w:val="24"/>
          <w:szCs w:val="24"/>
        </w:rPr>
        <w:t xml:space="preserve">Application: </w:t>
      </w:r>
      <w:r w:rsidR="003F69E5" w:rsidRPr="00F5311B">
        <w:rPr>
          <w:rFonts w:asciiTheme="minorHAnsi" w:hAnsiTheme="minorHAnsi" w:cstheme="minorHAnsi"/>
          <w:sz w:val="24"/>
          <w:szCs w:val="24"/>
        </w:rPr>
        <w:t xml:space="preserve">Care and Carer Support Agencies as prescribed in the </w:t>
      </w:r>
      <w:hyperlink r:id="rId129" w:history="1">
        <w:r w:rsidR="003F69E5" w:rsidRPr="00D66DE3">
          <w:rPr>
            <w:rStyle w:val="Hyperlink"/>
            <w:rFonts w:asciiTheme="minorHAnsi" w:hAnsiTheme="minorHAnsi" w:cstheme="minorHAnsi"/>
            <w:i/>
            <w:iCs/>
            <w:szCs w:val="24"/>
          </w:rPr>
          <w:t>Carers Recognition Act 2021</w:t>
        </w:r>
      </w:hyperlink>
      <w:r w:rsidR="003F69E5" w:rsidRPr="00F5311B">
        <w:rPr>
          <w:rFonts w:asciiTheme="minorHAnsi" w:hAnsiTheme="minorHAnsi" w:cstheme="minorHAnsi"/>
          <w:sz w:val="24"/>
          <w:szCs w:val="24"/>
        </w:rPr>
        <w:t>, including:</w:t>
      </w:r>
    </w:p>
    <w:p w14:paraId="19154D1E" w14:textId="59341099" w:rsidR="003F69E5" w:rsidRPr="00F649E6" w:rsidRDefault="003F69E5" w:rsidP="00B1259A">
      <w:pPr>
        <w:pStyle w:val="ListParagraph"/>
        <w:numPr>
          <w:ilvl w:val="0"/>
          <w:numId w:val="60"/>
        </w:numPr>
        <w:rPr>
          <w:rFonts w:asciiTheme="minorHAnsi" w:hAnsiTheme="minorHAnsi" w:cstheme="minorHAnsi"/>
        </w:rPr>
      </w:pPr>
      <w:r w:rsidRPr="00F649E6">
        <w:rPr>
          <w:rFonts w:asciiTheme="minorHAnsi" w:hAnsiTheme="minorHAnsi" w:cstheme="minorHAnsi"/>
        </w:rPr>
        <w:t xml:space="preserve">Public Sector Support Agencies - ACT Government organisations, including directorates responsible for the assessment, planning, delivery, management and review of support services and programs or policies in relation to people in care relationships. </w:t>
      </w:r>
    </w:p>
    <w:p w14:paraId="5CEB6CF3" w14:textId="188DA2EA" w:rsidR="003F69E5" w:rsidRPr="00F649E6" w:rsidRDefault="003F69E5" w:rsidP="00B1259A">
      <w:pPr>
        <w:pStyle w:val="ListParagraph"/>
        <w:numPr>
          <w:ilvl w:val="0"/>
          <w:numId w:val="60"/>
        </w:numPr>
        <w:rPr>
          <w:rFonts w:asciiTheme="minorHAnsi" w:hAnsiTheme="minorHAnsi" w:cstheme="minorHAnsi"/>
        </w:rPr>
      </w:pPr>
      <w:r w:rsidRPr="00F649E6">
        <w:rPr>
          <w:rFonts w:asciiTheme="minorHAnsi" w:hAnsiTheme="minorHAnsi" w:cstheme="minorHAnsi"/>
        </w:rPr>
        <w:t>Funded Support Agencies - Organisations funded by a public sector support agency that are responsible for providing a support service or program with a direct impact on people in care relationships.</w:t>
      </w:r>
    </w:p>
    <w:p w14:paraId="26910ED1" w14:textId="1BBC14B6" w:rsidR="003F69E5" w:rsidRPr="00F649E6" w:rsidRDefault="003F69E5" w:rsidP="00B1259A">
      <w:pPr>
        <w:pStyle w:val="ListParagraph"/>
        <w:numPr>
          <w:ilvl w:val="0"/>
          <w:numId w:val="60"/>
        </w:numPr>
        <w:rPr>
          <w:rFonts w:asciiTheme="minorHAnsi" w:hAnsiTheme="minorHAnsi" w:cstheme="minorHAnsi"/>
        </w:rPr>
      </w:pPr>
      <w:r w:rsidRPr="00F649E6">
        <w:rPr>
          <w:rFonts w:asciiTheme="minorHAnsi" w:hAnsiTheme="minorHAnsi" w:cstheme="minorHAnsi"/>
        </w:rPr>
        <w:t>Secondary Support Agencies - Organisations contracted or funded by funded support agencies to provide the support service or programs for which funded support agencies are responsible.</w:t>
      </w:r>
    </w:p>
    <w:p w14:paraId="67CDBE73" w14:textId="0466C65E" w:rsidR="00D11D71" w:rsidRPr="00F83234" w:rsidRDefault="00D11D71" w:rsidP="00D11D71">
      <w:pPr>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Requirement: </w:t>
      </w:r>
      <w:hyperlink r:id="rId130" w:history="1">
        <w:r w:rsidRPr="00D66DE3">
          <w:rPr>
            <w:rStyle w:val="Hyperlink"/>
            <w:rFonts w:asciiTheme="minorHAnsi" w:hAnsiTheme="minorHAnsi" w:cstheme="minorHAnsi"/>
            <w:i/>
            <w:iCs/>
            <w:szCs w:val="24"/>
            <w:lang w:eastAsia="en-US"/>
          </w:rPr>
          <w:t>Carers Recognition Act 2021</w:t>
        </w:r>
      </w:hyperlink>
      <w:r w:rsidR="00B24B79" w:rsidRPr="00F83234">
        <w:rPr>
          <w:rFonts w:asciiTheme="minorHAnsi" w:hAnsiTheme="minorHAnsi" w:cstheme="minorHAnsi"/>
          <w:sz w:val="24"/>
          <w:szCs w:val="24"/>
          <w:lang w:eastAsia="en-US"/>
        </w:rPr>
        <w:t xml:space="preserve"> (the Act)</w:t>
      </w:r>
      <w:r w:rsidR="00670A89">
        <w:rPr>
          <w:rFonts w:asciiTheme="minorHAnsi" w:hAnsiTheme="minorHAnsi" w:cstheme="minorHAnsi"/>
          <w:sz w:val="24"/>
          <w:szCs w:val="24"/>
          <w:lang w:eastAsia="en-US"/>
        </w:rPr>
        <w:t>.</w:t>
      </w:r>
    </w:p>
    <w:p w14:paraId="5B1028E1" w14:textId="2213CA06" w:rsidR="00D11D71" w:rsidRPr="00F83234" w:rsidRDefault="00D11D71" w:rsidP="00647529">
      <w:pPr>
        <w:spacing w:after="120" w:line="240" w:lineRule="auto"/>
        <w:rPr>
          <w:rFonts w:asciiTheme="minorHAnsi" w:hAnsiTheme="minorHAnsi" w:cstheme="minorHAnsi"/>
          <w:sz w:val="24"/>
          <w:szCs w:val="24"/>
          <w:lang w:eastAsia="en-US"/>
        </w:rPr>
      </w:pPr>
      <w:r w:rsidRPr="00011DF5">
        <w:rPr>
          <w:rFonts w:asciiTheme="minorHAnsi" w:hAnsiTheme="minorHAnsi" w:cstheme="minorHAnsi"/>
          <w:b/>
          <w:bCs/>
          <w:sz w:val="24"/>
          <w:szCs w:val="24"/>
          <w:lang w:eastAsia="en-US"/>
        </w:rPr>
        <w:t xml:space="preserve">Report </w:t>
      </w:r>
      <w:r w:rsidR="00FD05A3" w:rsidRPr="00011DF5">
        <w:rPr>
          <w:rFonts w:asciiTheme="minorHAnsi" w:hAnsiTheme="minorHAnsi" w:cstheme="minorHAnsi"/>
          <w:b/>
          <w:bCs/>
          <w:sz w:val="24"/>
          <w:szCs w:val="24"/>
          <w:lang w:eastAsia="en-US"/>
        </w:rPr>
        <w:t>d</w:t>
      </w:r>
      <w:r w:rsidRPr="00011DF5">
        <w:rPr>
          <w:rFonts w:asciiTheme="minorHAnsi" w:hAnsiTheme="minorHAnsi" w:cstheme="minorHAnsi"/>
          <w:b/>
          <w:bCs/>
          <w:sz w:val="24"/>
          <w:szCs w:val="24"/>
          <w:lang w:eastAsia="en-US"/>
        </w:rPr>
        <w:t>escriptor:</w:t>
      </w:r>
      <w:r w:rsidRPr="00F83234">
        <w:rPr>
          <w:rFonts w:asciiTheme="minorHAnsi" w:hAnsiTheme="minorHAnsi" w:cstheme="minorHAnsi"/>
          <w:b/>
          <w:bCs/>
          <w:lang w:eastAsia="en-US"/>
        </w:rPr>
        <w:t xml:space="preserve"> </w:t>
      </w:r>
      <w:r w:rsidRPr="00F83234">
        <w:rPr>
          <w:rFonts w:asciiTheme="minorHAnsi" w:hAnsiTheme="minorHAnsi" w:cstheme="minorHAnsi"/>
          <w:sz w:val="24"/>
          <w:szCs w:val="24"/>
          <w:lang w:eastAsia="en-US"/>
        </w:rPr>
        <w:t>A care and carer support agency must, in each reporting year for the agency, prepare a report on the agency’s compliance with its obligations under section 10</w:t>
      </w:r>
      <w:r w:rsidR="006C4E2C" w:rsidRPr="00F83234">
        <w:rPr>
          <w:rFonts w:asciiTheme="minorHAnsi" w:hAnsiTheme="minorHAnsi" w:cstheme="minorHAnsi"/>
          <w:sz w:val="24"/>
          <w:szCs w:val="24"/>
          <w:lang w:eastAsia="en-US"/>
        </w:rPr>
        <w:t xml:space="preserve"> of the Act</w:t>
      </w:r>
      <w:r w:rsidRPr="00F83234">
        <w:rPr>
          <w:rFonts w:asciiTheme="minorHAnsi" w:hAnsiTheme="minorHAnsi" w:cstheme="minorHAnsi"/>
          <w:sz w:val="24"/>
          <w:szCs w:val="24"/>
          <w:lang w:eastAsia="en-US"/>
        </w:rPr>
        <w:t>.</w:t>
      </w:r>
    </w:p>
    <w:p w14:paraId="15FD172F" w14:textId="77777777" w:rsidR="00D11D71" w:rsidRPr="00F83234" w:rsidRDefault="00D11D71" w:rsidP="00647529">
      <w:pPr>
        <w:spacing w:line="240" w:lineRule="auto"/>
        <w:rPr>
          <w:rFonts w:asciiTheme="minorHAnsi" w:hAnsiTheme="minorHAnsi" w:cstheme="minorHAnsi"/>
          <w:b/>
          <w:bCs/>
          <w:sz w:val="24"/>
          <w:szCs w:val="24"/>
          <w:lang w:eastAsia="en-US"/>
        </w:rPr>
      </w:pPr>
      <w:r w:rsidRPr="00F83234">
        <w:rPr>
          <w:rFonts w:asciiTheme="minorHAnsi" w:hAnsiTheme="minorHAnsi" w:cstheme="minorHAnsi"/>
          <w:sz w:val="24"/>
          <w:szCs w:val="24"/>
          <w:lang w:eastAsia="en-US"/>
        </w:rPr>
        <w:lastRenderedPageBreak/>
        <w:t>If the agency is a public sector support agency this must be included in the agency’s annual report for the year.</w:t>
      </w:r>
    </w:p>
    <w:p w14:paraId="296F1894" w14:textId="77777777" w:rsidR="00D11D71" w:rsidRPr="00F83234" w:rsidRDefault="00D11D71" w:rsidP="00D11D71">
      <w:pPr>
        <w:pStyle w:val="Heading2"/>
        <w:rPr>
          <w:rFonts w:asciiTheme="minorHAnsi" w:hAnsiTheme="minorHAnsi" w:cstheme="minorHAnsi"/>
          <w:u w:val="single"/>
        </w:rPr>
      </w:pPr>
      <w:bookmarkStart w:id="291" w:name="_Toc130280039"/>
      <w:bookmarkStart w:id="292" w:name="_Toc223373146"/>
      <w:bookmarkEnd w:id="284"/>
      <w:bookmarkEnd w:id="287"/>
      <w:bookmarkEnd w:id="290"/>
      <w:r w:rsidRPr="00F83234">
        <w:rPr>
          <w:rFonts w:asciiTheme="minorHAnsi" w:hAnsiTheme="minorHAnsi" w:cstheme="minorHAnsi"/>
          <w:u w:val="single"/>
        </w:rPr>
        <w:t>City Centre Marketing and Improvements Levy</w:t>
      </w:r>
      <w:bookmarkEnd w:id="291"/>
      <w:bookmarkEnd w:id="292"/>
    </w:p>
    <w:p w14:paraId="260EA994" w14:textId="42430E11"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Application:</w:t>
      </w:r>
      <w:r w:rsidRPr="00F83234">
        <w:rPr>
          <w:rFonts w:asciiTheme="minorHAnsi" w:hAnsiTheme="minorHAnsi" w:cstheme="minorHAnsi"/>
          <w:color w:val="auto"/>
          <w:sz w:val="24"/>
          <w:szCs w:val="24"/>
          <w:lang w:val="en-US" w:eastAsia="en-US"/>
        </w:rPr>
        <w:t xml:space="preserve"> </w:t>
      </w:r>
      <w:r w:rsidRPr="00F83234">
        <w:rPr>
          <w:rFonts w:asciiTheme="minorHAnsi" w:hAnsiTheme="minorHAnsi" w:cstheme="minorHAnsi"/>
          <w:sz w:val="24"/>
          <w:szCs w:val="24"/>
        </w:rPr>
        <w:t xml:space="preserve">City Renewal Authority for </w:t>
      </w:r>
      <w:r w:rsidRPr="00E043F5">
        <w:rPr>
          <w:rFonts w:asciiTheme="minorHAnsi" w:hAnsiTheme="minorHAnsi" w:cstheme="minorHAnsi"/>
          <w:sz w:val="24"/>
          <w:szCs w:val="24"/>
        </w:rPr>
        <w:t xml:space="preserve">the </w:t>
      </w:r>
      <w:r w:rsidR="00E7462C" w:rsidRPr="00E043F5">
        <w:rPr>
          <w:rFonts w:asciiTheme="minorHAnsi" w:hAnsiTheme="minorHAnsi" w:cstheme="minorHAnsi"/>
          <w:sz w:val="24"/>
          <w:szCs w:val="24"/>
        </w:rPr>
        <w:t>202</w:t>
      </w:r>
      <w:r w:rsidR="001F6FFD">
        <w:rPr>
          <w:rFonts w:asciiTheme="minorHAnsi" w:hAnsiTheme="minorHAnsi" w:cstheme="minorHAnsi"/>
          <w:sz w:val="24"/>
          <w:szCs w:val="24"/>
        </w:rPr>
        <w:t>5</w:t>
      </w:r>
      <w:r w:rsidR="00E7462C" w:rsidRPr="00E043F5">
        <w:rPr>
          <w:rFonts w:asciiTheme="minorHAnsi" w:hAnsiTheme="minorHAnsi" w:cstheme="minorHAnsi"/>
          <w:sz w:val="24"/>
          <w:szCs w:val="24"/>
        </w:rPr>
        <w:t>-2</w:t>
      </w:r>
      <w:r w:rsidR="001F6FFD">
        <w:rPr>
          <w:rFonts w:asciiTheme="minorHAnsi" w:hAnsiTheme="minorHAnsi" w:cstheme="minorHAnsi"/>
          <w:sz w:val="24"/>
          <w:szCs w:val="24"/>
        </w:rPr>
        <w:t>6</w:t>
      </w:r>
      <w:r w:rsidRPr="00E043F5">
        <w:rPr>
          <w:rFonts w:asciiTheme="minorHAnsi" w:hAnsiTheme="minorHAnsi" w:cstheme="minorHAnsi"/>
          <w:sz w:val="24"/>
          <w:szCs w:val="24"/>
        </w:rPr>
        <w:t xml:space="preserve"> reporting</w:t>
      </w:r>
      <w:r w:rsidRPr="00B21FFA">
        <w:rPr>
          <w:rFonts w:asciiTheme="minorHAnsi" w:hAnsiTheme="minorHAnsi" w:cstheme="minorHAnsi"/>
          <w:sz w:val="24"/>
          <w:szCs w:val="24"/>
        </w:rPr>
        <w:t xml:space="preserve"> year</w:t>
      </w:r>
      <w:r w:rsidR="00E7462C" w:rsidRPr="00B21FFA">
        <w:rPr>
          <w:rFonts w:asciiTheme="minorHAnsi" w:hAnsiTheme="minorHAnsi" w:cstheme="minorHAnsi"/>
          <w:sz w:val="24"/>
          <w:szCs w:val="24"/>
        </w:rPr>
        <w:t>.</w:t>
      </w:r>
    </w:p>
    <w:p w14:paraId="1B8C5501" w14:textId="77777777" w:rsidR="00D11D71" w:rsidRPr="00F83234" w:rsidRDefault="00D11D71" w:rsidP="00D11D71">
      <w:pPr>
        <w:spacing w:line="240" w:lineRule="auto"/>
        <w:rPr>
          <w:rFonts w:asciiTheme="minorHAnsi" w:hAnsiTheme="minorHAnsi" w:cstheme="minorHAnsi"/>
          <w:sz w:val="24"/>
          <w:szCs w:val="24"/>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sz w:val="24"/>
          <w:szCs w:val="24"/>
        </w:rPr>
        <w:t>A report prepared by the City Renewal Authority and approved by the authority board must include a report on the City Centre Marketing and Improvements Levy.</w:t>
      </w:r>
    </w:p>
    <w:p w14:paraId="50F42687" w14:textId="77777777" w:rsidR="00D11D71" w:rsidRPr="00F83234" w:rsidRDefault="00D11D71" w:rsidP="00D11D71">
      <w:pPr>
        <w:pStyle w:val="Heading2"/>
        <w:rPr>
          <w:rFonts w:asciiTheme="minorHAnsi" w:hAnsiTheme="minorHAnsi" w:cstheme="minorHAnsi"/>
          <w:u w:val="single"/>
        </w:rPr>
      </w:pPr>
      <w:bookmarkStart w:id="293" w:name="_Toc130280041"/>
      <w:bookmarkStart w:id="294" w:name="_Toc223373147"/>
      <w:bookmarkStart w:id="295" w:name="_Hlk160550792"/>
      <w:r w:rsidRPr="00F83234">
        <w:rPr>
          <w:rFonts w:asciiTheme="minorHAnsi" w:hAnsiTheme="minorHAnsi" w:cstheme="minorHAnsi"/>
          <w:u w:val="single"/>
        </w:rPr>
        <w:t>Ministerial and Director-General Directions</w:t>
      </w:r>
      <w:bookmarkEnd w:id="293"/>
      <w:bookmarkEnd w:id="294"/>
    </w:p>
    <w:bookmarkEnd w:id="295"/>
    <w:p w14:paraId="4176EC9F" w14:textId="608CBC6E" w:rsidR="00D11D71" w:rsidRPr="00F83234" w:rsidRDefault="00D11D71" w:rsidP="0081324E">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Application:</w:t>
      </w:r>
      <w:r w:rsidRPr="00F83234">
        <w:rPr>
          <w:rFonts w:asciiTheme="minorHAnsi" w:hAnsiTheme="minorHAnsi" w:cstheme="minorHAnsi"/>
          <w:color w:val="auto"/>
          <w:sz w:val="24"/>
          <w:szCs w:val="24"/>
          <w:lang w:eastAsia="en-US"/>
        </w:rPr>
        <w:t xml:space="preserve"> Reporting entities (other than a </w:t>
      </w:r>
      <w:r w:rsidR="00364CA6" w:rsidRPr="00364CA6">
        <w:rPr>
          <w:rFonts w:asciiTheme="minorHAnsi" w:hAnsiTheme="minorHAnsi" w:cstheme="minorHAnsi"/>
          <w:color w:val="auto"/>
          <w:sz w:val="24"/>
          <w:szCs w:val="24"/>
          <w:lang w:eastAsia="en-US"/>
        </w:rPr>
        <w:t>territory-owned corporation</w:t>
      </w:r>
      <w:r w:rsidRPr="00364CA6">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with responsibilities under the following Acts: </w:t>
      </w:r>
    </w:p>
    <w:p w14:paraId="0A6078F7" w14:textId="4A74DA09"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1" w:history="1">
        <w:r w:rsidRPr="00691F05">
          <w:rPr>
            <w:rStyle w:val="Hyperlink"/>
            <w:rFonts w:asciiTheme="minorHAnsi" w:hAnsiTheme="minorHAnsi" w:cstheme="minorHAnsi"/>
            <w:i/>
            <w:lang w:val="en-AU"/>
          </w:rPr>
          <w:t>ACT Teacher Quality Institute Act 2010</w:t>
        </w:r>
      </w:hyperlink>
      <w:r w:rsidRPr="00F83234">
        <w:rPr>
          <w:rFonts w:asciiTheme="minorHAnsi" w:hAnsiTheme="minorHAnsi" w:cstheme="minorHAnsi"/>
          <w:i/>
          <w:lang w:val="en-AU"/>
        </w:rPr>
        <w:t>;</w:t>
      </w:r>
    </w:p>
    <w:p w14:paraId="320D501B" w14:textId="22C1A64D"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2" w:history="1">
        <w:r w:rsidRPr="00691F05">
          <w:rPr>
            <w:rStyle w:val="Hyperlink"/>
            <w:rFonts w:asciiTheme="minorHAnsi" w:hAnsiTheme="minorHAnsi" w:cstheme="minorHAnsi"/>
            <w:i/>
            <w:lang w:val="en-AU"/>
          </w:rPr>
          <w:t>Board of Senior Secondary Studies Act 1997</w:t>
        </w:r>
      </w:hyperlink>
      <w:r w:rsidRPr="00F83234">
        <w:rPr>
          <w:rFonts w:asciiTheme="minorHAnsi" w:hAnsiTheme="minorHAnsi" w:cstheme="minorHAnsi"/>
          <w:i/>
          <w:lang w:val="en-AU"/>
        </w:rPr>
        <w:t>;</w:t>
      </w:r>
    </w:p>
    <w:p w14:paraId="43C6F460" w14:textId="12DB895F"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3" w:history="1">
        <w:r w:rsidRPr="00691F05">
          <w:rPr>
            <w:rStyle w:val="Hyperlink"/>
            <w:rFonts w:asciiTheme="minorHAnsi" w:hAnsiTheme="minorHAnsi" w:cstheme="minorHAnsi"/>
            <w:i/>
            <w:lang w:val="en-AU"/>
          </w:rPr>
          <w:t>Cultural Facilities Corporation Act 1997</w:t>
        </w:r>
      </w:hyperlink>
      <w:r w:rsidRPr="00F83234">
        <w:rPr>
          <w:rFonts w:asciiTheme="minorHAnsi" w:hAnsiTheme="minorHAnsi" w:cstheme="minorHAnsi"/>
          <w:i/>
          <w:lang w:val="en-AU"/>
        </w:rPr>
        <w:t>;</w:t>
      </w:r>
    </w:p>
    <w:p w14:paraId="4299D52D" w14:textId="08DC4E60"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4" w:history="1">
        <w:r w:rsidRPr="00691F05">
          <w:rPr>
            <w:rStyle w:val="Hyperlink"/>
            <w:rFonts w:asciiTheme="minorHAnsi" w:hAnsiTheme="minorHAnsi" w:cstheme="minorHAnsi"/>
            <w:i/>
            <w:lang w:val="en-AU"/>
          </w:rPr>
          <w:t>Director of Public Prosecutions Act 1990</w:t>
        </w:r>
      </w:hyperlink>
      <w:r w:rsidRPr="00F83234">
        <w:rPr>
          <w:rFonts w:asciiTheme="minorHAnsi" w:hAnsiTheme="minorHAnsi" w:cstheme="minorHAnsi"/>
          <w:i/>
          <w:lang w:val="en-AU"/>
        </w:rPr>
        <w:t>;</w:t>
      </w:r>
    </w:p>
    <w:p w14:paraId="2293F212" w14:textId="047262A0"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5" w:history="1">
        <w:r w:rsidRPr="00691F05">
          <w:rPr>
            <w:rStyle w:val="Hyperlink"/>
            <w:rFonts w:asciiTheme="minorHAnsi" w:hAnsiTheme="minorHAnsi" w:cstheme="minorHAnsi"/>
            <w:i/>
            <w:lang w:val="en-AU"/>
          </w:rPr>
          <w:t>Education Act 2004</w:t>
        </w:r>
      </w:hyperlink>
      <w:r w:rsidRPr="00F83234">
        <w:rPr>
          <w:rFonts w:asciiTheme="minorHAnsi" w:hAnsiTheme="minorHAnsi" w:cstheme="minorHAnsi"/>
          <w:i/>
          <w:lang w:val="en-AU"/>
        </w:rPr>
        <w:t>;</w:t>
      </w:r>
    </w:p>
    <w:p w14:paraId="20BA6466" w14:textId="77F9A384"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6" w:history="1">
        <w:r w:rsidRPr="00691F05">
          <w:rPr>
            <w:rStyle w:val="Hyperlink"/>
            <w:rFonts w:asciiTheme="minorHAnsi" w:hAnsiTheme="minorHAnsi" w:cstheme="minorHAnsi"/>
            <w:i/>
            <w:lang w:val="en-AU"/>
          </w:rPr>
          <w:t>Gambling and Racing Control Act 1999</w:t>
        </w:r>
      </w:hyperlink>
      <w:r w:rsidRPr="00F83234">
        <w:rPr>
          <w:rFonts w:asciiTheme="minorHAnsi" w:hAnsiTheme="minorHAnsi" w:cstheme="minorHAnsi"/>
          <w:i/>
          <w:lang w:val="en-AU"/>
        </w:rPr>
        <w:t>;</w:t>
      </w:r>
    </w:p>
    <w:p w14:paraId="29AA57F3" w14:textId="25930D0F"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7" w:history="1">
        <w:r w:rsidRPr="00691F05">
          <w:rPr>
            <w:rStyle w:val="Hyperlink"/>
            <w:rFonts w:asciiTheme="minorHAnsi" w:hAnsiTheme="minorHAnsi" w:cstheme="minorHAnsi"/>
            <w:i/>
            <w:lang w:val="en-AU"/>
          </w:rPr>
          <w:t>Nature Conservation Act 2014</w:t>
        </w:r>
      </w:hyperlink>
      <w:r w:rsidRPr="00F83234">
        <w:rPr>
          <w:rFonts w:asciiTheme="minorHAnsi" w:hAnsiTheme="minorHAnsi" w:cstheme="minorHAnsi"/>
          <w:i/>
          <w:lang w:val="en-AU"/>
        </w:rPr>
        <w:t xml:space="preserve">; </w:t>
      </w:r>
      <w:r w:rsidRPr="00F83234">
        <w:rPr>
          <w:rFonts w:asciiTheme="minorHAnsi" w:hAnsiTheme="minorHAnsi" w:cstheme="minorHAnsi"/>
          <w:lang w:val="en-AU"/>
        </w:rPr>
        <w:t>and/or</w:t>
      </w:r>
    </w:p>
    <w:p w14:paraId="06FCD647" w14:textId="3285F07D"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8" w:history="1">
        <w:r w:rsidRPr="00691F05">
          <w:rPr>
            <w:rStyle w:val="Hyperlink"/>
            <w:rFonts w:asciiTheme="minorHAnsi" w:hAnsiTheme="minorHAnsi" w:cstheme="minorHAnsi"/>
            <w:i/>
            <w:lang w:val="en-AU"/>
          </w:rPr>
          <w:t>Planning Act 20</w:t>
        </w:r>
        <w:r w:rsidR="008564EE" w:rsidRPr="00691F05">
          <w:rPr>
            <w:rStyle w:val="Hyperlink"/>
            <w:rFonts w:asciiTheme="minorHAnsi" w:hAnsiTheme="minorHAnsi" w:cstheme="minorHAnsi"/>
            <w:i/>
            <w:lang w:val="en-AU"/>
          </w:rPr>
          <w:t>23</w:t>
        </w:r>
      </w:hyperlink>
      <w:r w:rsidRPr="00F83234">
        <w:rPr>
          <w:rFonts w:asciiTheme="minorHAnsi" w:hAnsiTheme="minorHAnsi" w:cstheme="minorHAnsi"/>
          <w:i/>
          <w:lang w:val="en-AU"/>
        </w:rPr>
        <w:t>.</w:t>
      </w:r>
    </w:p>
    <w:p w14:paraId="2CB522D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with responsibilities under the above Acts must report on Ministerial Directions and include: </w:t>
      </w:r>
    </w:p>
    <w:p w14:paraId="3C061255" w14:textId="77777777" w:rsidR="00D11D71" w:rsidRPr="00F83234" w:rsidRDefault="00D11D71" w:rsidP="00B1259A">
      <w:pPr>
        <w:pStyle w:val="ListParagraph"/>
        <w:numPr>
          <w:ilvl w:val="0"/>
          <w:numId w:val="32"/>
        </w:numPr>
        <w:ind w:left="567" w:hanging="567"/>
        <w:rPr>
          <w:rFonts w:asciiTheme="minorHAnsi" w:hAnsiTheme="minorHAnsi" w:cstheme="minorHAnsi"/>
          <w:lang w:val="en-AU"/>
        </w:rPr>
      </w:pPr>
      <w:r w:rsidRPr="00F83234">
        <w:rPr>
          <w:rFonts w:asciiTheme="minorHAnsi" w:hAnsiTheme="minorHAnsi" w:cstheme="minorHAnsi"/>
          <w:lang w:val="en-AU"/>
        </w:rPr>
        <w:t>a copy of any direction; and</w:t>
      </w:r>
    </w:p>
    <w:p w14:paraId="4FFA0F42" w14:textId="77777777" w:rsidR="00D11D71" w:rsidRPr="00F83234" w:rsidRDefault="00D11D71" w:rsidP="00B1259A">
      <w:pPr>
        <w:pStyle w:val="ListParagraph"/>
        <w:numPr>
          <w:ilvl w:val="0"/>
          <w:numId w:val="32"/>
        </w:numPr>
        <w:ind w:left="567" w:hanging="567"/>
        <w:rPr>
          <w:rFonts w:asciiTheme="minorHAnsi" w:hAnsiTheme="minorHAnsi" w:cstheme="minorHAnsi"/>
          <w:lang w:val="en-AU"/>
        </w:rPr>
      </w:pPr>
      <w:r w:rsidRPr="00F83234">
        <w:rPr>
          <w:rFonts w:asciiTheme="minorHAnsi" w:hAnsiTheme="minorHAnsi" w:cstheme="minorHAnsi"/>
          <w:lang w:val="en-AU"/>
        </w:rPr>
        <w:t>a statement about the action taken during the year to give effect to any direction given (whether before or during the year).</w:t>
      </w:r>
    </w:p>
    <w:p w14:paraId="472842A6" w14:textId="12C9B5E8" w:rsidR="00D11D71"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1E13F3">
        <w:rPr>
          <w:rFonts w:asciiTheme="minorHAnsi" w:hAnsiTheme="minorHAnsi" w:cstheme="minorHAnsi"/>
          <w:b/>
          <w:bCs/>
          <w:color w:val="auto"/>
          <w:sz w:val="24"/>
          <w:szCs w:val="24"/>
          <w:u w:val="single"/>
          <w:lang w:eastAsia="en-US"/>
        </w:rPr>
        <w:t>Note</w:t>
      </w:r>
      <w:r w:rsidRPr="001E13F3">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r w:rsidR="00694B86" w:rsidRPr="00F83234">
        <w:rPr>
          <w:rFonts w:asciiTheme="minorHAnsi" w:hAnsiTheme="minorHAnsi" w:cstheme="minorHAnsi"/>
          <w:color w:val="auto"/>
          <w:sz w:val="24"/>
          <w:szCs w:val="24"/>
          <w:lang w:eastAsia="en-US"/>
        </w:rPr>
        <w:t>The</w:t>
      </w:r>
      <w:r w:rsidRPr="00F83234">
        <w:rPr>
          <w:rFonts w:asciiTheme="minorHAnsi" w:hAnsiTheme="minorHAnsi" w:cstheme="minorHAnsi"/>
          <w:color w:val="auto"/>
          <w:sz w:val="24"/>
          <w:szCs w:val="24"/>
          <w:lang w:eastAsia="en-US"/>
        </w:rPr>
        <w:t xml:space="preserve"> Director</w:t>
      </w:r>
      <w:r w:rsidR="7DF7AD1C" w:rsidRPr="4C5B358B">
        <w:rPr>
          <w:rFonts w:asciiTheme="minorHAnsi" w:hAnsiTheme="minorHAnsi" w:cstheme="minorBidi"/>
          <w:color w:val="auto"/>
          <w:sz w:val="24"/>
          <w:szCs w:val="24"/>
          <w:lang w:eastAsia="en-US"/>
        </w:rPr>
        <w:t>-</w:t>
      </w:r>
      <w:r w:rsidRPr="00F83234">
        <w:rPr>
          <w:rFonts w:asciiTheme="minorHAnsi" w:hAnsiTheme="minorHAnsi" w:cstheme="minorHAnsi"/>
          <w:color w:val="auto"/>
          <w:sz w:val="24"/>
          <w:szCs w:val="24"/>
          <w:lang w:eastAsia="en-US"/>
        </w:rPr>
        <w:t>General of the Education Directorate must include particulars of any direction given by the Director</w:t>
      </w:r>
      <w:r w:rsidR="4A4BBC46" w:rsidRPr="4C5B358B">
        <w:rPr>
          <w:rFonts w:asciiTheme="minorHAnsi" w:hAnsiTheme="minorHAnsi" w:cstheme="minorBidi"/>
          <w:color w:val="auto"/>
          <w:sz w:val="24"/>
          <w:szCs w:val="24"/>
          <w:lang w:eastAsia="en-US"/>
        </w:rPr>
        <w:t>-</w:t>
      </w:r>
      <w:r w:rsidRPr="00F83234">
        <w:rPr>
          <w:rFonts w:asciiTheme="minorHAnsi" w:hAnsiTheme="minorHAnsi" w:cstheme="minorHAnsi"/>
          <w:color w:val="auto"/>
          <w:sz w:val="24"/>
          <w:szCs w:val="24"/>
          <w:lang w:eastAsia="en-US"/>
        </w:rPr>
        <w:t xml:space="preserve">General under the </w:t>
      </w:r>
      <w:r w:rsidRPr="00F83234">
        <w:rPr>
          <w:rFonts w:asciiTheme="minorHAnsi" w:hAnsiTheme="minorHAnsi" w:cstheme="minorHAnsi"/>
          <w:i/>
          <w:color w:val="auto"/>
          <w:sz w:val="24"/>
          <w:szCs w:val="24"/>
          <w:lang w:eastAsia="en-US"/>
        </w:rPr>
        <w:t>Education Act 2004</w:t>
      </w:r>
      <w:r w:rsidRPr="00F83234">
        <w:rPr>
          <w:rFonts w:asciiTheme="minorHAnsi" w:hAnsiTheme="minorHAnsi" w:cstheme="minorHAnsi"/>
          <w:color w:val="auto"/>
          <w:sz w:val="24"/>
          <w:szCs w:val="24"/>
          <w:lang w:eastAsia="en-US"/>
        </w:rPr>
        <w:t xml:space="preserve"> in that financial year to a particular School Board and not to School Boards generally.</w:t>
      </w:r>
    </w:p>
    <w:p w14:paraId="41F7EBF9" w14:textId="3C2A6743" w:rsidR="00B21FFA" w:rsidRDefault="00B21FFA" w:rsidP="00D11D71">
      <w:pPr>
        <w:keepNext/>
        <w:keepLines/>
        <w:autoSpaceDE w:val="0"/>
        <w:autoSpaceDN w:val="0"/>
        <w:spacing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Ministerial Directions given under the </w:t>
      </w:r>
      <w:r>
        <w:rPr>
          <w:rFonts w:asciiTheme="minorHAnsi" w:hAnsiTheme="minorHAnsi" w:cstheme="minorHAnsi"/>
          <w:i/>
          <w:iCs/>
          <w:color w:val="auto"/>
          <w:sz w:val="24"/>
          <w:szCs w:val="24"/>
          <w:lang w:eastAsia="en-US"/>
        </w:rPr>
        <w:t>Planning Act 2023</w:t>
      </w:r>
      <w:r>
        <w:rPr>
          <w:rFonts w:asciiTheme="minorHAnsi" w:hAnsiTheme="minorHAnsi" w:cstheme="minorHAnsi"/>
          <w:color w:val="auto"/>
          <w:sz w:val="24"/>
          <w:szCs w:val="24"/>
          <w:lang w:eastAsia="en-US"/>
        </w:rPr>
        <w:t xml:space="preserve"> are reported in the Chief Planner’s Annual Report (Annexed Report to </w:t>
      </w:r>
      <w:r w:rsidR="00834820">
        <w:rPr>
          <w:rFonts w:asciiTheme="minorHAnsi" w:hAnsiTheme="minorHAnsi" w:cstheme="minorHAnsi"/>
          <w:color w:val="auto"/>
          <w:sz w:val="24"/>
          <w:szCs w:val="24"/>
          <w:lang w:eastAsia="en-US"/>
        </w:rPr>
        <w:t>CED</w:t>
      </w:r>
      <w:r>
        <w:rPr>
          <w:rFonts w:asciiTheme="minorHAnsi" w:hAnsiTheme="minorHAnsi" w:cstheme="minorHAnsi"/>
          <w:color w:val="auto"/>
          <w:sz w:val="24"/>
          <w:szCs w:val="24"/>
          <w:lang w:eastAsia="en-US"/>
        </w:rPr>
        <w:t>).</w:t>
      </w:r>
    </w:p>
    <w:p w14:paraId="6E91B4D1" w14:textId="77777777" w:rsidR="00D11D71" w:rsidRPr="00F83234" w:rsidRDefault="00D11D71" w:rsidP="00D11D71">
      <w:pPr>
        <w:pStyle w:val="Heading2"/>
        <w:rPr>
          <w:rFonts w:asciiTheme="minorHAnsi" w:hAnsiTheme="minorHAnsi" w:cstheme="minorHAnsi"/>
          <w:u w:val="single"/>
        </w:rPr>
      </w:pPr>
      <w:bookmarkStart w:id="296" w:name="_Toc130280042"/>
      <w:bookmarkStart w:id="297" w:name="_Toc223373148"/>
      <w:bookmarkStart w:id="298" w:name="_Hlk160550874"/>
      <w:bookmarkStart w:id="299" w:name="_Hlk97048135"/>
      <w:r w:rsidRPr="00F83234">
        <w:rPr>
          <w:rFonts w:asciiTheme="minorHAnsi" w:hAnsiTheme="minorHAnsi" w:cstheme="minorHAnsi"/>
          <w:u w:val="single"/>
        </w:rPr>
        <w:t>Public Land Management Plans</w:t>
      </w:r>
      <w:bookmarkEnd w:id="296"/>
      <w:bookmarkEnd w:id="297"/>
      <w:r w:rsidRPr="00F83234">
        <w:rPr>
          <w:rFonts w:asciiTheme="minorHAnsi" w:hAnsiTheme="minorHAnsi" w:cstheme="minorHAnsi"/>
          <w:u w:val="single"/>
        </w:rPr>
        <w:t xml:space="preserve"> </w:t>
      </w:r>
    </w:p>
    <w:bookmarkEnd w:id="298"/>
    <w:p w14:paraId="66D29FF3" w14:textId="38CFAE64"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bCs/>
          <w:color w:val="auto"/>
          <w:sz w:val="24"/>
          <w:szCs w:val="24"/>
          <w:lang w:val="en-US" w:eastAsia="en-US"/>
        </w:rPr>
        <w:t xml:space="preserve">Basis of requirement: </w:t>
      </w:r>
      <w:hyperlink r:id="rId139" w:history="1">
        <w:r w:rsidRPr="006D6610">
          <w:rPr>
            <w:rStyle w:val="Hyperlink"/>
            <w:rFonts w:asciiTheme="minorHAnsi" w:hAnsiTheme="minorHAnsi" w:cstheme="minorHAnsi"/>
            <w:i/>
            <w:iCs/>
            <w:szCs w:val="24"/>
            <w:lang w:val="en-US" w:eastAsia="en-US"/>
          </w:rPr>
          <w:t>Planning</w:t>
        </w:r>
        <w:r w:rsidR="00746193" w:rsidRPr="006D6610">
          <w:rPr>
            <w:rStyle w:val="Hyperlink"/>
            <w:rFonts w:asciiTheme="minorHAnsi" w:hAnsiTheme="minorHAnsi" w:cstheme="minorHAnsi"/>
            <w:i/>
            <w:iCs/>
            <w:szCs w:val="24"/>
            <w:lang w:val="en-US" w:eastAsia="en-US"/>
          </w:rPr>
          <w:t xml:space="preserve"> Act 2023</w:t>
        </w:r>
      </w:hyperlink>
      <w:r w:rsidRPr="00F83234">
        <w:rPr>
          <w:rFonts w:asciiTheme="minorHAnsi" w:hAnsiTheme="minorHAnsi" w:cstheme="minorHAnsi"/>
          <w:color w:val="auto"/>
          <w:sz w:val="24"/>
          <w:szCs w:val="24"/>
          <w:lang w:val="en-US" w:eastAsia="en-US"/>
        </w:rPr>
        <w:t>, Chapter 1</w:t>
      </w:r>
      <w:r w:rsidR="00746193">
        <w:rPr>
          <w:rFonts w:asciiTheme="minorHAnsi" w:hAnsiTheme="minorHAnsi" w:cstheme="minorHAnsi"/>
          <w:color w:val="auto"/>
          <w:sz w:val="24"/>
          <w:szCs w:val="24"/>
          <w:lang w:val="en-US" w:eastAsia="en-US"/>
        </w:rPr>
        <w:t>1</w:t>
      </w:r>
      <w:r w:rsidRPr="00F83234">
        <w:rPr>
          <w:rFonts w:asciiTheme="minorHAnsi" w:hAnsiTheme="minorHAnsi" w:cstheme="minorHAnsi"/>
          <w:color w:val="auto"/>
          <w:sz w:val="24"/>
          <w:szCs w:val="24"/>
          <w:lang w:val="en-US" w:eastAsia="en-US"/>
        </w:rPr>
        <w:t>;</w:t>
      </w:r>
      <w:r w:rsidRPr="00F83234">
        <w:rPr>
          <w:rFonts w:asciiTheme="minorHAnsi" w:hAnsiTheme="minorHAnsi" w:cstheme="minorHAnsi"/>
          <w:i/>
          <w:iCs/>
          <w:color w:val="auto"/>
          <w:sz w:val="24"/>
          <w:szCs w:val="24"/>
          <w:lang w:val="en-US" w:eastAsia="en-US"/>
        </w:rPr>
        <w:t xml:space="preserve"> </w:t>
      </w:r>
      <w:r w:rsidRPr="00F83234">
        <w:rPr>
          <w:rFonts w:asciiTheme="minorHAnsi" w:hAnsiTheme="minorHAnsi" w:cstheme="minorHAnsi"/>
          <w:color w:val="auto"/>
          <w:sz w:val="24"/>
          <w:szCs w:val="24"/>
          <w:lang w:val="en-US" w:eastAsia="en-US"/>
        </w:rPr>
        <w:t xml:space="preserve">and </w:t>
      </w:r>
      <w:hyperlink r:id="rId140" w:history="1">
        <w:r w:rsidRPr="006D6610">
          <w:rPr>
            <w:rStyle w:val="Hyperlink"/>
            <w:rFonts w:asciiTheme="minorHAnsi" w:hAnsiTheme="minorHAnsi" w:cstheme="minorHAnsi"/>
            <w:i/>
            <w:iCs/>
            <w:szCs w:val="24"/>
            <w:lang w:val="en-US" w:eastAsia="en-US"/>
          </w:rPr>
          <w:t>Nature Conservation Act 2014</w:t>
        </w:r>
      </w:hyperlink>
      <w:r w:rsidRPr="00F83234">
        <w:rPr>
          <w:rFonts w:asciiTheme="minorHAnsi" w:hAnsiTheme="minorHAnsi" w:cstheme="minorHAnsi"/>
          <w:i/>
          <w:iCs/>
          <w:color w:val="auto"/>
          <w:sz w:val="24"/>
          <w:szCs w:val="24"/>
          <w:lang w:val="en-US" w:eastAsia="en-US"/>
        </w:rPr>
        <w:t xml:space="preserve"> </w:t>
      </w:r>
      <w:r w:rsidRPr="00F83234">
        <w:rPr>
          <w:rFonts w:asciiTheme="minorHAnsi" w:hAnsiTheme="minorHAnsi" w:cstheme="minorHAnsi"/>
          <w:color w:val="auto"/>
          <w:sz w:val="24"/>
          <w:szCs w:val="24"/>
          <w:lang w:val="en-US" w:eastAsia="en-US"/>
        </w:rPr>
        <w:t>(Nature Conservation Act), Chapter 8.</w:t>
      </w:r>
    </w:p>
    <w:p w14:paraId="394F0804" w14:textId="11C2A4D1"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Under the Planning Act</w:t>
      </w:r>
      <w:r w:rsidR="00320A9E">
        <w:rPr>
          <w:rFonts w:asciiTheme="minorHAnsi" w:hAnsiTheme="minorHAnsi" w:cstheme="minorHAnsi"/>
          <w:color w:val="auto"/>
          <w:sz w:val="24"/>
          <w:szCs w:val="24"/>
          <w:lang w:val="en-US" w:eastAsia="en-US"/>
        </w:rPr>
        <w:t xml:space="preserve"> 2023</w:t>
      </w:r>
      <w:r w:rsidRPr="00F83234">
        <w:rPr>
          <w:rFonts w:asciiTheme="minorHAnsi" w:hAnsiTheme="minorHAnsi" w:cstheme="minorHAnsi"/>
          <w:color w:val="auto"/>
          <w:sz w:val="24"/>
          <w:szCs w:val="24"/>
          <w:lang w:val="en-US" w:eastAsia="en-US"/>
        </w:rPr>
        <w:t xml:space="preserve">, a custodian for an area of land is an administrative unit or other public sector body with administrative responsibility for land in the ACT that is unleased land, public </w:t>
      </w:r>
      <w:r w:rsidR="006C146C" w:rsidRPr="00F83234">
        <w:rPr>
          <w:rFonts w:asciiTheme="minorHAnsi" w:hAnsiTheme="minorHAnsi" w:cstheme="minorHAnsi"/>
          <w:color w:val="auto"/>
          <w:sz w:val="24"/>
          <w:szCs w:val="24"/>
          <w:lang w:val="en-US" w:eastAsia="en-US"/>
        </w:rPr>
        <w:t>land,</w:t>
      </w:r>
      <w:r w:rsidRPr="00F83234">
        <w:rPr>
          <w:rFonts w:asciiTheme="minorHAnsi" w:hAnsiTheme="minorHAnsi" w:cstheme="minorHAnsi"/>
          <w:color w:val="auto"/>
          <w:sz w:val="24"/>
          <w:szCs w:val="24"/>
          <w:lang w:val="en-US" w:eastAsia="en-US"/>
        </w:rPr>
        <w:t xml:space="preserve"> or both. The custodian must prepare plans of management and reserve management plans, under the Planning Act (section 3</w:t>
      </w:r>
      <w:r w:rsidR="00746193">
        <w:rPr>
          <w:rFonts w:asciiTheme="minorHAnsi" w:hAnsiTheme="minorHAnsi" w:cstheme="minorHAnsi"/>
          <w:color w:val="auto"/>
          <w:sz w:val="24"/>
          <w:szCs w:val="24"/>
          <w:lang w:val="en-US" w:eastAsia="en-US"/>
        </w:rPr>
        <w:t>89</w:t>
      </w:r>
      <w:r w:rsidRPr="00F83234">
        <w:rPr>
          <w:rFonts w:asciiTheme="minorHAnsi" w:hAnsiTheme="minorHAnsi" w:cstheme="minorHAnsi"/>
          <w:color w:val="auto"/>
          <w:sz w:val="24"/>
          <w:szCs w:val="24"/>
          <w:lang w:val="en-US" w:eastAsia="en-US"/>
        </w:rPr>
        <w:t>) and the Nature Conservation Act (section 177) respectively. Both the Planning Act and the Nature Conservation Act detail what must be included in their respective management plans for public land.</w:t>
      </w:r>
    </w:p>
    <w:p w14:paraId="27F35A05" w14:textId="4D7450D4"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lastRenderedPageBreak/>
        <w:t xml:space="preserve">Application: </w:t>
      </w:r>
      <w:r w:rsidRPr="00F83234">
        <w:rPr>
          <w:rFonts w:asciiTheme="minorHAnsi" w:hAnsiTheme="minorHAnsi" w:cstheme="minorHAnsi"/>
          <w:color w:val="auto"/>
          <w:sz w:val="24"/>
          <w:szCs w:val="24"/>
          <w:lang w:val="en-US" w:eastAsia="en-US"/>
        </w:rPr>
        <w:t>Reporting entities (</w:t>
      </w:r>
      <w:r w:rsidRPr="00F83234">
        <w:rPr>
          <w:rFonts w:asciiTheme="minorHAnsi" w:hAnsiTheme="minorHAnsi" w:cstheme="minorHAnsi"/>
          <w:color w:val="auto"/>
          <w:sz w:val="24"/>
          <w:szCs w:val="24"/>
          <w:lang w:eastAsia="en-US"/>
        </w:rPr>
        <w:t xml:space="preserve">other than a </w:t>
      </w:r>
      <w:r w:rsidR="00364CA6" w:rsidRPr="00364CA6">
        <w:rPr>
          <w:rFonts w:asciiTheme="minorHAnsi" w:hAnsiTheme="minorHAnsi" w:cstheme="minorHAnsi"/>
          <w:color w:val="auto"/>
          <w:sz w:val="24"/>
          <w:szCs w:val="24"/>
          <w:lang w:eastAsia="en-US"/>
        </w:rPr>
        <w:t>territory-owned corporation</w:t>
      </w:r>
      <w:r w:rsidRPr="00364CA6">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val="en-US" w:eastAsia="en-US"/>
        </w:rPr>
        <w:t xml:space="preserve"> </w:t>
      </w:r>
      <w:proofErr w:type="gramStart"/>
      <w:r w:rsidRPr="00F83234">
        <w:rPr>
          <w:rFonts w:asciiTheme="minorHAnsi" w:hAnsiTheme="minorHAnsi" w:cstheme="minorHAnsi"/>
          <w:color w:val="auto"/>
          <w:sz w:val="24"/>
          <w:szCs w:val="24"/>
          <w:lang w:val="en-US" w:eastAsia="en-US"/>
        </w:rPr>
        <w:t>required</w:t>
      </w:r>
      <w:proofErr w:type="gramEnd"/>
      <w:r w:rsidRPr="00F83234">
        <w:rPr>
          <w:rFonts w:asciiTheme="minorHAnsi" w:hAnsiTheme="minorHAnsi" w:cstheme="minorHAnsi"/>
          <w:color w:val="auto"/>
          <w:sz w:val="24"/>
          <w:szCs w:val="24"/>
          <w:lang w:val="en-US" w:eastAsia="en-US"/>
        </w:rPr>
        <w:t xml:space="preserve"> to develop public land management plans under the Planning Act and the Nature Conservation Act.</w:t>
      </w:r>
    </w:p>
    <w:p w14:paraId="3DD1401E"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 xml:space="preserve">The annual report must provide a summary of the status of each public land management </w:t>
      </w:r>
      <w:proofErr w:type="gramStart"/>
      <w:r w:rsidRPr="00F83234">
        <w:rPr>
          <w:rFonts w:asciiTheme="minorHAnsi" w:hAnsiTheme="minorHAnsi" w:cstheme="minorHAnsi"/>
          <w:color w:val="auto"/>
          <w:sz w:val="24"/>
          <w:szCs w:val="24"/>
          <w:lang w:val="en-US" w:eastAsia="en-US"/>
        </w:rPr>
        <w:t>plan as</w:t>
      </w:r>
      <w:proofErr w:type="gramEnd"/>
      <w:r w:rsidRPr="00F83234">
        <w:rPr>
          <w:rFonts w:asciiTheme="minorHAnsi" w:hAnsiTheme="minorHAnsi" w:cstheme="minorHAnsi"/>
          <w:color w:val="auto"/>
          <w:sz w:val="24"/>
          <w:szCs w:val="24"/>
          <w:lang w:val="en-US" w:eastAsia="en-US"/>
        </w:rPr>
        <w:t xml:space="preserve"> at the end of the reporting year, including:</w:t>
      </w:r>
    </w:p>
    <w:p w14:paraId="1F95919F" w14:textId="77777777" w:rsidR="00D11D71" w:rsidRPr="00F83234" w:rsidRDefault="00D11D71" w:rsidP="00B1259A">
      <w:pPr>
        <w:pStyle w:val="ListParagraph"/>
        <w:numPr>
          <w:ilvl w:val="0"/>
          <w:numId w:val="33"/>
        </w:numPr>
        <w:ind w:left="426" w:hanging="426"/>
        <w:rPr>
          <w:rFonts w:asciiTheme="minorHAnsi" w:hAnsiTheme="minorHAnsi" w:cstheme="minorHAnsi"/>
        </w:rPr>
      </w:pPr>
      <w:proofErr w:type="gramStart"/>
      <w:r w:rsidRPr="00F83234">
        <w:rPr>
          <w:rFonts w:asciiTheme="minorHAnsi" w:hAnsiTheme="minorHAnsi" w:cstheme="minorHAnsi"/>
        </w:rPr>
        <w:t>the</w:t>
      </w:r>
      <w:proofErr w:type="gramEnd"/>
      <w:r w:rsidRPr="00F83234">
        <w:rPr>
          <w:rFonts w:asciiTheme="minorHAnsi" w:hAnsiTheme="minorHAnsi" w:cstheme="minorHAnsi"/>
        </w:rPr>
        <w:t xml:space="preserve"> title of the public land management plan and the year of </w:t>
      </w:r>
      <w:proofErr w:type="gramStart"/>
      <w:r w:rsidRPr="00F83234">
        <w:rPr>
          <w:rFonts w:asciiTheme="minorHAnsi" w:hAnsiTheme="minorHAnsi" w:cstheme="minorHAnsi"/>
        </w:rPr>
        <w:t>commencement;</w:t>
      </w:r>
      <w:proofErr w:type="gramEnd"/>
      <w:r w:rsidRPr="00F83234">
        <w:rPr>
          <w:rFonts w:asciiTheme="minorHAnsi" w:hAnsiTheme="minorHAnsi" w:cstheme="minorHAnsi"/>
        </w:rPr>
        <w:t xml:space="preserve">  </w:t>
      </w:r>
    </w:p>
    <w:p w14:paraId="4800489E" w14:textId="77777777" w:rsidR="00D11D71" w:rsidRPr="00F83234" w:rsidRDefault="00D11D71" w:rsidP="00B1259A">
      <w:pPr>
        <w:pStyle w:val="ListParagraph"/>
        <w:numPr>
          <w:ilvl w:val="0"/>
          <w:numId w:val="33"/>
        </w:numPr>
        <w:ind w:left="426" w:hanging="426"/>
        <w:rPr>
          <w:rFonts w:asciiTheme="minorHAnsi" w:hAnsiTheme="minorHAnsi" w:cstheme="minorHAnsi"/>
        </w:rPr>
      </w:pPr>
      <w:r w:rsidRPr="00F83234">
        <w:rPr>
          <w:rFonts w:asciiTheme="minorHAnsi" w:hAnsiTheme="minorHAnsi" w:cstheme="minorHAnsi"/>
        </w:rPr>
        <w:t>the online location of the approved public land management plan; and</w:t>
      </w:r>
    </w:p>
    <w:p w14:paraId="4DEEB6A8" w14:textId="77777777" w:rsidR="00D11D71" w:rsidRPr="00F83234" w:rsidRDefault="00D11D71" w:rsidP="00B1259A">
      <w:pPr>
        <w:pStyle w:val="ListParagraph"/>
        <w:numPr>
          <w:ilvl w:val="0"/>
          <w:numId w:val="33"/>
        </w:numPr>
        <w:ind w:left="426" w:hanging="426"/>
        <w:rPr>
          <w:rFonts w:asciiTheme="minorHAnsi" w:hAnsiTheme="minorHAnsi" w:cstheme="minorHAnsi"/>
        </w:rPr>
      </w:pPr>
      <w:r w:rsidRPr="00F83234">
        <w:rPr>
          <w:rFonts w:asciiTheme="minorHAnsi" w:hAnsiTheme="minorHAnsi" w:cstheme="minorHAnsi"/>
        </w:rPr>
        <w:t>the title of any draft</w:t>
      </w:r>
      <w:r w:rsidRPr="00F83234">
        <w:rPr>
          <w:rFonts w:asciiTheme="minorHAnsi" w:hAnsiTheme="minorHAnsi" w:cstheme="minorHAnsi"/>
          <w:vertAlign w:val="superscript"/>
        </w:rPr>
        <w:t xml:space="preserve"> </w:t>
      </w:r>
      <w:r w:rsidRPr="00F83234">
        <w:rPr>
          <w:rFonts w:asciiTheme="minorHAnsi" w:hAnsiTheme="minorHAnsi" w:cstheme="minorHAnsi"/>
        </w:rPr>
        <w:t>public land management plan.</w:t>
      </w:r>
    </w:p>
    <w:p w14:paraId="426301A4" w14:textId="12EABBE3" w:rsidR="001F3593" w:rsidRPr="001F3593" w:rsidRDefault="00D11D71" w:rsidP="001F3593">
      <w:pPr>
        <w:autoSpaceDE w:val="0"/>
        <w:autoSpaceDN w:val="0"/>
        <w:spacing w:after="120" w:line="240" w:lineRule="auto"/>
        <w:rPr>
          <w:rFonts w:asciiTheme="minorHAnsi" w:hAnsiTheme="minorHAnsi" w:cstheme="minorHAnsi"/>
          <w:color w:val="auto"/>
          <w:sz w:val="24"/>
          <w:szCs w:val="24"/>
          <w:lang w:val="en-US" w:eastAsia="en-US"/>
        </w:rPr>
      </w:pPr>
      <w:r w:rsidRPr="00E4684E">
        <w:rPr>
          <w:rFonts w:asciiTheme="minorHAnsi" w:hAnsiTheme="minorHAnsi" w:cstheme="minorHAnsi"/>
          <w:b/>
          <w:bCs/>
          <w:color w:val="auto"/>
          <w:sz w:val="24"/>
          <w:szCs w:val="24"/>
          <w:u w:val="single"/>
          <w:lang w:val="en-US" w:eastAsia="en-US"/>
        </w:rPr>
        <w:t>Note:</w:t>
      </w:r>
      <w:r w:rsidRPr="00E4684E">
        <w:rPr>
          <w:rFonts w:asciiTheme="minorHAnsi" w:hAnsiTheme="minorHAnsi" w:cstheme="minorHAnsi"/>
          <w:color w:val="auto"/>
          <w:sz w:val="24"/>
          <w:szCs w:val="24"/>
          <w:lang w:val="en-US" w:eastAsia="en-US"/>
        </w:rPr>
        <w:t xml:space="preserve"> </w:t>
      </w:r>
      <w:r w:rsidR="00793A71">
        <w:rPr>
          <w:rFonts w:asciiTheme="minorHAnsi" w:hAnsiTheme="minorHAnsi" w:cstheme="minorHAnsi"/>
          <w:color w:val="auto"/>
          <w:sz w:val="24"/>
          <w:szCs w:val="24"/>
          <w:lang w:val="en-US" w:eastAsia="en-US"/>
        </w:rPr>
        <w:t>A</w:t>
      </w:r>
      <w:r w:rsidRPr="00E4684E">
        <w:rPr>
          <w:rFonts w:asciiTheme="minorHAnsi" w:hAnsiTheme="minorHAnsi" w:cstheme="minorHAnsi"/>
          <w:color w:val="auto"/>
          <w:sz w:val="24"/>
          <w:szCs w:val="24"/>
          <w:lang w:val="en-US" w:eastAsia="en-US"/>
        </w:rPr>
        <w:t xml:space="preserve"> draft plan</w:t>
      </w:r>
      <w:r w:rsidR="009F1AA5">
        <w:rPr>
          <w:rFonts w:asciiTheme="minorHAnsi" w:hAnsiTheme="minorHAnsi" w:cstheme="minorHAnsi"/>
          <w:color w:val="auto"/>
          <w:sz w:val="24"/>
          <w:szCs w:val="24"/>
          <w:lang w:val="en-US" w:eastAsia="en-US"/>
        </w:rPr>
        <w:t xml:space="preserve"> currently</w:t>
      </w:r>
      <w:r w:rsidRPr="00E4684E">
        <w:rPr>
          <w:rFonts w:asciiTheme="minorHAnsi" w:hAnsiTheme="minorHAnsi" w:cstheme="minorHAnsi"/>
          <w:color w:val="auto"/>
          <w:sz w:val="24"/>
          <w:szCs w:val="24"/>
          <w:lang w:val="en-US" w:eastAsia="en-US"/>
        </w:rPr>
        <w:t xml:space="preserve"> in preparation is one for which consultation or </w:t>
      </w:r>
      <w:r w:rsidR="00910221">
        <w:rPr>
          <w:rFonts w:asciiTheme="minorHAnsi" w:hAnsiTheme="minorHAnsi" w:cstheme="minorHAnsi"/>
          <w:color w:val="auto"/>
          <w:sz w:val="24"/>
          <w:szCs w:val="24"/>
          <w:lang w:val="en-US" w:eastAsia="en-US"/>
        </w:rPr>
        <w:t>a</w:t>
      </w:r>
      <w:r w:rsidRPr="00E4684E">
        <w:rPr>
          <w:rFonts w:asciiTheme="minorHAnsi" w:hAnsiTheme="minorHAnsi" w:cstheme="minorHAnsi"/>
          <w:color w:val="auto"/>
          <w:sz w:val="24"/>
          <w:szCs w:val="24"/>
          <w:lang w:val="en-US" w:eastAsia="en-US"/>
        </w:rPr>
        <w:t>ssembly processes have commenced but the final plan is not yet approved</w:t>
      </w:r>
      <w:r w:rsidR="001F3593" w:rsidRPr="00E4684E">
        <w:rPr>
          <w:rFonts w:asciiTheme="minorHAnsi" w:hAnsiTheme="minorHAnsi" w:cstheme="minorHAnsi"/>
          <w:color w:val="auto"/>
          <w:sz w:val="24"/>
          <w:szCs w:val="24"/>
          <w:lang w:val="en-US" w:eastAsia="en-US"/>
        </w:rPr>
        <w:t>.</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17063408" w14:textId="77777777" w:rsidTr="00370501">
        <w:trPr>
          <w:trHeight w:val="20"/>
        </w:trPr>
        <w:tc>
          <w:tcPr>
            <w:tcW w:w="2660" w:type="dxa"/>
            <w:tcBorders>
              <w:bottom w:val="single" w:sz="18" w:space="0" w:color="9B57D3" w:themeColor="accent2"/>
            </w:tcBorders>
            <w:shd w:val="clear" w:color="auto" w:fill="F2EAFA"/>
          </w:tcPr>
          <w:p w14:paraId="525A1FF1"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highlight w:val="yellow"/>
                <w:lang w:eastAsia="en-US"/>
              </w:rPr>
            </w:pPr>
            <w:bookmarkStart w:id="300" w:name="_Hlk192862831"/>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9B57D3" w:themeColor="accent2"/>
            </w:tcBorders>
            <w:shd w:val="clear" w:color="auto" w:fill="F2EAFA"/>
          </w:tcPr>
          <w:p w14:paraId="1C360146" w14:textId="2EE4AA91" w:rsidR="005D455D" w:rsidRPr="00C4646B" w:rsidRDefault="00D11D71" w:rsidP="005D455D">
            <w:pPr>
              <w:autoSpaceDE w:val="0"/>
              <w:autoSpaceDN w:val="0"/>
              <w:spacing w:before="120" w:after="120" w:line="240" w:lineRule="auto"/>
              <w:rPr>
                <w:rFonts w:asciiTheme="minorHAnsi" w:hAnsiTheme="minorHAnsi" w:cstheme="minorHAnsi"/>
                <w:color w:val="auto"/>
                <w:sz w:val="24"/>
                <w:szCs w:val="24"/>
                <w:lang w:val="en-US" w:eastAsia="en-US"/>
              </w:rPr>
            </w:pPr>
            <w:r w:rsidRPr="00C4646B">
              <w:rPr>
                <w:rFonts w:asciiTheme="minorHAnsi" w:hAnsiTheme="minorHAnsi" w:cstheme="minorHAnsi"/>
                <w:color w:val="auto"/>
                <w:sz w:val="24"/>
                <w:szCs w:val="24"/>
                <w:lang w:val="en-US" w:eastAsia="en-US"/>
              </w:rPr>
              <w:t xml:space="preserve">Environment </w:t>
            </w:r>
            <w:r w:rsidR="00C4646B" w:rsidRPr="00C4646B">
              <w:rPr>
                <w:rFonts w:asciiTheme="minorHAnsi" w:hAnsiTheme="minorHAnsi" w:cstheme="minorHAnsi"/>
                <w:color w:val="auto"/>
                <w:sz w:val="24"/>
                <w:szCs w:val="24"/>
                <w:lang w:val="en-US" w:eastAsia="en-US"/>
              </w:rPr>
              <w:t>Heritage and Parks Group</w:t>
            </w:r>
            <w:r w:rsidRPr="00C4646B">
              <w:rPr>
                <w:rFonts w:asciiTheme="minorHAnsi" w:hAnsiTheme="minorHAnsi" w:cstheme="minorHAnsi"/>
                <w:color w:val="auto"/>
                <w:sz w:val="24"/>
                <w:szCs w:val="24"/>
                <w:lang w:val="en-US" w:eastAsia="en-US"/>
              </w:rPr>
              <w:t xml:space="preserve">, </w:t>
            </w:r>
            <w:r w:rsidR="00C4646B" w:rsidRPr="00C4646B">
              <w:rPr>
                <w:rFonts w:asciiTheme="minorHAnsi" w:hAnsiTheme="minorHAnsi" w:cstheme="minorHAnsi"/>
                <w:color w:val="auto"/>
                <w:sz w:val="24"/>
                <w:szCs w:val="24"/>
                <w:lang w:val="en-US" w:eastAsia="en-US"/>
              </w:rPr>
              <w:t xml:space="preserve">City and Environment Directorate, </w:t>
            </w:r>
          </w:p>
          <w:p w14:paraId="668853DD" w14:textId="0206CAEF" w:rsidR="003E4CA3" w:rsidRPr="00F83234" w:rsidRDefault="00D11D71" w:rsidP="004736D0">
            <w:pPr>
              <w:autoSpaceDE w:val="0"/>
              <w:autoSpaceDN w:val="0"/>
              <w:spacing w:before="120" w:after="120" w:line="240" w:lineRule="auto"/>
              <w:rPr>
                <w:rFonts w:asciiTheme="minorHAnsi" w:hAnsiTheme="minorHAnsi" w:cstheme="minorHAnsi"/>
                <w:color w:val="auto"/>
                <w:sz w:val="24"/>
                <w:szCs w:val="24"/>
                <w:lang w:val="en-US" w:eastAsia="en-US"/>
              </w:rPr>
            </w:pPr>
            <w:r w:rsidRPr="00C4646B">
              <w:rPr>
                <w:rFonts w:asciiTheme="minorHAnsi" w:hAnsiTheme="minorHAnsi" w:cstheme="minorHAnsi"/>
                <w:color w:val="auto"/>
                <w:sz w:val="24"/>
                <w:szCs w:val="24"/>
                <w:lang w:val="en-US" w:eastAsia="en-US"/>
              </w:rPr>
              <w:t xml:space="preserve"> Phone 620 50805</w:t>
            </w:r>
          </w:p>
        </w:tc>
      </w:tr>
    </w:tbl>
    <w:p w14:paraId="55E71E11" w14:textId="0BA597CB" w:rsidR="00262964" w:rsidRPr="005F3E9D" w:rsidRDefault="00262964" w:rsidP="0081324E">
      <w:pPr>
        <w:pStyle w:val="Heading2"/>
        <w:spacing w:before="120"/>
        <w:rPr>
          <w:rFonts w:asciiTheme="minorHAnsi" w:hAnsiTheme="minorHAnsi" w:cstheme="minorHAnsi"/>
          <w:u w:val="single"/>
        </w:rPr>
      </w:pPr>
      <w:bookmarkStart w:id="301" w:name="_Toc223373149"/>
      <w:bookmarkStart w:id="302" w:name="_Toc130280043"/>
      <w:bookmarkEnd w:id="148"/>
      <w:bookmarkEnd w:id="149"/>
      <w:bookmarkEnd w:id="150"/>
      <w:bookmarkEnd w:id="299"/>
      <w:bookmarkEnd w:id="300"/>
      <w:r w:rsidRPr="005F3E9D">
        <w:rPr>
          <w:rFonts w:asciiTheme="minorHAnsi" w:hAnsiTheme="minorHAnsi" w:cstheme="minorHAnsi"/>
          <w:u w:val="single"/>
        </w:rPr>
        <w:t>Urban Forest Act</w:t>
      </w:r>
      <w:r w:rsidR="00B22274">
        <w:rPr>
          <w:rFonts w:asciiTheme="minorHAnsi" w:hAnsiTheme="minorHAnsi" w:cstheme="minorHAnsi"/>
          <w:u w:val="single"/>
        </w:rPr>
        <w:t xml:space="preserve"> 2023 Reporting</w:t>
      </w:r>
      <w:bookmarkEnd w:id="301"/>
    </w:p>
    <w:p w14:paraId="1E7949D9" w14:textId="7C4C3640" w:rsidR="00262964" w:rsidRPr="00045F40" w:rsidRDefault="00262964" w:rsidP="00262964">
      <w:pPr>
        <w:autoSpaceDE w:val="0"/>
        <w:autoSpaceDN w:val="0"/>
        <w:spacing w:after="120" w:line="240" w:lineRule="auto"/>
        <w:rPr>
          <w:rFonts w:ascii="Calibri" w:hAnsi="Calibri" w:cs="Calibri"/>
          <w:b/>
          <w:sz w:val="24"/>
          <w:szCs w:val="24"/>
          <w:lang w:val="en-US"/>
        </w:rPr>
      </w:pPr>
      <w:r w:rsidRPr="00045F40">
        <w:rPr>
          <w:rFonts w:ascii="Calibri" w:hAnsi="Calibri" w:cs="Calibri"/>
          <w:b/>
          <w:sz w:val="24"/>
          <w:szCs w:val="24"/>
          <w:lang w:val="en-US"/>
        </w:rPr>
        <w:t xml:space="preserve">Basis of Requirement: </w:t>
      </w:r>
      <w:hyperlink r:id="rId141" w:history="1">
        <w:r w:rsidRPr="006D6610">
          <w:rPr>
            <w:rStyle w:val="Hyperlink"/>
            <w:rFonts w:ascii="Calibri" w:hAnsi="Calibri" w:cs="Calibri"/>
            <w:i/>
            <w:szCs w:val="24"/>
            <w:lang w:val="en-US"/>
          </w:rPr>
          <w:t>Urban Forest Act 2023</w:t>
        </w:r>
      </w:hyperlink>
      <w:r w:rsidRPr="00222D2F">
        <w:rPr>
          <w:rFonts w:ascii="Calibri" w:hAnsi="Calibri" w:cs="Calibri"/>
          <w:i/>
          <w:sz w:val="24"/>
          <w:szCs w:val="24"/>
          <w:lang w:val="en-US"/>
        </w:rPr>
        <w:t>, section 41.</w:t>
      </w:r>
    </w:p>
    <w:p w14:paraId="2E12C1E1" w14:textId="4B7B9992" w:rsidR="00262964" w:rsidRPr="00045F40" w:rsidRDefault="00262964" w:rsidP="00262964">
      <w:pPr>
        <w:autoSpaceDE w:val="0"/>
        <w:autoSpaceDN w:val="0"/>
        <w:spacing w:after="120" w:line="240" w:lineRule="auto"/>
        <w:rPr>
          <w:rFonts w:ascii="Calibri" w:hAnsi="Calibri" w:cs="Calibri"/>
          <w:sz w:val="24"/>
          <w:szCs w:val="24"/>
          <w:lang w:val="en-US"/>
        </w:rPr>
      </w:pPr>
      <w:r w:rsidRPr="00045F40">
        <w:rPr>
          <w:rFonts w:ascii="Calibri" w:hAnsi="Calibri" w:cs="Calibri"/>
          <w:b/>
          <w:sz w:val="24"/>
          <w:szCs w:val="24"/>
          <w:lang w:val="en-US"/>
        </w:rPr>
        <w:t>Application</w:t>
      </w:r>
      <w:r w:rsidRPr="00C4646B">
        <w:rPr>
          <w:rFonts w:ascii="Calibri" w:hAnsi="Calibri" w:cs="Calibri"/>
          <w:b/>
          <w:sz w:val="24"/>
          <w:szCs w:val="24"/>
          <w:lang w:val="en-US"/>
        </w:rPr>
        <w:t xml:space="preserve">: </w:t>
      </w:r>
      <w:r w:rsidRPr="00C4646B">
        <w:rPr>
          <w:rFonts w:ascii="Calibri" w:hAnsi="Calibri" w:cs="Calibri"/>
          <w:sz w:val="24"/>
          <w:szCs w:val="24"/>
          <w:lang w:val="en-US"/>
        </w:rPr>
        <w:t xml:space="preserve">City </w:t>
      </w:r>
      <w:r w:rsidR="003B77B9" w:rsidRPr="00C4646B">
        <w:rPr>
          <w:rFonts w:ascii="Calibri" w:hAnsi="Calibri" w:cs="Calibri"/>
          <w:sz w:val="24"/>
          <w:szCs w:val="24"/>
          <w:lang w:val="en-US"/>
        </w:rPr>
        <w:t>and</w:t>
      </w:r>
      <w:r w:rsidRPr="00C4646B">
        <w:rPr>
          <w:rFonts w:ascii="Calibri" w:hAnsi="Calibri" w:cs="Calibri"/>
          <w:sz w:val="24"/>
          <w:szCs w:val="24"/>
          <w:lang w:val="en-US"/>
        </w:rPr>
        <w:t xml:space="preserve"> Environment D</w:t>
      </w:r>
      <w:r w:rsidR="003B77B9" w:rsidRPr="00C4646B">
        <w:rPr>
          <w:rFonts w:ascii="Calibri" w:hAnsi="Calibri" w:cs="Calibri"/>
          <w:sz w:val="24"/>
          <w:szCs w:val="24"/>
          <w:lang w:val="en-US"/>
        </w:rPr>
        <w:t>irectorate</w:t>
      </w:r>
      <w:r w:rsidRPr="00C4646B">
        <w:rPr>
          <w:rFonts w:ascii="Calibri" w:hAnsi="Calibri" w:cs="Calibri"/>
          <w:sz w:val="24"/>
          <w:szCs w:val="24"/>
          <w:lang w:val="en-US"/>
        </w:rPr>
        <w:t>.</w:t>
      </w:r>
    </w:p>
    <w:p w14:paraId="20A4A97C" w14:textId="6E1D56C8" w:rsidR="00262964" w:rsidRPr="00222D2F" w:rsidRDefault="00262964" w:rsidP="00262964">
      <w:pPr>
        <w:autoSpaceDE w:val="0"/>
        <w:autoSpaceDN w:val="0"/>
        <w:spacing w:before="120" w:after="120" w:line="240" w:lineRule="auto"/>
        <w:rPr>
          <w:rFonts w:ascii="Calibri" w:hAnsi="Calibri" w:cs="Calibri"/>
        </w:rPr>
      </w:pPr>
      <w:r w:rsidRPr="00045F40">
        <w:rPr>
          <w:rFonts w:ascii="Calibri" w:hAnsi="Calibri" w:cs="Calibri"/>
          <w:b/>
          <w:sz w:val="24"/>
          <w:szCs w:val="24"/>
        </w:rPr>
        <w:t>Report descriptor:</w:t>
      </w:r>
      <w:r w:rsidRPr="00222D2F">
        <w:rPr>
          <w:rFonts w:ascii="Calibri" w:hAnsi="Calibri" w:cs="Calibri"/>
        </w:rPr>
        <w:t xml:space="preserve"> The report must be prepared by the director-general for a financial year that </w:t>
      </w:r>
      <w:r w:rsidR="00793A71">
        <w:rPr>
          <w:rFonts w:ascii="Calibri" w:hAnsi="Calibri" w:cs="Calibri"/>
        </w:rPr>
        <w:t>includes</w:t>
      </w:r>
      <w:r w:rsidR="00B22274">
        <w:rPr>
          <w:rFonts w:ascii="Calibri" w:hAnsi="Calibri" w:cs="Calibri"/>
        </w:rPr>
        <w:t>:</w:t>
      </w:r>
    </w:p>
    <w:p w14:paraId="6806BE3B"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 xml:space="preserve">(a)  the total amount paid under financial settlements for the </w:t>
      </w:r>
      <w:proofErr w:type="gramStart"/>
      <w:r w:rsidRPr="00222D2F">
        <w:rPr>
          <w:rFonts w:ascii="Calibri" w:hAnsi="Calibri" w:cs="Calibri"/>
          <w:sz w:val="24"/>
          <w:szCs w:val="24"/>
        </w:rPr>
        <w:t>year;</w:t>
      </w:r>
      <w:proofErr w:type="gramEnd"/>
      <w:r w:rsidRPr="00222D2F">
        <w:rPr>
          <w:rFonts w:ascii="Calibri" w:hAnsi="Calibri" w:cs="Calibri"/>
          <w:sz w:val="24"/>
          <w:szCs w:val="24"/>
        </w:rPr>
        <w:t xml:space="preserve"> </w:t>
      </w:r>
    </w:p>
    <w:p w14:paraId="65BCC283"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 xml:space="preserve">(b)  the total amount used for a purpose mentioned in section 40 for the </w:t>
      </w:r>
      <w:proofErr w:type="gramStart"/>
      <w:r w:rsidRPr="00222D2F">
        <w:rPr>
          <w:rFonts w:ascii="Calibri" w:hAnsi="Calibri" w:cs="Calibri"/>
          <w:sz w:val="24"/>
          <w:szCs w:val="24"/>
        </w:rPr>
        <w:t>year;</w:t>
      </w:r>
      <w:proofErr w:type="gramEnd"/>
      <w:r w:rsidRPr="00222D2F">
        <w:rPr>
          <w:rFonts w:ascii="Calibri" w:hAnsi="Calibri" w:cs="Calibri"/>
          <w:sz w:val="24"/>
          <w:szCs w:val="24"/>
        </w:rPr>
        <w:t xml:space="preserve"> </w:t>
      </w:r>
    </w:p>
    <w:p w14:paraId="157EF6B5" w14:textId="5A12D752"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 xml:space="preserve">(c)  the total number of trees, and the location of each tree, agreed to be planted under any on-site canopy contributions for the </w:t>
      </w:r>
      <w:proofErr w:type="gramStart"/>
      <w:r w:rsidRPr="00222D2F">
        <w:rPr>
          <w:rFonts w:ascii="Calibri" w:hAnsi="Calibri" w:cs="Calibri"/>
          <w:sz w:val="24"/>
          <w:szCs w:val="24"/>
        </w:rPr>
        <w:t>year;</w:t>
      </w:r>
      <w:proofErr w:type="gramEnd"/>
      <w:r w:rsidRPr="00222D2F">
        <w:rPr>
          <w:rFonts w:ascii="Calibri" w:hAnsi="Calibri" w:cs="Calibri"/>
          <w:sz w:val="24"/>
          <w:szCs w:val="24"/>
        </w:rPr>
        <w:t xml:space="preserve"> </w:t>
      </w:r>
    </w:p>
    <w:p w14:paraId="42CB2C6F"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 xml:space="preserve">(d) the total number of trees, and the location of each tree, approved for removal under canopy contribution agreements for the </w:t>
      </w:r>
      <w:proofErr w:type="gramStart"/>
      <w:r w:rsidRPr="00222D2F">
        <w:rPr>
          <w:rFonts w:ascii="Calibri" w:hAnsi="Calibri" w:cs="Calibri"/>
          <w:sz w:val="24"/>
          <w:szCs w:val="24"/>
        </w:rPr>
        <w:t>year;</w:t>
      </w:r>
      <w:proofErr w:type="gramEnd"/>
      <w:r w:rsidRPr="00222D2F">
        <w:rPr>
          <w:rFonts w:ascii="Calibri" w:hAnsi="Calibri" w:cs="Calibri"/>
          <w:sz w:val="24"/>
          <w:szCs w:val="24"/>
        </w:rPr>
        <w:t xml:space="preserve"> </w:t>
      </w:r>
    </w:p>
    <w:p w14:paraId="07747E63"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(e) the total number of exemptions from the requirement to enter into a canopy contribution agreement, and the reason for each exemption, given under section 39 for the year; and</w:t>
      </w:r>
    </w:p>
    <w:p w14:paraId="1B214A33" w14:textId="554A33BB" w:rsidR="00262964" w:rsidRPr="0081324E" w:rsidRDefault="00262964" w:rsidP="00262964">
      <w:pPr>
        <w:autoSpaceDE w:val="0"/>
        <w:autoSpaceDN w:val="0"/>
        <w:spacing w:before="120" w:after="120" w:line="240" w:lineRule="auto"/>
        <w:rPr>
          <w:rFonts w:ascii="Calibri" w:hAnsi="Calibri" w:cs="Calibri"/>
          <w:sz w:val="24"/>
          <w:szCs w:val="24"/>
        </w:rPr>
      </w:pPr>
      <w:r w:rsidRPr="0081324E">
        <w:rPr>
          <w:rFonts w:ascii="Calibri" w:hAnsi="Calibri" w:cs="Calibri"/>
          <w:sz w:val="24"/>
          <w:szCs w:val="24"/>
        </w:rPr>
        <w:t>(f) any other information prescribed by regulation</w:t>
      </w:r>
      <w:r w:rsidR="000E6710" w:rsidRPr="0081324E">
        <w:rPr>
          <w:rFonts w:ascii="Calibri" w:hAnsi="Calibri" w:cs="Calibri"/>
          <w:sz w:val="24"/>
          <w:szCs w:val="24"/>
        </w:rPr>
        <w:t xml:space="preserve"> or obligation such as the Assembly Resolution, e.g., provide an annual progress update on all initiatives and their contributions towards the 30% target of the tree canopy cover.</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5D455D" w:rsidRPr="00F83234" w14:paraId="0F8CEE01" w14:textId="77777777" w:rsidTr="00C64F26">
        <w:trPr>
          <w:trHeight w:val="20"/>
        </w:trPr>
        <w:tc>
          <w:tcPr>
            <w:tcW w:w="2660" w:type="dxa"/>
            <w:tcBorders>
              <w:bottom w:val="single" w:sz="18" w:space="0" w:color="9B57D3" w:themeColor="accent2"/>
            </w:tcBorders>
            <w:shd w:val="clear" w:color="auto" w:fill="F2EAFA"/>
          </w:tcPr>
          <w:p w14:paraId="71ED426B" w14:textId="77777777" w:rsidR="005D455D" w:rsidRPr="0081324E" w:rsidRDefault="005D455D" w:rsidP="004E6304">
            <w:pPr>
              <w:autoSpaceDE w:val="0"/>
              <w:autoSpaceDN w:val="0"/>
              <w:spacing w:line="240" w:lineRule="auto"/>
              <w:rPr>
                <w:rFonts w:asciiTheme="minorHAnsi" w:hAnsiTheme="minorHAnsi" w:cstheme="minorHAnsi"/>
                <w:b/>
                <w:color w:val="auto"/>
                <w:sz w:val="24"/>
                <w:szCs w:val="24"/>
                <w:lang w:eastAsia="en-US"/>
              </w:rPr>
            </w:pPr>
            <w:r w:rsidRPr="0081324E">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6CB8FABE" w14:textId="77777777" w:rsidR="0081324E" w:rsidRDefault="0081324E" w:rsidP="0081324E">
            <w:pPr>
              <w:spacing w:after="120"/>
              <w:rPr>
                <w:rFonts w:asciiTheme="minorHAnsi" w:hAnsiTheme="minorHAnsi" w:cstheme="minorHAnsi"/>
                <w:sz w:val="24"/>
                <w:szCs w:val="24"/>
                <w:lang w:val="en-US"/>
              </w:rPr>
            </w:pPr>
            <w:r w:rsidRPr="0081324E">
              <w:rPr>
                <w:rFonts w:asciiTheme="minorHAnsi" w:hAnsiTheme="minorHAnsi" w:cstheme="minorHAnsi"/>
                <w:sz w:val="24"/>
                <w:szCs w:val="24"/>
                <w:lang w:val="en-US"/>
              </w:rPr>
              <w:t>Rachael Dawes, Senior Director Urban Treescapes,</w:t>
            </w:r>
            <w:r w:rsidR="00215E3D" w:rsidRPr="0081324E">
              <w:rPr>
                <w:rFonts w:asciiTheme="minorHAnsi" w:hAnsiTheme="minorHAnsi" w:cstheme="minorHAnsi"/>
                <w:sz w:val="24"/>
                <w:szCs w:val="24"/>
                <w:lang w:val="en-US"/>
              </w:rPr>
              <w:t xml:space="preserve"> City </w:t>
            </w:r>
            <w:r w:rsidR="003B77B9" w:rsidRPr="0081324E">
              <w:rPr>
                <w:rFonts w:asciiTheme="minorHAnsi" w:hAnsiTheme="minorHAnsi" w:cstheme="minorHAnsi"/>
                <w:sz w:val="24"/>
                <w:szCs w:val="24"/>
                <w:lang w:val="en-US"/>
              </w:rPr>
              <w:t>and Environment Directorate</w:t>
            </w:r>
            <w:r w:rsidR="005D455D" w:rsidRPr="0081324E">
              <w:rPr>
                <w:rFonts w:asciiTheme="minorHAnsi" w:hAnsiTheme="minorHAnsi" w:cstheme="minorHAnsi"/>
                <w:sz w:val="24"/>
                <w:szCs w:val="24"/>
                <w:lang w:val="en-US"/>
              </w:rPr>
              <w:t xml:space="preserve">, </w:t>
            </w:r>
          </w:p>
          <w:p w14:paraId="1CDE19B5" w14:textId="3F30D2C7" w:rsidR="0081324E" w:rsidRPr="0081324E" w:rsidRDefault="0081324E" w:rsidP="0081324E">
            <w:pPr>
              <w:spacing w:after="120"/>
              <w:rPr>
                <w:rFonts w:asciiTheme="minorHAnsi" w:hAnsiTheme="minorHAnsi" w:cstheme="minorHAnsi"/>
                <w:sz w:val="24"/>
                <w:szCs w:val="24"/>
                <w:lang w:val="en-US"/>
              </w:rPr>
            </w:pPr>
            <w:hyperlink r:id="rId142" w:history="1">
              <w:r w:rsidRPr="00EB3087">
                <w:rPr>
                  <w:rStyle w:val="Hyperlink"/>
                  <w:rFonts w:asciiTheme="minorHAnsi" w:hAnsiTheme="minorHAnsi" w:cstheme="minorHAnsi"/>
                  <w:szCs w:val="24"/>
                </w:rPr>
                <w:t>Rachael.Dawes@act.gov.au</w:t>
              </w:r>
            </w:hyperlink>
          </w:p>
        </w:tc>
      </w:tr>
    </w:tbl>
    <w:p w14:paraId="3970FBE7" w14:textId="77777777" w:rsidR="008A760A" w:rsidRDefault="008A760A" w:rsidP="00D11D71">
      <w:pPr>
        <w:pStyle w:val="Heading1"/>
        <w:rPr>
          <w:rFonts w:asciiTheme="minorHAnsi" w:hAnsiTheme="minorHAnsi" w:cstheme="minorHAnsi"/>
          <w:i w:val="0"/>
        </w:rPr>
      </w:pPr>
    </w:p>
    <w:p w14:paraId="4BE5D6E0" w14:textId="77777777" w:rsidR="008A760A" w:rsidRDefault="008A760A">
      <w:pPr>
        <w:spacing w:after="160" w:line="259" w:lineRule="auto"/>
        <w:rPr>
          <w:rFonts w:asciiTheme="minorHAnsi" w:hAnsiTheme="minorHAnsi" w:cstheme="minorHAnsi"/>
          <w:b/>
          <w:bCs/>
          <w:color w:val="auto"/>
          <w:sz w:val="32"/>
          <w:szCs w:val="28"/>
          <w:lang w:eastAsia="en-US"/>
        </w:rPr>
      </w:pPr>
      <w:r>
        <w:rPr>
          <w:rFonts w:asciiTheme="minorHAnsi" w:hAnsiTheme="minorHAnsi" w:cstheme="minorHAnsi"/>
          <w:i/>
        </w:rPr>
        <w:br w:type="page"/>
      </w:r>
    </w:p>
    <w:p w14:paraId="763B047E" w14:textId="3E7C917A" w:rsidR="00D11D71" w:rsidRPr="00F83234" w:rsidRDefault="00D11D71" w:rsidP="00D11D71">
      <w:pPr>
        <w:pStyle w:val="Heading1"/>
        <w:rPr>
          <w:rFonts w:asciiTheme="minorHAnsi" w:hAnsiTheme="minorHAnsi" w:cstheme="minorHAnsi"/>
          <w:i w:val="0"/>
        </w:rPr>
      </w:pPr>
      <w:bookmarkStart w:id="303" w:name="_Toc223373150"/>
      <w:r w:rsidRPr="00F83234">
        <w:rPr>
          <w:rFonts w:asciiTheme="minorHAnsi" w:hAnsiTheme="minorHAnsi" w:cstheme="minorHAnsi"/>
          <w:i w:val="0"/>
        </w:rPr>
        <w:lastRenderedPageBreak/>
        <w:t>Part 5 – Whole</w:t>
      </w:r>
      <w:r w:rsidR="00354382">
        <w:rPr>
          <w:rFonts w:asciiTheme="minorHAnsi" w:hAnsiTheme="minorHAnsi" w:cstheme="minorHAnsi"/>
          <w:i w:val="0"/>
        </w:rPr>
        <w:t>-</w:t>
      </w:r>
      <w:r w:rsidRPr="00F83234">
        <w:rPr>
          <w:rFonts w:asciiTheme="minorHAnsi" w:hAnsiTheme="minorHAnsi" w:cstheme="minorHAnsi"/>
          <w:i w:val="0"/>
        </w:rPr>
        <w:t>of</w:t>
      </w:r>
      <w:r w:rsidR="00354382">
        <w:rPr>
          <w:rFonts w:asciiTheme="minorHAnsi" w:hAnsiTheme="minorHAnsi" w:cstheme="minorHAnsi"/>
          <w:i w:val="0"/>
        </w:rPr>
        <w:t>-</w:t>
      </w:r>
      <w:r w:rsidRPr="00F83234">
        <w:rPr>
          <w:rFonts w:asciiTheme="minorHAnsi" w:hAnsiTheme="minorHAnsi" w:cstheme="minorHAnsi"/>
          <w:i w:val="0"/>
        </w:rPr>
        <w:t>Government Annual Reporting</w:t>
      </w:r>
      <w:bookmarkEnd w:id="302"/>
      <w:bookmarkEnd w:id="303"/>
      <w:r w:rsidRPr="00F83234">
        <w:rPr>
          <w:rFonts w:asciiTheme="minorHAnsi" w:hAnsiTheme="minorHAnsi" w:cstheme="minorHAnsi"/>
          <w:i w:val="0"/>
        </w:rPr>
        <w:t xml:space="preserve"> </w:t>
      </w:r>
    </w:p>
    <w:p w14:paraId="51283FCC" w14:textId="618773F9"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Part 5 requires whole</w:t>
      </w:r>
      <w:r w:rsidR="007A11FB">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of</w:t>
      </w:r>
      <w:r w:rsidR="007A11FB">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government reporting on specific subject matter by </w:t>
      </w:r>
      <w:proofErr w:type="gramStart"/>
      <w:r w:rsidRPr="00F83234">
        <w:rPr>
          <w:rFonts w:asciiTheme="minorHAnsi" w:hAnsiTheme="minorHAnsi" w:cstheme="minorHAnsi"/>
          <w:color w:val="auto"/>
          <w:sz w:val="24"/>
          <w:szCs w:val="24"/>
          <w:lang w:eastAsia="en-US"/>
        </w:rPr>
        <w:t>particular reporting</w:t>
      </w:r>
      <w:proofErr w:type="gramEnd"/>
      <w:r w:rsidRPr="00F83234">
        <w:rPr>
          <w:rFonts w:asciiTheme="minorHAnsi" w:hAnsiTheme="minorHAnsi" w:cstheme="minorHAnsi"/>
          <w:color w:val="auto"/>
          <w:sz w:val="24"/>
          <w:szCs w:val="24"/>
          <w:lang w:eastAsia="en-US"/>
        </w:rPr>
        <w:t xml:space="preserve"> entities. Whole</w:t>
      </w:r>
      <w:r w:rsidR="007A11FB">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of</w:t>
      </w:r>
      <w:r w:rsidR="007A11FB">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government annual reporting is appropriate for information on multi-directorate initiatives and allows for a coordinating directorate to present </w:t>
      </w:r>
      <w:proofErr w:type="gramStart"/>
      <w:r w:rsidRPr="00F83234">
        <w:rPr>
          <w:rFonts w:asciiTheme="minorHAnsi" w:hAnsiTheme="minorHAnsi" w:cstheme="minorHAnsi"/>
          <w:color w:val="auto"/>
          <w:sz w:val="24"/>
          <w:szCs w:val="24"/>
          <w:lang w:eastAsia="en-US"/>
        </w:rPr>
        <w:t>particular information</w:t>
      </w:r>
      <w:proofErr w:type="gramEnd"/>
      <w:r w:rsidRPr="00F83234">
        <w:rPr>
          <w:rFonts w:asciiTheme="minorHAnsi" w:hAnsiTheme="minorHAnsi" w:cstheme="minorHAnsi"/>
          <w:color w:val="auto"/>
          <w:sz w:val="24"/>
          <w:szCs w:val="24"/>
          <w:lang w:eastAsia="en-US"/>
        </w:rPr>
        <w:t xml:space="preserve"> in the one place on behalf of the ACT Government’s ‘one government’ approach.  </w:t>
      </w:r>
    </w:p>
    <w:p w14:paraId="2E5C19D5" w14:textId="7E2D13F5" w:rsidR="00F46459" w:rsidRDefault="00D11D71" w:rsidP="00DA19F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It is the responsibility of the coordinating directorate to organise the collection of whole</w:t>
      </w:r>
      <w:r w:rsidR="007A11FB">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of</w:t>
      </w:r>
      <w:r w:rsidR="007A11FB">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government information and provide guidance to reporting entities on the information and mechanisms for collecting that information. </w:t>
      </w:r>
    </w:p>
    <w:p w14:paraId="5C181065" w14:textId="63CD9AD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information prepared by the reporting entity must be approved by the reporting entity’s Director-General, Chief Executive Officer, Statutory Office </w:t>
      </w:r>
      <w:r w:rsidR="006C146C"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w:t>
      </w:r>
      <w:r w:rsidR="00A6035A">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gency </w:t>
      </w:r>
      <w:r w:rsidR="00A6035A">
        <w:rPr>
          <w:rFonts w:asciiTheme="minorHAnsi" w:hAnsiTheme="minorHAnsi" w:cstheme="minorHAnsi"/>
          <w:color w:val="auto"/>
          <w:sz w:val="24"/>
          <w:szCs w:val="24"/>
          <w:lang w:eastAsia="en-US"/>
        </w:rPr>
        <w:t>h</w:t>
      </w:r>
      <w:r w:rsidRPr="00F83234">
        <w:rPr>
          <w:rFonts w:asciiTheme="minorHAnsi" w:hAnsiTheme="minorHAnsi" w:cstheme="minorHAnsi"/>
          <w:color w:val="auto"/>
          <w:sz w:val="24"/>
          <w:szCs w:val="24"/>
          <w:lang w:eastAsia="en-US"/>
        </w:rPr>
        <w:t xml:space="preserve">ead, and provided to the coordinating directorate in a timely manner. Information provided by a reporting entity remains the responsibility of the reporting entity’s Director-General, Chief Executive Officer, Statutory Office </w:t>
      </w:r>
      <w:r w:rsidR="006C146C"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w:t>
      </w:r>
      <w:r w:rsidR="00A6035A">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gency </w:t>
      </w:r>
      <w:r w:rsidR="00A6035A">
        <w:rPr>
          <w:rFonts w:asciiTheme="minorHAnsi" w:hAnsiTheme="minorHAnsi" w:cstheme="minorHAnsi"/>
          <w:color w:val="auto"/>
          <w:sz w:val="24"/>
          <w:szCs w:val="24"/>
          <w:lang w:eastAsia="en-US"/>
        </w:rPr>
        <w:t>h</w:t>
      </w:r>
      <w:r w:rsidRPr="00F83234">
        <w:rPr>
          <w:rFonts w:asciiTheme="minorHAnsi" w:hAnsiTheme="minorHAnsi" w:cstheme="minorHAnsi"/>
          <w:color w:val="auto"/>
          <w:sz w:val="24"/>
          <w:szCs w:val="24"/>
          <w:lang w:eastAsia="en-US"/>
        </w:rPr>
        <w:t xml:space="preserve">ead. </w:t>
      </w:r>
    </w:p>
    <w:p w14:paraId="2239E75B" w14:textId="2F9FFAF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 xml:space="preserve">The coordinating directorate will present the information in their report. All other reporting entities are not required to repeat this information in their own annual reports, </w:t>
      </w:r>
      <w:proofErr w:type="gramStart"/>
      <w:r w:rsidRPr="00F83234">
        <w:rPr>
          <w:rFonts w:asciiTheme="minorHAnsi" w:hAnsiTheme="minorHAnsi" w:cstheme="minorHAnsi"/>
          <w:color w:val="auto"/>
          <w:sz w:val="24"/>
          <w:szCs w:val="24"/>
          <w:lang w:eastAsia="en-US"/>
        </w:rPr>
        <w:t>provided that</w:t>
      </w:r>
      <w:proofErr w:type="gramEnd"/>
      <w:r w:rsidRPr="00F83234">
        <w:rPr>
          <w:rFonts w:asciiTheme="minorHAnsi" w:hAnsiTheme="minorHAnsi" w:cstheme="minorHAnsi"/>
          <w:color w:val="auto"/>
          <w:sz w:val="24"/>
          <w:szCs w:val="24"/>
          <w:lang w:eastAsia="en-US"/>
        </w:rPr>
        <w:t xml:space="preserve"> it is presented in a whole</w:t>
      </w:r>
      <w:r w:rsidR="007A11FB">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of</w:t>
      </w:r>
      <w:r w:rsidR="007A11FB">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government annual report.</w:t>
      </w:r>
    </w:p>
    <w:p w14:paraId="226D60C8" w14:textId="18DCB519" w:rsidR="00D11D71" w:rsidRPr="00F83234" w:rsidRDefault="00364CA6" w:rsidP="00D11D71">
      <w:pPr>
        <w:spacing w:line="240" w:lineRule="auto"/>
        <w:rPr>
          <w:rFonts w:asciiTheme="minorHAnsi" w:hAnsiTheme="minorHAnsi" w:cstheme="minorHAnsi"/>
          <w:b/>
          <w:bCs/>
          <w:color w:val="auto"/>
          <w:sz w:val="28"/>
          <w:szCs w:val="28"/>
          <w:lang w:eastAsia="en-US"/>
        </w:rPr>
      </w:pPr>
      <w:r>
        <w:rPr>
          <w:rFonts w:asciiTheme="minorHAnsi" w:hAnsiTheme="minorHAnsi" w:cstheme="minorHAnsi"/>
          <w:color w:val="auto"/>
          <w:sz w:val="24"/>
          <w:szCs w:val="24"/>
          <w:lang w:eastAsia="en-US"/>
        </w:rPr>
        <w:t>Territory-owned corporation</w:t>
      </w:r>
      <w:r w:rsidR="00D11D71" w:rsidRPr="00F83234">
        <w:rPr>
          <w:rFonts w:asciiTheme="minorHAnsi" w:hAnsiTheme="minorHAnsi" w:cstheme="minorHAnsi"/>
          <w:color w:val="auto"/>
          <w:sz w:val="24"/>
          <w:szCs w:val="24"/>
          <w:lang w:eastAsia="en-US"/>
        </w:rPr>
        <w:t>s and public sector bodies that do not participate in whole</w:t>
      </w:r>
      <w:r w:rsidR="00B9284B">
        <w:rPr>
          <w:rFonts w:asciiTheme="minorHAnsi" w:hAnsiTheme="minorHAnsi" w:cstheme="minorHAnsi"/>
          <w:color w:val="auto"/>
          <w:sz w:val="24"/>
          <w:szCs w:val="24"/>
          <w:lang w:eastAsia="en-US"/>
        </w:rPr>
        <w:t>-</w:t>
      </w:r>
      <w:r w:rsidR="00D11D71" w:rsidRPr="00F83234">
        <w:rPr>
          <w:rFonts w:asciiTheme="minorHAnsi" w:hAnsiTheme="minorHAnsi" w:cstheme="minorHAnsi"/>
          <w:color w:val="auto"/>
          <w:sz w:val="24"/>
          <w:szCs w:val="24"/>
          <w:lang w:eastAsia="en-US"/>
        </w:rPr>
        <w:t>of</w:t>
      </w:r>
      <w:r w:rsidR="00B9284B">
        <w:rPr>
          <w:rFonts w:asciiTheme="minorHAnsi" w:hAnsiTheme="minorHAnsi" w:cstheme="minorHAnsi"/>
          <w:color w:val="auto"/>
          <w:sz w:val="24"/>
          <w:szCs w:val="24"/>
          <w:lang w:eastAsia="en-US"/>
        </w:rPr>
        <w:t>-</w:t>
      </w:r>
      <w:r w:rsidR="00D11D71" w:rsidRPr="00F83234">
        <w:rPr>
          <w:rFonts w:asciiTheme="minorHAnsi" w:hAnsiTheme="minorHAnsi" w:cstheme="minorHAnsi"/>
          <w:color w:val="auto"/>
          <w:sz w:val="24"/>
          <w:szCs w:val="24"/>
          <w:lang w:eastAsia="en-US"/>
        </w:rPr>
        <w:t xml:space="preserve">government annual reporting may still have legislative obligations to report on the subjects below. These reporting requirements must be contained within their own annual report.  </w:t>
      </w:r>
    </w:p>
    <w:p w14:paraId="5926A083" w14:textId="77777777" w:rsidR="00D11D71" w:rsidRPr="00F83234" w:rsidRDefault="00D11D71" w:rsidP="00D11D71">
      <w:pPr>
        <w:pStyle w:val="Heading3"/>
        <w:rPr>
          <w:rFonts w:asciiTheme="minorHAnsi" w:hAnsiTheme="minorHAnsi" w:cstheme="minorHAnsi"/>
          <w:color w:val="582284" w:themeColor="accent4" w:themeShade="BF"/>
        </w:rPr>
      </w:pPr>
      <w:bookmarkStart w:id="304" w:name="_Toc130280044"/>
      <w:bookmarkStart w:id="305" w:name="_Toc223373151"/>
      <w:r w:rsidRPr="00F83234">
        <w:rPr>
          <w:rFonts w:asciiTheme="minorHAnsi" w:hAnsiTheme="minorHAnsi" w:cstheme="minorHAnsi"/>
          <w:color w:val="582284" w:themeColor="accent4" w:themeShade="BF"/>
        </w:rPr>
        <w:t>Bushfire Risk Management</w:t>
      </w:r>
      <w:bookmarkEnd w:id="304"/>
      <w:bookmarkEnd w:id="305"/>
    </w:p>
    <w:p w14:paraId="39E8A2D9" w14:textId="05F22143" w:rsidR="00D11D71" w:rsidRPr="00F83234" w:rsidRDefault="00D11D71" w:rsidP="00D11D71">
      <w:pPr>
        <w:keepNext/>
        <w:keepLines/>
        <w:autoSpaceDE w:val="0"/>
        <w:autoSpaceDN w:val="0"/>
        <w:spacing w:before="120" w:after="120" w:line="240" w:lineRule="auto"/>
        <w:rPr>
          <w:rFonts w:asciiTheme="minorHAnsi" w:hAnsiTheme="minorHAnsi" w:cstheme="minorHAnsi"/>
          <w:i/>
          <w:iCs/>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143" w:history="1">
        <w:r w:rsidRPr="006D6610">
          <w:rPr>
            <w:rStyle w:val="Hyperlink"/>
            <w:rFonts w:asciiTheme="minorHAnsi" w:hAnsiTheme="minorHAnsi" w:cstheme="minorHAnsi"/>
            <w:i/>
            <w:iCs/>
            <w:szCs w:val="24"/>
            <w:lang w:eastAsia="en-US"/>
          </w:rPr>
          <w:t>Emergencies Act 2004</w:t>
        </w:r>
      </w:hyperlink>
      <w:r w:rsidRPr="00F83234">
        <w:rPr>
          <w:rFonts w:asciiTheme="minorHAnsi" w:hAnsiTheme="minorHAnsi" w:cstheme="minorHAnsi"/>
          <w:i/>
          <w:iCs/>
          <w:color w:val="auto"/>
          <w:sz w:val="24"/>
          <w:szCs w:val="24"/>
          <w:lang w:eastAsia="en-US"/>
        </w:rPr>
        <w:t>.</w:t>
      </w:r>
    </w:p>
    <w:p w14:paraId="2CBC2FD5" w14:textId="43DB6F7D" w:rsidR="00D11D71" w:rsidRPr="00F83234" w:rsidRDefault="00D11D71" w:rsidP="00D11D71">
      <w:pPr>
        <w:autoSpaceDE w:val="0"/>
        <w:autoSpaceDN w:val="0"/>
        <w:spacing w:after="120"/>
        <w:rPr>
          <w:rFonts w:asciiTheme="minorHAnsi" w:hAnsiTheme="minorHAnsi" w:cstheme="minorHAnsi"/>
          <w:color w:val="auto"/>
          <w:sz w:val="24"/>
          <w:szCs w:val="24"/>
        </w:rPr>
      </w:pPr>
      <w:r w:rsidRPr="00F83234">
        <w:rPr>
          <w:rFonts w:asciiTheme="minorHAnsi" w:hAnsiTheme="minorHAnsi" w:cstheme="minorHAnsi"/>
          <w:b/>
          <w:bCs/>
          <w:sz w:val="24"/>
          <w:szCs w:val="24"/>
          <w:lang w:val="en-US"/>
        </w:rPr>
        <w:t xml:space="preserve">Application: </w:t>
      </w:r>
      <w:r w:rsidRPr="00E043F5">
        <w:rPr>
          <w:rFonts w:asciiTheme="minorHAnsi" w:hAnsiTheme="minorHAnsi" w:cstheme="minorHAnsi"/>
          <w:sz w:val="24"/>
          <w:szCs w:val="24"/>
          <w:lang w:val="en-US"/>
        </w:rPr>
        <w:t xml:space="preserve">The </w:t>
      </w:r>
      <w:r w:rsidRPr="00196EB7">
        <w:rPr>
          <w:rFonts w:asciiTheme="minorHAnsi" w:hAnsiTheme="minorHAnsi" w:cstheme="minorHAnsi"/>
          <w:sz w:val="24"/>
          <w:szCs w:val="24"/>
          <w:lang w:val="en-US"/>
        </w:rPr>
        <w:t>Strategic Bushfire Management Plan 20</w:t>
      </w:r>
      <w:r w:rsidR="009B40FC" w:rsidRPr="00196EB7">
        <w:rPr>
          <w:rFonts w:asciiTheme="minorHAnsi" w:hAnsiTheme="minorHAnsi" w:cstheme="minorHAnsi"/>
          <w:sz w:val="24"/>
          <w:szCs w:val="24"/>
          <w:lang w:val="en-US"/>
        </w:rPr>
        <w:t>25</w:t>
      </w:r>
      <w:r w:rsidRPr="00196EB7">
        <w:rPr>
          <w:rFonts w:asciiTheme="minorHAnsi" w:hAnsiTheme="minorHAnsi" w:cstheme="minorHAnsi"/>
          <w:sz w:val="24"/>
          <w:szCs w:val="24"/>
          <w:lang w:val="en-US"/>
        </w:rPr>
        <w:t>-20</w:t>
      </w:r>
      <w:r w:rsidR="009B40FC" w:rsidRPr="00196EB7">
        <w:rPr>
          <w:rFonts w:asciiTheme="minorHAnsi" w:hAnsiTheme="minorHAnsi" w:cstheme="minorHAnsi"/>
          <w:sz w:val="24"/>
          <w:szCs w:val="24"/>
          <w:lang w:val="en-US"/>
        </w:rPr>
        <w:t>30</w:t>
      </w:r>
      <w:r w:rsidRPr="00196EB7">
        <w:rPr>
          <w:rFonts w:asciiTheme="minorHAnsi" w:hAnsiTheme="minorHAnsi" w:cstheme="minorHAnsi"/>
          <w:sz w:val="24"/>
          <w:szCs w:val="24"/>
          <w:lang w:val="en-US"/>
        </w:rPr>
        <w:t xml:space="preserve"> (SBMP) is</w:t>
      </w:r>
      <w:r w:rsidRPr="00E043F5">
        <w:rPr>
          <w:rFonts w:asciiTheme="minorHAnsi" w:hAnsiTheme="minorHAnsi" w:cstheme="minorHAnsi"/>
          <w:sz w:val="24"/>
          <w:szCs w:val="24"/>
          <w:lang w:val="en-US"/>
        </w:rPr>
        <w:t xml:space="preserve"> a </w:t>
      </w:r>
      <w:r w:rsidR="003655F3">
        <w:rPr>
          <w:rFonts w:asciiTheme="minorHAnsi" w:hAnsiTheme="minorHAnsi" w:cstheme="minorHAnsi"/>
          <w:sz w:val="24"/>
          <w:szCs w:val="24"/>
          <w:lang w:val="en-US"/>
        </w:rPr>
        <w:t>plan under</w:t>
      </w:r>
      <w:r w:rsidRPr="00E043F5">
        <w:rPr>
          <w:rFonts w:asciiTheme="minorHAnsi" w:hAnsiTheme="minorHAnsi" w:cstheme="minorHAnsi"/>
          <w:sz w:val="24"/>
          <w:szCs w:val="24"/>
          <w:lang w:val="en-US"/>
        </w:rPr>
        <w:t xml:space="preserve"> the </w:t>
      </w:r>
      <w:r w:rsidRPr="00E043F5">
        <w:rPr>
          <w:rFonts w:asciiTheme="minorHAnsi" w:hAnsiTheme="minorHAnsi" w:cstheme="minorHAnsi"/>
          <w:i/>
          <w:iCs/>
          <w:sz w:val="24"/>
          <w:szCs w:val="24"/>
          <w:lang w:val="en-US"/>
        </w:rPr>
        <w:t>Emergencies Act 2004</w:t>
      </w:r>
      <w:r w:rsidR="00CF2309" w:rsidRPr="00E043F5">
        <w:rPr>
          <w:rFonts w:asciiTheme="minorHAnsi" w:hAnsiTheme="minorHAnsi" w:cstheme="minorHAnsi"/>
          <w:i/>
          <w:iCs/>
          <w:sz w:val="24"/>
          <w:szCs w:val="24"/>
          <w:lang w:val="en-US"/>
        </w:rPr>
        <w:t>,</w:t>
      </w:r>
      <w:r w:rsidRPr="00E043F5">
        <w:rPr>
          <w:rFonts w:asciiTheme="minorHAnsi" w:hAnsiTheme="minorHAnsi" w:cstheme="minorHAnsi"/>
          <w:sz w:val="24"/>
          <w:szCs w:val="24"/>
          <w:lang w:val="en-US"/>
        </w:rPr>
        <w:t xml:space="preserve"> and </w:t>
      </w:r>
      <w:r w:rsidR="003655F3">
        <w:rPr>
          <w:rFonts w:asciiTheme="minorHAnsi" w:hAnsiTheme="minorHAnsi" w:cstheme="minorHAnsi"/>
          <w:sz w:val="24"/>
          <w:szCs w:val="24"/>
          <w:lang w:val="en-US"/>
        </w:rPr>
        <w:t>reporting in relation to this is required under</w:t>
      </w:r>
      <w:r w:rsidRPr="00E043F5">
        <w:rPr>
          <w:rFonts w:asciiTheme="minorHAnsi" w:hAnsiTheme="minorHAnsi" w:cstheme="minorHAnsi"/>
          <w:sz w:val="24"/>
          <w:szCs w:val="24"/>
          <w:lang w:val="en-US"/>
        </w:rPr>
        <w:t xml:space="preserve"> the </w:t>
      </w:r>
      <w:r w:rsidR="003655F3" w:rsidRPr="003655F3">
        <w:rPr>
          <w:rFonts w:asciiTheme="minorHAnsi" w:hAnsiTheme="minorHAnsi" w:cstheme="minorHAnsi"/>
          <w:i/>
          <w:iCs/>
          <w:sz w:val="24"/>
          <w:szCs w:val="24"/>
          <w:lang w:val="en-US"/>
        </w:rPr>
        <w:t xml:space="preserve">Annual Report (Government Agencies) </w:t>
      </w:r>
      <w:r w:rsidRPr="003655F3">
        <w:rPr>
          <w:rFonts w:asciiTheme="minorHAnsi" w:hAnsiTheme="minorHAnsi" w:cstheme="minorHAnsi"/>
          <w:i/>
          <w:iCs/>
          <w:sz w:val="24"/>
          <w:szCs w:val="24"/>
          <w:lang w:val="en-US"/>
        </w:rPr>
        <w:t>Act</w:t>
      </w:r>
      <w:r w:rsidR="003655F3">
        <w:rPr>
          <w:rFonts w:asciiTheme="minorHAnsi" w:hAnsiTheme="minorHAnsi" w:cstheme="minorHAnsi"/>
          <w:i/>
          <w:iCs/>
          <w:sz w:val="24"/>
          <w:szCs w:val="24"/>
          <w:lang w:val="en-US"/>
        </w:rPr>
        <w:t xml:space="preserve"> 2004</w:t>
      </w:r>
      <w:r w:rsidRPr="00E043F5">
        <w:rPr>
          <w:rFonts w:asciiTheme="minorHAnsi" w:hAnsiTheme="minorHAnsi" w:cstheme="minorHAnsi"/>
          <w:sz w:val="24"/>
          <w:szCs w:val="24"/>
          <w:lang w:val="en-US"/>
        </w:rPr>
        <w:t xml:space="preserve">. </w:t>
      </w:r>
      <w:r w:rsidRPr="00E043F5">
        <w:rPr>
          <w:rFonts w:asciiTheme="minorHAnsi" w:hAnsiTheme="minorHAnsi" w:cstheme="minorHAnsi"/>
          <w:sz w:val="24"/>
          <w:szCs w:val="24"/>
        </w:rPr>
        <w:t>The SBMP is the</w:t>
      </w:r>
      <w:r w:rsidRPr="00F83234">
        <w:rPr>
          <w:rFonts w:asciiTheme="minorHAnsi" w:hAnsiTheme="minorHAnsi" w:cstheme="minorHAnsi"/>
          <w:sz w:val="24"/>
          <w:szCs w:val="24"/>
        </w:rPr>
        <w:t xml:space="preserve"> overarching document that directs all levels of bushfire planning in the ACT. Its purpose is to provide a strategic framework to protect the ACT community from bushfires and reduce resulting harm to the physical, social, </w:t>
      </w:r>
      <w:r w:rsidR="006C146C" w:rsidRPr="00F83234">
        <w:rPr>
          <w:rFonts w:asciiTheme="minorHAnsi" w:hAnsiTheme="minorHAnsi" w:cstheme="minorHAnsi"/>
          <w:sz w:val="24"/>
          <w:szCs w:val="24"/>
        </w:rPr>
        <w:t>cultural,</w:t>
      </w:r>
      <w:r w:rsidRPr="00F83234">
        <w:rPr>
          <w:rFonts w:asciiTheme="minorHAnsi" w:hAnsiTheme="minorHAnsi" w:cstheme="minorHAnsi"/>
          <w:sz w:val="24"/>
          <w:szCs w:val="24"/>
        </w:rPr>
        <w:t xml:space="preserve"> and economic environment of the </w:t>
      </w:r>
      <w:r w:rsidR="00285DC9">
        <w:rPr>
          <w:rFonts w:asciiTheme="minorHAnsi" w:hAnsiTheme="minorHAnsi" w:cstheme="minorHAnsi"/>
          <w:sz w:val="24"/>
          <w:szCs w:val="24"/>
        </w:rPr>
        <w:t>Territory</w:t>
      </w:r>
      <w:r w:rsidRPr="00F83234">
        <w:rPr>
          <w:rFonts w:asciiTheme="minorHAnsi" w:hAnsiTheme="minorHAnsi" w:cstheme="minorHAnsi"/>
          <w:sz w:val="24"/>
          <w:szCs w:val="24"/>
        </w:rPr>
        <w:t>. To achieve this, the SBMP sets objectives and actions for:</w:t>
      </w:r>
    </w:p>
    <w:p w14:paraId="4A83BF6B" w14:textId="77777777" w:rsidR="00D11D71" w:rsidRPr="00F83234" w:rsidRDefault="00D11D71" w:rsidP="00B1259A">
      <w:pPr>
        <w:pStyle w:val="ListParagraph"/>
        <w:numPr>
          <w:ilvl w:val="0"/>
          <w:numId w:val="45"/>
        </w:numPr>
        <w:rPr>
          <w:rFonts w:asciiTheme="minorHAnsi" w:hAnsiTheme="minorHAnsi" w:cstheme="minorHAnsi"/>
        </w:rPr>
      </w:pPr>
      <w:r w:rsidRPr="00F83234">
        <w:rPr>
          <w:rFonts w:asciiTheme="minorHAnsi" w:hAnsiTheme="minorHAnsi" w:cstheme="minorHAnsi"/>
        </w:rPr>
        <w:t xml:space="preserve">agency and community preparation and response for </w:t>
      </w:r>
      <w:proofErr w:type="gramStart"/>
      <w:r w:rsidRPr="00F83234">
        <w:rPr>
          <w:rFonts w:asciiTheme="minorHAnsi" w:hAnsiTheme="minorHAnsi" w:cstheme="minorHAnsi"/>
        </w:rPr>
        <w:t>bushfires;</w:t>
      </w:r>
      <w:proofErr w:type="gramEnd"/>
    </w:p>
    <w:p w14:paraId="3B5338D3" w14:textId="77777777" w:rsidR="00D11D71" w:rsidRPr="00F83234" w:rsidRDefault="00D11D71" w:rsidP="00B1259A">
      <w:pPr>
        <w:pStyle w:val="ListParagraph"/>
        <w:numPr>
          <w:ilvl w:val="0"/>
          <w:numId w:val="45"/>
        </w:numPr>
        <w:rPr>
          <w:rFonts w:asciiTheme="minorHAnsi" w:hAnsiTheme="minorHAnsi" w:cstheme="minorHAnsi"/>
        </w:rPr>
      </w:pPr>
      <w:r w:rsidRPr="00F83234">
        <w:rPr>
          <w:rFonts w:asciiTheme="minorHAnsi" w:hAnsiTheme="minorHAnsi" w:cstheme="minorHAnsi"/>
        </w:rPr>
        <w:t xml:space="preserve">bushfire hazard assessment and risk </w:t>
      </w:r>
      <w:proofErr w:type="gramStart"/>
      <w:r w:rsidRPr="00F83234">
        <w:rPr>
          <w:rFonts w:asciiTheme="minorHAnsi" w:hAnsiTheme="minorHAnsi" w:cstheme="minorHAnsi"/>
        </w:rPr>
        <w:t>analysis;</w:t>
      </w:r>
      <w:proofErr w:type="gramEnd"/>
    </w:p>
    <w:p w14:paraId="02B7BF0A" w14:textId="77777777" w:rsidR="00D11D71" w:rsidRPr="00F83234" w:rsidRDefault="00D11D71" w:rsidP="00B1259A">
      <w:pPr>
        <w:pStyle w:val="ListParagraph"/>
        <w:numPr>
          <w:ilvl w:val="0"/>
          <w:numId w:val="45"/>
        </w:numPr>
        <w:rPr>
          <w:rFonts w:asciiTheme="minorHAnsi" w:hAnsiTheme="minorHAnsi" w:cstheme="minorHAnsi"/>
        </w:rPr>
      </w:pPr>
      <w:r w:rsidRPr="00F83234">
        <w:rPr>
          <w:rFonts w:asciiTheme="minorHAnsi" w:hAnsiTheme="minorHAnsi" w:cstheme="minorHAnsi"/>
        </w:rPr>
        <w:t>bushfire prevention, including hazard reduction; and</w:t>
      </w:r>
    </w:p>
    <w:p w14:paraId="5E288194" w14:textId="77777777" w:rsidR="00D11D71" w:rsidRPr="00F83234" w:rsidRDefault="00D11D71" w:rsidP="00B1259A">
      <w:pPr>
        <w:pStyle w:val="ListParagraph"/>
        <w:numPr>
          <w:ilvl w:val="0"/>
          <w:numId w:val="45"/>
        </w:numPr>
        <w:rPr>
          <w:rFonts w:asciiTheme="minorHAnsi" w:hAnsiTheme="minorHAnsi" w:cstheme="minorHAnsi"/>
        </w:rPr>
      </w:pPr>
      <w:r w:rsidRPr="00F83234">
        <w:rPr>
          <w:rFonts w:asciiTheme="minorHAnsi" w:hAnsiTheme="minorHAnsi" w:cstheme="minorHAnsi"/>
        </w:rPr>
        <w:t>adaptive management to apply best practice to bushfire management and prevention practices in the ACT in a changing environment.</w:t>
      </w:r>
    </w:p>
    <w:p w14:paraId="52FFE548" w14:textId="667C8F0D" w:rsidR="00D11D71" w:rsidRPr="003F4E38" w:rsidRDefault="00D11D71" w:rsidP="00D11D71">
      <w:pPr>
        <w:autoSpaceDE w:val="0"/>
        <w:autoSpaceDN w:val="0"/>
        <w:spacing w:after="120"/>
        <w:rPr>
          <w:rFonts w:asciiTheme="minorHAnsi" w:hAnsiTheme="minorHAnsi"/>
          <w:color w:val="762EB1" w:themeColor="text1"/>
          <w:lang w:val="en-US"/>
        </w:rPr>
      </w:pPr>
      <w:r w:rsidRPr="00F83234">
        <w:rPr>
          <w:rFonts w:asciiTheme="minorHAnsi" w:hAnsiTheme="minorHAnsi" w:cstheme="minorHAnsi"/>
          <w:b/>
          <w:bCs/>
          <w:sz w:val="24"/>
          <w:szCs w:val="24"/>
        </w:rPr>
        <w:t>Coordinating entity and whole</w:t>
      </w:r>
      <w:r w:rsidR="008854C5">
        <w:rPr>
          <w:rFonts w:asciiTheme="minorHAnsi" w:hAnsiTheme="minorHAnsi" w:cstheme="minorHAnsi"/>
          <w:b/>
          <w:bCs/>
          <w:sz w:val="24"/>
          <w:szCs w:val="24"/>
        </w:rPr>
        <w:t>-</w:t>
      </w:r>
      <w:r w:rsidRPr="00F83234">
        <w:rPr>
          <w:rFonts w:asciiTheme="minorHAnsi" w:hAnsiTheme="minorHAnsi" w:cstheme="minorHAnsi"/>
          <w:b/>
          <w:bCs/>
          <w:sz w:val="24"/>
          <w:szCs w:val="24"/>
        </w:rPr>
        <w:t>of</w:t>
      </w:r>
      <w:r w:rsidR="008854C5">
        <w:rPr>
          <w:rFonts w:asciiTheme="minorHAnsi" w:hAnsiTheme="minorHAnsi" w:cstheme="minorHAnsi"/>
          <w:b/>
          <w:bCs/>
          <w:sz w:val="24"/>
          <w:szCs w:val="24"/>
        </w:rPr>
        <w:t>-</w:t>
      </w:r>
      <w:r w:rsidRPr="00F83234">
        <w:rPr>
          <w:rFonts w:asciiTheme="minorHAnsi" w:hAnsiTheme="minorHAnsi" w:cstheme="minorHAnsi"/>
          <w:b/>
          <w:bCs/>
          <w:sz w:val="24"/>
          <w:szCs w:val="24"/>
        </w:rPr>
        <w:t>government annual report:</w:t>
      </w:r>
      <w:r w:rsidRPr="00F83234">
        <w:rPr>
          <w:rFonts w:asciiTheme="minorHAnsi" w:hAnsiTheme="minorHAnsi" w:cstheme="minorHAnsi"/>
          <w:b/>
          <w:bCs/>
          <w:i/>
          <w:iCs/>
          <w:sz w:val="24"/>
          <w:szCs w:val="24"/>
        </w:rPr>
        <w:t xml:space="preserve"> </w:t>
      </w:r>
      <w:r w:rsidRPr="00F83234">
        <w:rPr>
          <w:rFonts w:asciiTheme="minorHAnsi" w:hAnsiTheme="minorHAnsi" w:cstheme="minorHAnsi"/>
          <w:sz w:val="24"/>
          <w:szCs w:val="24"/>
          <w:lang w:val="en-US"/>
        </w:rPr>
        <w:t>The ACT Emergency Services Agency coordinates the Whole</w:t>
      </w:r>
      <w:r w:rsidR="008854C5">
        <w:rPr>
          <w:rFonts w:asciiTheme="minorHAnsi" w:hAnsiTheme="minorHAnsi" w:cstheme="minorHAnsi"/>
          <w:sz w:val="24"/>
          <w:szCs w:val="24"/>
          <w:lang w:val="en-US"/>
        </w:rPr>
        <w:t>-</w:t>
      </w:r>
      <w:r w:rsidRPr="00F83234">
        <w:rPr>
          <w:rFonts w:asciiTheme="minorHAnsi" w:hAnsiTheme="minorHAnsi" w:cstheme="minorHAnsi"/>
          <w:sz w:val="24"/>
          <w:szCs w:val="24"/>
          <w:lang w:val="en-US"/>
        </w:rPr>
        <w:t>of</w:t>
      </w:r>
      <w:r w:rsidR="008854C5">
        <w:rPr>
          <w:rFonts w:asciiTheme="minorHAnsi" w:hAnsiTheme="minorHAnsi" w:cstheme="minorHAnsi"/>
          <w:sz w:val="24"/>
          <w:szCs w:val="24"/>
          <w:lang w:val="en-US"/>
        </w:rPr>
        <w:t>-</w:t>
      </w:r>
      <w:r w:rsidRPr="00F83234">
        <w:rPr>
          <w:rFonts w:asciiTheme="minorHAnsi" w:hAnsiTheme="minorHAnsi" w:cstheme="minorHAnsi"/>
          <w:sz w:val="24"/>
          <w:szCs w:val="24"/>
          <w:lang w:val="en-US"/>
        </w:rPr>
        <w:t xml:space="preserve">Government Bushfire Risk Management reporting on behalf of the Justice and Community Safety Directorate (JACSD) as the responsible coordinating directorate. </w:t>
      </w:r>
    </w:p>
    <w:p w14:paraId="36009341" w14:textId="1281FD05" w:rsidR="1446A152" w:rsidRDefault="1446A152" w:rsidP="4C5B358B">
      <w:pPr>
        <w:spacing w:after="120"/>
        <w:rPr>
          <w:rFonts w:asciiTheme="minorHAnsi" w:hAnsiTheme="minorHAnsi" w:cstheme="minorBidi"/>
          <w:sz w:val="24"/>
          <w:szCs w:val="24"/>
          <w:lang w:val="en-US"/>
        </w:rPr>
      </w:pPr>
      <w:r w:rsidRPr="4C5B358B">
        <w:rPr>
          <w:rFonts w:asciiTheme="minorHAnsi" w:hAnsiTheme="minorHAnsi" w:cstheme="minorBidi"/>
          <w:sz w:val="24"/>
          <w:szCs w:val="24"/>
          <w:lang w:val="en-US"/>
        </w:rPr>
        <w:t xml:space="preserve">JACS Office of the Chief Operating Officer, </w:t>
      </w:r>
      <w:hyperlink r:id="rId144" w:history="1">
        <w:r w:rsidR="003F4E38" w:rsidRPr="003C2746">
          <w:rPr>
            <w:rStyle w:val="Hyperlink"/>
            <w:rFonts w:asciiTheme="minorHAnsi" w:hAnsiTheme="minorHAnsi" w:cstheme="minorBidi"/>
            <w:szCs w:val="24"/>
            <w:lang w:val="en-US"/>
          </w:rPr>
          <w:t>JACSAnnualReportCoord@act.gov.au</w:t>
        </w:r>
      </w:hyperlink>
      <w:r w:rsidRPr="4C5B358B">
        <w:rPr>
          <w:rFonts w:asciiTheme="minorHAnsi" w:hAnsiTheme="minorHAnsi" w:cstheme="minorBidi"/>
          <w:sz w:val="24"/>
          <w:szCs w:val="24"/>
          <w:lang w:val="en-US"/>
        </w:rPr>
        <w:t>.</w:t>
      </w:r>
    </w:p>
    <w:p w14:paraId="3E0BD5D2" w14:textId="1389B86F" w:rsidR="00D11D71" w:rsidRPr="00F83234" w:rsidRDefault="00D11D71" w:rsidP="00D11D71">
      <w:pPr>
        <w:keepNext/>
        <w:autoSpaceDE w:val="0"/>
        <w:autoSpaceDN w:val="0"/>
        <w:spacing w:before="120" w:after="120"/>
        <w:rPr>
          <w:rFonts w:asciiTheme="minorHAnsi" w:hAnsiTheme="minorHAnsi" w:cstheme="minorHAnsi"/>
          <w:b/>
          <w:bCs/>
          <w:sz w:val="24"/>
          <w:szCs w:val="24"/>
        </w:rPr>
      </w:pPr>
      <w:r w:rsidRPr="00F83234">
        <w:rPr>
          <w:rFonts w:asciiTheme="minorHAnsi" w:hAnsiTheme="minorHAnsi" w:cstheme="minorHAnsi"/>
          <w:b/>
          <w:bCs/>
          <w:sz w:val="24"/>
          <w:szCs w:val="24"/>
        </w:rPr>
        <w:lastRenderedPageBreak/>
        <w:t xml:space="preserve">Report descriptor: </w:t>
      </w:r>
      <w:r w:rsidRPr="00F83234">
        <w:rPr>
          <w:rFonts w:asciiTheme="minorHAnsi" w:hAnsiTheme="minorHAnsi" w:cstheme="minorHAnsi"/>
          <w:sz w:val="24"/>
          <w:szCs w:val="24"/>
        </w:rPr>
        <w:t>All directorates and public sector bodies must report on the progress of implementation of agreed actions contained in the SBMP 20</w:t>
      </w:r>
      <w:r w:rsidR="002929E0">
        <w:rPr>
          <w:rFonts w:asciiTheme="minorHAnsi" w:hAnsiTheme="minorHAnsi" w:cstheme="minorHAnsi"/>
          <w:sz w:val="24"/>
          <w:szCs w:val="24"/>
        </w:rPr>
        <w:t>25</w:t>
      </w:r>
      <w:r w:rsidRPr="00F83234">
        <w:rPr>
          <w:rFonts w:asciiTheme="minorHAnsi" w:hAnsiTheme="minorHAnsi" w:cstheme="minorHAnsi"/>
          <w:sz w:val="24"/>
          <w:szCs w:val="24"/>
        </w:rPr>
        <w:t>-20</w:t>
      </w:r>
      <w:r w:rsidR="002929E0">
        <w:rPr>
          <w:rFonts w:asciiTheme="minorHAnsi" w:hAnsiTheme="minorHAnsi" w:cstheme="minorHAnsi"/>
          <w:sz w:val="24"/>
          <w:szCs w:val="24"/>
        </w:rPr>
        <w:t>30</w:t>
      </w:r>
      <w:r w:rsidRPr="00F83234">
        <w:rPr>
          <w:rFonts w:asciiTheme="minorHAnsi" w:hAnsiTheme="minorHAnsi" w:cstheme="minorHAnsi"/>
          <w:sz w:val="24"/>
          <w:szCs w:val="24"/>
        </w:rPr>
        <w:t>.</w:t>
      </w:r>
    </w:p>
    <w:p w14:paraId="6716AAE2" w14:textId="2F1879F1" w:rsidR="00D11D71" w:rsidRPr="00F83234" w:rsidRDefault="00D11D71" w:rsidP="00D11D71">
      <w:pPr>
        <w:autoSpaceDE w:val="0"/>
        <w:autoSpaceDN w:val="0"/>
        <w:spacing w:after="120"/>
        <w:rPr>
          <w:rFonts w:asciiTheme="minorHAnsi" w:hAnsiTheme="minorHAnsi" w:cstheme="minorHAnsi"/>
          <w:sz w:val="24"/>
          <w:szCs w:val="24"/>
        </w:rPr>
      </w:pPr>
      <w:r w:rsidRPr="00F83234">
        <w:rPr>
          <w:rFonts w:asciiTheme="minorHAnsi" w:hAnsiTheme="minorHAnsi" w:cstheme="minorHAnsi"/>
          <w:sz w:val="24"/>
          <w:szCs w:val="24"/>
        </w:rPr>
        <w:t>The Whole</w:t>
      </w:r>
      <w:r w:rsidR="00E02069">
        <w:rPr>
          <w:rFonts w:asciiTheme="minorHAnsi" w:hAnsiTheme="minorHAnsi" w:cstheme="minorHAnsi"/>
          <w:sz w:val="24"/>
          <w:szCs w:val="24"/>
        </w:rPr>
        <w:t>-</w:t>
      </w:r>
      <w:r w:rsidRPr="00F83234">
        <w:rPr>
          <w:rFonts w:asciiTheme="minorHAnsi" w:hAnsiTheme="minorHAnsi" w:cstheme="minorHAnsi"/>
          <w:sz w:val="24"/>
          <w:szCs w:val="24"/>
        </w:rPr>
        <w:t>of</w:t>
      </w:r>
      <w:r w:rsidR="00E02069">
        <w:rPr>
          <w:rFonts w:asciiTheme="minorHAnsi" w:hAnsiTheme="minorHAnsi" w:cstheme="minorHAnsi"/>
          <w:sz w:val="24"/>
          <w:szCs w:val="24"/>
        </w:rPr>
        <w:t>-</w:t>
      </w:r>
      <w:r w:rsidRPr="00F83234">
        <w:rPr>
          <w:rFonts w:asciiTheme="minorHAnsi" w:hAnsiTheme="minorHAnsi" w:cstheme="minorHAnsi"/>
          <w:sz w:val="24"/>
          <w:szCs w:val="24"/>
        </w:rPr>
        <w:t>Government Annual Report on Bushfire Risk Management will therefore provide an account of progress made by each entity during the reporting period.</w:t>
      </w:r>
    </w:p>
    <w:tbl>
      <w:tblPr>
        <w:tblW w:w="8958" w:type="dxa"/>
        <w:tblBorders>
          <w:bottom w:val="single" w:sz="18" w:space="0" w:color="3B1758" w:themeColor="accent4" w:themeShade="80"/>
        </w:tblBorders>
        <w:tblLayout w:type="fixed"/>
        <w:tblLook w:val="0000" w:firstRow="0" w:lastRow="0" w:firstColumn="0" w:lastColumn="0" w:noHBand="0" w:noVBand="0"/>
      </w:tblPr>
      <w:tblGrid>
        <w:gridCol w:w="2660"/>
        <w:gridCol w:w="6298"/>
      </w:tblGrid>
      <w:tr w:rsidR="00D11D71" w:rsidRPr="00F83234" w14:paraId="5AF90D04" w14:textId="77777777" w:rsidTr="00C64F26">
        <w:trPr>
          <w:trHeight w:val="20"/>
        </w:trPr>
        <w:tc>
          <w:tcPr>
            <w:tcW w:w="2660" w:type="dxa"/>
            <w:tcBorders>
              <w:bottom w:val="single" w:sz="18" w:space="0" w:color="9B57D3" w:themeColor="accent2"/>
            </w:tcBorders>
            <w:shd w:val="clear" w:color="auto" w:fill="F2EAFA"/>
          </w:tcPr>
          <w:p w14:paraId="6BA698E2"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48670B14" w14:textId="77777777" w:rsidR="003E4CA3" w:rsidRDefault="00D11D71" w:rsidP="004736D0">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ACT Emergency Services Agency, </w:t>
            </w:r>
          </w:p>
          <w:p w14:paraId="71440ECF" w14:textId="03583195" w:rsidR="00D11D71" w:rsidRPr="00F83234" w:rsidRDefault="00D11D71" w:rsidP="004736D0">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JACS, Phone 620 78609</w:t>
            </w:r>
          </w:p>
        </w:tc>
      </w:tr>
    </w:tbl>
    <w:p w14:paraId="1F7528FF" w14:textId="324D40C0" w:rsidR="00D11D71" w:rsidRPr="00F83234" w:rsidRDefault="00D11D71" w:rsidP="00D11D71">
      <w:pPr>
        <w:pStyle w:val="Heading3"/>
        <w:rPr>
          <w:rFonts w:asciiTheme="minorHAnsi" w:hAnsiTheme="minorHAnsi" w:cstheme="minorHAnsi"/>
          <w:color w:val="582284" w:themeColor="accent4" w:themeShade="BF"/>
        </w:rPr>
      </w:pPr>
      <w:bookmarkStart w:id="306" w:name="_Toc130280045"/>
      <w:bookmarkStart w:id="307" w:name="_Toc223373152"/>
      <w:r w:rsidRPr="00F83234">
        <w:rPr>
          <w:rFonts w:asciiTheme="minorHAnsi" w:hAnsiTheme="minorHAnsi" w:cstheme="minorHAnsi"/>
          <w:color w:val="582284" w:themeColor="accent4" w:themeShade="BF"/>
        </w:rPr>
        <w:t>Human Rights</w:t>
      </w:r>
      <w:bookmarkEnd w:id="306"/>
      <w:bookmarkEnd w:id="307"/>
    </w:p>
    <w:p w14:paraId="6CB2909B" w14:textId="2001C69E"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iCs/>
          <w:color w:val="auto"/>
          <w:sz w:val="24"/>
          <w:szCs w:val="24"/>
          <w:lang w:eastAsia="en-US"/>
        </w:rPr>
        <w:t xml:space="preserve">Basis of requirement: </w:t>
      </w:r>
      <w:hyperlink r:id="rId145" w:history="1">
        <w:r w:rsidRPr="006D6610">
          <w:rPr>
            <w:rStyle w:val="Hyperlink"/>
            <w:rFonts w:asciiTheme="minorHAnsi" w:hAnsiTheme="minorHAnsi" w:cstheme="minorHAnsi"/>
            <w:i/>
            <w:iCs/>
            <w:szCs w:val="24"/>
            <w:lang w:eastAsia="en-US"/>
          </w:rPr>
          <w:t>Human Rights Act 2004</w:t>
        </w:r>
        <w:r w:rsidRPr="006D6610">
          <w:rPr>
            <w:rStyle w:val="Hyperlink"/>
            <w:rFonts w:asciiTheme="minorHAnsi" w:hAnsiTheme="minorHAnsi" w:cstheme="minorHAnsi"/>
            <w:szCs w:val="24"/>
            <w:lang w:eastAsia="en-US"/>
          </w:rPr>
          <w:t> </w:t>
        </w:r>
      </w:hyperlink>
      <w:r w:rsidRPr="00F83234">
        <w:rPr>
          <w:rFonts w:asciiTheme="minorHAnsi" w:hAnsiTheme="minorHAnsi" w:cstheme="minorHAnsi"/>
          <w:color w:val="auto"/>
          <w:sz w:val="24"/>
          <w:szCs w:val="24"/>
          <w:lang w:eastAsia="en-US"/>
        </w:rPr>
        <w:t>(the Human Rights Act)</w:t>
      </w:r>
      <w:r w:rsidR="00670A89">
        <w:rPr>
          <w:rFonts w:asciiTheme="minorHAnsi" w:hAnsiTheme="minorHAnsi" w:cstheme="minorHAnsi"/>
          <w:color w:val="auto"/>
          <w:sz w:val="24"/>
          <w:szCs w:val="24"/>
          <w:lang w:eastAsia="en-US"/>
        </w:rPr>
        <w:t>.</w:t>
      </w:r>
    </w:p>
    <w:p w14:paraId="51CB9615" w14:textId="4E8E2838" w:rsidR="006048F8" w:rsidRPr="006048F8" w:rsidRDefault="00D11D71" w:rsidP="006048F8">
      <w:pPr>
        <w:keepNext/>
        <w:keepLines/>
        <w:autoSpaceDE w:val="0"/>
        <w:autoSpaceDN w:val="0"/>
        <w:spacing w:before="120" w:after="120" w:line="240" w:lineRule="auto"/>
        <w:rPr>
          <w:rFonts w:asciiTheme="minorHAnsi" w:hAnsiTheme="minorHAnsi"/>
          <w:color w:val="762EB1" w:themeColor="text1"/>
          <w:lang w:val="en-US"/>
        </w:rPr>
      </w:pPr>
      <w:r w:rsidRPr="00F83234">
        <w:rPr>
          <w:rFonts w:asciiTheme="minorHAnsi" w:hAnsiTheme="minorHAnsi" w:cstheme="minorHAnsi"/>
          <w:b/>
          <w:color w:val="auto"/>
          <w:sz w:val="24"/>
          <w:szCs w:val="24"/>
          <w:lang w:eastAsia="en-US"/>
        </w:rPr>
        <w:t>Coordinating entity and whole</w:t>
      </w:r>
      <w:r w:rsidR="00370116">
        <w:rPr>
          <w:rFonts w:asciiTheme="minorHAnsi" w:hAnsiTheme="minorHAnsi" w:cstheme="minorHAnsi"/>
          <w:b/>
          <w:color w:val="auto"/>
          <w:sz w:val="24"/>
          <w:szCs w:val="24"/>
          <w:lang w:eastAsia="en-US"/>
        </w:rPr>
        <w:t>-</w:t>
      </w:r>
      <w:r w:rsidRPr="00F83234">
        <w:rPr>
          <w:rFonts w:asciiTheme="minorHAnsi" w:hAnsiTheme="minorHAnsi" w:cstheme="minorHAnsi"/>
          <w:b/>
          <w:color w:val="auto"/>
          <w:sz w:val="24"/>
          <w:szCs w:val="24"/>
          <w:lang w:eastAsia="en-US"/>
        </w:rPr>
        <w:t>of</w:t>
      </w:r>
      <w:r w:rsidR="00370116">
        <w:rPr>
          <w:rFonts w:asciiTheme="minorHAnsi" w:hAnsiTheme="minorHAnsi" w:cstheme="minorHAnsi"/>
          <w:b/>
          <w:color w:val="auto"/>
          <w:sz w:val="24"/>
          <w:szCs w:val="24"/>
          <w:lang w:eastAsia="en-US"/>
        </w:rPr>
        <w:t>-</w:t>
      </w:r>
      <w:r w:rsidRPr="00F83234">
        <w:rPr>
          <w:rFonts w:asciiTheme="minorHAnsi" w:hAnsiTheme="minorHAnsi" w:cstheme="minorHAnsi"/>
          <w:b/>
          <w:color w:val="auto"/>
          <w:sz w:val="24"/>
          <w:szCs w:val="24"/>
          <w:lang w:eastAsia="en-US"/>
        </w:rPr>
        <w:t>government annual report:</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color w:val="auto"/>
          <w:sz w:val="24"/>
          <w:szCs w:val="24"/>
          <w:lang w:val="en-US" w:eastAsia="en-US"/>
        </w:rPr>
        <w:t>Justice and Community Safety Directorate (JACS)</w:t>
      </w:r>
      <w:r w:rsidR="00670A89">
        <w:rPr>
          <w:rFonts w:asciiTheme="minorHAnsi" w:hAnsiTheme="minorHAnsi" w:cstheme="minorHAnsi"/>
          <w:color w:val="auto"/>
          <w:sz w:val="24"/>
          <w:szCs w:val="24"/>
          <w:lang w:val="en-US" w:eastAsia="en-US"/>
        </w:rPr>
        <w:t>.</w:t>
      </w:r>
      <w:r w:rsidR="006048F8">
        <w:rPr>
          <w:rFonts w:asciiTheme="minorHAnsi" w:hAnsiTheme="minorHAnsi"/>
          <w:color w:val="762EB1" w:themeColor="text1"/>
          <w:lang w:val="en-US"/>
        </w:rPr>
        <w:t xml:space="preserve"> </w:t>
      </w:r>
    </w:p>
    <w:p w14:paraId="32E84655" w14:textId="0629B944" w:rsidR="001D5F9C" w:rsidRPr="001D5F9C" w:rsidRDefault="00D11D71" w:rsidP="001D5F9C">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00C60381">
        <w:rPr>
          <w:rFonts w:asciiTheme="minorHAnsi" w:hAnsiTheme="minorHAnsi" w:cstheme="minorHAnsi"/>
          <w:color w:val="auto"/>
          <w:sz w:val="24"/>
          <w:szCs w:val="24"/>
          <w:lang w:eastAsia="en-US"/>
        </w:rPr>
        <w:t>All r</w:t>
      </w:r>
      <w:r w:rsidRPr="00F83234">
        <w:rPr>
          <w:rFonts w:asciiTheme="minorHAnsi" w:hAnsiTheme="minorHAnsi" w:cstheme="minorHAnsi"/>
          <w:color w:val="auto"/>
          <w:sz w:val="24"/>
          <w:szCs w:val="24"/>
          <w:lang w:eastAsia="en-US"/>
        </w:rPr>
        <w:t>eporting entities must</w:t>
      </w:r>
      <w:r w:rsidR="001D5F9C">
        <w:rPr>
          <w:rFonts w:asciiTheme="minorHAnsi" w:hAnsiTheme="minorHAnsi" w:cstheme="minorHAnsi"/>
          <w:color w:val="auto"/>
          <w:sz w:val="24"/>
          <w:szCs w:val="24"/>
          <w:lang w:eastAsia="en-US"/>
        </w:rPr>
        <w:t xml:space="preserve"> provide </w:t>
      </w:r>
      <w:r w:rsidR="001D5F9C" w:rsidRPr="001D5F9C">
        <w:rPr>
          <w:rFonts w:asciiTheme="minorHAnsi" w:hAnsiTheme="minorHAnsi" w:cstheme="minorHAnsi"/>
          <w:color w:val="auto"/>
          <w:sz w:val="24"/>
          <w:szCs w:val="24"/>
          <w:lang w:eastAsia="en-US"/>
        </w:rPr>
        <w:t>a statement describing the measures taken</w:t>
      </w:r>
      <w:r w:rsidR="00C60381">
        <w:rPr>
          <w:rFonts w:asciiTheme="minorHAnsi" w:hAnsiTheme="minorHAnsi" w:cstheme="minorHAnsi"/>
          <w:color w:val="auto"/>
          <w:sz w:val="24"/>
          <w:szCs w:val="24"/>
          <w:lang w:eastAsia="en-US"/>
        </w:rPr>
        <w:t xml:space="preserve"> </w:t>
      </w:r>
      <w:r w:rsidR="001D5F9C" w:rsidRPr="001D5F9C">
        <w:rPr>
          <w:rFonts w:asciiTheme="minorHAnsi" w:hAnsiTheme="minorHAnsi" w:cstheme="minorHAnsi"/>
          <w:color w:val="auto"/>
          <w:sz w:val="24"/>
          <w:szCs w:val="24"/>
          <w:lang w:eastAsia="en-US"/>
        </w:rPr>
        <w:t>to respect, protect and promote human rights</w:t>
      </w:r>
      <w:r w:rsidR="001D5F9C">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xml:space="preserve"> </w:t>
      </w:r>
      <w:r w:rsidR="0013521E">
        <w:rPr>
          <w:rFonts w:asciiTheme="minorHAnsi" w:hAnsiTheme="minorHAnsi" w:cstheme="minorHAnsi"/>
          <w:color w:val="auto"/>
          <w:sz w:val="24"/>
          <w:szCs w:val="24"/>
          <w:lang w:eastAsia="en-US"/>
        </w:rPr>
        <w:t>This requires r</w:t>
      </w:r>
      <w:r w:rsidRPr="00F83234">
        <w:rPr>
          <w:rFonts w:asciiTheme="minorHAnsi" w:hAnsiTheme="minorHAnsi" w:cstheme="minorHAnsi"/>
          <w:color w:val="auto"/>
          <w:sz w:val="24"/>
          <w:szCs w:val="24"/>
          <w:lang w:eastAsia="en-US"/>
        </w:rPr>
        <w:t>eport</w:t>
      </w:r>
      <w:r w:rsidR="00E90D8F">
        <w:rPr>
          <w:rFonts w:asciiTheme="minorHAnsi" w:hAnsiTheme="minorHAnsi" w:cstheme="minorHAnsi"/>
          <w:color w:val="auto"/>
          <w:sz w:val="24"/>
          <w:szCs w:val="24"/>
          <w:lang w:eastAsia="en-US"/>
        </w:rPr>
        <w:t>ing</w:t>
      </w:r>
      <w:r w:rsidRPr="00F83234">
        <w:rPr>
          <w:rFonts w:asciiTheme="minorHAnsi" w:hAnsiTheme="minorHAnsi" w:cstheme="minorHAnsi"/>
          <w:color w:val="auto"/>
          <w:sz w:val="24"/>
          <w:szCs w:val="24"/>
          <w:lang w:eastAsia="en-US"/>
        </w:rPr>
        <w:t xml:space="preserve"> on implementation strategies and progress </w:t>
      </w:r>
      <w:r w:rsidR="007D5370">
        <w:rPr>
          <w:rFonts w:asciiTheme="minorHAnsi" w:hAnsiTheme="minorHAnsi" w:cstheme="minorHAnsi"/>
          <w:color w:val="auto"/>
          <w:sz w:val="24"/>
          <w:szCs w:val="24"/>
          <w:lang w:eastAsia="en-US"/>
        </w:rPr>
        <w:t>to</w:t>
      </w:r>
      <w:r w:rsidRPr="00F83234">
        <w:rPr>
          <w:rFonts w:asciiTheme="minorHAnsi" w:hAnsiTheme="minorHAnsi" w:cstheme="minorHAnsi"/>
          <w:color w:val="auto"/>
          <w:sz w:val="24"/>
          <w:szCs w:val="24"/>
          <w:lang w:eastAsia="en-US"/>
        </w:rPr>
        <w:t xml:space="preserve"> incorporat</w:t>
      </w:r>
      <w:r w:rsidR="007D5370">
        <w:rPr>
          <w:rFonts w:asciiTheme="minorHAnsi" w:hAnsiTheme="minorHAnsi" w:cstheme="minorHAnsi"/>
          <w:color w:val="auto"/>
          <w:sz w:val="24"/>
          <w:szCs w:val="24"/>
          <w:lang w:eastAsia="en-US"/>
        </w:rPr>
        <w:t>e</w:t>
      </w:r>
      <w:r w:rsidRPr="00F83234">
        <w:rPr>
          <w:rFonts w:asciiTheme="minorHAnsi" w:hAnsiTheme="minorHAnsi" w:cstheme="minorHAnsi"/>
          <w:color w:val="auto"/>
          <w:sz w:val="24"/>
          <w:szCs w:val="24"/>
          <w:lang w:eastAsia="en-US"/>
        </w:rPr>
        <w:t xml:space="preserve"> human rights standards </w:t>
      </w:r>
      <w:r w:rsidRPr="00F83234">
        <w:rPr>
          <w:rFonts w:asciiTheme="minorHAnsi" w:hAnsiTheme="minorHAnsi" w:cstheme="minorHAnsi"/>
          <w:sz w:val="24"/>
          <w:szCs w:val="24"/>
        </w:rPr>
        <w:t xml:space="preserve">under the </w:t>
      </w:r>
      <w:r w:rsidRPr="00F83234">
        <w:rPr>
          <w:rFonts w:asciiTheme="minorHAnsi" w:hAnsiTheme="minorHAnsi" w:cstheme="minorHAnsi"/>
          <w:i/>
          <w:iCs/>
          <w:sz w:val="24"/>
          <w:szCs w:val="24"/>
        </w:rPr>
        <w:t>Human Rights Act 2004</w:t>
      </w:r>
      <w:r w:rsidRPr="00F83234">
        <w:rPr>
          <w:rFonts w:asciiTheme="minorHAnsi" w:hAnsiTheme="minorHAnsi" w:cstheme="minorHAnsi"/>
          <w:sz w:val="24"/>
          <w:szCs w:val="24"/>
        </w:rPr>
        <w:t xml:space="preserve"> </w:t>
      </w:r>
      <w:r w:rsidRPr="00F83234">
        <w:rPr>
          <w:rFonts w:asciiTheme="minorHAnsi" w:hAnsiTheme="minorHAnsi" w:cstheme="minorHAnsi"/>
          <w:color w:val="auto"/>
          <w:sz w:val="24"/>
          <w:szCs w:val="24"/>
          <w:lang w:eastAsia="en-US"/>
        </w:rPr>
        <w:t xml:space="preserve">into </w:t>
      </w:r>
      <w:r w:rsidRPr="00F83234">
        <w:rPr>
          <w:rFonts w:asciiTheme="minorHAnsi" w:hAnsiTheme="minorHAnsi" w:cstheme="minorHAnsi"/>
          <w:sz w:val="24"/>
          <w:szCs w:val="24"/>
        </w:rPr>
        <w:t xml:space="preserve">all aspects of </w:t>
      </w:r>
      <w:r w:rsidRPr="00F83234">
        <w:rPr>
          <w:rFonts w:asciiTheme="minorHAnsi" w:hAnsiTheme="minorHAnsi" w:cstheme="minorHAnsi"/>
          <w:color w:val="auto"/>
          <w:sz w:val="24"/>
          <w:szCs w:val="24"/>
          <w:lang w:eastAsia="en-US"/>
        </w:rPr>
        <w:t>operations, with reference to the following:</w:t>
      </w:r>
    </w:p>
    <w:p w14:paraId="070D8091" w14:textId="5B10040F" w:rsidR="00D11D71" w:rsidRPr="00F83234" w:rsidRDefault="00D11D71" w:rsidP="00B1259A">
      <w:pPr>
        <w:pStyle w:val="ListParagraph"/>
        <w:numPr>
          <w:ilvl w:val="0"/>
          <w:numId w:val="14"/>
        </w:numPr>
        <w:rPr>
          <w:rFonts w:asciiTheme="minorHAnsi" w:hAnsiTheme="minorHAnsi" w:cstheme="minorHAnsi"/>
          <w:lang w:val="en-AU"/>
        </w:rPr>
      </w:pPr>
      <w:r w:rsidRPr="00F83234">
        <w:rPr>
          <w:rFonts w:asciiTheme="minorHAnsi" w:hAnsiTheme="minorHAnsi" w:cstheme="minorHAnsi"/>
          <w:b/>
          <w:lang w:val="en-AU"/>
        </w:rPr>
        <w:t xml:space="preserve">education and training of staff on human rights principles: </w:t>
      </w:r>
      <w:r w:rsidRPr="00F83234">
        <w:rPr>
          <w:rFonts w:asciiTheme="minorHAnsi" w:hAnsiTheme="minorHAnsi" w:cstheme="minorHAnsi"/>
          <w:lang w:val="en-AU"/>
        </w:rPr>
        <w:t>number of</w:t>
      </w:r>
      <w:r w:rsidR="00FA11C8">
        <w:rPr>
          <w:rFonts w:asciiTheme="minorHAnsi" w:hAnsiTheme="minorHAnsi" w:cstheme="minorHAnsi"/>
          <w:lang w:val="en-AU"/>
        </w:rPr>
        <w:t xml:space="preserve"> human rights specific</w:t>
      </w:r>
      <w:r w:rsidRPr="00F83234">
        <w:rPr>
          <w:rFonts w:asciiTheme="minorHAnsi" w:hAnsiTheme="minorHAnsi" w:cstheme="minorHAnsi"/>
          <w:lang w:val="en-AU"/>
        </w:rPr>
        <w:t xml:space="preserve"> training sessions</w:t>
      </w:r>
      <w:r w:rsidR="00FA11C8">
        <w:rPr>
          <w:rFonts w:asciiTheme="minorHAnsi" w:hAnsiTheme="minorHAnsi" w:cstheme="minorHAnsi"/>
          <w:lang w:val="en-AU"/>
        </w:rPr>
        <w:t xml:space="preserve"> attended (e.g. human rights for decision-makers</w:t>
      </w:r>
      <w:r w:rsidRPr="00F83234">
        <w:rPr>
          <w:rFonts w:asciiTheme="minorHAnsi" w:hAnsiTheme="minorHAnsi" w:cstheme="minorHAnsi"/>
          <w:lang w:val="en-AU"/>
        </w:rPr>
        <w:t>;</w:t>
      </w:r>
      <w:r w:rsidR="00FA11C8">
        <w:rPr>
          <w:rFonts w:asciiTheme="minorHAnsi" w:hAnsiTheme="minorHAnsi" w:cstheme="minorHAnsi"/>
          <w:lang w:val="en-AU"/>
        </w:rPr>
        <w:t xml:space="preserve"> human rights scrutiny training; human rights community of practice);</w:t>
      </w:r>
      <w:r w:rsidRPr="00F83234">
        <w:rPr>
          <w:rFonts w:asciiTheme="minorHAnsi" w:hAnsiTheme="minorHAnsi" w:cstheme="minorHAnsi"/>
          <w:lang w:val="en-AU"/>
        </w:rPr>
        <w:t xml:space="preserve"> training provider, number and policy cohorts that attended (e.g. legal staff, policy staff</w:t>
      </w:r>
      <w:proofErr w:type="gramStart"/>
      <w:r w:rsidRPr="00F83234">
        <w:rPr>
          <w:rFonts w:asciiTheme="minorHAnsi" w:hAnsiTheme="minorHAnsi" w:cstheme="minorHAnsi"/>
          <w:lang w:val="en-AU"/>
        </w:rPr>
        <w:t>);</w:t>
      </w:r>
      <w:proofErr w:type="gramEnd"/>
      <w:r w:rsidRPr="00F83234">
        <w:rPr>
          <w:rFonts w:asciiTheme="minorHAnsi" w:hAnsiTheme="minorHAnsi" w:cstheme="minorHAnsi"/>
          <w:lang w:val="en-AU"/>
        </w:rPr>
        <w:t xml:space="preserve"> </w:t>
      </w:r>
    </w:p>
    <w:p w14:paraId="2C09F472" w14:textId="5DE45911" w:rsidR="00D11D71" w:rsidRPr="00F83234" w:rsidRDefault="00D11D71" w:rsidP="00B1259A">
      <w:pPr>
        <w:pStyle w:val="ListParagraph"/>
        <w:numPr>
          <w:ilvl w:val="0"/>
          <w:numId w:val="14"/>
        </w:numPr>
        <w:rPr>
          <w:rFonts w:asciiTheme="minorHAnsi" w:hAnsiTheme="minorHAnsi" w:cstheme="minorHAnsi"/>
        </w:rPr>
      </w:pPr>
      <w:r w:rsidRPr="00F83234">
        <w:rPr>
          <w:rFonts w:asciiTheme="minorHAnsi" w:hAnsiTheme="minorHAnsi" w:cstheme="minorHAnsi"/>
          <w:b/>
          <w:bCs/>
        </w:rPr>
        <w:t>reviews undertaken of internal policies and procedures for compatibility with human rights:</w:t>
      </w:r>
      <w:r w:rsidRPr="00F83234">
        <w:rPr>
          <w:rFonts w:asciiTheme="minorHAnsi" w:hAnsiTheme="minorHAnsi" w:cstheme="minorHAnsi"/>
        </w:rPr>
        <w:t xml:space="preserve"> any processes undertaken to identify human rights issues raised in policies and procedures and, if no reviews have been </w:t>
      </w:r>
      <w:r w:rsidR="00C76BD9" w:rsidRPr="00F83234">
        <w:rPr>
          <w:rFonts w:asciiTheme="minorHAnsi" w:hAnsiTheme="minorHAnsi" w:cstheme="minorHAnsi"/>
        </w:rPr>
        <w:t>undertaken,</w:t>
      </w:r>
      <w:r w:rsidR="00FD3988">
        <w:rPr>
          <w:rFonts w:asciiTheme="minorHAnsi" w:hAnsiTheme="minorHAnsi" w:cstheme="minorHAnsi"/>
        </w:rPr>
        <w:t xml:space="preserve"> and </w:t>
      </w:r>
      <w:r w:rsidRPr="00F83234">
        <w:rPr>
          <w:rFonts w:asciiTheme="minorHAnsi" w:hAnsiTheme="minorHAnsi" w:cstheme="minorHAnsi"/>
        </w:rPr>
        <w:t xml:space="preserve">a timetable for future </w:t>
      </w:r>
      <w:proofErr w:type="gramStart"/>
      <w:r w:rsidRPr="00F83234">
        <w:rPr>
          <w:rFonts w:asciiTheme="minorHAnsi" w:hAnsiTheme="minorHAnsi" w:cstheme="minorHAnsi"/>
        </w:rPr>
        <w:t>review;</w:t>
      </w:r>
      <w:proofErr w:type="gramEnd"/>
      <w:r w:rsidRPr="00F83234">
        <w:rPr>
          <w:rFonts w:asciiTheme="minorHAnsi" w:hAnsiTheme="minorHAnsi" w:cstheme="minorHAnsi"/>
        </w:rPr>
        <w:t xml:space="preserve"> </w:t>
      </w:r>
    </w:p>
    <w:p w14:paraId="14F394FB" w14:textId="7F6CA751" w:rsidR="00D11D71" w:rsidRPr="00F83234" w:rsidRDefault="00D11D71" w:rsidP="00B1259A">
      <w:pPr>
        <w:pStyle w:val="ListParagraph"/>
        <w:numPr>
          <w:ilvl w:val="0"/>
          <w:numId w:val="14"/>
        </w:numPr>
        <w:rPr>
          <w:rFonts w:asciiTheme="minorHAnsi" w:hAnsiTheme="minorHAnsi" w:cstheme="minorHAnsi"/>
        </w:rPr>
      </w:pPr>
      <w:r w:rsidRPr="00F83234">
        <w:rPr>
          <w:rFonts w:asciiTheme="minorHAnsi" w:hAnsiTheme="minorHAnsi" w:cstheme="minorHAnsi"/>
          <w:b/>
          <w:bCs/>
        </w:rPr>
        <w:t xml:space="preserve">any guidelines or checklists developed to incorporate consideration of public authority obligations under s40B of the </w:t>
      </w:r>
      <w:r w:rsidRPr="006048F8">
        <w:rPr>
          <w:rFonts w:asciiTheme="minorHAnsi" w:hAnsiTheme="minorHAnsi" w:cstheme="minorHAnsi"/>
          <w:b/>
          <w:bCs/>
          <w:i/>
          <w:iCs/>
        </w:rPr>
        <w:t>Human Rights Act</w:t>
      </w:r>
      <w:r w:rsidRPr="00F83234">
        <w:rPr>
          <w:rFonts w:asciiTheme="minorHAnsi" w:hAnsiTheme="minorHAnsi" w:cstheme="minorHAnsi"/>
          <w:b/>
          <w:bCs/>
        </w:rPr>
        <w:t xml:space="preserve"> in decision </w:t>
      </w:r>
      <w:proofErr w:type="gramStart"/>
      <w:r w:rsidR="00B854C4" w:rsidRPr="00F83234">
        <w:rPr>
          <w:rFonts w:asciiTheme="minorHAnsi" w:hAnsiTheme="minorHAnsi" w:cstheme="minorHAnsi"/>
          <w:b/>
          <w:bCs/>
        </w:rPr>
        <w:t>making</w:t>
      </w:r>
      <w:r w:rsidR="00B854C4">
        <w:rPr>
          <w:rFonts w:asciiTheme="minorHAnsi" w:hAnsiTheme="minorHAnsi" w:cstheme="minorHAnsi"/>
          <w:b/>
          <w:bCs/>
        </w:rPr>
        <w:t>:</w:t>
      </w:r>
      <w:proofErr w:type="gramEnd"/>
      <w:r w:rsidR="00B854C4">
        <w:rPr>
          <w:rFonts w:asciiTheme="minorHAnsi" w:hAnsiTheme="minorHAnsi" w:cstheme="minorHAnsi"/>
          <w:b/>
          <w:bCs/>
        </w:rPr>
        <w:t xml:space="preserve"> </w:t>
      </w:r>
      <w:r w:rsidRPr="00F83234">
        <w:rPr>
          <w:rFonts w:asciiTheme="minorHAnsi" w:hAnsiTheme="minorHAnsi" w:cstheme="minorHAnsi"/>
        </w:rPr>
        <w:t>identify</w:t>
      </w:r>
      <w:r w:rsidRPr="00F83234">
        <w:rPr>
          <w:rFonts w:asciiTheme="minorHAnsi" w:hAnsiTheme="minorHAnsi" w:cstheme="minorHAnsi"/>
          <w:b/>
          <w:bCs/>
        </w:rPr>
        <w:t xml:space="preserve"> </w:t>
      </w:r>
      <w:r w:rsidRPr="00F83234">
        <w:rPr>
          <w:rFonts w:asciiTheme="minorHAnsi" w:hAnsiTheme="minorHAnsi" w:cstheme="minorHAnsi"/>
        </w:rPr>
        <w:t xml:space="preserve">specific forms, policies or guidance material used by the agency that incorporate consideration of relevant human rights in decision </w:t>
      </w:r>
      <w:proofErr w:type="gramStart"/>
      <w:r w:rsidRPr="00F83234">
        <w:rPr>
          <w:rFonts w:asciiTheme="minorHAnsi" w:hAnsiTheme="minorHAnsi" w:cstheme="minorHAnsi"/>
        </w:rPr>
        <w:t>making</w:t>
      </w:r>
      <w:r w:rsidR="00C36936">
        <w:rPr>
          <w:rFonts w:asciiTheme="minorHAnsi" w:hAnsiTheme="minorHAnsi" w:cstheme="minorHAnsi"/>
        </w:rPr>
        <w:t>;</w:t>
      </w:r>
      <w:proofErr w:type="gramEnd"/>
    </w:p>
    <w:p w14:paraId="5FA7134F" w14:textId="27C4865F" w:rsidR="00D11D71" w:rsidRPr="00F83234" w:rsidRDefault="00D11D71" w:rsidP="00B1259A">
      <w:pPr>
        <w:pStyle w:val="ListParagraph"/>
        <w:numPr>
          <w:ilvl w:val="0"/>
          <w:numId w:val="14"/>
        </w:numPr>
        <w:rPr>
          <w:rFonts w:asciiTheme="minorHAnsi" w:hAnsiTheme="minorHAnsi" w:cstheme="minorHAnsi"/>
        </w:rPr>
      </w:pPr>
      <w:r w:rsidRPr="00F83234">
        <w:rPr>
          <w:rFonts w:asciiTheme="minorHAnsi" w:hAnsiTheme="minorHAnsi" w:cstheme="minorHAnsi"/>
          <w:b/>
          <w:bCs/>
        </w:rPr>
        <w:t xml:space="preserve">any dissemination of information about agency obligations under the </w:t>
      </w:r>
      <w:r w:rsidRPr="006048F8">
        <w:rPr>
          <w:rFonts w:asciiTheme="minorHAnsi" w:hAnsiTheme="minorHAnsi" w:cstheme="minorHAnsi"/>
          <w:b/>
          <w:bCs/>
          <w:i/>
          <w:iCs/>
        </w:rPr>
        <w:t>Human Rights Act</w:t>
      </w:r>
      <w:r w:rsidRPr="00F83234">
        <w:rPr>
          <w:rFonts w:asciiTheme="minorHAnsi" w:hAnsiTheme="minorHAnsi" w:cstheme="minorHAnsi"/>
          <w:b/>
          <w:bCs/>
        </w:rPr>
        <w:t xml:space="preserve"> to clients</w:t>
      </w:r>
      <w:r w:rsidRPr="00F83234">
        <w:rPr>
          <w:rFonts w:asciiTheme="minorHAnsi" w:hAnsiTheme="minorHAnsi" w:cstheme="minorHAnsi"/>
        </w:rPr>
        <w:t xml:space="preserve">: identify any information given to clients that explains the human rights of clients and the obligations of the agency to consider these rights in decision </w:t>
      </w:r>
      <w:proofErr w:type="gramStart"/>
      <w:r w:rsidRPr="00F83234">
        <w:rPr>
          <w:rFonts w:asciiTheme="minorHAnsi" w:hAnsiTheme="minorHAnsi" w:cstheme="minorHAnsi"/>
        </w:rPr>
        <w:t>making</w:t>
      </w:r>
      <w:r w:rsidR="00C36936">
        <w:rPr>
          <w:rFonts w:asciiTheme="minorHAnsi" w:hAnsiTheme="minorHAnsi" w:cstheme="minorHAnsi"/>
        </w:rPr>
        <w:t>;</w:t>
      </w:r>
      <w:proofErr w:type="gramEnd"/>
    </w:p>
    <w:p w14:paraId="279CAB65" w14:textId="2E4BF582" w:rsidR="00D11D71" w:rsidRPr="00F83234" w:rsidRDefault="00D11D71" w:rsidP="00B1259A">
      <w:pPr>
        <w:pStyle w:val="ListParagraph"/>
        <w:numPr>
          <w:ilvl w:val="0"/>
          <w:numId w:val="14"/>
        </w:numPr>
        <w:rPr>
          <w:rFonts w:asciiTheme="minorHAnsi" w:hAnsiTheme="minorHAnsi" w:cstheme="minorHAnsi"/>
        </w:rPr>
      </w:pPr>
      <w:r w:rsidRPr="00F83234">
        <w:rPr>
          <w:rFonts w:asciiTheme="minorHAnsi" w:hAnsiTheme="minorHAnsi" w:cstheme="minorHAnsi"/>
          <w:b/>
          <w:bCs/>
        </w:rPr>
        <w:t xml:space="preserve">Human Rights Act considerations included in the complaints handling framework: </w:t>
      </w:r>
      <w:r w:rsidRPr="00F83234">
        <w:rPr>
          <w:rFonts w:asciiTheme="minorHAnsi" w:hAnsiTheme="minorHAnsi" w:cstheme="minorHAnsi"/>
        </w:rPr>
        <w:t>provide evidence of human rights considerations being specifically incorporated into the complaints handling processes of the agency</w:t>
      </w:r>
      <w:r w:rsidR="00C36936">
        <w:rPr>
          <w:rFonts w:asciiTheme="minorHAnsi" w:hAnsiTheme="minorHAnsi" w:cstheme="minorHAnsi"/>
        </w:rPr>
        <w:t>;</w:t>
      </w:r>
      <w:r w:rsidR="006048F8">
        <w:rPr>
          <w:rFonts w:asciiTheme="minorHAnsi" w:hAnsiTheme="minorHAnsi" w:cstheme="minorHAnsi"/>
        </w:rPr>
        <w:t xml:space="preserve"> and</w:t>
      </w:r>
    </w:p>
    <w:p w14:paraId="0447B9D8" w14:textId="06B39DBC" w:rsidR="00D11D71" w:rsidRPr="00653E26" w:rsidRDefault="00D11D71" w:rsidP="00B1259A">
      <w:pPr>
        <w:pStyle w:val="ListParagraph"/>
        <w:numPr>
          <w:ilvl w:val="0"/>
          <w:numId w:val="14"/>
        </w:numPr>
        <w:rPr>
          <w:rFonts w:asciiTheme="minorHAnsi" w:hAnsiTheme="minorHAnsi" w:cstheme="minorHAnsi"/>
          <w:lang w:val="en-AU"/>
        </w:rPr>
      </w:pPr>
      <w:r w:rsidRPr="00653E26">
        <w:rPr>
          <w:rFonts w:asciiTheme="minorHAnsi" w:hAnsiTheme="minorHAnsi" w:cstheme="minorHAnsi"/>
          <w:b/>
          <w:lang w:val="en-AU"/>
        </w:rPr>
        <w:t xml:space="preserve">litigation: </w:t>
      </w:r>
      <w:r w:rsidRPr="00653E26">
        <w:rPr>
          <w:rFonts w:asciiTheme="minorHAnsi" w:hAnsiTheme="minorHAnsi" w:cstheme="minorHAnsi"/>
          <w:lang w:val="en-AU"/>
        </w:rPr>
        <w:t>a summary of</w:t>
      </w:r>
      <w:r w:rsidR="00FA11C8" w:rsidRPr="00653E26">
        <w:rPr>
          <w:rFonts w:asciiTheme="minorHAnsi" w:hAnsiTheme="minorHAnsi" w:cstheme="minorHAnsi"/>
          <w:lang w:val="en-AU"/>
        </w:rPr>
        <w:t xml:space="preserve"> significant</w:t>
      </w:r>
      <w:r w:rsidRPr="00653E26">
        <w:rPr>
          <w:rFonts w:asciiTheme="minorHAnsi" w:hAnsiTheme="minorHAnsi" w:cstheme="minorHAnsi"/>
          <w:b/>
          <w:lang w:val="en-AU"/>
        </w:rPr>
        <w:t xml:space="preserve"> </w:t>
      </w:r>
      <w:r w:rsidRPr="00653E26">
        <w:rPr>
          <w:rFonts w:asciiTheme="minorHAnsi" w:hAnsiTheme="minorHAnsi" w:cstheme="minorHAnsi"/>
          <w:lang w:val="en-AU"/>
        </w:rPr>
        <w:t xml:space="preserve">cases before courts or tribunals which have involved arguments concerning the Human Rights Act, </w:t>
      </w:r>
      <w:r w:rsidR="00653E26" w:rsidRPr="00653E26">
        <w:rPr>
          <w:rFonts w:asciiTheme="minorHAnsi" w:hAnsiTheme="minorHAnsi" w:cstheme="minorHAnsi"/>
          <w:lang w:val="en-AU"/>
        </w:rPr>
        <w:t>and a summary of any policy or operational changes made in</w:t>
      </w:r>
      <w:r w:rsidRPr="00653E26">
        <w:rPr>
          <w:rFonts w:asciiTheme="minorHAnsi" w:hAnsiTheme="minorHAnsi" w:cstheme="minorHAnsi"/>
          <w:lang w:val="en-AU"/>
        </w:rPr>
        <w:t xml:space="preserve"> responses to relevant decisions.</w:t>
      </w:r>
      <w:r w:rsidRPr="00653E26">
        <w:rPr>
          <w:rFonts w:asciiTheme="minorHAnsi" w:hAnsiTheme="minorHAnsi" w:cstheme="minorHAnsi"/>
          <w:b/>
          <w:lang w:val="en-AU"/>
        </w:rPr>
        <w:t xml:space="preserve">  </w:t>
      </w:r>
    </w:p>
    <w:p w14:paraId="4EB1478B" w14:textId="15694804" w:rsidR="00D11D71" w:rsidRPr="00F83234" w:rsidRDefault="00D11D71" w:rsidP="00D11D71">
      <w:pPr>
        <w:spacing w:after="120"/>
        <w:rPr>
          <w:rFonts w:asciiTheme="minorHAnsi" w:hAnsiTheme="minorHAnsi" w:cstheme="minorHAnsi"/>
          <w:sz w:val="24"/>
          <w:szCs w:val="24"/>
        </w:rPr>
      </w:pPr>
      <w:r w:rsidRPr="00F83234">
        <w:rPr>
          <w:rFonts w:asciiTheme="minorHAnsi" w:hAnsiTheme="minorHAnsi" w:cstheme="minorHAnsi"/>
          <w:sz w:val="24"/>
          <w:szCs w:val="24"/>
        </w:rPr>
        <w:t>JACS will issue further advice to reporting entities on the format of this requirement for inclusion in the JACS Annual Report.</w:t>
      </w:r>
    </w:p>
    <w:tbl>
      <w:tblPr>
        <w:tblW w:w="8958" w:type="dxa"/>
        <w:tblBorders>
          <w:bottom w:val="single" w:sz="18" w:space="0" w:color="3B1758" w:themeColor="accent4" w:themeShade="80"/>
        </w:tblBorders>
        <w:tblLayout w:type="fixed"/>
        <w:tblLook w:val="0000" w:firstRow="0" w:lastRow="0" w:firstColumn="0" w:lastColumn="0" w:noHBand="0" w:noVBand="0"/>
      </w:tblPr>
      <w:tblGrid>
        <w:gridCol w:w="2660"/>
        <w:gridCol w:w="6298"/>
      </w:tblGrid>
      <w:tr w:rsidR="00D11D71" w:rsidRPr="00F83234" w14:paraId="4AE92FF3" w14:textId="77777777" w:rsidTr="00C64F26">
        <w:trPr>
          <w:trHeight w:val="20"/>
        </w:trPr>
        <w:tc>
          <w:tcPr>
            <w:tcW w:w="2660" w:type="dxa"/>
            <w:tcBorders>
              <w:bottom w:val="single" w:sz="18" w:space="0" w:color="9B57D3" w:themeColor="accent2"/>
            </w:tcBorders>
            <w:shd w:val="clear" w:color="auto" w:fill="F2EAFA"/>
          </w:tcPr>
          <w:p w14:paraId="0212828E"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3261D9CA" w14:textId="574A4A10" w:rsidR="00422420" w:rsidRDefault="68FA1D50" w:rsidP="004736D0">
            <w:pPr>
              <w:autoSpaceDE w:val="0"/>
              <w:autoSpaceDN w:val="0"/>
              <w:spacing w:after="120" w:line="240" w:lineRule="auto"/>
              <w:rPr>
                <w:rFonts w:asciiTheme="minorHAnsi" w:hAnsiTheme="minorHAnsi" w:cstheme="minorBidi"/>
                <w:color w:val="auto"/>
                <w:sz w:val="24"/>
                <w:szCs w:val="24"/>
                <w:lang w:eastAsia="en-US"/>
              </w:rPr>
            </w:pPr>
            <w:r w:rsidRPr="4C5B358B">
              <w:rPr>
                <w:rFonts w:asciiTheme="minorHAnsi" w:hAnsiTheme="minorHAnsi" w:cstheme="minorBidi"/>
                <w:color w:val="auto"/>
                <w:sz w:val="24"/>
                <w:szCs w:val="24"/>
                <w:lang w:eastAsia="en-US"/>
              </w:rPr>
              <w:t xml:space="preserve">JACS </w:t>
            </w:r>
            <w:r w:rsidR="00422420">
              <w:rPr>
                <w:rFonts w:asciiTheme="minorHAnsi" w:hAnsiTheme="minorHAnsi" w:cstheme="minorBidi"/>
                <w:color w:val="auto"/>
                <w:sz w:val="24"/>
                <w:szCs w:val="24"/>
                <w:lang w:eastAsia="en-US"/>
              </w:rPr>
              <w:t>Legislation, Policy and Program</w:t>
            </w:r>
            <w:r w:rsidR="00276C56">
              <w:rPr>
                <w:rFonts w:asciiTheme="minorHAnsi" w:hAnsiTheme="minorHAnsi" w:cstheme="minorBidi"/>
                <w:color w:val="auto"/>
                <w:sz w:val="24"/>
                <w:szCs w:val="24"/>
                <w:lang w:eastAsia="en-US"/>
              </w:rPr>
              <w:t>s</w:t>
            </w:r>
            <w:r w:rsidR="003F4E38">
              <w:rPr>
                <w:rFonts w:asciiTheme="minorHAnsi" w:hAnsiTheme="minorHAnsi" w:cstheme="minorBidi"/>
                <w:color w:val="auto"/>
                <w:sz w:val="24"/>
                <w:szCs w:val="24"/>
                <w:lang w:eastAsia="en-US"/>
              </w:rPr>
              <w:t>,</w:t>
            </w:r>
          </w:p>
          <w:p w14:paraId="1B273A02" w14:textId="47BCC4CE" w:rsidR="00653E26" w:rsidRPr="00653E26" w:rsidRDefault="003F4E38" w:rsidP="004736D0">
            <w:pPr>
              <w:autoSpaceDE w:val="0"/>
              <w:autoSpaceDN w:val="0"/>
              <w:spacing w:after="120" w:line="240" w:lineRule="auto"/>
              <w:rPr>
                <w:rFonts w:asciiTheme="minorHAnsi" w:hAnsiTheme="minorHAnsi" w:cstheme="minorBidi"/>
                <w:sz w:val="24"/>
                <w:szCs w:val="24"/>
                <w:lang w:val="en-US"/>
              </w:rPr>
            </w:pPr>
            <w:bookmarkStart w:id="308" w:name="_Hlk193473706"/>
            <w:r w:rsidRPr="00C73E10">
              <w:rPr>
                <w:rFonts w:asciiTheme="minorHAnsi" w:hAnsiTheme="minorHAnsi" w:cstheme="minorHAnsi"/>
                <w:color w:val="auto"/>
                <w:sz w:val="24"/>
                <w:szCs w:val="24"/>
                <w:lang w:eastAsia="en-US"/>
              </w:rPr>
              <w:t xml:space="preserve"> </w:t>
            </w:r>
            <w:hyperlink r:id="rId146" w:history="1">
              <w:r w:rsidR="00653E26" w:rsidRPr="003F3D2D">
                <w:rPr>
                  <w:rStyle w:val="Hyperlink"/>
                  <w:rFonts w:asciiTheme="minorHAnsi" w:hAnsiTheme="minorHAnsi" w:cstheme="minorBidi"/>
                  <w:szCs w:val="24"/>
                  <w:lang w:val="en-US"/>
                </w:rPr>
                <w:t>jacsscrutinyteam@act.gov.au</w:t>
              </w:r>
            </w:hyperlink>
            <w:bookmarkEnd w:id="308"/>
          </w:p>
        </w:tc>
      </w:tr>
    </w:tbl>
    <w:p w14:paraId="24F13328" w14:textId="77777777" w:rsidR="00435D14" w:rsidRDefault="00435D14" w:rsidP="00D11D71">
      <w:pPr>
        <w:pStyle w:val="Heading3"/>
        <w:rPr>
          <w:rFonts w:asciiTheme="minorHAnsi" w:hAnsiTheme="minorHAnsi" w:cstheme="minorHAnsi"/>
          <w:color w:val="582284" w:themeColor="accent4" w:themeShade="BF"/>
        </w:rPr>
        <w:sectPr w:rsidR="00435D14" w:rsidSect="00B0150A">
          <w:pgSz w:w="11906" w:h="16838" w:code="9"/>
          <w:pgMar w:top="1440" w:right="1440" w:bottom="1440" w:left="1440" w:header="397" w:footer="283" w:gutter="0"/>
          <w:cols w:space="708"/>
          <w:titlePg/>
          <w:docGrid w:linePitch="360"/>
        </w:sectPr>
      </w:pPr>
      <w:bookmarkStart w:id="309" w:name="_Toc130280046"/>
      <w:bookmarkStart w:id="310" w:name="_Toc223373153"/>
    </w:p>
    <w:p w14:paraId="6EE16A38" w14:textId="77777777" w:rsidR="00D11D71" w:rsidRPr="00F83234" w:rsidRDefault="00D11D71" w:rsidP="00D11D71">
      <w:pPr>
        <w:pStyle w:val="Heading3"/>
        <w:rPr>
          <w:rFonts w:asciiTheme="minorHAnsi" w:hAnsiTheme="minorHAnsi" w:cstheme="minorHAnsi"/>
          <w:color w:val="582284" w:themeColor="accent4" w:themeShade="BF"/>
        </w:rPr>
      </w:pPr>
      <w:r w:rsidRPr="00F83234">
        <w:rPr>
          <w:rFonts w:asciiTheme="minorHAnsi" w:hAnsiTheme="minorHAnsi" w:cstheme="minorHAnsi"/>
          <w:color w:val="582284" w:themeColor="accent4" w:themeShade="BF"/>
        </w:rPr>
        <w:lastRenderedPageBreak/>
        <w:t>Legal Services Directions</w:t>
      </w:r>
      <w:bookmarkEnd w:id="309"/>
      <w:bookmarkEnd w:id="310"/>
    </w:p>
    <w:p w14:paraId="58B4EA97" w14:textId="01CB3706" w:rsidR="00D11D71" w:rsidRPr="000327E8" w:rsidRDefault="00D11D71" w:rsidP="00D11D71">
      <w:pPr>
        <w:autoSpaceDE w:val="0"/>
        <w:autoSpaceDN w:val="0"/>
        <w:spacing w:before="120" w:after="120" w:line="240" w:lineRule="auto"/>
        <w:rPr>
          <w:rFonts w:asciiTheme="minorHAnsi" w:hAnsiTheme="minorHAnsi" w:cstheme="minorHAnsi"/>
          <w:color w:val="762EB1" w:themeColor="text1"/>
          <w:sz w:val="24"/>
          <w:szCs w:val="24"/>
          <w:lang w:val="en-US"/>
        </w:rPr>
      </w:pPr>
      <w:r w:rsidRPr="000327E8">
        <w:rPr>
          <w:rFonts w:asciiTheme="minorHAnsi" w:hAnsiTheme="minorHAnsi" w:cstheme="minorHAnsi"/>
          <w:b/>
          <w:color w:val="auto"/>
          <w:sz w:val="24"/>
          <w:szCs w:val="24"/>
          <w:lang w:eastAsia="en-US"/>
        </w:rPr>
        <w:t>Coordinating entity and whole</w:t>
      </w:r>
      <w:r w:rsidR="0000575E">
        <w:rPr>
          <w:rFonts w:asciiTheme="minorHAnsi" w:hAnsiTheme="minorHAnsi" w:cstheme="minorHAnsi"/>
          <w:b/>
          <w:color w:val="auto"/>
          <w:sz w:val="24"/>
          <w:szCs w:val="24"/>
          <w:lang w:eastAsia="en-US"/>
        </w:rPr>
        <w:t>-</w:t>
      </w:r>
      <w:r w:rsidRPr="000327E8">
        <w:rPr>
          <w:rFonts w:asciiTheme="minorHAnsi" w:hAnsiTheme="minorHAnsi" w:cstheme="minorHAnsi"/>
          <w:b/>
          <w:color w:val="auto"/>
          <w:sz w:val="24"/>
          <w:szCs w:val="24"/>
          <w:lang w:eastAsia="en-US"/>
        </w:rPr>
        <w:t>of</w:t>
      </w:r>
      <w:r w:rsidR="0000575E">
        <w:rPr>
          <w:rFonts w:asciiTheme="minorHAnsi" w:hAnsiTheme="minorHAnsi" w:cstheme="minorHAnsi"/>
          <w:b/>
          <w:color w:val="auto"/>
          <w:sz w:val="24"/>
          <w:szCs w:val="24"/>
          <w:lang w:eastAsia="en-US"/>
        </w:rPr>
        <w:t>-</w:t>
      </w:r>
      <w:r w:rsidRPr="000327E8">
        <w:rPr>
          <w:rFonts w:asciiTheme="minorHAnsi" w:hAnsiTheme="minorHAnsi" w:cstheme="minorHAnsi"/>
          <w:b/>
          <w:color w:val="auto"/>
          <w:sz w:val="24"/>
          <w:szCs w:val="24"/>
          <w:lang w:eastAsia="en-US"/>
        </w:rPr>
        <w:t>government annual report:</w:t>
      </w:r>
      <w:r w:rsidRPr="000327E8">
        <w:rPr>
          <w:rFonts w:asciiTheme="minorHAnsi" w:hAnsiTheme="minorHAnsi" w:cstheme="minorHAnsi"/>
          <w:b/>
          <w:i/>
          <w:color w:val="auto"/>
          <w:sz w:val="24"/>
          <w:szCs w:val="24"/>
          <w:lang w:eastAsia="en-US"/>
        </w:rPr>
        <w:t xml:space="preserve"> </w:t>
      </w:r>
      <w:r w:rsidRPr="000327E8">
        <w:rPr>
          <w:rFonts w:asciiTheme="minorHAnsi" w:hAnsiTheme="minorHAnsi" w:cstheme="minorHAnsi"/>
          <w:color w:val="auto"/>
          <w:sz w:val="24"/>
          <w:szCs w:val="24"/>
          <w:lang w:val="en-US" w:eastAsia="en-US"/>
        </w:rPr>
        <w:t xml:space="preserve">Justice and Community Safety Directorate (JACS) </w:t>
      </w:r>
      <w:r w:rsidR="01383B2E" w:rsidRPr="00E20B35">
        <w:rPr>
          <w:rFonts w:asciiTheme="minorHAnsi" w:hAnsiTheme="minorHAnsi" w:cstheme="minorHAnsi"/>
          <w:color w:val="auto"/>
          <w:sz w:val="24"/>
          <w:szCs w:val="24"/>
          <w:lang w:val="en-US" w:eastAsia="en-US"/>
        </w:rPr>
        <w:t xml:space="preserve">Office of the Chief Operating Officer, </w:t>
      </w:r>
      <w:hyperlink r:id="rId147" w:history="1">
        <w:r w:rsidR="000327E8" w:rsidRPr="000327E8">
          <w:rPr>
            <w:rStyle w:val="Hyperlink"/>
            <w:rFonts w:asciiTheme="minorHAnsi" w:hAnsiTheme="minorHAnsi" w:cstheme="minorHAnsi"/>
            <w:szCs w:val="24"/>
            <w:lang w:val="en-US" w:eastAsia="en-US"/>
          </w:rPr>
          <w:t>JACSAnnualReportCoord@act.gov.au</w:t>
        </w:r>
      </w:hyperlink>
      <w:r w:rsidR="01383B2E" w:rsidRPr="000327E8">
        <w:rPr>
          <w:rFonts w:asciiTheme="minorHAnsi" w:hAnsiTheme="minorHAnsi" w:cstheme="minorHAnsi"/>
          <w:color w:val="762EB1" w:themeColor="text1"/>
          <w:sz w:val="24"/>
          <w:szCs w:val="24"/>
          <w:lang w:val="en-US" w:eastAsia="en-US"/>
        </w:rPr>
        <w:t>.</w:t>
      </w:r>
    </w:p>
    <w:p w14:paraId="2F9893A0" w14:textId="01CDC117" w:rsidR="00D11D71" w:rsidRPr="000327E8"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0327E8">
        <w:rPr>
          <w:rFonts w:asciiTheme="minorHAnsi" w:hAnsiTheme="minorHAnsi" w:cstheme="minorHAnsi"/>
          <w:b/>
          <w:bCs/>
          <w:color w:val="auto"/>
          <w:sz w:val="24"/>
          <w:szCs w:val="24"/>
          <w:lang w:val="en-US" w:eastAsia="en-US"/>
        </w:rPr>
        <w:t xml:space="preserve">Basis of requirement: </w:t>
      </w:r>
      <w:r w:rsidRPr="000327E8">
        <w:rPr>
          <w:rFonts w:asciiTheme="minorHAnsi" w:hAnsiTheme="minorHAnsi" w:cstheme="minorHAnsi"/>
          <w:bCs/>
          <w:color w:val="auto"/>
          <w:sz w:val="24"/>
          <w:szCs w:val="24"/>
          <w:lang w:val="en-US" w:eastAsia="en-US"/>
        </w:rPr>
        <w:t>U</w:t>
      </w:r>
      <w:r w:rsidRPr="000327E8">
        <w:rPr>
          <w:rFonts w:asciiTheme="minorHAnsi" w:hAnsiTheme="minorHAnsi" w:cstheme="minorHAnsi"/>
          <w:color w:val="auto"/>
          <w:sz w:val="24"/>
          <w:szCs w:val="24"/>
          <w:lang w:val="en-US" w:eastAsia="en-US"/>
        </w:rPr>
        <w:t xml:space="preserve">nder section 15 of the </w:t>
      </w:r>
      <w:hyperlink r:id="rId148" w:history="1">
        <w:r w:rsidRPr="006D6610">
          <w:rPr>
            <w:rStyle w:val="Hyperlink"/>
            <w:rFonts w:asciiTheme="minorHAnsi" w:hAnsiTheme="minorHAnsi" w:cstheme="minorHAnsi"/>
            <w:i/>
            <w:iCs/>
            <w:szCs w:val="24"/>
            <w:lang w:val="en-US" w:eastAsia="en-US"/>
          </w:rPr>
          <w:t>Law Officers Act 2011</w:t>
        </w:r>
      </w:hyperlink>
      <w:r w:rsidRPr="000327E8">
        <w:rPr>
          <w:rFonts w:asciiTheme="minorHAnsi" w:hAnsiTheme="minorHAnsi" w:cstheme="minorHAnsi"/>
          <w:color w:val="auto"/>
          <w:sz w:val="24"/>
          <w:szCs w:val="24"/>
          <w:lang w:val="en-US" w:eastAsia="en-US"/>
        </w:rPr>
        <w:t>,</w:t>
      </w:r>
      <w:r w:rsidRPr="000327E8">
        <w:rPr>
          <w:rFonts w:asciiTheme="minorHAnsi" w:hAnsiTheme="minorHAnsi" w:cstheme="minorHAnsi"/>
          <w:i/>
          <w:iCs/>
          <w:color w:val="auto"/>
          <w:sz w:val="24"/>
          <w:szCs w:val="24"/>
          <w:lang w:val="en-US" w:eastAsia="en-US"/>
        </w:rPr>
        <w:t xml:space="preserve"> </w:t>
      </w:r>
      <w:r w:rsidRPr="000327E8">
        <w:rPr>
          <w:rFonts w:asciiTheme="minorHAnsi" w:hAnsiTheme="minorHAnsi" w:cstheme="minorHAnsi"/>
          <w:color w:val="auto"/>
          <w:sz w:val="24"/>
          <w:szCs w:val="24"/>
          <w:lang w:val="en-US" w:eastAsia="en-US"/>
        </w:rPr>
        <w:t xml:space="preserve">reporting entities must report the measures taken by them during the reporting year to ensure compliance with the </w:t>
      </w:r>
      <w:r w:rsidR="00750F6B" w:rsidRPr="000327E8">
        <w:rPr>
          <w:rFonts w:asciiTheme="minorHAnsi" w:hAnsiTheme="minorHAnsi" w:cstheme="minorHAnsi"/>
          <w:color w:val="auto"/>
          <w:sz w:val="24"/>
          <w:szCs w:val="24"/>
          <w:lang w:val="en-US" w:eastAsia="en-US"/>
        </w:rPr>
        <w:t>L</w:t>
      </w:r>
      <w:r w:rsidRPr="000327E8">
        <w:rPr>
          <w:rFonts w:asciiTheme="minorHAnsi" w:hAnsiTheme="minorHAnsi" w:cstheme="minorHAnsi"/>
          <w:color w:val="auto"/>
          <w:sz w:val="24"/>
          <w:szCs w:val="24"/>
          <w:lang w:val="en-US" w:eastAsia="en-US"/>
        </w:rPr>
        <w:t xml:space="preserve">egal </w:t>
      </w:r>
      <w:r w:rsidR="00750F6B" w:rsidRPr="000327E8">
        <w:rPr>
          <w:rFonts w:asciiTheme="minorHAnsi" w:hAnsiTheme="minorHAnsi" w:cstheme="minorHAnsi"/>
          <w:color w:val="auto"/>
          <w:sz w:val="24"/>
          <w:szCs w:val="24"/>
          <w:lang w:val="en-US" w:eastAsia="en-US"/>
        </w:rPr>
        <w:t>S</w:t>
      </w:r>
      <w:r w:rsidRPr="000327E8">
        <w:rPr>
          <w:rFonts w:asciiTheme="minorHAnsi" w:hAnsiTheme="minorHAnsi" w:cstheme="minorHAnsi"/>
          <w:color w:val="auto"/>
          <w:sz w:val="24"/>
          <w:szCs w:val="24"/>
          <w:lang w:val="en-US" w:eastAsia="en-US"/>
        </w:rPr>
        <w:t xml:space="preserve">ervices </w:t>
      </w:r>
      <w:r w:rsidR="00750F6B" w:rsidRPr="000327E8">
        <w:rPr>
          <w:rFonts w:asciiTheme="minorHAnsi" w:hAnsiTheme="minorHAnsi" w:cstheme="minorHAnsi"/>
          <w:color w:val="auto"/>
          <w:sz w:val="24"/>
          <w:szCs w:val="24"/>
          <w:lang w:val="en-US" w:eastAsia="en-US"/>
        </w:rPr>
        <w:t>D</w:t>
      </w:r>
      <w:r w:rsidRPr="000327E8">
        <w:rPr>
          <w:rFonts w:asciiTheme="minorHAnsi" w:hAnsiTheme="minorHAnsi" w:cstheme="minorHAnsi"/>
          <w:color w:val="auto"/>
          <w:sz w:val="24"/>
          <w:szCs w:val="24"/>
          <w:lang w:val="en-US" w:eastAsia="en-US"/>
        </w:rPr>
        <w:t xml:space="preserve">irections issued under section 11, such as the </w:t>
      </w:r>
      <w:hyperlink r:id="rId149" w:history="1">
        <w:r w:rsidRPr="007241DF">
          <w:rPr>
            <w:rStyle w:val="Hyperlink"/>
            <w:rFonts w:asciiTheme="minorHAnsi" w:hAnsiTheme="minorHAnsi" w:cstheme="minorHAnsi"/>
            <w:i/>
            <w:iCs/>
            <w:szCs w:val="24"/>
            <w:lang w:val="en-US" w:eastAsia="en-US"/>
          </w:rPr>
          <w:t>Law Officers Legal Services Directions 20</w:t>
        </w:r>
        <w:r w:rsidR="64BCE409" w:rsidRPr="007241DF">
          <w:rPr>
            <w:rStyle w:val="Hyperlink"/>
            <w:rFonts w:asciiTheme="minorHAnsi" w:hAnsiTheme="minorHAnsi" w:cstheme="minorHAnsi"/>
            <w:i/>
            <w:iCs/>
            <w:szCs w:val="24"/>
            <w:lang w:val="en-US" w:eastAsia="en-US"/>
          </w:rPr>
          <w:t>23</w:t>
        </w:r>
      </w:hyperlink>
      <w:r w:rsidR="2B1C2C9C" w:rsidRPr="000327E8">
        <w:rPr>
          <w:rFonts w:asciiTheme="minorHAnsi" w:hAnsiTheme="minorHAnsi" w:cstheme="minorHAnsi"/>
          <w:color w:val="auto"/>
          <w:sz w:val="24"/>
          <w:szCs w:val="24"/>
          <w:lang w:val="en-US" w:eastAsia="en-US"/>
        </w:rPr>
        <w:t xml:space="preserve"> </w:t>
      </w:r>
      <w:r w:rsidR="319108BD" w:rsidRPr="000327E8">
        <w:rPr>
          <w:rFonts w:asciiTheme="minorHAnsi" w:hAnsiTheme="minorHAnsi" w:cstheme="minorHAnsi"/>
          <w:color w:val="auto"/>
          <w:sz w:val="24"/>
          <w:szCs w:val="24"/>
          <w:lang w:val="en-US" w:eastAsia="en-US"/>
        </w:rPr>
        <w:t>which also includes the</w:t>
      </w:r>
      <w:r w:rsidRPr="000327E8">
        <w:rPr>
          <w:rFonts w:asciiTheme="minorHAnsi" w:hAnsiTheme="minorHAnsi" w:cstheme="minorHAnsi"/>
          <w:color w:val="auto"/>
          <w:sz w:val="24"/>
          <w:szCs w:val="24"/>
          <w:lang w:val="en-US" w:eastAsia="en-US"/>
        </w:rPr>
        <w:t xml:space="preserve"> </w:t>
      </w:r>
      <w:r w:rsidR="41249FDC" w:rsidRPr="000327E8">
        <w:rPr>
          <w:rFonts w:asciiTheme="minorHAnsi" w:hAnsiTheme="minorHAnsi" w:cstheme="minorHAnsi"/>
          <w:color w:val="auto"/>
          <w:sz w:val="24"/>
          <w:szCs w:val="24"/>
          <w:lang w:val="en-US" w:eastAsia="en-US"/>
        </w:rPr>
        <w:t>Legal Services (</w:t>
      </w:r>
      <w:r w:rsidRPr="000327E8">
        <w:rPr>
          <w:rFonts w:asciiTheme="minorHAnsi" w:hAnsiTheme="minorHAnsi" w:cstheme="minorHAnsi"/>
          <w:color w:val="auto"/>
          <w:sz w:val="24"/>
          <w:szCs w:val="24"/>
          <w:lang w:val="en-US" w:eastAsia="en-US"/>
        </w:rPr>
        <w:t>Model Litigant Guidelines</w:t>
      </w:r>
      <w:r w:rsidR="5B4D290B" w:rsidRPr="000327E8">
        <w:rPr>
          <w:rFonts w:asciiTheme="minorHAnsi" w:hAnsiTheme="minorHAnsi" w:cstheme="minorHAnsi"/>
          <w:color w:val="auto"/>
          <w:sz w:val="24"/>
          <w:szCs w:val="24"/>
          <w:lang w:val="en-US" w:eastAsia="en-US"/>
        </w:rPr>
        <w:t>) Directions</w:t>
      </w:r>
      <w:r w:rsidRPr="000327E8">
        <w:rPr>
          <w:rFonts w:asciiTheme="minorHAnsi" w:hAnsiTheme="minorHAnsi" w:cstheme="minorHAnsi"/>
          <w:color w:val="auto"/>
          <w:sz w:val="24"/>
          <w:szCs w:val="24"/>
          <w:lang w:val="en-US" w:eastAsia="en-US"/>
        </w:rPr>
        <w:t xml:space="preserve">. Directorates are also required to provide information concerning any breaches of the </w:t>
      </w:r>
      <w:r w:rsidR="00750F6B" w:rsidRPr="000327E8">
        <w:rPr>
          <w:rFonts w:asciiTheme="minorHAnsi" w:hAnsiTheme="minorHAnsi" w:cstheme="minorHAnsi"/>
          <w:color w:val="auto"/>
          <w:sz w:val="24"/>
          <w:szCs w:val="24"/>
          <w:lang w:val="en-US" w:eastAsia="en-US"/>
        </w:rPr>
        <w:t>L</w:t>
      </w:r>
      <w:r w:rsidRPr="000327E8">
        <w:rPr>
          <w:rFonts w:asciiTheme="minorHAnsi" w:hAnsiTheme="minorHAnsi" w:cstheme="minorHAnsi"/>
          <w:color w:val="auto"/>
          <w:sz w:val="24"/>
          <w:szCs w:val="24"/>
          <w:lang w:val="en-US" w:eastAsia="en-US"/>
        </w:rPr>
        <w:t xml:space="preserve">egal </w:t>
      </w:r>
      <w:r w:rsidR="00750F6B" w:rsidRPr="000327E8">
        <w:rPr>
          <w:rFonts w:asciiTheme="minorHAnsi" w:hAnsiTheme="minorHAnsi" w:cstheme="minorHAnsi"/>
          <w:color w:val="auto"/>
          <w:sz w:val="24"/>
          <w:szCs w:val="24"/>
          <w:lang w:val="en-US" w:eastAsia="en-US"/>
        </w:rPr>
        <w:t>S</w:t>
      </w:r>
      <w:r w:rsidRPr="000327E8">
        <w:rPr>
          <w:rFonts w:asciiTheme="minorHAnsi" w:hAnsiTheme="minorHAnsi" w:cstheme="minorHAnsi"/>
          <w:color w:val="auto"/>
          <w:sz w:val="24"/>
          <w:szCs w:val="24"/>
          <w:lang w:val="en-US" w:eastAsia="en-US"/>
        </w:rPr>
        <w:t xml:space="preserve">ervices </w:t>
      </w:r>
      <w:r w:rsidR="00750F6B" w:rsidRPr="000327E8">
        <w:rPr>
          <w:rFonts w:asciiTheme="minorHAnsi" w:hAnsiTheme="minorHAnsi" w:cstheme="minorHAnsi"/>
          <w:color w:val="auto"/>
          <w:sz w:val="24"/>
          <w:szCs w:val="24"/>
          <w:lang w:val="en-US" w:eastAsia="en-US"/>
        </w:rPr>
        <w:t>D</w:t>
      </w:r>
      <w:r w:rsidRPr="000327E8">
        <w:rPr>
          <w:rFonts w:asciiTheme="minorHAnsi" w:hAnsiTheme="minorHAnsi" w:cstheme="minorHAnsi"/>
          <w:color w:val="auto"/>
          <w:sz w:val="24"/>
          <w:szCs w:val="24"/>
          <w:lang w:val="en-US" w:eastAsia="en-US"/>
        </w:rPr>
        <w:t>irections during the reporting year.</w:t>
      </w:r>
    </w:p>
    <w:p w14:paraId="0B6422C4" w14:textId="324CCAC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0327E8">
        <w:rPr>
          <w:rFonts w:asciiTheme="minorHAnsi" w:hAnsiTheme="minorHAnsi" w:cstheme="minorHAnsi"/>
          <w:color w:val="auto"/>
          <w:sz w:val="24"/>
          <w:szCs w:val="24"/>
          <w:lang w:eastAsia="en-US"/>
        </w:rPr>
        <w:t xml:space="preserve">JACS will issue further advice to </w:t>
      </w:r>
      <w:r w:rsidRPr="000327E8">
        <w:rPr>
          <w:rFonts w:asciiTheme="minorHAnsi" w:hAnsiTheme="minorHAnsi" w:cstheme="minorHAnsi"/>
          <w:color w:val="auto"/>
          <w:sz w:val="24"/>
          <w:szCs w:val="24"/>
          <w:lang w:val="en-US" w:eastAsia="en-US"/>
        </w:rPr>
        <w:t>reporting entities</w:t>
      </w:r>
      <w:r w:rsidRPr="000327E8">
        <w:rPr>
          <w:rFonts w:asciiTheme="minorHAnsi" w:hAnsiTheme="minorHAnsi" w:cstheme="minorHAnsi"/>
          <w:color w:val="auto"/>
          <w:sz w:val="24"/>
          <w:szCs w:val="24"/>
          <w:lang w:eastAsia="en-US"/>
        </w:rPr>
        <w:t xml:space="preserve"> on the format of this requirement for inclusion in the JACS Annual Report.</w:t>
      </w:r>
    </w:p>
    <w:tbl>
      <w:tblPr>
        <w:tblW w:w="8958" w:type="dxa"/>
        <w:tblBorders>
          <w:bottom w:val="single" w:sz="18" w:space="0" w:color="3B1758" w:themeColor="accent4" w:themeShade="80"/>
        </w:tblBorders>
        <w:tblLayout w:type="fixed"/>
        <w:tblLook w:val="0000" w:firstRow="0" w:lastRow="0" w:firstColumn="0" w:lastColumn="0" w:noHBand="0" w:noVBand="0"/>
      </w:tblPr>
      <w:tblGrid>
        <w:gridCol w:w="2660"/>
        <w:gridCol w:w="6298"/>
      </w:tblGrid>
      <w:tr w:rsidR="00D11D71" w:rsidRPr="00F83234" w14:paraId="617F28EE" w14:textId="77777777" w:rsidTr="00C64F26">
        <w:trPr>
          <w:trHeight w:val="20"/>
        </w:trPr>
        <w:tc>
          <w:tcPr>
            <w:tcW w:w="2660" w:type="dxa"/>
            <w:tcBorders>
              <w:bottom w:val="single" w:sz="18" w:space="0" w:color="9B57D3" w:themeColor="accent2"/>
            </w:tcBorders>
            <w:shd w:val="clear" w:color="auto" w:fill="F2EAFA"/>
          </w:tcPr>
          <w:p w14:paraId="1B96712D"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6B0995BD" w14:textId="77777777" w:rsidR="003E4CA3" w:rsidRPr="00E20B35" w:rsidRDefault="7C7EE894" w:rsidP="0028614C">
            <w:pPr>
              <w:autoSpaceDE w:val="0"/>
              <w:autoSpaceDN w:val="0"/>
              <w:spacing w:after="120" w:line="240" w:lineRule="auto"/>
              <w:rPr>
                <w:rFonts w:asciiTheme="minorHAnsi" w:hAnsiTheme="minorHAnsi" w:cstheme="minorHAnsi"/>
                <w:color w:val="auto"/>
                <w:sz w:val="24"/>
                <w:szCs w:val="24"/>
              </w:rPr>
            </w:pPr>
            <w:r w:rsidRPr="00E20B35">
              <w:rPr>
                <w:rFonts w:asciiTheme="minorHAnsi" w:hAnsiTheme="minorHAnsi" w:cstheme="minorHAnsi"/>
                <w:color w:val="auto"/>
                <w:sz w:val="24"/>
                <w:szCs w:val="24"/>
              </w:rPr>
              <w:t>ACT Government Solicitor</w:t>
            </w:r>
            <w:r w:rsidR="0028614C" w:rsidRPr="00E20B35">
              <w:rPr>
                <w:rFonts w:asciiTheme="minorHAnsi" w:hAnsiTheme="minorHAnsi" w:cstheme="minorHAnsi"/>
                <w:color w:val="auto"/>
                <w:sz w:val="24"/>
                <w:szCs w:val="24"/>
              </w:rPr>
              <w:t xml:space="preserve">, </w:t>
            </w:r>
          </w:p>
          <w:p w14:paraId="7580991F" w14:textId="3420D7F5" w:rsidR="00D11D71" w:rsidRPr="00B330F7" w:rsidRDefault="7C7EE894" w:rsidP="0028614C">
            <w:pPr>
              <w:autoSpaceDE w:val="0"/>
              <w:autoSpaceDN w:val="0"/>
              <w:spacing w:after="120" w:line="240" w:lineRule="auto"/>
              <w:rPr>
                <w:rFonts w:asciiTheme="minorHAnsi" w:hAnsiTheme="minorHAnsi" w:cstheme="minorHAnsi"/>
                <w:color w:val="auto"/>
                <w:sz w:val="24"/>
                <w:szCs w:val="24"/>
                <w:lang w:val="en-US" w:eastAsia="en-US"/>
              </w:rPr>
            </w:pPr>
            <w:r w:rsidRPr="00E20B35">
              <w:rPr>
                <w:rFonts w:asciiTheme="minorHAnsi" w:hAnsiTheme="minorHAnsi" w:cstheme="minorHAnsi"/>
                <w:color w:val="auto"/>
                <w:sz w:val="24"/>
                <w:szCs w:val="24"/>
              </w:rPr>
              <w:t xml:space="preserve">Phone 620 70666 or </w:t>
            </w:r>
            <w:hyperlink r:id="rId150" w:history="1">
              <w:r w:rsidR="00FD7C02" w:rsidRPr="00FD7C02">
                <w:rPr>
                  <w:rStyle w:val="Hyperlink"/>
                  <w:rFonts w:asciiTheme="minorHAnsi" w:hAnsiTheme="minorHAnsi" w:cstheme="minorHAnsi"/>
                  <w:szCs w:val="24"/>
                </w:rPr>
                <w:t>actgso@act.gov.au</w:t>
              </w:r>
            </w:hyperlink>
          </w:p>
        </w:tc>
      </w:tr>
    </w:tbl>
    <w:p w14:paraId="6652173D" w14:textId="2FE4028B" w:rsidR="00D11D71" w:rsidRPr="00F83234" w:rsidRDefault="00285DC9" w:rsidP="00D11D71">
      <w:pPr>
        <w:pStyle w:val="Heading3"/>
        <w:rPr>
          <w:rFonts w:asciiTheme="minorHAnsi" w:hAnsiTheme="minorHAnsi" w:cstheme="minorHAnsi"/>
          <w:color w:val="582284" w:themeColor="accent4" w:themeShade="BF"/>
        </w:rPr>
      </w:pPr>
      <w:bookmarkStart w:id="311" w:name="_Toc130280047"/>
      <w:bookmarkStart w:id="312" w:name="_Toc223373154"/>
      <w:r>
        <w:rPr>
          <w:rFonts w:asciiTheme="minorHAnsi" w:hAnsiTheme="minorHAnsi" w:cstheme="minorHAnsi"/>
          <w:color w:val="582284" w:themeColor="accent4" w:themeShade="BF"/>
        </w:rPr>
        <w:t>Territory</w:t>
      </w:r>
      <w:r w:rsidR="00D11D71" w:rsidRPr="00F83234">
        <w:rPr>
          <w:rFonts w:asciiTheme="minorHAnsi" w:hAnsiTheme="minorHAnsi" w:cstheme="minorHAnsi"/>
          <w:color w:val="582284" w:themeColor="accent4" w:themeShade="BF"/>
        </w:rPr>
        <w:t xml:space="preserve"> Records</w:t>
      </w:r>
      <w:bookmarkEnd w:id="311"/>
      <w:bookmarkEnd w:id="312"/>
    </w:p>
    <w:p w14:paraId="765264C3" w14:textId="61FA5050" w:rsidR="00D11D71" w:rsidRPr="00F83234" w:rsidRDefault="00D11D71" w:rsidP="00D11D71">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151" w:history="1">
        <w:r w:rsidR="00285DC9">
          <w:rPr>
            <w:rStyle w:val="Hyperlink"/>
            <w:rFonts w:asciiTheme="minorHAnsi" w:hAnsiTheme="minorHAnsi" w:cstheme="minorHAnsi"/>
            <w:i/>
            <w:szCs w:val="24"/>
            <w:lang w:eastAsia="en-US"/>
          </w:rPr>
          <w:t>Territory</w:t>
        </w:r>
        <w:r w:rsidRPr="007241DF">
          <w:rPr>
            <w:rStyle w:val="Hyperlink"/>
            <w:rFonts w:asciiTheme="minorHAnsi" w:hAnsiTheme="minorHAnsi" w:cstheme="minorHAnsi"/>
            <w:i/>
            <w:szCs w:val="24"/>
            <w:lang w:eastAsia="en-US"/>
          </w:rPr>
          <w:t xml:space="preserve"> Records Act 2002</w:t>
        </w:r>
      </w:hyperlink>
      <w:r w:rsidR="00670A89">
        <w:rPr>
          <w:rFonts w:asciiTheme="minorHAnsi" w:hAnsiTheme="minorHAnsi" w:cstheme="minorHAnsi"/>
          <w:i/>
          <w:color w:val="auto"/>
          <w:sz w:val="24"/>
          <w:szCs w:val="24"/>
          <w:lang w:eastAsia="en-US"/>
        </w:rPr>
        <w:t>.</w:t>
      </w:r>
    </w:p>
    <w:p w14:paraId="51F0725E" w14:textId="77777777"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All reporting entities.</w:t>
      </w:r>
    </w:p>
    <w:p w14:paraId="10605EC9" w14:textId="0E2776DE" w:rsidR="00D11D71" w:rsidRPr="00F83234" w:rsidRDefault="00D11D71" w:rsidP="00D11D71">
      <w:pPr>
        <w:keepNext/>
        <w:keepLines/>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Coordinating entity: </w:t>
      </w:r>
      <w:r w:rsidRPr="00F83234">
        <w:rPr>
          <w:rFonts w:asciiTheme="minorHAnsi" w:hAnsiTheme="minorHAnsi" w:cstheme="minorHAnsi"/>
          <w:color w:val="auto"/>
          <w:sz w:val="24"/>
          <w:szCs w:val="24"/>
          <w:lang w:eastAsia="en-US"/>
        </w:rPr>
        <w:t xml:space="preserve">Director of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Records, CMTEDD</w:t>
      </w:r>
      <w:r w:rsidR="008A6A1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p w14:paraId="5C21084E" w14:textId="77777777" w:rsidR="00D11D71" w:rsidRPr="00F83234" w:rsidRDefault="00D11D71" w:rsidP="00D11D71">
      <w:pPr>
        <w:rPr>
          <w:rFonts w:asciiTheme="minorHAnsi" w:hAnsiTheme="minorHAnsi" w:cstheme="minorHAnsi"/>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sz w:val="24"/>
          <w:szCs w:val="24"/>
        </w:rPr>
        <w:t>Reporting entities must provide a statement that:</w:t>
      </w:r>
    </w:p>
    <w:p w14:paraId="7A487684" w14:textId="18FE80A9" w:rsidR="00D11D71" w:rsidRPr="00F83234" w:rsidRDefault="00D11D71" w:rsidP="00B1259A">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provides the date at which the most recent Records Management Program was approved by the reporting entity’s Principal Officer and submitted to the Director of </w:t>
      </w:r>
      <w:r w:rsidR="00285DC9">
        <w:rPr>
          <w:rFonts w:asciiTheme="minorHAnsi" w:hAnsiTheme="minorHAnsi" w:cstheme="minorHAnsi"/>
        </w:rPr>
        <w:t>Territory</w:t>
      </w:r>
      <w:r w:rsidRPr="00F83234">
        <w:rPr>
          <w:rFonts w:asciiTheme="minorHAnsi" w:hAnsiTheme="minorHAnsi" w:cstheme="minorHAnsi"/>
        </w:rPr>
        <w:t xml:space="preserve"> </w:t>
      </w:r>
      <w:proofErr w:type="gramStart"/>
      <w:r w:rsidRPr="00F83234">
        <w:rPr>
          <w:rFonts w:asciiTheme="minorHAnsi" w:hAnsiTheme="minorHAnsi" w:cstheme="minorHAnsi"/>
        </w:rPr>
        <w:t>Records;</w:t>
      </w:r>
      <w:proofErr w:type="gramEnd"/>
    </w:p>
    <w:p w14:paraId="48F7B285" w14:textId="2065F3FF" w:rsidR="00D11D71" w:rsidRPr="00F83234" w:rsidRDefault="00D11D71" w:rsidP="00B1259A">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provides details of how the public can inspect the Records Management Program as required by section 21(1) of the </w:t>
      </w:r>
      <w:r w:rsidR="00285DC9">
        <w:rPr>
          <w:rFonts w:asciiTheme="minorHAnsi" w:hAnsiTheme="minorHAnsi" w:cstheme="minorHAnsi"/>
        </w:rPr>
        <w:t>Territory</w:t>
      </w:r>
      <w:r w:rsidRPr="00F83234">
        <w:rPr>
          <w:rFonts w:asciiTheme="minorHAnsi" w:hAnsiTheme="minorHAnsi" w:cstheme="minorHAnsi"/>
        </w:rPr>
        <w:t xml:space="preserve"> Records </w:t>
      </w:r>
      <w:proofErr w:type="gramStart"/>
      <w:r w:rsidRPr="00F83234">
        <w:rPr>
          <w:rFonts w:asciiTheme="minorHAnsi" w:hAnsiTheme="minorHAnsi" w:cstheme="minorHAnsi"/>
        </w:rPr>
        <w:t>Act;</w:t>
      </w:r>
      <w:proofErr w:type="gramEnd"/>
    </w:p>
    <w:p w14:paraId="618868DD" w14:textId="577FE256" w:rsidR="00D11D71" w:rsidRPr="00F83234" w:rsidRDefault="00D11D71" w:rsidP="00B1259A">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outlines the arrangements for preserving records containing information that may allow people to establish links with their Aboriginal or Torres Strait Islander heritage; </w:t>
      </w:r>
      <w:r w:rsidR="001F5340">
        <w:rPr>
          <w:rFonts w:asciiTheme="minorHAnsi" w:hAnsiTheme="minorHAnsi" w:cstheme="minorHAnsi"/>
        </w:rPr>
        <w:t>and</w:t>
      </w:r>
    </w:p>
    <w:p w14:paraId="2FFA6BD7" w14:textId="3DD4CA52" w:rsidR="00D11D71" w:rsidRPr="006048F8" w:rsidRDefault="00D11D71" w:rsidP="006048F8">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outlines the areas on which the reporting entity intends to focus in the coming reporting period to improve its records management capabilities and makes </w:t>
      </w:r>
      <w:proofErr w:type="gramStart"/>
      <w:r w:rsidRPr="00F83234">
        <w:rPr>
          <w:rFonts w:asciiTheme="minorHAnsi" w:hAnsiTheme="minorHAnsi" w:cstheme="minorHAnsi"/>
        </w:rPr>
        <w:t>comment</w:t>
      </w:r>
      <w:proofErr w:type="gramEnd"/>
      <w:r w:rsidRPr="00F83234">
        <w:rPr>
          <w:rFonts w:asciiTheme="minorHAnsi" w:hAnsiTheme="minorHAnsi" w:cstheme="minorHAnsi"/>
        </w:rPr>
        <w:t xml:space="preserve"> on progress committed to in the previous reporting period</w:t>
      </w:r>
      <w:r w:rsidR="00FA11C8">
        <w:rPr>
          <w:rFonts w:asciiTheme="minorHAnsi" w:hAnsiTheme="minorHAnsi" w:cstheme="minorHAnsi"/>
        </w:rPr>
        <w:t>.</w:t>
      </w:r>
    </w:p>
    <w:tbl>
      <w:tblPr>
        <w:tblW w:w="8958" w:type="dxa"/>
        <w:tblBorders>
          <w:bottom w:val="single" w:sz="24" w:space="0" w:color="3B1758" w:themeColor="accent4" w:themeShade="80"/>
        </w:tblBorders>
        <w:tblLayout w:type="fixed"/>
        <w:tblLook w:val="0000" w:firstRow="0" w:lastRow="0" w:firstColumn="0" w:lastColumn="0" w:noHBand="0" w:noVBand="0"/>
      </w:tblPr>
      <w:tblGrid>
        <w:gridCol w:w="2660"/>
        <w:gridCol w:w="6298"/>
      </w:tblGrid>
      <w:tr w:rsidR="00D11D71" w:rsidRPr="00F83234" w14:paraId="0A2A9BA4" w14:textId="77777777" w:rsidTr="00C64F26">
        <w:trPr>
          <w:trHeight w:val="20"/>
        </w:trPr>
        <w:tc>
          <w:tcPr>
            <w:tcW w:w="2660" w:type="dxa"/>
            <w:tcBorders>
              <w:bottom w:val="single" w:sz="18" w:space="0" w:color="9B57D3" w:themeColor="accent2"/>
            </w:tcBorders>
            <w:shd w:val="clear" w:color="auto" w:fill="F2EAFA"/>
          </w:tcPr>
          <w:p w14:paraId="3507DD3D" w14:textId="77777777" w:rsidR="00D11D71" w:rsidRPr="00F83234" w:rsidRDefault="00D11D71" w:rsidP="00E20B35">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09BF479A" w14:textId="4449DAD0" w:rsidR="00D11D71" w:rsidRPr="00F83234" w:rsidRDefault="00D11D71" w:rsidP="00E20B35">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 of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Records,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Records Office, CMTEDD, </w:t>
            </w:r>
            <w:r w:rsidR="001F5340">
              <w:rPr>
                <w:rFonts w:asciiTheme="minorHAnsi" w:hAnsiTheme="minorHAnsi" w:cstheme="minorHAnsi"/>
                <w:color w:val="auto"/>
                <w:sz w:val="24"/>
                <w:szCs w:val="24"/>
                <w:lang w:eastAsia="en-US"/>
              </w:rPr>
              <w:t>tro@act.gov.au</w:t>
            </w:r>
          </w:p>
        </w:tc>
      </w:tr>
    </w:tbl>
    <w:p w14:paraId="6829B5C1" w14:textId="77777777" w:rsidR="001F3593" w:rsidRDefault="001F3593" w:rsidP="00D11D71">
      <w:pPr>
        <w:pStyle w:val="Heading1"/>
        <w:rPr>
          <w:rFonts w:asciiTheme="minorHAnsi" w:hAnsiTheme="minorHAnsi" w:cstheme="minorHAnsi"/>
          <w:i w:val="0"/>
        </w:rPr>
      </w:pPr>
      <w:bookmarkStart w:id="313" w:name="_Toc130280048"/>
      <w:bookmarkStart w:id="314" w:name="_Hlk97566900"/>
    </w:p>
    <w:p w14:paraId="6FF70135" w14:textId="77777777" w:rsidR="0081324E" w:rsidRDefault="0081324E" w:rsidP="00E51C07">
      <w:pPr>
        <w:shd w:val="clear" w:color="auto" w:fill="FFFFFF"/>
        <w:spacing w:before="240" w:after="120" w:line="240" w:lineRule="auto"/>
        <w:outlineLvl w:val="0"/>
        <w:rPr>
          <w:rFonts w:ascii="Calibri" w:hAnsi="Calibri" w:cs="Calibri"/>
          <w:b/>
          <w:bCs/>
          <w:kern w:val="36"/>
          <w:sz w:val="32"/>
          <w:szCs w:val="32"/>
        </w:rPr>
      </w:pPr>
      <w:bookmarkStart w:id="315" w:name="_Toc130280049"/>
      <w:bookmarkStart w:id="316" w:name="_Hlk128734675"/>
      <w:bookmarkEnd w:id="313"/>
      <w:bookmarkEnd w:id="314"/>
    </w:p>
    <w:p w14:paraId="1D2A6B81" w14:textId="77777777" w:rsidR="001A5750" w:rsidRDefault="001A5750" w:rsidP="00E51C07">
      <w:pPr>
        <w:shd w:val="clear" w:color="auto" w:fill="FFFFFF"/>
        <w:spacing w:before="240" w:after="120" w:line="240" w:lineRule="auto"/>
        <w:outlineLvl w:val="0"/>
        <w:rPr>
          <w:rFonts w:ascii="Calibri" w:hAnsi="Calibri" w:cs="Calibri"/>
          <w:b/>
          <w:bCs/>
          <w:kern w:val="36"/>
          <w:sz w:val="32"/>
          <w:szCs w:val="32"/>
        </w:rPr>
      </w:pPr>
    </w:p>
    <w:p w14:paraId="0FA0BCFF" w14:textId="1D3AB323" w:rsidR="00E51C07" w:rsidRPr="008C30FB" w:rsidRDefault="00E51C07" w:rsidP="00E51C07">
      <w:pPr>
        <w:shd w:val="clear" w:color="auto" w:fill="FFFFFF"/>
        <w:spacing w:before="240" w:after="120" w:line="240" w:lineRule="auto"/>
        <w:outlineLvl w:val="0"/>
        <w:rPr>
          <w:rFonts w:ascii="Calibri" w:hAnsi="Calibri" w:cs="Calibri"/>
          <w:b/>
          <w:bCs/>
          <w:i/>
          <w:iCs/>
          <w:kern w:val="36"/>
          <w:sz w:val="32"/>
          <w:szCs w:val="32"/>
        </w:rPr>
      </w:pPr>
      <w:bookmarkStart w:id="317" w:name="_Toc223373155"/>
      <w:r w:rsidRPr="008C30FB">
        <w:rPr>
          <w:rFonts w:ascii="Calibri" w:hAnsi="Calibri" w:cs="Calibri"/>
          <w:b/>
          <w:bCs/>
          <w:kern w:val="36"/>
          <w:sz w:val="32"/>
          <w:szCs w:val="32"/>
        </w:rPr>
        <w:lastRenderedPageBreak/>
        <w:t>Part 6 – State of the Service Report</w:t>
      </w:r>
      <w:bookmarkEnd w:id="317"/>
    </w:p>
    <w:p w14:paraId="247F4912" w14:textId="77777777"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The Head of Service must prepare a State of the Service Report about the operation of the public service. The report must also include an account of the management of the public sector and information in relation to the Public Sector Standards Commissioner.</w:t>
      </w:r>
    </w:p>
    <w:p w14:paraId="4223077D" w14:textId="77777777"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The State of the Service Report does not need to comply with any other part of the Directions outside of Part 6.</w:t>
      </w:r>
    </w:p>
    <w:p w14:paraId="54E318FB" w14:textId="77777777"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The Head of Service will determine the format and content of the State of the Service Report, subject to the requirements of the Annual Reports Act.</w:t>
      </w:r>
    </w:p>
    <w:p w14:paraId="27423578" w14:textId="5B2D32DE" w:rsidR="00E51C07" w:rsidRPr="008C30FB" w:rsidRDefault="00E51C07" w:rsidP="00E51C07">
      <w:pPr>
        <w:shd w:val="clear" w:color="auto" w:fill="FFFFFF"/>
        <w:spacing w:after="120" w:line="240" w:lineRule="auto"/>
        <w:rPr>
          <w:sz w:val="24"/>
          <w:szCs w:val="24"/>
        </w:rPr>
      </w:pPr>
      <w:r w:rsidRPr="008C30FB">
        <w:rPr>
          <w:rFonts w:ascii="Calibri" w:hAnsi="Calibri" w:cs="Calibri"/>
          <w:b/>
          <w:bCs/>
          <w:sz w:val="24"/>
          <w:szCs w:val="24"/>
        </w:rPr>
        <w:t>Coordinating entity</w:t>
      </w:r>
      <w:r w:rsidRPr="00E043F5">
        <w:rPr>
          <w:rFonts w:ascii="Calibri" w:hAnsi="Calibri" w:cs="Calibri"/>
          <w:b/>
          <w:bCs/>
          <w:sz w:val="24"/>
          <w:szCs w:val="24"/>
        </w:rPr>
        <w:t>: </w:t>
      </w:r>
      <w:r w:rsidR="00B361A9" w:rsidRPr="00E043F5">
        <w:rPr>
          <w:rFonts w:ascii="Calibri" w:hAnsi="Calibri" w:cs="Calibri"/>
          <w:sz w:val="24"/>
          <w:szCs w:val="24"/>
        </w:rPr>
        <w:t>Capability, Culture and Governance Group, Office of Industrial Relations, and Workforce Strategy, CMTEDD</w:t>
      </w:r>
      <w:r w:rsidRPr="00E043F5">
        <w:rPr>
          <w:rFonts w:ascii="Calibri" w:hAnsi="Calibri" w:cs="Calibri"/>
          <w:sz w:val="24"/>
          <w:szCs w:val="24"/>
        </w:rPr>
        <w:t>.</w:t>
      </w:r>
    </w:p>
    <w:p w14:paraId="3209FFBB" w14:textId="2D1B804E" w:rsidR="00E51C07" w:rsidRPr="008C30FB" w:rsidRDefault="00E51C07" w:rsidP="00E51C07">
      <w:pPr>
        <w:shd w:val="clear" w:color="auto" w:fill="FFFFFF"/>
        <w:spacing w:after="120" w:line="240" w:lineRule="auto"/>
        <w:rPr>
          <w:sz w:val="24"/>
          <w:szCs w:val="24"/>
        </w:rPr>
      </w:pPr>
      <w:r w:rsidRPr="008C30FB">
        <w:rPr>
          <w:rFonts w:ascii="Calibri" w:hAnsi="Calibri" w:cs="Calibri"/>
          <w:b/>
          <w:bCs/>
          <w:sz w:val="24"/>
          <w:szCs w:val="24"/>
        </w:rPr>
        <w:t>Application: </w:t>
      </w:r>
      <w:r w:rsidRPr="008C30FB">
        <w:rPr>
          <w:rFonts w:ascii="Calibri" w:hAnsi="Calibri" w:cs="Calibri"/>
          <w:sz w:val="24"/>
          <w:szCs w:val="24"/>
        </w:rPr>
        <w:t>Directorates and public sector bodies must comply with this part. The Head of Service may request </w:t>
      </w:r>
      <w:r w:rsidR="00813451">
        <w:rPr>
          <w:rFonts w:ascii="Calibri" w:hAnsi="Calibri" w:cs="Calibri"/>
          <w:sz w:val="24"/>
          <w:szCs w:val="24"/>
        </w:rPr>
        <w:t>t</w:t>
      </w:r>
      <w:r w:rsidR="00285DC9">
        <w:rPr>
          <w:rFonts w:ascii="Calibri" w:hAnsi="Calibri" w:cs="Calibri"/>
          <w:sz w:val="24"/>
          <w:szCs w:val="24"/>
        </w:rPr>
        <w:t>erritory</w:t>
      </w:r>
      <w:r w:rsidRPr="008C30FB">
        <w:rPr>
          <w:rFonts w:ascii="Calibri" w:hAnsi="Calibri" w:cs="Calibri"/>
          <w:sz w:val="24"/>
          <w:szCs w:val="24"/>
        </w:rPr>
        <w:t xml:space="preserve"> entities, </w:t>
      </w:r>
      <w:r w:rsidR="00786156">
        <w:rPr>
          <w:rFonts w:ascii="Calibri" w:hAnsi="Calibri" w:cs="Calibri"/>
          <w:sz w:val="24"/>
          <w:szCs w:val="24"/>
        </w:rPr>
        <w:t>O</w:t>
      </w:r>
      <w:r w:rsidRPr="008C30FB">
        <w:rPr>
          <w:rFonts w:ascii="Calibri" w:hAnsi="Calibri" w:cs="Calibri"/>
          <w:sz w:val="24"/>
          <w:szCs w:val="24"/>
        </w:rPr>
        <w:t xml:space="preserve">fficers of the Assembly and the </w:t>
      </w:r>
      <w:r w:rsidR="00786156">
        <w:rPr>
          <w:rFonts w:ascii="Calibri" w:hAnsi="Calibri" w:cs="Calibri"/>
          <w:sz w:val="24"/>
          <w:szCs w:val="24"/>
        </w:rPr>
        <w:t>O</w:t>
      </w:r>
      <w:r w:rsidRPr="008C30FB">
        <w:rPr>
          <w:rFonts w:ascii="Calibri" w:hAnsi="Calibri" w:cs="Calibri"/>
          <w:sz w:val="24"/>
          <w:szCs w:val="24"/>
        </w:rPr>
        <w:t>ffice of the Legislative Assembly to provide information for inclusion into the State of the Service Report. </w:t>
      </w:r>
    </w:p>
    <w:p w14:paraId="74C9C827" w14:textId="0F465F5E"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To meet the reporting requirements, the Head of Service (through Deputy Director-General Office of Industrial Relations and Workforce Strategy, CMTEDD) will request reporting entities to complete an agency survey.</w:t>
      </w:r>
      <w:r w:rsidR="00B55F6F">
        <w:rPr>
          <w:rFonts w:ascii="Calibri" w:hAnsi="Calibri" w:cs="Calibri"/>
          <w:sz w:val="24"/>
          <w:szCs w:val="24"/>
        </w:rPr>
        <w:t xml:space="preserve"> </w:t>
      </w:r>
      <w:r w:rsidR="00D00733" w:rsidRPr="00D00733">
        <w:rPr>
          <w:rFonts w:ascii="Calibri" w:hAnsi="Calibri" w:cs="Calibri"/>
          <w:sz w:val="24"/>
          <w:szCs w:val="24"/>
        </w:rPr>
        <w:t xml:space="preserve">The aim of the agency survey is to assess how the ACTPS Values and the </w:t>
      </w:r>
      <w:hyperlink r:id="rId152" w:history="1">
        <w:r w:rsidR="00D00733" w:rsidRPr="00D00733">
          <w:rPr>
            <w:rStyle w:val="Hyperlink"/>
            <w:rFonts w:ascii="Calibri" w:hAnsi="Calibri" w:cs="Calibri"/>
            <w:szCs w:val="24"/>
          </w:rPr>
          <w:t>ACTPS Code of Conduct</w:t>
        </w:r>
      </w:hyperlink>
      <w:r w:rsidR="00D00733" w:rsidRPr="00D00733">
        <w:rPr>
          <w:rFonts w:ascii="Calibri" w:hAnsi="Calibri" w:cs="Calibri"/>
          <w:sz w:val="24"/>
          <w:szCs w:val="24"/>
        </w:rPr>
        <w:t>, together with their signature behaviours, are being embedded into workplace culture and contribut</w:t>
      </w:r>
      <w:r w:rsidR="001D56A0">
        <w:rPr>
          <w:rFonts w:ascii="Calibri" w:hAnsi="Calibri" w:cs="Calibri"/>
          <w:sz w:val="24"/>
          <w:szCs w:val="24"/>
        </w:rPr>
        <w:t>e</w:t>
      </w:r>
      <w:r w:rsidR="00D00733" w:rsidRPr="00D00733">
        <w:rPr>
          <w:rFonts w:ascii="Calibri" w:hAnsi="Calibri" w:cs="Calibri"/>
          <w:sz w:val="24"/>
          <w:szCs w:val="24"/>
        </w:rPr>
        <w:t xml:space="preserve"> to an inclusive and respectful workplace.</w:t>
      </w:r>
      <w:r w:rsidRPr="008C30FB">
        <w:rPr>
          <w:rFonts w:ascii="Calibri" w:hAnsi="Calibri" w:cs="Calibri"/>
          <w:sz w:val="24"/>
          <w:szCs w:val="24"/>
        </w:rPr>
        <w:t xml:space="preserve"> These objectives are met through collecting and analysing information via the Agency Survey on the following topics:</w:t>
      </w:r>
    </w:p>
    <w:p w14:paraId="7C107654" w14:textId="77777777"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 xml:space="preserve">the significant achievements, awards and recognition received throughout the reporting </w:t>
      </w:r>
      <w:proofErr w:type="gramStart"/>
      <w:r w:rsidRPr="00F649E6">
        <w:rPr>
          <w:rFonts w:cs="Calibri"/>
        </w:rPr>
        <w:t>period;</w:t>
      </w:r>
      <w:proofErr w:type="gramEnd"/>
    </w:p>
    <w:p w14:paraId="1E985F97" w14:textId="77777777"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 xml:space="preserve">learning and organisational development activities provided by directorates and public sector </w:t>
      </w:r>
      <w:proofErr w:type="gramStart"/>
      <w:r w:rsidRPr="00F649E6">
        <w:rPr>
          <w:rFonts w:cs="Calibri"/>
        </w:rPr>
        <w:t>bodies;</w:t>
      </w:r>
      <w:proofErr w:type="gramEnd"/>
    </w:p>
    <w:p w14:paraId="5697ED0F" w14:textId="336C387C"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human resource strategies employed by directorates and public sector bodies (</w:t>
      </w:r>
      <w:r w:rsidR="00786156" w:rsidRPr="00F649E6">
        <w:rPr>
          <w:rFonts w:cs="Calibri"/>
        </w:rPr>
        <w:t>i.e.,</w:t>
      </w:r>
      <w:r w:rsidRPr="00F649E6">
        <w:rPr>
          <w:rFonts w:cs="Calibri"/>
        </w:rPr>
        <w:t xml:space="preserve"> attraction and retention, Attraction and Retention Incentives (ARIns), workforce planning, managing performance</w:t>
      </w:r>
      <w:proofErr w:type="gramStart"/>
      <w:r w:rsidRPr="00F649E6">
        <w:rPr>
          <w:rFonts w:cs="Calibri"/>
        </w:rPr>
        <w:t>);</w:t>
      </w:r>
      <w:proofErr w:type="gramEnd"/>
    </w:p>
    <w:p w14:paraId="1D6E440C" w14:textId="77777777"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details of how the ACTPS supports workforce gender equality including existing employment conditions, policies, strategies, or initiatives that promote and enhance gender equality and information on the ACTPS Gender Pay Gap (overall and by classification group</w:t>
      </w:r>
      <w:proofErr w:type="gramStart"/>
      <w:r w:rsidRPr="00F649E6">
        <w:rPr>
          <w:rFonts w:cs="Calibri"/>
        </w:rPr>
        <w:t>);</w:t>
      </w:r>
      <w:proofErr w:type="gramEnd"/>
      <w:r w:rsidRPr="00F649E6">
        <w:rPr>
          <w:rFonts w:cs="Calibri"/>
        </w:rPr>
        <w:t> and overall workforce gender composition and composition by classification group.</w:t>
      </w:r>
    </w:p>
    <w:p w14:paraId="2A3553E8" w14:textId="77777777"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disciplinary action and preventing bullying and harassment; and</w:t>
      </w:r>
    </w:p>
    <w:p w14:paraId="5AE0B310" w14:textId="7FE536EA" w:rsidR="00E51C07" w:rsidRPr="00FB1977" w:rsidRDefault="00E51C07" w:rsidP="00B1259A">
      <w:pPr>
        <w:pStyle w:val="ListParagraph"/>
        <w:numPr>
          <w:ilvl w:val="0"/>
          <w:numId w:val="58"/>
        </w:numPr>
        <w:shd w:val="clear" w:color="auto" w:fill="FFFFFF"/>
        <w:rPr>
          <w:rFonts w:ascii="Times New Roman" w:hAnsi="Times New Roman"/>
        </w:rPr>
      </w:pPr>
      <w:r w:rsidRPr="00F649E6">
        <w:rPr>
          <w:rFonts w:cs="Calibri"/>
        </w:rPr>
        <w:t xml:space="preserve">the tools and measures used by directorates and public sector bodies to implement the RED Framework and employment </w:t>
      </w:r>
      <w:r w:rsidR="00011DF5">
        <w:rPr>
          <w:rFonts w:cs="Calibri"/>
        </w:rPr>
        <w:t>s</w:t>
      </w:r>
      <w:r w:rsidRPr="00F649E6">
        <w:rPr>
          <w:rFonts w:cs="Calibri"/>
        </w:rPr>
        <w:t xml:space="preserve">trategies for Aboriginal and Torres Strait Islander </w:t>
      </w:r>
      <w:r w:rsidRPr="00FB1977">
        <w:rPr>
          <w:rFonts w:cs="Calibri"/>
        </w:rPr>
        <w:t xml:space="preserve">Peoples and </w:t>
      </w:r>
      <w:r w:rsidR="00011DF5" w:rsidRPr="00FB1977">
        <w:rPr>
          <w:rFonts w:cs="Calibri"/>
        </w:rPr>
        <w:t>p</w:t>
      </w:r>
      <w:r w:rsidRPr="00FB1977">
        <w:rPr>
          <w:rFonts w:cs="Calibri"/>
        </w:rPr>
        <w:t xml:space="preserve">eople with </w:t>
      </w:r>
      <w:r w:rsidR="00011DF5" w:rsidRPr="00FB1977">
        <w:rPr>
          <w:rFonts w:cs="Calibri"/>
        </w:rPr>
        <w:t>d</w:t>
      </w:r>
      <w:r w:rsidRPr="00FB1977">
        <w:rPr>
          <w:rFonts w:cs="Calibri"/>
        </w:rPr>
        <w:t>isability</w:t>
      </w:r>
      <w:r w:rsidR="002D0C7D" w:rsidRPr="00FB1977">
        <w:rPr>
          <w:rFonts w:cs="Calibri"/>
        </w:rPr>
        <w:t>; and</w:t>
      </w:r>
    </w:p>
    <w:p w14:paraId="0BDDDCAE" w14:textId="103F0823" w:rsidR="002D0C7D" w:rsidRPr="00AD7424" w:rsidRDefault="002D0C7D" w:rsidP="00B1259A">
      <w:pPr>
        <w:pStyle w:val="ListParagraph"/>
        <w:numPr>
          <w:ilvl w:val="0"/>
          <w:numId w:val="58"/>
        </w:numPr>
        <w:shd w:val="clear" w:color="auto" w:fill="FFFFFF"/>
        <w:rPr>
          <w:rFonts w:ascii="Times New Roman" w:hAnsi="Times New Roman"/>
        </w:rPr>
      </w:pPr>
      <w:bookmarkStart w:id="318" w:name="_Hlk222262445"/>
      <w:r w:rsidRPr="00AD7424">
        <w:rPr>
          <w:rFonts w:cs="Calibri"/>
        </w:rPr>
        <w:t xml:space="preserve">measures </w:t>
      </w:r>
      <w:proofErr w:type="gramStart"/>
      <w:r w:rsidRPr="00AD7424">
        <w:rPr>
          <w:rFonts w:cs="Calibri"/>
        </w:rPr>
        <w:t>taken</w:t>
      </w:r>
      <w:proofErr w:type="gramEnd"/>
      <w:r w:rsidRPr="00AD7424">
        <w:rPr>
          <w:rFonts w:cs="Calibri"/>
        </w:rPr>
        <w:t xml:space="preserve"> within the public</w:t>
      </w:r>
      <w:r w:rsidR="00AA7EA9" w:rsidRPr="00AD7424">
        <w:rPr>
          <w:rFonts w:cs="Calibri"/>
        </w:rPr>
        <w:t xml:space="preserve"> sector to assist SES members and statutory office holders to do their jobs in accordance with the closing the gap principle.</w:t>
      </w:r>
    </w:p>
    <w:bookmarkEnd w:id="318"/>
    <w:p w14:paraId="79424719" w14:textId="77777777" w:rsidR="00E51C07" w:rsidRPr="00F649E6" w:rsidRDefault="00E51C07" w:rsidP="00F649E6">
      <w:pPr>
        <w:spacing w:after="160" w:line="259" w:lineRule="auto"/>
        <w:rPr>
          <w:rFonts w:ascii="Calibri" w:hAnsi="Calibri" w:cs="Calibri"/>
          <w:sz w:val="24"/>
          <w:szCs w:val="24"/>
        </w:rPr>
      </w:pPr>
      <w:r w:rsidRPr="00F649E6">
        <w:rPr>
          <w:rFonts w:ascii="Calibri" w:hAnsi="Calibri" w:cs="Calibri"/>
          <w:sz w:val="24"/>
          <w:szCs w:val="24"/>
        </w:rPr>
        <w:t>Reporting entities must return completed survey to the Deputy Director-General Office of Industrial Relations and Workforce Strategy in a timely manner. The agency survey must be approved by the Director-General or the head of the public sector body.</w:t>
      </w:r>
    </w:p>
    <w:p w14:paraId="7EAE858F" w14:textId="0286D5CD" w:rsidR="00E51C07" w:rsidRPr="008C30FB" w:rsidRDefault="00E51C07" w:rsidP="00E51C07">
      <w:pPr>
        <w:shd w:val="clear" w:color="auto" w:fill="FFFFFF"/>
        <w:spacing w:before="120" w:after="120" w:line="240" w:lineRule="auto"/>
        <w:rPr>
          <w:sz w:val="24"/>
          <w:szCs w:val="24"/>
        </w:rPr>
      </w:pPr>
      <w:r w:rsidRPr="008C30FB">
        <w:rPr>
          <w:rFonts w:ascii="Calibri" w:hAnsi="Calibri" w:cs="Calibri"/>
          <w:b/>
          <w:bCs/>
          <w:sz w:val="24"/>
          <w:szCs w:val="24"/>
        </w:rPr>
        <w:lastRenderedPageBreak/>
        <w:t>Report descriptor: </w:t>
      </w:r>
      <w:r w:rsidRPr="008C30FB">
        <w:rPr>
          <w:rFonts w:ascii="Calibri" w:hAnsi="Calibri" w:cs="Calibri"/>
          <w:sz w:val="24"/>
          <w:szCs w:val="24"/>
        </w:rPr>
        <w:t xml:space="preserve">The State of the Service </w:t>
      </w:r>
      <w:r w:rsidR="00011DF5">
        <w:rPr>
          <w:rFonts w:ascii="Calibri" w:hAnsi="Calibri" w:cs="Calibri"/>
          <w:sz w:val="24"/>
          <w:szCs w:val="24"/>
        </w:rPr>
        <w:t>r</w:t>
      </w:r>
      <w:r w:rsidRPr="008C30FB">
        <w:rPr>
          <w:rFonts w:ascii="Calibri" w:hAnsi="Calibri" w:cs="Calibri"/>
          <w:sz w:val="24"/>
          <w:szCs w:val="24"/>
        </w:rPr>
        <w:t>eport should include the following workforce profile information at a minimum, at whole</w:t>
      </w:r>
      <w:r w:rsidR="00E05992">
        <w:rPr>
          <w:rFonts w:ascii="Calibri" w:hAnsi="Calibri" w:cs="Calibri"/>
          <w:sz w:val="24"/>
          <w:szCs w:val="24"/>
        </w:rPr>
        <w:t>-</w:t>
      </w:r>
      <w:r w:rsidRPr="008C30FB">
        <w:rPr>
          <w:rFonts w:ascii="Calibri" w:hAnsi="Calibri" w:cs="Calibri"/>
          <w:sz w:val="24"/>
          <w:szCs w:val="24"/>
        </w:rPr>
        <w:t>of</w:t>
      </w:r>
      <w:r w:rsidR="00E05992">
        <w:rPr>
          <w:rFonts w:ascii="Calibri" w:hAnsi="Calibri" w:cs="Calibri"/>
          <w:sz w:val="24"/>
          <w:szCs w:val="24"/>
        </w:rPr>
        <w:t>-</w:t>
      </w:r>
      <w:r w:rsidRPr="008C30FB">
        <w:rPr>
          <w:rFonts w:ascii="Calibri" w:hAnsi="Calibri" w:cs="Calibri"/>
          <w:sz w:val="24"/>
          <w:szCs w:val="24"/>
        </w:rPr>
        <w:t>government level and by directorate/classification where indicated:</w:t>
      </w:r>
    </w:p>
    <w:p w14:paraId="0846CC58"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 xml:space="preserve">FTE and headcount by </w:t>
      </w:r>
      <w:proofErr w:type="gramStart"/>
      <w:r w:rsidRPr="008C30FB">
        <w:rPr>
          <w:rFonts w:cs="Calibri"/>
        </w:rPr>
        <w:t>agency;</w:t>
      </w:r>
      <w:proofErr w:type="gramEnd"/>
    </w:p>
    <w:p w14:paraId="1F19F628"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 xml:space="preserve">FTE and headcount by </w:t>
      </w:r>
      <w:proofErr w:type="gramStart"/>
      <w:r w:rsidRPr="008C30FB">
        <w:rPr>
          <w:rFonts w:cs="Calibri"/>
        </w:rPr>
        <w:t>gender;</w:t>
      </w:r>
      <w:proofErr w:type="gramEnd"/>
    </w:p>
    <w:p w14:paraId="42051A1F"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 xml:space="preserve">headcount by classification and </w:t>
      </w:r>
      <w:proofErr w:type="gramStart"/>
      <w:r w:rsidRPr="008C30FB">
        <w:rPr>
          <w:rFonts w:cs="Calibri"/>
        </w:rPr>
        <w:t>gender;</w:t>
      </w:r>
      <w:proofErr w:type="gramEnd"/>
    </w:p>
    <w:p w14:paraId="58C7FCF0"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 xml:space="preserve">headcount by employment category and gender by </w:t>
      </w:r>
      <w:proofErr w:type="gramStart"/>
      <w:r w:rsidRPr="008C30FB">
        <w:rPr>
          <w:rFonts w:cs="Calibri"/>
        </w:rPr>
        <w:t>agency;</w:t>
      </w:r>
      <w:proofErr w:type="gramEnd"/>
    </w:p>
    <w:p w14:paraId="0B3F6FB0" w14:textId="7DCC0B83" w:rsidR="00E51C07" w:rsidRPr="00F649E6" w:rsidRDefault="00E51C07" w:rsidP="00B1259A">
      <w:pPr>
        <w:pStyle w:val="ListParagraph"/>
        <w:numPr>
          <w:ilvl w:val="0"/>
          <w:numId w:val="58"/>
        </w:numPr>
        <w:shd w:val="clear" w:color="auto" w:fill="FFFFFF"/>
        <w:rPr>
          <w:rFonts w:cs="Calibri"/>
        </w:rPr>
      </w:pPr>
      <w:r w:rsidRPr="008C30FB">
        <w:rPr>
          <w:rFonts w:cs="Calibri"/>
        </w:rPr>
        <w:t xml:space="preserve">headcount by diversity group (Aboriginal and Torres Strait Islander Peoples, </w:t>
      </w:r>
      <w:r w:rsidR="007241DF">
        <w:rPr>
          <w:rFonts w:cs="Calibri"/>
        </w:rPr>
        <w:t>C</w:t>
      </w:r>
      <w:r w:rsidR="00622F71" w:rsidRPr="008C30FB">
        <w:rPr>
          <w:rFonts w:cs="Calibri"/>
        </w:rPr>
        <w:t>ulturally</w:t>
      </w:r>
      <w:r w:rsidRPr="008C30FB">
        <w:rPr>
          <w:rFonts w:cs="Calibri"/>
        </w:rPr>
        <w:t xml:space="preserve"> and </w:t>
      </w:r>
      <w:r w:rsidR="007241DF">
        <w:rPr>
          <w:rFonts w:cs="Calibri"/>
        </w:rPr>
        <w:t>L</w:t>
      </w:r>
      <w:r w:rsidRPr="008C30FB">
        <w:rPr>
          <w:rFonts w:cs="Calibri"/>
        </w:rPr>
        <w:t xml:space="preserve">inguistically </w:t>
      </w:r>
      <w:r w:rsidR="007241DF">
        <w:rPr>
          <w:rFonts w:cs="Calibri"/>
        </w:rPr>
        <w:t>D</w:t>
      </w:r>
      <w:r w:rsidRPr="008C30FB">
        <w:rPr>
          <w:rFonts w:cs="Calibri"/>
        </w:rPr>
        <w:t xml:space="preserve">iverse, </w:t>
      </w:r>
      <w:r w:rsidR="007241DF">
        <w:rPr>
          <w:rFonts w:cs="Calibri"/>
        </w:rPr>
        <w:t>p</w:t>
      </w:r>
      <w:r w:rsidRPr="008C30FB">
        <w:rPr>
          <w:rFonts w:cs="Calibri"/>
        </w:rPr>
        <w:t xml:space="preserve">eople with disability) by </w:t>
      </w:r>
      <w:proofErr w:type="gramStart"/>
      <w:r w:rsidRPr="008C30FB">
        <w:rPr>
          <w:rFonts w:cs="Calibri"/>
        </w:rPr>
        <w:t>agency;</w:t>
      </w:r>
      <w:proofErr w:type="gramEnd"/>
    </w:p>
    <w:p w14:paraId="1BAC6704"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headcount by age group, gender, and average length of service; and</w:t>
      </w:r>
    </w:p>
    <w:p w14:paraId="3FF8C125"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recruitment and separation rates by classification group and agency; and</w:t>
      </w:r>
    </w:p>
    <w:p w14:paraId="4516873A" w14:textId="77777777" w:rsidR="00E51C07" w:rsidRPr="00D753E2" w:rsidRDefault="00E51C07" w:rsidP="00B1259A">
      <w:pPr>
        <w:pStyle w:val="ListParagraph"/>
        <w:numPr>
          <w:ilvl w:val="0"/>
          <w:numId w:val="58"/>
        </w:numPr>
        <w:shd w:val="clear" w:color="auto" w:fill="FFFFFF"/>
        <w:rPr>
          <w:rFonts w:ascii="Times New Roman" w:hAnsi="Times New Roman"/>
        </w:rPr>
      </w:pPr>
      <w:r w:rsidRPr="008C30FB">
        <w:rPr>
          <w:rFonts w:cs="Calibri"/>
        </w:rPr>
        <w:t>information on Attraction and Retention Incentives (ARins), and/or any other instrument that provides an employee with remuneration that is supplementary to their salary as defined in the relevant enterprise agreement.</w:t>
      </w:r>
    </w:p>
    <w:p w14:paraId="757C6FBA" w14:textId="223AA0CB" w:rsidR="00D753E2" w:rsidRPr="00AD7424" w:rsidRDefault="00D753E2" w:rsidP="00D753E2">
      <w:pPr>
        <w:pStyle w:val="ListParagraph"/>
        <w:numPr>
          <w:ilvl w:val="0"/>
          <w:numId w:val="58"/>
        </w:numPr>
        <w:shd w:val="clear" w:color="auto" w:fill="FFFFFF"/>
        <w:rPr>
          <w:rFonts w:ascii="Times New Roman" w:hAnsi="Times New Roman"/>
        </w:rPr>
      </w:pPr>
      <w:r w:rsidRPr="00AD7424">
        <w:rPr>
          <w:rFonts w:cs="Calibri"/>
        </w:rPr>
        <w:t xml:space="preserve">measures </w:t>
      </w:r>
      <w:proofErr w:type="gramStart"/>
      <w:r w:rsidRPr="00AD7424">
        <w:rPr>
          <w:rFonts w:cs="Calibri"/>
        </w:rPr>
        <w:t>taken</w:t>
      </w:r>
      <w:proofErr w:type="gramEnd"/>
      <w:r w:rsidRPr="00AD7424">
        <w:rPr>
          <w:rFonts w:cs="Calibri"/>
        </w:rPr>
        <w:t xml:space="preserve"> within the public sector to assist SES members and statutory office holders to do their jobs in accordance with the closing the gap principle.</w:t>
      </w:r>
    </w:p>
    <w:p w14:paraId="0C4E8D4C" w14:textId="77777777" w:rsidR="00E51C07" w:rsidRPr="008C30FB" w:rsidRDefault="00E51C07" w:rsidP="00E51C07">
      <w:pPr>
        <w:shd w:val="clear" w:color="auto" w:fill="FFFFFF"/>
        <w:spacing w:line="276" w:lineRule="atLeast"/>
        <w:rPr>
          <w:sz w:val="24"/>
          <w:szCs w:val="24"/>
        </w:rPr>
      </w:pPr>
      <w:r w:rsidRPr="008C30FB">
        <w:rPr>
          <w:rFonts w:ascii="Calibri" w:hAnsi="Calibri" w:cs="Calibri"/>
          <w:sz w:val="24"/>
          <w:szCs w:val="24"/>
        </w:rPr>
        <w:t>The report must include the following reporting categories:</w:t>
      </w:r>
    </w:p>
    <w:p w14:paraId="3C8F4C30" w14:textId="1278EE3E" w:rsidR="00E51C07" w:rsidRPr="00F649E6" w:rsidRDefault="00E51C07" w:rsidP="00B1259A">
      <w:pPr>
        <w:pStyle w:val="ListParagraph"/>
        <w:numPr>
          <w:ilvl w:val="0"/>
          <w:numId w:val="58"/>
        </w:numPr>
        <w:shd w:val="clear" w:color="auto" w:fill="FFFFFF"/>
        <w:rPr>
          <w:rFonts w:cs="Calibri"/>
        </w:rPr>
      </w:pPr>
      <w:r w:rsidRPr="008C30FB">
        <w:rPr>
          <w:rFonts w:cs="Calibri"/>
        </w:rPr>
        <w:t xml:space="preserve">The </w:t>
      </w:r>
      <w:r w:rsidR="00C76BD9" w:rsidRPr="008C30FB">
        <w:rPr>
          <w:rFonts w:cs="Calibri"/>
        </w:rPr>
        <w:t>number of</w:t>
      </w:r>
      <w:r w:rsidRPr="008C30FB">
        <w:rPr>
          <w:rFonts w:cs="Calibri"/>
        </w:rPr>
        <w:t xml:space="preserve"> incidents in the ACT Public Service which pertain to:</w:t>
      </w:r>
    </w:p>
    <w:p w14:paraId="606AB463"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 xml:space="preserve">bullying and </w:t>
      </w:r>
      <w:proofErr w:type="gramStart"/>
      <w:r w:rsidRPr="00375D4B">
        <w:rPr>
          <w:rFonts w:asciiTheme="minorHAnsi" w:hAnsiTheme="minorHAnsi" w:cstheme="minorHAnsi"/>
          <w:lang w:val="en-AU"/>
        </w:rPr>
        <w:t>harassment;</w:t>
      </w:r>
      <w:proofErr w:type="gramEnd"/>
    </w:p>
    <w:p w14:paraId="789729D4"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sexual harassment; and</w:t>
      </w:r>
    </w:p>
    <w:p w14:paraId="5A2CB17C"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gender-based incidents.</w:t>
      </w:r>
    </w:p>
    <w:p w14:paraId="7FA1CB78"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 xml:space="preserve">The number of non-disclosure agreements </w:t>
      </w:r>
      <w:proofErr w:type="gramStart"/>
      <w:r w:rsidRPr="008C30FB">
        <w:rPr>
          <w:rFonts w:cs="Calibri"/>
        </w:rPr>
        <w:t>entered into</w:t>
      </w:r>
      <w:proofErr w:type="gramEnd"/>
      <w:r w:rsidRPr="008C30FB">
        <w:rPr>
          <w:rFonts w:cs="Calibri"/>
        </w:rPr>
        <w:t xml:space="preserve"> which pertain to incidences of the following within the ACT Public Service:</w:t>
      </w:r>
    </w:p>
    <w:p w14:paraId="7D07AA3C"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 xml:space="preserve">bullying and </w:t>
      </w:r>
      <w:proofErr w:type="gramStart"/>
      <w:r w:rsidRPr="00375D4B">
        <w:rPr>
          <w:rFonts w:asciiTheme="minorHAnsi" w:hAnsiTheme="minorHAnsi" w:cstheme="minorHAnsi"/>
          <w:lang w:val="en-AU"/>
        </w:rPr>
        <w:t>harassment;</w:t>
      </w:r>
      <w:proofErr w:type="gramEnd"/>
    </w:p>
    <w:p w14:paraId="2A1AB284"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sexual harassment; and</w:t>
      </w:r>
    </w:p>
    <w:p w14:paraId="5D3F2906"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gender-based violence.</w:t>
      </w:r>
    </w:p>
    <w:p w14:paraId="5B15B86C" w14:textId="4F9084CD"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 xml:space="preserve">The report should include an analysis of the culture and behaviour across the ACT public sector. Reporting entities will be requested via the agency survey to provide the outcomes delivered by strategies under the </w:t>
      </w:r>
      <w:hyperlink r:id="rId153" w:history="1">
        <w:r w:rsidRPr="007241DF">
          <w:rPr>
            <w:rStyle w:val="Hyperlink"/>
            <w:rFonts w:ascii="Calibri" w:hAnsi="Calibri" w:cs="Calibri"/>
            <w:szCs w:val="24"/>
          </w:rPr>
          <w:t>ACTPS Respect, Equity and Diversity (RED) Framework</w:t>
        </w:r>
      </w:hyperlink>
      <w:r w:rsidRPr="008C30FB">
        <w:rPr>
          <w:rFonts w:ascii="Calibri" w:hAnsi="Calibri" w:cs="Calibri"/>
          <w:sz w:val="24"/>
          <w:szCs w:val="24"/>
        </w:rPr>
        <w:t xml:space="preserve"> (or equivalent) and identify how the values under the </w:t>
      </w:r>
      <w:hyperlink r:id="rId154" w:history="1">
        <w:r w:rsidRPr="00A55B07">
          <w:rPr>
            <w:rStyle w:val="Hyperlink"/>
            <w:rFonts w:ascii="Calibri" w:hAnsi="Calibri" w:cs="Calibri"/>
            <w:szCs w:val="24"/>
          </w:rPr>
          <w:t>Code of Conduct</w:t>
        </w:r>
      </w:hyperlink>
      <w:r w:rsidRPr="008C30FB">
        <w:rPr>
          <w:rFonts w:ascii="Calibri" w:hAnsi="Calibri" w:cs="Calibri"/>
          <w:sz w:val="24"/>
          <w:szCs w:val="24"/>
        </w:rPr>
        <w:t xml:space="preserve"> - Respect, Integrity, Innovation and Collaboration – are being embedded into the ACT public service culture.</w:t>
      </w:r>
    </w:p>
    <w:p w14:paraId="4E9AB583" w14:textId="5313A81E" w:rsidR="00B361A9" w:rsidRPr="00EF1BF1" w:rsidRDefault="00E51C07" w:rsidP="00E51C07">
      <w:pPr>
        <w:shd w:val="clear" w:color="auto" w:fill="FFFFFF"/>
        <w:spacing w:after="120" w:line="240" w:lineRule="auto"/>
        <w:rPr>
          <w:rFonts w:ascii="Calibri" w:hAnsi="Calibri" w:cs="Calibri"/>
          <w:sz w:val="24"/>
          <w:szCs w:val="24"/>
        </w:rPr>
      </w:pPr>
      <w:r w:rsidRPr="008C30FB">
        <w:rPr>
          <w:rFonts w:ascii="Calibri" w:hAnsi="Calibri" w:cs="Calibri"/>
          <w:sz w:val="24"/>
          <w:szCs w:val="24"/>
        </w:rPr>
        <w:t>Data from Shared Services will be used where applicable. Reporting entities may be requested to provide further information to the Head of Service.</w:t>
      </w:r>
    </w:p>
    <w:tbl>
      <w:tblPr>
        <w:tblW w:w="8958" w:type="dxa"/>
        <w:shd w:val="clear" w:color="auto" w:fill="FFFFFF"/>
        <w:tblCellMar>
          <w:left w:w="0" w:type="dxa"/>
          <w:right w:w="0" w:type="dxa"/>
        </w:tblCellMar>
        <w:tblLook w:val="04A0" w:firstRow="1" w:lastRow="0" w:firstColumn="1" w:lastColumn="0" w:noHBand="0" w:noVBand="1"/>
      </w:tblPr>
      <w:tblGrid>
        <w:gridCol w:w="2568"/>
        <w:gridCol w:w="6390"/>
      </w:tblGrid>
      <w:tr w:rsidR="00E51C07" w:rsidRPr="008C30FB" w14:paraId="023EEF5B" w14:textId="77777777" w:rsidTr="00C64F26">
        <w:trPr>
          <w:trHeight w:val="624"/>
        </w:trPr>
        <w:tc>
          <w:tcPr>
            <w:tcW w:w="2444" w:type="dxa"/>
            <w:tcBorders>
              <w:bottom w:val="single" w:sz="18" w:space="0" w:color="9B57D3" w:themeColor="accent2"/>
            </w:tcBorders>
            <w:shd w:val="clear" w:color="auto" w:fill="F2EAFA"/>
            <w:tcMar>
              <w:top w:w="0" w:type="dxa"/>
              <w:left w:w="108" w:type="dxa"/>
              <w:bottom w:w="0" w:type="dxa"/>
              <w:right w:w="108" w:type="dxa"/>
            </w:tcMar>
            <w:hideMark/>
          </w:tcPr>
          <w:p w14:paraId="1D9FF07C" w14:textId="77777777" w:rsidR="00E51C07" w:rsidRPr="008C30FB" w:rsidRDefault="00E51C07" w:rsidP="00E20B35">
            <w:pPr>
              <w:spacing w:before="120" w:after="120" w:line="240" w:lineRule="auto"/>
              <w:rPr>
                <w:sz w:val="24"/>
                <w:szCs w:val="24"/>
              </w:rPr>
            </w:pPr>
            <w:r w:rsidRPr="008C30FB">
              <w:rPr>
                <w:rFonts w:ascii="Calibri" w:hAnsi="Calibri" w:cs="Calibri"/>
                <w:b/>
                <w:bCs/>
                <w:sz w:val="24"/>
                <w:szCs w:val="24"/>
              </w:rPr>
              <w:t>Contact for further information:</w:t>
            </w:r>
          </w:p>
        </w:tc>
        <w:tc>
          <w:tcPr>
            <w:tcW w:w="6082" w:type="dxa"/>
            <w:tcBorders>
              <w:bottom w:val="single" w:sz="18" w:space="0" w:color="9B57D3" w:themeColor="accent2"/>
            </w:tcBorders>
            <w:shd w:val="clear" w:color="auto" w:fill="F2EAFA"/>
            <w:tcMar>
              <w:top w:w="0" w:type="dxa"/>
              <w:left w:w="108" w:type="dxa"/>
              <w:bottom w:w="0" w:type="dxa"/>
              <w:right w:w="108" w:type="dxa"/>
            </w:tcMar>
            <w:hideMark/>
          </w:tcPr>
          <w:p w14:paraId="2DD70FB3" w14:textId="77777777" w:rsidR="00E51C07" w:rsidRDefault="00425169" w:rsidP="00E20B35">
            <w:pPr>
              <w:spacing w:before="120" w:after="120" w:line="240" w:lineRule="auto"/>
              <w:rPr>
                <w:rFonts w:ascii="Calibri" w:hAnsi="Calibri" w:cs="Calibri"/>
                <w:color w:val="0000FF"/>
                <w:sz w:val="24"/>
                <w:szCs w:val="24"/>
                <w:u w:val="single"/>
              </w:rPr>
            </w:pPr>
            <w:r w:rsidRPr="00AC62FA">
              <w:rPr>
                <w:rFonts w:asciiTheme="minorHAnsi" w:hAnsiTheme="minorHAnsi" w:cstheme="minorHAnsi"/>
                <w:sz w:val="24"/>
                <w:szCs w:val="24"/>
              </w:rPr>
              <w:t>Capability, Culture and Governance Group</w:t>
            </w:r>
            <w:r w:rsidR="00E51C07" w:rsidRPr="00AC62FA">
              <w:rPr>
                <w:rFonts w:asciiTheme="minorHAnsi" w:hAnsiTheme="minorHAnsi" w:cstheme="minorHAnsi"/>
                <w:sz w:val="24"/>
                <w:szCs w:val="24"/>
              </w:rPr>
              <w:t xml:space="preserve">, Office of </w:t>
            </w:r>
            <w:r w:rsidR="00E51C07" w:rsidRPr="008C30FB">
              <w:rPr>
                <w:rFonts w:ascii="Calibri" w:hAnsi="Calibri" w:cs="Calibri"/>
                <w:sz w:val="24"/>
                <w:szCs w:val="24"/>
              </w:rPr>
              <w:t>Industrial Relations, and Workforce Strategy, CMTEDD, </w:t>
            </w:r>
            <w:hyperlink r:id="rId155" w:history="1">
              <w:r w:rsidR="00E51C07" w:rsidRPr="008C30FB">
                <w:rPr>
                  <w:rFonts w:ascii="Calibri" w:hAnsi="Calibri" w:cs="Calibri"/>
                  <w:color w:val="0000FF"/>
                  <w:sz w:val="24"/>
                  <w:szCs w:val="24"/>
                  <w:u w:val="single"/>
                </w:rPr>
                <w:t>StateoftheService@act.gov.au</w:t>
              </w:r>
            </w:hyperlink>
          </w:p>
          <w:p w14:paraId="1BD98138" w14:textId="30B7175B" w:rsidR="00B361A9" w:rsidRPr="008C30FB" w:rsidRDefault="00B361A9" w:rsidP="00E20B35">
            <w:pPr>
              <w:spacing w:before="120" w:after="120" w:line="240" w:lineRule="auto"/>
              <w:rPr>
                <w:sz w:val="24"/>
                <w:szCs w:val="24"/>
              </w:rPr>
            </w:pPr>
          </w:p>
        </w:tc>
      </w:tr>
    </w:tbl>
    <w:p w14:paraId="43711767" w14:textId="77777777" w:rsidR="00E51C07" w:rsidRDefault="00E51C07" w:rsidP="00E51C07"/>
    <w:p w14:paraId="5326E08C" w14:textId="77777777" w:rsidR="001F3593" w:rsidRDefault="001F3593" w:rsidP="00D11D71">
      <w:pPr>
        <w:pStyle w:val="Heading2"/>
        <w:rPr>
          <w:rFonts w:asciiTheme="minorHAnsi" w:hAnsiTheme="minorHAnsi" w:cstheme="minorHAnsi"/>
          <w:color w:val="582284" w:themeColor="accent4" w:themeShade="BF"/>
        </w:rPr>
      </w:pPr>
    </w:p>
    <w:p w14:paraId="07270DFE" w14:textId="77777777" w:rsidR="00D00733" w:rsidRDefault="00D00733" w:rsidP="00D00733">
      <w:pPr>
        <w:rPr>
          <w:lang w:eastAsia="en-US"/>
        </w:rPr>
      </w:pPr>
    </w:p>
    <w:p w14:paraId="2BA079FC" w14:textId="77777777" w:rsidR="00D00733" w:rsidRPr="00D00733" w:rsidRDefault="00D00733" w:rsidP="00D00733">
      <w:pPr>
        <w:rPr>
          <w:lang w:eastAsia="en-US"/>
        </w:rPr>
      </w:pPr>
    </w:p>
    <w:p w14:paraId="1A27F6E2" w14:textId="77777777" w:rsidR="00EF1BF1" w:rsidRPr="00EF1BF1" w:rsidRDefault="00EF1BF1" w:rsidP="00EF1BF1">
      <w:pPr>
        <w:rPr>
          <w:lang w:eastAsia="en-US"/>
        </w:rPr>
      </w:pPr>
    </w:p>
    <w:p w14:paraId="41C98B2C" w14:textId="4749316B" w:rsidR="00D11D71" w:rsidRPr="005F3E9D" w:rsidRDefault="00D11D71" w:rsidP="005F3E9D">
      <w:pPr>
        <w:pStyle w:val="Heading3"/>
        <w:rPr>
          <w:rFonts w:asciiTheme="minorHAnsi" w:hAnsiTheme="minorHAnsi" w:cstheme="minorHAnsi"/>
          <w:color w:val="762EB1" w:themeColor="accent6"/>
          <w:sz w:val="28"/>
          <w:szCs w:val="28"/>
        </w:rPr>
      </w:pPr>
      <w:bookmarkStart w:id="319" w:name="_Attachment_A:_Reporting"/>
      <w:bookmarkStart w:id="320" w:name="_Toc223373156"/>
      <w:bookmarkStart w:id="321" w:name="_Hlk193537788"/>
      <w:bookmarkEnd w:id="319"/>
      <w:r w:rsidRPr="005F3E9D">
        <w:rPr>
          <w:rFonts w:asciiTheme="minorHAnsi" w:hAnsiTheme="minorHAnsi" w:cstheme="minorHAnsi"/>
          <w:color w:val="762EB1" w:themeColor="accent6"/>
          <w:sz w:val="28"/>
          <w:szCs w:val="28"/>
        </w:rPr>
        <w:lastRenderedPageBreak/>
        <w:t xml:space="preserve">Attachment A: </w:t>
      </w:r>
      <w:r w:rsidR="00BB39B5" w:rsidRPr="005F3E9D">
        <w:rPr>
          <w:rFonts w:asciiTheme="minorHAnsi" w:hAnsiTheme="minorHAnsi" w:cstheme="minorHAnsi"/>
          <w:color w:val="762EB1" w:themeColor="accent6"/>
          <w:sz w:val="28"/>
          <w:szCs w:val="28"/>
        </w:rPr>
        <w:t xml:space="preserve">Reporting </w:t>
      </w:r>
      <w:r w:rsidR="00752A7C">
        <w:rPr>
          <w:rFonts w:asciiTheme="minorHAnsi" w:hAnsiTheme="minorHAnsi" w:cstheme="minorHAnsi"/>
          <w:color w:val="762EB1" w:themeColor="accent6"/>
          <w:sz w:val="28"/>
          <w:szCs w:val="28"/>
        </w:rPr>
        <w:t>R</w:t>
      </w:r>
      <w:r w:rsidR="00BB39B5" w:rsidRPr="005F3E9D">
        <w:rPr>
          <w:rFonts w:asciiTheme="minorHAnsi" w:hAnsiTheme="minorHAnsi" w:cstheme="minorHAnsi"/>
          <w:color w:val="762EB1" w:themeColor="accent6"/>
          <w:sz w:val="28"/>
          <w:szCs w:val="28"/>
        </w:rPr>
        <w:t>equirements: P</w:t>
      </w:r>
      <w:r w:rsidRPr="005F3E9D">
        <w:rPr>
          <w:rFonts w:asciiTheme="minorHAnsi" w:hAnsiTheme="minorHAnsi" w:cstheme="minorHAnsi"/>
          <w:color w:val="762EB1" w:themeColor="accent6"/>
          <w:sz w:val="28"/>
          <w:szCs w:val="28"/>
        </w:rPr>
        <w:t xml:space="preserve">ublic </w:t>
      </w:r>
      <w:r w:rsidR="0041574D" w:rsidRPr="005F3E9D">
        <w:rPr>
          <w:rFonts w:asciiTheme="minorHAnsi" w:hAnsiTheme="minorHAnsi" w:cstheme="minorHAnsi"/>
          <w:color w:val="762EB1" w:themeColor="accent6"/>
          <w:sz w:val="28"/>
          <w:szCs w:val="28"/>
        </w:rPr>
        <w:t>S</w:t>
      </w:r>
      <w:r w:rsidRPr="005F3E9D">
        <w:rPr>
          <w:rFonts w:asciiTheme="minorHAnsi" w:hAnsiTheme="minorHAnsi" w:cstheme="minorHAnsi"/>
          <w:color w:val="762EB1" w:themeColor="accent6"/>
          <w:sz w:val="28"/>
          <w:szCs w:val="28"/>
        </w:rPr>
        <w:t xml:space="preserve">ector </w:t>
      </w:r>
      <w:r w:rsidR="0041574D" w:rsidRPr="005F3E9D">
        <w:rPr>
          <w:rFonts w:asciiTheme="minorHAnsi" w:hAnsiTheme="minorHAnsi" w:cstheme="minorHAnsi"/>
          <w:color w:val="762EB1" w:themeColor="accent6"/>
          <w:sz w:val="28"/>
          <w:szCs w:val="28"/>
        </w:rPr>
        <w:t>B</w:t>
      </w:r>
      <w:r w:rsidRPr="005F3E9D">
        <w:rPr>
          <w:rFonts w:asciiTheme="minorHAnsi" w:hAnsiTheme="minorHAnsi" w:cstheme="minorHAnsi"/>
          <w:color w:val="762EB1" w:themeColor="accent6"/>
          <w:sz w:val="28"/>
          <w:szCs w:val="28"/>
        </w:rPr>
        <w:t>odies</w:t>
      </w:r>
      <w:bookmarkEnd w:id="315"/>
      <w:bookmarkEnd w:id="320"/>
    </w:p>
    <w:p w14:paraId="0CD9E394" w14:textId="0A370EE7" w:rsidR="00BB39B5" w:rsidRPr="004222AD" w:rsidRDefault="00D11D71" w:rsidP="00EF1BF1">
      <w:pPr>
        <w:spacing w:after="120"/>
        <w:rPr>
          <w:rFonts w:asciiTheme="minorHAnsi" w:hAnsiTheme="minorHAnsi" w:cstheme="minorHAnsi"/>
          <w:b/>
          <w:sz w:val="24"/>
          <w:szCs w:val="24"/>
        </w:rPr>
      </w:pPr>
      <w:bookmarkStart w:id="322" w:name="_Hlk160548944"/>
      <w:r w:rsidRPr="004222AD">
        <w:rPr>
          <w:rFonts w:asciiTheme="minorHAnsi" w:hAnsiTheme="minorHAnsi" w:cstheme="minorHAnsi"/>
          <w:b/>
          <w:sz w:val="24"/>
          <w:szCs w:val="24"/>
        </w:rPr>
        <w:t xml:space="preserve">Table A.1 - Public sector bodies that are required to provide a standalone </w:t>
      </w:r>
      <w:r w:rsidR="00CF2309" w:rsidRPr="004222AD">
        <w:rPr>
          <w:rFonts w:asciiTheme="minorHAnsi" w:hAnsiTheme="minorHAnsi" w:cstheme="minorHAnsi"/>
          <w:b/>
          <w:sz w:val="24"/>
          <w:szCs w:val="24"/>
        </w:rPr>
        <w:t>report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01"/>
        <w:gridCol w:w="4509"/>
      </w:tblGrid>
      <w:tr w:rsidR="00835FC1" w:rsidRPr="00BB39B5" w14:paraId="68972B09" w14:textId="77777777" w:rsidTr="00BB39B5">
        <w:trPr>
          <w:trHeight w:val="682"/>
        </w:trPr>
        <w:tc>
          <w:tcPr>
            <w:tcW w:w="2498" w:type="pct"/>
            <w:tcBorders>
              <w:bottom w:val="single" w:sz="6" w:space="0" w:color="auto"/>
              <w:right w:val="single" w:sz="6" w:space="0" w:color="auto"/>
            </w:tcBorders>
            <w:shd w:val="clear" w:color="auto" w:fill="D9D9D9" w:themeFill="background1" w:themeFillShade="D9"/>
            <w:tcMar>
              <w:top w:w="0" w:type="dxa"/>
              <w:left w:w="101" w:type="dxa"/>
              <w:bottom w:w="0" w:type="dxa"/>
              <w:right w:w="101" w:type="dxa"/>
            </w:tcMar>
            <w:hideMark/>
          </w:tcPr>
          <w:bookmarkEnd w:id="322"/>
          <w:p w14:paraId="6B90CEB2" w14:textId="1AF16201" w:rsidR="00835FC1" w:rsidRPr="00BB39B5" w:rsidRDefault="00835FC1" w:rsidP="00B4016E">
            <w:pPr>
              <w:spacing w:before="120"/>
              <w:rPr>
                <w:rFonts w:asciiTheme="minorHAnsi" w:hAnsiTheme="minorHAnsi" w:cstheme="minorHAnsi"/>
                <w:b/>
                <w:sz w:val="24"/>
                <w:szCs w:val="24"/>
              </w:rPr>
            </w:pPr>
            <w:r w:rsidRPr="00BB39B5">
              <w:rPr>
                <w:rFonts w:asciiTheme="minorHAnsi" w:hAnsiTheme="minorHAnsi" w:cstheme="minorHAnsi"/>
                <w:b/>
                <w:sz w:val="24"/>
                <w:szCs w:val="24"/>
              </w:rPr>
              <w:t xml:space="preserve">Public </w:t>
            </w:r>
            <w:r w:rsidR="00BB39B5" w:rsidRPr="00BB39B5">
              <w:rPr>
                <w:rFonts w:asciiTheme="minorHAnsi" w:hAnsiTheme="minorHAnsi" w:cstheme="minorHAnsi"/>
                <w:b/>
                <w:sz w:val="24"/>
                <w:szCs w:val="24"/>
              </w:rPr>
              <w:t>S</w:t>
            </w:r>
            <w:r w:rsidRPr="00BB39B5">
              <w:rPr>
                <w:rFonts w:asciiTheme="minorHAnsi" w:hAnsiTheme="minorHAnsi" w:cstheme="minorHAnsi"/>
                <w:b/>
                <w:sz w:val="24"/>
                <w:szCs w:val="24"/>
              </w:rPr>
              <w:t xml:space="preserve">ector </w:t>
            </w:r>
            <w:r w:rsidR="00BB39B5" w:rsidRPr="00BB39B5">
              <w:rPr>
                <w:rFonts w:asciiTheme="minorHAnsi" w:hAnsiTheme="minorHAnsi" w:cstheme="minorHAnsi"/>
                <w:b/>
                <w:sz w:val="24"/>
                <w:szCs w:val="24"/>
              </w:rPr>
              <w:t>B</w:t>
            </w:r>
            <w:r w:rsidRPr="00BB39B5">
              <w:rPr>
                <w:rFonts w:asciiTheme="minorHAnsi" w:hAnsiTheme="minorHAnsi" w:cstheme="minorHAnsi"/>
                <w:b/>
                <w:sz w:val="24"/>
                <w:szCs w:val="24"/>
              </w:rPr>
              <w:t>ody</w:t>
            </w:r>
          </w:p>
        </w:tc>
        <w:tc>
          <w:tcPr>
            <w:tcW w:w="2502" w:type="pct"/>
            <w:tcBorders>
              <w:left w:val="single" w:sz="6" w:space="0" w:color="auto"/>
              <w:bottom w:val="single" w:sz="6" w:space="0" w:color="auto"/>
            </w:tcBorders>
            <w:shd w:val="clear" w:color="auto" w:fill="D9D9D9" w:themeFill="background1" w:themeFillShade="D9"/>
            <w:tcMar>
              <w:top w:w="0" w:type="dxa"/>
              <w:left w:w="101" w:type="dxa"/>
              <w:bottom w:w="0" w:type="dxa"/>
              <w:right w:w="101" w:type="dxa"/>
            </w:tcMar>
            <w:hideMark/>
          </w:tcPr>
          <w:p w14:paraId="2D56736F" w14:textId="77777777" w:rsidR="00835FC1" w:rsidRPr="00BB39B5" w:rsidRDefault="00835FC1" w:rsidP="00B4016E">
            <w:pPr>
              <w:spacing w:before="120"/>
              <w:rPr>
                <w:rFonts w:asciiTheme="minorHAnsi" w:hAnsiTheme="minorHAnsi" w:cstheme="minorHAnsi"/>
                <w:b/>
                <w:sz w:val="24"/>
                <w:szCs w:val="24"/>
              </w:rPr>
            </w:pPr>
            <w:r w:rsidRPr="00BB39B5">
              <w:rPr>
                <w:rFonts w:asciiTheme="minorHAnsi" w:hAnsiTheme="minorHAnsi" w:cstheme="minorHAnsi"/>
                <w:b/>
                <w:sz w:val="24"/>
                <w:szCs w:val="24"/>
              </w:rPr>
              <w:t>Responsible Minister</w:t>
            </w:r>
          </w:p>
        </w:tc>
      </w:tr>
      <w:tr w:rsidR="00835FC1" w:rsidRPr="00BB39B5" w14:paraId="3B3B7A21"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0A5ADD94"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ACT Insurance Authority</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5AF31A0E" w14:textId="4FA9D781" w:rsidR="00835FC1" w:rsidRPr="00542B0E" w:rsidRDefault="00F5530B" w:rsidP="00B4016E">
            <w:pPr>
              <w:spacing w:before="120"/>
              <w:rPr>
                <w:rFonts w:asciiTheme="minorHAnsi" w:hAnsiTheme="minorHAnsi" w:cstheme="minorHAnsi"/>
                <w:sz w:val="24"/>
                <w:szCs w:val="24"/>
                <w:highlight w:val="yellow"/>
              </w:rPr>
            </w:pPr>
            <w:r w:rsidRPr="00417996">
              <w:rPr>
                <w:rFonts w:asciiTheme="minorHAnsi" w:hAnsiTheme="minorHAnsi" w:cstheme="minorHAnsi"/>
                <w:sz w:val="24"/>
                <w:szCs w:val="24"/>
              </w:rPr>
              <w:t>Minister for Finance</w:t>
            </w:r>
          </w:p>
        </w:tc>
      </w:tr>
      <w:tr w:rsidR="00835FC1" w:rsidRPr="00BB39B5" w14:paraId="55E3059C"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73C9252B" w14:textId="77F890C0" w:rsidR="00835FC1" w:rsidRPr="00BB39B5" w:rsidRDefault="00F5530B" w:rsidP="00B4016E">
            <w:pPr>
              <w:spacing w:before="120"/>
              <w:rPr>
                <w:rFonts w:asciiTheme="minorHAnsi" w:hAnsiTheme="minorHAnsi" w:cstheme="minorHAnsi"/>
                <w:sz w:val="24"/>
                <w:szCs w:val="24"/>
              </w:rPr>
            </w:pPr>
            <w:bookmarkStart w:id="323" w:name="_Hlk193622677"/>
            <w:r w:rsidRPr="00BB39B5">
              <w:rPr>
                <w:rFonts w:asciiTheme="minorHAnsi" w:hAnsiTheme="minorHAnsi" w:cstheme="minorHAnsi"/>
                <w:sz w:val="24"/>
                <w:szCs w:val="24"/>
              </w:rPr>
              <w:t xml:space="preserve">ACT </w:t>
            </w:r>
            <w:r w:rsidR="00835FC1" w:rsidRPr="00BB39B5">
              <w:rPr>
                <w:rFonts w:asciiTheme="minorHAnsi" w:hAnsiTheme="minorHAnsi" w:cstheme="minorHAnsi"/>
                <w:sz w:val="24"/>
                <w:szCs w:val="24"/>
              </w:rPr>
              <w:t>Building and Construction Industry Training Fund Authority</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06A3D304" w14:textId="1505C682" w:rsidR="00835FC1" w:rsidRPr="00542B0E" w:rsidRDefault="00F5530B" w:rsidP="00B4016E">
            <w:pPr>
              <w:spacing w:before="120"/>
              <w:rPr>
                <w:rFonts w:asciiTheme="minorHAnsi" w:hAnsiTheme="minorHAnsi" w:cstheme="minorHAnsi"/>
                <w:sz w:val="24"/>
                <w:szCs w:val="24"/>
                <w:highlight w:val="yellow"/>
              </w:rPr>
            </w:pPr>
            <w:r w:rsidRPr="00417996">
              <w:rPr>
                <w:rFonts w:asciiTheme="minorHAnsi" w:hAnsiTheme="minorHAnsi" w:cstheme="minorHAnsi"/>
                <w:sz w:val="24"/>
                <w:szCs w:val="24"/>
              </w:rPr>
              <w:t>Minister for Skills, Training and Industrial Relations / Treasurer</w:t>
            </w:r>
          </w:p>
        </w:tc>
      </w:tr>
      <w:bookmarkEnd w:id="323"/>
      <w:tr w:rsidR="00835FC1" w:rsidRPr="00BB39B5" w14:paraId="11B1DF1B"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015B249E"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Commissioner for Sustainability and the Environment</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209866F1" w14:textId="23DFB373" w:rsidR="00835FC1" w:rsidRPr="00542B0E" w:rsidRDefault="00F5530B" w:rsidP="00B4016E">
            <w:pPr>
              <w:spacing w:before="120"/>
              <w:rPr>
                <w:rFonts w:asciiTheme="minorHAnsi" w:hAnsiTheme="minorHAnsi" w:cstheme="minorHAnsi"/>
                <w:sz w:val="24"/>
                <w:szCs w:val="24"/>
                <w:highlight w:val="yellow"/>
              </w:rPr>
            </w:pPr>
            <w:r w:rsidRPr="00417996">
              <w:rPr>
                <w:rFonts w:asciiTheme="minorHAnsi" w:hAnsiTheme="minorHAnsi" w:cstheme="minorHAnsi"/>
                <w:sz w:val="24"/>
                <w:szCs w:val="24"/>
              </w:rPr>
              <w:t>Minister for Climate Change, Environment, Energy and Water</w:t>
            </w:r>
          </w:p>
        </w:tc>
      </w:tr>
      <w:tr w:rsidR="00835FC1" w:rsidRPr="00BB39B5" w14:paraId="6E2DDD31"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FC8CC96"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Cultural Facilities Corporation</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055D7A6A" w14:textId="24EA6A1E" w:rsidR="00835FC1" w:rsidRPr="00542B0E" w:rsidRDefault="00F5530B" w:rsidP="00B4016E">
            <w:pPr>
              <w:spacing w:before="120"/>
              <w:rPr>
                <w:rFonts w:asciiTheme="minorHAnsi" w:hAnsiTheme="minorHAnsi" w:cstheme="minorHAnsi"/>
                <w:sz w:val="24"/>
                <w:szCs w:val="24"/>
                <w:highlight w:val="yellow"/>
              </w:rPr>
            </w:pPr>
            <w:r w:rsidRPr="00417996">
              <w:rPr>
                <w:rFonts w:asciiTheme="minorHAnsi" w:hAnsiTheme="minorHAnsi" w:cstheme="minorHAnsi"/>
                <w:sz w:val="24"/>
                <w:szCs w:val="24"/>
              </w:rPr>
              <w:t>Minister for Business, Arts and Creative Industries</w:t>
            </w:r>
          </w:p>
        </w:tc>
      </w:tr>
      <w:tr w:rsidR="00835FC1" w:rsidRPr="00BB39B5" w14:paraId="041C4625"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708B92D7"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Director of Public Prosecutions</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358D2DA1" w14:textId="77777777" w:rsidR="00835FC1" w:rsidRPr="00542B0E" w:rsidRDefault="00835FC1" w:rsidP="00B4016E">
            <w:pPr>
              <w:spacing w:before="120"/>
              <w:rPr>
                <w:rFonts w:asciiTheme="minorHAnsi" w:hAnsiTheme="minorHAnsi" w:cstheme="minorHAnsi"/>
                <w:sz w:val="24"/>
                <w:szCs w:val="24"/>
                <w:highlight w:val="yellow"/>
              </w:rPr>
            </w:pPr>
            <w:r w:rsidRPr="000D15D9">
              <w:rPr>
                <w:rFonts w:asciiTheme="minorHAnsi" w:hAnsiTheme="minorHAnsi" w:cstheme="minorHAnsi"/>
                <w:sz w:val="24"/>
                <w:szCs w:val="24"/>
              </w:rPr>
              <w:t>Attorney-General</w:t>
            </w:r>
          </w:p>
        </w:tc>
      </w:tr>
      <w:tr w:rsidR="00835FC1" w:rsidRPr="00BB39B5" w14:paraId="6599588D"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4BBBA5F3"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Gambling and Racing Commission</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78DA3111" w14:textId="6278F189" w:rsidR="00835FC1" w:rsidRPr="00542B0E" w:rsidRDefault="00F5530B" w:rsidP="00B4016E">
            <w:pPr>
              <w:spacing w:before="120"/>
              <w:rPr>
                <w:rFonts w:asciiTheme="minorHAnsi" w:hAnsiTheme="minorHAnsi" w:cstheme="minorHAnsi"/>
                <w:sz w:val="24"/>
                <w:szCs w:val="24"/>
                <w:highlight w:val="yellow"/>
              </w:rPr>
            </w:pPr>
            <w:r w:rsidRPr="000D15D9">
              <w:rPr>
                <w:rFonts w:asciiTheme="minorHAnsi" w:hAnsiTheme="minorHAnsi" w:cstheme="minorHAnsi"/>
                <w:sz w:val="24"/>
                <w:szCs w:val="24"/>
              </w:rPr>
              <w:t>Minister for Gaming Reform</w:t>
            </w:r>
          </w:p>
        </w:tc>
      </w:tr>
      <w:tr w:rsidR="00835FC1" w:rsidRPr="00BB39B5" w14:paraId="32AB5044"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46E71155" w14:textId="4C3CD7F4"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 xml:space="preserve">Human Rights Commission </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2990CA3D" w14:textId="77777777" w:rsidR="00835FC1" w:rsidRPr="000D15D9" w:rsidRDefault="00835FC1" w:rsidP="00B4016E">
            <w:pPr>
              <w:spacing w:before="120"/>
              <w:rPr>
                <w:rFonts w:asciiTheme="minorHAnsi" w:hAnsiTheme="minorHAnsi" w:cstheme="minorHAnsi"/>
                <w:sz w:val="24"/>
                <w:szCs w:val="24"/>
              </w:rPr>
            </w:pPr>
            <w:r w:rsidRPr="000D15D9">
              <w:rPr>
                <w:rFonts w:asciiTheme="minorHAnsi" w:hAnsiTheme="minorHAnsi" w:cstheme="minorHAnsi"/>
                <w:sz w:val="24"/>
                <w:szCs w:val="24"/>
              </w:rPr>
              <w:t>Minister for Human Rights</w:t>
            </w:r>
          </w:p>
        </w:tc>
      </w:tr>
      <w:tr w:rsidR="00835FC1" w:rsidRPr="00BB39B5" w14:paraId="21EC5119"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71330CD4"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Independent Competition and Regulatory Commission</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4E800FD6" w14:textId="77777777" w:rsidR="00835FC1" w:rsidRPr="00542B0E" w:rsidRDefault="00835FC1" w:rsidP="00B4016E">
            <w:pPr>
              <w:spacing w:before="120"/>
              <w:rPr>
                <w:rFonts w:asciiTheme="minorHAnsi" w:hAnsiTheme="minorHAnsi" w:cstheme="minorHAnsi"/>
                <w:sz w:val="24"/>
                <w:szCs w:val="24"/>
                <w:highlight w:val="yellow"/>
              </w:rPr>
            </w:pPr>
            <w:r w:rsidRPr="000D15D9">
              <w:rPr>
                <w:rFonts w:asciiTheme="minorHAnsi" w:hAnsiTheme="minorHAnsi" w:cstheme="minorHAnsi"/>
                <w:sz w:val="24"/>
                <w:szCs w:val="24"/>
              </w:rPr>
              <w:t>Treasurer</w:t>
            </w:r>
          </w:p>
        </w:tc>
      </w:tr>
      <w:tr w:rsidR="00835FC1" w:rsidRPr="00BB39B5" w14:paraId="48D61804"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01EFE315" w14:textId="7F660109" w:rsidR="00835FC1" w:rsidRPr="00BB39B5" w:rsidRDefault="00F5530B" w:rsidP="00B4016E">
            <w:pPr>
              <w:spacing w:before="120"/>
              <w:rPr>
                <w:rFonts w:asciiTheme="minorHAnsi" w:hAnsiTheme="minorHAnsi" w:cstheme="minorHAnsi"/>
                <w:sz w:val="24"/>
                <w:szCs w:val="24"/>
              </w:rPr>
            </w:pPr>
            <w:r w:rsidRPr="00BB39B5">
              <w:rPr>
                <w:rFonts w:asciiTheme="minorHAnsi" w:hAnsiTheme="minorHAnsi" w:cstheme="minorHAnsi"/>
                <w:sz w:val="24"/>
                <w:szCs w:val="24"/>
              </w:rPr>
              <w:t>ACT Inspector of Custodial Services</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6AE75C8A" w14:textId="5C41222F" w:rsidR="00835FC1" w:rsidRPr="00542B0E" w:rsidRDefault="00F5530B" w:rsidP="00B4016E">
            <w:pPr>
              <w:spacing w:before="120"/>
              <w:rPr>
                <w:rFonts w:asciiTheme="minorHAnsi" w:hAnsiTheme="minorHAnsi" w:cstheme="minorHAnsi"/>
                <w:sz w:val="24"/>
                <w:szCs w:val="24"/>
                <w:highlight w:val="yellow"/>
              </w:rPr>
            </w:pPr>
            <w:r w:rsidRPr="000D15D9">
              <w:rPr>
                <w:rFonts w:asciiTheme="minorHAnsi" w:hAnsiTheme="minorHAnsi" w:cstheme="minorHAnsi"/>
                <w:sz w:val="24"/>
                <w:szCs w:val="24"/>
              </w:rPr>
              <w:t>Minister for Corrections</w:t>
            </w:r>
          </w:p>
        </w:tc>
      </w:tr>
      <w:tr w:rsidR="00835FC1" w:rsidRPr="00BB39B5" w14:paraId="0A4A9F52"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58642200"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Legal Aid Commission</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14793DF5" w14:textId="77777777" w:rsidR="00835FC1" w:rsidRPr="00542B0E" w:rsidRDefault="00835FC1" w:rsidP="00B4016E">
            <w:pPr>
              <w:spacing w:before="120"/>
              <w:rPr>
                <w:rFonts w:asciiTheme="minorHAnsi" w:hAnsiTheme="minorHAnsi" w:cstheme="minorHAnsi"/>
                <w:sz w:val="24"/>
                <w:szCs w:val="24"/>
                <w:highlight w:val="yellow"/>
              </w:rPr>
            </w:pPr>
            <w:r w:rsidRPr="000D15D9">
              <w:rPr>
                <w:rFonts w:asciiTheme="minorHAnsi" w:hAnsiTheme="minorHAnsi" w:cstheme="minorHAnsi"/>
                <w:sz w:val="24"/>
                <w:szCs w:val="24"/>
              </w:rPr>
              <w:t>Attorney-General</w:t>
            </w:r>
          </w:p>
        </w:tc>
      </w:tr>
      <w:tr w:rsidR="00835FC1" w:rsidRPr="00BB39B5" w14:paraId="2854B51E"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6BCED2EB" w14:textId="77777777" w:rsidR="00835FC1" w:rsidRPr="00BB39B5" w:rsidRDefault="00835FC1" w:rsidP="00B4016E">
            <w:pPr>
              <w:spacing w:before="120"/>
              <w:rPr>
                <w:rFonts w:asciiTheme="minorHAnsi" w:hAnsiTheme="minorHAnsi" w:cstheme="minorHAnsi"/>
                <w:sz w:val="24"/>
                <w:szCs w:val="24"/>
              </w:rPr>
            </w:pPr>
            <w:bookmarkStart w:id="324" w:name="_Hlk193622701"/>
            <w:r w:rsidRPr="00BB39B5">
              <w:rPr>
                <w:rFonts w:asciiTheme="minorHAnsi" w:hAnsiTheme="minorHAnsi" w:cstheme="minorHAnsi"/>
                <w:sz w:val="24"/>
                <w:szCs w:val="24"/>
              </w:rPr>
              <w:t>Long Service Leave Authority</w:t>
            </w:r>
            <w:bookmarkEnd w:id="324"/>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787E822B" w14:textId="5D758CC1" w:rsidR="00835FC1" w:rsidRPr="00542B0E" w:rsidRDefault="00F5530B" w:rsidP="00B4016E">
            <w:pPr>
              <w:spacing w:before="120"/>
              <w:rPr>
                <w:rFonts w:ascii="Calibri" w:hAnsi="Calibri" w:cs="Calibri"/>
                <w:sz w:val="24"/>
                <w:szCs w:val="24"/>
                <w:highlight w:val="yellow"/>
              </w:rPr>
            </w:pPr>
            <w:r w:rsidRPr="000D15D9">
              <w:rPr>
                <w:rFonts w:ascii="Calibri" w:hAnsi="Calibri" w:cs="Calibri"/>
                <w:sz w:val="24"/>
                <w:szCs w:val="24"/>
              </w:rPr>
              <w:t>Minister for Skills, Training and Industrial Relations</w:t>
            </w:r>
          </w:p>
        </w:tc>
      </w:tr>
      <w:tr w:rsidR="00835FC1" w:rsidRPr="00BB39B5" w14:paraId="5037B1C1" w14:textId="77777777" w:rsidTr="003F1CF5">
        <w:trPr>
          <w:trHeight w:val="794"/>
        </w:trPr>
        <w:tc>
          <w:tcPr>
            <w:tcW w:w="2498" w:type="pct"/>
            <w:tcBorders>
              <w:top w:val="single" w:sz="6" w:space="0" w:color="auto"/>
              <w:bottom w:val="single" w:sz="6" w:space="0" w:color="auto"/>
              <w:right w:val="single" w:sz="6" w:space="0" w:color="auto"/>
            </w:tcBorders>
            <w:tcMar>
              <w:top w:w="0" w:type="dxa"/>
              <w:left w:w="101" w:type="dxa"/>
              <w:bottom w:w="0" w:type="dxa"/>
              <w:right w:w="101" w:type="dxa"/>
            </w:tcMar>
            <w:hideMark/>
          </w:tcPr>
          <w:p w14:paraId="54B4FF5D"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Public Trustee and Guardian</w:t>
            </w:r>
          </w:p>
        </w:tc>
        <w:tc>
          <w:tcPr>
            <w:tcW w:w="2502" w:type="pct"/>
            <w:tcBorders>
              <w:top w:val="single" w:sz="6" w:space="0" w:color="auto"/>
              <w:left w:val="single" w:sz="6" w:space="0" w:color="auto"/>
              <w:bottom w:val="single" w:sz="6" w:space="0" w:color="auto"/>
            </w:tcBorders>
            <w:tcMar>
              <w:top w:w="0" w:type="dxa"/>
              <w:left w:w="101" w:type="dxa"/>
              <w:bottom w:w="0" w:type="dxa"/>
              <w:right w:w="101" w:type="dxa"/>
            </w:tcMar>
            <w:hideMark/>
          </w:tcPr>
          <w:p w14:paraId="3EB566DB" w14:textId="77777777" w:rsidR="00835FC1" w:rsidRPr="00542B0E" w:rsidRDefault="00835FC1" w:rsidP="00B4016E">
            <w:pPr>
              <w:spacing w:before="120"/>
              <w:rPr>
                <w:rFonts w:asciiTheme="minorHAnsi" w:hAnsiTheme="minorHAnsi" w:cstheme="minorHAnsi"/>
                <w:sz w:val="24"/>
                <w:szCs w:val="24"/>
                <w:highlight w:val="yellow"/>
              </w:rPr>
            </w:pPr>
            <w:r w:rsidRPr="000D15D9">
              <w:rPr>
                <w:rFonts w:asciiTheme="minorHAnsi" w:hAnsiTheme="minorHAnsi" w:cstheme="minorHAnsi"/>
                <w:sz w:val="24"/>
                <w:szCs w:val="24"/>
              </w:rPr>
              <w:t>Attorney-General</w:t>
            </w:r>
          </w:p>
        </w:tc>
      </w:tr>
      <w:tr w:rsidR="003221CE" w:rsidRPr="00BB39B5" w14:paraId="3AAFBDBF" w14:textId="77777777" w:rsidTr="003F1CF5">
        <w:trPr>
          <w:trHeight w:val="794"/>
        </w:trPr>
        <w:tc>
          <w:tcPr>
            <w:tcW w:w="2498" w:type="pct"/>
            <w:tcBorders>
              <w:top w:val="single" w:sz="6" w:space="0" w:color="auto"/>
              <w:right w:val="single" w:sz="6" w:space="0" w:color="auto"/>
            </w:tcBorders>
            <w:shd w:val="clear" w:color="auto" w:fill="FFFFFF"/>
            <w:tcMar>
              <w:top w:w="0" w:type="dxa"/>
              <w:left w:w="101" w:type="dxa"/>
              <w:bottom w:w="0" w:type="dxa"/>
              <w:right w:w="101" w:type="dxa"/>
            </w:tcMar>
            <w:hideMark/>
          </w:tcPr>
          <w:p w14:paraId="71DCE4A9" w14:textId="51F6F9EB" w:rsidR="003221CE" w:rsidRPr="00BB39B5" w:rsidRDefault="007222F9" w:rsidP="004736D0">
            <w:pPr>
              <w:spacing w:before="120" w:line="230" w:lineRule="atLeast"/>
              <w:rPr>
                <w:rFonts w:asciiTheme="minorHAnsi" w:hAnsiTheme="minorHAnsi" w:cstheme="minorHAnsi"/>
                <w:color w:val="762EB1" w:themeColor="text1"/>
                <w:sz w:val="24"/>
                <w:szCs w:val="24"/>
              </w:rPr>
            </w:pPr>
            <w:r w:rsidRPr="005F3E9D">
              <w:rPr>
                <w:rFonts w:asciiTheme="minorHAnsi" w:hAnsiTheme="minorHAnsi" w:cstheme="minorHAnsi"/>
                <w:color w:val="auto"/>
                <w:sz w:val="24"/>
                <w:szCs w:val="24"/>
              </w:rPr>
              <w:t xml:space="preserve">Office of the </w:t>
            </w:r>
            <w:r w:rsidR="003221CE" w:rsidRPr="005F3E9D">
              <w:rPr>
                <w:rFonts w:asciiTheme="minorHAnsi" w:hAnsiTheme="minorHAnsi" w:cstheme="minorHAnsi"/>
                <w:color w:val="auto"/>
                <w:sz w:val="24"/>
                <w:szCs w:val="24"/>
              </w:rPr>
              <w:t>Work Health</w:t>
            </w:r>
            <w:r w:rsidR="00746118">
              <w:rPr>
                <w:rFonts w:asciiTheme="minorHAnsi" w:hAnsiTheme="minorHAnsi" w:cstheme="minorHAnsi"/>
                <w:color w:val="auto"/>
                <w:sz w:val="24"/>
                <w:szCs w:val="24"/>
              </w:rPr>
              <w:t xml:space="preserve"> and</w:t>
            </w:r>
            <w:r w:rsidR="003221CE" w:rsidRPr="005F3E9D">
              <w:rPr>
                <w:rFonts w:asciiTheme="minorHAnsi" w:hAnsiTheme="minorHAnsi" w:cstheme="minorHAnsi"/>
                <w:color w:val="auto"/>
                <w:sz w:val="24"/>
                <w:szCs w:val="24"/>
              </w:rPr>
              <w:t xml:space="preserve"> Safety Commissioner</w:t>
            </w:r>
          </w:p>
        </w:tc>
        <w:tc>
          <w:tcPr>
            <w:tcW w:w="2502" w:type="pct"/>
            <w:tcBorders>
              <w:top w:val="single" w:sz="6" w:space="0" w:color="auto"/>
              <w:left w:val="single" w:sz="6" w:space="0" w:color="auto"/>
            </w:tcBorders>
            <w:shd w:val="clear" w:color="auto" w:fill="FFFFFF"/>
            <w:tcMar>
              <w:top w:w="0" w:type="dxa"/>
              <w:left w:w="101" w:type="dxa"/>
              <w:bottom w:w="0" w:type="dxa"/>
              <w:right w:w="101" w:type="dxa"/>
            </w:tcMar>
            <w:hideMark/>
          </w:tcPr>
          <w:p w14:paraId="423D09DA" w14:textId="427691D4" w:rsidR="003221CE" w:rsidRPr="00542B0E" w:rsidRDefault="00F5530B" w:rsidP="004736D0">
            <w:pPr>
              <w:spacing w:before="120" w:line="230" w:lineRule="atLeast"/>
              <w:rPr>
                <w:rFonts w:asciiTheme="minorHAnsi" w:hAnsiTheme="minorHAnsi" w:cstheme="minorHAnsi"/>
                <w:color w:val="762EB1" w:themeColor="text1"/>
                <w:sz w:val="24"/>
                <w:szCs w:val="24"/>
                <w:highlight w:val="yellow"/>
              </w:rPr>
            </w:pPr>
            <w:r w:rsidRPr="000D15D9">
              <w:rPr>
                <w:rFonts w:asciiTheme="minorHAnsi" w:hAnsiTheme="minorHAnsi" w:cstheme="minorHAnsi"/>
                <w:sz w:val="24"/>
                <w:szCs w:val="24"/>
              </w:rPr>
              <w:t>Minister for Skills, Training and Industrial Relations</w:t>
            </w:r>
          </w:p>
        </w:tc>
      </w:tr>
    </w:tbl>
    <w:p w14:paraId="6908B608" w14:textId="77777777" w:rsidR="00835FC1" w:rsidRPr="00B4016E" w:rsidRDefault="00835FC1" w:rsidP="00D11D71">
      <w:pPr>
        <w:spacing w:line="240" w:lineRule="auto"/>
        <w:rPr>
          <w:rFonts w:asciiTheme="minorHAnsi" w:hAnsiTheme="minorHAnsi" w:cstheme="minorHAnsi"/>
          <w:b/>
          <w:sz w:val="24"/>
          <w:szCs w:val="24"/>
        </w:rPr>
      </w:pPr>
    </w:p>
    <w:p w14:paraId="7B861B3F" w14:textId="77777777" w:rsidR="00D11D71" w:rsidRPr="00C3263B" w:rsidRDefault="00BB39B5" w:rsidP="005F3E9D">
      <w:pPr>
        <w:pStyle w:val="Heading3"/>
        <w:rPr>
          <w:rFonts w:asciiTheme="minorHAnsi" w:hAnsiTheme="minorHAnsi" w:cstheme="minorHAnsi"/>
          <w:bCs w:val="0"/>
          <w:sz w:val="24"/>
          <w:szCs w:val="24"/>
        </w:rPr>
      </w:pPr>
      <w:bookmarkStart w:id="325" w:name="_Table_A.2_-"/>
      <w:bookmarkStart w:id="326" w:name="_Hlk160350276"/>
      <w:bookmarkEnd w:id="321"/>
      <w:bookmarkEnd w:id="325"/>
      <w:r>
        <w:rPr>
          <w:rFonts w:asciiTheme="minorHAnsi" w:hAnsiTheme="minorHAnsi" w:cstheme="minorHAnsi"/>
          <w:b w:val="0"/>
          <w:sz w:val="24"/>
          <w:szCs w:val="24"/>
        </w:rPr>
        <w:br w:type="page"/>
      </w:r>
      <w:bookmarkStart w:id="327" w:name="_Toc192941631"/>
      <w:bookmarkStart w:id="328" w:name="_Toc193551406"/>
      <w:bookmarkStart w:id="329" w:name="_Toc223373157"/>
      <w:r w:rsidR="00D11D71" w:rsidRPr="00C3263B">
        <w:rPr>
          <w:rFonts w:asciiTheme="minorHAnsi" w:hAnsiTheme="minorHAnsi" w:cstheme="minorHAnsi"/>
          <w:bCs w:val="0"/>
          <w:sz w:val="24"/>
          <w:szCs w:val="24"/>
        </w:rPr>
        <w:lastRenderedPageBreak/>
        <w:t>Table A.2 - Public sector bodies that are required to have their report annexed or subsumed into a director-general annual report</w:t>
      </w:r>
      <w:bookmarkEnd w:id="327"/>
      <w:bookmarkEnd w:id="328"/>
      <w:bookmarkEnd w:id="329"/>
    </w:p>
    <w:tbl>
      <w:tblPr>
        <w:tblW w:w="9072"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59"/>
        <w:gridCol w:w="3371"/>
        <w:gridCol w:w="3142"/>
      </w:tblGrid>
      <w:tr w:rsidR="00E06ED4" w:rsidRPr="006E6A06" w14:paraId="1039C654" w14:textId="77777777" w:rsidTr="002F1D8D">
        <w:trPr>
          <w:jc w:val="center"/>
        </w:trPr>
        <w:tc>
          <w:tcPr>
            <w:tcW w:w="2559" w:type="dxa"/>
            <w:tcBorders>
              <w:bottom w:val="single" w:sz="6" w:space="0" w:color="auto"/>
              <w:right w:val="single" w:sz="6" w:space="0" w:color="auto"/>
            </w:tcBorders>
            <w:shd w:val="clear" w:color="auto" w:fill="D9D9D9" w:themeFill="background1" w:themeFillShade="D9"/>
            <w:tcMar>
              <w:top w:w="0" w:type="dxa"/>
              <w:left w:w="101" w:type="dxa"/>
              <w:bottom w:w="0" w:type="dxa"/>
              <w:right w:w="101" w:type="dxa"/>
            </w:tcMar>
            <w:hideMark/>
          </w:tcPr>
          <w:bookmarkEnd w:id="326"/>
          <w:p w14:paraId="41F6222D" w14:textId="77777777" w:rsidR="00E06ED4" w:rsidRPr="00377AB0" w:rsidRDefault="00E06ED4" w:rsidP="002F1D8D">
            <w:pPr>
              <w:spacing w:line="240" w:lineRule="auto"/>
              <w:rPr>
                <w:rFonts w:ascii="Calibri" w:hAnsi="Calibri" w:cs="Calibri"/>
                <w:sz w:val="24"/>
                <w:szCs w:val="24"/>
              </w:rPr>
            </w:pPr>
            <w:r w:rsidRPr="00377AB0">
              <w:rPr>
                <w:rFonts w:ascii="Calibri" w:hAnsi="Calibri" w:cs="Calibri"/>
                <w:b/>
                <w:bCs/>
                <w:sz w:val="24"/>
                <w:szCs w:val="24"/>
              </w:rPr>
              <w:t>Column 1</w:t>
            </w:r>
            <w:r w:rsidRPr="00377AB0">
              <w:rPr>
                <w:rFonts w:ascii="Calibri" w:hAnsi="Calibri" w:cs="Calibri"/>
                <w:sz w:val="24"/>
                <w:szCs w:val="24"/>
              </w:rPr>
              <w:br/>
            </w:r>
            <w:r w:rsidRPr="00377AB0">
              <w:rPr>
                <w:rFonts w:ascii="Calibri" w:hAnsi="Calibri" w:cs="Calibri"/>
                <w:b/>
                <w:bCs/>
                <w:sz w:val="24"/>
                <w:szCs w:val="24"/>
              </w:rPr>
              <w:t>Directorate</w:t>
            </w:r>
          </w:p>
        </w:tc>
        <w:tc>
          <w:tcPr>
            <w:tcW w:w="3371" w:type="dxa"/>
            <w:tcBorders>
              <w:left w:val="single" w:sz="6" w:space="0" w:color="auto"/>
              <w:bottom w:val="single" w:sz="6" w:space="0" w:color="auto"/>
              <w:right w:val="single" w:sz="6" w:space="0" w:color="auto"/>
            </w:tcBorders>
            <w:shd w:val="clear" w:color="auto" w:fill="D9D9D9" w:themeFill="background1" w:themeFillShade="D9"/>
            <w:tcMar>
              <w:top w:w="0" w:type="dxa"/>
              <w:left w:w="101" w:type="dxa"/>
              <w:bottom w:w="0" w:type="dxa"/>
              <w:right w:w="101" w:type="dxa"/>
            </w:tcMar>
            <w:hideMark/>
          </w:tcPr>
          <w:p w14:paraId="1A89ECDF" w14:textId="77777777" w:rsidR="00E06ED4" w:rsidRPr="00377AB0" w:rsidRDefault="00E06ED4" w:rsidP="002F1D8D">
            <w:pPr>
              <w:spacing w:line="240" w:lineRule="auto"/>
              <w:rPr>
                <w:rFonts w:ascii="Calibri" w:hAnsi="Calibri" w:cs="Calibri"/>
                <w:sz w:val="24"/>
                <w:szCs w:val="24"/>
              </w:rPr>
            </w:pPr>
            <w:r w:rsidRPr="00377AB0">
              <w:rPr>
                <w:rFonts w:ascii="Calibri" w:hAnsi="Calibri" w:cs="Calibri"/>
                <w:b/>
                <w:bCs/>
                <w:sz w:val="24"/>
                <w:szCs w:val="24"/>
              </w:rPr>
              <w:t>Column 2</w:t>
            </w:r>
            <w:r w:rsidRPr="00377AB0">
              <w:rPr>
                <w:rFonts w:ascii="Calibri" w:hAnsi="Calibri" w:cs="Calibri"/>
                <w:sz w:val="24"/>
                <w:szCs w:val="24"/>
              </w:rPr>
              <w:br/>
            </w:r>
            <w:r w:rsidRPr="00377AB0">
              <w:rPr>
                <w:rFonts w:ascii="Calibri" w:hAnsi="Calibri" w:cs="Calibri"/>
                <w:b/>
                <w:bCs/>
                <w:sz w:val="24"/>
                <w:szCs w:val="24"/>
              </w:rPr>
              <w:t>Public sector bodies with annual reports annexed to the affiliated Directorate’s annual report</w:t>
            </w:r>
          </w:p>
        </w:tc>
        <w:tc>
          <w:tcPr>
            <w:tcW w:w="3142" w:type="dxa"/>
            <w:tcBorders>
              <w:left w:val="single" w:sz="6" w:space="0" w:color="auto"/>
              <w:bottom w:val="single" w:sz="6" w:space="0" w:color="auto"/>
            </w:tcBorders>
            <w:shd w:val="clear" w:color="auto" w:fill="D9D9D9" w:themeFill="background1" w:themeFillShade="D9"/>
            <w:tcMar>
              <w:top w:w="0" w:type="dxa"/>
              <w:left w:w="101" w:type="dxa"/>
              <w:bottom w:w="0" w:type="dxa"/>
              <w:right w:w="101" w:type="dxa"/>
            </w:tcMar>
            <w:hideMark/>
          </w:tcPr>
          <w:p w14:paraId="3850D64B" w14:textId="77777777" w:rsidR="00E06ED4" w:rsidRPr="00377AB0" w:rsidRDefault="00E06ED4" w:rsidP="002F1D8D">
            <w:pPr>
              <w:spacing w:line="240" w:lineRule="auto"/>
              <w:rPr>
                <w:rFonts w:ascii="Calibri" w:hAnsi="Calibri" w:cs="Calibri"/>
                <w:sz w:val="24"/>
                <w:szCs w:val="24"/>
              </w:rPr>
            </w:pPr>
            <w:r w:rsidRPr="00377AB0">
              <w:rPr>
                <w:rFonts w:ascii="Calibri" w:hAnsi="Calibri" w:cs="Calibri"/>
                <w:b/>
                <w:bCs/>
                <w:sz w:val="24"/>
                <w:szCs w:val="24"/>
              </w:rPr>
              <w:t>Column 3</w:t>
            </w:r>
            <w:r w:rsidRPr="00377AB0">
              <w:rPr>
                <w:rFonts w:ascii="Calibri" w:hAnsi="Calibri" w:cs="Calibri"/>
                <w:sz w:val="24"/>
                <w:szCs w:val="24"/>
              </w:rPr>
              <w:br/>
            </w:r>
            <w:r w:rsidRPr="00377AB0">
              <w:rPr>
                <w:rFonts w:ascii="Calibri" w:hAnsi="Calibri" w:cs="Calibri"/>
                <w:b/>
                <w:bCs/>
                <w:sz w:val="24"/>
                <w:szCs w:val="24"/>
              </w:rPr>
              <w:t>Public sector bodies with annual report information subsumed within the affiliated Directorate’s annual report</w:t>
            </w:r>
          </w:p>
        </w:tc>
      </w:tr>
      <w:tr w:rsidR="00E06ED4" w:rsidRPr="006E6A06" w14:paraId="484163F7" w14:textId="77777777" w:rsidTr="002F1D8D">
        <w:trPr>
          <w:jc w:val="center"/>
        </w:trPr>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tcPr>
          <w:p w14:paraId="137A3825" w14:textId="77777777" w:rsidR="00E06ED4" w:rsidRPr="00377AB0" w:rsidRDefault="00E06ED4" w:rsidP="002F1D8D">
            <w:pPr>
              <w:spacing w:before="60" w:after="60" w:line="240" w:lineRule="auto"/>
              <w:rPr>
                <w:rFonts w:ascii="Calibri" w:hAnsi="Calibri" w:cs="Calibri"/>
                <w:b/>
                <w:bCs/>
                <w:sz w:val="24"/>
                <w:szCs w:val="24"/>
              </w:rPr>
            </w:pPr>
            <w:r w:rsidRPr="00377AB0">
              <w:rPr>
                <w:rFonts w:ascii="Calibri" w:hAnsi="Calibri" w:cs="Calibri"/>
                <w:b/>
                <w:bCs/>
                <w:sz w:val="24"/>
                <w:szCs w:val="24"/>
              </w:rPr>
              <w:t>Digital Canberra</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tcPr>
          <w:p w14:paraId="52C89CB0" w14:textId="4BF5976D" w:rsidR="00E06ED4" w:rsidRPr="00C60381" w:rsidRDefault="00C60381" w:rsidP="002F1D8D">
            <w:pPr>
              <w:spacing w:line="230" w:lineRule="atLeast"/>
              <w:rPr>
                <w:rFonts w:ascii="Calibri" w:hAnsi="Calibri" w:cs="Calibri"/>
                <w:sz w:val="24"/>
                <w:szCs w:val="24"/>
              </w:rPr>
            </w:pPr>
            <w:r w:rsidRPr="00C60381">
              <w:rPr>
                <w:rFonts w:ascii="Calibri" w:hAnsi="Calibri" w:cs="Calibri"/>
                <w:sz w:val="24"/>
                <w:szCs w:val="24"/>
              </w:rPr>
              <w:t>Nil</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tcPr>
          <w:p w14:paraId="752FDD15" w14:textId="4DF16148" w:rsidR="00E06ED4" w:rsidRPr="00C60381" w:rsidRDefault="00C60381" w:rsidP="002F1D8D">
            <w:pPr>
              <w:spacing w:line="230" w:lineRule="atLeast"/>
              <w:rPr>
                <w:rFonts w:ascii="Calibri" w:hAnsi="Calibri" w:cs="Calibri"/>
                <w:sz w:val="24"/>
                <w:szCs w:val="24"/>
              </w:rPr>
            </w:pPr>
            <w:r w:rsidRPr="00C60381">
              <w:rPr>
                <w:rFonts w:ascii="Calibri" w:hAnsi="Calibri" w:cs="Calibri"/>
                <w:sz w:val="24"/>
                <w:szCs w:val="24"/>
              </w:rPr>
              <w:t>Nil</w:t>
            </w:r>
          </w:p>
        </w:tc>
      </w:tr>
      <w:tr w:rsidR="00E06ED4" w:rsidRPr="006E6A06" w14:paraId="73F6217E" w14:textId="77777777" w:rsidTr="002F1D8D">
        <w:trPr>
          <w:jc w:val="center"/>
        </w:trPr>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0FA4E5F5" w14:textId="77777777" w:rsidR="00E06ED4" w:rsidRPr="00377AB0" w:rsidRDefault="00E06ED4" w:rsidP="002F1D8D">
            <w:pPr>
              <w:spacing w:before="60" w:after="60" w:line="240" w:lineRule="auto"/>
              <w:rPr>
                <w:rFonts w:ascii="Calibri" w:hAnsi="Calibri" w:cs="Calibri"/>
                <w:sz w:val="24"/>
                <w:szCs w:val="24"/>
              </w:rPr>
            </w:pPr>
            <w:r w:rsidRPr="00377AB0">
              <w:rPr>
                <w:rFonts w:ascii="Calibri" w:hAnsi="Calibri" w:cs="Calibri"/>
                <w:b/>
                <w:bCs/>
                <w:sz w:val="24"/>
                <w:szCs w:val="24"/>
              </w:rPr>
              <w:t>Canberra Health Services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41698B5" w14:textId="77777777" w:rsidR="00E06ED4" w:rsidRPr="00377AB0" w:rsidRDefault="00E06ED4" w:rsidP="002F1D8D">
            <w:pPr>
              <w:spacing w:line="230" w:lineRule="atLeast"/>
              <w:rPr>
                <w:rFonts w:ascii="Calibri" w:hAnsi="Calibri" w:cs="Calibri"/>
                <w:sz w:val="24"/>
                <w:szCs w:val="24"/>
              </w:rPr>
            </w:pPr>
            <w:r w:rsidRPr="00377AB0">
              <w:rPr>
                <w:rFonts w:ascii="Calibri" w:hAnsi="Calibri" w:cs="Calibri"/>
                <w:sz w:val="24"/>
                <w:szCs w:val="24"/>
              </w:rPr>
              <w:t>Nil</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1ED3424" w14:textId="77777777" w:rsidR="00E06ED4" w:rsidRPr="00377AB0" w:rsidRDefault="00E06ED4" w:rsidP="002F1D8D">
            <w:pPr>
              <w:spacing w:line="230" w:lineRule="atLeast"/>
              <w:rPr>
                <w:rFonts w:ascii="Calibri" w:hAnsi="Calibri" w:cs="Calibri"/>
                <w:sz w:val="24"/>
                <w:szCs w:val="24"/>
              </w:rPr>
            </w:pPr>
            <w:r w:rsidRPr="00377AB0">
              <w:rPr>
                <w:rFonts w:ascii="Calibri" w:hAnsi="Calibri" w:cs="Calibri"/>
                <w:sz w:val="24"/>
                <w:szCs w:val="24"/>
              </w:rPr>
              <w:t>Nil</w:t>
            </w:r>
          </w:p>
        </w:tc>
      </w:tr>
      <w:tr w:rsidR="00E06ED4" w:rsidRPr="006E6A06" w14:paraId="485B63EB" w14:textId="77777777" w:rsidTr="002F1D8D">
        <w:trPr>
          <w:jc w:val="center"/>
        </w:trPr>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446FC580" w14:textId="77777777" w:rsidR="00E06ED4" w:rsidRPr="00377AB0" w:rsidRDefault="00E06ED4" w:rsidP="002F1D8D">
            <w:pPr>
              <w:spacing w:before="60" w:after="60" w:line="240" w:lineRule="auto"/>
              <w:rPr>
                <w:rFonts w:ascii="Calibri" w:hAnsi="Calibri" w:cs="Calibri"/>
                <w:sz w:val="24"/>
                <w:szCs w:val="24"/>
              </w:rPr>
            </w:pPr>
            <w:r w:rsidRPr="00377AB0">
              <w:rPr>
                <w:rFonts w:ascii="Calibri" w:hAnsi="Calibri" w:cs="Calibri"/>
                <w:b/>
                <w:bCs/>
                <w:sz w:val="24"/>
                <w:szCs w:val="24"/>
              </w:rPr>
              <w:t>Chief Minister, Treasury and Economic Development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EF89A8B" w14:textId="77777777" w:rsidR="00E06ED4" w:rsidRPr="00377AB0" w:rsidRDefault="00E06ED4" w:rsidP="00E06ED4">
            <w:pPr>
              <w:pStyle w:val="ListParagraph"/>
              <w:numPr>
                <w:ilvl w:val="0"/>
                <w:numId w:val="70"/>
              </w:numPr>
              <w:ind w:left="338" w:hanging="338"/>
              <w:rPr>
                <w:rFonts w:cs="Calibri"/>
              </w:rPr>
            </w:pPr>
            <w:r w:rsidRPr="00377AB0">
              <w:rPr>
                <w:rFonts w:cs="Calibri"/>
              </w:rPr>
              <w:t>ACT Executive</w:t>
            </w:r>
          </w:p>
          <w:p w14:paraId="724D6E35" w14:textId="77777777" w:rsidR="00E06ED4" w:rsidRPr="00377AB0" w:rsidRDefault="00E06ED4" w:rsidP="00E06ED4">
            <w:pPr>
              <w:pStyle w:val="ListParagraph"/>
              <w:numPr>
                <w:ilvl w:val="0"/>
                <w:numId w:val="70"/>
              </w:numPr>
              <w:ind w:left="338" w:hanging="338"/>
              <w:rPr>
                <w:rFonts w:cs="Calibri"/>
              </w:rPr>
            </w:pPr>
            <w:r w:rsidRPr="00377AB0">
              <w:rPr>
                <w:rFonts w:cs="Calibri"/>
              </w:rPr>
              <w:t>ACT Government Procurement Board</w:t>
            </w:r>
          </w:p>
          <w:p w14:paraId="1F89CB6F" w14:textId="77777777" w:rsidR="00E06ED4" w:rsidRPr="00377AB0" w:rsidRDefault="00E06ED4" w:rsidP="00E06ED4">
            <w:pPr>
              <w:pStyle w:val="ListParagraph"/>
              <w:numPr>
                <w:ilvl w:val="0"/>
                <w:numId w:val="70"/>
              </w:numPr>
              <w:ind w:left="338" w:hanging="338"/>
              <w:rPr>
                <w:rFonts w:cs="Calibri"/>
              </w:rPr>
            </w:pPr>
            <w:r w:rsidRPr="00377AB0">
              <w:rPr>
                <w:rFonts w:cs="Calibri"/>
              </w:rPr>
              <w:t xml:space="preserve">Default Insurance Fund </w:t>
            </w:r>
          </w:p>
          <w:p w14:paraId="044E359F" w14:textId="77777777" w:rsidR="00E06ED4" w:rsidRPr="00377AB0" w:rsidRDefault="00E06ED4" w:rsidP="00E06ED4">
            <w:pPr>
              <w:pStyle w:val="ListParagraph"/>
              <w:numPr>
                <w:ilvl w:val="0"/>
                <w:numId w:val="70"/>
              </w:numPr>
              <w:ind w:left="338" w:hanging="338"/>
              <w:rPr>
                <w:rFonts w:cs="Calibri"/>
              </w:rPr>
            </w:pPr>
            <w:r w:rsidRPr="00377AB0">
              <w:rPr>
                <w:rFonts w:cs="Calibri"/>
              </w:rPr>
              <w:t>Director of Territory Records</w:t>
            </w:r>
          </w:p>
          <w:p w14:paraId="476BD580" w14:textId="77777777" w:rsidR="00E06ED4" w:rsidRPr="00377AB0" w:rsidRDefault="00E06ED4" w:rsidP="00E06ED4">
            <w:pPr>
              <w:pStyle w:val="ListParagraph"/>
              <w:numPr>
                <w:ilvl w:val="0"/>
                <w:numId w:val="70"/>
              </w:numPr>
              <w:ind w:left="338" w:hanging="338"/>
              <w:rPr>
                <w:rFonts w:cs="Calibri"/>
              </w:rPr>
            </w:pPr>
            <w:r w:rsidRPr="00377AB0">
              <w:rPr>
                <w:rFonts w:cs="Calibri"/>
              </w:rPr>
              <w:t>Lifetime Care and Support Fund</w:t>
            </w:r>
          </w:p>
          <w:p w14:paraId="0EEA66F2" w14:textId="77777777" w:rsidR="00E06ED4" w:rsidRPr="00377AB0" w:rsidRDefault="00E06ED4" w:rsidP="00E06ED4">
            <w:pPr>
              <w:pStyle w:val="ListParagraph"/>
              <w:numPr>
                <w:ilvl w:val="0"/>
                <w:numId w:val="70"/>
              </w:numPr>
              <w:ind w:left="338" w:hanging="338"/>
              <w:rPr>
                <w:rFonts w:cs="Calibri"/>
              </w:rPr>
            </w:pPr>
            <w:r w:rsidRPr="00377AB0">
              <w:rPr>
                <w:rFonts w:cs="Calibri"/>
              </w:rPr>
              <w:t>Motor Accident Injuries Commission</w:t>
            </w:r>
          </w:p>
          <w:p w14:paraId="517C046A" w14:textId="77777777" w:rsidR="00E06ED4" w:rsidRPr="00377AB0" w:rsidRDefault="00E06ED4" w:rsidP="00E06ED4">
            <w:pPr>
              <w:pStyle w:val="ListParagraph"/>
              <w:numPr>
                <w:ilvl w:val="0"/>
                <w:numId w:val="70"/>
              </w:numPr>
              <w:ind w:left="338" w:hanging="338"/>
              <w:rPr>
                <w:rFonts w:cs="Calibri"/>
              </w:rPr>
            </w:pPr>
            <w:r w:rsidRPr="00377AB0">
              <w:rPr>
                <w:rFonts w:cs="Calibri"/>
              </w:rPr>
              <w:t>Office of the Nominal Defendant of the ACT</w:t>
            </w:r>
          </w:p>
          <w:p w14:paraId="1DC240AF" w14:textId="77777777" w:rsidR="00E06ED4" w:rsidRPr="00377AB0" w:rsidRDefault="00E06ED4" w:rsidP="00E06ED4">
            <w:pPr>
              <w:pStyle w:val="ListParagraph"/>
              <w:numPr>
                <w:ilvl w:val="0"/>
                <w:numId w:val="70"/>
              </w:numPr>
              <w:ind w:left="338" w:hanging="338"/>
              <w:rPr>
                <w:rFonts w:cs="Calibri"/>
              </w:rPr>
            </w:pPr>
            <w:r w:rsidRPr="00377AB0">
              <w:rPr>
                <w:rFonts w:cs="Calibri"/>
              </w:rPr>
              <w:t>Public Sector Workers’ Compensation Fund</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0383BD0" w14:textId="77777777" w:rsidR="00E06ED4" w:rsidRPr="00377AB0" w:rsidRDefault="00E06ED4" w:rsidP="002F1D8D">
            <w:pPr>
              <w:spacing w:before="120" w:line="230" w:lineRule="atLeast"/>
              <w:rPr>
                <w:rFonts w:ascii="Calibri" w:hAnsi="Calibri" w:cs="Calibri"/>
                <w:sz w:val="24"/>
                <w:szCs w:val="24"/>
              </w:rPr>
            </w:pPr>
            <w:r w:rsidRPr="00377AB0">
              <w:rPr>
                <w:rFonts w:ascii="Calibri" w:hAnsi="Calibri" w:cs="Calibri"/>
                <w:sz w:val="24"/>
                <w:szCs w:val="24"/>
              </w:rPr>
              <w:t>Nil</w:t>
            </w:r>
          </w:p>
        </w:tc>
      </w:tr>
      <w:tr w:rsidR="00E06ED4" w:rsidRPr="006E6A06" w14:paraId="248C328C" w14:textId="77777777" w:rsidTr="002F1D8D">
        <w:trPr>
          <w:jc w:val="center"/>
        </w:trPr>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tcPr>
          <w:p w14:paraId="7515018A" w14:textId="77777777" w:rsidR="00E06ED4" w:rsidRPr="00377AB0" w:rsidRDefault="00E06ED4" w:rsidP="002F1D8D">
            <w:pPr>
              <w:spacing w:before="60" w:after="60" w:line="240" w:lineRule="auto"/>
              <w:rPr>
                <w:rFonts w:ascii="Calibri" w:hAnsi="Calibri" w:cs="Calibri"/>
                <w:b/>
                <w:bCs/>
                <w:sz w:val="24"/>
                <w:szCs w:val="24"/>
              </w:rPr>
            </w:pPr>
            <w:r w:rsidRPr="00377AB0">
              <w:rPr>
                <w:rFonts w:ascii="Calibri" w:hAnsi="Calibri" w:cs="Calibri"/>
                <w:b/>
                <w:bCs/>
                <w:sz w:val="24"/>
                <w:szCs w:val="24"/>
              </w:rPr>
              <w:t>City and Environment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tcPr>
          <w:p w14:paraId="4B1420D5" w14:textId="77777777" w:rsidR="000F5D6A" w:rsidRPr="000F5D6A" w:rsidRDefault="000F5D6A" w:rsidP="000F5D6A">
            <w:pPr>
              <w:numPr>
                <w:ilvl w:val="0"/>
                <w:numId w:val="74"/>
              </w:numPr>
              <w:spacing w:line="240" w:lineRule="auto"/>
              <w:ind w:left="360"/>
              <w:rPr>
                <w:rFonts w:asciiTheme="minorHAnsi" w:hAnsiTheme="minorHAnsi" w:cstheme="minorHAnsi"/>
                <w:color w:val="auto"/>
                <w:sz w:val="24"/>
                <w:szCs w:val="24"/>
                <w:lang w:val="en-US" w:eastAsia="en-US"/>
              </w:rPr>
            </w:pPr>
            <w:r w:rsidRPr="000F5D6A">
              <w:rPr>
                <w:rFonts w:asciiTheme="minorHAnsi" w:hAnsiTheme="minorHAnsi" w:cstheme="minorHAnsi"/>
                <w:sz w:val="24"/>
                <w:szCs w:val="24"/>
                <w:lang w:val="en-US" w:eastAsia="en-US"/>
              </w:rPr>
              <w:t>ACT Architects Board</w:t>
            </w:r>
          </w:p>
          <w:p w14:paraId="5E3C73C1" w14:textId="77777777" w:rsidR="000F5D6A" w:rsidRPr="000F5D6A" w:rsidRDefault="000F5D6A" w:rsidP="000F5D6A">
            <w:pPr>
              <w:numPr>
                <w:ilvl w:val="0"/>
                <w:numId w:val="74"/>
              </w:numPr>
              <w:spacing w:line="240" w:lineRule="auto"/>
              <w:ind w:left="360"/>
              <w:rPr>
                <w:rFonts w:asciiTheme="minorHAnsi" w:hAnsiTheme="minorHAnsi" w:cstheme="minorHAnsi"/>
                <w:sz w:val="24"/>
                <w:szCs w:val="24"/>
                <w:lang w:val="en-US" w:eastAsia="en-US"/>
              </w:rPr>
            </w:pPr>
            <w:r w:rsidRPr="000F5D6A">
              <w:rPr>
                <w:rFonts w:asciiTheme="minorHAnsi" w:hAnsiTheme="minorHAnsi" w:cstheme="minorHAnsi"/>
                <w:sz w:val="24"/>
                <w:szCs w:val="24"/>
                <w:lang w:val="en-US" w:eastAsia="en-US"/>
              </w:rPr>
              <w:t>ACT Construction Occupations Registrar</w:t>
            </w:r>
          </w:p>
          <w:p w14:paraId="50318DED" w14:textId="77777777" w:rsidR="000F5D6A" w:rsidRPr="000F5D6A" w:rsidRDefault="000F5D6A" w:rsidP="000F5D6A">
            <w:pPr>
              <w:numPr>
                <w:ilvl w:val="0"/>
                <w:numId w:val="74"/>
              </w:numPr>
              <w:spacing w:line="240" w:lineRule="auto"/>
              <w:ind w:left="360"/>
              <w:rPr>
                <w:rFonts w:asciiTheme="minorHAnsi" w:hAnsiTheme="minorHAnsi" w:cstheme="minorHAnsi"/>
                <w:sz w:val="24"/>
                <w:szCs w:val="24"/>
                <w:lang w:val="en-US" w:eastAsia="en-US"/>
              </w:rPr>
            </w:pPr>
            <w:r w:rsidRPr="000F5D6A">
              <w:rPr>
                <w:rFonts w:asciiTheme="minorHAnsi" w:hAnsiTheme="minorHAnsi" w:cstheme="minorHAnsi"/>
                <w:sz w:val="24"/>
                <w:szCs w:val="24"/>
                <w:lang w:val="en-US" w:eastAsia="en-US"/>
              </w:rPr>
              <w:t>ACT Heritage Council</w:t>
            </w:r>
          </w:p>
          <w:p w14:paraId="181E9CA2" w14:textId="77777777" w:rsidR="000F5D6A" w:rsidRPr="000F5D6A" w:rsidRDefault="000F5D6A" w:rsidP="000F5D6A">
            <w:pPr>
              <w:numPr>
                <w:ilvl w:val="0"/>
                <w:numId w:val="74"/>
              </w:numPr>
              <w:spacing w:line="240" w:lineRule="auto"/>
              <w:ind w:left="360"/>
              <w:rPr>
                <w:rFonts w:asciiTheme="minorHAnsi" w:hAnsiTheme="minorHAnsi" w:cstheme="minorHAnsi"/>
                <w:sz w:val="24"/>
                <w:szCs w:val="24"/>
                <w:lang w:val="en-US" w:eastAsia="en-US"/>
              </w:rPr>
            </w:pPr>
            <w:r w:rsidRPr="000F5D6A">
              <w:rPr>
                <w:rFonts w:asciiTheme="minorHAnsi" w:hAnsiTheme="minorHAnsi" w:cstheme="minorHAnsi"/>
                <w:sz w:val="24"/>
                <w:szCs w:val="24"/>
                <w:lang w:val="en-US" w:eastAsia="en-US"/>
              </w:rPr>
              <w:t>ACT Veterinary Practitioners Board</w:t>
            </w:r>
          </w:p>
          <w:p w14:paraId="696BBD07" w14:textId="77777777" w:rsidR="000F5D6A" w:rsidRPr="000F5D6A" w:rsidRDefault="000F5D6A" w:rsidP="000F5D6A">
            <w:pPr>
              <w:numPr>
                <w:ilvl w:val="0"/>
                <w:numId w:val="74"/>
              </w:numPr>
              <w:spacing w:line="240" w:lineRule="auto"/>
              <w:ind w:left="360"/>
              <w:rPr>
                <w:rFonts w:asciiTheme="minorHAnsi" w:hAnsiTheme="minorHAnsi" w:cstheme="minorHAnsi"/>
                <w:sz w:val="24"/>
                <w:szCs w:val="24"/>
                <w:lang w:val="en-US" w:eastAsia="en-US"/>
              </w:rPr>
            </w:pPr>
            <w:r w:rsidRPr="000F5D6A">
              <w:rPr>
                <w:rFonts w:asciiTheme="minorHAnsi" w:hAnsiTheme="minorHAnsi" w:cstheme="minorHAnsi"/>
                <w:sz w:val="24"/>
                <w:szCs w:val="24"/>
                <w:lang w:val="en-US" w:eastAsia="en-US"/>
              </w:rPr>
              <w:t>Animal Welfare Advisory Committee</w:t>
            </w:r>
          </w:p>
          <w:p w14:paraId="653FAF00" w14:textId="77777777" w:rsidR="000F5D6A" w:rsidRPr="000F5D6A" w:rsidRDefault="000F5D6A" w:rsidP="000F5D6A">
            <w:pPr>
              <w:numPr>
                <w:ilvl w:val="0"/>
                <w:numId w:val="74"/>
              </w:numPr>
              <w:spacing w:line="240" w:lineRule="auto"/>
              <w:ind w:left="360"/>
              <w:rPr>
                <w:rFonts w:asciiTheme="minorHAnsi" w:hAnsiTheme="minorHAnsi" w:cstheme="minorHAnsi"/>
                <w:sz w:val="24"/>
                <w:szCs w:val="24"/>
                <w:lang w:val="en-US" w:eastAsia="en-US"/>
              </w:rPr>
            </w:pPr>
            <w:r w:rsidRPr="000F5D6A">
              <w:rPr>
                <w:rFonts w:asciiTheme="minorHAnsi" w:hAnsiTheme="minorHAnsi" w:cstheme="minorHAnsi"/>
                <w:sz w:val="24"/>
                <w:szCs w:val="24"/>
                <w:lang w:val="en-US" w:eastAsia="en-US"/>
              </w:rPr>
              <w:t>Cemeteries and Crematoria Authority</w:t>
            </w:r>
          </w:p>
          <w:p w14:paraId="57297DB2" w14:textId="77777777" w:rsidR="000F5D6A" w:rsidRPr="000F5D6A" w:rsidRDefault="000F5D6A" w:rsidP="000F5D6A">
            <w:pPr>
              <w:numPr>
                <w:ilvl w:val="0"/>
                <w:numId w:val="74"/>
              </w:numPr>
              <w:spacing w:line="240" w:lineRule="auto"/>
              <w:ind w:left="360"/>
              <w:rPr>
                <w:rFonts w:asciiTheme="minorHAnsi" w:hAnsiTheme="minorHAnsi" w:cstheme="minorHAnsi"/>
                <w:sz w:val="24"/>
                <w:szCs w:val="24"/>
                <w:lang w:val="en-US" w:eastAsia="en-US"/>
              </w:rPr>
            </w:pPr>
            <w:r w:rsidRPr="000F5D6A">
              <w:rPr>
                <w:rFonts w:asciiTheme="minorHAnsi" w:hAnsiTheme="minorHAnsi" w:cstheme="minorHAnsi"/>
                <w:sz w:val="24"/>
                <w:szCs w:val="24"/>
                <w:lang w:val="en-US" w:eastAsia="en-US"/>
              </w:rPr>
              <w:t>Chief Planner</w:t>
            </w:r>
          </w:p>
          <w:p w14:paraId="6DC808AD" w14:textId="77777777" w:rsidR="000F5D6A" w:rsidRPr="000F5D6A" w:rsidRDefault="000F5D6A" w:rsidP="000F5D6A">
            <w:pPr>
              <w:numPr>
                <w:ilvl w:val="0"/>
                <w:numId w:val="74"/>
              </w:numPr>
              <w:spacing w:line="240" w:lineRule="auto"/>
              <w:ind w:left="360"/>
              <w:rPr>
                <w:rFonts w:asciiTheme="minorHAnsi" w:hAnsiTheme="minorHAnsi" w:cstheme="minorHAnsi"/>
                <w:sz w:val="24"/>
                <w:szCs w:val="24"/>
                <w:lang w:val="en-US" w:eastAsia="en-US"/>
              </w:rPr>
            </w:pPr>
            <w:r w:rsidRPr="000F5D6A">
              <w:rPr>
                <w:rFonts w:asciiTheme="minorHAnsi" w:hAnsiTheme="minorHAnsi" w:cstheme="minorHAnsi"/>
                <w:sz w:val="24"/>
                <w:szCs w:val="24"/>
                <w:lang w:val="en-US" w:eastAsia="en-US"/>
              </w:rPr>
              <w:t>Conservator of Flora and Fauna</w:t>
            </w:r>
          </w:p>
          <w:p w14:paraId="2E01CE15" w14:textId="77777777" w:rsidR="000F5D6A" w:rsidRPr="000F5D6A" w:rsidRDefault="000F5D6A" w:rsidP="000F5D6A">
            <w:pPr>
              <w:numPr>
                <w:ilvl w:val="0"/>
                <w:numId w:val="74"/>
              </w:numPr>
              <w:spacing w:line="240" w:lineRule="auto"/>
              <w:ind w:left="360"/>
              <w:rPr>
                <w:rFonts w:asciiTheme="minorHAnsi" w:hAnsiTheme="minorHAnsi" w:cstheme="minorHAnsi"/>
                <w:sz w:val="24"/>
                <w:szCs w:val="24"/>
                <w:lang w:val="en-US" w:eastAsia="en-US"/>
              </w:rPr>
            </w:pPr>
            <w:r w:rsidRPr="000F5D6A">
              <w:rPr>
                <w:rFonts w:asciiTheme="minorHAnsi" w:hAnsiTheme="minorHAnsi" w:cstheme="minorHAnsi"/>
                <w:sz w:val="24"/>
                <w:szCs w:val="24"/>
                <w:lang w:val="en-US" w:eastAsia="en-US"/>
              </w:rPr>
              <w:t>Energy Efficiency (Cost of Living) Improvement Administrator</w:t>
            </w:r>
          </w:p>
          <w:p w14:paraId="39539E10" w14:textId="164BD193" w:rsidR="00E06ED4" w:rsidRPr="006E6A06" w:rsidRDefault="000F5D6A" w:rsidP="000F5D6A">
            <w:pPr>
              <w:pStyle w:val="ListParagraph"/>
              <w:ind w:left="365"/>
              <w:rPr>
                <w:rFonts w:cstheme="minorHAnsi"/>
              </w:rPr>
            </w:pPr>
            <w:r w:rsidRPr="000F5D6A">
              <w:rPr>
                <w:rFonts w:asciiTheme="minorHAnsi" w:hAnsiTheme="minorHAnsi" w:cstheme="minorHAnsi"/>
                <w:color w:val="000000"/>
              </w:rPr>
              <w:t>Environment Protection Authority</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tcPr>
          <w:p w14:paraId="4FCA7235" w14:textId="51E6790B" w:rsidR="00E06ED4" w:rsidRPr="000F5D6A" w:rsidRDefault="000F5D6A" w:rsidP="000F5D6A">
            <w:pPr>
              <w:spacing w:after="160"/>
              <w:rPr>
                <w:rFonts w:cs="Calibri"/>
              </w:rPr>
            </w:pPr>
            <w:r w:rsidRPr="000F5D6A">
              <w:rPr>
                <w:rFonts w:cs="Calibri"/>
              </w:rPr>
              <w:t>Nil</w:t>
            </w:r>
          </w:p>
        </w:tc>
      </w:tr>
      <w:tr w:rsidR="00E06ED4" w:rsidRPr="006E6A06" w14:paraId="3AE79925" w14:textId="77777777" w:rsidTr="002F1D8D">
        <w:trPr>
          <w:jc w:val="center"/>
        </w:trPr>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317BEFCA" w14:textId="77777777" w:rsidR="00E06ED4" w:rsidRPr="00377AB0" w:rsidRDefault="00E06ED4" w:rsidP="002F1D8D">
            <w:pPr>
              <w:spacing w:before="60" w:after="60" w:line="240" w:lineRule="auto"/>
              <w:rPr>
                <w:rFonts w:ascii="Calibri" w:hAnsi="Calibri" w:cs="Calibri"/>
                <w:sz w:val="24"/>
                <w:szCs w:val="24"/>
              </w:rPr>
            </w:pPr>
            <w:r w:rsidRPr="00377AB0">
              <w:rPr>
                <w:rFonts w:ascii="Calibri" w:hAnsi="Calibri" w:cs="Calibri"/>
                <w:b/>
                <w:bCs/>
                <w:sz w:val="24"/>
                <w:szCs w:val="24"/>
              </w:rPr>
              <w:lastRenderedPageBreak/>
              <w:t>Education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AAAE46F" w14:textId="77777777" w:rsidR="00E06ED4" w:rsidRPr="006E6A06" w:rsidRDefault="00E06ED4" w:rsidP="00E06ED4">
            <w:pPr>
              <w:pStyle w:val="ListParagraph"/>
              <w:numPr>
                <w:ilvl w:val="0"/>
                <w:numId w:val="72"/>
              </w:numPr>
              <w:rPr>
                <w:rFonts w:asciiTheme="minorHAnsi" w:hAnsiTheme="minorHAnsi" w:cstheme="minorHAnsi"/>
              </w:rPr>
            </w:pPr>
            <w:r w:rsidRPr="006E6A06">
              <w:rPr>
                <w:rFonts w:asciiTheme="minorHAnsi" w:hAnsiTheme="minorHAnsi" w:cstheme="minorHAnsi"/>
              </w:rPr>
              <w:t>ACT Teacher Quality Institute</w:t>
            </w:r>
          </w:p>
          <w:p w14:paraId="090A5E2E" w14:textId="77777777" w:rsidR="00E06ED4" w:rsidRPr="00377AB0" w:rsidRDefault="00E06ED4" w:rsidP="00E06ED4">
            <w:pPr>
              <w:pStyle w:val="ListParagraph"/>
              <w:numPr>
                <w:ilvl w:val="0"/>
                <w:numId w:val="71"/>
              </w:numPr>
              <w:rPr>
                <w:rFonts w:cs="Calibri"/>
              </w:rPr>
            </w:pPr>
            <w:r w:rsidRPr="00377AB0">
              <w:rPr>
                <w:rFonts w:cs="Calibri"/>
              </w:rPr>
              <w:t>Board of Senior Secondary Studies</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DCBB4E5" w14:textId="77777777" w:rsidR="00E06ED4" w:rsidRPr="00377AB0" w:rsidRDefault="00E06ED4" w:rsidP="002F1D8D">
            <w:pPr>
              <w:spacing w:line="240" w:lineRule="auto"/>
              <w:rPr>
                <w:rFonts w:ascii="Calibri" w:hAnsi="Calibri" w:cs="Calibri"/>
                <w:sz w:val="24"/>
                <w:szCs w:val="24"/>
              </w:rPr>
            </w:pPr>
            <w:r w:rsidRPr="00377AB0">
              <w:rPr>
                <w:rFonts w:ascii="Calibri" w:hAnsi="Calibri" w:cs="Calibri"/>
                <w:sz w:val="24"/>
                <w:szCs w:val="24"/>
              </w:rPr>
              <w:t>Nil</w:t>
            </w:r>
          </w:p>
        </w:tc>
      </w:tr>
      <w:tr w:rsidR="00E06ED4" w:rsidRPr="006E6A06" w14:paraId="0E3F4DBE" w14:textId="77777777" w:rsidTr="002F1D8D">
        <w:trPr>
          <w:jc w:val="center"/>
        </w:trPr>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61EB0644" w14:textId="77777777" w:rsidR="00E06ED4" w:rsidRPr="00377AB0" w:rsidRDefault="00E06ED4" w:rsidP="002F1D8D">
            <w:pPr>
              <w:spacing w:before="60" w:after="60" w:line="240" w:lineRule="auto"/>
              <w:rPr>
                <w:rFonts w:ascii="Calibri" w:hAnsi="Calibri" w:cs="Calibri"/>
                <w:sz w:val="24"/>
                <w:szCs w:val="24"/>
              </w:rPr>
            </w:pPr>
            <w:r w:rsidRPr="00377AB0">
              <w:rPr>
                <w:rFonts w:ascii="Calibri" w:hAnsi="Calibri" w:cs="Calibri"/>
                <w:b/>
                <w:bCs/>
                <w:sz w:val="24"/>
                <w:szCs w:val="24"/>
              </w:rPr>
              <w:t xml:space="preserve">Health and Community </w:t>
            </w:r>
            <w:proofErr w:type="gramStart"/>
            <w:r w:rsidRPr="00377AB0">
              <w:rPr>
                <w:rFonts w:ascii="Calibri" w:hAnsi="Calibri" w:cs="Calibri"/>
                <w:b/>
                <w:bCs/>
                <w:sz w:val="24"/>
                <w:szCs w:val="24"/>
              </w:rPr>
              <w:t>Services  Directorate</w:t>
            </w:r>
            <w:proofErr w:type="gramEnd"/>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05C5924" w14:textId="77777777" w:rsidR="00E06ED4" w:rsidRPr="00377AB0" w:rsidRDefault="00E06ED4" w:rsidP="00E06ED4">
            <w:pPr>
              <w:pStyle w:val="ListParagraph"/>
              <w:numPr>
                <w:ilvl w:val="0"/>
                <w:numId w:val="50"/>
              </w:numPr>
              <w:ind w:left="338" w:hanging="338"/>
              <w:rPr>
                <w:rFonts w:cs="Calibri"/>
              </w:rPr>
            </w:pPr>
            <w:r w:rsidRPr="00377AB0">
              <w:rPr>
                <w:rFonts w:cs="Calibri"/>
              </w:rPr>
              <w:t>ACT Care Coordinator</w:t>
            </w:r>
          </w:p>
          <w:p w14:paraId="41D465E9" w14:textId="77777777" w:rsidR="00E06ED4" w:rsidRPr="00377AB0" w:rsidRDefault="00E06ED4" w:rsidP="00E06ED4">
            <w:pPr>
              <w:pStyle w:val="ListParagraph"/>
              <w:numPr>
                <w:ilvl w:val="0"/>
                <w:numId w:val="50"/>
              </w:numPr>
              <w:ind w:left="338" w:hanging="338"/>
              <w:rPr>
                <w:rFonts w:cs="Calibri"/>
              </w:rPr>
            </w:pPr>
            <w:r w:rsidRPr="00377AB0">
              <w:rPr>
                <w:rFonts w:cs="Calibri"/>
              </w:rPr>
              <w:t>Chief Psychiatrist</w:t>
            </w:r>
          </w:p>
          <w:p w14:paraId="0C567F74" w14:textId="77777777" w:rsidR="00E06ED4" w:rsidRPr="00377AB0" w:rsidRDefault="00E06ED4" w:rsidP="00E06ED4">
            <w:pPr>
              <w:pStyle w:val="ListParagraph"/>
              <w:numPr>
                <w:ilvl w:val="0"/>
                <w:numId w:val="50"/>
              </w:numPr>
              <w:ind w:left="338" w:hanging="338"/>
              <w:rPr>
                <w:rFonts w:cs="Calibri"/>
              </w:rPr>
            </w:pPr>
            <w:r w:rsidRPr="00377AB0">
              <w:rPr>
                <w:rFonts w:cs="Calibri"/>
              </w:rPr>
              <w:t>ACT Local Hospital Network</w:t>
            </w:r>
          </w:p>
          <w:p w14:paraId="6D643684" w14:textId="77777777" w:rsidR="00E06ED4" w:rsidRPr="00377AB0" w:rsidRDefault="00E06ED4" w:rsidP="00E06ED4">
            <w:pPr>
              <w:pStyle w:val="ListParagraph"/>
              <w:numPr>
                <w:ilvl w:val="0"/>
                <w:numId w:val="50"/>
              </w:numPr>
              <w:ind w:left="338" w:hanging="338"/>
              <w:rPr>
                <w:rFonts w:cs="Calibri"/>
              </w:rPr>
            </w:pPr>
            <w:r w:rsidRPr="00377AB0">
              <w:rPr>
                <w:rFonts w:cs="Calibri"/>
              </w:rPr>
              <w:t>Restricted Medical Treatment Board</w:t>
            </w:r>
          </w:p>
          <w:p w14:paraId="388C5AB1" w14:textId="77777777" w:rsidR="00E06ED4" w:rsidRPr="00377AB0" w:rsidRDefault="00E06ED4" w:rsidP="00E06ED4">
            <w:pPr>
              <w:pStyle w:val="ListParagraph"/>
              <w:numPr>
                <w:ilvl w:val="0"/>
                <w:numId w:val="50"/>
              </w:numPr>
              <w:ind w:left="338" w:hanging="338"/>
              <w:rPr>
                <w:rFonts w:cs="Calibri"/>
              </w:rPr>
            </w:pPr>
            <w:r w:rsidRPr="00377AB0">
              <w:rPr>
                <w:rFonts w:cs="Calibri"/>
              </w:rPr>
              <w:t>Voluntary Assisted Dying Oversight Board</w:t>
            </w:r>
          </w:p>
          <w:p w14:paraId="7B801223" w14:textId="77777777" w:rsidR="00E06ED4" w:rsidRPr="00377AB0" w:rsidRDefault="00E06ED4" w:rsidP="00E06ED4">
            <w:pPr>
              <w:pStyle w:val="ListParagraph"/>
              <w:numPr>
                <w:ilvl w:val="0"/>
                <w:numId w:val="50"/>
              </w:numPr>
              <w:ind w:left="338" w:hanging="338"/>
              <w:rPr>
                <w:rFonts w:cs="Calibri"/>
              </w:rPr>
            </w:pPr>
            <w:r w:rsidRPr="00377AB0">
              <w:rPr>
                <w:rFonts w:cs="Calibri"/>
              </w:rPr>
              <w:t>Disability Advisory Council</w:t>
            </w:r>
          </w:p>
          <w:p w14:paraId="17A35F4B" w14:textId="6F45E3BF" w:rsidR="00E06ED4" w:rsidRPr="00377AB0" w:rsidRDefault="00E06ED4" w:rsidP="00EF195D">
            <w:pPr>
              <w:pStyle w:val="ListParagraph"/>
              <w:numPr>
                <w:ilvl w:val="0"/>
                <w:numId w:val="50"/>
              </w:numPr>
              <w:ind w:left="340" w:hanging="340"/>
              <w:contextualSpacing w:val="0"/>
              <w:rPr>
                <w:rFonts w:cs="Calibri"/>
              </w:rPr>
            </w:pPr>
            <w:r w:rsidRPr="00377AB0">
              <w:rPr>
                <w:rFonts w:cs="Calibri"/>
              </w:rPr>
              <w:t>Ministerial Advisory Council for Multiculturalism</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18B761E" w14:textId="77777777" w:rsidR="00E06ED4" w:rsidRPr="00377AB0" w:rsidRDefault="00E06ED4" w:rsidP="002F1D8D">
            <w:pPr>
              <w:spacing w:line="240" w:lineRule="auto"/>
              <w:rPr>
                <w:rFonts w:ascii="Calibri" w:hAnsi="Calibri" w:cs="Calibri"/>
                <w:sz w:val="24"/>
                <w:szCs w:val="24"/>
              </w:rPr>
            </w:pPr>
            <w:r w:rsidRPr="00377AB0">
              <w:rPr>
                <w:rFonts w:ascii="Calibri" w:hAnsi="Calibri" w:cs="Calibri"/>
                <w:sz w:val="24"/>
                <w:szCs w:val="24"/>
              </w:rPr>
              <w:t>Housing ACT</w:t>
            </w:r>
            <w:r w:rsidRPr="00377AB0">
              <w:rPr>
                <w:rFonts w:ascii="Calibri" w:hAnsi="Calibri" w:cs="Calibri"/>
                <w:sz w:val="24"/>
                <w:szCs w:val="24"/>
                <w:vertAlign w:val="superscript"/>
              </w:rPr>
              <w:t>1</w:t>
            </w:r>
          </w:p>
        </w:tc>
      </w:tr>
      <w:tr w:rsidR="00E06ED4" w:rsidRPr="006E6A06" w14:paraId="0B7138DE" w14:textId="77777777" w:rsidTr="002F1D8D">
        <w:trPr>
          <w:jc w:val="center"/>
        </w:trPr>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tcPr>
          <w:p w14:paraId="2D963AC8" w14:textId="77777777" w:rsidR="00E06ED4" w:rsidRPr="00377AB0" w:rsidRDefault="00E06ED4" w:rsidP="002F1D8D">
            <w:pPr>
              <w:spacing w:before="60" w:after="60" w:line="240" w:lineRule="auto"/>
              <w:rPr>
                <w:rFonts w:ascii="Calibri" w:hAnsi="Calibri" w:cs="Calibri"/>
                <w:b/>
                <w:bCs/>
                <w:sz w:val="24"/>
                <w:szCs w:val="24"/>
              </w:rPr>
            </w:pPr>
            <w:r w:rsidRPr="00377AB0">
              <w:rPr>
                <w:rFonts w:ascii="Calibri" w:hAnsi="Calibri" w:cs="Calibri"/>
                <w:b/>
                <w:bCs/>
                <w:sz w:val="24"/>
                <w:szCs w:val="24"/>
              </w:rPr>
              <w:t>Infrastructure Canberra</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tcPr>
          <w:p w14:paraId="7759CC71" w14:textId="77777777" w:rsidR="00E06ED4" w:rsidRPr="00377AB0" w:rsidRDefault="00E06ED4" w:rsidP="002F1D8D">
            <w:pPr>
              <w:rPr>
                <w:rFonts w:ascii="Calibri" w:hAnsi="Calibri" w:cs="Calibri"/>
                <w:sz w:val="24"/>
                <w:szCs w:val="24"/>
              </w:rPr>
            </w:pPr>
            <w:r w:rsidRPr="00377AB0">
              <w:rPr>
                <w:rFonts w:ascii="Calibri" w:hAnsi="Calibri" w:cs="Calibri"/>
                <w:sz w:val="24"/>
                <w:szCs w:val="24"/>
              </w:rPr>
              <w:t>Nil</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tcPr>
          <w:p w14:paraId="4B04F752" w14:textId="77777777" w:rsidR="00E06ED4" w:rsidRPr="00377AB0" w:rsidRDefault="00E06ED4" w:rsidP="002F1D8D">
            <w:pPr>
              <w:spacing w:line="240" w:lineRule="auto"/>
              <w:rPr>
                <w:rFonts w:ascii="Calibri" w:hAnsi="Calibri" w:cs="Calibri"/>
                <w:sz w:val="24"/>
                <w:szCs w:val="24"/>
              </w:rPr>
            </w:pPr>
            <w:r w:rsidRPr="00377AB0">
              <w:rPr>
                <w:rFonts w:ascii="Calibri" w:hAnsi="Calibri" w:cs="Calibri"/>
                <w:sz w:val="24"/>
                <w:szCs w:val="24"/>
              </w:rPr>
              <w:t>Nil</w:t>
            </w:r>
          </w:p>
          <w:p w14:paraId="1890F0C3" w14:textId="77777777" w:rsidR="00E06ED4" w:rsidRPr="00377AB0" w:rsidRDefault="00E06ED4" w:rsidP="002F1D8D">
            <w:pPr>
              <w:spacing w:line="240" w:lineRule="auto"/>
              <w:rPr>
                <w:rFonts w:ascii="Calibri" w:hAnsi="Calibri" w:cs="Calibri"/>
                <w:sz w:val="24"/>
                <w:szCs w:val="24"/>
              </w:rPr>
            </w:pPr>
          </w:p>
        </w:tc>
      </w:tr>
      <w:tr w:rsidR="00E06ED4" w:rsidRPr="006E6A06" w14:paraId="20D79702" w14:textId="77777777" w:rsidTr="002F1D8D">
        <w:trPr>
          <w:jc w:val="center"/>
        </w:trPr>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119F4FD4" w14:textId="77777777" w:rsidR="00E06ED4" w:rsidRPr="00377AB0" w:rsidRDefault="00E06ED4" w:rsidP="002F1D8D">
            <w:pPr>
              <w:spacing w:before="60" w:after="60" w:line="240" w:lineRule="auto"/>
              <w:rPr>
                <w:rFonts w:ascii="Calibri" w:hAnsi="Calibri" w:cs="Calibri"/>
                <w:sz w:val="24"/>
                <w:szCs w:val="24"/>
              </w:rPr>
            </w:pPr>
            <w:r w:rsidRPr="00377AB0">
              <w:rPr>
                <w:rFonts w:ascii="Calibri" w:hAnsi="Calibri" w:cs="Calibri"/>
                <w:b/>
                <w:bCs/>
                <w:sz w:val="24"/>
                <w:szCs w:val="24"/>
              </w:rPr>
              <w:t>Justice and Community Safety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7C62DD1" w14:textId="77777777" w:rsidR="00E06ED4" w:rsidRPr="00377AB0" w:rsidRDefault="00E06ED4" w:rsidP="00E06ED4">
            <w:pPr>
              <w:pStyle w:val="ListParagraph"/>
              <w:numPr>
                <w:ilvl w:val="0"/>
                <w:numId w:val="51"/>
              </w:numPr>
              <w:ind w:left="338" w:hanging="338"/>
              <w:rPr>
                <w:rFonts w:cs="Calibri"/>
              </w:rPr>
            </w:pPr>
            <w:r w:rsidRPr="00377AB0">
              <w:rPr>
                <w:rFonts w:cs="Calibri"/>
              </w:rPr>
              <w:t>Sentence Administration Board</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8D86E6F" w14:textId="77777777" w:rsidR="00E06ED4" w:rsidRPr="00377AB0" w:rsidRDefault="00E06ED4" w:rsidP="00E06ED4">
            <w:pPr>
              <w:pStyle w:val="ListParagraph"/>
              <w:numPr>
                <w:ilvl w:val="0"/>
                <w:numId w:val="52"/>
              </w:numPr>
              <w:ind w:left="440" w:hanging="440"/>
              <w:rPr>
                <w:rFonts w:cs="Calibri"/>
              </w:rPr>
            </w:pPr>
            <w:r w:rsidRPr="00377AB0">
              <w:rPr>
                <w:rFonts w:cs="Calibri"/>
              </w:rPr>
              <w:t>Emergency Services Commissioner</w:t>
            </w:r>
          </w:p>
          <w:p w14:paraId="22118B6B" w14:textId="77777777" w:rsidR="00E06ED4" w:rsidRPr="00377AB0" w:rsidRDefault="00E06ED4" w:rsidP="00E06ED4">
            <w:pPr>
              <w:pStyle w:val="ListParagraph"/>
              <w:numPr>
                <w:ilvl w:val="0"/>
                <w:numId w:val="52"/>
              </w:numPr>
              <w:ind w:left="440" w:hanging="440"/>
              <w:rPr>
                <w:rFonts w:cs="Calibri"/>
              </w:rPr>
            </w:pPr>
            <w:r w:rsidRPr="00377AB0">
              <w:rPr>
                <w:rFonts w:cs="Calibri"/>
              </w:rPr>
              <w:t>Parliamentary Counsel</w:t>
            </w:r>
          </w:p>
          <w:p w14:paraId="161E3B5A" w14:textId="77777777" w:rsidR="00E06ED4" w:rsidRPr="00377AB0" w:rsidRDefault="00E06ED4" w:rsidP="00E06ED4">
            <w:pPr>
              <w:pStyle w:val="ListParagraph"/>
              <w:numPr>
                <w:ilvl w:val="0"/>
                <w:numId w:val="52"/>
              </w:numPr>
              <w:ind w:left="440" w:hanging="440"/>
              <w:rPr>
                <w:rFonts w:cs="Calibri"/>
              </w:rPr>
            </w:pPr>
            <w:r w:rsidRPr="00377AB0">
              <w:rPr>
                <w:rFonts w:cs="Calibri"/>
              </w:rPr>
              <w:t>Solicitor-General for the Territory</w:t>
            </w:r>
          </w:p>
        </w:tc>
      </w:tr>
    </w:tbl>
    <w:p w14:paraId="37278B5B" w14:textId="77777777" w:rsidR="006E6A06" w:rsidRPr="00E06ED4" w:rsidRDefault="006E6A06" w:rsidP="00835FC1">
      <w:pPr>
        <w:spacing w:line="240" w:lineRule="auto"/>
        <w:ind w:left="709"/>
        <w:rPr>
          <w:rFonts w:asciiTheme="minorHAnsi" w:hAnsiTheme="minorHAnsi" w:cstheme="minorHAnsi"/>
          <w:color w:val="auto"/>
          <w:sz w:val="24"/>
          <w:szCs w:val="24"/>
          <w:lang w:val="en-US" w:eastAsia="en-US"/>
        </w:rPr>
      </w:pPr>
    </w:p>
    <w:p w14:paraId="2E3EAA99" w14:textId="33408AAE" w:rsidR="005F0D89" w:rsidRPr="00AD7424" w:rsidRDefault="00835FC1" w:rsidP="00AD7424">
      <w:pPr>
        <w:spacing w:line="240" w:lineRule="auto"/>
        <w:rPr>
          <w:rFonts w:asciiTheme="minorHAnsi" w:hAnsiTheme="minorHAnsi" w:cstheme="minorHAnsi"/>
          <w:iCs/>
          <w:color w:val="auto"/>
          <w:sz w:val="24"/>
          <w:szCs w:val="24"/>
          <w:lang w:val="en-US" w:eastAsia="en-US"/>
        </w:rPr>
      </w:pPr>
      <w:r w:rsidRPr="003153E7">
        <w:rPr>
          <w:rFonts w:asciiTheme="minorHAnsi" w:hAnsiTheme="minorHAnsi" w:cstheme="minorHAnsi"/>
          <w:b/>
          <w:bCs/>
          <w:color w:val="auto"/>
          <w:sz w:val="24"/>
          <w:szCs w:val="24"/>
          <w:lang w:val="en-US" w:eastAsia="en-US"/>
        </w:rPr>
        <w:t>Note 1</w:t>
      </w:r>
      <w:r w:rsidRPr="003153E7">
        <w:rPr>
          <w:rFonts w:asciiTheme="minorHAnsi" w:hAnsiTheme="minorHAnsi" w:cstheme="minorHAnsi"/>
          <w:i/>
          <w:iCs/>
          <w:color w:val="auto"/>
          <w:sz w:val="24"/>
          <w:szCs w:val="24"/>
          <w:lang w:val="en-US" w:eastAsia="en-US"/>
        </w:rPr>
        <w:t xml:space="preserve"> </w:t>
      </w:r>
      <w:r w:rsidRPr="003153E7">
        <w:rPr>
          <w:rFonts w:asciiTheme="minorHAnsi" w:hAnsiTheme="minorHAnsi" w:cstheme="minorHAnsi"/>
          <w:iCs/>
          <w:color w:val="auto"/>
          <w:sz w:val="24"/>
          <w:szCs w:val="24"/>
          <w:lang w:val="en-US" w:eastAsia="en-US"/>
        </w:rPr>
        <w:t>Housing ACT is a Public Trading Enterprise that is required to report on its operations during the reporting year.</w:t>
      </w:r>
    </w:p>
    <w:p w14:paraId="2E925A9E" w14:textId="0DBE69B7" w:rsidR="00D11D71" w:rsidRPr="003153E7" w:rsidRDefault="00D11D71" w:rsidP="00BB39B5">
      <w:pPr>
        <w:keepNext/>
        <w:spacing w:line="240" w:lineRule="auto"/>
        <w:rPr>
          <w:rFonts w:asciiTheme="minorHAnsi" w:hAnsiTheme="minorHAnsi" w:cstheme="minorHAnsi"/>
          <w:iCs/>
          <w:color w:val="auto"/>
          <w:sz w:val="24"/>
          <w:szCs w:val="24"/>
          <w:lang w:val="en-US" w:eastAsia="en-US"/>
        </w:rPr>
      </w:pPr>
      <w:r w:rsidRPr="003153E7">
        <w:rPr>
          <w:rFonts w:asciiTheme="minorHAnsi" w:hAnsiTheme="minorHAnsi" w:cstheme="minorHAnsi"/>
          <w:b/>
          <w:bCs/>
          <w:color w:val="auto"/>
          <w:sz w:val="24"/>
          <w:szCs w:val="24"/>
          <w:lang w:val="en-US" w:eastAsia="en-US"/>
        </w:rPr>
        <w:t xml:space="preserve">Note </w:t>
      </w:r>
      <w:r w:rsidR="00B23ED0" w:rsidRPr="003153E7">
        <w:rPr>
          <w:rFonts w:asciiTheme="minorHAnsi" w:hAnsiTheme="minorHAnsi" w:cstheme="minorHAnsi"/>
          <w:b/>
          <w:bCs/>
          <w:color w:val="auto"/>
          <w:sz w:val="24"/>
          <w:szCs w:val="24"/>
          <w:lang w:val="en-US" w:eastAsia="en-US"/>
        </w:rPr>
        <w:t>2</w:t>
      </w:r>
      <w:r w:rsidRPr="003153E7">
        <w:rPr>
          <w:rFonts w:asciiTheme="minorHAnsi" w:hAnsiTheme="minorHAnsi" w:cstheme="minorHAnsi"/>
          <w:i/>
          <w:iCs/>
          <w:color w:val="auto"/>
          <w:sz w:val="24"/>
          <w:szCs w:val="24"/>
          <w:lang w:val="en-US" w:eastAsia="en-US"/>
        </w:rPr>
        <w:t xml:space="preserve"> </w:t>
      </w:r>
      <w:r w:rsidRPr="003153E7">
        <w:rPr>
          <w:rFonts w:asciiTheme="minorHAnsi" w:hAnsiTheme="minorHAnsi" w:cstheme="minorHAnsi"/>
          <w:iCs/>
          <w:color w:val="auto"/>
          <w:sz w:val="24"/>
          <w:szCs w:val="24"/>
          <w:lang w:val="en-US" w:eastAsia="en-US"/>
        </w:rPr>
        <w:t>Under section</w:t>
      </w:r>
      <w:r w:rsidRPr="003153E7">
        <w:rPr>
          <w:rFonts w:asciiTheme="minorHAnsi" w:hAnsiTheme="minorHAnsi" w:cstheme="minorHAnsi"/>
          <w:i/>
          <w:iCs/>
          <w:color w:val="auto"/>
          <w:sz w:val="24"/>
          <w:szCs w:val="24"/>
          <w:lang w:val="en-US" w:eastAsia="en-US"/>
        </w:rPr>
        <w:t xml:space="preserve"> </w:t>
      </w:r>
      <w:r w:rsidRPr="003153E7">
        <w:rPr>
          <w:rFonts w:asciiTheme="minorHAnsi" w:hAnsiTheme="minorHAnsi" w:cstheme="minorHAnsi"/>
          <w:iCs/>
          <w:color w:val="auto"/>
          <w:sz w:val="24"/>
          <w:szCs w:val="24"/>
          <w:lang w:val="en-US" w:eastAsia="en-US"/>
        </w:rPr>
        <w:t>7(2)(b) of the Act, the following public sector bodies must prepare a public sector annual report:</w:t>
      </w:r>
    </w:p>
    <w:p w14:paraId="3FAB1B31" w14:textId="7CE2996E" w:rsidR="00D11D71" w:rsidRPr="003153E7" w:rsidRDefault="0028614C" w:rsidP="00B1259A">
      <w:pPr>
        <w:pStyle w:val="ListParagraph"/>
        <w:keepNext/>
        <w:numPr>
          <w:ilvl w:val="0"/>
          <w:numId w:val="58"/>
        </w:numPr>
        <w:tabs>
          <w:tab w:val="left" w:pos="1843"/>
        </w:tabs>
        <w:rPr>
          <w:rFonts w:asciiTheme="minorHAnsi" w:hAnsiTheme="minorHAnsi" w:cstheme="minorHAnsi"/>
          <w:iCs/>
        </w:rPr>
      </w:pPr>
      <w:r w:rsidRPr="003153E7">
        <w:rPr>
          <w:rFonts w:asciiTheme="minorHAnsi" w:hAnsiTheme="minorHAnsi" w:cstheme="minorHAnsi"/>
          <w:iCs/>
        </w:rPr>
        <w:t xml:space="preserve">the </w:t>
      </w:r>
      <w:r w:rsidR="00750F6B" w:rsidRPr="003153E7">
        <w:rPr>
          <w:rFonts w:asciiTheme="minorHAnsi" w:hAnsiTheme="minorHAnsi" w:cstheme="minorHAnsi"/>
          <w:iCs/>
        </w:rPr>
        <w:t xml:space="preserve">Architects Board </w:t>
      </w:r>
      <w:r w:rsidR="00D11D71" w:rsidRPr="003153E7">
        <w:rPr>
          <w:rFonts w:asciiTheme="minorHAnsi" w:hAnsiTheme="minorHAnsi" w:cstheme="minorHAnsi"/>
          <w:iCs/>
        </w:rPr>
        <w:t xml:space="preserve">(see </w:t>
      </w:r>
      <w:r w:rsidR="00D11D71" w:rsidRPr="003153E7">
        <w:rPr>
          <w:rFonts w:asciiTheme="minorHAnsi" w:hAnsiTheme="minorHAnsi" w:cstheme="minorHAnsi"/>
          <w:i/>
          <w:iCs/>
        </w:rPr>
        <w:t>Architects Act 2004</w:t>
      </w:r>
      <w:r w:rsidR="00D11D71" w:rsidRPr="003153E7">
        <w:rPr>
          <w:rFonts w:asciiTheme="minorHAnsi" w:hAnsiTheme="minorHAnsi" w:cstheme="minorHAnsi"/>
          <w:iCs/>
        </w:rPr>
        <w:t>, s 67</w:t>
      </w:r>
      <w:proofErr w:type="gramStart"/>
      <w:r w:rsidR="00D11D71" w:rsidRPr="003153E7">
        <w:rPr>
          <w:rFonts w:asciiTheme="minorHAnsi" w:hAnsiTheme="minorHAnsi" w:cstheme="minorHAnsi"/>
          <w:iCs/>
        </w:rPr>
        <w:t>)</w:t>
      </w:r>
      <w:r w:rsidR="00BB39B5" w:rsidRPr="003153E7">
        <w:rPr>
          <w:rFonts w:asciiTheme="minorHAnsi" w:hAnsiTheme="minorHAnsi" w:cstheme="minorHAnsi"/>
          <w:iCs/>
        </w:rPr>
        <w:t>;</w:t>
      </w:r>
      <w:proofErr w:type="gramEnd"/>
    </w:p>
    <w:p w14:paraId="223EFEB2" w14:textId="1C250E52" w:rsidR="00D11D71" w:rsidRPr="003153E7" w:rsidRDefault="0028614C" w:rsidP="00B1259A">
      <w:pPr>
        <w:pStyle w:val="ListParagraph"/>
        <w:numPr>
          <w:ilvl w:val="0"/>
          <w:numId w:val="58"/>
        </w:numPr>
        <w:tabs>
          <w:tab w:val="left" w:pos="1843"/>
        </w:tabs>
        <w:rPr>
          <w:rFonts w:asciiTheme="minorHAnsi" w:hAnsiTheme="minorHAnsi" w:cstheme="minorHAnsi"/>
          <w:iCs/>
        </w:rPr>
      </w:pPr>
      <w:r w:rsidRPr="003153E7">
        <w:rPr>
          <w:rFonts w:asciiTheme="minorHAnsi" w:hAnsiTheme="minorHAnsi" w:cstheme="minorHAnsi"/>
          <w:iCs/>
        </w:rPr>
        <w:t xml:space="preserve">the </w:t>
      </w:r>
      <w:r w:rsidR="00750F6B" w:rsidRPr="003153E7">
        <w:rPr>
          <w:rFonts w:asciiTheme="minorHAnsi" w:hAnsiTheme="minorHAnsi" w:cstheme="minorHAnsi"/>
          <w:iCs/>
        </w:rPr>
        <w:t xml:space="preserve">City Renewal Authority </w:t>
      </w:r>
      <w:r w:rsidR="00D11D71" w:rsidRPr="003153E7">
        <w:rPr>
          <w:rFonts w:asciiTheme="minorHAnsi" w:hAnsiTheme="minorHAnsi" w:cstheme="minorHAnsi"/>
          <w:iCs/>
        </w:rPr>
        <w:t xml:space="preserve">(see </w:t>
      </w:r>
      <w:r w:rsidR="00D11D71" w:rsidRPr="003153E7">
        <w:rPr>
          <w:rFonts w:asciiTheme="minorHAnsi" w:hAnsiTheme="minorHAnsi" w:cstheme="minorHAnsi"/>
          <w:i/>
          <w:iCs/>
        </w:rPr>
        <w:t>City Renewal Authority and Suburban Land Agency Act 2017</w:t>
      </w:r>
      <w:r w:rsidR="00D11D71" w:rsidRPr="003153E7">
        <w:rPr>
          <w:rFonts w:asciiTheme="minorHAnsi" w:hAnsiTheme="minorHAnsi" w:cstheme="minorHAnsi"/>
          <w:iCs/>
        </w:rPr>
        <w:t>, s 14</w:t>
      </w:r>
      <w:proofErr w:type="gramStart"/>
      <w:r w:rsidR="00D11D71" w:rsidRPr="003153E7">
        <w:rPr>
          <w:rFonts w:asciiTheme="minorHAnsi" w:hAnsiTheme="minorHAnsi" w:cstheme="minorHAnsi"/>
          <w:iCs/>
        </w:rPr>
        <w:t>)</w:t>
      </w:r>
      <w:r w:rsidR="00BB39B5" w:rsidRPr="003153E7">
        <w:rPr>
          <w:rFonts w:asciiTheme="minorHAnsi" w:hAnsiTheme="minorHAnsi" w:cstheme="minorHAnsi"/>
          <w:iCs/>
        </w:rPr>
        <w:t>;</w:t>
      </w:r>
      <w:proofErr w:type="gramEnd"/>
    </w:p>
    <w:p w14:paraId="65BDA89C" w14:textId="54A30EEB" w:rsidR="00D11D71" w:rsidRPr="003153E7" w:rsidRDefault="0028614C" w:rsidP="00B1259A">
      <w:pPr>
        <w:pStyle w:val="ListParagraph"/>
        <w:numPr>
          <w:ilvl w:val="0"/>
          <w:numId w:val="58"/>
        </w:numPr>
        <w:tabs>
          <w:tab w:val="left" w:pos="1843"/>
        </w:tabs>
        <w:rPr>
          <w:rFonts w:asciiTheme="minorHAnsi" w:hAnsiTheme="minorHAnsi" w:cstheme="minorHAnsi"/>
          <w:iCs/>
        </w:rPr>
      </w:pPr>
      <w:r w:rsidRPr="003153E7">
        <w:rPr>
          <w:rFonts w:asciiTheme="minorHAnsi" w:hAnsiTheme="minorHAnsi" w:cstheme="minorHAnsi"/>
          <w:iCs/>
        </w:rPr>
        <w:t xml:space="preserve">the </w:t>
      </w:r>
      <w:r w:rsidR="00750F6B" w:rsidRPr="003153E7">
        <w:rPr>
          <w:rFonts w:asciiTheme="minorHAnsi" w:hAnsiTheme="minorHAnsi" w:cstheme="minorHAnsi"/>
        </w:rPr>
        <w:t xml:space="preserve">Construction Occupations </w:t>
      </w:r>
      <w:r w:rsidR="0067261D" w:rsidRPr="003153E7">
        <w:rPr>
          <w:rFonts w:asciiTheme="minorHAnsi" w:hAnsiTheme="minorHAnsi" w:cstheme="minorHAnsi"/>
        </w:rPr>
        <w:t>R</w:t>
      </w:r>
      <w:r w:rsidR="00D11D71" w:rsidRPr="003153E7">
        <w:rPr>
          <w:rFonts w:asciiTheme="minorHAnsi" w:hAnsiTheme="minorHAnsi" w:cstheme="minorHAnsi"/>
        </w:rPr>
        <w:t>egistrar</w:t>
      </w:r>
      <w:r w:rsidR="00D11D71" w:rsidRPr="003153E7">
        <w:rPr>
          <w:rFonts w:asciiTheme="minorHAnsi" w:hAnsiTheme="minorHAnsi" w:cstheme="minorHAnsi"/>
          <w:i/>
          <w:iCs/>
        </w:rPr>
        <w:t xml:space="preserve"> (</w:t>
      </w:r>
      <w:r w:rsidR="00D11D71" w:rsidRPr="003153E7">
        <w:rPr>
          <w:rFonts w:asciiTheme="minorHAnsi" w:hAnsiTheme="minorHAnsi" w:cstheme="minorHAnsi"/>
          <w:iCs/>
        </w:rPr>
        <w:t xml:space="preserve">see </w:t>
      </w:r>
      <w:r w:rsidR="00D11D71" w:rsidRPr="003153E7">
        <w:rPr>
          <w:rFonts w:asciiTheme="minorHAnsi" w:hAnsiTheme="minorHAnsi" w:cstheme="minorHAnsi"/>
          <w:i/>
          <w:iCs/>
        </w:rPr>
        <w:t>Construction Occupations (Licensing) Act 2004</w:t>
      </w:r>
      <w:r w:rsidR="00D11D71" w:rsidRPr="003153E7">
        <w:rPr>
          <w:rFonts w:asciiTheme="minorHAnsi" w:hAnsiTheme="minorHAnsi" w:cstheme="minorHAnsi"/>
          <w:iCs/>
        </w:rPr>
        <w:t>, s 112</w:t>
      </w:r>
      <w:proofErr w:type="gramStart"/>
      <w:r w:rsidR="00D11D71" w:rsidRPr="003153E7">
        <w:rPr>
          <w:rFonts w:asciiTheme="minorHAnsi" w:hAnsiTheme="minorHAnsi" w:cstheme="minorHAnsi"/>
          <w:iCs/>
        </w:rPr>
        <w:t>)</w:t>
      </w:r>
      <w:r w:rsidR="00BB39B5" w:rsidRPr="003153E7">
        <w:rPr>
          <w:rFonts w:asciiTheme="minorHAnsi" w:hAnsiTheme="minorHAnsi" w:cstheme="minorHAnsi"/>
          <w:iCs/>
        </w:rPr>
        <w:t>;</w:t>
      </w:r>
      <w:proofErr w:type="gramEnd"/>
    </w:p>
    <w:p w14:paraId="139C62E0" w14:textId="544489AA" w:rsidR="007E2BAD" w:rsidRPr="003153E7" w:rsidRDefault="007E2BAD" w:rsidP="007E2BAD">
      <w:pPr>
        <w:pStyle w:val="ListParagraph"/>
        <w:numPr>
          <w:ilvl w:val="0"/>
          <w:numId w:val="58"/>
        </w:numPr>
        <w:rPr>
          <w:rFonts w:asciiTheme="minorHAnsi" w:hAnsiTheme="minorHAnsi" w:cstheme="minorHAnsi"/>
          <w:iCs/>
        </w:rPr>
      </w:pPr>
      <w:r w:rsidRPr="003153E7">
        <w:rPr>
          <w:rFonts w:asciiTheme="minorHAnsi" w:hAnsiTheme="minorHAnsi" w:cstheme="minorHAnsi"/>
          <w:iCs/>
        </w:rPr>
        <w:t>the Disability Advisory Council (see Disability Inclusion Act 2024, s 25</w:t>
      </w:r>
      <w:proofErr w:type="gramStart"/>
      <w:r w:rsidRPr="003153E7">
        <w:rPr>
          <w:rFonts w:asciiTheme="minorHAnsi" w:hAnsiTheme="minorHAnsi" w:cstheme="minorHAnsi"/>
          <w:iCs/>
        </w:rPr>
        <w:t>);</w:t>
      </w:r>
      <w:proofErr w:type="gramEnd"/>
    </w:p>
    <w:p w14:paraId="78B3D4EF" w14:textId="2EC81B13" w:rsidR="007E2BAD" w:rsidRPr="003153E7" w:rsidRDefault="007E2BAD" w:rsidP="007E2BAD">
      <w:pPr>
        <w:pStyle w:val="ListParagraph"/>
        <w:numPr>
          <w:ilvl w:val="0"/>
          <w:numId w:val="58"/>
        </w:numPr>
        <w:rPr>
          <w:rFonts w:asciiTheme="minorHAnsi" w:hAnsiTheme="minorHAnsi" w:cstheme="minorHAnsi"/>
          <w:iCs/>
        </w:rPr>
      </w:pPr>
      <w:r w:rsidRPr="003153E7">
        <w:rPr>
          <w:rFonts w:asciiTheme="minorHAnsi" w:hAnsiTheme="minorHAnsi" w:cstheme="minorHAnsi"/>
          <w:iCs/>
        </w:rPr>
        <w:t>the Ministerial Advisory Council for Multiculturalism (see Multiculturalism Act 2023, s 14</w:t>
      </w:r>
      <w:proofErr w:type="gramStart"/>
      <w:r w:rsidRPr="003153E7">
        <w:rPr>
          <w:rFonts w:asciiTheme="minorHAnsi" w:hAnsiTheme="minorHAnsi" w:cstheme="minorHAnsi"/>
          <w:iCs/>
        </w:rPr>
        <w:t>);</w:t>
      </w:r>
      <w:proofErr w:type="gramEnd"/>
    </w:p>
    <w:p w14:paraId="37FA607C" w14:textId="362B902B" w:rsidR="00D11D71" w:rsidRPr="003153E7" w:rsidRDefault="0028614C" w:rsidP="00B1259A">
      <w:pPr>
        <w:pStyle w:val="ListParagraph"/>
        <w:numPr>
          <w:ilvl w:val="0"/>
          <w:numId w:val="58"/>
        </w:numPr>
        <w:tabs>
          <w:tab w:val="left" w:pos="1843"/>
        </w:tabs>
        <w:rPr>
          <w:rFonts w:asciiTheme="minorHAnsi" w:hAnsiTheme="minorHAnsi" w:cstheme="minorHAnsi"/>
          <w:iCs/>
        </w:rPr>
      </w:pPr>
      <w:r w:rsidRPr="003153E7">
        <w:rPr>
          <w:rFonts w:asciiTheme="minorHAnsi" w:hAnsiTheme="minorHAnsi" w:cstheme="minorHAnsi"/>
          <w:iCs/>
        </w:rPr>
        <w:t xml:space="preserve">the </w:t>
      </w:r>
      <w:r w:rsidR="00750F6B" w:rsidRPr="003153E7">
        <w:rPr>
          <w:rFonts w:asciiTheme="minorHAnsi" w:hAnsiTheme="minorHAnsi" w:cstheme="minorHAnsi"/>
          <w:iCs/>
        </w:rPr>
        <w:t xml:space="preserve">Suburban Land Agency </w:t>
      </w:r>
      <w:r w:rsidR="00D11D71" w:rsidRPr="003153E7">
        <w:rPr>
          <w:rFonts w:asciiTheme="minorHAnsi" w:hAnsiTheme="minorHAnsi" w:cstheme="minorHAnsi"/>
          <w:iCs/>
        </w:rPr>
        <w:t xml:space="preserve">(see </w:t>
      </w:r>
      <w:r w:rsidR="00D11D71" w:rsidRPr="003153E7">
        <w:rPr>
          <w:rFonts w:asciiTheme="minorHAnsi" w:hAnsiTheme="minorHAnsi" w:cstheme="minorHAnsi"/>
          <w:i/>
          <w:iCs/>
        </w:rPr>
        <w:t>City Renewal Authority and Suburban Land Agency Act 2017</w:t>
      </w:r>
      <w:r w:rsidR="00D11D71" w:rsidRPr="003153E7">
        <w:rPr>
          <w:rFonts w:asciiTheme="minorHAnsi" w:hAnsiTheme="minorHAnsi" w:cstheme="minorHAnsi"/>
          <w:iCs/>
        </w:rPr>
        <w:t>, s 44</w:t>
      </w:r>
      <w:proofErr w:type="gramStart"/>
      <w:r w:rsidR="00D11D71" w:rsidRPr="003153E7">
        <w:rPr>
          <w:rFonts w:asciiTheme="minorHAnsi" w:hAnsiTheme="minorHAnsi" w:cstheme="minorHAnsi"/>
          <w:iCs/>
        </w:rPr>
        <w:t>)</w:t>
      </w:r>
      <w:r w:rsidR="00BB39B5" w:rsidRPr="003153E7">
        <w:rPr>
          <w:rFonts w:asciiTheme="minorHAnsi" w:hAnsiTheme="minorHAnsi" w:cstheme="minorHAnsi"/>
          <w:iCs/>
        </w:rPr>
        <w:t>;</w:t>
      </w:r>
      <w:proofErr w:type="gramEnd"/>
    </w:p>
    <w:p w14:paraId="2ACB1252" w14:textId="77777777" w:rsidR="007E2BAD" w:rsidRPr="003153E7" w:rsidRDefault="0028614C" w:rsidP="00B1259A">
      <w:pPr>
        <w:pStyle w:val="ListParagraph"/>
        <w:numPr>
          <w:ilvl w:val="0"/>
          <w:numId w:val="58"/>
        </w:numPr>
        <w:tabs>
          <w:tab w:val="left" w:pos="1843"/>
        </w:tabs>
        <w:rPr>
          <w:rFonts w:asciiTheme="minorHAnsi" w:hAnsiTheme="minorHAnsi" w:cstheme="minorHAnsi"/>
          <w:iCs/>
        </w:rPr>
      </w:pPr>
      <w:r w:rsidRPr="003153E7">
        <w:rPr>
          <w:rFonts w:asciiTheme="minorHAnsi" w:hAnsiTheme="minorHAnsi" w:cstheme="minorHAnsi"/>
          <w:iCs/>
        </w:rPr>
        <w:t xml:space="preserve">the </w:t>
      </w:r>
      <w:r w:rsidR="00750F6B" w:rsidRPr="003153E7">
        <w:rPr>
          <w:rFonts w:asciiTheme="minorHAnsi" w:hAnsiTheme="minorHAnsi" w:cstheme="minorHAnsi"/>
          <w:iCs/>
        </w:rPr>
        <w:t xml:space="preserve">Victims Services Scheme </w:t>
      </w:r>
      <w:r w:rsidR="00D11D71" w:rsidRPr="003153E7">
        <w:rPr>
          <w:rFonts w:asciiTheme="minorHAnsi" w:hAnsiTheme="minorHAnsi" w:cstheme="minorHAnsi"/>
          <w:iCs/>
        </w:rPr>
        <w:t xml:space="preserve">(see </w:t>
      </w:r>
      <w:r w:rsidR="00D11D71" w:rsidRPr="003153E7">
        <w:rPr>
          <w:rFonts w:asciiTheme="minorHAnsi" w:hAnsiTheme="minorHAnsi" w:cstheme="minorHAnsi"/>
          <w:i/>
          <w:iCs/>
        </w:rPr>
        <w:t>Victims of Crime Act 1994</w:t>
      </w:r>
      <w:r w:rsidR="00D11D71" w:rsidRPr="003153E7">
        <w:rPr>
          <w:rFonts w:asciiTheme="minorHAnsi" w:hAnsiTheme="minorHAnsi" w:cstheme="minorHAnsi"/>
          <w:iCs/>
        </w:rPr>
        <w:t>, s 21</w:t>
      </w:r>
      <w:proofErr w:type="gramStart"/>
      <w:r w:rsidR="00D11D71" w:rsidRPr="003153E7">
        <w:rPr>
          <w:rFonts w:asciiTheme="minorHAnsi" w:hAnsiTheme="minorHAnsi" w:cstheme="minorHAnsi"/>
          <w:iCs/>
        </w:rPr>
        <w:t>)</w:t>
      </w:r>
      <w:r w:rsidR="00BB39B5" w:rsidRPr="003153E7">
        <w:rPr>
          <w:rFonts w:asciiTheme="minorHAnsi" w:hAnsiTheme="minorHAnsi" w:cstheme="minorHAnsi"/>
          <w:iCs/>
        </w:rPr>
        <w:t>;</w:t>
      </w:r>
      <w:proofErr w:type="gramEnd"/>
      <w:r w:rsidR="00BB39B5" w:rsidRPr="003153E7">
        <w:rPr>
          <w:rFonts w:asciiTheme="minorHAnsi" w:hAnsiTheme="minorHAnsi" w:cstheme="minorHAnsi"/>
          <w:iCs/>
        </w:rPr>
        <w:t xml:space="preserve"> </w:t>
      </w:r>
    </w:p>
    <w:p w14:paraId="1B543989" w14:textId="5D0D0B10" w:rsidR="00D11D71" w:rsidRPr="003153E7" w:rsidRDefault="007E2BAD" w:rsidP="007E2BAD">
      <w:pPr>
        <w:pStyle w:val="ListParagraph"/>
        <w:numPr>
          <w:ilvl w:val="0"/>
          <w:numId w:val="58"/>
        </w:numPr>
        <w:rPr>
          <w:rFonts w:asciiTheme="minorHAnsi" w:hAnsiTheme="minorHAnsi" w:cstheme="minorHAnsi"/>
          <w:iCs/>
        </w:rPr>
      </w:pPr>
      <w:r w:rsidRPr="003153E7">
        <w:rPr>
          <w:rFonts w:asciiTheme="minorHAnsi" w:hAnsiTheme="minorHAnsi" w:cstheme="minorHAnsi"/>
          <w:iCs/>
        </w:rPr>
        <w:t>the Voluntary Assisted Dying Oversight Board (see Voluntary Assisted Dying Act 2024, s 127); and</w:t>
      </w:r>
    </w:p>
    <w:p w14:paraId="0F3D3145" w14:textId="565196D7" w:rsidR="00D11D71" w:rsidRPr="003153E7" w:rsidRDefault="0028614C" w:rsidP="00B1259A">
      <w:pPr>
        <w:pStyle w:val="ListParagraph"/>
        <w:numPr>
          <w:ilvl w:val="0"/>
          <w:numId w:val="58"/>
        </w:numPr>
        <w:tabs>
          <w:tab w:val="left" w:pos="1843"/>
        </w:tabs>
        <w:rPr>
          <w:rFonts w:asciiTheme="minorHAnsi" w:hAnsiTheme="minorHAnsi" w:cstheme="minorHAnsi"/>
          <w:iCs/>
        </w:rPr>
      </w:pPr>
      <w:r w:rsidRPr="003153E7">
        <w:rPr>
          <w:rFonts w:asciiTheme="minorHAnsi" w:hAnsiTheme="minorHAnsi" w:cstheme="minorHAnsi"/>
          <w:iCs/>
        </w:rPr>
        <w:t xml:space="preserve">the Office of the </w:t>
      </w:r>
      <w:r w:rsidR="00750F6B" w:rsidRPr="003153E7">
        <w:rPr>
          <w:rFonts w:asciiTheme="minorHAnsi" w:hAnsiTheme="minorHAnsi" w:cstheme="minorHAnsi"/>
          <w:iCs/>
        </w:rPr>
        <w:t>Work Health</w:t>
      </w:r>
      <w:r w:rsidR="00746118" w:rsidRPr="003153E7">
        <w:rPr>
          <w:rFonts w:asciiTheme="minorHAnsi" w:hAnsiTheme="minorHAnsi" w:cstheme="minorHAnsi"/>
          <w:iCs/>
        </w:rPr>
        <w:t xml:space="preserve"> and</w:t>
      </w:r>
      <w:r w:rsidR="00750F6B" w:rsidRPr="003153E7">
        <w:rPr>
          <w:rFonts w:asciiTheme="minorHAnsi" w:hAnsiTheme="minorHAnsi" w:cstheme="minorHAnsi"/>
          <w:iCs/>
        </w:rPr>
        <w:t xml:space="preserve"> Safety Commissioner </w:t>
      </w:r>
      <w:r w:rsidR="00D11D71" w:rsidRPr="003153E7">
        <w:rPr>
          <w:rFonts w:asciiTheme="minorHAnsi" w:hAnsiTheme="minorHAnsi" w:cstheme="minorHAnsi"/>
          <w:iCs/>
        </w:rPr>
        <w:t xml:space="preserve">(see </w:t>
      </w:r>
      <w:r w:rsidR="00D11D71" w:rsidRPr="003153E7">
        <w:rPr>
          <w:rFonts w:asciiTheme="minorHAnsi" w:hAnsiTheme="minorHAnsi" w:cstheme="minorHAnsi"/>
          <w:i/>
        </w:rPr>
        <w:t>Work Health and Safety Act 2011, s2.41).</w:t>
      </w:r>
    </w:p>
    <w:p w14:paraId="04115A44" w14:textId="4E14F9B2" w:rsidR="005B0B5A" w:rsidRPr="00AD7424" w:rsidRDefault="00D11D71" w:rsidP="00AD7424">
      <w:pPr>
        <w:spacing w:line="240" w:lineRule="auto"/>
        <w:rPr>
          <w:rFonts w:asciiTheme="minorHAnsi" w:hAnsiTheme="minorHAnsi" w:cstheme="minorHAnsi"/>
          <w:iCs/>
          <w:color w:val="auto"/>
          <w:sz w:val="24"/>
          <w:szCs w:val="24"/>
          <w:lang w:val="en-US" w:eastAsia="en-US"/>
        </w:rPr>
      </w:pPr>
      <w:r w:rsidRPr="003153E7">
        <w:rPr>
          <w:rFonts w:asciiTheme="minorHAnsi" w:hAnsiTheme="minorHAnsi" w:cstheme="minorHAnsi"/>
          <w:b/>
          <w:bCs/>
          <w:color w:val="auto"/>
          <w:sz w:val="24"/>
          <w:szCs w:val="24"/>
          <w:lang w:val="en-US" w:eastAsia="en-US"/>
        </w:rPr>
        <w:t xml:space="preserve">Note </w:t>
      </w:r>
      <w:r w:rsidR="00B23ED0" w:rsidRPr="003153E7">
        <w:rPr>
          <w:rFonts w:asciiTheme="minorHAnsi" w:hAnsiTheme="minorHAnsi" w:cstheme="minorHAnsi"/>
          <w:b/>
          <w:bCs/>
          <w:color w:val="auto"/>
          <w:sz w:val="24"/>
          <w:szCs w:val="24"/>
          <w:lang w:val="en-US" w:eastAsia="en-US"/>
        </w:rPr>
        <w:t>3</w:t>
      </w:r>
      <w:r w:rsidRPr="003153E7">
        <w:rPr>
          <w:rFonts w:asciiTheme="minorHAnsi" w:hAnsiTheme="minorHAnsi" w:cstheme="minorHAnsi"/>
          <w:i/>
          <w:iCs/>
          <w:color w:val="auto"/>
          <w:sz w:val="24"/>
          <w:szCs w:val="24"/>
          <w:lang w:val="en-US" w:eastAsia="en-US"/>
        </w:rPr>
        <w:t xml:space="preserve"> </w:t>
      </w:r>
      <w:r w:rsidRPr="003153E7">
        <w:rPr>
          <w:rFonts w:asciiTheme="minorHAnsi" w:hAnsiTheme="minorHAnsi" w:cstheme="minorHAnsi"/>
          <w:iCs/>
          <w:color w:val="auto"/>
          <w:sz w:val="24"/>
          <w:szCs w:val="24"/>
          <w:lang w:val="en-US" w:eastAsia="en-US"/>
        </w:rPr>
        <w:t>I</w:t>
      </w:r>
      <w:r w:rsidR="00110741" w:rsidRPr="003153E7">
        <w:rPr>
          <w:rFonts w:asciiTheme="minorHAnsi" w:hAnsiTheme="minorHAnsi" w:cstheme="minorHAnsi"/>
          <w:iCs/>
          <w:color w:val="auto"/>
          <w:sz w:val="24"/>
          <w:szCs w:val="24"/>
          <w:lang w:val="en-US" w:eastAsia="en-US"/>
        </w:rPr>
        <w:t>con</w:t>
      </w:r>
      <w:r w:rsidRPr="003153E7">
        <w:rPr>
          <w:rFonts w:asciiTheme="minorHAnsi" w:hAnsiTheme="minorHAnsi" w:cstheme="minorHAnsi"/>
          <w:iCs/>
          <w:color w:val="auto"/>
          <w:sz w:val="24"/>
          <w:szCs w:val="24"/>
          <w:lang w:val="en-US" w:eastAsia="en-US"/>
        </w:rPr>
        <w:t xml:space="preserve"> Water and Canberra Institute of Technology have not been declared to prepare a public sector body annual report as they are </w:t>
      </w:r>
      <w:r w:rsidR="006676BB" w:rsidRPr="003153E7">
        <w:rPr>
          <w:rFonts w:asciiTheme="minorHAnsi" w:hAnsiTheme="minorHAnsi" w:cstheme="minorHAnsi"/>
          <w:iCs/>
          <w:color w:val="auto"/>
          <w:sz w:val="24"/>
          <w:szCs w:val="24"/>
          <w:lang w:val="en-US" w:eastAsia="en-US"/>
        </w:rPr>
        <w:t>t</w:t>
      </w:r>
      <w:r w:rsidR="00285DC9" w:rsidRPr="003153E7">
        <w:rPr>
          <w:rFonts w:asciiTheme="minorHAnsi" w:hAnsiTheme="minorHAnsi" w:cstheme="minorHAnsi"/>
          <w:iCs/>
          <w:color w:val="auto"/>
          <w:sz w:val="24"/>
          <w:szCs w:val="24"/>
          <w:lang w:val="en-US" w:eastAsia="en-US"/>
        </w:rPr>
        <w:t>erritory</w:t>
      </w:r>
      <w:r w:rsidRPr="003153E7">
        <w:rPr>
          <w:rFonts w:asciiTheme="minorHAnsi" w:hAnsiTheme="minorHAnsi" w:cstheme="minorHAnsi"/>
          <w:iCs/>
          <w:color w:val="auto"/>
          <w:sz w:val="24"/>
          <w:szCs w:val="24"/>
          <w:lang w:val="en-US" w:eastAsia="en-US"/>
        </w:rPr>
        <w:t xml:space="preserve"> entities for the purpose of section 7D, </w:t>
      </w:r>
      <w:r w:rsidR="006676BB" w:rsidRPr="003153E7">
        <w:rPr>
          <w:rFonts w:asciiTheme="minorHAnsi" w:hAnsiTheme="minorHAnsi" w:cstheme="minorHAnsi"/>
          <w:iCs/>
          <w:color w:val="auto"/>
          <w:sz w:val="24"/>
          <w:szCs w:val="24"/>
          <w:lang w:val="en-US" w:eastAsia="en-US"/>
        </w:rPr>
        <w:t>t</w:t>
      </w:r>
      <w:r w:rsidR="00285DC9" w:rsidRPr="003153E7">
        <w:rPr>
          <w:rFonts w:asciiTheme="minorHAnsi" w:hAnsiTheme="minorHAnsi" w:cstheme="minorHAnsi"/>
          <w:iCs/>
          <w:color w:val="auto"/>
          <w:sz w:val="24"/>
          <w:szCs w:val="24"/>
          <w:lang w:val="en-US" w:eastAsia="en-US"/>
        </w:rPr>
        <w:t>erritory</w:t>
      </w:r>
      <w:r w:rsidRPr="003153E7">
        <w:rPr>
          <w:rFonts w:asciiTheme="minorHAnsi" w:hAnsiTheme="minorHAnsi" w:cstheme="minorHAnsi"/>
          <w:iCs/>
          <w:color w:val="auto"/>
          <w:sz w:val="24"/>
          <w:szCs w:val="24"/>
          <w:lang w:val="en-US" w:eastAsia="en-US"/>
        </w:rPr>
        <w:t xml:space="preserve"> entity annual report</w:t>
      </w:r>
      <w:bookmarkStart w:id="330" w:name="_Creative_Services_Panel"/>
      <w:bookmarkEnd w:id="330"/>
      <w:r w:rsidRPr="003153E7">
        <w:rPr>
          <w:rFonts w:asciiTheme="minorHAnsi" w:hAnsiTheme="minorHAnsi" w:cstheme="minorHAnsi"/>
          <w:iCs/>
          <w:color w:val="auto"/>
          <w:sz w:val="24"/>
          <w:szCs w:val="24"/>
          <w:lang w:val="en-US" w:eastAsia="en-US"/>
        </w:rPr>
        <w:t>, which means that these entities already have an annual reporting obligation under the Annual Reports Act.</w:t>
      </w:r>
      <w:bookmarkStart w:id="331" w:name="_Toc130280050"/>
      <w:bookmarkEnd w:id="316"/>
    </w:p>
    <w:p w14:paraId="0B1F14CF" w14:textId="28C0A29E" w:rsidR="00D11D71" w:rsidRDefault="00D11D71" w:rsidP="005B0B5A">
      <w:pPr>
        <w:pStyle w:val="Heading2"/>
        <w:rPr>
          <w:rFonts w:asciiTheme="minorHAnsi" w:hAnsiTheme="minorHAnsi" w:cstheme="minorHAnsi"/>
          <w:color w:val="762EB1" w:themeColor="text1"/>
        </w:rPr>
      </w:pPr>
      <w:bookmarkStart w:id="332" w:name="_Attachment_B:_Example"/>
      <w:bookmarkStart w:id="333" w:name="_Toc223373158"/>
      <w:bookmarkEnd w:id="332"/>
      <w:r w:rsidRPr="005F3E9D">
        <w:rPr>
          <w:rFonts w:asciiTheme="minorHAnsi" w:hAnsiTheme="minorHAnsi" w:cstheme="minorHAnsi"/>
          <w:color w:val="762EB1" w:themeColor="text1"/>
        </w:rPr>
        <w:lastRenderedPageBreak/>
        <w:t>Attachment B: Example of Compliance Statement</w:t>
      </w:r>
      <w:bookmarkEnd w:id="331"/>
      <w:bookmarkEnd w:id="333"/>
      <w:r w:rsidRPr="005F3E9D">
        <w:rPr>
          <w:rFonts w:asciiTheme="minorHAnsi" w:hAnsiTheme="minorHAnsi" w:cstheme="minorHAnsi"/>
          <w:color w:val="762EB1" w:themeColor="text1"/>
        </w:rPr>
        <w:t xml:space="preserve"> </w:t>
      </w:r>
    </w:p>
    <w:tbl>
      <w:tblPr>
        <w:tblStyle w:val="PlainTable1"/>
        <w:tblW w:w="9356" w:type="dxa"/>
        <w:tblLook w:val="0000" w:firstRow="0" w:lastRow="0" w:firstColumn="0" w:lastColumn="0" w:noHBand="0" w:noVBand="0"/>
      </w:tblPr>
      <w:tblGrid>
        <w:gridCol w:w="9356"/>
      </w:tblGrid>
      <w:tr w:rsidR="00C227CC" w14:paraId="1218C94C" w14:textId="77777777" w:rsidTr="00DA078A">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9356" w:type="dxa"/>
          </w:tcPr>
          <w:p w14:paraId="148C8E57" w14:textId="77777777" w:rsidR="00C227CC" w:rsidRPr="005B0B5A" w:rsidRDefault="00C227CC" w:rsidP="00C227CC">
            <w:pPr>
              <w:autoSpaceDE w:val="0"/>
              <w:autoSpaceDN w:val="0"/>
              <w:spacing w:line="240" w:lineRule="auto"/>
              <w:jc w:val="both"/>
              <w:rPr>
                <w:rFonts w:asciiTheme="minorHAnsi" w:hAnsiTheme="minorHAnsi" w:cstheme="minorHAnsi"/>
                <w:color w:val="auto"/>
                <w:sz w:val="24"/>
                <w:szCs w:val="24"/>
                <w:lang w:eastAsia="en-US"/>
              </w:rPr>
            </w:pPr>
            <w:r w:rsidRPr="005B0B5A">
              <w:rPr>
                <w:rFonts w:asciiTheme="minorHAnsi" w:hAnsiTheme="minorHAnsi" w:cstheme="minorHAnsi"/>
                <w:color w:val="auto"/>
                <w:sz w:val="24"/>
                <w:szCs w:val="24"/>
                <w:lang w:eastAsia="en-US"/>
              </w:rPr>
              <w:t xml:space="preserve">The </w:t>
            </w:r>
            <w:r w:rsidRPr="005F3E9D">
              <w:rPr>
                <w:rFonts w:asciiTheme="minorHAnsi" w:hAnsiTheme="minorHAnsi" w:cstheme="minorHAnsi"/>
                <w:color w:val="0070C0"/>
                <w:sz w:val="24"/>
                <w:szCs w:val="24"/>
                <w:lang w:eastAsia="en-US"/>
              </w:rPr>
              <w:t xml:space="preserve">&lt;insert annual report name&gt; </w:t>
            </w:r>
            <w:r w:rsidRPr="005B0B5A">
              <w:rPr>
                <w:rFonts w:asciiTheme="minorHAnsi" w:hAnsiTheme="minorHAnsi" w:cstheme="minorHAnsi"/>
                <w:color w:val="auto"/>
                <w:sz w:val="24"/>
                <w:szCs w:val="24"/>
                <w:lang w:eastAsia="en-US"/>
              </w:rPr>
              <w:t xml:space="preserve">must comply with the Annual Report Directions (the Directions) made under section 8 of the Annual Reports Act. The Directions are found at the ACT Legislation Register: </w:t>
            </w:r>
            <w:hyperlink r:id="rId156" w:history="1">
              <w:r w:rsidRPr="005B0B5A">
                <w:rPr>
                  <w:rStyle w:val="Hyperlink"/>
                  <w:rFonts w:asciiTheme="minorHAnsi" w:hAnsiTheme="minorHAnsi" w:cstheme="minorHAnsi"/>
                  <w:szCs w:val="24"/>
                  <w:lang w:eastAsia="en-US"/>
                </w:rPr>
                <w:t>www.legislation.act.gov.au</w:t>
              </w:r>
            </w:hyperlink>
            <w:r w:rsidRPr="005B0B5A">
              <w:rPr>
                <w:rFonts w:asciiTheme="minorHAnsi" w:hAnsiTheme="minorHAnsi" w:cstheme="minorHAnsi"/>
                <w:color w:val="auto"/>
                <w:sz w:val="24"/>
                <w:szCs w:val="24"/>
                <w:lang w:eastAsia="en-US"/>
              </w:rPr>
              <w:t>.</w:t>
            </w:r>
          </w:p>
          <w:p w14:paraId="6F3D6BCE" w14:textId="77777777" w:rsidR="00C227CC" w:rsidRPr="005B0B5A" w:rsidRDefault="00C227CC" w:rsidP="00C227CC">
            <w:pPr>
              <w:autoSpaceDE w:val="0"/>
              <w:autoSpaceDN w:val="0"/>
              <w:spacing w:line="240" w:lineRule="auto"/>
              <w:jc w:val="both"/>
              <w:rPr>
                <w:rFonts w:asciiTheme="minorHAnsi" w:hAnsiTheme="minorHAnsi" w:cstheme="minorHAnsi"/>
                <w:i/>
                <w:color w:val="auto"/>
                <w:sz w:val="24"/>
                <w:szCs w:val="24"/>
                <w:lang w:eastAsia="en-US"/>
              </w:rPr>
            </w:pPr>
            <w:r w:rsidRPr="005B0B5A">
              <w:rPr>
                <w:rFonts w:asciiTheme="minorHAnsi" w:hAnsiTheme="minorHAnsi" w:cstheme="minorHAnsi"/>
                <w:color w:val="auto"/>
                <w:sz w:val="24"/>
                <w:szCs w:val="24"/>
                <w:lang w:eastAsia="en-US"/>
              </w:rPr>
              <w:t>The Compliance Statement indicates the subsections, under Parts 1 to 5 of the Directions, that are applicable to</w:t>
            </w:r>
            <w:r w:rsidRPr="005F3E9D">
              <w:rPr>
                <w:rFonts w:asciiTheme="minorHAnsi" w:hAnsiTheme="minorHAnsi" w:cstheme="minorHAnsi"/>
                <w:color w:val="00B0F0"/>
                <w:sz w:val="24"/>
                <w:szCs w:val="24"/>
                <w:lang w:eastAsia="en-US"/>
              </w:rPr>
              <w:t xml:space="preserve"> </w:t>
            </w:r>
            <w:r w:rsidRPr="005F3E9D">
              <w:rPr>
                <w:rFonts w:asciiTheme="minorHAnsi" w:hAnsiTheme="minorHAnsi" w:cstheme="minorHAnsi"/>
                <w:color w:val="0070C0"/>
                <w:sz w:val="24"/>
                <w:szCs w:val="24"/>
                <w:lang w:eastAsia="en-US"/>
              </w:rPr>
              <w:t xml:space="preserve">&lt;insert reporting entity’s name&gt; </w:t>
            </w:r>
            <w:r w:rsidRPr="005B0B5A">
              <w:rPr>
                <w:rFonts w:asciiTheme="minorHAnsi" w:hAnsiTheme="minorHAnsi" w:cstheme="minorHAnsi"/>
                <w:color w:val="auto"/>
                <w:sz w:val="24"/>
                <w:szCs w:val="24"/>
                <w:lang w:eastAsia="en-US"/>
              </w:rPr>
              <w:t>and the location of information that satisfies these requirements:</w:t>
            </w:r>
          </w:p>
          <w:p w14:paraId="225DB3A0" w14:textId="77777777" w:rsidR="00C227CC" w:rsidRPr="005B0B5A" w:rsidRDefault="00C227CC" w:rsidP="00C227CC">
            <w:pPr>
              <w:spacing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1</w:t>
            </w:r>
            <w:r>
              <w:rPr>
                <w:rFonts w:asciiTheme="minorHAnsi" w:hAnsiTheme="minorHAnsi" w:cstheme="minorHAnsi"/>
                <w:b/>
                <w:iCs/>
                <w:sz w:val="24"/>
                <w:szCs w:val="24"/>
              </w:rPr>
              <w:t>-</w:t>
            </w:r>
            <w:r w:rsidRPr="005B0B5A">
              <w:rPr>
                <w:rFonts w:asciiTheme="minorHAnsi" w:hAnsiTheme="minorHAnsi" w:cstheme="minorHAnsi"/>
                <w:b/>
                <w:iCs/>
                <w:sz w:val="24"/>
                <w:szCs w:val="24"/>
              </w:rPr>
              <w:t xml:space="preserve"> Directions Overview</w:t>
            </w:r>
          </w:p>
          <w:p w14:paraId="7FC0C947" w14:textId="77777777" w:rsidR="00C227CC" w:rsidRPr="005B0B5A" w:rsidRDefault="00C227CC" w:rsidP="00C227CC">
            <w:pPr>
              <w:autoSpaceDE w:val="0"/>
              <w:autoSpaceDN w:val="0"/>
              <w:spacing w:line="240" w:lineRule="auto"/>
              <w:jc w:val="both"/>
              <w:rPr>
                <w:rFonts w:asciiTheme="minorHAnsi" w:hAnsiTheme="minorHAnsi" w:cstheme="minorHAnsi"/>
                <w:color w:val="auto"/>
                <w:sz w:val="24"/>
                <w:szCs w:val="24"/>
                <w:lang w:eastAsia="en-US"/>
              </w:rPr>
            </w:pPr>
            <w:r w:rsidRPr="005B0B5A">
              <w:rPr>
                <w:rFonts w:asciiTheme="minorHAnsi" w:hAnsiTheme="minorHAnsi" w:cstheme="minorHAnsi"/>
                <w:color w:val="auto"/>
                <w:sz w:val="24"/>
                <w:szCs w:val="24"/>
                <w:lang w:eastAsia="en-US"/>
              </w:rPr>
              <w:t xml:space="preserve">The requirements under Part 1 of the Directions relate to the purpose, timing and distribution, and records keeping of annual reports. The </w:t>
            </w:r>
            <w:r w:rsidRPr="005F3E9D">
              <w:rPr>
                <w:rFonts w:asciiTheme="minorHAnsi" w:hAnsiTheme="minorHAnsi" w:cstheme="minorHAnsi"/>
                <w:color w:val="0070C0"/>
                <w:sz w:val="24"/>
                <w:szCs w:val="24"/>
                <w:lang w:eastAsia="en-US"/>
              </w:rPr>
              <w:t xml:space="preserve">&lt;insert annual report name&gt; </w:t>
            </w:r>
            <w:r w:rsidRPr="005B0B5A">
              <w:rPr>
                <w:rFonts w:asciiTheme="minorHAnsi" w:hAnsiTheme="minorHAnsi" w:cstheme="minorHAnsi"/>
                <w:color w:val="auto"/>
                <w:sz w:val="24"/>
                <w:szCs w:val="24"/>
                <w:lang w:eastAsia="en-US"/>
              </w:rPr>
              <w:t xml:space="preserve">complies with all subsections of Part 1 under the Directions.   </w:t>
            </w:r>
          </w:p>
          <w:p w14:paraId="21F6A5ED" w14:textId="77777777" w:rsidR="00C227CC" w:rsidRPr="005B0B5A" w:rsidRDefault="00C227CC" w:rsidP="00C227CC">
            <w:pPr>
              <w:autoSpaceDE w:val="0"/>
              <w:autoSpaceDN w:val="0"/>
              <w:spacing w:line="240" w:lineRule="auto"/>
              <w:jc w:val="both"/>
              <w:rPr>
                <w:rFonts w:asciiTheme="minorHAnsi" w:hAnsiTheme="minorHAnsi" w:cstheme="minorHAnsi"/>
                <w:color w:val="auto"/>
                <w:sz w:val="24"/>
                <w:szCs w:val="24"/>
                <w:lang w:eastAsia="en-US"/>
              </w:rPr>
            </w:pPr>
            <w:r w:rsidRPr="005B0B5A">
              <w:rPr>
                <w:rFonts w:asciiTheme="minorHAnsi" w:hAnsiTheme="minorHAnsi" w:cstheme="minorHAnsi"/>
                <w:color w:val="auto"/>
                <w:sz w:val="24"/>
                <w:szCs w:val="24"/>
                <w:lang w:eastAsia="en-US"/>
              </w:rPr>
              <w:t xml:space="preserve">To meet Section 15 Feedback, Part 1 of the Directions, contact details </w:t>
            </w:r>
            <w:r w:rsidRPr="005F3E9D">
              <w:rPr>
                <w:rFonts w:asciiTheme="minorHAnsi" w:hAnsiTheme="minorHAnsi" w:cstheme="minorHAnsi"/>
                <w:color w:val="0070C0"/>
                <w:sz w:val="24"/>
                <w:szCs w:val="24"/>
                <w:lang w:eastAsia="en-US"/>
              </w:rPr>
              <w:t xml:space="preserve">for &lt;insert reporting entity’s name&gt; </w:t>
            </w:r>
            <w:r w:rsidRPr="005B0B5A">
              <w:rPr>
                <w:rFonts w:asciiTheme="minorHAnsi" w:hAnsiTheme="minorHAnsi" w:cstheme="minorHAnsi"/>
                <w:color w:val="auto"/>
                <w:sz w:val="24"/>
                <w:szCs w:val="24"/>
                <w:lang w:eastAsia="en-US"/>
              </w:rPr>
              <w:t xml:space="preserve">are provided within the </w:t>
            </w:r>
            <w:r w:rsidRPr="005F3E9D">
              <w:rPr>
                <w:rFonts w:asciiTheme="minorHAnsi" w:hAnsiTheme="minorHAnsi" w:cstheme="minorHAnsi"/>
                <w:color w:val="0070C0"/>
                <w:sz w:val="24"/>
                <w:szCs w:val="24"/>
                <w:lang w:eastAsia="en-US"/>
              </w:rPr>
              <w:t xml:space="preserve">&lt;insert annual report name&gt; </w:t>
            </w:r>
            <w:r w:rsidRPr="005B0B5A">
              <w:rPr>
                <w:rFonts w:asciiTheme="minorHAnsi" w:hAnsiTheme="minorHAnsi" w:cstheme="minorHAnsi"/>
                <w:color w:val="auto"/>
                <w:sz w:val="24"/>
                <w:szCs w:val="24"/>
                <w:lang w:eastAsia="en-US"/>
              </w:rPr>
              <w:t xml:space="preserve">to provide readers with the opportunity to provide feedback. </w:t>
            </w:r>
          </w:p>
          <w:p w14:paraId="0E4835C4" w14:textId="77777777" w:rsidR="00C227CC" w:rsidRPr="005B0B5A" w:rsidRDefault="00C227CC" w:rsidP="00C227CC">
            <w:pPr>
              <w:spacing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2</w:t>
            </w:r>
            <w:r>
              <w:rPr>
                <w:rFonts w:asciiTheme="minorHAnsi" w:hAnsiTheme="minorHAnsi" w:cstheme="minorHAnsi"/>
                <w:b/>
                <w:iCs/>
                <w:sz w:val="24"/>
                <w:szCs w:val="24"/>
              </w:rPr>
              <w:t xml:space="preserve">- </w:t>
            </w:r>
            <w:r w:rsidRPr="005B0B5A">
              <w:rPr>
                <w:rFonts w:asciiTheme="minorHAnsi" w:hAnsiTheme="minorHAnsi" w:cstheme="minorHAnsi"/>
                <w:b/>
                <w:iCs/>
                <w:sz w:val="24"/>
                <w:szCs w:val="24"/>
              </w:rPr>
              <w:t>Reporting Entity Annual Report Requirements</w:t>
            </w:r>
          </w:p>
          <w:p w14:paraId="03434A51" w14:textId="77777777" w:rsidR="00C227CC" w:rsidRPr="005B0B5A" w:rsidRDefault="00C227CC" w:rsidP="00C227CC">
            <w:pPr>
              <w:spacing w:line="240" w:lineRule="auto"/>
              <w:jc w:val="both"/>
              <w:rPr>
                <w:rFonts w:asciiTheme="minorHAnsi" w:hAnsiTheme="minorHAnsi" w:cstheme="minorHAnsi"/>
                <w:sz w:val="24"/>
                <w:szCs w:val="24"/>
              </w:rPr>
            </w:pPr>
            <w:r w:rsidRPr="005B0B5A">
              <w:rPr>
                <w:rFonts w:asciiTheme="minorHAnsi" w:hAnsiTheme="minorHAnsi" w:cstheme="minorHAnsi"/>
                <w:sz w:val="24"/>
                <w:szCs w:val="24"/>
              </w:rPr>
              <w:t xml:space="preserve">The requirements within Part 2 of the Directions are mandatory for all reporting entities and </w:t>
            </w:r>
            <w:r w:rsidRPr="005F3E9D">
              <w:rPr>
                <w:rFonts w:asciiTheme="minorHAnsi" w:hAnsiTheme="minorHAnsi" w:cstheme="minorHAnsi"/>
                <w:color w:val="0070C0"/>
                <w:sz w:val="24"/>
                <w:szCs w:val="24"/>
              </w:rPr>
              <w:t xml:space="preserve">&lt;insert directorate/public sector body name&gt; </w:t>
            </w:r>
            <w:r w:rsidRPr="005B0B5A">
              <w:rPr>
                <w:rFonts w:asciiTheme="minorHAnsi" w:hAnsiTheme="minorHAnsi" w:cstheme="minorHAnsi"/>
                <w:sz w:val="24"/>
                <w:szCs w:val="24"/>
              </w:rPr>
              <w:t xml:space="preserve">complies with all subsections. The information that satisfies the requirements of Part 2 is found in the </w:t>
            </w:r>
            <w:r w:rsidRPr="005F3E9D">
              <w:rPr>
                <w:rFonts w:asciiTheme="minorHAnsi" w:hAnsiTheme="minorHAnsi" w:cstheme="minorHAnsi"/>
                <w:color w:val="0070C0"/>
                <w:sz w:val="24"/>
                <w:szCs w:val="24"/>
              </w:rPr>
              <w:t xml:space="preserve">&lt;insert annual report name&gt; </w:t>
            </w:r>
            <w:r w:rsidRPr="005B0B5A">
              <w:rPr>
                <w:rFonts w:asciiTheme="minorHAnsi" w:hAnsiTheme="minorHAnsi" w:cstheme="minorHAnsi"/>
                <w:sz w:val="24"/>
                <w:szCs w:val="24"/>
              </w:rPr>
              <w:t xml:space="preserve">as follows: </w:t>
            </w:r>
          </w:p>
          <w:p w14:paraId="4786BC0C" w14:textId="77777777" w:rsidR="00C227CC" w:rsidRPr="00670A89" w:rsidRDefault="00C227CC" w:rsidP="00C227CC">
            <w:pPr>
              <w:pStyle w:val="ListParagraph"/>
              <w:numPr>
                <w:ilvl w:val="0"/>
                <w:numId w:val="61"/>
              </w:numPr>
              <w:spacing w:after="0"/>
              <w:jc w:val="both"/>
              <w:rPr>
                <w:rFonts w:asciiTheme="minorHAnsi" w:hAnsiTheme="minorHAnsi" w:cstheme="minorHAnsi"/>
                <w:color w:val="D7BBED" w:themeColor="accent1"/>
              </w:rPr>
            </w:pPr>
            <w:r w:rsidRPr="00AD4ADE">
              <w:rPr>
                <w:rFonts w:asciiTheme="minorHAnsi" w:hAnsiTheme="minorHAnsi" w:cstheme="minorHAnsi"/>
                <w:iCs/>
              </w:rPr>
              <w:t>Tr</w:t>
            </w:r>
            <w:r w:rsidRPr="00AD4ADE">
              <w:rPr>
                <w:rFonts w:asciiTheme="minorHAnsi" w:hAnsiTheme="minorHAnsi" w:cstheme="minorHAnsi"/>
              </w:rPr>
              <w:t>ansmittal Certificate</w:t>
            </w:r>
            <w:r w:rsidRPr="005B0B5A">
              <w:rPr>
                <w:rFonts w:asciiTheme="minorHAnsi" w:hAnsiTheme="minorHAnsi" w:cstheme="minorHAnsi"/>
              </w:rPr>
              <w:t xml:space="preserve">, see </w:t>
            </w:r>
            <w:r w:rsidRPr="005F3E9D">
              <w:rPr>
                <w:rFonts w:asciiTheme="minorHAnsi" w:hAnsiTheme="minorHAnsi" w:cstheme="minorHAnsi"/>
                <w:color w:val="0070C0"/>
              </w:rPr>
              <w:t>&lt;insert page no. e.g., page 2&gt;</w:t>
            </w:r>
          </w:p>
          <w:p w14:paraId="16E9022A" w14:textId="77777777" w:rsidR="00C227CC" w:rsidRPr="005F3E9D" w:rsidRDefault="00C227CC" w:rsidP="00C227CC">
            <w:pPr>
              <w:pStyle w:val="ListParagraph"/>
              <w:numPr>
                <w:ilvl w:val="0"/>
                <w:numId w:val="61"/>
              </w:numPr>
              <w:spacing w:after="0"/>
              <w:jc w:val="both"/>
              <w:rPr>
                <w:rFonts w:asciiTheme="minorHAnsi" w:hAnsiTheme="minorHAnsi" w:cstheme="minorHAnsi"/>
                <w:color w:val="0070C0"/>
              </w:rPr>
            </w:pPr>
            <w:r w:rsidRPr="00AD4ADE">
              <w:rPr>
                <w:rFonts w:asciiTheme="minorHAnsi" w:hAnsiTheme="minorHAnsi" w:cstheme="minorHAnsi"/>
              </w:rPr>
              <w:t>Organi</w:t>
            </w:r>
            <w:r>
              <w:rPr>
                <w:rFonts w:asciiTheme="minorHAnsi" w:hAnsiTheme="minorHAnsi" w:cstheme="minorHAnsi"/>
              </w:rPr>
              <w:t>s</w:t>
            </w:r>
            <w:r w:rsidRPr="00AD4ADE">
              <w:rPr>
                <w:rFonts w:asciiTheme="minorHAnsi" w:hAnsiTheme="minorHAnsi" w:cstheme="minorHAnsi"/>
              </w:rPr>
              <w:t>ational Overview and Performance,</w:t>
            </w:r>
            <w:r w:rsidRPr="005B0B5A">
              <w:rPr>
                <w:rFonts w:asciiTheme="minorHAnsi" w:hAnsiTheme="minorHAnsi" w:cstheme="minorHAnsi"/>
              </w:rPr>
              <w:t xml:space="preserve"> inclusive of all subsections, see </w:t>
            </w:r>
            <w:r w:rsidRPr="005F3E9D">
              <w:rPr>
                <w:rFonts w:asciiTheme="minorHAnsi" w:hAnsiTheme="minorHAnsi" w:cstheme="minorHAnsi"/>
                <w:color w:val="0070C0"/>
              </w:rPr>
              <w:t>&lt;insert page no. range e.g., pages 3 – 29&gt;</w:t>
            </w:r>
          </w:p>
          <w:p w14:paraId="0404BBA9" w14:textId="77777777" w:rsidR="00C227CC" w:rsidRPr="005F3E9D" w:rsidRDefault="00C227CC" w:rsidP="00C227CC">
            <w:pPr>
              <w:pStyle w:val="ListParagraph"/>
              <w:numPr>
                <w:ilvl w:val="0"/>
                <w:numId w:val="61"/>
              </w:numPr>
              <w:spacing w:before="60" w:after="0"/>
              <w:jc w:val="both"/>
              <w:rPr>
                <w:rFonts w:asciiTheme="minorHAnsi" w:hAnsiTheme="minorHAnsi" w:cstheme="minorHAnsi"/>
                <w:color w:val="0070C0"/>
              </w:rPr>
            </w:pPr>
            <w:r w:rsidRPr="00AD4ADE">
              <w:rPr>
                <w:rFonts w:asciiTheme="minorHAnsi" w:hAnsiTheme="minorHAnsi" w:cstheme="minorHAnsi"/>
              </w:rPr>
              <w:t>Financial Management Reporting,</w:t>
            </w:r>
            <w:r w:rsidRPr="005B0B5A">
              <w:rPr>
                <w:rFonts w:asciiTheme="minorHAnsi" w:hAnsiTheme="minorHAnsi" w:cstheme="minorHAnsi"/>
              </w:rPr>
              <w:t xml:space="preserve"> inclusive of all subsections, see </w:t>
            </w:r>
            <w:r w:rsidRPr="005F3E9D">
              <w:rPr>
                <w:rFonts w:asciiTheme="minorHAnsi" w:hAnsiTheme="minorHAnsi" w:cstheme="minorHAnsi"/>
                <w:color w:val="0070C0"/>
              </w:rPr>
              <w:t>&lt;insert page no. range e.g., pages 30 – 40&gt;</w:t>
            </w:r>
          </w:p>
          <w:p w14:paraId="449FF0ED" w14:textId="77777777" w:rsidR="00C227CC" w:rsidRPr="005B0B5A" w:rsidRDefault="00C227CC" w:rsidP="00C227CC">
            <w:pPr>
              <w:spacing w:before="60"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3</w:t>
            </w:r>
            <w:r>
              <w:rPr>
                <w:rFonts w:asciiTheme="minorHAnsi" w:hAnsiTheme="minorHAnsi" w:cstheme="minorHAnsi"/>
                <w:b/>
                <w:iCs/>
                <w:sz w:val="24"/>
                <w:szCs w:val="24"/>
              </w:rPr>
              <w:t>-</w:t>
            </w:r>
            <w:r w:rsidRPr="005B0B5A">
              <w:rPr>
                <w:rFonts w:asciiTheme="minorHAnsi" w:hAnsiTheme="minorHAnsi" w:cstheme="minorHAnsi"/>
                <w:b/>
                <w:iCs/>
                <w:sz w:val="24"/>
                <w:szCs w:val="24"/>
              </w:rPr>
              <w:t xml:space="preserve"> Reporting by Exception </w:t>
            </w:r>
          </w:p>
          <w:p w14:paraId="46EA8638" w14:textId="77777777" w:rsidR="00C227CC" w:rsidRPr="005B0B5A" w:rsidRDefault="00C227CC" w:rsidP="00C227CC">
            <w:pPr>
              <w:spacing w:line="240" w:lineRule="auto"/>
              <w:jc w:val="both"/>
              <w:rPr>
                <w:rFonts w:asciiTheme="minorHAnsi" w:hAnsiTheme="minorHAnsi" w:cstheme="minorHAnsi"/>
                <w:sz w:val="24"/>
                <w:szCs w:val="24"/>
              </w:rPr>
            </w:pPr>
            <w:r w:rsidRPr="000F67D7">
              <w:rPr>
                <w:rFonts w:asciiTheme="minorHAnsi" w:hAnsiTheme="minorHAnsi" w:cstheme="minorHAnsi"/>
                <w:color w:val="0070C0"/>
                <w:sz w:val="24"/>
                <w:szCs w:val="24"/>
              </w:rPr>
              <w:t xml:space="preserve">&lt;insert reporting entity name&gt; </w:t>
            </w:r>
            <w:r w:rsidRPr="005B0B5A">
              <w:rPr>
                <w:rFonts w:asciiTheme="minorHAnsi" w:hAnsiTheme="minorHAnsi" w:cstheme="minorHAnsi"/>
                <w:sz w:val="24"/>
                <w:szCs w:val="24"/>
              </w:rPr>
              <w:t xml:space="preserve">has nil information to report by exception under Part 3 of the Directions for the </w:t>
            </w:r>
            <w:r w:rsidRPr="000F67D7">
              <w:rPr>
                <w:rFonts w:asciiTheme="minorHAnsi" w:hAnsiTheme="minorHAnsi" w:cstheme="minorHAnsi"/>
                <w:color w:val="0070C0"/>
                <w:sz w:val="24"/>
                <w:szCs w:val="24"/>
              </w:rPr>
              <w:t xml:space="preserve">20XX-XX </w:t>
            </w:r>
            <w:r w:rsidRPr="005B0B5A">
              <w:rPr>
                <w:rFonts w:asciiTheme="minorHAnsi" w:hAnsiTheme="minorHAnsi" w:cstheme="minorHAnsi"/>
                <w:sz w:val="24"/>
                <w:szCs w:val="24"/>
              </w:rPr>
              <w:t>reporting year.</w:t>
            </w:r>
          </w:p>
          <w:p w14:paraId="2E2BEF2E" w14:textId="77777777" w:rsidR="00C227CC" w:rsidRPr="005B0B5A" w:rsidRDefault="00C227CC" w:rsidP="00C227CC">
            <w:pPr>
              <w:spacing w:before="60"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4</w:t>
            </w:r>
            <w:r>
              <w:rPr>
                <w:rFonts w:asciiTheme="minorHAnsi" w:hAnsiTheme="minorHAnsi" w:cstheme="minorHAnsi"/>
                <w:b/>
                <w:iCs/>
                <w:sz w:val="24"/>
                <w:szCs w:val="24"/>
              </w:rPr>
              <w:t xml:space="preserve">- </w:t>
            </w:r>
            <w:r w:rsidRPr="005B0B5A">
              <w:rPr>
                <w:rFonts w:asciiTheme="minorHAnsi" w:hAnsiTheme="minorHAnsi" w:cstheme="minorHAnsi"/>
                <w:b/>
                <w:iCs/>
                <w:sz w:val="24"/>
                <w:szCs w:val="24"/>
              </w:rPr>
              <w:t>Directorate and Public Sector Body Specific Annual Report Requirements</w:t>
            </w:r>
          </w:p>
          <w:p w14:paraId="66839392" w14:textId="51B98646" w:rsidR="00C227CC" w:rsidRPr="005B0B5A" w:rsidRDefault="00C227CC" w:rsidP="00C227CC">
            <w:pPr>
              <w:spacing w:line="240" w:lineRule="auto"/>
              <w:jc w:val="both"/>
              <w:rPr>
                <w:rFonts w:asciiTheme="minorHAnsi" w:hAnsiTheme="minorHAnsi" w:cstheme="minorHAnsi"/>
                <w:sz w:val="24"/>
                <w:szCs w:val="24"/>
              </w:rPr>
            </w:pPr>
            <w:r w:rsidRPr="005B0B5A">
              <w:rPr>
                <w:rFonts w:asciiTheme="minorHAnsi" w:hAnsiTheme="minorHAnsi" w:cstheme="minorHAnsi"/>
                <w:sz w:val="24"/>
                <w:szCs w:val="24"/>
              </w:rPr>
              <w:t>The following subsections of Part 4 of the 202</w:t>
            </w:r>
            <w:r w:rsidR="0099734E">
              <w:rPr>
                <w:rFonts w:asciiTheme="minorHAnsi" w:hAnsiTheme="minorHAnsi" w:cstheme="minorHAnsi"/>
                <w:sz w:val="24"/>
                <w:szCs w:val="24"/>
              </w:rPr>
              <w:t>5</w:t>
            </w:r>
            <w:r w:rsidRPr="005B0B5A">
              <w:rPr>
                <w:rFonts w:asciiTheme="minorHAnsi" w:hAnsiTheme="minorHAnsi" w:cstheme="minorHAnsi"/>
                <w:sz w:val="24"/>
                <w:szCs w:val="24"/>
              </w:rPr>
              <w:t>-2</w:t>
            </w:r>
            <w:r w:rsidR="0099734E">
              <w:rPr>
                <w:rFonts w:asciiTheme="minorHAnsi" w:hAnsiTheme="minorHAnsi" w:cstheme="minorHAnsi"/>
                <w:sz w:val="24"/>
                <w:szCs w:val="24"/>
              </w:rPr>
              <w:t>6</w:t>
            </w:r>
            <w:r w:rsidRPr="005B0B5A">
              <w:rPr>
                <w:rFonts w:asciiTheme="minorHAnsi" w:hAnsiTheme="minorHAnsi" w:cstheme="minorHAnsi"/>
                <w:sz w:val="24"/>
                <w:szCs w:val="24"/>
              </w:rPr>
              <w:t xml:space="preserve"> Directions are applicable to </w:t>
            </w:r>
            <w:r w:rsidRPr="000F67D7">
              <w:rPr>
                <w:rFonts w:asciiTheme="minorHAnsi" w:hAnsiTheme="minorHAnsi" w:cstheme="minorHAnsi"/>
                <w:color w:val="0070C0"/>
                <w:sz w:val="24"/>
                <w:szCs w:val="24"/>
              </w:rPr>
              <w:t xml:space="preserve">&lt;insert reporting entity name&gt; </w:t>
            </w:r>
            <w:r w:rsidRPr="005B0B5A">
              <w:rPr>
                <w:rFonts w:asciiTheme="minorHAnsi" w:hAnsiTheme="minorHAnsi" w:cstheme="minorHAnsi"/>
                <w:sz w:val="24"/>
                <w:szCs w:val="24"/>
              </w:rPr>
              <w:t xml:space="preserve">and can be found within the </w:t>
            </w:r>
            <w:r w:rsidRPr="000F67D7">
              <w:rPr>
                <w:rFonts w:asciiTheme="minorHAnsi" w:hAnsiTheme="minorHAnsi" w:cstheme="minorHAnsi"/>
                <w:color w:val="0070C0"/>
                <w:sz w:val="24"/>
                <w:szCs w:val="24"/>
              </w:rPr>
              <w:t xml:space="preserve">&lt;insert annual report name&gt;: </w:t>
            </w:r>
          </w:p>
          <w:p w14:paraId="60C13C67" w14:textId="77777777" w:rsidR="00C227CC" w:rsidRPr="005B0B5A" w:rsidRDefault="00C227CC" w:rsidP="00C227CC">
            <w:pPr>
              <w:spacing w:line="240" w:lineRule="auto"/>
              <w:jc w:val="both"/>
              <w:rPr>
                <w:rFonts w:asciiTheme="minorHAnsi" w:hAnsiTheme="minorHAnsi" w:cstheme="minorHAnsi"/>
                <w:sz w:val="24"/>
                <w:szCs w:val="24"/>
              </w:rPr>
            </w:pPr>
            <w:r w:rsidRPr="005B0B5A">
              <w:rPr>
                <w:rFonts w:asciiTheme="minorHAnsi" w:hAnsiTheme="minorHAnsi" w:cstheme="minorHAnsi"/>
                <w:sz w:val="24"/>
                <w:szCs w:val="24"/>
              </w:rPr>
              <w:t xml:space="preserve">Ministerial and Director-General Directions, see </w:t>
            </w:r>
            <w:r w:rsidRPr="000F67D7">
              <w:rPr>
                <w:rFonts w:asciiTheme="minorHAnsi" w:hAnsiTheme="minorHAnsi" w:cstheme="minorHAnsi"/>
                <w:color w:val="0070C0"/>
                <w:sz w:val="24"/>
                <w:szCs w:val="24"/>
              </w:rPr>
              <w:t>&lt;insert page no. e.g., page 10&gt;</w:t>
            </w:r>
          </w:p>
          <w:p w14:paraId="703718A0" w14:textId="6D047E6C" w:rsidR="00C227CC" w:rsidRPr="005B0B5A" w:rsidRDefault="00C227CC" w:rsidP="00C227CC">
            <w:pPr>
              <w:spacing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5</w:t>
            </w:r>
            <w:r>
              <w:rPr>
                <w:rFonts w:asciiTheme="minorHAnsi" w:hAnsiTheme="minorHAnsi" w:cstheme="minorHAnsi"/>
                <w:b/>
                <w:iCs/>
                <w:sz w:val="24"/>
                <w:szCs w:val="24"/>
              </w:rPr>
              <w:t>-</w:t>
            </w:r>
            <w:r w:rsidRPr="005B0B5A">
              <w:rPr>
                <w:rFonts w:asciiTheme="minorHAnsi" w:hAnsiTheme="minorHAnsi" w:cstheme="minorHAnsi"/>
                <w:b/>
                <w:iCs/>
                <w:sz w:val="24"/>
                <w:szCs w:val="24"/>
              </w:rPr>
              <w:t xml:space="preserve"> Whole</w:t>
            </w:r>
            <w:r w:rsidR="00EE3F32">
              <w:rPr>
                <w:rFonts w:asciiTheme="minorHAnsi" w:hAnsiTheme="minorHAnsi" w:cstheme="minorHAnsi"/>
                <w:b/>
                <w:iCs/>
                <w:sz w:val="24"/>
                <w:szCs w:val="24"/>
              </w:rPr>
              <w:t>-</w:t>
            </w:r>
            <w:r w:rsidRPr="005B0B5A">
              <w:rPr>
                <w:rFonts w:asciiTheme="minorHAnsi" w:hAnsiTheme="minorHAnsi" w:cstheme="minorHAnsi"/>
                <w:b/>
                <w:iCs/>
                <w:sz w:val="24"/>
                <w:szCs w:val="24"/>
              </w:rPr>
              <w:t>of</w:t>
            </w:r>
            <w:r w:rsidR="00EE3F32">
              <w:rPr>
                <w:rFonts w:asciiTheme="minorHAnsi" w:hAnsiTheme="minorHAnsi" w:cstheme="minorHAnsi"/>
                <w:b/>
                <w:iCs/>
                <w:sz w:val="24"/>
                <w:szCs w:val="24"/>
              </w:rPr>
              <w:t>-</w:t>
            </w:r>
            <w:r w:rsidRPr="005B0B5A">
              <w:rPr>
                <w:rFonts w:asciiTheme="minorHAnsi" w:hAnsiTheme="minorHAnsi" w:cstheme="minorHAnsi"/>
                <w:b/>
                <w:iCs/>
                <w:sz w:val="24"/>
                <w:szCs w:val="24"/>
              </w:rPr>
              <w:t>Government Annual Reporting</w:t>
            </w:r>
          </w:p>
          <w:p w14:paraId="0CB8B0D5" w14:textId="77777777" w:rsidR="00C227CC" w:rsidRPr="005B0B5A" w:rsidRDefault="00C227CC" w:rsidP="00C227CC">
            <w:pPr>
              <w:autoSpaceDE w:val="0"/>
              <w:autoSpaceDN w:val="0"/>
              <w:spacing w:line="240" w:lineRule="auto"/>
              <w:jc w:val="both"/>
              <w:rPr>
                <w:rFonts w:asciiTheme="minorHAnsi" w:hAnsiTheme="minorHAnsi" w:cstheme="minorHAnsi"/>
                <w:color w:val="auto"/>
                <w:sz w:val="24"/>
                <w:szCs w:val="24"/>
                <w:lang w:eastAsia="en-US"/>
              </w:rPr>
            </w:pPr>
            <w:r w:rsidRPr="005B0B5A">
              <w:rPr>
                <w:rFonts w:asciiTheme="minorHAnsi" w:hAnsiTheme="minorHAnsi" w:cstheme="minorHAnsi"/>
                <w:color w:val="auto"/>
                <w:sz w:val="24"/>
                <w:szCs w:val="24"/>
                <w:lang w:eastAsia="en-US"/>
              </w:rPr>
              <w:t xml:space="preserve">All subsections of Part 5 of the Directions apply to </w:t>
            </w:r>
            <w:r w:rsidRPr="005F3E9D">
              <w:rPr>
                <w:rFonts w:asciiTheme="minorHAnsi" w:hAnsiTheme="minorHAnsi" w:cstheme="minorHAnsi"/>
                <w:color w:val="0070C0"/>
                <w:sz w:val="24"/>
                <w:szCs w:val="24"/>
                <w:lang w:eastAsia="en-US"/>
              </w:rPr>
              <w:t xml:space="preserve">&lt;insert directorate/public sector name&gt;. </w:t>
            </w:r>
            <w:r w:rsidRPr="005B0B5A">
              <w:rPr>
                <w:rFonts w:asciiTheme="minorHAnsi" w:hAnsiTheme="minorHAnsi" w:cstheme="minorHAnsi"/>
                <w:color w:val="auto"/>
                <w:sz w:val="24"/>
                <w:szCs w:val="24"/>
                <w:lang w:eastAsia="en-US"/>
              </w:rPr>
              <w:t xml:space="preserve">Consistent with the Directions, the information satisfying these requirements is reported in the one place for all ACT Public Service directorates, as follows: </w:t>
            </w:r>
          </w:p>
          <w:p w14:paraId="246494DA" w14:textId="77777777" w:rsidR="00C227CC" w:rsidRPr="005B0B5A" w:rsidRDefault="00C227CC" w:rsidP="00C227CC">
            <w:pPr>
              <w:pStyle w:val="ListParagraph"/>
              <w:numPr>
                <w:ilvl w:val="0"/>
                <w:numId w:val="62"/>
              </w:numPr>
              <w:spacing w:after="0"/>
              <w:jc w:val="both"/>
              <w:rPr>
                <w:rFonts w:asciiTheme="minorHAnsi" w:hAnsiTheme="minorHAnsi" w:cstheme="minorHAnsi"/>
                <w:lang w:val="en-AU"/>
              </w:rPr>
            </w:pPr>
            <w:r w:rsidRPr="005B0B5A">
              <w:rPr>
                <w:rFonts w:asciiTheme="minorHAnsi" w:hAnsiTheme="minorHAnsi" w:cstheme="minorHAnsi"/>
                <w:lang w:val="en-AU"/>
              </w:rPr>
              <w:t xml:space="preserve">Bushfire Risk Management, </w:t>
            </w:r>
            <w:r w:rsidRPr="005B0B5A">
              <w:rPr>
                <w:rFonts w:asciiTheme="minorHAnsi" w:hAnsiTheme="minorHAnsi" w:cstheme="minorHAnsi"/>
              </w:rPr>
              <w:t xml:space="preserve">see the </w:t>
            </w:r>
            <w:r w:rsidRPr="005B0B5A">
              <w:rPr>
                <w:rFonts w:asciiTheme="minorHAnsi" w:hAnsiTheme="minorHAnsi" w:cstheme="minorHAnsi"/>
                <w:lang w:val="en-AU"/>
              </w:rPr>
              <w:t>annual report of</w:t>
            </w:r>
            <w:r w:rsidRPr="005B0B5A">
              <w:rPr>
                <w:rFonts w:asciiTheme="minorHAnsi" w:hAnsiTheme="minorHAnsi" w:cstheme="minorHAnsi"/>
              </w:rPr>
              <w:t xml:space="preserve"> the Justice and Community Safety </w:t>
            </w:r>
            <w:proofErr w:type="gramStart"/>
            <w:r w:rsidRPr="005B0B5A">
              <w:rPr>
                <w:rFonts w:asciiTheme="minorHAnsi" w:hAnsiTheme="minorHAnsi" w:cstheme="minorHAnsi"/>
              </w:rPr>
              <w:t>Directorate;</w:t>
            </w:r>
            <w:proofErr w:type="gramEnd"/>
          </w:p>
          <w:p w14:paraId="41AF2EE2" w14:textId="77777777" w:rsidR="00C227CC" w:rsidRPr="005B0B5A" w:rsidRDefault="00C227CC" w:rsidP="00C227CC">
            <w:pPr>
              <w:pStyle w:val="ListParagraph"/>
              <w:numPr>
                <w:ilvl w:val="0"/>
                <w:numId w:val="62"/>
              </w:numPr>
              <w:spacing w:after="0"/>
              <w:jc w:val="both"/>
              <w:rPr>
                <w:rFonts w:asciiTheme="minorHAnsi" w:hAnsiTheme="minorHAnsi" w:cstheme="minorHAnsi"/>
              </w:rPr>
            </w:pPr>
            <w:r w:rsidRPr="005B0B5A">
              <w:rPr>
                <w:rFonts w:asciiTheme="minorHAnsi" w:hAnsiTheme="minorHAnsi" w:cstheme="minorHAnsi"/>
                <w:lang w:val="en-AU"/>
              </w:rPr>
              <w:t>Human Rights</w:t>
            </w:r>
            <w:r w:rsidRPr="005B0B5A">
              <w:rPr>
                <w:rFonts w:asciiTheme="minorHAnsi" w:hAnsiTheme="minorHAnsi" w:cstheme="minorHAnsi"/>
              </w:rPr>
              <w:t xml:space="preserve">, see the </w:t>
            </w:r>
            <w:r w:rsidRPr="005B0B5A">
              <w:rPr>
                <w:rFonts w:asciiTheme="minorHAnsi" w:hAnsiTheme="minorHAnsi" w:cstheme="minorHAnsi"/>
                <w:lang w:val="en-AU"/>
              </w:rPr>
              <w:t>annual report of</w:t>
            </w:r>
            <w:r w:rsidRPr="005B0B5A">
              <w:rPr>
                <w:rFonts w:asciiTheme="minorHAnsi" w:hAnsiTheme="minorHAnsi" w:cstheme="minorHAnsi"/>
              </w:rPr>
              <w:t xml:space="preserve"> the Justice and Community Safety </w:t>
            </w:r>
            <w:proofErr w:type="gramStart"/>
            <w:r w:rsidRPr="005B0B5A">
              <w:rPr>
                <w:rFonts w:asciiTheme="minorHAnsi" w:hAnsiTheme="minorHAnsi" w:cstheme="minorHAnsi"/>
              </w:rPr>
              <w:t>Directorate;</w:t>
            </w:r>
            <w:proofErr w:type="gramEnd"/>
          </w:p>
          <w:p w14:paraId="78A67D13" w14:textId="77777777" w:rsidR="00C227CC" w:rsidRPr="005B0B5A" w:rsidRDefault="00C227CC" w:rsidP="00C227CC">
            <w:pPr>
              <w:pStyle w:val="ListParagraph"/>
              <w:numPr>
                <w:ilvl w:val="0"/>
                <w:numId w:val="62"/>
              </w:numPr>
              <w:spacing w:after="0"/>
              <w:jc w:val="both"/>
              <w:rPr>
                <w:rFonts w:asciiTheme="minorHAnsi" w:hAnsiTheme="minorHAnsi" w:cstheme="minorHAnsi"/>
              </w:rPr>
            </w:pPr>
            <w:r w:rsidRPr="005B0B5A">
              <w:rPr>
                <w:rFonts w:asciiTheme="minorHAnsi" w:hAnsiTheme="minorHAnsi" w:cstheme="minorHAnsi"/>
              </w:rPr>
              <w:t xml:space="preserve">Legal Services Directions, see the </w:t>
            </w:r>
            <w:r w:rsidRPr="005B0B5A">
              <w:rPr>
                <w:rFonts w:asciiTheme="minorHAnsi" w:hAnsiTheme="minorHAnsi" w:cstheme="minorHAnsi"/>
                <w:lang w:val="en-AU"/>
              </w:rPr>
              <w:t>annual report of</w:t>
            </w:r>
            <w:r w:rsidRPr="005B0B5A">
              <w:rPr>
                <w:rFonts w:asciiTheme="minorHAnsi" w:hAnsiTheme="minorHAnsi" w:cstheme="minorHAnsi"/>
              </w:rPr>
              <w:t xml:space="preserve"> the Justice and Community Safety Directorate</w:t>
            </w:r>
          </w:p>
          <w:p w14:paraId="26192E1A" w14:textId="77777777" w:rsidR="00C227CC" w:rsidRPr="005B0B5A" w:rsidRDefault="00C227CC" w:rsidP="00C227CC">
            <w:pPr>
              <w:pStyle w:val="ListParagraph"/>
              <w:numPr>
                <w:ilvl w:val="0"/>
                <w:numId w:val="62"/>
              </w:numPr>
              <w:spacing w:after="0"/>
              <w:jc w:val="both"/>
              <w:rPr>
                <w:rFonts w:asciiTheme="minorHAnsi" w:hAnsiTheme="minorHAnsi" w:cstheme="minorHAnsi"/>
              </w:rPr>
            </w:pPr>
            <w:r w:rsidRPr="005B0B5A">
              <w:rPr>
                <w:rFonts w:asciiTheme="minorHAnsi" w:hAnsiTheme="minorHAnsi" w:cstheme="minorHAnsi"/>
              </w:rPr>
              <w:t>Public Sector Standards and Workforce Profile, see the annual State of the Service Report; and</w:t>
            </w:r>
          </w:p>
          <w:p w14:paraId="2F0A5A03" w14:textId="205F21F8" w:rsidR="00C227CC" w:rsidRDefault="00285DC9" w:rsidP="00C227CC">
            <w:pPr>
              <w:pStyle w:val="ListParagraph"/>
              <w:numPr>
                <w:ilvl w:val="0"/>
                <w:numId w:val="62"/>
              </w:numPr>
              <w:spacing w:after="0"/>
              <w:jc w:val="both"/>
              <w:rPr>
                <w:rFonts w:asciiTheme="minorHAnsi" w:hAnsiTheme="minorHAnsi" w:cstheme="minorHAnsi"/>
              </w:rPr>
            </w:pPr>
            <w:r>
              <w:rPr>
                <w:rFonts w:asciiTheme="minorHAnsi" w:hAnsiTheme="minorHAnsi" w:cstheme="minorHAnsi"/>
              </w:rPr>
              <w:t>Territory</w:t>
            </w:r>
            <w:r w:rsidR="00C227CC" w:rsidRPr="005B0B5A">
              <w:rPr>
                <w:rFonts w:asciiTheme="minorHAnsi" w:hAnsiTheme="minorHAnsi" w:cstheme="minorHAnsi"/>
              </w:rPr>
              <w:t xml:space="preserve"> Records, see the annual report of Chief Minister, Treasury and Economic, Development Directorate.</w:t>
            </w:r>
            <w:r w:rsidR="00C227CC">
              <w:rPr>
                <w:rFonts w:asciiTheme="minorHAnsi" w:hAnsiTheme="minorHAnsi" w:cstheme="minorHAnsi"/>
              </w:rPr>
              <w:t xml:space="preserve">  </w:t>
            </w:r>
          </w:p>
          <w:p w14:paraId="52834C73" w14:textId="289F98E1" w:rsidR="00C227CC" w:rsidRPr="00DA078A" w:rsidRDefault="00C227CC" w:rsidP="00A43449">
            <w:pPr>
              <w:jc w:val="both"/>
              <w:rPr>
                <w:rFonts w:asciiTheme="minorHAnsi" w:hAnsiTheme="minorHAnsi" w:cstheme="minorHAnsi"/>
                <w:lang w:val="en-US"/>
              </w:rPr>
            </w:pPr>
            <w:r w:rsidRPr="00AD4ADE">
              <w:rPr>
                <w:rFonts w:asciiTheme="minorHAnsi" w:hAnsiTheme="minorHAnsi" w:cstheme="minorHAnsi"/>
                <w:sz w:val="24"/>
                <w:szCs w:val="24"/>
              </w:rPr>
              <w:t>ACT Public Service Directorate annual reports are found at the following web address:</w:t>
            </w:r>
            <w:r w:rsidRPr="00AD4ADE">
              <w:rPr>
                <w:rFonts w:asciiTheme="minorHAnsi" w:hAnsiTheme="minorHAnsi" w:cstheme="minorHAnsi"/>
              </w:rPr>
              <w:t xml:space="preserve"> </w:t>
            </w:r>
            <w:hyperlink r:id="rId157" w:history="1">
              <w:r w:rsidRPr="00AD4ADE">
                <w:rPr>
                  <w:rStyle w:val="Hyperlink"/>
                  <w:rFonts w:asciiTheme="minorHAnsi" w:hAnsiTheme="minorHAnsi" w:cstheme="minorHAnsi"/>
                  <w:szCs w:val="24"/>
                  <w:lang w:eastAsia="en-US"/>
                </w:rPr>
                <w:t>https://www.act.gov.au/open/annual-reports</w:t>
              </w:r>
            </w:hyperlink>
            <w:r>
              <w:rPr>
                <w:rStyle w:val="Hyperlink"/>
                <w:rFonts w:asciiTheme="minorHAnsi" w:hAnsiTheme="minorHAnsi" w:cstheme="minorHAnsi"/>
                <w:szCs w:val="24"/>
                <w:lang w:eastAsia="en-US"/>
              </w:rPr>
              <w:t>.</w:t>
            </w:r>
          </w:p>
        </w:tc>
      </w:tr>
    </w:tbl>
    <w:p w14:paraId="204B5505" w14:textId="77777777" w:rsidR="00C227CC" w:rsidRPr="00C227CC" w:rsidRDefault="00C227CC" w:rsidP="00C227CC">
      <w:pPr>
        <w:rPr>
          <w:lang w:eastAsia="en-US"/>
        </w:rPr>
      </w:pPr>
    </w:p>
    <w:p w14:paraId="7728540E" w14:textId="5CC8F48D" w:rsidR="00D11D71" w:rsidRPr="000F67D7" w:rsidRDefault="00BA0D4E" w:rsidP="00D11D71">
      <w:pPr>
        <w:pStyle w:val="Heading2"/>
        <w:rPr>
          <w:rFonts w:asciiTheme="minorHAnsi" w:hAnsiTheme="minorHAnsi" w:cstheme="minorHAnsi"/>
          <w:color w:val="762EB1" w:themeColor="text1"/>
        </w:rPr>
      </w:pPr>
      <w:bookmarkStart w:id="334" w:name="_Attachment_C:_Work"/>
      <w:bookmarkStart w:id="335" w:name="_Attachment_D:_Ecological"/>
      <w:bookmarkStart w:id="336" w:name="_Toc130280052"/>
      <w:bookmarkStart w:id="337" w:name="_Toc223373159"/>
      <w:bookmarkEnd w:id="334"/>
      <w:bookmarkEnd w:id="335"/>
      <w:r>
        <w:rPr>
          <w:rFonts w:asciiTheme="minorHAnsi" w:hAnsiTheme="minorHAnsi" w:cstheme="minorHAnsi"/>
          <w:color w:val="762EB1" w:themeColor="text1"/>
        </w:rPr>
        <w:lastRenderedPageBreak/>
        <w:t>A</w:t>
      </w:r>
      <w:r w:rsidR="00D11D71" w:rsidRPr="000F67D7">
        <w:rPr>
          <w:rFonts w:asciiTheme="minorHAnsi" w:hAnsiTheme="minorHAnsi" w:cstheme="minorHAnsi"/>
          <w:color w:val="762EB1" w:themeColor="text1"/>
        </w:rPr>
        <w:t xml:space="preserve">ttachment </w:t>
      </w:r>
      <w:r>
        <w:rPr>
          <w:rFonts w:asciiTheme="minorHAnsi" w:hAnsiTheme="minorHAnsi" w:cstheme="minorHAnsi"/>
          <w:color w:val="762EB1" w:themeColor="text1"/>
        </w:rPr>
        <w:t>C</w:t>
      </w:r>
      <w:r w:rsidR="00D11D71" w:rsidRPr="000F67D7">
        <w:rPr>
          <w:rFonts w:asciiTheme="minorHAnsi" w:hAnsiTheme="minorHAnsi" w:cstheme="minorHAnsi"/>
          <w:color w:val="762EB1" w:themeColor="text1"/>
        </w:rPr>
        <w:t>: Ecological</w:t>
      </w:r>
      <w:r w:rsidR="00380659" w:rsidRPr="000F67D7">
        <w:rPr>
          <w:rFonts w:asciiTheme="minorHAnsi" w:hAnsiTheme="minorHAnsi" w:cstheme="minorHAnsi"/>
          <w:color w:val="762EB1" w:themeColor="text1"/>
        </w:rPr>
        <w:t xml:space="preserve"> </w:t>
      </w:r>
      <w:r w:rsidR="2B1C2C9C" w:rsidRPr="000F67D7">
        <w:rPr>
          <w:rFonts w:asciiTheme="minorHAnsi" w:hAnsiTheme="minorHAnsi" w:cstheme="minorBidi"/>
          <w:color w:val="762EB1" w:themeColor="text1"/>
        </w:rPr>
        <w:t>Sustainab</w:t>
      </w:r>
      <w:r w:rsidR="719A25F5" w:rsidRPr="000F67D7">
        <w:rPr>
          <w:rFonts w:asciiTheme="minorHAnsi" w:hAnsiTheme="minorHAnsi" w:cstheme="minorBidi"/>
          <w:color w:val="762EB1" w:themeColor="text1"/>
        </w:rPr>
        <w:t xml:space="preserve">ility </w:t>
      </w:r>
      <w:r w:rsidR="6F114B2B" w:rsidRPr="000F67D7">
        <w:rPr>
          <w:rFonts w:asciiTheme="minorHAnsi" w:hAnsiTheme="minorHAnsi" w:cstheme="minorBidi"/>
          <w:color w:val="762EB1" w:themeColor="text1"/>
        </w:rPr>
        <w:t>Reporting</w:t>
      </w:r>
      <w:bookmarkStart w:id="338" w:name="_Hlk98778629"/>
      <w:bookmarkEnd w:id="336"/>
      <w:bookmarkEnd w:id="337"/>
    </w:p>
    <w:p w14:paraId="2F6AC0DF" w14:textId="7EC80AF9" w:rsidR="00D11D71" w:rsidRPr="00F83234" w:rsidRDefault="00D11D71" w:rsidP="00D11D71">
      <w:pPr>
        <w:autoSpaceDE w:val="0"/>
        <w:autoSpaceDN w:val="0"/>
        <w:spacing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Reporting entities must provide their data in the format set out in the tables below. Guidance on how to complete the table is also provided below</w:t>
      </w:r>
      <w:r w:rsidR="6A8B1950" w:rsidRPr="73B4FAB3">
        <w:rPr>
          <w:rFonts w:asciiTheme="minorHAnsi" w:hAnsiTheme="minorHAnsi" w:cstheme="minorBidi"/>
          <w:color w:val="auto"/>
          <w:sz w:val="24"/>
          <w:szCs w:val="24"/>
          <w:lang w:val="en-US"/>
        </w:rPr>
        <w:t>.</w:t>
      </w:r>
    </w:p>
    <w:p w14:paraId="2D7609DF" w14:textId="77777777" w:rsidR="00D11D71" w:rsidRPr="00F83234" w:rsidRDefault="00D11D71" w:rsidP="00D11D71">
      <w:pPr>
        <w:autoSpaceDE w:val="0"/>
        <w:autoSpaceDN w:val="0"/>
        <w:spacing w:line="240" w:lineRule="auto"/>
        <w:rPr>
          <w:rFonts w:asciiTheme="minorHAnsi" w:hAnsiTheme="minorHAnsi" w:cstheme="minorHAnsi"/>
          <w:b/>
          <w:bCs/>
          <w:sz w:val="24"/>
          <w:szCs w:val="24"/>
          <w:shd w:val="clear" w:color="auto" w:fill="FFFFFF"/>
        </w:rPr>
      </w:pPr>
      <w:r w:rsidRPr="00F83234">
        <w:rPr>
          <w:rFonts w:asciiTheme="minorHAnsi" w:hAnsiTheme="minorHAnsi" w:cstheme="minorHAnsi"/>
          <w:b/>
          <w:bCs/>
          <w:sz w:val="24"/>
          <w:szCs w:val="24"/>
          <w:shd w:val="clear" w:color="auto" w:fill="FFFFFF"/>
        </w:rPr>
        <w:t>Sustainable Development Performance: Current and Previous Financial Year</w:t>
      </w:r>
    </w:p>
    <w:p w14:paraId="24658834" w14:textId="77777777" w:rsidR="00D11D71" w:rsidRPr="00F83234" w:rsidRDefault="00D11D71" w:rsidP="00D11D71">
      <w:pPr>
        <w:autoSpaceDE w:val="0"/>
        <w:autoSpaceDN w:val="0"/>
        <w:spacing w:line="240" w:lineRule="auto"/>
        <w:rPr>
          <w:rFonts w:asciiTheme="minorHAnsi" w:hAnsiTheme="minorHAnsi" w:cstheme="minorHAnsi"/>
          <w:b/>
          <w:bCs/>
          <w:sz w:val="16"/>
          <w:szCs w:val="16"/>
          <w:shd w:val="clear" w:color="auto" w:fill="FFFFFF"/>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1689"/>
        <w:gridCol w:w="985"/>
        <w:gridCol w:w="1125"/>
        <w:gridCol w:w="1502"/>
      </w:tblGrid>
      <w:tr w:rsidR="00D11D71" w:rsidRPr="00F83234" w14:paraId="7FAA936E" w14:textId="77777777" w:rsidTr="00DA078A">
        <w:trPr>
          <w:trHeight w:val="717"/>
        </w:trPr>
        <w:tc>
          <w:tcPr>
            <w:tcW w:w="4055" w:type="dxa"/>
            <w:shd w:val="clear" w:color="auto" w:fill="D9D9D9" w:themeFill="background1" w:themeFillShade="D9"/>
          </w:tcPr>
          <w:bookmarkEnd w:id="338"/>
          <w:p w14:paraId="662704B6" w14:textId="0755D149" w:rsidR="00D11D71" w:rsidRPr="00F83234" w:rsidRDefault="00D11D71" w:rsidP="004736D0">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Indicator as </w:t>
            </w:r>
            <w:proofErr w:type="gramStart"/>
            <w:r w:rsidR="00CF2309">
              <w:rPr>
                <w:rFonts w:asciiTheme="minorHAnsi" w:hAnsiTheme="minorHAnsi" w:cstheme="minorHAnsi"/>
                <w:b/>
                <w:color w:val="auto"/>
                <w:sz w:val="24"/>
                <w:szCs w:val="24"/>
                <w:lang w:eastAsia="en-US"/>
              </w:rPr>
              <w:t>at</w:t>
            </w:r>
            <w:proofErr w:type="gramEnd"/>
            <w:r w:rsidRPr="00F83234">
              <w:rPr>
                <w:rFonts w:asciiTheme="minorHAnsi" w:hAnsiTheme="minorHAnsi" w:cstheme="minorHAnsi"/>
                <w:b/>
                <w:color w:val="auto"/>
                <w:sz w:val="24"/>
                <w:szCs w:val="24"/>
                <w:lang w:eastAsia="en-US"/>
              </w:rPr>
              <w:t xml:space="preserve"> 30 June</w:t>
            </w:r>
          </w:p>
        </w:tc>
        <w:tc>
          <w:tcPr>
            <w:tcW w:w="1689" w:type="dxa"/>
            <w:shd w:val="clear" w:color="auto" w:fill="D9D9D9" w:themeFill="background1" w:themeFillShade="D9"/>
          </w:tcPr>
          <w:p w14:paraId="01ECA173"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Unit</w:t>
            </w:r>
          </w:p>
        </w:tc>
        <w:tc>
          <w:tcPr>
            <w:tcW w:w="985" w:type="dxa"/>
            <w:shd w:val="clear" w:color="auto" w:fill="D9D9D9" w:themeFill="background1" w:themeFillShade="D9"/>
          </w:tcPr>
          <w:p w14:paraId="6DFA5865" w14:textId="77777777" w:rsidR="00D11D71" w:rsidRPr="00F83234" w:rsidRDefault="00D11D71" w:rsidP="004736D0">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Current FY</w:t>
            </w:r>
          </w:p>
        </w:tc>
        <w:tc>
          <w:tcPr>
            <w:tcW w:w="1125" w:type="dxa"/>
            <w:shd w:val="clear" w:color="auto" w:fill="D9D9D9" w:themeFill="background1" w:themeFillShade="D9"/>
          </w:tcPr>
          <w:p w14:paraId="381E0D8F" w14:textId="77777777" w:rsidR="00D11D71" w:rsidRPr="00F83234" w:rsidRDefault="00D11D71" w:rsidP="004736D0">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Previous FY</w:t>
            </w:r>
          </w:p>
        </w:tc>
        <w:tc>
          <w:tcPr>
            <w:tcW w:w="1502" w:type="dxa"/>
            <w:shd w:val="clear" w:color="auto" w:fill="D9D9D9" w:themeFill="background1" w:themeFillShade="D9"/>
          </w:tcPr>
          <w:p w14:paraId="73FB02E2" w14:textId="77777777" w:rsidR="00D11D71" w:rsidRPr="00F83234" w:rsidRDefault="00D11D71" w:rsidP="004736D0">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Percentage change</w:t>
            </w:r>
          </w:p>
        </w:tc>
      </w:tr>
      <w:tr w:rsidR="00D11D71" w:rsidRPr="00F83234" w14:paraId="2D8E950A" w14:textId="77777777" w:rsidTr="00DA078A">
        <w:trPr>
          <w:trHeight w:val="348"/>
        </w:trPr>
        <w:tc>
          <w:tcPr>
            <w:tcW w:w="9356" w:type="dxa"/>
            <w:gridSpan w:val="5"/>
            <w:shd w:val="clear" w:color="auto" w:fill="F2F2F2" w:themeFill="background1" w:themeFillShade="F2"/>
          </w:tcPr>
          <w:p w14:paraId="4DE6E290" w14:textId="77777777" w:rsidR="00D11D71" w:rsidRPr="00F83234" w:rsidRDefault="00D11D71" w:rsidP="004736D0">
            <w:pPr>
              <w:tabs>
                <w:tab w:val="left" w:pos="3765"/>
              </w:tab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Stationary energy usage</w:t>
            </w:r>
            <w:r w:rsidRPr="00F83234">
              <w:rPr>
                <w:rFonts w:asciiTheme="minorHAnsi" w:hAnsiTheme="minorHAnsi" w:cstheme="minorHAnsi"/>
                <w:b/>
                <w:color w:val="auto"/>
                <w:sz w:val="24"/>
                <w:szCs w:val="24"/>
                <w:lang w:eastAsia="en-US"/>
              </w:rPr>
              <w:tab/>
            </w:r>
          </w:p>
        </w:tc>
      </w:tr>
      <w:tr w:rsidR="00D11D71" w:rsidRPr="00F83234" w14:paraId="6F921E9E" w14:textId="77777777" w:rsidTr="00DA078A">
        <w:trPr>
          <w:trHeight w:val="348"/>
        </w:trPr>
        <w:tc>
          <w:tcPr>
            <w:tcW w:w="4055" w:type="dxa"/>
          </w:tcPr>
          <w:p w14:paraId="51F87B98"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Electricity use</w:t>
            </w:r>
          </w:p>
        </w:tc>
        <w:tc>
          <w:tcPr>
            <w:tcW w:w="1689" w:type="dxa"/>
          </w:tcPr>
          <w:p w14:paraId="44AA63B0"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Kilowatt hours</w:t>
            </w:r>
          </w:p>
        </w:tc>
        <w:tc>
          <w:tcPr>
            <w:tcW w:w="985" w:type="dxa"/>
          </w:tcPr>
          <w:p w14:paraId="57BF3F3D"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125" w:type="dxa"/>
          </w:tcPr>
          <w:p w14:paraId="5EE9DB01"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502" w:type="dxa"/>
          </w:tcPr>
          <w:p w14:paraId="4C839904"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r>
      <w:tr w:rsidR="00D11D71" w:rsidRPr="00F83234" w14:paraId="10F1759A" w14:textId="77777777" w:rsidTr="00DA078A">
        <w:trPr>
          <w:trHeight w:val="348"/>
        </w:trPr>
        <w:tc>
          <w:tcPr>
            <w:tcW w:w="4055" w:type="dxa"/>
          </w:tcPr>
          <w:p w14:paraId="53AD9061" w14:textId="7771898C" w:rsidR="00D11D71" w:rsidRPr="00F83234" w:rsidRDefault="00746193" w:rsidP="004736D0">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Fossil fuel </w:t>
            </w:r>
            <w:r w:rsidR="00D11D71" w:rsidRPr="00F83234">
              <w:rPr>
                <w:rFonts w:asciiTheme="minorHAnsi" w:hAnsiTheme="minorHAnsi" w:cstheme="minorHAnsi"/>
                <w:color w:val="auto"/>
                <w:sz w:val="24"/>
                <w:szCs w:val="24"/>
                <w:lang w:eastAsia="en-US"/>
              </w:rPr>
              <w:t>gas use (non-transport)</w:t>
            </w:r>
          </w:p>
        </w:tc>
        <w:tc>
          <w:tcPr>
            <w:tcW w:w="1689" w:type="dxa"/>
          </w:tcPr>
          <w:p w14:paraId="4488B22E"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Megajoules</w:t>
            </w:r>
          </w:p>
        </w:tc>
        <w:tc>
          <w:tcPr>
            <w:tcW w:w="985" w:type="dxa"/>
          </w:tcPr>
          <w:p w14:paraId="4B28597D"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125" w:type="dxa"/>
          </w:tcPr>
          <w:p w14:paraId="65FDF4E3"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502" w:type="dxa"/>
          </w:tcPr>
          <w:p w14:paraId="5AA8988E"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r>
      <w:tr w:rsidR="00D11D71" w:rsidRPr="00F83234" w14:paraId="04288DF8" w14:textId="77777777" w:rsidTr="00DA078A">
        <w:trPr>
          <w:trHeight w:val="343"/>
        </w:trPr>
        <w:tc>
          <w:tcPr>
            <w:tcW w:w="4055" w:type="dxa"/>
          </w:tcPr>
          <w:p w14:paraId="1A394BA5" w14:textId="46B01CD9"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Diesel use (non-transport</w:t>
            </w:r>
            <w:r w:rsidR="004736D0">
              <w:rPr>
                <w:rFonts w:asciiTheme="minorHAnsi" w:hAnsiTheme="minorHAnsi" w:cstheme="minorHAnsi"/>
                <w:color w:val="auto"/>
                <w:sz w:val="24"/>
                <w:szCs w:val="24"/>
                <w:lang w:eastAsia="en-US"/>
              </w:rPr>
              <w:t>, e.g. generators</w:t>
            </w:r>
            <w:r w:rsidRPr="00F83234">
              <w:rPr>
                <w:rFonts w:asciiTheme="minorHAnsi" w:hAnsiTheme="minorHAnsi" w:cstheme="minorHAnsi"/>
                <w:color w:val="auto"/>
                <w:sz w:val="24"/>
                <w:szCs w:val="24"/>
                <w:lang w:eastAsia="en-US"/>
              </w:rPr>
              <w:t xml:space="preserve">) </w:t>
            </w:r>
          </w:p>
        </w:tc>
        <w:tc>
          <w:tcPr>
            <w:tcW w:w="1689" w:type="dxa"/>
          </w:tcPr>
          <w:p w14:paraId="2317C359"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85" w:type="dxa"/>
          </w:tcPr>
          <w:p w14:paraId="61ADEEF8"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125" w:type="dxa"/>
          </w:tcPr>
          <w:p w14:paraId="68B57E6D"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502" w:type="dxa"/>
          </w:tcPr>
          <w:p w14:paraId="15C00FBD"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r>
      <w:tr w:rsidR="00746193" w:rsidRPr="00F83234" w14:paraId="4163F11D" w14:textId="77777777" w:rsidTr="00DA078A">
        <w:trPr>
          <w:trHeight w:val="343"/>
        </w:trPr>
        <w:tc>
          <w:tcPr>
            <w:tcW w:w="4055" w:type="dxa"/>
          </w:tcPr>
          <w:p w14:paraId="308FF2CA" w14:textId="6BCB3A2F" w:rsidR="00746193" w:rsidRPr="00F83234" w:rsidRDefault="00746193" w:rsidP="004736D0">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Liqui</w:t>
            </w:r>
            <w:r w:rsidR="00565654">
              <w:rPr>
                <w:rFonts w:asciiTheme="minorHAnsi" w:hAnsiTheme="minorHAnsi" w:cstheme="minorHAnsi"/>
                <w:color w:val="auto"/>
                <w:sz w:val="24"/>
                <w:szCs w:val="24"/>
                <w:lang w:eastAsia="en-US"/>
              </w:rPr>
              <w:t>d Petroleum Gas</w:t>
            </w:r>
          </w:p>
        </w:tc>
        <w:tc>
          <w:tcPr>
            <w:tcW w:w="1689" w:type="dxa"/>
          </w:tcPr>
          <w:p w14:paraId="1D61F990" w14:textId="4DDE81A5" w:rsidR="00746193" w:rsidRPr="00F83234" w:rsidRDefault="004C10CE" w:rsidP="004736D0">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Kilolitres</w:t>
            </w:r>
          </w:p>
        </w:tc>
        <w:tc>
          <w:tcPr>
            <w:tcW w:w="985" w:type="dxa"/>
          </w:tcPr>
          <w:p w14:paraId="52AFDC68" w14:textId="77777777" w:rsidR="00746193" w:rsidRPr="00F83234" w:rsidRDefault="00746193" w:rsidP="004736D0">
            <w:pPr>
              <w:autoSpaceDE w:val="0"/>
              <w:autoSpaceDN w:val="0"/>
              <w:spacing w:line="240" w:lineRule="auto"/>
              <w:rPr>
                <w:rFonts w:asciiTheme="minorHAnsi" w:hAnsiTheme="minorHAnsi" w:cstheme="minorHAnsi"/>
                <w:color w:val="auto"/>
                <w:sz w:val="24"/>
                <w:szCs w:val="24"/>
                <w:lang w:eastAsia="en-US"/>
              </w:rPr>
            </w:pPr>
          </w:p>
        </w:tc>
        <w:tc>
          <w:tcPr>
            <w:tcW w:w="1125" w:type="dxa"/>
          </w:tcPr>
          <w:p w14:paraId="3FA76C7B" w14:textId="77777777" w:rsidR="00746193" w:rsidRPr="00F83234" w:rsidRDefault="00746193" w:rsidP="004736D0">
            <w:pPr>
              <w:autoSpaceDE w:val="0"/>
              <w:autoSpaceDN w:val="0"/>
              <w:spacing w:line="240" w:lineRule="auto"/>
              <w:rPr>
                <w:rFonts w:asciiTheme="minorHAnsi" w:hAnsiTheme="minorHAnsi" w:cstheme="minorHAnsi"/>
                <w:color w:val="auto"/>
                <w:sz w:val="24"/>
                <w:szCs w:val="24"/>
                <w:lang w:eastAsia="en-US"/>
              </w:rPr>
            </w:pPr>
          </w:p>
        </w:tc>
        <w:tc>
          <w:tcPr>
            <w:tcW w:w="1502" w:type="dxa"/>
          </w:tcPr>
          <w:p w14:paraId="14F97757" w14:textId="77777777" w:rsidR="00746193" w:rsidRPr="00F83234" w:rsidRDefault="00746193" w:rsidP="004736D0">
            <w:pPr>
              <w:autoSpaceDE w:val="0"/>
              <w:autoSpaceDN w:val="0"/>
              <w:spacing w:line="240" w:lineRule="auto"/>
              <w:rPr>
                <w:rFonts w:asciiTheme="minorHAnsi" w:hAnsiTheme="minorHAnsi" w:cstheme="minorHAnsi"/>
                <w:color w:val="auto"/>
                <w:sz w:val="24"/>
                <w:szCs w:val="24"/>
                <w:lang w:eastAsia="en-US"/>
              </w:rPr>
            </w:pPr>
          </w:p>
        </w:tc>
      </w:tr>
      <w:tr w:rsidR="00D11D71" w:rsidRPr="00F83234" w14:paraId="4B9E7DF5" w14:textId="77777777" w:rsidTr="00DA078A">
        <w:trPr>
          <w:trHeight w:val="496"/>
        </w:trPr>
        <w:tc>
          <w:tcPr>
            <w:tcW w:w="9356" w:type="dxa"/>
            <w:gridSpan w:val="5"/>
            <w:shd w:val="clear" w:color="auto" w:fill="F2F2F2" w:themeFill="background1" w:themeFillShade="F2"/>
          </w:tcPr>
          <w:p w14:paraId="22DB2170" w14:textId="45A0D8F6" w:rsidR="00D11D71" w:rsidRPr="00F83234" w:rsidRDefault="004736D0" w:rsidP="004736D0">
            <w:pPr>
              <w:autoSpaceDE w:val="0"/>
              <w:autoSpaceDN w:val="0"/>
              <w:spacing w:after="120" w:line="240" w:lineRule="auto"/>
              <w:rPr>
                <w:rFonts w:asciiTheme="minorHAnsi" w:hAnsiTheme="minorHAnsi" w:cstheme="minorHAnsi"/>
                <w:b/>
                <w:color w:val="auto"/>
                <w:sz w:val="24"/>
                <w:szCs w:val="24"/>
                <w:lang w:eastAsia="en-US"/>
              </w:rPr>
            </w:pPr>
            <w:r>
              <w:rPr>
                <w:rFonts w:asciiTheme="minorHAnsi" w:hAnsiTheme="minorHAnsi" w:cstheme="minorHAnsi"/>
                <w:b/>
                <w:color w:val="auto"/>
                <w:sz w:val="24"/>
                <w:szCs w:val="24"/>
                <w:lang w:eastAsia="en-US"/>
              </w:rPr>
              <w:t>Fleet vehicles</w:t>
            </w:r>
          </w:p>
        </w:tc>
      </w:tr>
      <w:tr w:rsidR="00CF0ECD" w:rsidRPr="00F83234" w14:paraId="1F1B8136" w14:textId="77777777" w:rsidTr="00DA078A">
        <w:trPr>
          <w:trHeight w:val="366"/>
        </w:trPr>
        <w:tc>
          <w:tcPr>
            <w:tcW w:w="4055" w:type="dxa"/>
          </w:tcPr>
          <w:p w14:paraId="18C9B2A8" w14:textId="4A1659EB" w:rsidR="00CF0ECD" w:rsidRPr="00F83234" w:rsidRDefault="004C10CE" w:rsidP="004736D0">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Zero Emissions Vehicles (ZEV)</w:t>
            </w:r>
          </w:p>
        </w:tc>
        <w:tc>
          <w:tcPr>
            <w:tcW w:w="1689" w:type="dxa"/>
          </w:tcPr>
          <w:p w14:paraId="0CD7A051" w14:textId="77777777" w:rsidR="00CF0ECD" w:rsidRPr="00F83234" w:rsidRDefault="515DDCA3" w:rsidP="004736D0">
            <w:pPr>
              <w:autoSpaceDE w:val="0"/>
              <w:autoSpaceDN w:val="0"/>
              <w:spacing w:line="240" w:lineRule="auto"/>
              <w:rPr>
                <w:rFonts w:asciiTheme="minorHAnsi" w:hAnsiTheme="minorHAnsi" w:cstheme="minorHAnsi"/>
                <w:color w:val="auto"/>
                <w:sz w:val="24"/>
                <w:szCs w:val="24"/>
                <w:lang w:eastAsia="en-US"/>
              </w:rPr>
            </w:pPr>
            <w:r w:rsidRPr="73B4FAB3">
              <w:rPr>
                <w:rFonts w:asciiTheme="minorHAnsi" w:hAnsiTheme="minorHAnsi" w:cstheme="minorBidi"/>
                <w:color w:val="auto"/>
                <w:sz w:val="24"/>
                <w:szCs w:val="24"/>
                <w:lang w:eastAsia="en-US"/>
              </w:rPr>
              <w:t>Number</w:t>
            </w:r>
          </w:p>
        </w:tc>
        <w:tc>
          <w:tcPr>
            <w:tcW w:w="985" w:type="dxa"/>
          </w:tcPr>
          <w:p w14:paraId="472DE944" w14:textId="77777777" w:rsidR="00CF0ECD" w:rsidRPr="00F83234" w:rsidRDefault="00CF0ECD" w:rsidP="004736D0">
            <w:pPr>
              <w:autoSpaceDE w:val="0"/>
              <w:autoSpaceDN w:val="0"/>
              <w:spacing w:line="240" w:lineRule="auto"/>
              <w:rPr>
                <w:rFonts w:asciiTheme="minorHAnsi" w:hAnsiTheme="minorHAnsi" w:cstheme="minorHAnsi"/>
                <w:color w:val="auto"/>
                <w:sz w:val="24"/>
                <w:szCs w:val="24"/>
                <w:lang w:eastAsia="en-US"/>
              </w:rPr>
            </w:pPr>
          </w:p>
        </w:tc>
        <w:tc>
          <w:tcPr>
            <w:tcW w:w="1125" w:type="dxa"/>
          </w:tcPr>
          <w:p w14:paraId="475AA521" w14:textId="77777777" w:rsidR="00CF0ECD" w:rsidRPr="00F83234" w:rsidRDefault="00CF0ECD" w:rsidP="004736D0">
            <w:pPr>
              <w:autoSpaceDE w:val="0"/>
              <w:autoSpaceDN w:val="0"/>
              <w:spacing w:line="240" w:lineRule="auto"/>
              <w:rPr>
                <w:rFonts w:asciiTheme="minorHAnsi" w:hAnsiTheme="minorHAnsi" w:cstheme="minorHAnsi"/>
                <w:color w:val="auto"/>
                <w:sz w:val="24"/>
                <w:szCs w:val="24"/>
                <w:lang w:eastAsia="en-US"/>
              </w:rPr>
            </w:pPr>
          </w:p>
        </w:tc>
        <w:tc>
          <w:tcPr>
            <w:tcW w:w="1502" w:type="dxa"/>
          </w:tcPr>
          <w:p w14:paraId="7B7DAB24" w14:textId="77777777" w:rsidR="00CF0ECD" w:rsidRPr="00F83234" w:rsidRDefault="00CF0ECD" w:rsidP="004736D0">
            <w:pPr>
              <w:autoSpaceDE w:val="0"/>
              <w:autoSpaceDN w:val="0"/>
              <w:spacing w:line="240" w:lineRule="auto"/>
              <w:rPr>
                <w:rFonts w:asciiTheme="minorHAnsi" w:hAnsiTheme="minorHAnsi" w:cstheme="minorHAnsi"/>
                <w:color w:val="auto"/>
                <w:sz w:val="24"/>
                <w:szCs w:val="24"/>
                <w:lang w:eastAsia="en-US"/>
              </w:rPr>
            </w:pPr>
          </w:p>
        </w:tc>
      </w:tr>
      <w:tr w:rsidR="00BF05E8" w:rsidRPr="00F83234" w14:paraId="3BBF70C4" w14:textId="77777777" w:rsidTr="00DA078A">
        <w:trPr>
          <w:trHeight w:val="348"/>
        </w:trPr>
        <w:tc>
          <w:tcPr>
            <w:tcW w:w="4055" w:type="dxa"/>
          </w:tcPr>
          <w:p w14:paraId="1DA084FF" w14:textId="0F93E234" w:rsidR="00BF05E8" w:rsidRPr="00F83234" w:rsidRDefault="00FD1725"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Plug-in Hybrid Electric Vehicles (PHEV</w:t>
            </w:r>
            <w:r w:rsidR="002F5239" w:rsidRPr="00F83234">
              <w:rPr>
                <w:rFonts w:asciiTheme="minorHAnsi" w:hAnsiTheme="minorHAnsi" w:cstheme="minorHAnsi"/>
                <w:color w:val="auto"/>
                <w:sz w:val="24"/>
                <w:szCs w:val="24"/>
                <w:lang w:eastAsia="en-US"/>
              </w:rPr>
              <w:t>)</w:t>
            </w:r>
          </w:p>
        </w:tc>
        <w:tc>
          <w:tcPr>
            <w:tcW w:w="1689" w:type="dxa"/>
          </w:tcPr>
          <w:p w14:paraId="321AEF0C" w14:textId="77777777" w:rsidR="00BF05E8" w:rsidRPr="00F83234" w:rsidRDefault="384BCCEA" w:rsidP="00BF05E8">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85" w:type="dxa"/>
          </w:tcPr>
          <w:p w14:paraId="4E5172F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25B4D5E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258007F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571C60" w:rsidRPr="00F83234" w14:paraId="222F2EA4" w14:textId="77777777" w:rsidTr="00DA078A">
        <w:trPr>
          <w:trHeight w:val="348"/>
        </w:trPr>
        <w:tc>
          <w:tcPr>
            <w:tcW w:w="4055" w:type="dxa"/>
          </w:tcPr>
          <w:p w14:paraId="0C37018C" w14:textId="21496539"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Hybrid </w:t>
            </w:r>
            <w:r w:rsidR="00073E15">
              <w:rPr>
                <w:rFonts w:asciiTheme="minorHAnsi" w:hAnsiTheme="minorHAnsi" w:cstheme="minorHAnsi"/>
                <w:color w:val="auto"/>
                <w:sz w:val="24"/>
                <w:szCs w:val="24"/>
                <w:lang w:eastAsia="en-US"/>
              </w:rPr>
              <w:t xml:space="preserve">Electric </w:t>
            </w:r>
            <w:r>
              <w:rPr>
                <w:rFonts w:asciiTheme="minorHAnsi" w:hAnsiTheme="minorHAnsi" w:cstheme="minorHAnsi"/>
                <w:color w:val="auto"/>
                <w:sz w:val="24"/>
                <w:szCs w:val="24"/>
                <w:lang w:eastAsia="en-US"/>
              </w:rPr>
              <w:t>Vehicles</w:t>
            </w:r>
            <w:r w:rsidR="00073E15">
              <w:rPr>
                <w:rFonts w:asciiTheme="minorHAnsi" w:hAnsiTheme="minorHAnsi" w:cstheme="minorHAnsi"/>
                <w:color w:val="auto"/>
                <w:sz w:val="24"/>
                <w:szCs w:val="24"/>
                <w:lang w:eastAsia="en-US"/>
              </w:rPr>
              <w:t xml:space="preserve"> (HEV)</w:t>
            </w:r>
          </w:p>
        </w:tc>
        <w:tc>
          <w:tcPr>
            <w:tcW w:w="1689" w:type="dxa"/>
          </w:tcPr>
          <w:p w14:paraId="35431813" w14:textId="54AC422F" w:rsidR="00571C60" w:rsidRPr="0775A07F" w:rsidRDefault="00571C60" w:rsidP="00BF05E8">
            <w:pPr>
              <w:autoSpaceDE w:val="0"/>
              <w:autoSpaceDN w:val="0"/>
              <w:spacing w:line="240" w:lineRule="auto"/>
              <w:rPr>
                <w:rFonts w:asciiTheme="minorHAnsi" w:hAnsiTheme="minorHAnsi" w:cstheme="minorBidi"/>
                <w:color w:val="auto"/>
                <w:sz w:val="24"/>
                <w:szCs w:val="24"/>
                <w:lang w:eastAsia="en-US"/>
              </w:rPr>
            </w:pPr>
            <w:r>
              <w:rPr>
                <w:rFonts w:asciiTheme="minorHAnsi" w:hAnsiTheme="minorHAnsi" w:cstheme="minorBidi"/>
                <w:color w:val="auto"/>
                <w:sz w:val="24"/>
                <w:szCs w:val="24"/>
                <w:lang w:eastAsia="en-US"/>
              </w:rPr>
              <w:t>Number</w:t>
            </w:r>
          </w:p>
        </w:tc>
        <w:tc>
          <w:tcPr>
            <w:tcW w:w="985" w:type="dxa"/>
          </w:tcPr>
          <w:p w14:paraId="69FF5DED"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04C342D0"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51E6E6C0"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r>
      <w:tr w:rsidR="00AD706F" w:rsidRPr="00F83234" w:rsidDel="00740D9E" w14:paraId="4F743284" w14:textId="77777777" w:rsidTr="00DA078A">
        <w:trPr>
          <w:trHeight w:val="717"/>
        </w:trPr>
        <w:tc>
          <w:tcPr>
            <w:tcW w:w="4055" w:type="dxa"/>
          </w:tcPr>
          <w:p w14:paraId="007F5295" w14:textId="77777777" w:rsidR="00AD706F" w:rsidRPr="00F83234" w:rsidDel="00740D9E" w:rsidRDefault="00AD706F"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Internal Combustion Engine (ICE) vehicles</w:t>
            </w:r>
          </w:p>
        </w:tc>
        <w:tc>
          <w:tcPr>
            <w:tcW w:w="1689" w:type="dxa"/>
          </w:tcPr>
          <w:p w14:paraId="2F8FC9E3" w14:textId="77777777" w:rsidR="00AD706F" w:rsidRPr="00F83234" w:rsidDel="00740D9E" w:rsidRDefault="7484D710" w:rsidP="004736D0">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85" w:type="dxa"/>
          </w:tcPr>
          <w:p w14:paraId="3A40E64E" w14:textId="77777777" w:rsidR="00AD706F" w:rsidRPr="00F83234" w:rsidDel="00740D9E" w:rsidRDefault="00AD706F" w:rsidP="004736D0">
            <w:pPr>
              <w:autoSpaceDE w:val="0"/>
              <w:autoSpaceDN w:val="0"/>
              <w:spacing w:line="240" w:lineRule="auto"/>
              <w:rPr>
                <w:rFonts w:asciiTheme="minorHAnsi" w:hAnsiTheme="minorHAnsi" w:cstheme="minorHAnsi"/>
                <w:color w:val="auto"/>
                <w:sz w:val="24"/>
                <w:szCs w:val="24"/>
                <w:lang w:eastAsia="en-US"/>
              </w:rPr>
            </w:pPr>
          </w:p>
        </w:tc>
        <w:tc>
          <w:tcPr>
            <w:tcW w:w="1125" w:type="dxa"/>
          </w:tcPr>
          <w:p w14:paraId="66CFFF56" w14:textId="77777777" w:rsidR="00AD706F" w:rsidRPr="00F83234" w:rsidDel="00740D9E" w:rsidRDefault="00AD706F" w:rsidP="004736D0">
            <w:pPr>
              <w:autoSpaceDE w:val="0"/>
              <w:autoSpaceDN w:val="0"/>
              <w:spacing w:line="240" w:lineRule="auto"/>
              <w:rPr>
                <w:rFonts w:asciiTheme="minorHAnsi" w:hAnsiTheme="minorHAnsi" w:cstheme="minorHAnsi"/>
                <w:color w:val="auto"/>
                <w:sz w:val="24"/>
                <w:szCs w:val="24"/>
                <w:lang w:eastAsia="en-US"/>
              </w:rPr>
            </w:pPr>
          </w:p>
        </w:tc>
        <w:tc>
          <w:tcPr>
            <w:tcW w:w="1502" w:type="dxa"/>
          </w:tcPr>
          <w:p w14:paraId="548362DA" w14:textId="77777777" w:rsidR="00AD706F" w:rsidRPr="00F83234" w:rsidDel="00740D9E" w:rsidRDefault="00AD706F" w:rsidP="004736D0">
            <w:pPr>
              <w:autoSpaceDE w:val="0"/>
              <w:autoSpaceDN w:val="0"/>
              <w:spacing w:line="240" w:lineRule="auto"/>
              <w:rPr>
                <w:rFonts w:asciiTheme="minorHAnsi" w:hAnsiTheme="minorHAnsi" w:cstheme="minorHAnsi"/>
                <w:color w:val="auto"/>
                <w:sz w:val="24"/>
                <w:szCs w:val="24"/>
                <w:lang w:eastAsia="en-US"/>
              </w:rPr>
            </w:pPr>
          </w:p>
        </w:tc>
      </w:tr>
      <w:tr w:rsidR="00BF05E8" w:rsidRPr="00F83234" w14:paraId="648ECF7E" w14:textId="77777777" w:rsidTr="00DA078A">
        <w:trPr>
          <w:trHeight w:val="348"/>
        </w:trPr>
        <w:tc>
          <w:tcPr>
            <w:tcW w:w="9356" w:type="dxa"/>
            <w:gridSpan w:val="5"/>
            <w:shd w:val="clear" w:color="auto" w:fill="F2F2F2" w:themeFill="background1" w:themeFillShade="F2"/>
          </w:tcPr>
          <w:p w14:paraId="18072122"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Water usage</w:t>
            </w:r>
          </w:p>
        </w:tc>
      </w:tr>
      <w:tr w:rsidR="00BF05E8" w:rsidRPr="00F83234" w14:paraId="114BB2B3" w14:textId="77777777" w:rsidTr="00DA078A">
        <w:trPr>
          <w:trHeight w:val="348"/>
        </w:trPr>
        <w:tc>
          <w:tcPr>
            <w:tcW w:w="4055" w:type="dxa"/>
          </w:tcPr>
          <w:p w14:paraId="55BB132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Water use</w:t>
            </w:r>
          </w:p>
        </w:tc>
        <w:tc>
          <w:tcPr>
            <w:tcW w:w="1689" w:type="dxa"/>
          </w:tcPr>
          <w:p w14:paraId="04DB8F9A"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85" w:type="dxa"/>
          </w:tcPr>
          <w:p w14:paraId="7620A9C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5E1E6F9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50ACD3F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1B49D5C3" w14:textId="77777777" w:rsidTr="00DA078A">
        <w:trPr>
          <w:trHeight w:val="348"/>
        </w:trPr>
        <w:tc>
          <w:tcPr>
            <w:tcW w:w="9356" w:type="dxa"/>
            <w:gridSpan w:val="5"/>
            <w:shd w:val="clear" w:color="auto" w:fill="F2F2F2" w:themeFill="background1" w:themeFillShade="F2"/>
          </w:tcPr>
          <w:p w14:paraId="201330F4"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Resource efficiency and waste</w:t>
            </w:r>
          </w:p>
        </w:tc>
      </w:tr>
      <w:tr w:rsidR="00BF05E8" w:rsidRPr="00F83234" w14:paraId="1722CDEF" w14:textId="77777777" w:rsidTr="00DA078A">
        <w:trPr>
          <w:trHeight w:val="366"/>
        </w:trPr>
        <w:tc>
          <w:tcPr>
            <w:tcW w:w="4055" w:type="dxa"/>
          </w:tcPr>
          <w:p w14:paraId="322226B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Waste to landfill</w:t>
            </w:r>
          </w:p>
        </w:tc>
        <w:tc>
          <w:tcPr>
            <w:tcW w:w="1689" w:type="dxa"/>
          </w:tcPr>
          <w:p w14:paraId="6334475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85" w:type="dxa"/>
          </w:tcPr>
          <w:p w14:paraId="67A1E76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4936BAC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53A90B4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0D7A58A" w14:textId="77777777" w:rsidTr="00DA078A">
        <w:trPr>
          <w:trHeight w:val="348"/>
        </w:trPr>
        <w:tc>
          <w:tcPr>
            <w:tcW w:w="4055" w:type="dxa"/>
          </w:tcPr>
          <w:p w14:paraId="2D42F83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Co-mingled material recycled </w:t>
            </w:r>
          </w:p>
        </w:tc>
        <w:tc>
          <w:tcPr>
            <w:tcW w:w="1689" w:type="dxa"/>
          </w:tcPr>
          <w:p w14:paraId="7D38CD6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85" w:type="dxa"/>
          </w:tcPr>
          <w:p w14:paraId="072E26C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1092086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4D58C05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0E2DA2B5" w14:textId="77777777" w:rsidTr="00DA078A">
        <w:trPr>
          <w:trHeight w:val="698"/>
        </w:trPr>
        <w:tc>
          <w:tcPr>
            <w:tcW w:w="4055" w:type="dxa"/>
          </w:tcPr>
          <w:p w14:paraId="4BF69A77" w14:textId="61E9AE9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Paper &amp; </w:t>
            </w:r>
            <w:r w:rsidR="00F95BEC">
              <w:rPr>
                <w:rFonts w:asciiTheme="minorHAnsi" w:hAnsiTheme="minorHAnsi" w:cstheme="minorHAnsi"/>
                <w:color w:val="auto"/>
                <w:sz w:val="24"/>
                <w:szCs w:val="24"/>
                <w:lang w:eastAsia="en-US"/>
              </w:rPr>
              <w:t>c</w:t>
            </w:r>
            <w:r w:rsidRPr="00F83234">
              <w:rPr>
                <w:rFonts w:asciiTheme="minorHAnsi" w:hAnsiTheme="minorHAnsi" w:cstheme="minorHAnsi"/>
                <w:color w:val="auto"/>
                <w:sz w:val="24"/>
                <w:szCs w:val="24"/>
                <w:lang w:eastAsia="en-US"/>
              </w:rPr>
              <w:t>ardboard recycled (incl. secure paper)</w:t>
            </w:r>
          </w:p>
        </w:tc>
        <w:tc>
          <w:tcPr>
            <w:tcW w:w="1689" w:type="dxa"/>
          </w:tcPr>
          <w:p w14:paraId="4E90A05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85" w:type="dxa"/>
          </w:tcPr>
          <w:p w14:paraId="1D63428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03FB2B1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55B14EE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5787F728" w14:textId="77777777" w:rsidTr="00DA078A">
        <w:trPr>
          <w:trHeight w:val="366"/>
        </w:trPr>
        <w:tc>
          <w:tcPr>
            <w:tcW w:w="4055" w:type="dxa"/>
          </w:tcPr>
          <w:p w14:paraId="07C7AD9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Organic material recycled</w:t>
            </w:r>
          </w:p>
        </w:tc>
        <w:tc>
          <w:tcPr>
            <w:tcW w:w="1689" w:type="dxa"/>
          </w:tcPr>
          <w:p w14:paraId="125BE17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85" w:type="dxa"/>
          </w:tcPr>
          <w:p w14:paraId="69E530A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188846C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3F0FADB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394F8DD" w14:textId="77777777" w:rsidTr="00DA078A">
        <w:trPr>
          <w:trHeight w:val="348"/>
        </w:trPr>
        <w:tc>
          <w:tcPr>
            <w:tcW w:w="9356" w:type="dxa"/>
            <w:gridSpan w:val="5"/>
            <w:shd w:val="clear" w:color="auto" w:fill="F2F2F2" w:themeFill="background1" w:themeFillShade="F2"/>
          </w:tcPr>
          <w:p w14:paraId="1621A3C8"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Greenhouse gas emissions</w:t>
            </w:r>
          </w:p>
        </w:tc>
      </w:tr>
      <w:tr w:rsidR="00BF05E8" w:rsidRPr="00F83234" w14:paraId="2414835C" w14:textId="77777777" w:rsidTr="00DA078A">
        <w:trPr>
          <w:trHeight w:val="717"/>
        </w:trPr>
        <w:tc>
          <w:tcPr>
            <w:tcW w:w="4055" w:type="dxa"/>
          </w:tcPr>
          <w:p w14:paraId="251BFB85" w14:textId="00F3410B"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Emissions from </w:t>
            </w:r>
            <w:r w:rsidR="004C10CE">
              <w:rPr>
                <w:rFonts w:asciiTheme="minorHAnsi" w:hAnsiTheme="minorHAnsi" w:cstheme="minorHAnsi"/>
                <w:color w:val="auto"/>
                <w:sz w:val="24"/>
                <w:szCs w:val="24"/>
                <w:lang w:eastAsia="en-US"/>
              </w:rPr>
              <w:t>fossil fuel</w:t>
            </w:r>
            <w:r w:rsidRPr="00F83234">
              <w:rPr>
                <w:rFonts w:asciiTheme="minorHAnsi" w:hAnsiTheme="minorHAnsi" w:cstheme="minorHAnsi"/>
                <w:color w:val="auto"/>
                <w:sz w:val="24"/>
                <w:szCs w:val="24"/>
                <w:lang w:eastAsia="en-US"/>
              </w:rPr>
              <w:t xml:space="preserve"> gas use (non-transport)</w:t>
            </w:r>
          </w:p>
        </w:tc>
        <w:tc>
          <w:tcPr>
            <w:tcW w:w="1689" w:type="dxa"/>
          </w:tcPr>
          <w:p w14:paraId="3D8CF0D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85" w:type="dxa"/>
          </w:tcPr>
          <w:p w14:paraId="6301161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3BB8647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2BF2FE5A"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4F66DBA" w14:textId="77777777" w:rsidTr="00DA078A">
        <w:trPr>
          <w:trHeight w:val="348"/>
        </w:trPr>
        <w:tc>
          <w:tcPr>
            <w:tcW w:w="4055" w:type="dxa"/>
          </w:tcPr>
          <w:p w14:paraId="420030E5" w14:textId="6D4F959C"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w:t>
            </w:r>
            <w:r w:rsidR="004C10CE">
              <w:rPr>
                <w:rFonts w:asciiTheme="minorHAnsi" w:hAnsiTheme="minorHAnsi" w:cstheme="minorHAnsi"/>
                <w:color w:val="auto"/>
                <w:sz w:val="24"/>
                <w:szCs w:val="24"/>
                <w:lang w:eastAsia="en-US"/>
              </w:rPr>
              <w:t xml:space="preserve"> from</w:t>
            </w:r>
            <w:r w:rsidRPr="00F83234">
              <w:rPr>
                <w:rFonts w:asciiTheme="minorHAnsi" w:hAnsiTheme="minorHAnsi" w:cstheme="minorHAnsi"/>
                <w:color w:val="auto"/>
                <w:sz w:val="24"/>
                <w:szCs w:val="24"/>
                <w:lang w:eastAsia="en-US"/>
              </w:rPr>
              <w:t xml:space="preserve"> diesel use </w:t>
            </w:r>
          </w:p>
        </w:tc>
        <w:tc>
          <w:tcPr>
            <w:tcW w:w="1689" w:type="dxa"/>
          </w:tcPr>
          <w:p w14:paraId="1C609E2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85" w:type="dxa"/>
          </w:tcPr>
          <w:p w14:paraId="41A10E2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5AA88D9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0F4BAB4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6981360" w14:textId="77777777" w:rsidTr="00DA078A">
        <w:trPr>
          <w:trHeight w:val="348"/>
        </w:trPr>
        <w:tc>
          <w:tcPr>
            <w:tcW w:w="4055" w:type="dxa"/>
          </w:tcPr>
          <w:p w14:paraId="5CDC557B" w14:textId="25AC34CC"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Emissions from </w:t>
            </w:r>
            <w:r w:rsidR="004736D0">
              <w:rPr>
                <w:rFonts w:asciiTheme="minorHAnsi" w:hAnsiTheme="minorHAnsi" w:cstheme="minorHAnsi"/>
                <w:color w:val="auto"/>
                <w:sz w:val="24"/>
                <w:szCs w:val="24"/>
                <w:lang w:eastAsia="en-US"/>
              </w:rPr>
              <w:t>petrol and E10</w:t>
            </w:r>
            <w:r w:rsidRPr="00F83234">
              <w:rPr>
                <w:rFonts w:asciiTheme="minorHAnsi" w:hAnsiTheme="minorHAnsi" w:cstheme="minorHAnsi"/>
                <w:color w:val="auto"/>
                <w:sz w:val="24"/>
                <w:szCs w:val="24"/>
                <w:lang w:eastAsia="en-US"/>
              </w:rPr>
              <w:t xml:space="preserve"> use </w:t>
            </w:r>
          </w:p>
        </w:tc>
        <w:tc>
          <w:tcPr>
            <w:tcW w:w="1689" w:type="dxa"/>
          </w:tcPr>
          <w:p w14:paraId="0BC8328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85" w:type="dxa"/>
          </w:tcPr>
          <w:p w14:paraId="1A46BBD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26A0B7F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7EBE538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4736D0" w:rsidRPr="00F83234" w14:paraId="6CB144B5" w14:textId="77777777" w:rsidTr="00DA078A">
        <w:trPr>
          <w:trHeight w:val="717"/>
        </w:trPr>
        <w:tc>
          <w:tcPr>
            <w:tcW w:w="4055" w:type="dxa"/>
          </w:tcPr>
          <w:p w14:paraId="264E0DB9" w14:textId="5DD189E0"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r w:rsidRPr="004736D0">
              <w:rPr>
                <w:rFonts w:asciiTheme="minorHAnsi" w:hAnsiTheme="minorHAnsi" w:cstheme="minorHAnsi"/>
                <w:color w:val="auto"/>
                <w:sz w:val="24"/>
                <w:szCs w:val="24"/>
                <w:lang w:eastAsia="en-US"/>
              </w:rPr>
              <w:t>Emissions from Compressed Natural Gas (transport) where applicable</w:t>
            </w:r>
          </w:p>
        </w:tc>
        <w:tc>
          <w:tcPr>
            <w:tcW w:w="1689" w:type="dxa"/>
          </w:tcPr>
          <w:p w14:paraId="1B714C80" w14:textId="147FBA71"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r w:rsidRPr="004736D0">
              <w:rPr>
                <w:rFonts w:asciiTheme="minorHAnsi" w:hAnsiTheme="minorHAnsi" w:cstheme="minorHAnsi"/>
                <w:color w:val="auto"/>
                <w:sz w:val="24"/>
                <w:szCs w:val="24"/>
                <w:lang w:eastAsia="en-US"/>
              </w:rPr>
              <w:t>Tonnes CO2-e</w:t>
            </w:r>
          </w:p>
        </w:tc>
        <w:tc>
          <w:tcPr>
            <w:tcW w:w="985" w:type="dxa"/>
          </w:tcPr>
          <w:p w14:paraId="64907941" w14:textId="77777777"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158899A5" w14:textId="77777777"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347AF90D" w14:textId="77777777"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5381CCEE" w14:textId="77777777" w:rsidTr="00DA078A">
        <w:trPr>
          <w:trHeight w:val="348"/>
        </w:trPr>
        <w:tc>
          <w:tcPr>
            <w:tcW w:w="4055" w:type="dxa"/>
          </w:tcPr>
          <w:p w14:paraId="732C2AE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 from refrigerants</w:t>
            </w:r>
          </w:p>
        </w:tc>
        <w:tc>
          <w:tcPr>
            <w:tcW w:w="1689" w:type="dxa"/>
          </w:tcPr>
          <w:p w14:paraId="0076E8B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85" w:type="dxa"/>
          </w:tcPr>
          <w:p w14:paraId="6CCB683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5269B96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3CF9BAD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AC13F5E" w14:textId="77777777" w:rsidTr="00DA078A">
        <w:trPr>
          <w:cantSplit/>
          <w:trHeight w:val="348"/>
        </w:trPr>
        <w:tc>
          <w:tcPr>
            <w:tcW w:w="4055" w:type="dxa"/>
          </w:tcPr>
          <w:p w14:paraId="359FA5D8" w14:textId="068306FB"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Total emissions</w:t>
            </w:r>
            <w:r w:rsidR="0063296A">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tc>
        <w:tc>
          <w:tcPr>
            <w:tcW w:w="1689" w:type="dxa"/>
          </w:tcPr>
          <w:p w14:paraId="48AA321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85" w:type="dxa"/>
          </w:tcPr>
          <w:p w14:paraId="444FDE3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25" w:type="dxa"/>
          </w:tcPr>
          <w:p w14:paraId="470DB41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502" w:type="dxa"/>
          </w:tcPr>
          <w:p w14:paraId="73C369D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bl>
    <w:p w14:paraId="4F73A66F" w14:textId="22C4BD21" w:rsidR="00151269" w:rsidRDefault="00151269" w:rsidP="0063296A">
      <w:pPr>
        <w:pStyle w:val="Caption"/>
        <w:rPr>
          <w:color w:val="auto"/>
        </w:rPr>
      </w:pPr>
    </w:p>
    <w:p w14:paraId="0F85345F" w14:textId="4B0D6DA6" w:rsidR="00151269" w:rsidRPr="00151269" w:rsidRDefault="00151269" w:rsidP="00151269">
      <w:pPr>
        <w:pStyle w:val="Caption"/>
        <w:rPr>
          <w:color w:val="auto"/>
        </w:rPr>
      </w:pPr>
      <w:r>
        <w:rPr>
          <w:color w:val="auto"/>
        </w:rPr>
        <w:t>*</w:t>
      </w:r>
      <w:r w:rsidR="0063296A" w:rsidRPr="0063296A">
        <w:rPr>
          <w:color w:val="auto"/>
        </w:rPr>
        <w:t>Total emissions include scope 1 and scope 2 emissions and exclude scope 3 emissions.</w:t>
      </w:r>
      <w:r>
        <w:rPr>
          <w:rFonts w:asciiTheme="minorHAnsi" w:hAnsiTheme="minorHAnsi" w:cstheme="minorHAnsi"/>
          <w:b w:val="0"/>
          <w:color w:val="auto"/>
          <w:sz w:val="24"/>
          <w:szCs w:val="24"/>
        </w:rPr>
        <w:br w:type="page"/>
      </w:r>
    </w:p>
    <w:p w14:paraId="6F4EF9E3" w14:textId="0AB445A8" w:rsidR="00D11D71" w:rsidRPr="00F83234" w:rsidRDefault="00D11D71" w:rsidP="00151269">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 xml:space="preserve">Completing the </w:t>
      </w:r>
      <w:r w:rsidR="008D77B3">
        <w:rPr>
          <w:rFonts w:asciiTheme="minorHAnsi" w:hAnsiTheme="minorHAnsi" w:cstheme="minorHAnsi"/>
          <w:b/>
          <w:color w:val="auto"/>
          <w:sz w:val="24"/>
          <w:szCs w:val="24"/>
          <w:lang w:eastAsia="en-US"/>
        </w:rPr>
        <w:t>T</w:t>
      </w:r>
      <w:r w:rsidRPr="00F83234">
        <w:rPr>
          <w:rFonts w:asciiTheme="minorHAnsi" w:hAnsiTheme="minorHAnsi" w:cstheme="minorHAnsi"/>
          <w:b/>
          <w:color w:val="auto"/>
          <w:sz w:val="24"/>
          <w:szCs w:val="24"/>
          <w:lang w:eastAsia="en-US"/>
        </w:rPr>
        <w:t>able</w:t>
      </w:r>
    </w:p>
    <w:p w14:paraId="43D56D74" w14:textId="730349F1" w:rsidR="00D11D71" w:rsidRPr="00F83234" w:rsidRDefault="00D11D71" w:rsidP="00151269">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val="en-US" w:eastAsia="en-US"/>
        </w:rPr>
        <w:t xml:space="preserve">Under the </w:t>
      </w:r>
      <w:hyperlink r:id="rId158" w:history="1">
        <w:r w:rsidRPr="00A55B07">
          <w:rPr>
            <w:rStyle w:val="Hyperlink"/>
            <w:rFonts w:asciiTheme="minorHAnsi" w:hAnsiTheme="minorHAnsi" w:cstheme="minorHAnsi"/>
            <w:szCs w:val="24"/>
            <w:lang w:val="en-US" w:eastAsia="en-US"/>
          </w:rPr>
          <w:t>ACT Government Zero Emissions Government Framework</w:t>
        </w:r>
      </w:hyperlink>
      <w:r w:rsidRPr="00F83234">
        <w:rPr>
          <w:rFonts w:asciiTheme="minorHAnsi" w:hAnsiTheme="minorHAnsi" w:cstheme="minorHAnsi"/>
          <w:color w:val="auto"/>
          <w:sz w:val="24"/>
          <w:szCs w:val="24"/>
          <w:lang w:val="en-US" w:eastAsia="en-US"/>
        </w:rPr>
        <w:t xml:space="preserve">, all ACT Government directorates are working towards zero emissions by 2040. </w:t>
      </w:r>
    </w:p>
    <w:p w14:paraId="6DD4DBDF"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Directorates are required to report annually on their resource usage.</w:t>
      </w:r>
    </w:p>
    <w:p w14:paraId="1A03E6F6" w14:textId="1394B7C2" w:rsidR="00D11D71" w:rsidRDefault="00D11D71" w:rsidP="00D11D71">
      <w:pPr>
        <w:autoSpaceDE w:val="0"/>
        <w:autoSpaceDN w:val="0"/>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Data</w:t>
      </w:r>
      <w:r w:rsidR="00C42F6D">
        <w:rPr>
          <w:rFonts w:asciiTheme="minorHAnsi" w:hAnsiTheme="minorHAnsi" w:cstheme="minorHAnsi"/>
          <w:b/>
          <w:iCs/>
          <w:color w:val="auto"/>
          <w:sz w:val="24"/>
          <w:szCs w:val="24"/>
          <w:lang w:eastAsia="en-US"/>
        </w:rPr>
        <w:t xml:space="preserve"> </w:t>
      </w:r>
      <w:r w:rsidR="008D77B3">
        <w:rPr>
          <w:rFonts w:asciiTheme="minorHAnsi" w:hAnsiTheme="minorHAnsi" w:cstheme="minorHAnsi"/>
          <w:b/>
          <w:iCs/>
          <w:color w:val="auto"/>
          <w:sz w:val="24"/>
          <w:szCs w:val="24"/>
          <w:lang w:eastAsia="en-US"/>
        </w:rPr>
        <w:t>S</w:t>
      </w:r>
      <w:r w:rsidRPr="00F95BEC">
        <w:rPr>
          <w:rFonts w:asciiTheme="minorHAnsi" w:hAnsiTheme="minorHAnsi" w:cstheme="minorHAnsi"/>
          <w:b/>
          <w:iCs/>
          <w:color w:val="auto"/>
          <w:sz w:val="24"/>
          <w:szCs w:val="24"/>
          <w:lang w:eastAsia="en-US"/>
        </w:rPr>
        <w:t>ources</w:t>
      </w:r>
    </w:p>
    <w:p w14:paraId="3D446AD3" w14:textId="77777777" w:rsidR="00F87EAA" w:rsidRDefault="00F87EAA" w:rsidP="00B1259A">
      <w:pPr>
        <w:pStyle w:val="ListParagraph"/>
        <w:numPr>
          <w:ilvl w:val="0"/>
          <w:numId w:val="57"/>
        </w:numPr>
        <w:rPr>
          <w:rFonts w:asciiTheme="minorHAnsi" w:hAnsiTheme="minorHAnsi" w:cstheme="minorHAnsi"/>
        </w:rPr>
      </w:pPr>
      <w:r>
        <w:rPr>
          <w:rFonts w:asciiTheme="minorHAnsi" w:hAnsiTheme="minorHAnsi" w:cstheme="minorHAnsi"/>
        </w:rPr>
        <w:t>All stationary energy, transport fuel and water usage and emissions data can be extracted from the Enterprise Sustainability Platform (ESP). Note that some table fields will not be applicable to smaller agencies, in this case please mark as NA.</w:t>
      </w:r>
    </w:p>
    <w:p w14:paraId="04C2EC7C" w14:textId="15140436" w:rsidR="00F87EAA" w:rsidRDefault="00F87EAA" w:rsidP="00B1259A">
      <w:pPr>
        <w:pStyle w:val="ListParagraph"/>
        <w:numPr>
          <w:ilvl w:val="0"/>
          <w:numId w:val="57"/>
        </w:numPr>
        <w:rPr>
          <w:rFonts w:asciiTheme="minorHAnsi" w:hAnsiTheme="minorHAnsi" w:cstheme="minorHAnsi"/>
        </w:rPr>
      </w:pPr>
      <w:r w:rsidRPr="00A86383">
        <w:rPr>
          <w:rFonts w:asciiTheme="minorHAnsi" w:hAnsiTheme="minorHAnsi" w:cstheme="minorHAnsi"/>
        </w:rPr>
        <w:t xml:space="preserve">The ESP </w:t>
      </w:r>
      <w:r w:rsidR="00910221" w:rsidRPr="00A86383">
        <w:rPr>
          <w:rFonts w:asciiTheme="minorHAnsi" w:hAnsiTheme="minorHAnsi" w:cstheme="minorHAnsi"/>
        </w:rPr>
        <w:t>T</w:t>
      </w:r>
      <w:r w:rsidRPr="00A86383">
        <w:rPr>
          <w:rFonts w:asciiTheme="minorHAnsi" w:hAnsiTheme="minorHAnsi" w:cstheme="minorHAnsi"/>
        </w:rPr>
        <w:t>eam can assist</w:t>
      </w:r>
      <w:r>
        <w:rPr>
          <w:rFonts w:asciiTheme="minorHAnsi" w:hAnsiTheme="minorHAnsi" w:cstheme="minorHAnsi"/>
        </w:rPr>
        <w:t xml:space="preserve"> with extracting the stationary energy usage, water usage and emissions data in the format required, please </w:t>
      </w:r>
      <w:r w:rsidRPr="00A86383">
        <w:rPr>
          <w:rFonts w:asciiTheme="minorHAnsi" w:hAnsiTheme="minorHAnsi" w:cstheme="minorHAnsi"/>
        </w:rPr>
        <w:t xml:space="preserve">contact </w:t>
      </w:r>
      <w:hyperlink r:id="rId159" w:history="1">
        <w:r w:rsidRPr="00A86383">
          <w:rPr>
            <w:rStyle w:val="Hyperlink"/>
            <w:rFonts w:asciiTheme="minorHAnsi" w:hAnsiTheme="minorHAnsi" w:cstheme="minorHAnsi"/>
          </w:rPr>
          <w:t>esp@act.gov.au</w:t>
        </w:r>
      </w:hyperlink>
      <w:r>
        <w:rPr>
          <w:rFonts w:asciiTheme="minorHAnsi" w:hAnsiTheme="minorHAnsi" w:cstheme="minorHAnsi"/>
        </w:rPr>
        <w:t xml:space="preserve"> for assistance.</w:t>
      </w:r>
    </w:p>
    <w:p w14:paraId="44F6FDA1" w14:textId="77777777" w:rsidR="00F87EAA" w:rsidRDefault="00F87EAA" w:rsidP="00B1259A">
      <w:pPr>
        <w:pStyle w:val="ListParagraph"/>
        <w:numPr>
          <w:ilvl w:val="0"/>
          <w:numId w:val="57"/>
        </w:numPr>
        <w:rPr>
          <w:rFonts w:asciiTheme="minorHAnsi" w:hAnsiTheme="minorHAnsi" w:cstheme="minorHAnsi"/>
        </w:rPr>
      </w:pPr>
      <w:r>
        <w:rPr>
          <w:rFonts w:asciiTheme="minorHAnsi" w:hAnsiTheme="minorHAnsi" w:cstheme="minorHAnsi"/>
        </w:rPr>
        <w:t xml:space="preserve">Resource efficiency and waste data should be taken from directorate and </w:t>
      </w:r>
      <w:proofErr w:type="gramStart"/>
      <w:r>
        <w:rPr>
          <w:rFonts w:asciiTheme="minorHAnsi" w:hAnsiTheme="minorHAnsi" w:cstheme="minorHAnsi"/>
        </w:rPr>
        <w:t>agencies invoices</w:t>
      </w:r>
      <w:proofErr w:type="gramEnd"/>
      <w:r>
        <w:rPr>
          <w:rFonts w:asciiTheme="minorHAnsi" w:hAnsiTheme="minorHAnsi" w:cstheme="minorHAnsi"/>
        </w:rPr>
        <w:t>.</w:t>
      </w:r>
    </w:p>
    <w:p w14:paraId="60C0212C" w14:textId="12156ED9"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Year on </w:t>
      </w:r>
      <w:r w:rsidR="008D77B3">
        <w:rPr>
          <w:rFonts w:asciiTheme="minorHAnsi" w:hAnsiTheme="minorHAnsi" w:cstheme="minorHAnsi"/>
          <w:b/>
          <w:iCs/>
          <w:color w:val="auto"/>
          <w:sz w:val="24"/>
          <w:szCs w:val="24"/>
          <w:lang w:eastAsia="en-US"/>
        </w:rPr>
        <w:t>Y</w:t>
      </w:r>
      <w:r w:rsidRPr="00F95BEC">
        <w:rPr>
          <w:rFonts w:asciiTheme="minorHAnsi" w:hAnsiTheme="minorHAnsi" w:cstheme="minorHAnsi"/>
          <w:b/>
          <w:iCs/>
          <w:color w:val="auto"/>
          <w:sz w:val="24"/>
          <w:szCs w:val="24"/>
          <w:lang w:eastAsia="en-US"/>
        </w:rPr>
        <w:t xml:space="preserve">ear </w:t>
      </w:r>
      <w:r w:rsidR="008D77B3">
        <w:rPr>
          <w:rFonts w:asciiTheme="minorHAnsi" w:hAnsiTheme="minorHAnsi" w:cstheme="minorHAnsi"/>
          <w:b/>
          <w:iCs/>
          <w:color w:val="auto"/>
          <w:sz w:val="24"/>
          <w:szCs w:val="24"/>
          <w:lang w:eastAsia="en-US"/>
        </w:rPr>
        <w:t>C</w:t>
      </w:r>
      <w:r w:rsidRPr="00F95BEC">
        <w:rPr>
          <w:rFonts w:asciiTheme="minorHAnsi" w:hAnsiTheme="minorHAnsi" w:cstheme="minorHAnsi"/>
          <w:b/>
          <w:iCs/>
          <w:color w:val="auto"/>
          <w:sz w:val="24"/>
          <w:szCs w:val="24"/>
          <w:lang w:eastAsia="en-US"/>
        </w:rPr>
        <w:t>omparisons</w:t>
      </w:r>
    </w:p>
    <w:p w14:paraId="45C581B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Data for the previous financial year is required to allow </w:t>
      </w:r>
      <w:proofErr w:type="gramStart"/>
      <w:r w:rsidRPr="00F83234">
        <w:rPr>
          <w:rFonts w:asciiTheme="minorHAnsi" w:hAnsiTheme="minorHAnsi" w:cstheme="minorHAnsi"/>
          <w:color w:val="auto"/>
          <w:sz w:val="24"/>
          <w:szCs w:val="24"/>
          <w:lang w:val="en-US" w:eastAsia="en-US"/>
        </w:rPr>
        <w:t>year on year</w:t>
      </w:r>
      <w:proofErr w:type="gramEnd"/>
      <w:r w:rsidRPr="00F83234">
        <w:rPr>
          <w:rFonts w:asciiTheme="minorHAnsi" w:hAnsiTheme="minorHAnsi" w:cstheme="minorHAnsi"/>
          <w:color w:val="auto"/>
          <w:sz w:val="24"/>
          <w:szCs w:val="24"/>
          <w:lang w:val="en-US" w:eastAsia="en-US"/>
        </w:rPr>
        <w:t xml:space="preserve"> comparisons. It is important to highlight major changes to staff and facilities in annual reports if these are responsible for significant increases or decreases in resource use.</w:t>
      </w:r>
    </w:p>
    <w:p w14:paraId="450DC5BC" w14:textId="641838AB"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Percentage </w:t>
      </w:r>
      <w:r w:rsidR="008D77B3">
        <w:rPr>
          <w:rFonts w:asciiTheme="minorHAnsi" w:hAnsiTheme="minorHAnsi" w:cstheme="minorHAnsi"/>
          <w:b/>
          <w:iCs/>
          <w:color w:val="auto"/>
          <w:sz w:val="24"/>
          <w:szCs w:val="24"/>
          <w:lang w:eastAsia="en-US"/>
        </w:rPr>
        <w:t>C</w:t>
      </w:r>
      <w:r w:rsidRPr="00F95BEC">
        <w:rPr>
          <w:rFonts w:asciiTheme="minorHAnsi" w:hAnsiTheme="minorHAnsi" w:cstheme="minorHAnsi"/>
          <w:b/>
          <w:iCs/>
          <w:color w:val="auto"/>
          <w:sz w:val="24"/>
          <w:szCs w:val="24"/>
          <w:lang w:eastAsia="en-US"/>
        </w:rPr>
        <w:t xml:space="preserve">hange </w:t>
      </w:r>
    </w:p>
    <w:p w14:paraId="3C6793F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proofErr w:type="gramStart"/>
      <w:r w:rsidRPr="00F83234">
        <w:rPr>
          <w:rFonts w:asciiTheme="minorHAnsi" w:hAnsiTheme="minorHAnsi" w:cstheme="minorHAnsi"/>
          <w:color w:val="auto"/>
          <w:sz w:val="24"/>
          <w:szCs w:val="24"/>
          <w:lang w:val="en-US" w:eastAsia="en-US"/>
        </w:rPr>
        <w:t>Should</w:t>
      </w:r>
      <w:proofErr w:type="gramEnd"/>
      <w:r w:rsidRPr="00F83234">
        <w:rPr>
          <w:rFonts w:asciiTheme="minorHAnsi" w:hAnsiTheme="minorHAnsi" w:cstheme="minorHAnsi"/>
          <w:color w:val="auto"/>
          <w:sz w:val="24"/>
          <w:szCs w:val="24"/>
          <w:lang w:val="en-US" w:eastAsia="en-US"/>
        </w:rPr>
        <w:t xml:space="preserve"> be calculated using the following formula:</w:t>
      </w:r>
    </w:p>
    <w:p w14:paraId="6CA530D1" w14:textId="77777777" w:rsidR="00D11D71" w:rsidRPr="00F83234" w:rsidRDefault="00D11D71" w:rsidP="00AD4ADE">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Percentage change = [(current FY / previous FY) - 1] x 100</w:t>
      </w:r>
    </w:p>
    <w:p w14:paraId="184EAEF3" w14:textId="77777777" w:rsidR="00D11D71" w:rsidRPr="00F83234" w:rsidRDefault="00D11D71" w:rsidP="00AD4ADE">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 negative figure represents a decrease in resource use.</w:t>
      </w:r>
    </w:p>
    <w:p w14:paraId="1D9A5ED8" w14:textId="6A733A6C" w:rsidR="00D11D71" w:rsidRPr="00F95BEC" w:rsidRDefault="0063296A" w:rsidP="00D11D71">
      <w:pPr>
        <w:spacing w:before="120" w:line="240" w:lineRule="auto"/>
        <w:rPr>
          <w:rFonts w:asciiTheme="minorHAnsi" w:hAnsiTheme="minorHAnsi" w:cstheme="minorHAnsi"/>
          <w:b/>
          <w:iCs/>
          <w:color w:val="auto"/>
          <w:sz w:val="24"/>
          <w:szCs w:val="24"/>
          <w:lang w:eastAsia="en-US"/>
        </w:rPr>
      </w:pPr>
      <w:r>
        <w:rPr>
          <w:rFonts w:asciiTheme="minorHAnsi" w:hAnsiTheme="minorHAnsi" w:cstheme="minorHAnsi"/>
          <w:b/>
          <w:iCs/>
          <w:color w:val="auto"/>
          <w:sz w:val="24"/>
          <w:szCs w:val="24"/>
          <w:lang w:eastAsia="en-US"/>
        </w:rPr>
        <w:t xml:space="preserve">Stationary </w:t>
      </w:r>
      <w:r w:rsidR="00D11D71" w:rsidRPr="00F95BEC">
        <w:rPr>
          <w:rFonts w:asciiTheme="minorHAnsi" w:hAnsiTheme="minorHAnsi" w:cstheme="minorHAnsi"/>
          <w:b/>
          <w:iCs/>
          <w:color w:val="auto"/>
          <w:sz w:val="24"/>
          <w:szCs w:val="24"/>
          <w:lang w:eastAsia="en-US"/>
        </w:rPr>
        <w:t>Energy</w:t>
      </w:r>
    </w:p>
    <w:p w14:paraId="463551A5" w14:textId="6DA39A1F"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Stationary energy use is for non-transport uses only. For </w:t>
      </w:r>
      <w:r w:rsidR="00F95BEC" w:rsidRPr="00F83234">
        <w:rPr>
          <w:rFonts w:asciiTheme="minorHAnsi" w:hAnsiTheme="minorHAnsi" w:cstheme="minorHAnsi"/>
          <w:color w:val="auto"/>
          <w:sz w:val="24"/>
          <w:szCs w:val="24"/>
          <w:lang w:eastAsia="en-US"/>
        </w:rPr>
        <w:t>example,</w:t>
      </w:r>
      <w:r w:rsidRPr="00F83234">
        <w:rPr>
          <w:rFonts w:asciiTheme="minorHAnsi" w:hAnsiTheme="minorHAnsi" w:cstheme="minorHAnsi"/>
          <w:color w:val="auto"/>
          <w:sz w:val="24"/>
          <w:szCs w:val="24"/>
          <w:lang w:eastAsia="en-US"/>
        </w:rPr>
        <w:t xml:space="preserve"> </w:t>
      </w:r>
      <w:r w:rsidR="0063296A">
        <w:rPr>
          <w:rFonts w:asciiTheme="minorHAnsi" w:hAnsiTheme="minorHAnsi" w:cstheme="minorHAnsi"/>
          <w:color w:val="auto"/>
          <w:sz w:val="24"/>
          <w:szCs w:val="24"/>
          <w:lang w:eastAsia="en-US"/>
        </w:rPr>
        <w:t>fossil fuel gas</w:t>
      </w:r>
      <w:r w:rsidRPr="00F83234">
        <w:rPr>
          <w:rFonts w:asciiTheme="minorHAnsi" w:hAnsiTheme="minorHAnsi" w:cstheme="minorHAnsi"/>
          <w:color w:val="auto"/>
          <w:sz w:val="24"/>
          <w:szCs w:val="24"/>
          <w:lang w:eastAsia="en-US"/>
        </w:rPr>
        <w:t xml:space="preserve"> used for heating and bulk diesel purchased for backup generators.</w:t>
      </w:r>
    </w:p>
    <w:p w14:paraId="068A043B" w14:textId="2F413AC3"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Transport </w:t>
      </w:r>
      <w:r w:rsidR="0063296A">
        <w:rPr>
          <w:rFonts w:asciiTheme="minorHAnsi" w:hAnsiTheme="minorHAnsi" w:cstheme="minorHAnsi"/>
          <w:b/>
          <w:iCs/>
          <w:color w:val="auto"/>
          <w:sz w:val="24"/>
          <w:szCs w:val="24"/>
          <w:lang w:eastAsia="en-US"/>
        </w:rPr>
        <w:t>Fuel Use</w:t>
      </w:r>
    </w:p>
    <w:p w14:paraId="77D10460" w14:textId="6D2ECCB5" w:rsidR="00D11D71" w:rsidRDefault="00D11D71" w:rsidP="00D11D71">
      <w:pPr>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Electricity used to charge electric vehicles from ACT Government charging points will be included in the ‘stationary energy - electricity use’ measure and does not need to be reported separately at this time.</w:t>
      </w:r>
    </w:p>
    <w:p w14:paraId="39326753" w14:textId="44EFC19A" w:rsidR="0063296A" w:rsidRPr="0063296A" w:rsidRDefault="0063296A" w:rsidP="00D11D71">
      <w:pPr>
        <w:spacing w:line="240" w:lineRule="auto"/>
        <w:rPr>
          <w:rFonts w:asciiTheme="minorHAnsi" w:hAnsiTheme="minorHAnsi" w:cstheme="minorHAnsi"/>
          <w:b/>
          <w:color w:val="auto"/>
          <w:sz w:val="24"/>
          <w:szCs w:val="24"/>
          <w:u w:val="single"/>
          <w:lang w:val="en-US" w:eastAsia="en-US"/>
        </w:rPr>
      </w:pPr>
      <w:r w:rsidRPr="0063296A">
        <w:rPr>
          <w:rFonts w:asciiTheme="minorHAnsi" w:hAnsiTheme="minorHAnsi" w:cstheme="minorHAnsi"/>
          <w:color w:val="auto"/>
          <w:sz w:val="24"/>
          <w:szCs w:val="24"/>
          <w:u w:val="single"/>
          <w:lang w:val="en-US" w:eastAsia="en-US"/>
        </w:rPr>
        <w:t>Zero emissions vehicles include both battery electric vehicles and hydrogen fuel cell vehicles.</w:t>
      </w:r>
    </w:p>
    <w:p w14:paraId="1A5AF6E7" w14:textId="339D9644" w:rsidR="00D11D71" w:rsidRPr="0063296A" w:rsidRDefault="0063296A" w:rsidP="0063296A">
      <w:pPr>
        <w:spacing w:before="120" w:line="240" w:lineRule="auto"/>
        <w:rPr>
          <w:rFonts w:asciiTheme="minorHAnsi" w:hAnsiTheme="minorHAnsi" w:cstheme="minorHAnsi"/>
          <w:b/>
          <w:iCs/>
          <w:color w:val="auto"/>
          <w:sz w:val="24"/>
          <w:szCs w:val="24"/>
          <w:lang w:eastAsia="en-US"/>
        </w:rPr>
      </w:pPr>
      <w:r>
        <w:rPr>
          <w:rFonts w:asciiTheme="minorHAnsi" w:hAnsiTheme="minorHAnsi" w:cstheme="minorHAnsi"/>
          <w:b/>
          <w:iCs/>
          <w:color w:val="auto"/>
          <w:sz w:val="24"/>
          <w:szCs w:val="24"/>
          <w:lang w:eastAsia="en-US"/>
        </w:rPr>
        <w:t xml:space="preserve">Resource Efficiency and </w:t>
      </w:r>
      <w:r w:rsidR="00D11D71" w:rsidRPr="00F95BEC">
        <w:rPr>
          <w:rFonts w:asciiTheme="minorHAnsi" w:hAnsiTheme="minorHAnsi" w:cstheme="minorHAnsi"/>
          <w:b/>
          <w:iCs/>
          <w:color w:val="auto"/>
          <w:sz w:val="24"/>
          <w:szCs w:val="24"/>
          <w:lang w:eastAsia="en-US"/>
        </w:rPr>
        <w:t>Waste</w:t>
      </w:r>
    </w:p>
    <w:p w14:paraId="2EBECC51" w14:textId="77777777" w:rsidR="00D11D71" w:rsidRPr="00F83234" w:rsidRDefault="00D11D71" w:rsidP="00151269">
      <w:pPr>
        <w:rPr>
          <w:rFonts w:asciiTheme="minorHAnsi" w:hAnsiTheme="minorHAnsi" w:cstheme="minorHAnsi"/>
        </w:rPr>
      </w:pPr>
      <w:r w:rsidRPr="00F83234">
        <w:rPr>
          <w:rFonts w:asciiTheme="minorHAnsi" w:hAnsiTheme="minorHAnsi" w:cstheme="minorHAnsi"/>
          <w:color w:val="auto"/>
          <w:sz w:val="24"/>
          <w:szCs w:val="24"/>
          <w:lang w:val="en-US" w:eastAsia="en-US"/>
        </w:rPr>
        <w:t>Waste and recycled materials:</w:t>
      </w:r>
    </w:p>
    <w:p w14:paraId="68B11571" w14:textId="2AE02483"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 xml:space="preserve">Waste to landfill, co-mingled material, paper, </w:t>
      </w:r>
      <w:r w:rsidR="0063296A" w:rsidRPr="00F83234">
        <w:rPr>
          <w:rFonts w:asciiTheme="minorHAnsi" w:hAnsiTheme="minorHAnsi" w:cstheme="minorHAnsi"/>
        </w:rPr>
        <w:t>cardboard,</w:t>
      </w:r>
      <w:r w:rsidRPr="00F83234">
        <w:rPr>
          <w:rFonts w:asciiTheme="minorHAnsi" w:hAnsiTheme="minorHAnsi" w:cstheme="minorHAnsi"/>
        </w:rPr>
        <w:t xml:space="preserve"> and organic recycling information can be provided either by directorate/public sector body waste service provider or can be estimated in the following way: </w:t>
      </w:r>
    </w:p>
    <w:p w14:paraId="6C907DF8" w14:textId="40D7A917"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b/>
        </w:rPr>
        <w:t>Total (L) = capacity of bins (L</w:t>
      </w:r>
      <w:r w:rsidR="00CF2309" w:rsidRPr="00F83234">
        <w:rPr>
          <w:rFonts w:asciiTheme="minorHAnsi" w:hAnsiTheme="minorHAnsi" w:cstheme="minorHAnsi"/>
          <w:b/>
        </w:rPr>
        <w:t xml:space="preserve">) </w:t>
      </w:r>
      <w:r w:rsidR="00694B86" w:rsidRPr="00F83234">
        <w:rPr>
          <w:rFonts w:asciiTheme="minorHAnsi" w:hAnsiTheme="minorHAnsi" w:cstheme="minorHAnsi"/>
          <w:b/>
        </w:rPr>
        <w:t>x No.</w:t>
      </w:r>
      <w:r w:rsidRPr="00F83234">
        <w:rPr>
          <w:rFonts w:asciiTheme="minorHAnsi" w:hAnsiTheme="minorHAnsi" w:cstheme="minorHAnsi"/>
          <w:b/>
        </w:rPr>
        <w:t xml:space="preserve"> of </w:t>
      </w:r>
      <w:r w:rsidR="00694B86" w:rsidRPr="00F83234">
        <w:rPr>
          <w:rFonts w:asciiTheme="minorHAnsi" w:hAnsiTheme="minorHAnsi" w:cstheme="minorHAnsi"/>
          <w:b/>
        </w:rPr>
        <w:t>bins x No.</w:t>
      </w:r>
      <w:r w:rsidRPr="00F83234">
        <w:rPr>
          <w:rFonts w:asciiTheme="minorHAnsi" w:hAnsiTheme="minorHAnsi" w:cstheme="minorHAnsi"/>
          <w:b/>
        </w:rPr>
        <w:t xml:space="preserve"> of times emptied over a year</w:t>
      </w:r>
    </w:p>
    <w:p w14:paraId="7E3D7ED6" w14:textId="77777777"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1m</w:t>
      </w:r>
      <w:r w:rsidRPr="00F83234">
        <w:rPr>
          <w:rFonts w:asciiTheme="minorHAnsi" w:hAnsiTheme="minorHAnsi" w:cstheme="minorHAnsi"/>
          <w:vertAlign w:val="superscript"/>
        </w:rPr>
        <w:t>3</w:t>
      </w:r>
      <w:r w:rsidRPr="00F83234">
        <w:rPr>
          <w:rFonts w:asciiTheme="minorHAnsi" w:hAnsiTheme="minorHAnsi" w:cstheme="minorHAnsi"/>
        </w:rPr>
        <w:t xml:space="preserve"> = 1000L</w:t>
      </w:r>
    </w:p>
    <w:p w14:paraId="1837DFBD" w14:textId="7EB2CD44"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Co-mingled material relates to mixed plastics, glass/</w:t>
      </w:r>
      <w:r w:rsidR="006C146C" w:rsidRPr="00F83234">
        <w:rPr>
          <w:rFonts w:asciiTheme="minorHAnsi" w:hAnsiTheme="minorHAnsi" w:cstheme="minorHAnsi"/>
        </w:rPr>
        <w:t>cartons,</w:t>
      </w:r>
      <w:r w:rsidRPr="00F83234">
        <w:rPr>
          <w:rFonts w:asciiTheme="minorHAnsi" w:hAnsiTheme="minorHAnsi" w:cstheme="minorHAnsi"/>
        </w:rPr>
        <w:t xml:space="preserve"> and metals (like your yellow bins at home).</w:t>
      </w:r>
    </w:p>
    <w:p w14:paraId="328F2336" w14:textId="77777777"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Paper and cardboard recycled refers to the combined total of secure and non-secure paper and cardboard recycled.</w:t>
      </w:r>
    </w:p>
    <w:p w14:paraId="7517DD6F" w14:textId="77777777" w:rsidR="0063296A"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Organic material refers to food scraps and other organic materials.</w:t>
      </w:r>
    </w:p>
    <w:p w14:paraId="59528B42" w14:textId="04ECEE9F" w:rsidR="00D11D71" w:rsidRPr="00AD4ADE" w:rsidRDefault="0063296A" w:rsidP="00AD4ADE">
      <w:pPr>
        <w:spacing w:before="120"/>
        <w:ind w:left="68"/>
        <w:rPr>
          <w:rFonts w:asciiTheme="minorHAnsi" w:hAnsiTheme="minorHAnsi" w:cstheme="minorHAnsi"/>
        </w:rPr>
      </w:pPr>
      <w:r w:rsidRPr="00A86383">
        <w:rPr>
          <w:rFonts w:asciiTheme="minorHAnsi" w:hAnsiTheme="minorHAnsi" w:cstheme="minorHAnsi"/>
          <w:b/>
          <w:bCs/>
          <w:sz w:val="24"/>
          <w:szCs w:val="24"/>
        </w:rPr>
        <w:t xml:space="preserve">Contact the Zero Emissions Government </w:t>
      </w:r>
      <w:r w:rsidR="00910221" w:rsidRPr="00A86383">
        <w:rPr>
          <w:rFonts w:asciiTheme="minorHAnsi" w:hAnsiTheme="minorHAnsi" w:cstheme="minorHAnsi"/>
          <w:b/>
          <w:bCs/>
          <w:sz w:val="24"/>
          <w:szCs w:val="24"/>
        </w:rPr>
        <w:t>T</w:t>
      </w:r>
      <w:r w:rsidRPr="00A86383">
        <w:rPr>
          <w:rFonts w:asciiTheme="minorHAnsi" w:hAnsiTheme="minorHAnsi" w:cstheme="minorHAnsi"/>
          <w:b/>
          <w:bCs/>
          <w:sz w:val="24"/>
          <w:szCs w:val="24"/>
        </w:rPr>
        <w:t>eam</w:t>
      </w:r>
      <w:r w:rsidRPr="00A86383">
        <w:rPr>
          <w:rFonts w:asciiTheme="minorHAnsi" w:hAnsiTheme="minorHAnsi" w:cstheme="minorHAnsi"/>
          <w:sz w:val="24"/>
          <w:szCs w:val="24"/>
        </w:rPr>
        <w:t xml:space="preserve"> at </w:t>
      </w:r>
      <w:hyperlink r:id="rId160" w:history="1">
        <w:r w:rsidRPr="00A86383">
          <w:rPr>
            <w:rStyle w:val="Hyperlink"/>
            <w:rFonts w:asciiTheme="minorHAnsi" w:hAnsiTheme="minorHAnsi" w:cstheme="minorHAnsi"/>
            <w:szCs w:val="24"/>
          </w:rPr>
          <w:t>esp@act.gov.au</w:t>
        </w:r>
      </w:hyperlink>
      <w:r w:rsidRPr="00AD4ADE">
        <w:rPr>
          <w:rStyle w:val="Hyperlink"/>
          <w:rFonts w:asciiTheme="minorHAnsi" w:hAnsiTheme="minorHAnsi" w:cstheme="minorHAnsi"/>
          <w:szCs w:val="24"/>
        </w:rPr>
        <w:t xml:space="preserve"> </w:t>
      </w:r>
      <w:r w:rsidRPr="00AD4ADE">
        <w:rPr>
          <w:rFonts w:asciiTheme="minorHAnsi" w:hAnsiTheme="minorHAnsi" w:cstheme="minorHAnsi"/>
          <w:sz w:val="24"/>
          <w:szCs w:val="24"/>
        </w:rPr>
        <w:t>if assistance is required with waste calculations</w:t>
      </w:r>
      <w:r w:rsidRPr="00AD4ADE">
        <w:rPr>
          <w:rFonts w:asciiTheme="minorHAnsi" w:hAnsiTheme="minorHAnsi" w:cstheme="minorHAnsi"/>
        </w:rPr>
        <w:t>.</w:t>
      </w:r>
      <w:r w:rsidR="00C726CE" w:rsidRPr="00C726CE">
        <w:rPr>
          <w:rStyle w:val="Heading2Char"/>
        </w:rPr>
        <w:t xml:space="preserve"> </w:t>
      </w:r>
      <w:r w:rsidR="00D11D71" w:rsidRPr="00AD4ADE">
        <w:rPr>
          <w:rFonts w:asciiTheme="minorHAnsi" w:hAnsiTheme="minorHAnsi" w:cstheme="minorHAnsi"/>
        </w:rPr>
        <w:br w:type="page"/>
      </w:r>
    </w:p>
    <w:p w14:paraId="4EB540DC" w14:textId="577EA271" w:rsidR="00D11D71" w:rsidRPr="000F67D7" w:rsidRDefault="00D11D71" w:rsidP="00AD4ADE">
      <w:pPr>
        <w:pStyle w:val="Heading2"/>
        <w:spacing w:before="0" w:after="0"/>
        <w:rPr>
          <w:rFonts w:asciiTheme="minorHAnsi" w:hAnsiTheme="minorHAnsi" w:cstheme="minorHAnsi"/>
          <w:color w:val="762EB1" w:themeColor="text1"/>
        </w:rPr>
      </w:pPr>
      <w:bookmarkStart w:id="339" w:name="_Attachment_D:_Assets"/>
      <w:bookmarkStart w:id="340" w:name="_Toc130280053"/>
      <w:bookmarkStart w:id="341" w:name="_Toc223373160"/>
      <w:bookmarkStart w:id="342" w:name="_Hlk155184274"/>
      <w:bookmarkStart w:id="343" w:name="_Hlk192600251"/>
      <w:bookmarkEnd w:id="339"/>
      <w:r w:rsidRPr="000F67D7">
        <w:rPr>
          <w:rFonts w:asciiTheme="minorHAnsi" w:hAnsiTheme="minorHAnsi" w:cstheme="minorHAnsi"/>
          <w:color w:val="762EB1" w:themeColor="text1"/>
        </w:rPr>
        <w:lastRenderedPageBreak/>
        <w:t xml:space="preserve">Attachment </w:t>
      </w:r>
      <w:r w:rsidR="00BA0D4E">
        <w:rPr>
          <w:rFonts w:asciiTheme="minorHAnsi" w:hAnsiTheme="minorHAnsi" w:cstheme="minorHAnsi"/>
          <w:color w:val="762EB1" w:themeColor="text1"/>
        </w:rPr>
        <w:t>D</w:t>
      </w:r>
      <w:r w:rsidRPr="000F67D7">
        <w:rPr>
          <w:rFonts w:asciiTheme="minorHAnsi" w:hAnsiTheme="minorHAnsi" w:cstheme="minorHAnsi"/>
          <w:color w:val="762EB1" w:themeColor="text1"/>
        </w:rPr>
        <w:t xml:space="preserve">: Assets </w:t>
      </w:r>
      <w:r w:rsidR="00CF2309" w:rsidRPr="000F67D7">
        <w:rPr>
          <w:rFonts w:asciiTheme="minorHAnsi" w:hAnsiTheme="minorHAnsi" w:cstheme="minorHAnsi"/>
          <w:color w:val="762EB1" w:themeColor="text1"/>
        </w:rPr>
        <w:t>M</w:t>
      </w:r>
      <w:r w:rsidRPr="000F67D7">
        <w:rPr>
          <w:rFonts w:asciiTheme="minorHAnsi" w:hAnsiTheme="minorHAnsi" w:cstheme="minorHAnsi"/>
          <w:color w:val="762EB1" w:themeColor="text1"/>
        </w:rPr>
        <w:t>anagement</w:t>
      </w:r>
      <w:bookmarkEnd w:id="340"/>
      <w:bookmarkEnd w:id="341"/>
      <w:r w:rsidRPr="000F67D7">
        <w:rPr>
          <w:rFonts w:asciiTheme="minorHAnsi" w:hAnsiTheme="minorHAnsi" w:cstheme="minorHAnsi"/>
          <w:color w:val="762EB1" w:themeColor="text1"/>
        </w:rPr>
        <w:t xml:space="preserve"> </w:t>
      </w:r>
    </w:p>
    <w:p w14:paraId="27D0F012" w14:textId="341FFF26" w:rsidR="00D11D71" w:rsidRPr="00F83234" w:rsidRDefault="00D11D71" w:rsidP="00AD4ADE">
      <w:pPr>
        <w:autoSpaceDE w:val="0"/>
        <w:autoSpaceDN w:val="0"/>
        <w:spacing w:line="240" w:lineRule="auto"/>
        <w:rPr>
          <w:rFonts w:asciiTheme="minorHAnsi" w:hAnsiTheme="minorHAnsi" w:cstheme="minorHAnsi"/>
          <w:color w:val="auto"/>
          <w:sz w:val="24"/>
          <w:szCs w:val="24"/>
          <w:lang w:eastAsia="en-US"/>
        </w:rPr>
      </w:pPr>
      <w:bookmarkStart w:id="344" w:name="_Hlk155184465"/>
      <w:bookmarkEnd w:id="342"/>
      <w:r w:rsidRPr="00F83234">
        <w:rPr>
          <w:rFonts w:asciiTheme="minorHAnsi" w:hAnsiTheme="minorHAnsi" w:cstheme="minorHAnsi"/>
          <w:color w:val="auto"/>
          <w:sz w:val="24"/>
          <w:szCs w:val="24"/>
          <w:lang w:val="en-US"/>
        </w:rPr>
        <w:t>Data from reporting entities must be provided in the format set out below.</w:t>
      </w:r>
      <w:bookmarkEnd w:id="344"/>
    </w:p>
    <w:p w14:paraId="15969EA2" w14:textId="1DB69AEF" w:rsidR="00D11D71" w:rsidRPr="00A86383" w:rsidRDefault="00D11D71" w:rsidP="000F67D7">
      <w:pPr>
        <w:pStyle w:val="ListParagraph"/>
        <w:numPr>
          <w:ilvl w:val="0"/>
          <w:numId w:val="11"/>
        </w:numPr>
        <w:spacing w:after="0"/>
        <w:contextualSpacing w:val="0"/>
        <w:rPr>
          <w:rFonts w:asciiTheme="minorHAnsi" w:hAnsiTheme="minorHAnsi" w:cstheme="minorHAnsi"/>
          <w:lang w:val="en-AU"/>
        </w:rPr>
      </w:pPr>
      <w:r w:rsidRPr="00B33ACD">
        <w:rPr>
          <w:rFonts w:asciiTheme="minorHAnsi" w:hAnsiTheme="minorHAnsi" w:cstheme="minorHAnsi"/>
          <w:b/>
          <w:bCs/>
          <w:lang w:val="en-AU"/>
        </w:rPr>
        <w:t xml:space="preserve">Assets </w:t>
      </w:r>
      <w:r w:rsidR="008D77B3">
        <w:rPr>
          <w:rFonts w:asciiTheme="minorHAnsi" w:hAnsiTheme="minorHAnsi" w:cstheme="minorHAnsi"/>
          <w:b/>
          <w:bCs/>
          <w:lang w:val="en-AU"/>
        </w:rPr>
        <w:t>m</w:t>
      </w:r>
      <w:r w:rsidRPr="00B33ACD">
        <w:rPr>
          <w:rFonts w:asciiTheme="minorHAnsi" w:hAnsiTheme="minorHAnsi" w:cstheme="minorHAnsi"/>
          <w:b/>
          <w:bCs/>
          <w:lang w:val="en-AU"/>
        </w:rPr>
        <w:t>anaged</w:t>
      </w:r>
      <w:r w:rsidRPr="00F83234">
        <w:rPr>
          <w:rFonts w:asciiTheme="minorHAnsi" w:hAnsiTheme="minorHAnsi" w:cstheme="minorHAnsi"/>
          <w:lang w:val="en-AU"/>
        </w:rPr>
        <w:t xml:space="preserve"> – </w:t>
      </w:r>
      <w:r w:rsidR="00B33ACD">
        <w:rPr>
          <w:rFonts w:asciiTheme="minorHAnsi" w:hAnsiTheme="minorHAnsi" w:cstheme="minorHAnsi"/>
          <w:lang w:val="en-AU"/>
        </w:rPr>
        <w:t>A</w:t>
      </w:r>
      <w:r w:rsidRPr="00F83234">
        <w:rPr>
          <w:rFonts w:asciiTheme="minorHAnsi" w:hAnsiTheme="minorHAnsi" w:cstheme="minorHAnsi"/>
          <w:lang w:val="en-AU"/>
        </w:rPr>
        <w:t xml:space="preserve">sset managed including information on their value and quantity, </w:t>
      </w:r>
      <w:r w:rsidRPr="00A86383">
        <w:rPr>
          <w:rFonts w:asciiTheme="minorHAnsi" w:hAnsiTheme="minorHAnsi" w:cstheme="minorHAnsi"/>
          <w:lang w:val="en-AU"/>
        </w:rPr>
        <w:t>new assets, asset disposals and the identification of surplus property</w:t>
      </w:r>
      <w:r w:rsidR="00B33ACD" w:rsidRPr="00A86383">
        <w:rPr>
          <w:rFonts w:asciiTheme="minorHAnsi" w:hAnsiTheme="minorHAnsi" w:cstheme="minorHAnsi"/>
          <w:lang w:val="en-AU"/>
        </w:rPr>
        <w:t>.</w:t>
      </w:r>
      <w:r w:rsidRPr="00A86383">
        <w:rPr>
          <w:rFonts w:asciiTheme="minorHAnsi" w:hAnsiTheme="minorHAnsi" w:cstheme="minorHAnsi"/>
          <w:lang w:val="en-AU"/>
        </w:rPr>
        <w:t xml:space="preserve"> </w:t>
      </w:r>
      <w:r w:rsidR="00B33ACD" w:rsidRPr="00A86383">
        <w:rPr>
          <w:rFonts w:asciiTheme="minorHAnsi" w:hAnsiTheme="minorHAnsi" w:cstheme="minorHAnsi"/>
          <w:lang w:val="en-AU"/>
        </w:rPr>
        <w:t>F</w:t>
      </w:r>
      <w:r w:rsidRPr="00A86383">
        <w:rPr>
          <w:rFonts w:asciiTheme="minorHAnsi" w:hAnsiTheme="minorHAnsi" w:cstheme="minorHAnsi"/>
          <w:lang w:val="en-AU"/>
        </w:rPr>
        <w:t>or example</w:t>
      </w:r>
      <w:r w:rsidR="00B33ACD" w:rsidRPr="00A86383">
        <w:rPr>
          <w:rFonts w:asciiTheme="minorHAnsi" w:hAnsiTheme="minorHAnsi" w:cstheme="minorHAnsi"/>
          <w:lang w:val="en-AU"/>
        </w:rPr>
        <w:t>:</w:t>
      </w:r>
    </w:p>
    <w:p w14:paraId="4E507A40" w14:textId="06A09B13" w:rsidR="00D11D71" w:rsidRPr="00A86383" w:rsidRDefault="008A6A14" w:rsidP="000F67D7">
      <w:pPr>
        <w:pStyle w:val="ListParagraph"/>
        <w:numPr>
          <w:ilvl w:val="0"/>
          <w:numId w:val="9"/>
        </w:numPr>
        <w:spacing w:after="0"/>
        <w:ind w:left="709" w:hanging="357"/>
        <w:contextualSpacing w:val="0"/>
        <w:rPr>
          <w:rFonts w:asciiTheme="minorHAnsi" w:hAnsiTheme="minorHAnsi" w:cstheme="minorHAnsi"/>
          <w:lang w:val="en-AU"/>
        </w:rPr>
      </w:pPr>
      <w:r w:rsidRPr="00A86383">
        <w:rPr>
          <w:rFonts w:asciiTheme="minorHAnsi" w:hAnsiTheme="minorHAnsi" w:cstheme="minorHAnsi"/>
          <w:lang w:val="en-AU"/>
        </w:rPr>
        <w:t>T</w:t>
      </w:r>
      <w:r w:rsidR="00D11D71" w:rsidRPr="00A86383">
        <w:rPr>
          <w:rFonts w:asciiTheme="minorHAnsi" w:hAnsiTheme="minorHAnsi" w:cstheme="minorHAnsi"/>
          <w:lang w:val="en-AU"/>
        </w:rPr>
        <w:t>he directorate/public sector body managed assets with a total value of $</w:t>
      </w:r>
      <w:proofErr w:type="gramStart"/>
      <w:r w:rsidR="00D11D71" w:rsidRPr="00A86383">
        <w:rPr>
          <w:rFonts w:asciiTheme="minorHAnsi" w:hAnsiTheme="minorHAnsi" w:cstheme="minorHAnsi"/>
          <w:lang w:val="en-AU"/>
        </w:rPr>
        <w:t>xxx,xxx</w:t>
      </w:r>
      <w:proofErr w:type="gramEnd"/>
      <w:r w:rsidR="00D11D71" w:rsidRPr="00A86383">
        <w:rPr>
          <w:rFonts w:asciiTheme="minorHAnsi" w:hAnsiTheme="minorHAnsi" w:cstheme="minorHAnsi"/>
          <w:lang w:val="en-AU"/>
        </w:rPr>
        <w:t xml:space="preserve"> m as </w:t>
      </w:r>
      <w:proofErr w:type="gramStart"/>
      <w:r w:rsidR="00D11D71" w:rsidRPr="00A86383">
        <w:rPr>
          <w:rFonts w:asciiTheme="minorHAnsi" w:hAnsiTheme="minorHAnsi" w:cstheme="minorHAnsi"/>
          <w:lang w:val="en-AU"/>
        </w:rPr>
        <w:t>at</w:t>
      </w:r>
      <w:proofErr w:type="gramEnd"/>
      <w:r w:rsidR="00D11D71" w:rsidRPr="00A86383">
        <w:rPr>
          <w:rFonts w:asciiTheme="minorHAnsi" w:hAnsiTheme="minorHAnsi" w:cstheme="minorHAnsi"/>
          <w:lang w:val="en-AU"/>
        </w:rPr>
        <w:t xml:space="preserve"> 30 June </w:t>
      </w:r>
      <w:r w:rsidR="00C5675D" w:rsidRPr="00A86383">
        <w:rPr>
          <w:rFonts w:asciiTheme="minorHAnsi" w:hAnsiTheme="minorHAnsi" w:cstheme="minorHAnsi"/>
          <w:lang w:val="en-AU"/>
        </w:rPr>
        <w:t>202</w:t>
      </w:r>
      <w:r w:rsidR="00A86383" w:rsidRPr="00A86383">
        <w:rPr>
          <w:rFonts w:asciiTheme="minorHAnsi" w:hAnsiTheme="minorHAnsi" w:cstheme="minorHAnsi"/>
          <w:lang w:val="en-AU"/>
        </w:rPr>
        <w:t>6</w:t>
      </w:r>
      <w:r w:rsidR="00D11D71" w:rsidRPr="00A86383">
        <w:rPr>
          <w:rFonts w:asciiTheme="minorHAnsi" w:hAnsiTheme="minorHAnsi" w:cstheme="minorHAnsi"/>
          <w:lang w:val="en-AU"/>
        </w:rPr>
        <w:t>:</w:t>
      </w:r>
    </w:p>
    <w:p w14:paraId="006EDB72" w14:textId="5C08D1EA" w:rsidR="00D11D71" w:rsidRPr="00A86383" w:rsidRDefault="00D11D71" w:rsidP="00AD4ADE">
      <w:pPr>
        <w:pStyle w:val="ListParagraph"/>
        <w:numPr>
          <w:ilvl w:val="0"/>
          <w:numId w:val="9"/>
        </w:numPr>
        <w:spacing w:after="0"/>
        <w:ind w:left="709"/>
        <w:rPr>
          <w:rFonts w:asciiTheme="minorHAnsi" w:hAnsiTheme="minorHAnsi" w:cstheme="minorHAnsi"/>
          <w:lang w:val="en-AU"/>
        </w:rPr>
      </w:pPr>
      <w:r w:rsidRPr="00A86383">
        <w:rPr>
          <w:rFonts w:asciiTheme="minorHAnsi" w:hAnsiTheme="minorHAnsi" w:cstheme="minorHAnsi"/>
          <w:lang w:val="en-AU"/>
        </w:rPr>
        <w:t>Assets managed include ...</w:t>
      </w:r>
      <w:r w:rsidR="0061397C" w:rsidRPr="00A86383">
        <w:rPr>
          <w:rFonts w:asciiTheme="minorHAnsi" w:hAnsiTheme="minorHAnsi" w:cstheme="minorHAnsi"/>
          <w:lang w:val="en-AU"/>
        </w:rPr>
        <w:t>....</w:t>
      </w:r>
      <w:r w:rsidRPr="00A86383">
        <w:rPr>
          <w:rFonts w:asciiTheme="minorHAnsi" w:hAnsiTheme="minorHAnsi" w:cstheme="minorHAnsi"/>
          <w:lang w:val="en-AU"/>
        </w:rPr>
        <w:t xml:space="preserve"> </w:t>
      </w:r>
      <w:r w:rsidR="0061397C" w:rsidRPr="00A86383">
        <w:rPr>
          <w:rFonts w:asciiTheme="minorHAnsi" w:hAnsiTheme="minorHAnsi" w:cstheme="minorHAnsi"/>
          <w:lang w:val="en-AU"/>
        </w:rPr>
        <w:t>S</w:t>
      </w:r>
      <w:r w:rsidRPr="00A86383">
        <w:rPr>
          <w:rFonts w:asciiTheme="minorHAnsi" w:hAnsiTheme="minorHAnsi" w:cstheme="minorHAnsi"/>
          <w:lang w:val="en-AU"/>
        </w:rPr>
        <w:t>how asset grouping and an appropriate measure</w:t>
      </w:r>
      <w:r w:rsidR="00B33ACD" w:rsidRPr="00A86383">
        <w:rPr>
          <w:rFonts w:asciiTheme="minorHAnsi" w:hAnsiTheme="minorHAnsi" w:cstheme="minorHAnsi"/>
          <w:lang w:val="en-AU"/>
        </w:rPr>
        <w:t>.</w:t>
      </w:r>
      <w:r w:rsidRPr="00A86383">
        <w:rPr>
          <w:rFonts w:asciiTheme="minorHAnsi" w:hAnsiTheme="minorHAnsi" w:cstheme="minorHAnsi"/>
          <w:lang w:val="en-AU"/>
        </w:rPr>
        <w:t xml:space="preserve"> </w:t>
      </w:r>
      <w:r w:rsidR="00B33ACD" w:rsidRPr="00A86383">
        <w:rPr>
          <w:rFonts w:asciiTheme="minorHAnsi" w:hAnsiTheme="minorHAnsi" w:cstheme="minorHAnsi"/>
          <w:lang w:val="en-AU"/>
        </w:rPr>
        <w:t>F</w:t>
      </w:r>
      <w:r w:rsidRPr="00A86383">
        <w:rPr>
          <w:rFonts w:asciiTheme="minorHAnsi" w:hAnsiTheme="minorHAnsi" w:cstheme="minorHAnsi"/>
          <w:lang w:val="en-AU"/>
        </w:rPr>
        <w:t>or example: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1"/>
        <w:gridCol w:w="2694"/>
      </w:tblGrid>
      <w:tr w:rsidR="00D11D71" w:rsidRPr="00A86383" w14:paraId="7097E069" w14:textId="77777777" w:rsidTr="00DA078A">
        <w:trPr>
          <w:trHeight w:val="20"/>
          <w:tblHeader/>
        </w:trPr>
        <w:tc>
          <w:tcPr>
            <w:tcW w:w="5811" w:type="dxa"/>
            <w:shd w:val="clear" w:color="auto" w:fill="D9D9D9" w:themeFill="background1" w:themeFillShade="D9"/>
          </w:tcPr>
          <w:p w14:paraId="37E550FF" w14:textId="77777777" w:rsidR="00D11D71" w:rsidRPr="00A86383" w:rsidRDefault="00D11D71" w:rsidP="004736D0">
            <w:pPr>
              <w:autoSpaceDE w:val="0"/>
              <w:autoSpaceDN w:val="0"/>
              <w:spacing w:line="240" w:lineRule="auto"/>
              <w:rPr>
                <w:rFonts w:asciiTheme="minorHAnsi" w:hAnsiTheme="minorHAnsi" w:cstheme="minorHAnsi"/>
                <w:b/>
                <w:color w:val="auto"/>
                <w:sz w:val="24"/>
                <w:szCs w:val="24"/>
                <w:lang w:eastAsia="en-US"/>
              </w:rPr>
            </w:pPr>
            <w:r w:rsidRPr="00A86383">
              <w:rPr>
                <w:rFonts w:asciiTheme="minorHAnsi" w:hAnsiTheme="minorHAnsi" w:cstheme="minorHAnsi"/>
                <w:b/>
                <w:color w:val="auto"/>
                <w:sz w:val="24"/>
                <w:szCs w:val="24"/>
                <w:lang w:eastAsia="en-US"/>
              </w:rPr>
              <w:t>Asset</w:t>
            </w:r>
          </w:p>
        </w:tc>
        <w:tc>
          <w:tcPr>
            <w:tcW w:w="2694" w:type="dxa"/>
            <w:shd w:val="clear" w:color="auto" w:fill="D9D9D9" w:themeFill="background1" w:themeFillShade="D9"/>
          </w:tcPr>
          <w:p w14:paraId="73612365" w14:textId="77777777" w:rsidR="00D11D71" w:rsidRPr="00A86383" w:rsidRDefault="00D11D71" w:rsidP="004736D0">
            <w:pPr>
              <w:autoSpaceDE w:val="0"/>
              <w:autoSpaceDN w:val="0"/>
              <w:spacing w:line="240" w:lineRule="auto"/>
              <w:rPr>
                <w:rFonts w:asciiTheme="minorHAnsi" w:hAnsiTheme="minorHAnsi" w:cstheme="minorHAnsi"/>
                <w:b/>
                <w:color w:val="auto"/>
                <w:sz w:val="24"/>
                <w:szCs w:val="24"/>
                <w:lang w:eastAsia="en-US"/>
              </w:rPr>
            </w:pPr>
            <w:r w:rsidRPr="00A86383">
              <w:rPr>
                <w:rFonts w:asciiTheme="minorHAnsi" w:hAnsiTheme="minorHAnsi" w:cstheme="minorHAnsi"/>
                <w:b/>
                <w:color w:val="auto"/>
                <w:sz w:val="24"/>
                <w:szCs w:val="24"/>
                <w:lang w:eastAsia="en-US"/>
              </w:rPr>
              <w:t>Appropriate measure</w:t>
            </w:r>
          </w:p>
        </w:tc>
      </w:tr>
      <w:tr w:rsidR="00D11D71" w:rsidRPr="00A86383" w14:paraId="7A9D5A5D" w14:textId="77777777" w:rsidTr="00DA078A">
        <w:trPr>
          <w:trHeight w:val="20"/>
        </w:trPr>
        <w:tc>
          <w:tcPr>
            <w:tcW w:w="5811" w:type="dxa"/>
          </w:tcPr>
          <w:p w14:paraId="0D890CC4" w14:textId="4D0CCB5C"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 xml:space="preserve">Built property assets (by type </w:t>
            </w:r>
            <w:r w:rsidR="00B33ACD" w:rsidRPr="00A86383">
              <w:rPr>
                <w:rFonts w:asciiTheme="minorHAnsi" w:hAnsiTheme="minorHAnsi" w:cstheme="minorHAnsi"/>
                <w:color w:val="auto"/>
                <w:sz w:val="24"/>
                <w:szCs w:val="24"/>
                <w:lang w:eastAsia="en-US"/>
              </w:rPr>
              <w:t>i.e.,</w:t>
            </w:r>
            <w:r w:rsidRPr="00A86383">
              <w:rPr>
                <w:rFonts w:asciiTheme="minorHAnsi" w:hAnsiTheme="minorHAnsi" w:cstheme="minorHAnsi"/>
                <w:color w:val="auto"/>
                <w:sz w:val="24"/>
                <w:szCs w:val="24"/>
                <w:lang w:eastAsia="en-US"/>
              </w:rPr>
              <w:t xml:space="preserve"> school, health, community, etc.) </w:t>
            </w:r>
          </w:p>
        </w:tc>
        <w:tc>
          <w:tcPr>
            <w:tcW w:w="2694" w:type="dxa"/>
          </w:tcPr>
          <w:p w14:paraId="5DBB6EFA"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no. of properties</w:t>
            </w:r>
          </w:p>
        </w:tc>
      </w:tr>
      <w:tr w:rsidR="00D11D71" w:rsidRPr="00A86383" w14:paraId="2727EA1A" w14:textId="77777777" w:rsidTr="00DA078A">
        <w:trPr>
          <w:trHeight w:val="20"/>
        </w:trPr>
        <w:tc>
          <w:tcPr>
            <w:tcW w:w="5811" w:type="dxa"/>
          </w:tcPr>
          <w:p w14:paraId="01A0910F"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Land</w:t>
            </w:r>
          </w:p>
        </w:tc>
        <w:tc>
          <w:tcPr>
            <w:tcW w:w="2694" w:type="dxa"/>
          </w:tcPr>
          <w:p w14:paraId="07E995E3"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area</w:t>
            </w:r>
          </w:p>
        </w:tc>
      </w:tr>
      <w:tr w:rsidR="00D11D71" w:rsidRPr="00A86383" w14:paraId="688FFCEB" w14:textId="77777777" w:rsidTr="00DA078A">
        <w:trPr>
          <w:trHeight w:val="20"/>
        </w:trPr>
        <w:tc>
          <w:tcPr>
            <w:tcW w:w="5811" w:type="dxa"/>
          </w:tcPr>
          <w:p w14:paraId="414CB51C"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Infrastructure (e.g. roads, bridges, traffic signals)</w:t>
            </w:r>
          </w:p>
        </w:tc>
        <w:tc>
          <w:tcPr>
            <w:tcW w:w="2694" w:type="dxa"/>
          </w:tcPr>
          <w:p w14:paraId="36CCC435"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number/km</w:t>
            </w:r>
          </w:p>
        </w:tc>
      </w:tr>
      <w:tr w:rsidR="00D11D71" w:rsidRPr="00A86383" w14:paraId="616AE130" w14:textId="77777777" w:rsidTr="00DA078A">
        <w:trPr>
          <w:trHeight w:val="20"/>
        </w:trPr>
        <w:tc>
          <w:tcPr>
            <w:tcW w:w="5811" w:type="dxa"/>
          </w:tcPr>
          <w:p w14:paraId="76E6B123"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Urban parks</w:t>
            </w:r>
          </w:p>
        </w:tc>
        <w:tc>
          <w:tcPr>
            <w:tcW w:w="2694" w:type="dxa"/>
          </w:tcPr>
          <w:p w14:paraId="0B268FE4"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area</w:t>
            </w:r>
          </w:p>
        </w:tc>
      </w:tr>
      <w:tr w:rsidR="00D11D71" w:rsidRPr="00A86383" w14:paraId="1744AD1D" w14:textId="77777777" w:rsidTr="00DA078A">
        <w:trPr>
          <w:trHeight w:val="20"/>
        </w:trPr>
        <w:tc>
          <w:tcPr>
            <w:tcW w:w="5811" w:type="dxa"/>
          </w:tcPr>
          <w:p w14:paraId="5C4DD397"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 xml:space="preserve">Other </w:t>
            </w:r>
          </w:p>
        </w:tc>
        <w:tc>
          <w:tcPr>
            <w:tcW w:w="2694" w:type="dxa"/>
          </w:tcPr>
          <w:p w14:paraId="30BB29F0" w14:textId="77777777" w:rsidR="00D11D71" w:rsidRPr="00A86383" w:rsidRDefault="00D11D71" w:rsidP="004736D0">
            <w:pPr>
              <w:autoSpaceDE w:val="0"/>
              <w:autoSpaceDN w:val="0"/>
              <w:spacing w:line="240" w:lineRule="auto"/>
              <w:rPr>
                <w:rFonts w:asciiTheme="minorHAnsi" w:hAnsiTheme="minorHAnsi" w:cstheme="minorHAnsi"/>
                <w:color w:val="auto"/>
                <w:sz w:val="24"/>
                <w:szCs w:val="24"/>
                <w:lang w:eastAsia="en-US"/>
              </w:rPr>
            </w:pPr>
            <w:r w:rsidRPr="00A86383">
              <w:rPr>
                <w:rFonts w:asciiTheme="minorHAnsi" w:hAnsiTheme="minorHAnsi" w:cstheme="minorHAnsi"/>
                <w:color w:val="auto"/>
                <w:sz w:val="24"/>
                <w:szCs w:val="24"/>
                <w:lang w:eastAsia="en-US"/>
              </w:rPr>
              <w:t>(xxxxx)</w:t>
            </w:r>
          </w:p>
        </w:tc>
      </w:tr>
    </w:tbl>
    <w:p w14:paraId="40B1EB9B" w14:textId="21850C07" w:rsidR="00D11D71" w:rsidRPr="00A86383"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A86383">
        <w:rPr>
          <w:rFonts w:asciiTheme="minorHAnsi" w:hAnsiTheme="minorHAnsi" w:cstheme="minorHAnsi"/>
          <w:lang w:val="en-AU"/>
        </w:rPr>
        <w:t xml:space="preserve">During </w:t>
      </w:r>
      <w:r w:rsidR="00395C11" w:rsidRPr="00A86383">
        <w:rPr>
          <w:rFonts w:asciiTheme="minorHAnsi" w:hAnsiTheme="minorHAnsi" w:cstheme="minorHAnsi"/>
          <w:lang w:val="en-AU"/>
        </w:rPr>
        <w:t>202</w:t>
      </w:r>
      <w:r w:rsidR="00A86383" w:rsidRPr="00A86383">
        <w:rPr>
          <w:rFonts w:asciiTheme="minorHAnsi" w:hAnsiTheme="minorHAnsi" w:cstheme="minorHAnsi"/>
          <w:lang w:val="en-AU"/>
        </w:rPr>
        <w:t>5</w:t>
      </w:r>
      <w:r w:rsidRPr="00A86383">
        <w:rPr>
          <w:rFonts w:asciiTheme="minorHAnsi" w:hAnsiTheme="minorHAnsi" w:cstheme="minorHAnsi"/>
          <w:lang w:val="en-AU"/>
        </w:rPr>
        <w:t>-</w:t>
      </w:r>
      <w:r w:rsidR="00395C11" w:rsidRPr="00A86383">
        <w:rPr>
          <w:rFonts w:asciiTheme="minorHAnsi" w:hAnsiTheme="minorHAnsi" w:cstheme="minorHAnsi"/>
          <w:lang w:val="en-AU"/>
        </w:rPr>
        <w:t>202</w:t>
      </w:r>
      <w:r w:rsidR="00A86383" w:rsidRPr="00A86383">
        <w:rPr>
          <w:rFonts w:asciiTheme="minorHAnsi" w:hAnsiTheme="minorHAnsi" w:cstheme="minorHAnsi"/>
          <w:lang w:val="en-AU"/>
        </w:rPr>
        <w:t>6</w:t>
      </w:r>
      <w:r w:rsidR="00395C11" w:rsidRPr="00A86383">
        <w:rPr>
          <w:rFonts w:asciiTheme="minorHAnsi" w:hAnsiTheme="minorHAnsi" w:cstheme="minorHAnsi"/>
          <w:lang w:val="en-AU"/>
        </w:rPr>
        <w:t xml:space="preserve"> </w:t>
      </w:r>
      <w:r w:rsidRPr="00A86383">
        <w:rPr>
          <w:rFonts w:asciiTheme="minorHAnsi" w:hAnsiTheme="minorHAnsi" w:cstheme="minorHAnsi"/>
          <w:lang w:val="en-AU"/>
        </w:rPr>
        <w:t>the following assets were added to the directorate/public sector body’s asset register.</w:t>
      </w:r>
    </w:p>
    <w:p w14:paraId="04A86A63" w14:textId="1BF9526E" w:rsidR="00D11D71" w:rsidRPr="00A86383" w:rsidRDefault="00D11D71" w:rsidP="00D11D71">
      <w:pPr>
        <w:pStyle w:val="ListParagraph"/>
        <w:spacing w:after="0"/>
        <w:ind w:left="709"/>
        <w:contextualSpacing w:val="0"/>
        <w:rPr>
          <w:rFonts w:asciiTheme="minorHAnsi" w:hAnsiTheme="minorHAnsi" w:cstheme="minorHAnsi"/>
          <w:i/>
          <w:lang w:val="en-AU"/>
        </w:rPr>
      </w:pPr>
      <w:r w:rsidRPr="00A86383">
        <w:rPr>
          <w:rFonts w:asciiTheme="minorHAnsi" w:hAnsiTheme="minorHAnsi" w:cstheme="minorHAnsi"/>
          <w:i/>
          <w:lang w:val="en-AU"/>
        </w:rPr>
        <w:t xml:space="preserve">Insert asset </w:t>
      </w:r>
      <w:r w:rsidR="00B33ACD" w:rsidRPr="00A86383">
        <w:rPr>
          <w:rFonts w:asciiTheme="minorHAnsi" w:hAnsiTheme="minorHAnsi" w:cstheme="minorHAnsi"/>
          <w:i/>
          <w:lang w:val="en-AU"/>
        </w:rPr>
        <w:t>details.</w:t>
      </w:r>
    </w:p>
    <w:p w14:paraId="4C05F99B" w14:textId="6A667D98" w:rsidR="00D11D71" w:rsidRPr="00A86383"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A86383">
        <w:rPr>
          <w:rFonts w:asciiTheme="minorHAnsi" w:hAnsiTheme="minorHAnsi" w:cstheme="minorHAnsi"/>
          <w:lang w:val="en-AU"/>
        </w:rPr>
        <w:t xml:space="preserve">During </w:t>
      </w:r>
      <w:r w:rsidR="00395C11" w:rsidRPr="00A86383">
        <w:rPr>
          <w:rFonts w:asciiTheme="minorHAnsi" w:hAnsiTheme="minorHAnsi" w:cstheme="minorHAnsi"/>
          <w:lang w:val="en-AU"/>
        </w:rPr>
        <w:t>202</w:t>
      </w:r>
      <w:r w:rsidR="00A86383" w:rsidRPr="00A86383">
        <w:rPr>
          <w:rFonts w:asciiTheme="minorHAnsi" w:hAnsiTheme="minorHAnsi" w:cstheme="minorHAnsi"/>
          <w:lang w:val="en-AU"/>
        </w:rPr>
        <w:t>5</w:t>
      </w:r>
      <w:r w:rsidRPr="00A86383">
        <w:rPr>
          <w:rFonts w:asciiTheme="minorHAnsi" w:hAnsiTheme="minorHAnsi" w:cstheme="minorHAnsi"/>
          <w:lang w:val="en-AU"/>
        </w:rPr>
        <w:t>-</w:t>
      </w:r>
      <w:r w:rsidR="00395C11" w:rsidRPr="00A86383">
        <w:rPr>
          <w:rFonts w:asciiTheme="minorHAnsi" w:hAnsiTheme="minorHAnsi" w:cstheme="minorHAnsi"/>
          <w:lang w:val="en-AU"/>
        </w:rPr>
        <w:t>202</w:t>
      </w:r>
      <w:r w:rsidR="00A86383" w:rsidRPr="00A86383">
        <w:rPr>
          <w:rFonts w:asciiTheme="minorHAnsi" w:hAnsiTheme="minorHAnsi" w:cstheme="minorHAnsi"/>
          <w:lang w:val="en-AU"/>
        </w:rPr>
        <w:t>6</w:t>
      </w:r>
      <w:r w:rsidR="00395C11" w:rsidRPr="00A86383">
        <w:rPr>
          <w:rFonts w:asciiTheme="minorHAnsi" w:hAnsiTheme="minorHAnsi" w:cstheme="minorHAnsi"/>
          <w:lang w:val="en-AU"/>
        </w:rPr>
        <w:t xml:space="preserve"> </w:t>
      </w:r>
      <w:r w:rsidRPr="00A86383">
        <w:rPr>
          <w:rFonts w:asciiTheme="minorHAnsi" w:hAnsiTheme="minorHAnsi" w:cstheme="minorHAnsi"/>
          <w:lang w:val="en-AU"/>
        </w:rPr>
        <w:t>the following assets were removed from the directorate/public sector body’s asset register.</w:t>
      </w:r>
    </w:p>
    <w:p w14:paraId="1C459E81" w14:textId="4E9DB1F8" w:rsidR="00D11D71" w:rsidRPr="00A86383" w:rsidRDefault="00D11D71" w:rsidP="00D11D71">
      <w:pPr>
        <w:pStyle w:val="ListParagraph"/>
        <w:spacing w:after="0"/>
        <w:ind w:left="709"/>
        <w:contextualSpacing w:val="0"/>
        <w:rPr>
          <w:rFonts w:asciiTheme="minorHAnsi" w:hAnsiTheme="minorHAnsi" w:cstheme="minorHAnsi"/>
          <w:lang w:val="en-AU"/>
        </w:rPr>
      </w:pPr>
      <w:r w:rsidRPr="00A86383">
        <w:rPr>
          <w:rFonts w:asciiTheme="minorHAnsi" w:hAnsiTheme="minorHAnsi" w:cstheme="minorHAnsi"/>
          <w:i/>
          <w:lang w:val="en-AU"/>
        </w:rPr>
        <w:t xml:space="preserve">Insert asset and reason for </w:t>
      </w:r>
      <w:r w:rsidR="00B33ACD" w:rsidRPr="00A86383">
        <w:rPr>
          <w:rFonts w:asciiTheme="minorHAnsi" w:hAnsiTheme="minorHAnsi" w:cstheme="minorHAnsi"/>
          <w:i/>
          <w:lang w:val="en-AU"/>
        </w:rPr>
        <w:t>disposal.</w:t>
      </w:r>
    </w:p>
    <w:p w14:paraId="35DE839F" w14:textId="3ECEEC40" w:rsidR="00D11D71" w:rsidRPr="00A86383"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A86383">
        <w:rPr>
          <w:rFonts w:asciiTheme="minorHAnsi" w:hAnsiTheme="minorHAnsi" w:cstheme="minorHAnsi"/>
          <w:lang w:val="en-AU"/>
        </w:rPr>
        <w:t xml:space="preserve">On 30 June </w:t>
      </w:r>
      <w:r w:rsidR="00395C11" w:rsidRPr="00A86383">
        <w:rPr>
          <w:rFonts w:asciiTheme="minorHAnsi" w:hAnsiTheme="minorHAnsi" w:cstheme="minorHAnsi"/>
          <w:lang w:val="en-AU"/>
        </w:rPr>
        <w:t>202</w:t>
      </w:r>
      <w:r w:rsidR="00A86383" w:rsidRPr="00A86383">
        <w:rPr>
          <w:rFonts w:asciiTheme="minorHAnsi" w:hAnsiTheme="minorHAnsi" w:cstheme="minorHAnsi"/>
          <w:lang w:val="en-AU"/>
        </w:rPr>
        <w:t>6</w:t>
      </w:r>
      <w:r w:rsidR="00395C11" w:rsidRPr="00A86383">
        <w:rPr>
          <w:rFonts w:asciiTheme="minorHAnsi" w:hAnsiTheme="minorHAnsi" w:cstheme="minorHAnsi"/>
          <w:i/>
          <w:lang w:val="en-AU"/>
        </w:rPr>
        <w:t xml:space="preserve"> </w:t>
      </w:r>
      <w:r w:rsidRPr="00A86383">
        <w:rPr>
          <w:rFonts w:asciiTheme="minorHAnsi" w:hAnsiTheme="minorHAnsi" w:cstheme="minorHAnsi"/>
          <w:lang w:val="en-AU"/>
        </w:rPr>
        <w:t>the directorate/public sector body had ‘xx’ properties which were not being utilised by the directorate/public sector body or have been identified as potentially surplus. These are:</w:t>
      </w:r>
    </w:p>
    <w:p w14:paraId="346C2C8D" w14:textId="38255BFC" w:rsidR="00D11D71" w:rsidRPr="00A86383" w:rsidRDefault="00D11D71" w:rsidP="00AD4ADE">
      <w:pPr>
        <w:autoSpaceDE w:val="0"/>
        <w:autoSpaceDN w:val="0"/>
        <w:spacing w:line="240" w:lineRule="auto"/>
        <w:ind w:left="709"/>
        <w:rPr>
          <w:rFonts w:asciiTheme="minorHAnsi" w:hAnsiTheme="minorHAnsi" w:cstheme="minorHAnsi"/>
          <w:i/>
          <w:color w:val="auto"/>
          <w:sz w:val="24"/>
          <w:szCs w:val="24"/>
          <w:lang w:eastAsia="en-US"/>
        </w:rPr>
      </w:pPr>
      <w:r w:rsidRPr="00A86383">
        <w:rPr>
          <w:rFonts w:asciiTheme="minorHAnsi" w:hAnsiTheme="minorHAnsi" w:cstheme="minorHAnsi"/>
          <w:i/>
          <w:color w:val="auto"/>
          <w:sz w:val="24"/>
          <w:szCs w:val="24"/>
          <w:lang w:eastAsia="en-US"/>
        </w:rPr>
        <w:t>Insert asset and action i.e. leased to non-government organisations, vacant, under evaluation, to be transferred to Property Group, or being used by other government agencies.</w:t>
      </w:r>
    </w:p>
    <w:p w14:paraId="34F5E322" w14:textId="5FDF807E" w:rsidR="00D11D71" w:rsidRPr="00A86383" w:rsidRDefault="00D11D71" w:rsidP="00AD4ADE">
      <w:pPr>
        <w:pStyle w:val="ListParagraph"/>
        <w:numPr>
          <w:ilvl w:val="0"/>
          <w:numId w:val="11"/>
        </w:numPr>
        <w:spacing w:after="0"/>
        <w:ind w:hanging="357"/>
        <w:contextualSpacing w:val="0"/>
        <w:rPr>
          <w:rFonts w:asciiTheme="minorHAnsi" w:hAnsiTheme="minorHAnsi" w:cstheme="minorHAnsi"/>
          <w:lang w:val="en-AU"/>
        </w:rPr>
      </w:pPr>
      <w:r w:rsidRPr="00A86383">
        <w:rPr>
          <w:rFonts w:asciiTheme="minorHAnsi" w:hAnsiTheme="minorHAnsi" w:cstheme="minorHAnsi"/>
          <w:b/>
          <w:bCs/>
          <w:lang w:val="en-AU"/>
        </w:rPr>
        <w:t xml:space="preserve">Assets </w:t>
      </w:r>
      <w:r w:rsidR="00B33ACD" w:rsidRPr="00A86383">
        <w:rPr>
          <w:rFonts w:asciiTheme="minorHAnsi" w:hAnsiTheme="minorHAnsi" w:cstheme="minorHAnsi"/>
          <w:b/>
          <w:bCs/>
          <w:lang w:val="en-AU"/>
        </w:rPr>
        <w:t>m</w:t>
      </w:r>
      <w:r w:rsidRPr="00A86383">
        <w:rPr>
          <w:rFonts w:asciiTheme="minorHAnsi" w:hAnsiTheme="minorHAnsi" w:cstheme="minorHAnsi"/>
          <w:b/>
          <w:bCs/>
          <w:lang w:val="en-AU"/>
        </w:rPr>
        <w:t xml:space="preserve">aintenance and </w:t>
      </w:r>
      <w:r w:rsidR="00B33ACD" w:rsidRPr="00A86383">
        <w:rPr>
          <w:rFonts w:asciiTheme="minorHAnsi" w:hAnsiTheme="minorHAnsi" w:cstheme="minorHAnsi"/>
          <w:b/>
          <w:bCs/>
          <w:lang w:val="en-AU"/>
        </w:rPr>
        <w:t>u</w:t>
      </w:r>
      <w:r w:rsidRPr="00A86383">
        <w:rPr>
          <w:rFonts w:asciiTheme="minorHAnsi" w:hAnsiTheme="minorHAnsi" w:cstheme="minorHAnsi"/>
          <w:b/>
          <w:bCs/>
          <w:lang w:val="en-AU"/>
        </w:rPr>
        <w:t>pgrade</w:t>
      </w:r>
      <w:r w:rsidRPr="00A86383">
        <w:rPr>
          <w:rFonts w:asciiTheme="minorHAnsi" w:hAnsiTheme="minorHAnsi" w:cstheme="minorHAnsi"/>
          <w:lang w:val="en-AU"/>
        </w:rPr>
        <w:t xml:space="preserve"> – </w:t>
      </w:r>
      <w:r w:rsidR="00B33ACD" w:rsidRPr="00A86383">
        <w:rPr>
          <w:rFonts w:asciiTheme="minorHAnsi" w:hAnsiTheme="minorHAnsi" w:cstheme="minorHAnsi"/>
          <w:lang w:val="en-AU"/>
        </w:rPr>
        <w:t>I</w:t>
      </w:r>
      <w:r w:rsidRPr="00A86383">
        <w:rPr>
          <w:rFonts w:asciiTheme="minorHAnsi" w:hAnsiTheme="minorHAnsi" w:cstheme="minorHAnsi"/>
          <w:lang w:val="en-AU"/>
        </w:rPr>
        <w:t>ncluding information on asset upgrades and condition of assets.</w:t>
      </w:r>
    </w:p>
    <w:p w14:paraId="581754E2" w14:textId="77777777" w:rsidR="00D11D71" w:rsidRPr="00A86383" w:rsidRDefault="00D11D71" w:rsidP="00151269">
      <w:pPr>
        <w:pStyle w:val="ListParagraph"/>
        <w:numPr>
          <w:ilvl w:val="0"/>
          <w:numId w:val="9"/>
        </w:numPr>
        <w:spacing w:after="0"/>
        <w:ind w:left="709" w:hanging="357"/>
        <w:contextualSpacing w:val="0"/>
        <w:rPr>
          <w:rFonts w:asciiTheme="minorHAnsi" w:hAnsiTheme="minorHAnsi" w:cstheme="minorHAnsi"/>
          <w:lang w:val="en-AU"/>
        </w:rPr>
      </w:pPr>
      <w:r w:rsidRPr="00A86383">
        <w:rPr>
          <w:rFonts w:asciiTheme="minorHAnsi" w:hAnsiTheme="minorHAnsi" w:cstheme="minorHAnsi"/>
          <w:lang w:val="en-AU"/>
        </w:rPr>
        <w:t xml:space="preserve">Asset upgrades (not including works funded and reported through the capital works program) completed during </w:t>
      </w:r>
      <w:r w:rsidRPr="00A86383">
        <w:rPr>
          <w:rFonts w:asciiTheme="minorHAnsi" w:hAnsiTheme="minorHAnsi" w:cstheme="minorHAnsi"/>
          <w:i/>
          <w:lang w:val="en-AU"/>
        </w:rPr>
        <w:t>(the relevant financial year)</w:t>
      </w:r>
      <w:r w:rsidRPr="00A86383">
        <w:rPr>
          <w:rFonts w:asciiTheme="minorHAnsi" w:hAnsiTheme="minorHAnsi" w:cstheme="minorHAnsi"/>
          <w:lang w:val="en-AU"/>
        </w:rPr>
        <w:t xml:space="preserve"> were:</w:t>
      </w:r>
    </w:p>
    <w:p w14:paraId="12205186" w14:textId="526B799F" w:rsidR="00D11D71" w:rsidRPr="00A86383" w:rsidRDefault="00D11D71" w:rsidP="00D11D71">
      <w:pPr>
        <w:autoSpaceDE w:val="0"/>
        <w:autoSpaceDN w:val="0"/>
        <w:spacing w:after="120" w:line="240" w:lineRule="auto"/>
        <w:ind w:left="709"/>
        <w:rPr>
          <w:rFonts w:asciiTheme="minorHAnsi" w:hAnsiTheme="minorHAnsi" w:cstheme="minorHAnsi"/>
          <w:i/>
          <w:color w:val="auto"/>
          <w:sz w:val="24"/>
          <w:szCs w:val="24"/>
          <w:lang w:eastAsia="en-US"/>
        </w:rPr>
      </w:pPr>
      <w:r w:rsidRPr="00A86383">
        <w:rPr>
          <w:rFonts w:asciiTheme="minorHAnsi" w:hAnsiTheme="minorHAnsi" w:cstheme="minorHAnsi"/>
          <w:i/>
          <w:color w:val="auto"/>
          <w:sz w:val="24"/>
          <w:szCs w:val="24"/>
          <w:lang w:eastAsia="en-US"/>
        </w:rPr>
        <w:t xml:space="preserve">Insert asset and summary of </w:t>
      </w:r>
      <w:r w:rsidR="00B33ACD" w:rsidRPr="00A86383">
        <w:rPr>
          <w:rFonts w:asciiTheme="minorHAnsi" w:hAnsiTheme="minorHAnsi" w:cstheme="minorHAnsi"/>
          <w:i/>
          <w:color w:val="auto"/>
          <w:sz w:val="24"/>
          <w:szCs w:val="24"/>
          <w:lang w:eastAsia="en-US"/>
        </w:rPr>
        <w:t>upgrade.</w:t>
      </w:r>
    </w:p>
    <w:p w14:paraId="7CE438F9" w14:textId="5969E230" w:rsidR="00D11D71" w:rsidRPr="00A86383" w:rsidRDefault="00D11D71" w:rsidP="00D11D71">
      <w:pPr>
        <w:pStyle w:val="ListParagraph"/>
        <w:numPr>
          <w:ilvl w:val="0"/>
          <w:numId w:val="9"/>
        </w:numPr>
        <w:ind w:left="709" w:hanging="357"/>
        <w:contextualSpacing w:val="0"/>
        <w:rPr>
          <w:rFonts w:asciiTheme="minorHAnsi" w:hAnsiTheme="minorHAnsi" w:cstheme="minorHAnsi"/>
          <w:lang w:val="en-AU"/>
        </w:rPr>
      </w:pPr>
      <w:r w:rsidRPr="00A86383">
        <w:rPr>
          <w:rFonts w:asciiTheme="minorHAnsi" w:hAnsiTheme="minorHAnsi" w:cstheme="minorHAnsi"/>
          <w:lang w:val="en-AU"/>
        </w:rPr>
        <w:t>For (asset type) the expenditure on repairs and maintenance was ‘$</w:t>
      </w:r>
      <w:proofErr w:type="gramStart"/>
      <w:r w:rsidRPr="00A86383">
        <w:rPr>
          <w:rFonts w:asciiTheme="minorHAnsi" w:hAnsiTheme="minorHAnsi" w:cstheme="minorHAnsi"/>
          <w:lang w:val="en-AU"/>
        </w:rPr>
        <w:t>xxx,xxx</w:t>
      </w:r>
      <w:proofErr w:type="gramEnd"/>
      <w:r w:rsidRPr="00A86383">
        <w:rPr>
          <w:rFonts w:asciiTheme="minorHAnsi" w:hAnsiTheme="minorHAnsi" w:cstheme="minorHAnsi"/>
          <w:lang w:val="en-AU"/>
        </w:rPr>
        <w:t>’ which represented ‘xx’ percent of the asset replacement value (or other appropriate performance measure)</w:t>
      </w:r>
      <w:r w:rsidR="0061397C" w:rsidRPr="00A86383">
        <w:rPr>
          <w:rFonts w:asciiTheme="minorHAnsi" w:hAnsiTheme="minorHAnsi" w:cstheme="minorHAnsi"/>
          <w:lang w:val="en-AU"/>
        </w:rPr>
        <w:t>.</w:t>
      </w:r>
    </w:p>
    <w:p w14:paraId="00AB0F8D" w14:textId="0AE3221B" w:rsidR="00972101" w:rsidRPr="00972101" w:rsidRDefault="00D11D71" w:rsidP="00AD4ADE">
      <w:pPr>
        <w:pStyle w:val="ListParagraph"/>
        <w:numPr>
          <w:ilvl w:val="0"/>
          <w:numId w:val="9"/>
        </w:numPr>
        <w:spacing w:after="0"/>
        <w:ind w:left="709" w:hanging="357"/>
        <w:contextualSpacing w:val="0"/>
        <w:rPr>
          <w:rFonts w:asciiTheme="minorHAnsi" w:hAnsiTheme="minorHAnsi" w:cstheme="minorHAnsi"/>
          <w:lang w:val="en-AU"/>
        </w:rPr>
      </w:pPr>
      <w:r w:rsidRPr="00A86383">
        <w:rPr>
          <w:rFonts w:asciiTheme="minorHAnsi" w:hAnsiTheme="minorHAnsi" w:cstheme="minorHAnsi"/>
          <w:lang w:val="en-AU"/>
        </w:rPr>
        <w:t xml:space="preserve">The directorate/public sector body conducted ‘xx’ audits (condition, hazardous materials, building etc.) of its assets in </w:t>
      </w:r>
      <w:r w:rsidR="00395C11" w:rsidRPr="00A86383">
        <w:rPr>
          <w:rFonts w:asciiTheme="minorHAnsi" w:hAnsiTheme="minorHAnsi" w:cstheme="minorHAnsi"/>
          <w:lang w:val="en-AU"/>
        </w:rPr>
        <w:t>202</w:t>
      </w:r>
      <w:r w:rsidR="00A86383" w:rsidRPr="00A86383">
        <w:rPr>
          <w:rFonts w:asciiTheme="minorHAnsi" w:hAnsiTheme="minorHAnsi" w:cstheme="minorHAnsi"/>
          <w:lang w:val="en-AU"/>
        </w:rPr>
        <w:t>5</w:t>
      </w:r>
      <w:r w:rsidRPr="00A86383">
        <w:rPr>
          <w:rFonts w:asciiTheme="minorHAnsi" w:hAnsiTheme="minorHAnsi" w:cstheme="minorHAnsi"/>
          <w:lang w:val="en-AU"/>
        </w:rPr>
        <w:t>-</w:t>
      </w:r>
      <w:r w:rsidR="00395C11" w:rsidRPr="00A86383">
        <w:rPr>
          <w:rFonts w:asciiTheme="minorHAnsi" w:hAnsiTheme="minorHAnsi" w:cstheme="minorHAnsi"/>
          <w:lang w:val="en-AU"/>
        </w:rPr>
        <w:t>202</w:t>
      </w:r>
      <w:r w:rsidR="00A86383" w:rsidRPr="00A86383">
        <w:rPr>
          <w:rFonts w:asciiTheme="minorHAnsi" w:hAnsiTheme="minorHAnsi" w:cstheme="minorHAnsi"/>
          <w:lang w:val="en-AU"/>
        </w:rPr>
        <w:t>6</w:t>
      </w:r>
      <w:r w:rsidRPr="00E043F5">
        <w:rPr>
          <w:rFonts w:asciiTheme="minorHAnsi" w:hAnsiTheme="minorHAnsi" w:cstheme="minorHAnsi"/>
          <w:lang w:val="en-AU"/>
        </w:rPr>
        <w:t>.</w:t>
      </w:r>
      <w:r w:rsidRPr="00F83234">
        <w:rPr>
          <w:rFonts w:asciiTheme="minorHAnsi" w:hAnsiTheme="minorHAnsi" w:cstheme="minorHAnsi"/>
          <w:lang w:val="en-AU"/>
        </w:rPr>
        <w:t xml:space="preserve"> </w:t>
      </w:r>
      <w:r w:rsidRPr="00F83234">
        <w:rPr>
          <w:rFonts w:asciiTheme="minorHAnsi" w:hAnsiTheme="minorHAnsi" w:cstheme="minorHAnsi"/>
          <w:i/>
          <w:lang w:val="en-AU"/>
        </w:rPr>
        <w:t>Insert asset type, percentage of assets audited</w:t>
      </w:r>
      <w:r w:rsidR="00B33ACD">
        <w:rPr>
          <w:rFonts w:asciiTheme="minorHAnsi" w:hAnsiTheme="minorHAnsi" w:cstheme="minorHAnsi"/>
          <w:i/>
          <w:lang w:val="en-AU"/>
        </w:rPr>
        <w:t xml:space="preserve"> and</w:t>
      </w:r>
      <w:r w:rsidRPr="00F83234">
        <w:rPr>
          <w:rFonts w:asciiTheme="minorHAnsi" w:hAnsiTheme="minorHAnsi" w:cstheme="minorHAnsi"/>
          <w:i/>
          <w:lang w:val="en-AU"/>
        </w:rPr>
        <w:t xml:space="preserve"> condition of asset</w:t>
      </w:r>
      <w:r w:rsidR="00B33ACD">
        <w:rPr>
          <w:rFonts w:asciiTheme="minorHAnsi" w:hAnsiTheme="minorHAnsi" w:cstheme="minorHAnsi"/>
          <w:i/>
          <w:lang w:val="en-AU"/>
        </w:rPr>
        <w:t>.</w:t>
      </w:r>
    </w:p>
    <w:bookmarkEnd w:id="3"/>
    <w:p w14:paraId="0DC06620" w14:textId="7DE96B58" w:rsidR="00972101" w:rsidRPr="00AD4ADE" w:rsidRDefault="00972101" w:rsidP="004D1888">
      <w:pPr>
        <w:pStyle w:val="ListParagraph"/>
        <w:spacing w:after="0"/>
        <w:ind w:left="709"/>
        <w:rPr>
          <w:rFonts w:asciiTheme="minorHAnsi" w:hAnsiTheme="minorHAnsi" w:cstheme="minorHAnsi"/>
          <w:highlight w:val="yellow"/>
          <w:lang w:val="en-AU"/>
        </w:rPr>
      </w:pPr>
      <w:r w:rsidRPr="00AD4ADE">
        <w:rPr>
          <w:rFonts w:asciiTheme="minorHAnsi" w:hAnsiTheme="minorHAnsi" w:cstheme="minorHAnsi"/>
          <w:i/>
        </w:rPr>
        <w:br/>
      </w:r>
      <w:bookmarkEnd w:id="343"/>
    </w:p>
    <w:p w14:paraId="34917C3B" w14:textId="01095AA6" w:rsidR="00824988" w:rsidRPr="00C27E03" w:rsidRDefault="00824988" w:rsidP="00C27E03">
      <w:pPr>
        <w:spacing w:after="160" w:line="259" w:lineRule="auto"/>
        <w:rPr>
          <w:rFonts w:asciiTheme="minorHAnsi" w:hAnsiTheme="minorHAnsi" w:cstheme="minorHAnsi"/>
        </w:rPr>
        <w:sectPr w:rsidR="00824988" w:rsidRPr="00C27E03" w:rsidSect="00B0150A">
          <w:pgSz w:w="11906" w:h="16838" w:code="9"/>
          <w:pgMar w:top="1440" w:right="1440" w:bottom="1440" w:left="1440" w:header="397" w:footer="283" w:gutter="0"/>
          <w:cols w:space="708"/>
          <w:titlePg/>
          <w:docGrid w:linePitch="360"/>
        </w:sectPr>
      </w:pPr>
    </w:p>
    <w:p w14:paraId="71E356C9" w14:textId="299A406F" w:rsidR="005556AC" w:rsidRPr="00CE3C67" w:rsidRDefault="006E0753" w:rsidP="00CE3C67">
      <w:pPr>
        <w:pStyle w:val="Heading2"/>
        <w:rPr>
          <w:rFonts w:asciiTheme="minorHAnsi" w:hAnsiTheme="minorHAnsi" w:cstheme="minorHAnsi"/>
          <w:color w:val="762EB1" w:themeColor="text1"/>
        </w:rPr>
      </w:pPr>
      <w:bookmarkStart w:id="345" w:name="_Attachment_F:_Multiculturalism"/>
      <w:bookmarkStart w:id="346" w:name="_Attachment_E:_Disability"/>
      <w:bookmarkStart w:id="347" w:name="_Toc223373161"/>
      <w:bookmarkStart w:id="348" w:name="_Hlk193533479"/>
      <w:bookmarkEnd w:id="345"/>
      <w:bookmarkEnd w:id="346"/>
      <w:r w:rsidRPr="000F67D7">
        <w:rPr>
          <w:rFonts w:asciiTheme="minorHAnsi" w:hAnsiTheme="minorHAnsi" w:cstheme="minorHAnsi"/>
          <w:color w:val="762EB1" w:themeColor="text1"/>
        </w:rPr>
        <w:lastRenderedPageBreak/>
        <w:t xml:space="preserve">Attachment </w:t>
      </w:r>
      <w:r>
        <w:rPr>
          <w:rFonts w:asciiTheme="minorHAnsi" w:hAnsiTheme="minorHAnsi" w:cstheme="minorHAnsi"/>
          <w:color w:val="762EB1" w:themeColor="text1"/>
        </w:rPr>
        <w:t>E</w:t>
      </w:r>
      <w:r w:rsidRPr="000F67D7">
        <w:rPr>
          <w:rFonts w:asciiTheme="minorHAnsi" w:hAnsiTheme="minorHAnsi" w:cstheme="minorHAnsi"/>
          <w:color w:val="762EB1" w:themeColor="text1"/>
        </w:rPr>
        <w:t xml:space="preserve">: </w:t>
      </w:r>
      <w:r w:rsidR="005556AC">
        <w:rPr>
          <w:rFonts w:asciiTheme="minorHAnsi" w:hAnsiTheme="minorHAnsi" w:cstheme="minorHAnsi"/>
          <w:color w:val="762EB1" w:themeColor="text1"/>
        </w:rPr>
        <w:t>Aboriginal and Torres Strait Islander</w:t>
      </w:r>
      <w:r w:rsidR="00E66089">
        <w:rPr>
          <w:rFonts w:asciiTheme="minorHAnsi" w:hAnsiTheme="minorHAnsi" w:cstheme="minorHAnsi"/>
          <w:color w:val="762EB1" w:themeColor="text1"/>
        </w:rPr>
        <w:t xml:space="preserve"> Reporting-</w:t>
      </w:r>
      <w:r>
        <w:rPr>
          <w:rFonts w:asciiTheme="minorHAnsi" w:hAnsiTheme="minorHAnsi" w:cstheme="minorHAnsi"/>
          <w:color w:val="762EB1" w:themeColor="text1"/>
        </w:rPr>
        <w:t xml:space="preserve"> </w:t>
      </w:r>
      <w:r w:rsidRPr="000F67D7">
        <w:rPr>
          <w:rFonts w:asciiTheme="minorHAnsi" w:hAnsiTheme="minorHAnsi" w:cstheme="minorHAnsi"/>
          <w:color w:val="762EB1" w:themeColor="text1"/>
        </w:rPr>
        <w:t>Action Status and Summary</w:t>
      </w:r>
      <w:bookmarkEnd w:id="347"/>
    </w:p>
    <w:p w14:paraId="7B330B52" w14:textId="7E67F476" w:rsidR="00CE3C67" w:rsidRDefault="00CE3C67" w:rsidP="00CE3C67">
      <w:pPr>
        <w:autoSpaceDE w:val="0"/>
        <w:autoSpaceDN w:val="0"/>
        <w:spacing w:line="240" w:lineRule="auto"/>
        <w:rPr>
          <w:rFonts w:ascii="Calibri" w:hAnsi="Calibri" w:cs="Calibri"/>
          <w:sz w:val="24"/>
          <w:szCs w:val="24"/>
          <w:lang w:val="en-US"/>
        </w:rPr>
      </w:pPr>
      <w:r w:rsidRPr="00E40E93">
        <w:rPr>
          <w:rFonts w:ascii="Calibri" w:hAnsi="Calibri" w:cs="Calibri"/>
          <w:sz w:val="24"/>
          <w:szCs w:val="24"/>
          <w:lang w:val="en-US"/>
        </w:rPr>
        <w:t>The following tables may be useful to collect high level information across your reporting entity</w:t>
      </w:r>
      <w:r>
        <w:rPr>
          <w:rFonts w:ascii="Calibri" w:hAnsi="Calibri" w:cs="Calibri"/>
          <w:sz w:val="24"/>
          <w:szCs w:val="24"/>
          <w:lang w:val="en-US"/>
        </w:rPr>
        <w:t>, to in</w:t>
      </w:r>
      <w:r w:rsidRPr="00E40E93">
        <w:rPr>
          <w:rFonts w:ascii="Calibri" w:hAnsi="Calibri" w:cs="Calibri"/>
          <w:sz w:val="24"/>
          <w:szCs w:val="24"/>
          <w:lang w:val="en-US"/>
        </w:rPr>
        <w:t>form reporting towards the</w:t>
      </w:r>
      <w:r>
        <w:rPr>
          <w:rFonts w:ascii="Calibri" w:hAnsi="Calibri" w:cs="Calibri"/>
          <w:sz w:val="24"/>
          <w:szCs w:val="24"/>
          <w:lang w:val="en-US"/>
        </w:rPr>
        <w:t xml:space="preserve"> ACT</w:t>
      </w:r>
      <w:r w:rsidRPr="00E40E93">
        <w:rPr>
          <w:rFonts w:ascii="Calibri" w:hAnsi="Calibri" w:cs="Calibri"/>
          <w:sz w:val="24"/>
          <w:szCs w:val="24"/>
          <w:lang w:val="en-US"/>
        </w:rPr>
        <w:t xml:space="preserve"> Aboriginal and Torres Strait Islander Agreement</w:t>
      </w:r>
      <w:r>
        <w:rPr>
          <w:rFonts w:ascii="Calibri" w:hAnsi="Calibri" w:cs="Calibri"/>
          <w:sz w:val="24"/>
          <w:szCs w:val="24"/>
          <w:lang w:val="en-US"/>
        </w:rPr>
        <w:t xml:space="preserve"> and National Agreement</w:t>
      </w:r>
      <w:r w:rsidRPr="00E40E93">
        <w:rPr>
          <w:rFonts w:ascii="Calibri" w:hAnsi="Calibri" w:cs="Calibri"/>
          <w:sz w:val="24"/>
          <w:szCs w:val="24"/>
          <w:lang w:val="en-US"/>
        </w:rPr>
        <w:t xml:space="preserve">. </w:t>
      </w:r>
    </w:p>
    <w:p w14:paraId="48741D70" w14:textId="77777777" w:rsidR="00CE3C67" w:rsidRPr="00E40E93" w:rsidRDefault="00CE3C67" w:rsidP="00CE3C67">
      <w:pPr>
        <w:autoSpaceDE w:val="0"/>
        <w:autoSpaceDN w:val="0"/>
        <w:spacing w:line="240" w:lineRule="auto"/>
        <w:rPr>
          <w:rFonts w:ascii="Calibri" w:hAnsi="Calibri" w:cs="Calibri"/>
          <w:sz w:val="24"/>
          <w:szCs w:val="24"/>
          <w:lang w:val="en-US"/>
        </w:rPr>
      </w:pPr>
    </w:p>
    <w:tbl>
      <w:tblPr>
        <w:tblStyle w:val="TableGrid1"/>
        <w:tblpPr w:leftFromText="180" w:rightFromText="180" w:vertAnchor="text" w:tblpY="1"/>
        <w:tblW w:w="14472" w:type="dxa"/>
        <w:tblLook w:val="04A0" w:firstRow="1" w:lastRow="0" w:firstColumn="1" w:lastColumn="0" w:noHBand="0" w:noVBand="1"/>
      </w:tblPr>
      <w:tblGrid>
        <w:gridCol w:w="3592"/>
        <w:gridCol w:w="3291"/>
        <w:gridCol w:w="971"/>
        <w:gridCol w:w="6618"/>
      </w:tblGrid>
      <w:tr w:rsidR="00CE3C67" w:rsidRPr="00E40E93" w14:paraId="579967E8" w14:textId="77777777" w:rsidTr="00221410">
        <w:trPr>
          <w:trHeight w:val="557"/>
        </w:trPr>
        <w:tc>
          <w:tcPr>
            <w:tcW w:w="6883" w:type="dxa"/>
            <w:gridSpan w:val="2"/>
            <w:shd w:val="clear" w:color="auto" w:fill="D9D9D9" w:themeFill="background1" w:themeFillShade="D9"/>
          </w:tcPr>
          <w:p w14:paraId="70464EE9" w14:textId="77777777" w:rsidR="00CE3C67" w:rsidRPr="00E40E93" w:rsidRDefault="00CE3C67" w:rsidP="006B7D28">
            <w:pPr>
              <w:pStyle w:val="NoSpacing"/>
              <w:rPr>
                <w:rFonts w:cs="Calibri"/>
                <w:b/>
                <w:bCs/>
                <w:sz w:val="24"/>
                <w:szCs w:val="24"/>
              </w:rPr>
            </w:pPr>
            <w:r w:rsidRPr="00E40E93">
              <w:rPr>
                <w:rFonts w:cs="Calibri"/>
                <w:b/>
                <w:bCs/>
                <w:sz w:val="24"/>
                <w:szCs w:val="24"/>
              </w:rPr>
              <w:t>Requirements under National Agreement</w:t>
            </w:r>
          </w:p>
        </w:tc>
        <w:tc>
          <w:tcPr>
            <w:tcW w:w="7589" w:type="dxa"/>
            <w:gridSpan w:val="2"/>
            <w:shd w:val="clear" w:color="auto" w:fill="D9D9D9" w:themeFill="background1" w:themeFillShade="D9"/>
          </w:tcPr>
          <w:p w14:paraId="544E36CE" w14:textId="77777777" w:rsidR="00CE3C67" w:rsidRPr="00E40E93" w:rsidRDefault="00CE3C67" w:rsidP="006B7D28">
            <w:pPr>
              <w:pStyle w:val="NoSpacing"/>
              <w:rPr>
                <w:rFonts w:cs="Calibri"/>
                <w:b/>
                <w:bCs/>
                <w:sz w:val="24"/>
                <w:szCs w:val="24"/>
              </w:rPr>
            </w:pPr>
            <w:r w:rsidRPr="00E40E93">
              <w:rPr>
                <w:rFonts w:cs="Calibri"/>
                <w:b/>
                <w:bCs/>
                <w:sz w:val="24"/>
                <w:szCs w:val="24"/>
              </w:rPr>
              <w:t>Action Status</w:t>
            </w:r>
          </w:p>
        </w:tc>
      </w:tr>
      <w:tr w:rsidR="00CE3C67" w:rsidRPr="00E40E93" w14:paraId="74741B62" w14:textId="77777777" w:rsidTr="00221410">
        <w:trPr>
          <w:trHeight w:val="550"/>
        </w:trPr>
        <w:tc>
          <w:tcPr>
            <w:tcW w:w="3592" w:type="dxa"/>
            <w:shd w:val="clear" w:color="auto" w:fill="F2F2F2" w:themeFill="background1" w:themeFillShade="F2"/>
          </w:tcPr>
          <w:p w14:paraId="33341EC7" w14:textId="77777777" w:rsidR="00CE3C67" w:rsidRPr="00E40E93" w:rsidRDefault="00CE3C67" w:rsidP="006B7D28">
            <w:pPr>
              <w:pStyle w:val="NoSpacing"/>
              <w:rPr>
                <w:rFonts w:cs="Calibri"/>
                <w:b/>
                <w:bCs/>
                <w:sz w:val="22"/>
                <w:szCs w:val="22"/>
              </w:rPr>
            </w:pPr>
            <w:r w:rsidRPr="00E40E93">
              <w:rPr>
                <w:rFonts w:cs="Calibri"/>
                <w:b/>
                <w:bCs/>
                <w:sz w:val="22"/>
                <w:szCs w:val="22"/>
              </w:rPr>
              <w:t>Priority Reform Areas</w:t>
            </w:r>
          </w:p>
        </w:tc>
        <w:tc>
          <w:tcPr>
            <w:tcW w:w="3291" w:type="dxa"/>
            <w:shd w:val="clear" w:color="auto" w:fill="F2F2F2" w:themeFill="background1" w:themeFillShade="F2"/>
          </w:tcPr>
          <w:p w14:paraId="718D768E" w14:textId="77777777" w:rsidR="00CE3C67" w:rsidRPr="00E40E93" w:rsidRDefault="00CE3C67" w:rsidP="006B7D28">
            <w:pPr>
              <w:pStyle w:val="NoSpacing"/>
              <w:rPr>
                <w:rFonts w:cs="Calibri"/>
                <w:b/>
                <w:bCs/>
                <w:sz w:val="22"/>
                <w:szCs w:val="22"/>
              </w:rPr>
            </w:pPr>
            <w:r w:rsidRPr="00E40E93">
              <w:rPr>
                <w:rFonts w:cs="Calibri"/>
                <w:b/>
                <w:bCs/>
                <w:sz w:val="22"/>
                <w:szCs w:val="22"/>
                <w:lang w:val="en-AU"/>
              </w:rPr>
              <w:t>Connection to ACT Agreement focus areas</w:t>
            </w:r>
          </w:p>
        </w:tc>
        <w:tc>
          <w:tcPr>
            <w:tcW w:w="971" w:type="dxa"/>
            <w:shd w:val="clear" w:color="auto" w:fill="F2F2F2" w:themeFill="background1" w:themeFillShade="F2"/>
          </w:tcPr>
          <w:p w14:paraId="5B0A239D" w14:textId="77777777" w:rsidR="00CE3C67" w:rsidRPr="00E40E93" w:rsidRDefault="00CE3C67" w:rsidP="006B7D28">
            <w:pPr>
              <w:pStyle w:val="NoSpacing"/>
              <w:rPr>
                <w:rFonts w:cs="Calibri"/>
                <w:b/>
                <w:bCs/>
                <w:sz w:val="22"/>
                <w:szCs w:val="22"/>
              </w:rPr>
            </w:pPr>
            <w:r w:rsidRPr="00E40E93">
              <w:rPr>
                <w:rFonts w:cs="Calibri"/>
                <w:b/>
                <w:bCs/>
                <w:sz w:val="22"/>
                <w:szCs w:val="22"/>
              </w:rPr>
              <w:t>Status</w:t>
            </w:r>
          </w:p>
        </w:tc>
        <w:tc>
          <w:tcPr>
            <w:tcW w:w="6618" w:type="dxa"/>
            <w:shd w:val="clear" w:color="auto" w:fill="F2F2F2" w:themeFill="background1" w:themeFillShade="F2"/>
          </w:tcPr>
          <w:p w14:paraId="2F052BF5" w14:textId="77777777" w:rsidR="00CE3C67" w:rsidRPr="00E40E93" w:rsidRDefault="00CE3C67" w:rsidP="006B7D28">
            <w:pPr>
              <w:pStyle w:val="NoSpacing"/>
              <w:rPr>
                <w:rFonts w:cs="Calibri"/>
                <w:b/>
                <w:bCs/>
                <w:sz w:val="22"/>
                <w:szCs w:val="22"/>
                <w:highlight w:val="yellow"/>
              </w:rPr>
            </w:pPr>
            <w:r w:rsidRPr="00E40E93">
              <w:rPr>
                <w:rFonts w:cs="Calibri"/>
                <w:b/>
                <w:bCs/>
                <w:sz w:val="22"/>
                <w:szCs w:val="22"/>
              </w:rPr>
              <w:t>2025-26 Actions Summary</w:t>
            </w:r>
          </w:p>
        </w:tc>
      </w:tr>
      <w:tr w:rsidR="00CE3C67" w:rsidRPr="00E40E93" w14:paraId="32C6017D" w14:textId="77777777" w:rsidTr="00221410">
        <w:trPr>
          <w:trHeight w:val="657"/>
        </w:trPr>
        <w:tc>
          <w:tcPr>
            <w:tcW w:w="3592" w:type="dxa"/>
          </w:tcPr>
          <w:p w14:paraId="254B8673" w14:textId="77777777" w:rsidR="00CE3C67" w:rsidRDefault="00CE3C67" w:rsidP="006B7D28">
            <w:pPr>
              <w:pStyle w:val="NoSpacing"/>
              <w:rPr>
                <w:rFonts w:cs="Calibri"/>
                <w:sz w:val="22"/>
                <w:szCs w:val="22"/>
                <w:lang w:val="en-AU"/>
              </w:rPr>
            </w:pPr>
            <w:r w:rsidRPr="00E40E93">
              <w:rPr>
                <w:rFonts w:cs="Calibri"/>
                <w:sz w:val="22"/>
                <w:szCs w:val="22"/>
                <w:lang w:val="en-AU"/>
              </w:rPr>
              <w:t>Formal partnerships and shared decision making</w:t>
            </w:r>
          </w:p>
          <w:p w14:paraId="5D71A964" w14:textId="77777777" w:rsidR="00CE3C67" w:rsidRPr="00E40E93" w:rsidRDefault="00CE3C67" w:rsidP="006B7D28">
            <w:pPr>
              <w:pStyle w:val="NoSpacing"/>
              <w:rPr>
                <w:rFonts w:cs="Calibri"/>
                <w:sz w:val="22"/>
                <w:szCs w:val="22"/>
              </w:rPr>
            </w:pPr>
          </w:p>
        </w:tc>
        <w:tc>
          <w:tcPr>
            <w:tcW w:w="3291" w:type="dxa"/>
          </w:tcPr>
          <w:p w14:paraId="6C7C4355" w14:textId="464F5579" w:rsidR="00CE3C67" w:rsidRPr="00E40E93" w:rsidRDefault="00524932" w:rsidP="006B7D28">
            <w:pPr>
              <w:pStyle w:val="NoSpacing"/>
              <w:rPr>
                <w:rFonts w:cs="Calibri"/>
                <w:sz w:val="22"/>
                <w:szCs w:val="22"/>
              </w:rPr>
            </w:pPr>
            <w:r w:rsidRPr="00524932">
              <w:rPr>
                <w:rFonts w:cs="Calibri"/>
                <w:sz w:val="22"/>
                <w:szCs w:val="22"/>
              </w:rPr>
              <w:t>Community leadership</w:t>
            </w:r>
          </w:p>
        </w:tc>
        <w:sdt>
          <w:sdtPr>
            <w:rPr>
              <w:rStyle w:val="Style3"/>
              <w:rFonts w:ascii="Calibri" w:hAnsi="Calibri" w:cs="Calibri"/>
              <w:sz w:val="22"/>
            </w:rPr>
            <w:alias w:val="Please select current status of your action"/>
            <w:tag w:val="Please select current status of your action"/>
            <w:id w:val="-116151647"/>
            <w:placeholder>
              <w:docPart w:val="8F040ED0CD074D12A51FC6753BA120A2"/>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971" w:type="dxa"/>
              </w:tcPr>
              <w:p w14:paraId="76300432" w14:textId="77777777" w:rsidR="00CE3C67" w:rsidRPr="00E40E93" w:rsidRDefault="00CE3C67" w:rsidP="006B7D28">
                <w:pPr>
                  <w:pStyle w:val="NoSpacing"/>
                  <w:rPr>
                    <w:rFonts w:cs="Calibri"/>
                    <w:sz w:val="22"/>
                    <w:szCs w:val="22"/>
                  </w:rPr>
                </w:pPr>
                <w:r w:rsidRPr="00E40E93">
                  <w:rPr>
                    <w:rStyle w:val="PlaceholderText"/>
                    <w:rFonts w:cs="Calibri"/>
                    <w:sz w:val="22"/>
                    <w:szCs w:val="22"/>
                  </w:rPr>
                  <w:t>Choose an item.</w:t>
                </w:r>
              </w:p>
            </w:tc>
          </w:sdtContent>
        </w:sdt>
        <w:tc>
          <w:tcPr>
            <w:tcW w:w="6618" w:type="dxa"/>
          </w:tcPr>
          <w:p w14:paraId="2B1DD6CB" w14:textId="77777777" w:rsidR="00CE3C67" w:rsidRPr="00E40E93" w:rsidRDefault="00CE3C67" w:rsidP="006B7D28">
            <w:pPr>
              <w:rPr>
                <w:rFonts w:ascii="Calibri" w:hAnsi="Calibri" w:cs="Calibri"/>
                <w:sz w:val="22"/>
                <w:szCs w:val="22"/>
              </w:rPr>
            </w:pPr>
          </w:p>
        </w:tc>
      </w:tr>
      <w:tr w:rsidR="00CE3C67" w:rsidRPr="00E40E93" w14:paraId="644EF7A9" w14:textId="77777777" w:rsidTr="00221410">
        <w:trPr>
          <w:trHeight w:val="657"/>
        </w:trPr>
        <w:tc>
          <w:tcPr>
            <w:tcW w:w="3592" w:type="dxa"/>
          </w:tcPr>
          <w:p w14:paraId="7133E6C8" w14:textId="77777777" w:rsidR="00CE3C67" w:rsidRDefault="00CE3C67" w:rsidP="006B7D28">
            <w:pPr>
              <w:pStyle w:val="NoSpacing"/>
              <w:rPr>
                <w:rFonts w:cs="Calibri"/>
                <w:sz w:val="22"/>
                <w:szCs w:val="22"/>
                <w:lang w:val="en-AU"/>
              </w:rPr>
            </w:pPr>
            <w:r w:rsidRPr="00E40E93">
              <w:rPr>
                <w:rFonts w:cs="Calibri"/>
                <w:sz w:val="22"/>
                <w:szCs w:val="22"/>
                <w:lang w:val="en-AU"/>
              </w:rPr>
              <w:t>Building the community-controlled sector</w:t>
            </w:r>
          </w:p>
          <w:p w14:paraId="6F2986B5" w14:textId="77777777" w:rsidR="00CE3C67" w:rsidRPr="00E40E93" w:rsidRDefault="00CE3C67" w:rsidP="006B7D28">
            <w:pPr>
              <w:pStyle w:val="NoSpacing"/>
              <w:rPr>
                <w:rFonts w:cs="Calibri"/>
                <w:sz w:val="22"/>
                <w:szCs w:val="22"/>
              </w:rPr>
            </w:pPr>
          </w:p>
        </w:tc>
        <w:tc>
          <w:tcPr>
            <w:tcW w:w="3291" w:type="dxa"/>
          </w:tcPr>
          <w:p w14:paraId="2721B7EE" w14:textId="7B697486" w:rsidR="00CE3C67" w:rsidRPr="00E40E93" w:rsidRDefault="00524932" w:rsidP="006B7D28">
            <w:pPr>
              <w:pStyle w:val="NoSpacing"/>
              <w:rPr>
                <w:rFonts w:cs="Calibri"/>
                <w:sz w:val="22"/>
                <w:szCs w:val="22"/>
              </w:rPr>
            </w:pPr>
            <w:r w:rsidRPr="00524932">
              <w:rPr>
                <w:rFonts w:cs="Calibri"/>
                <w:sz w:val="22"/>
                <w:szCs w:val="22"/>
              </w:rPr>
              <w:t>Connecting the community</w:t>
            </w:r>
          </w:p>
        </w:tc>
        <w:sdt>
          <w:sdtPr>
            <w:rPr>
              <w:rStyle w:val="Style3"/>
              <w:rFonts w:ascii="Calibri" w:hAnsi="Calibri" w:cs="Calibri"/>
              <w:sz w:val="22"/>
            </w:rPr>
            <w:alias w:val="Please select current status of your action"/>
            <w:tag w:val="Please select current status of your action"/>
            <w:id w:val="1002711741"/>
            <w:placeholder>
              <w:docPart w:val="6C2E0A3CE76E403DAAEF103C64F009CE"/>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971" w:type="dxa"/>
              </w:tcPr>
              <w:p w14:paraId="5399E7C6" w14:textId="77777777" w:rsidR="00CE3C67" w:rsidRPr="00E40E93" w:rsidRDefault="00CE3C67" w:rsidP="006B7D28">
                <w:pPr>
                  <w:pStyle w:val="NoSpacing"/>
                  <w:rPr>
                    <w:rFonts w:cs="Calibri"/>
                    <w:bCs/>
                    <w:sz w:val="22"/>
                    <w:szCs w:val="22"/>
                  </w:rPr>
                </w:pPr>
                <w:r w:rsidRPr="00E40E93">
                  <w:rPr>
                    <w:rStyle w:val="PlaceholderText"/>
                    <w:rFonts w:cs="Calibri"/>
                    <w:sz w:val="22"/>
                    <w:szCs w:val="22"/>
                  </w:rPr>
                  <w:t>Choose an item.</w:t>
                </w:r>
              </w:p>
            </w:tc>
          </w:sdtContent>
        </w:sdt>
        <w:tc>
          <w:tcPr>
            <w:tcW w:w="6618" w:type="dxa"/>
          </w:tcPr>
          <w:p w14:paraId="525D6741" w14:textId="77777777" w:rsidR="00CE3C67" w:rsidRPr="00E40E93" w:rsidRDefault="00CE3C67" w:rsidP="006B7D28">
            <w:pPr>
              <w:pStyle w:val="NoSpacing"/>
              <w:rPr>
                <w:rFonts w:cs="Calibri"/>
                <w:sz w:val="22"/>
                <w:szCs w:val="22"/>
              </w:rPr>
            </w:pPr>
          </w:p>
        </w:tc>
      </w:tr>
      <w:tr w:rsidR="00CE3C67" w:rsidRPr="00E40E93" w14:paraId="24206F7C" w14:textId="77777777" w:rsidTr="00221410">
        <w:trPr>
          <w:trHeight w:val="657"/>
        </w:trPr>
        <w:tc>
          <w:tcPr>
            <w:tcW w:w="3592" w:type="dxa"/>
          </w:tcPr>
          <w:p w14:paraId="4480006F" w14:textId="77777777" w:rsidR="00CE3C67" w:rsidRDefault="00CE3C67" w:rsidP="006B7D28">
            <w:pPr>
              <w:pStyle w:val="NoSpacing"/>
              <w:rPr>
                <w:rFonts w:cs="Calibri"/>
                <w:sz w:val="22"/>
                <w:szCs w:val="22"/>
                <w:lang w:val="en-AU"/>
              </w:rPr>
            </w:pPr>
            <w:r w:rsidRPr="00E40E93">
              <w:rPr>
                <w:rFonts w:cs="Calibri"/>
                <w:sz w:val="22"/>
                <w:szCs w:val="22"/>
                <w:lang w:val="en-AU"/>
              </w:rPr>
              <w:t>Transforming government organisations</w:t>
            </w:r>
          </w:p>
          <w:p w14:paraId="7D9D8DB1" w14:textId="77777777" w:rsidR="00CE3C67" w:rsidRPr="00E40E93" w:rsidRDefault="00CE3C67" w:rsidP="006B7D28">
            <w:pPr>
              <w:pStyle w:val="NoSpacing"/>
              <w:rPr>
                <w:rFonts w:cs="Calibri"/>
                <w:sz w:val="22"/>
                <w:szCs w:val="22"/>
              </w:rPr>
            </w:pPr>
          </w:p>
        </w:tc>
        <w:tc>
          <w:tcPr>
            <w:tcW w:w="3291" w:type="dxa"/>
          </w:tcPr>
          <w:p w14:paraId="2051CAAB" w14:textId="3482F825" w:rsidR="00CE3C67" w:rsidRPr="00E40E93" w:rsidRDefault="00524932" w:rsidP="006B7D28">
            <w:pPr>
              <w:spacing w:after="240"/>
              <w:rPr>
                <w:rFonts w:ascii="Calibri" w:hAnsi="Calibri" w:cs="Calibri"/>
                <w:sz w:val="22"/>
                <w:szCs w:val="22"/>
              </w:rPr>
            </w:pPr>
            <w:r w:rsidRPr="00524932">
              <w:rPr>
                <w:rFonts w:ascii="Calibri" w:hAnsi="Calibri" w:cs="Calibri"/>
                <w:sz w:val="22"/>
                <w:szCs w:val="22"/>
              </w:rPr>
              <w:t>Cultural integrity</w:t>
            </w:r>
          </w:p>
        </w:tc>
        <w:sdt>
          <w:sdtPr>
            <w:rPr>
              <w:rStyle w:val="Style3"/>
              <w:rFonts w:ascii="Calibri" w:hAnsi="Calibri" w:cs="Calibri"/>
              <w:sz w:val="22"/>
            </w:rPr>
            <w:alias w:val="Please select current status of your action"/>
            <w:tag w:val="Please select current status of your action"/>
            <w:id w:val="-308470603"/>
            <w:placeholder>
              <w:docPart w:val="9B9DD9CC4567435D924C72C38D651AB6"/>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971" w:type="dxa"/>
              </w:tcPr>
              <w:p w14:paraId="7CD8D643" w14:textId="77777777" w:rsidR="00CE3C67" w:rsidRPr="00E40E93" w:rsidRDefault="00CE3C67" w:rsidP="006B7D28">
                <w:pPr>
                  <w:rPr>
                    <w:rFonts w:ascii="Calibri" w:hAnsi="Calibri" w:cs="Calibri"/>
                    <w:sz w:val="22"/>
                    <w:szCs w:val="22"/>
                  </w:rPr>
                </w:pPr>
                <w:r w:rsidRPr="00E40E93">
                  <w:rPr>
                    <w:rStyle w:val="PlaceholderText"/>
                    <w:rFonts w:ascii="Calibri" w:hAnsi="Calibri" w:cs="Calibri"/>
                    <w:sz w:val="22"/>
                    <w:szCs w:val="22"/>
                  </w:rPr>
                  <w:t>Choose an item.</w:t>
                </w:r>
              </w:p>
            </w:tc>
          </w:sdtContent>
        </w:sdt>
        <w:tc>
          <w:tcPr>
            <w:tcW w:w="6618" w:type="dxa"/>
          </w:tcPr>
          <w:p w14:paraId="25A0C7DF" w14:textId="77777777" w:rsidR="00CE3C67" w:rsidRPr="00E40E93" w:rsidRDefault="00CE3C67" w:rsidP="006B7D28">
            <w:pPr>
              <w:rPr>
                <w:rFonts w:ascii="Calibri" w:hAnsi="Calibri" w:cs="Calibri"/>
                <w:sz w:val="22"/>
                <w:szCs w:val="22"/>
              </w:rPr>
            </w:pPr>
          </w:p>
        </w:tc>
      </w:tr>
      <w:tr w:rsidR="00221410" w:rsidRPr="00E40E93" w14:paraId="2CC0523E" w14:textId="77777777" w:rsidTr="00221410">
        <w:trPr>
          <w:trHeight w:val="988"/>
        </w:trPr>
        <w:tc>
          <w:tcPr>
            <w:tcW w:w="3592" w:type="dxa"/>
          </w:tcPr>
          <w:p w14:paraId="0B61A7BD" w14:textId="77777777" w:rsidR="00221410" w:rsidRPr="00E40E93" w:rsidRDefault="00221410" w:rsidP="006B7D28">
            <w:pPr>
              <w:pStyle w:val="NoSpacing"/>
              <w:rPr>
                <w:rFonts w:cs="Calibri"/>
                <w:sz w:val="22"/>
                <w:szCs w:val="22"/>
              </w:rPr>
            </w:pPr>
            <w:r w:rsidRPr="00E40E93">
              <w:rPr>
                <w:rFonts w:cs="Calibri"/>
                <w:sz w:val="22"/>
                <w:szCs w:val="22"/>
                <w:lang w:val="en-AU"/>
              </w:rPr>
              <w:t>Shared access to data and information at regional levels</w:t>
            </w:r>
          </w:p>
        </w:tc>
        <w:tc>
          <w:tcPr>
            <w:tcW w:w="3291" w:type="dxa"/>
          </w:tcPr>
          <w:p w14:paraId="3C6CC046" w14:textId="60257F13" w:rsidR="00221410" w:rsidRPr="00E40E93" w:rsidRDefault="00221410" w:rsidP="006B7D28">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1974439306"/>
            <w:placeholder>
              <w:docPart w:val="097ABD1440F64890A1934112D1B1700B"/>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971" w:type="dxa"/>
              </w:tcPr>
              <w:p w14:paraId="33190344" w14:textId="77777777" w:rsidR="00221410" w:rsidRPr="00E40E93" w:rsidRDefault="00221410" w:rsidP="006B7D28">
                <w:pPr>
                  <w:rPr>
                    <w:rFonts w:ascii="Calibri" w:hAnsi="Calibri" w:cs="Calibri"/>
                    <w:sz w:val="22"/>
                    <w:szCs w:val="22"/>
                  </w:rPr>
                </w:pPr>
                <w:r w:rsidRPr="00E40E93">
                  <w:rPr>
                    <w:rStyle w:val="PlaceholderText"/>
                    <w:rFonts w:ascii="Calibri" w:hAnsi="Calibri" w:cs="Calibri"/>
                    <w:sz w:val="22"/>
                    <w:szCs w:val="22"/>
                  </w:rPr>
                  <w:t>Choose an item.</w:t>
                </w:r>
              </w:p>
            </w:tc>
          </w:sdtContent>
        </w:sdt>
        <w:tc>
          <w:tcPr>
            <w:tcW w:w="6618" w:type="dxa"/>
          </w:tcPr>
          <w:p w14:paraId="619F0644" w14:textId="29D27C77" w:rsidR="00221410" w:rsidRPr="00E40E93" w:rsidRDefault="00221410" w:rsidP="005416F3">
            <w:pPr>
              <w:jc w:val="center"/>
              <w:rPr>
                <w:rFonts w:ascii="Calibri" w:hAnsi="Calibri" w:cs="Calibri"/>
                <w:b/>
                <w:bCs/>
                <w:color w:val="FFFFFF" w:themeColor="background1"/>
                <w:sz w:val="22"/>
                <w:szCs w:val="22"/>
              </w:rPr>
            </w:pPr>
          </w:p>
        </w:tc>
      </w:tr>
      <w:tr w:rsidR="00CE3C67" w:rsidRPr="00E40E93" w14:paraId="61744E09" w14:textId="77777777" w:rsidTr="00221410">
        <w:trPr>
          <w:trHeight w:val="657"/>
        </w:trPr>
        <w:tc>
          <w:tcPr>
            <w:tcW w:w="3592" w:type="dxa"/>
          </w:tcPr>
          <w:p w14:paraId="50331AC1" w14:textId="77777777" w:rsidR="00CE3C67" w:rsidRDefault="00CE3C67" w:rsidP="006B7D28">
            <w:pPr>
              <w:pStyle w:val="NoSpacing"/>
              <w:rPr>
                <w:rFonts w:cs="Calibri"/>
                <w:sz w:val="22"/>
                <w:szCs w:val="22"/>
              </w:rPr>
            </w:pPr>
            <w:r w:rsidRPr="00E40E93">
              <w:rPr>
                <w:rFonts w:cs="Calibri"/>
                <w:sz w:val="22"/>
                <w:szCs w:val="22"/>
              </w:rPr>
              <w:t>Productivity Commission recommendations</w:t>
            </w:r>
          </w:p>
          <w:p w14:paraId="539642BE" w14:textId="77777777" w:rsidR="00CE3C67" w:rsidRPr="00E40E93" w:rsidRDefault="00CE3C67" w:rsidP="006B7D28">
            <w:pPr>
              <w:pStyle w:val="NoSpacing"/>
              <w:rPr>
                <w:rFonts w:cs="Calibri"/>
                <w:sz w:val="22"/>
                <w:szCs w:val="22"/>
              </w:rPr>
            </w:pPr>
          </w:p>
        </w:tc>
        <w:tc>
          <w:tcPr>
            <w:tcW w:w="3291" w:type="dxa"/>
          </w:tcPr>
          <w:p w14:paraId="468B4AB1" w14:textId="77777777" w:rsidR="00CE3C67" w:rsidRPr="00E40E93" w:rsidRDefault="00CE3C67" w:rsidP="006B7D28">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2050641620"/>
            <w:placeholder>
              <w:docPart w:val="A84F00FC3518488AA48260913611A6BD"/>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971" w:type="dxa"/>
              </w:tcPr>
              <w:p w14:paraId="68BD2FB5" w14:textId="77777777" w:rsidR="00CE3C67" w:rsidRPr="00E40E93" w:rsidRDefault="00CE3C67" w:rsidP="006B7D28">
                <w:pPr>
                  <w:pStyle w:val="NoSpacing"/>
                  <w:rPr>
                    <w:rFonts w:cs="Calibri"/>
                    <w:sz w:val="22"/>
                    <w:szCs w:val="22"/>
                  </w:rPr>
                </w:pPr>
                <w:r w:rsidRPr="00E40E93">
                  <w:rPr>
                    <w:rStyle w:val="PlaceholderText"/>
                    <w:rFonts w:cs="Calibri"/>
                    <w:sz w:val="22"/>
                    <w:szCs w:val="22"/>
                  </w:rPr>
                  <w:t>Choose an item.</w:t>
                </w:r>
              </w:p>
            </w:tc>
          </w:sdtContent>
        </w:sdt>
        <w:tc>
          <w:tcPr>
            <w:tcW w:w="6618" w:type="dxa"/>
          </w:tcPr>
          <w:p w14:paraId="3CDC1091" w14:textId="77777777" w:rsidR="00CE3C67" w:rsidRPr="00E40E93" w:rsidRDefault="00CE3C67" w:rsidP="006B7D28">
            <w:pPr>
              <w:rPr>
                <w:rFonts w:ascii="Calibri" w:hAnsi="Calibri" w:cs="Calibri"/>
                <w:b/>
                <w:bCs/>
                <w:sz w:val="22"/>
                <w:szCs w:val="22"/>
              </w:rPr>
            </w:pPr>
          </w:p>
        </w:tc>
      </w:tr>
      <w:tr w:rsidR="00CE3C67" w:rsidRPr="00E40E93" w14:paraId="6E1EEAF2" w14:textId="77777777" w:rsidTr="00221410">
        <w:trPr>
          <w:trHeight w:val="658"/>
        </w:trPr>
        <w:tc>
          <w:tcPr>
            <w:tcW w:w="3592" w:type="dxa"/>
          </w:tcPr>
          <w:p w14:paraId="45E2946C" w14:textId="77777777" w:rsidR="00CE3C67" w:rsidRDefault="00CE3C67" w:rsidP="006B7D28">
            <w:pPr>
              <w:pStyle w:val="NoSpacing"/>
              <w:rPr>
                <w:rFonts w:cs="Calibri"/>
                <w:sz w:val="22"/>
                <w:szCs w:val="22"/>
              </w:rPr>
            </w:pPr>
            <w:r w:rsidRPr="00E40E93">
              <w:rPr>
                <w:rFonts w:cs="Calibri"/>
                <w:sz w:val="22"/>
                <w:szCs w:val="22"/>
              </w:rPr>
              <w:t>Joint Council on Closing the Gap</w:t>
            </w:r>
          </w:p>
          <w:p w14:paraId="48152B70" w14:textId="77777777" w:rsidR="00221410" w:rsidRDefault="00221410" w:rsidP="006B7D28">
            <w:pPr>
              <w:pStyle w:val="NoSpacing"/>
              <w:rPr>
                <w:rFonts w:cs="Calibri"/>
                <w:sz w:val="22"/>
                <w:szCs w:val="22"/>
              </w:rPr>
            </w:pPr>
          </w:p>
          <w:p w14:paraId="2064D551" w14:textId="77777777" w:rsidR="00CE3C67" w:rsidRPr="00E40E93" w:rsidRDefault="00CE3C67" w:rsidP="006B7D28">
            <w:pPr>
              <w:pStyle w:val="NoSpacing"/>
              <w:rPr>
                <w:rFonts w:cs="Calibri"/>
                <w:sz w:val="22"/>
                <w:szCs w:val="22"/>
              </w:rPr>
            </w:pPr>
          </w:p>
        </w:tc>
        <w:tc>
          <w:tcPr>
            <w:tcW w:w="3291" w:type="dxa"/>
          </w:tcPr>
          <w:p w14:paraId="57585559" w14:textId="77777777" w:rsidR="00CE3C67" w:rsidRPr="00E40E93" w:rsidRDefault="00CE3C67" w:rsidP="006B7D28">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2055427978"/>
            <w:placeholder>
              <w:docPart w:val="59416B2B48C447089BBCE000558BD00C"/>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971" w:type="dxa"/>
              </w:tcPr>
              <w:p w14:paraId="72CF17C3" w14:textId="77777777" w:rsidR="00CE3C67" w:rsidRPr="00E40E93" w:rsidRDefault="00CE3C67" w:rsidP="006B7D28">
                <w:pPr>
                  <w:pStyle w:val="NoSpacing"/>
                  <w:rPr>
                    <w:rFonts w:cs="Calibri"/>
                    <w:sz w:val="22"/>
                    <w:szCs w:val="22"/>
                  </w:rPr>
                </w:pPr>
                <w:r w:rsidRPr="00E40E93">
                  <w:rPr>
                    <w:rStyle w:val="PlaceholderText"/>
                    <w:rFonts w:cs="Calibri"/>
                    <w:sz w:val="22"/>
                    <w:szCs w:val="22"/>
                  </w:rPr>
                  <w:t>Choose an item.</w:t>
                </w:r>
              </w:p>
            </w:tc>
          </w:sdtContent>
        </w:sdt>
        <w:tc>
          <w:tcPr>
            <w:tcW w:w="6618" w:type="dxa"/>
          </w:tcPr>
          <w:p w14:paraId="0DCF8B47" w14:textId="77777777" w:rsidR="00CE3C67" w:rsidRPr="00E40E93" w:rsidRDefault="00CE3C67" w:rsidP="006B7D28">
            <w:pPr>
              <w:rPr>
                <w:rFonts w:ascii="Calibri" w:hAnsi="Calibri" w:cs="Calibri"/>
                <w:b/>
                <w:bCs/>
                <w:sz w:val="22"/>
                <w:szCs w:val="22"/>
              </w:rPr>
            </w:pPr>
          </w:p>
        </w:tc>
      </w:tr>
    </w:tbl>
    <w:tbl>
      <w:tblPr>
        <w:tblStyle w:val="TableGrid1"/>
        <w:tblpPr w:leftFromText="180" w:rightFromText="180" w:vertAnchor="text" w:horzAnchor="margin" w:tblpY="-374"/>
        <w:tblW w:w="14472" w:type="dxa"/>
        <w:tblLook w:val="04A0" w:firstRow="1" w:lastRow="0" w:firstColumn="1" w:lastColumn="0" w:noHBand="0" w:noVBand="1"/>
      </w:tblPr>
      <w:tblGrid>
        <w:gridCol w:w="4315"/>
        <w:gridCol w:w="2967"/>
        <w:gridCol w:w="2932"/>
        <w:gridCol w:w="4258"/>
      </w:tblGrid>
      <w:tr w:rsidR="00CE3C67" w:rsidRPr="00E40E93" w14:paraId="51C55591" w14:textId="77777777" w:rsidTr="00CE3C67">
        <w:trPr>
          <w:trHeight w:val="667"/>
        </w:trPr>
        <w:tc>
          <w:tcPr>
            <w:tcW w:w="7282" w:type="dxa"/>
            <w:gridSpan w:val="2"/>
            <w:shd w:val="clear" w:color="auto" w:fill="D9D9D9" w:themeFill="background1" w:themeFillShade="D9"/>
          </w:tcPr>
          <w:p w14:paraId="63F60BCE" w14:textId="78806CC6" w:rsidR="00CE3C67" w:rsidRPr="00E40E93" w:rsidRDefault="00CE3C67" w:rsidP="00CE3C67">
            <w:pPr>
              <w:pStyle w:val="NoSpacing"/>
              <w:rPr>
                <w:rFonts w:cs="Calibri"/>
                <w:b/>
                <w:bCs/>
                <w:sz w:val="24"/>
                <w:szCs w:val="24"/>
              </w:rPr>
            </w:pPr>
            <w:r w:rsidRPr="00E40E93">
              <w:rPr>
                <w:rFonts w:cs="Calibri"/>
                <w:b/>
                <w:bCs/>
                <w:sz w:val="24"/>
                <w:szCs w:val="24"/>
              </w:rPr>
              <w:lastRenderedPageBreak/>
              <w:t>Requirements under</w:t>
            </w:r>
            <w:r>
              <w:rPr>
                <w:rFonts w:cs="Calibri"/>
                <w:b/>
                <w:bCs/>
                <w:sz w:val="24"/>
                <w:szCs w:val="24"/>
              </w:rPr>
              <w:t xml:space="preserve"> the</w:t>
            </w:r>
            <w:r w:rsidRPr="00E40E93">
              <w:rPr>
                <w:rFonts w:cs="Calibri"/>
                <w:b/>
                <w:bCs/>
                <w:sz w:val="24"/>
                <w:szCs w:val="24"/>
              </w:rPr>
              <w:t xml:space="preserve"> ACT Agreement</w:t>
            </w:r>
          </w:p>
        </w:tc>
        <w:tc>
          <w:tcPr>
            <w:tcW w:w="7190" w:type="dxa"/>
            <w:gridSpan w:val="2"/>
            <w:shd w:val="clear" w:color="auto" w:fill="D9D9D9" w:themeFill="background1" w:themeFillShade="D9"/>
          </w:tcPr>
          <w:p w14:paraId="712FCC81" w14:textId="77777777" w:rsidR="00CE3C67" w:rsidRPr="00E40E93" w:rsidRDefault="00CE3C67" w:rsidP="00CE3C67">
            <w:pPr>
              <w:pStyle w:val="NoSpacing"/>
              <w:rPr>
                <w:rFonts w:cs="Calibri"/>
                <w:b/>
                <w:bCs/>
                <w:sz w:val="24"/>
                <w:szCs w:val="24"/>
              </w:rPr>
            </w:pPr>
            <w:r w:rsidRPr="00E40E93">
              <w:rPr>
                <w:rFonts w:cs="Calibri"/>
                <w:b/>
                <w:bCs/>
                <w:sz w:val="24"/>
                <w:szCs w:val="24"/>
              </w:rPr>
              <w:t>Action Status</w:t>
            </w:r>
          </w:p>
        </w:tc>
      </w:tr>
      <w:tr w:rsidR="00CE3C67" w:rsidRPr="00E40E93" w14:paraId="70223314" w14:textId="77777777" w:rsidTr="00CE3C67">
        <w:trPr>
          <w:trHeight w:val="659"/>
        </w:trPr>
        <w:tc>
          <w:tcPr>
            <w:tcW w:w="4315" w:type="dxa"/>
            <w:shd w:val="clear" w:color="auto" w:fill="F2F2F2" w:themeFill="background1" w:themeFillShade="F2"/>
          </w:tcPr>
          <w:p w14:paraId="1A707A50" w14:textId="77777777" w:rsidR="00CE3C67" w:rsidRPr="00E40E93" w:rsidRDefault="00CE3C67" w:rsidP="00CE3C67">
            <w:pPr>
              <w:pStyle w:val="NoSpacing"/>
              <w:rPr>
                <w:rFonts w:cs="Calibri"/>
                <w:b/>
                <w:bCs/>
                <w:sz w:val="22"/>
                <w:szCs w:val="22"/>
              </w:rPr>
            </w:pPr>
            <w:r w:rsidRPr="00E40E93">
              <w:rPr>
                <w:rFonts w:cs="Calibri"/>
                <w:b/>
                <w:bCs/>
                <w:sz w:val="22"/>
                <w:szCs w:val="22"/>
              </w:rPr>
              <w:t>Priority Reform Areas</w:t>
            </w:r>
          </w:p>
        </w:tc>
        <w:tc>
          <w:tcPr>
            <w:tcW w:w="2967" w:type="dxa"/>
            <w:shd w:val="clear" w:color="auto" w:fill="F2F2F2" w:themeFill="background1" w:themeFillShade="F2"/>
          </w:tcPr>
          <w:p w14:paraId="68111259" w14:textId="77777777" w:rsidR="00CE3C67" w:rsidRPr="00E40E93" w:rsidRDefault="00CE3C67" w:rsidP="00CE3C67">
            <w:pPr>
              <w:pStyle w:val="NoSpacing"/>
              <w:rPr>
                <w:rFonts w:cs="Calibri"/>
                <w:b/>
                <w:bCs/>
                <w:sz w:val="22"/>
                <w:szCs w:val="22"/>
              </w:rPr>
            </w:pPr>
            <w:r w:rsidRPr="00E40E93">
              <w:rPr>
                <w:rFonts w:cs="Calibri"/>
                <w:b/>
                <w:bCs/>
                <w:sz w:val="22"/>
                <w:szCs w:val="22"/>
                <w:lang w:val="en-AU"/>
              </w:rPr>
              <w:t>Action plan items</w:t>
            </w:r>
          </w:p>
        </w:tc>
        <w:tc>
          <w:tcPr>
            <w:tcW w:w="2932" w:type="dxa"/>
            <w:shd w:val="clear" w:color="auto" w:fill="F2F2F2" w:themeFill="background1" w:themeFillShade="F2"/>
          </w:tcPr>
          <w:p w14:paraId="71F9BE84" w14:textId="77777777" w:rsidR="00CE3C67" w:rsidRPr="00E40E93" w:rsidRDefault="00CE3C67" w:rsidP="00CE3C67">
            <w:pPr>
              <w:pStyle w:val="NoSpacing"/>
              <w:rPr>
                <w:rFonts w:cs="Calibri"/>
                <w:b/>
                <w:bCs/>
                <w:sz w:val="22"/>
                <w:szCs w:val="22"/>
              </w:rPr>
            </w:pPr>
            <w:r w:rsidRPr="00E40E93">
              <w:rPr>
                <w:rFonts w:cs="Calibri"/>
                <w:b/>
                <w:bCs/>
                <w:sz w:val="22"/>
                <w:szCs w:val="22"/>
              </w:rPr>
              <w:t>Status</w:t>
            </w:r>
          </w:p>
        </w:tc>
        <w:tc>
          <w:tcPr>
            <w:tcW w:w="4258" w:type="dxa"/>
            <w:shd w:val="clear" w:color="auto" w:fill="F2F2F2" w:themeFill="background1" w:themeFillShade="F2"/>
          </w:tcPr>
          <w:p w14:paraId="150EB429" w14:textId="77777777" w:rsidR="00CE3C67" w:rsidRPr="00E40E93" w:rsidRDefault="00CE3C67" w:rsidP="00CE3C67">
            <w:pPr>
              <w:pStyle w:val="NoSpacing"/>
              <w:rPr>
                <w:rFonts w:cs="Calibri"/>
                <w:b/>
                <w:bCs/>
                <w:sz w:val="22"/>
                <w:szCs w:val="22"/>
                <w:highlight w:val="yellow"/>
              </w:rPr>
            </w:pPr>
            <w:r w:rsidRPr="00E40E93">
              <w:rPr>
                <w:rFonts w:cs="Calibri"/>
                <w:b/>
                <w:bCs/>
                <w:sz w:val="22"/>
                <w:szCs w:val="22"/>
              </w:rPr>
              <w:t>2025-26 Actions Summary</w:t>
            </w:r>
          </w:p>
        </w:tc>
      </w:tr>
      <w:tr w:rsidR="00CE3C67" w:rsidRPr="00E40E93" w14:paraId="5C4C3EDA" w14:textId="77777777" w:rsidTr="00CE3C67">
        <w:trPr>
          <w:trHeight w:val="619"/>
        </w:trPr>
        <w:tc>
          <w:tcPr>
            <w:tcW w:w="4315" w:type="dxa"/>
          </w:tcPr>
          <w:p w14:paraId="5DEC2DD7" w14:textId="77777777" w:rsidR="00CE3C67" w:rsidRDefault="00CE3C67" w:rsidP="00CE3C67">
            <w:pPr>
              <w:pStyle w:val="NoSpacing"/>
              <w:rPr>
                <w:rFonts w:cs="Calibri"/>
                <w:sz w:val="22"/>
                <w:szCs w:val="22"/>
              </w:rPr>
            </w:pPr>
            <w:r w:rsidRPr="00E40E93">
              <w:rPr>
                <w:rFonts w:cs="Calibri"/>
                <w:sz w:val="22"/>
                <w:szCs w:val="22"/>
              </w:rPr>
              <w:t>Child</w:t>
            </w:r>
            <w:r>
              <w:rPr>
                <w:rFonts w:cs="Calibri"/>
                <w:sz w:val="22"/>
                <w:szCs w:val="22"/>
              </w:rPr>
              <w:t>ren</w:t>
            </w:r>
            <w:r w:rsidRPr="00E40E93">
              <w:rPr>
                <w:rFonts w:cs="Calibri"/>
                <w:sz w:val="22"/>
                <w:szCs w:val="22"/>
              </w:rPr>
              <w:t xml:space="preserve"> and young people</w:t>
            </w:r>
          </w:p>
          <w:p w14:paraId="6B0E6A38" w14:textId="77777777" w:rsidR="00CE3C67" w:rsidRPr="00CE3C67" w:rsidRDefault="00CE3C67" w:rsidP="00CE3C67">
            <w:pPr>
              <w:pStyle w:val="NoSpacing"/>
              <w:rPr>
                <w:rFonts w:cs="Calibri"/>
                <w:sz w:val="18"/>
                <w:szCs w:val="18"/>
              </w:rPr>
            </w:pPr>
          </w:p>
        </w:tc>
        <w:tc>
          <w:tcPr>
            <w:tcW w:w="2967" w:type="dxa"/>
          </w:tcPr>
          <w:p w14:paraId="230DCC2C" w14:textId="77777777" w:rsidR="00CE3C67" w:rsidRPr="00E40E93" w:rsidRDefault="00CE3C67" w:rsidP="00CE3C67">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1033001430"/>
            <w:placeholder>
              <w:docPart w:val="3590A91DFE2947F0A88E86E638D8F64B"/>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635E8821" w14:textId="77777777" w:rsidR="00CE3C67" w:rsidRPr="00E40E93" w:rsidRDefault="00CE3C67" w:rsidP="00CE3C67">
                <w:pPr>
                  <w:pStyle w:val="NoSpacing"/>
                  <w:rPr>
                    <w:rFonts w:cs="Calibri"/>
                    <w:sz w:val="22"/>
                    <w:szCs w:val="22"/>
                  </w:rPr>
                </w:pPr>
                <w:r w:rsidRPr="00E40E93">
                  <w:rPr>
                    <w:rStyle w:val="PlaceholderText"/>
                    <w:rFonts w:cs="Calibri"/>
                    <w:sz w:val="22"/>
                    <w:szCs w:val="22"/>
                  </w:rPr>
                  <w:t>Choose an item.</w:t>
                </w:r>
              </w:p>
            </w:tc>
          </w:sdtContent>
        </w:sdt>
        <w:tc>
          <w:tcPr>
            <w:tcW w:w="4258" w:type="dxa"/>
          </w:tcPr>
          <w:p w14:paraId="3C993327" w14:textId="77777777" w:rsidR="00CE3C67" w:rsidRPr="00E40E93" w:rsidRDefault="00CE3C67" w:rsidP="00CE3C67">
            <w:pPr>
              <w:rPr>
                <w:rFonts w:ascii="Calibri" w:hAnsi="Calibri" w:cs="Calibri"/>
                <w:sz w:val="22"/>
                <w:szCs w:val="22"/>
              </w:rPr>
            </w:pPr>
          </w:p>
        </w:tc>
      </w:tr>
      <w:tr w:rsidR="00CE3C67" w:rsidRPr="00E40E93" w14:paraId="08950074" w14:textId="77777777" w:rsidTr="00CE3C67">
        <w:trPr>
          <w:trHeight w:val="556"/>
        </w:trPr>
        <w:tc>
          <w:tcPr>
            <w:tcW w:w="4315" w:type="dxa"/>
          </w:tcPr>
          <w:p w14:paraId="3B6B8715" w14:textId="77777777" w:rsidR="00CE3C67" w:rsidRDefault="00CE3C67" w:rsidP="00CE3C67">
            <w:pPr>
              <w:pStyle w:val="NoSpacing"/>
              <w:rPr>
                <w:rFonts w:cs="Calibri"/>
                <w:sz w:val="22"/>
                <w:szCs w:val="22"/>
                <w:lang w:val="en-AU"/>
              </w:rPr>
            </w:pPr>
            <w:r w:rsidRPr="00E40E93">
              <w:rPr>
                <w:rFonts w:cs="Calibri"/>
                <w:sz w:val="22"/>
                <w:szCs w:val="22"/>
                <w:lang w:val="en-AU"/>
              </w:rPr>
              <w:t>Cultural integrity</w:t>
            </w:r>
          </w:p>
          <w:p w14:paraId="7414094F" w14:textId="77777777" w:rsidR="00CE3C67" w:rsidRPr="00CE3C67" w:rsidRDefault="00CE3C67" w:rsidP="00CE3C67">
            <w:pPr>
              <w:pStyle w:val="NoSpacing"/>
              <w:rPr>
                <w:rFonts w:cs="Calibri"/>
                <w:sz w:val="18"/>
                <w:szCs w:val="18"/>
              </w:rPr>
            </w:pPr>
          </w:p>
        </w:tc>
        <w:tc>
          <w:tcPr>
            <w:tcW w:w="2967" w:type="dxa"/>
          </w:tcPr>
          <w:p w14:paraId="3FB60CEB" w14:textId="77777777" w:rsidR="00CE3C67" w:rsidRPr="00E40E93" w:rsidRDefault="00CE3C67" w:rsidP="00CE3C67">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859515238"/>
            <w:placeholder>
              <w:docPart w:val="092E05C03E9049E199FC375E9DAEB0F5"/>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461A5888" w14:textId="77777777" w:rsidR="00CE3C67" w:rsidRPr="00E40E93" w:rsidRDefault="00CE3C67" w:rsidP="00CE3C67">
                <w:pPr>
                  <w:pStyle w:val="NoSpacing"/>
                  <w:rPr>
                    <w:rFonts w:cs="Calibri"/>
                    <w:bCs/>
                    <w:sz w:val="22"/>
                    <w:szCs w:val="22"/>
                  </w:rPr>
                </w:pPr>
                <w:r w:rsidRPr="00E40E93">
                  <w:rPr>
                    <w:rStyle w:val="PlaceholderText"/>
                    <w:rFonts w:cs="Calibri"/>
                    <w:sz w:val="22"/>
                    <w:szCs w:val="22"/>
                  </w:rPr>
                  <w:t>Choose an item.</w:t>
                </w:r>
              </w:p>
            </w:tc>
          </w:sdtContent>
        </w:sdt>
        <w:tc>
          <w:tcPr>
            <w:tcW w:w="4258" w:type="dxa"/>
          </w:tcPr>
          <w:p w14:paraId="7BC325FB" w14:textId="77777777" w:rsidR="00CE3C67" w:rsidRPr="00E40E93" w:rsidRDefault="00CE3C67" w:rsidP="00CE3C67">
            <w:pPr>
              <w:pStyle w:val="NoSpacing"/>
              <w:rPr>
                <w:rFonts w:cs="Calibri"/>
                <w:sz w:val="22"/>
                <w:szCs w:val="22"/>
              </w:rPr>
            </w:pPr>
          </w:p>
        </w:tc>
      </w:tr>
      <w:tr w:rsidR="00CE3C67" w:rsidRPr="00E40E93" w14:paraId="1C893595" w14:textId="77777777" w:rsidTr="00CE3C67">
        <w:trPr>
          <w:trHeight w:val="567"/>
        </w:trPr>
        <w:tc>
          <w:tcPr>
            <w:tcW w:w="4315" w:type="dxa"/>
          </w:tcPr>
          <w:p w14:paraId="115C6C31" w14:textId="77777777" w:rsidR="00CE3C67" w:rsidRDefault="00CE3C67" w:rsidP="00CE3C67">
            <w:pPr>
              <w:pStyle w:val="NoSpacing"/>
              <w:rPr>
                <w:rFonts w:cs="Calibri"/>
                <w:sz w:val="22"/>
                <w:szCs w:val="22"/>
                <w:lang w:val="en-AU"/>
              </w:rPr>
            </w:pPr>
            <w:r>
              <w:rPr>
                <w:rFonts w:cs="Calibri"/>
                <w:sz w:val="22"/>
                <w:szCs w:val="22"/>
                <w:lang w:val="en-AU"/>
              </w:rPr>
              <w:t>Inclusive community</w:t>
            </w:r>
          </w:p>
          <w:p w14:paraId="573F15C4" w14:textId="77777777" w:rsidR="00CE3C67" w:rsidRPr="00CE3C67" w:rsidRDefault="00CE3C67" w:rsidP="00CE3C67">
            <w:pPr>
              <w:pStyle w:val="NoSpacing"/>
              <w:rPr>
                <w:rFonts w:cs="Calibri"/>
                <w:sz w:val="18"/>
                <w:szCs w:val="18"/>
              </w:rPr>
            </w:pPr>
          </w:p>
        </w:tc>
        <w:tc>
          <w:tcPr>
            <w:tcW w:w="2967" w:type="dxa"/>
          </w:tcPr>
          <w:p w14:paraId="2A32DFD0" w14:textId="77777777" w:rsidR="00CE3C67" w:rsidRPr="00E40E93" w:rsidRDefault="00CE3C67" w:rsidP="00CE3C67">
            <w:pPr>
              <w:spacing w:after="240"/>
              <w:rPr>
                <w:rFonts w:ascii="Calibri" w:hAnsi="Calibri" w:cs="Calibri"/>
                <w:sz w:val="22"/>
                <w:szCs w:val="22"/>
              </w:rPr>
            </w:pPr>
          </w:p>
        </w:tc>
        <w:sdt>
          <w:sdtPr>
            <w:rPr>
              <w:rStyle w:val="Style3"/>
              <w:rFonts w:ascii="Calibri" w:hAnsi="Calibri" w:cs="Calibri"/>
              <w:sz w:val="22"/>
            </w:rPr>
            <w:alias w:val="Please select current status of your action"/>
            <w:tag w:val="Please select current status of your action"/>
            <w:id w:val="1285147816"/>
            <w:placeholder>
              <w:docPart w:val="EE15ECDE319A45BA873CE7EC0F43015C"/>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7CC0FFB5" w14:textId="77777777" w:rsidR="00CE3C67" w:rsidRPr="00E40E93" w:rsidRDefault="00CE3C67" w:rsidP="00CE3C67">
                <w:pPr>
                  <w:rPr>
                    <w:rFonts w:ascii="Calibri" w:hAnsi="Calibri" w:cs="Calibri"/>
                    <w:sz w:val="22"/>
                    <w:szCs w:val="22"/>
                  </w:rPr>
                </w:pPr>
                <w:r w:rsidRPr="00E40E93">
                  <w:rPr>
                    <w:rStyle w:val="PlaceholderText"/>
                    <w:rFonts w:ascii="Calibri" w:hAnsi="Calibri" w:cs="Calibri"/>
                    <w:sz w:val="22"/>
                    <w:szCs w:val="22"/>
                  </w:rPr>
                  <w:t>Choose an item.</w:t>
                </w:r>
              </w:p>
            </w:tc>
          </w:sdtContent>
        </w:sdt>
        <w:tc>
          <w:tcPr>
            <w:tcW w:w="4258" w:type="dxa"/>
          </w:tcPr>
          <w:p w14:paraId="131EB818" w14:textId="77777777" w:rsidR="00CE3C67" w:rsidRPr="00E40E93" w:rsidRDefault="00CE3C67" w:rsidP="00CE3C67">
            <w:pPr>
              <w:rPr>
                <w:rFonts w:ascii="Calibri" w:hAnsi="Calibri" w:cs="Calibri"/>
                <w:sz w:val="22"/>
                <w:szCs w:val="22"/>
              </w:rPr>
            </w:pPr>
          </w:p>
        </w:tc>
      </w:tr>
      <w:tr w:rsidR="00221410" w:rsidRPr="00E40E93" w14:paraId="678FD196" w14:textId="77777777" w:rsidTr="003B3FDF">
        <w:trPr>
          <w:trHeight w:val="690"/>
        </w:trPr>
        <w:tc>
          <w:tcPr>
            <w:tcW w:w="4315" w:type="dxa"/>
          </w:tcPr>
          <w:p w14:paraId="56D945D5" w14:textId="77777777" w:rsidR="00221410" w:rsidRPr="00E40E93" w:rsidRDefault="00221410" w:rsidP="00CE3C67">
            <w:pPr>
              <w:pStyle w:val="NoSpacing"/>
              <w:rPr>
                <w:rFonts w:cs="Calibri"/>
                <w:sz w:val="22"/>
                <w:szCs w:val="22"/>
              </w:rPr>
            </w:pPr>
            <w:r>
              <w:rPr>
                <w:rFonts w:cs="Calibri"/>
                <w:sz w:val="22"/>
                <w:szCs w:val="22"/>
              </w:rPr>
              <w:t>Community leadership</w:t>
            </w:r>
          </w:p>
        </w:tc>
        <w:tc>
          <w:tcPr>
            <w:tcW w:w="2967" w:type="dxa"/>
          </w:tcPr>
          <w:p w14:paraId="6858D8C3" w14:textId="77777777" w:rsidR="00221410" w:rsidRPr="00E40E93" w:rsidRDefault="00221410" w:rsidP="00CE3C67">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1260143524"/>
            <w:placeholder>
              <w:docPart w:val="C9F6CD736F0F4D78BDE511E000BE7890"/>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3380AF9F" w14:textId="77777777" w:rsidR="00221410" w:rsidRPr="00E40E93" w:rsidRDefault="00221410" w:rsidP="00CE3C67">
                <w:pPr>
                  <w:rPr>
                    <w:rFonts w:ascii="Calibri" w:hAnsi="Calibri" w:cs="Calibri"/>
                    <w:sz w:val="22"/>
                    <w:szCs w:val="22"/>
                  </w:rPr>
                </w:pPr>
                <w:r w:rsidRPr="00E40E93">
                  <w:rPr>
                    <w:rStyle w:val="PlaceholderText"/>
                    <w:rFonts w:ascii="Calibri" w:hAnsi="Calibri" w:cs="Calibri"/>
                    <w:sz w:val="22"/>
                    <w:szCs w:val="22"/>
                  </w:rPr>
                  <w:t>Choose an item.</w:t>
                </w:r>
              </w:p>
            </w:tc>
          </w:sdtContent>
        </w:sdt>
        <w:tc>
          <w:tcPr>
            <w:tcW w:w="4258" w:type="dxa"/>
          </w:tcPr>
          <w:p w14:paraId="6ADE271F" w14:textId="45D4C2FA" w:rsidR="00221410" w:rsidRPr="00E40E93" w:rsidRDefault="00221410" w:rsidP="00346522">
            <w:pPr>
              <w:jc w:val="center"/>
              <w:rPr>
                <w:rFonts w:ascii="Calibri" w:hAnsi="Calibri" w:cs="Calibri"/>
                <w:b/>
                <w:bCs/>
                <w:color w:val="FFFFFF" w:themeColor="background1"/>
                <w:sz w:val="22"/>
                <w:szCs w:val="22"/>
              </w:rPr>
            </w:pPr>
          </w:p>
        </w:tc>
      </w:tr>
      <w:tr w:rsidR="00CE3C67" w:rsidRPr="00E40E93" w14:paraId="3000E00A" w14:textId="77777777" w:rsidTr="00CE3C67">
        <w:trPr>
          <w:trHeight w:val="624"/>
        </w:trPr>
        <w:tc>
          <w:tcPr>
            <w:tcW w:w="4315" w:type="dxa"/>
          </w:tcPr>
          <w:p w14:paraId="05094108" w14:textId="77777777" w:rsidR="00CE3C67" w:rsidRDefault="00CE3C67" w:rsidP="00CE3C67">
            <w:pPr>
              <w:pStyle w:val="NoSpacing"/>
              <w:rPr>
                <w:rFonts w:cs="Calibri"/>
                <w:sz w:val="22"/>
                <w:szCs w:val="22"/>
                <w:lang w:val="en-AU"/>
              </w:rPr>
            </w:pPr>
            <w:r>
              <w:rPr>
                <w:rFonts w:cs="Calibri"/>
                <w:sz w:val="22"/>
                <w:szCs w:val="22"/>
                <w:lang w:val="en-AU"/>
              </w:rPr>
              <w:t>Connecting the community</w:t>
            </w:r>
          </w:p>
          <w:p w14:paraId="4F10937E" w14:textId="77777777" w:rsidR="00CE3C67" w:rsidRPr="00CE3C67" w:rsidRDefault="00CE3C67" w:rsidP="00CE3C67">
            <w:pPr>
              <w:pStyle w:val="NoSpacing"/>
              <w:rPr>
                <w:rFonts w:cs="Calibri"/>
                <w:sz w:val="18"/>
                <w:szCs w:val="18"/>
              </w:rPr>
            </w:pPr>
          </w:p>
        </w:tc>
        <w:tc>
          <w:tcPr>
            <w:tcW w:w="2967" w:type="dxa"/>
          </w:tcPr>
          <w:p w14:paraId="49F71C78" w14:textId="77777777" w:rsidR="00CE3C67" w:rsidRPr="00E40E93" w:rsidRDefault="00CE3C67" w:rsidP="00CE3C67">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1925027285"/>
            <w:placeholder>
              <w:docPart w:val="67E0E8EB1ED149688C28931253FD8F6E"/>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280BFD50" w14:textId="77777777" w:rsidR="00CE3C67" w:rsidRPr="00E40E93" w:rsidRDefault="00CE3C67" w:rsidP="00CE3C67">
                <w:pPr>
                  <w:pStyle w:val="NoSpacing"/>
                  <w:rPr>
                    <w:rFonts w:cs="Calibri"/>
                    <w:sz w:val="22"/>
                    <w:szCs w:val="22"/>
                  </w:rPr>
                </w:pPr>
                <w:r w:rsidRPr="00E40E93">
                  <w:rPr>
                    <w:rStyle w:val="PlaceholderText"/>
                    <w:rFonts w:cs="Calibri"/>
                    <w:sz w:val="22"/>
                    <w:szCs w:val="22"/>
                  </w:rPr>
                  <w:t>Choose an item.</w:t>
                </w:r>
              </w:p>
            </w:tc>
          </w:sdtContent>
        </w:sdt>
        <w:tc>
          <w:tcPr>
            <w:tcW w:w="4258" w:type="dxa"/>
          </w:tcPr>
          <w:p w14:paraId="6F01B81B" w14:textId="77777777" w:rsidR="00CE3C67" w:rsidRPr="00E40E93" w:rsidRDefault="00CE3C67" w:rsidP="00CE3C67">
            <w:pPr>
              <w:rPr>
                <w:rFonts w:ascii="Calibri" w:hAnsi="Calibri" w:cs="Calibri"/>
                <w:b/>
                <w:bCs/>
                <w:sz w:val="22"/>
                <w:szCs w:val="22"/>
              </w:rPr>
            </w:pPr>
          </w:p>
        </w:tc>
      </w:tr>
      <w:tr w:rsidR="00CE3C67" w:rsidRPr="00E40E93" w14:paraId="42C1147B" w14:textId="77777777" w:rsidTr="00CE3C67">
        <w:trPr>
          <w:trHeight w:val="679"/>
        </w:trPr>
        <w:tc>
          <w:tcPr>
            <w:tcW w:w="4315" w:type="dxa"/>
          </w:tcPr>
          <w:p w14:paraId="2C9FBFC4" w14:textId="77777777" w:rsidR="00CE3C67" w:rsidRPr="001979DB" w:rsidRDefault="00CE3C67" w:rsidP="00CE3C67">
            <w:pPr>
              <w:pStyle w:val="NoSpacing"/>
              <w:rPr>
                <w:rFonts w:cs="Calibri"/>
                <w:sz w:val="22"/>
                <w:szCs w:val="22"/>
                <w:lang w:val="en-AU"/>
              </w:rPr>
            </w:pPr>
            <w:r w:rsidRPr="001979DB">
              <w:rPr>
                <w:rFonts w:cs="Calibri"/>
                <w:sz w:val="22"/>
                <w:szCs w:val="22"/>
                <w:lang w:val="en-AU"/>
              </w:rPr>
              <w:t>Lifelong learning</w:t>
            </w:r>
          </w:p>
        </w:tc>
        <w:tc>
          <w:tcPr>
            <w:tcW w:w="2967" w:type="dxa"/>
          </w:tcPr>
          <w:p w14:paraId="078C9DC5" w14:textId="77777777" w:rsidR="00CE3C67" w:rsidRPr="00E40E93" w:rsidRDefault="00CE3C67" w:rsidP="00CE3C67">
            <w:pPr>
              <w:pStyle w:val="NoSpacing"/>
              <w:rPr>
                <w:rFonts w:cs="Calibri"/>
              </w:rPr>
            </w:pPr>
          </w:p>
        </w:tc>
        <w:sdt>
          <w:sdtPr>
            <w:rPr>
              <w:rStyle w:val="Style3"/>
              <w:rFonts w:ascii="Calibri" w:hAnsi="Calibri" w:cs="Calibri"/>
              <w:sz w:val="22"/>
            </w:rPr>
            <w:alias w:val="Please select current status of your action"/>
            <w:tag w:val="Please select current status of your action"/>
            <w:id w:val="-1865049214"/>
            <w:placeholder>
              <w:docPart w:val="0715E4A6622D4115AE6755AA7B1C6CF2"/>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388D40B2" w14:textId="77777777" w:rsidR="00CE3C67" w:rsidRPr="00E40E93" w:rsidRDefault="00CE3C67" w:rsidP="00CE3C67">
                <w:pPr>
                  <w:pStyle w:val="NoSpacing"/>
                  <w:rPr>
                    <w:rStyle w:val="Style3"/>
                    <w:rFonts w:ascii="Calibri" w:hAnsi="Calibri" w:cs="Calibri"/>
                    <w:sz w:val="22"/>
                  </w:rPr>
                </w:pPr>
                <w:r w:rsidRPr="00E40E93">
                  <w:rPr>
                    <w:rStyle w:val="PlaceholderText"/>
                    <w:rFonts w:cs="Calibri"/>
                    <w:sz w:val="22"/>
                    <w:szCs w:val="22"/>
                  </w:rPr>
                  <w:t>Choose an item.</w:t>
                </w:r>
              </w:p>
            </w:tc>
          </w:sdtContent>
        </w:sdt>
        <w:tc>
          <w:tcPr>
            <w:tcW w:w="4258" w:type="dxa"/>
          </w:tcPr>
          <w:p w14:paraId="1DF7B400" w14:textId="77777777" w:rsidR="00CE3C67" w:rsidRPr="00E40E93" w:rsidRDefault="00CE3C67" w:rsidP="00CE3C67">
            <w:pPr>
              <w:rPr>
                <w:rFonts w:ascii="Calibri" w:hAnsi="Calibri" w:cs="Calibri"/>
                <w:b/>
                <w:bCs/>
              </w:rPr>
            </w:pPr>
          </w:p>
        </w:tc>
      </w:tr>
      <w:tr w:rsidR="00CE3C67" w:rsidRPr="00E40E93" w14:paraId="42E56CFB" w14:textId="77777777" w:rsidTr="00CE3C67">
        <w:trPr>
          <w:trHeight w:val="679"/>
        </w:trPr>
        <w:tc>
          <w:tcPr>
            <w:tcW w:w="4315" w:type="dxa"/>
          </w:tcPr>
          <w:p w14:paraId="043B7A2B" w14:textId="77777777" w:rsidR="00CE3C67" w:rsidRDefault="00CE3C67" w:rsidP="00CE3C67">
            <w:pPr>
              <w:pStyle w:val="NoSpacing"/>
              <w:rPr>
                <w:rFonts w:cs="Calibri"/>
                <w:sz w:val="22"/>
                <w:szCs w:val="22"/>
                <w:lang w:val="en-AU"/>
              </w:rPr>
            </w:pPr>
            <w:r>
              <w:rPr>
                <w:rFonts w:cs="Calibri"/>
                <w:sz w:val="22"/>
                <w:szCs w:val="22"/>
                <w:lang w:val="en-AU"/>
              </w:rPr>
              <w:t>Economic participation</w:t>
            </w:r>
          </w:p>
          <w:p w14:paraId="78CA8209" w14:textId="77777777" w:rsidR="00CE3C67" w:rsidRPr="00CE3C67" w:rsidRDefault="00CE3C67" w:rsidP="00CE3C67">
            <w:pPr>
              <w:pStyle w:val="NoSpacing"/>
              <w:rPr>
                <w:rFonts w:cs="Calibri"/>
                <w:b/>
                <w:bCs/>
                <w:sz w:val="18"/>
                <w:szCs w:val="18"/>
              </w:rPr>
            </w:pPr>
          </w:p>
        </w:tc>
        <w:tc>
          <w:tcPr>
            <w:tcW w:w="2967" w:type="dxa"/>
          </w:tcPr>
          <w:p w14:paraId="0BEB78E0" w14:textId="77777777" w:rsidR="00CE3C67" w:rsidRPr="00E40E93" w:rsidRDefault="00CE3C67" w:rsidP="00CE3C67">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1271279078"/>
            <w:placeholder>
              <w:docPart w:val="399EB26602EF4B50B83E691B514ECA13"/>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6388E88A" w14:textId="77777777" w:rsidR="00CE3C67" w:rsidRPr="00E40E93" w:rsidRDefault="00CE3C67" w:rsidP="00CE3C67">
                <w:pPr>
                  <w:pStyle w:val="NoSpacing"/>
                  <w:rPr>
                    <w:rFonts w:cs="Calibri"/>
                    <w:sz w:val="22"/>
                    <w:szCs w:val="22"/>
                  </w:rPr>
                </w:pPr>
                <w:r w:rsidRPr="00E40E93">
                  <w:rPr>
                    <w:rStyle w:val="PlaceholderText"/>
                    <w:rFonts w:cs="Calibri"/>
                    <w:sz w:val="22"/>
                    <w:szCs w:val="22"/>
                  </w:rPr>
                  <w:t>Choose an item.</w:t>
                </w:r>
              </w:p>
            </w:tc>
          </w:sdtContent>
        </w:sdt>
        <w:tc>
          <w:tcPr>
            <w:tcW w:w="4258" w:type="dxa"/>
          </w:tcPr>
          <w:p w14:paraId="164DD4B2" w14:textId="77777777" w:rsidR="00CE3C67" w:rsidRPr="00E40E93" w:rsidRDefault="00CE3C67" w:rsidP="00CE3C67">
            <w:pPr>
              <w:rPr>
                <w:rFonts w:ascii="Calibri" w:hAnsi="Calibri" w:cs="Calibri"/>
                <w:b/>
                <w:bCs/>
                <w:sz w:val="22"/>
                <w:szCs w:val="22"/>
              </w:rPr>
            </w:pPr>
          </w:p>
        </w:tc>
      </w:tr>
      <w:tr w:rsidR="00CE3C67" w:rsidRPr="00E40E93" w14:paraId="43283B0E" w14:textId="77777777" w:rsidTr="00CE3C67">
        <w:trPr>
          <w:trHeight w:val="679"/>
        </w:trPr>
        <w:tc>
          <w:tcPr>
            <w:tcW w:w="4315" w:type="dxa"/>
          </w:tcPr>
          <w:p w14:paraId="7692BB7D" w14:textId="77777777" w:rsidR="00CE3C67" w:rsidRPr="001979DB" w:rsidRDefault="00CE3C67" w:rsidP="00CE3C67">
            <w:pPr>
              <w:pStyle w:val="NoSpacing"/>
              <w:rPr>
                <w:rFonts w:cs="Calibri"/>
                <w:sz w:val="22"/>
                <w:szCs w:val="22"/>
                <w:lang w:val="en-AU"/>
              </w:rPr>
            </w:pPr>
            <w:r w:rsidRPr="001979DB">
              <w:rPr>
                <w:rFonts w:cs="Calibri"/>
                <w:sz w:val="22"/>
                <w:szCs w:val="22"/>
                <w:lang w:val="en-AU"/>
              </w:rPr>
              <w:t>Health and wellbeing</w:t>
            </w:r>
          </w:p>
        </w:tc>
        <w:tc>
          <w:tcPr>
            <w:tcW w:w="2967" w:type="dxa"/>
          </w:tcPr>
          <w:p w14:paraId="762F903C" w14:textId="77777777" w:rsidR="00CE3C67" w:rsidRPr="00E40E93" w:rsidRDefault="00CE3C67" w:rsidP="00CE3C67">
            <w:pPr>
              <w:pStyle w:val="NoSpacing"/>
              <w:rPr>
                <w:rFonts w:cs="Calibri"/>
              </w:rPr>
            </w:pPr>
          </w:p>
        </w:tc>
        <w:sdt>
          <w:sdtPr>
            <w:rPr>
              <w:rStyle w:val="Style3"/>
              <w:rFonts w:ascii="Calibri" w:hAnsi="Calibri" w:cs="Calibri"/>
              <w:sz w:val="22"/>
            </w:rPr>
            <w:alias w:val="Please select current status of your action"/>
            <w:tag w:val="Please select current status of your action"/>
            <w:id w:val="-1461877496"/>
            <w:placeholder>
              <w:docPart w:val="8C2EF2E9CC3F4A41A73D443CE32D2715"/>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19BD484F" w14:textId="77777777" w:rsidR="00CE3C67" w:rsidRPr="00E40E93" w:rsidRDefault="00CE3C67" w:rsidP="00CE3C67">
                <w:pPr>
                  <w:pStyle w:val="NoSpacing"/>
                  <w:rPr>
                    <w:rStyle w:val="Style3"/>
                    <w:rFonts w:ascii="Calibri" w:hAnsi="Calibri" w:cs="Calibri"/>
                    <w:sz w:val="22"/>
                  </w:rPr>
                </w:pPr>
                <w:r w:rsidRPr="00E40E93">
                  <w:rPr>
                    <w:rStyle w:val="PlaceholderText"/>
                    <w:rFonts w:cs="Calibri"/>
                    <w:sz w:val="22"/>
                    <w:szCs w:val="22"/>
                  </w:rPr>
                  <w:t>Choose an item.</w:t>
                </w:r>
              </w:p>
            </w:tc>
          </w:sdtContent>
        </w:sdt>
        <w:tc>
          <w:tcPr>
            <w:tcW w:w="4258" w:type="dxa"/>
          </w:tcPr>
          <w:p w14:paraId="0D8BB194" w14:textId="77777777" w:rsidR="00CE3C67" w:rsidRPr="00E40E93" w:rsidRDefault="00CE3C67" w:rsidP="00CE3C67">
            <w:pPr>
              <w:rPr>
                <w:rFonts w:ascii="Calibri" w:hAnsi="Calibri" w:cs="Calibri"/>
                <w:b/>
                <w:bCs/>
              </w:rPr>
            </w:pPr>
          </w:p>
        </w:tc>
      </w:tr>
      <w:tr w:rsidR="00CE3C67" w:rsidRPr="00E40E93" w14:paraId="056446B7" w14:textId="77777777" w:rsidTr="00CE3C67">
        <w:trPr>
          <w:trHeight w:val="679"/>
        </w:trPr>
        <w:tc>
          <w:tcPr>
            <w:tcW w:w="4315" w:type="dxa"/>
          </w:tcPr>
          <w:p w14:paraId="796E5C14" w14:textId="77777777" w:rsidR="00CE3C67" w:rsidRDefault="00CE3C67" w:rsidP="00CE3C67">
            <w:pPr>
              <w:pStyle w:val="NoSpacing"/>
              <w:rPr>
                <w:rFonts w:cs="Calibri"/>
                <w:sz w:val="22"/>
                <w:szCs w:val="22"/>
                <w:lang w:val="en-AU"/>
              </w:rPr>
            </w:pPr>
            <w:r>
              <w:rPr>
                <w:rFonts w:cs="Calibri"/>
                <w:sz w:val="22"/>
                <w:szCs w:val="22"/>
                <w:lang w:val="en-AU"/>
              </w:rPr>
              <w:t>Housing</w:t>
            </w:r>
          </w:p>
          <w:p w14:paraId="19CF5CDC" w14:textId="77777777" w:rsidR="00CE3C67" w:rsidRPr="00CE3C67" w:rsidRDefault="00CE3C67" w:rsidP="00CE3C67">
            <w:pPr>
              <w:pStyle w:val="NoSpacing"/>
              <w:rPr>
                <w:rFonts w:cs="Calibri"/>
                <w:sz w:val="18"/>
                <w:szCs w:val="18"/>
                <w:lang w:val="en-AU"/>
              </w:rPr>
            </w:pPr>
          </w:p>
        </w:tc>
        <w:tc>
          <w:tcPr>
            <w:tcW w:w="2967" w:type="dxa"/>
          </w:tcPr>
          <w:p w14:paraId="432A257C" w14:textId="77777777" w:rsidR="00CE3C67" w:rsidRPr="00E40E93" w:rsidRDefault="00CE3C67" w:rsidP="00CE3C67">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1142729947"/>
            <w:placeholder>
              <w:docPart w:val="DFE7DF37310B4339866862DC5134DF7B"/>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42ECDD6A" w14:textId="77777777" w:rsidR="00CE3C67" w:rsidRPr="00E40E93" w:rsidRDefault="00CE3C67" w:rsidP="00CE3C67">
                <w:pPr>
                  <w:pStyle w:val="NoSpacing"/>
                  <w:rPr>
                    <w:rStyle w:val="Style3"/>
                    <w:rFonts w:ascii="Calibri" w:hAnsi="Calibri" w:cs="Calibri"/>
                    <w:sz w:val="22"/>
                    <w:szCs w:val="22"/>
                  </w:rPr>
                </w:pPr>
                <w:r w:rsidRPr="00E40E93">
                  <w:rPr>
                    <w:rStyle w:val="PlaceholderText"/>
                    <w:rFonts w:cs="Calibri"/>
                    <w:sz w:val="22"/>
                    <w:szCs w:val="22"/>
                  </w:rPr>
                  <w:t>Choose an item.</w:t>
                </w:r>
              </w:p>
            </w:tc>
          </w:sdtContent>
        </w:sdt>
        <w:tc>
          <w:tcPr>
            <w:tcW w:w="4258" w:type="dxa"/>
          </w:tcPr>
          <w:p w14:paraId="13F6FD68" w14:textId="77777777" w:rsidR="00CE3C67" w:rsidRPr="00E40E93" w:rsidRDefault="00CE3C67" w:rsidP="00CE3C67">
            <w:pPr>
              <w:rPr>
                <w:rFonts w:ascii="Calibri" w:hAnsi="Calibri" w:cs="Calibri"/>
                <w:b/>
                <w:bCs/>
                <w:sz w:val="22"/>
                <w:szCs w:val="22"/>
              </w:rPr>
            </w:pPr>
          </w:p>
        </w:tc>
      </w:tr>
      <w:tr w:rsidR="00CE3C67" w:rsidRPr="00E40E93" w14:paraId="3614EBCC" w14:textId="77777777" w:rsidTr="00CE3C67">
        <w:trPr>
          <w:trHeight w:val="679"/>
        </w:trPr>
        <w:tc>
          <w:tcPr>
            <w:tcW w:w="4315" w:type="dxa"/>
          </w:tcPr>
          <w:p w14:paraId="5A0F79B4" w14:textId="43085C4B" w:rsidR="00CE3C67" w:rsidRPr="00CE3C67" w:rsidRDefault="00CE3C67" w:rsidP="00CE3C67">
            <w:pPr>
              <w:pStyle w:val="NoSpacing"/>
              <w:rPr>
                <w:rFonts w:cs="Calibri"/>
                <w:sz w:val="22"/>
                <w:szCs w:val="22"/>
                <w:lang w:val="en-AU"/>
              </w:rPr>
            </w:pPr>
            <w:r w:rsidRPr="00CE3C67">
              <w:rPr>
                <w:rFonts w:cs="Calibri"/>
                <w:sz w:val="22"/>
                <w:szCs w:val="22"/>
                <w:lang w:val="en-AU"/>
              </w:rPr>
              <w:t>Justice</w:t>
            </w:r>
          </w:p>
        </w:tc>
        <w:tc>
          <w:tcPr>
            <w:tcW w:w="2967" w:type="dxa"/>
          </w:tcPr>
          <w:p w14:paraId="1EBCD99E" w14:textId="77777777" w:rsidR="00CE3C67" w:rsidRPr="00CE3C67" w:rsidRDefault="00CE3C67" w:rsidP="00CE3C67">
            <w:pPr>
              <w:pStyle w:val="NoSpacing"/>
              <w:rPr>
                <w:rFonts w:cs="Calibri"/>
                <w:sz w:val="22"/>
                <w:szCs w:val="22"/>
              </w:rPr>
            </w:pPr>
          </w:p>
        </w:tc>
        <w:sdt>
          <w:sdtPr>
            <w:rPr>
              <w:rStyle w:val="Style3"/>
              <w:rFonts w:ascii="Calibri" w:hAnsi="Calibri" w:cs="Calibri"/>
              <w:sz w:val="22"/>
            </w:rPr>
            <w:alias w:val="Please select current status of your action"/>
            <w:tag w:val="Please select current status of your action"/>
            <w:id w:val="-1767761435"/>
            <w:placeholder>
              <w:docPart w:val="0DD809F03098409F8A41FE1DAE6CA237"/>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2932" w:type="dxa"/>
              </w:tcPr>
              <w:p w14:paraId="4DF5331A" w14:textId="5441289D" w:rsidR="00CE3C67" w:rsidRPr="00CE3C67" w:rsidRDefault="00CE3C67" w:rsidP="00CE3C67">
                <w:pPr>
                  <w:pStyle w:val="NoSpacing"/>
                  <w:rPr>
                    <w:rStyle w:val="Style3"/>
                    <w:rFonts w:ascii="Calibri" w:hAnsi="Calibri" w:cs="Calibri"/>
                    <w:sz w:val="22"/>
                    <w:szCs w:val="22"/>
                  </w:rPr>
                </w:pPr>
                <w:r w:rsidRPr="00CE3C67">
                  <w:rPr>
                    <w:rStyle w:val="PlaceholderText"/>
                    <w:rFonts w:cs="Calibri"/>
                    <w:sz w:val="22"/>
                    <w:szCs w:val="22"/>
                  </w:rPr>
                  <w:t>Choose an item.</w:t>
                </w:r>
              </w:p>
            </w:tc>
          </w:sdtContent>
        </w:sdt>
        <w:tc>
          <w:tcPr>
            <w:tcW w:w="4258" w:type="dxa"/>
          </w:tcPr>
          <w:p w14:paraId="52B648D5" w14:textId="77777777" w:rsidR="00CE3C67" w:rsidRPr="00CE3C67" w:rsidRDefault="00CE3C67" w:rsidP="00CE3C67">
            <w:pPr>
              <w:rPr>
                <w:rFonts w:ascii="Calibri" w:hAnsi="Calibri" w:cs="Calibri"/>
                <w:b/>
                <w:bCs/>
                <w:sz w:val="22"/>
                <w:szCs w:val="22"/>
              </w:rPr>
            </w:pPr>
          </w:p>
        </w:tc>
      </w:tr>
    </w:tbl>
    <w:p w14:paraId="08337561" w14:textId="77777777" w:rsidR="003B3FDF" w:rsidRDefault="003B3FDF" w:rsidP="00722161">
      <w:pPr>
        <w:pStyle w:val="Heading2"/>
        <w:rPr>
          <w:rFonts w:asciiTheme="minorHAnsi" w:hAnsiTheme="minorHAnsi" w:cstheme="minorHAnsi"/>
          <w:color w:val="762EB1" w:themeColor="text1"/>
        </w:rPr>
      </w:pPr>
    </w:p>
    <w:p w14:paraId="24218DC4" w14:textId="0FAD58C7" w:rsidR="005556AC" w:rsidRPr="00722161" w:rsidRDefault="00722161" w:rsidP="00722161">
      <w:pPr>
        <w:pStyle w:val="Heading2"/>
        <w:rPr>
          <w:rFonts w:asciiTheme="minorHAnsi" w:hAnsiTheme="minorHAnsi" w:cstheme="minorHAnsi"/>
          <w:color w:val="762EB1" w:themeColor="text1"/>
        </w:rPr>
      </w:pPr>
      <w:bookmarkStart w:id="349" w:name="_Toc223373162"/>
      <w:r w:rsidRPr="000F67D7">
        <w:rPr>
          <w:rFonts w:asciiTheme="minorHAnsi" w:hAnsiTheme="minorHAnsi" w:cstheme="minorHAnsi"/>
          <w:color w:val="762EB1" w:themeColor="text1"/>
        </w:rPr>
        <w:lastRenderedPageBreak/>
        <w:t xml:space="preserve">Attachment </w:t>
      </w:r>
      <w:r>
        <w:rPr>
          <w:rFonts w:asciiTheme="minorHAnsi" w:hAnsiTheme="minorHAnsi" w:cstheme="minorHAnsi"/>
          <w:color w:val="762EB1" w:themeColor="text1"/>
        </w:rPr>
        <w:t>F</w:t>
      </w:r>
      <w:r w:rsidRPr="000F67D7">
        <w:rPr>
          <w:rFonts w:asciiTheme="minorHAnsi" w:hAnsiTheme="minorHAnsi" w:cstheme="minorHAnsi"/>
          <w:color w:val="762EB1" w:themeColor="text1"/>
        </w:rPr>
        <w:t xml:space="preserve">: </w:t>
      </w:r>
      <w:r>
        <w:rPr>
          <w:rFonts w:asciiTheme="minorHAnsi" w:hAnsiTheme="minorHAnsi" w:cstheme="minorHAnsi"/>
          <w:color w:val="762EB1" w:themeColor="text1"/>
        </w:rPr>
        <w:t xml:space="preserve">Disability Inclusion- </w:t>
      </w:r>
      <w:r w:rsidRPr="000F67D7">
        <w:rPr>
          <w:rFonts w:asciiTheme="minorHAnsi" w:hAnsiTheme="minorHAnsi" w:cstheme="minorHAnsi"/>
          <w:color w:val="762EB1" w:themeColor="text1"/>
        </w:rPr>
        <w:t>Action Status and Summary</w:t>
      </w:r>
      <w:bookmarkEnd w:id="349"/>
    </w:p>
    <w:p w14:paraId="07D58BA5" w14:textId="17DC132C" w:rsidR="006E0753" w:rsidRPr="00722161" w:rsidRDefault="006E0753" w:rsidP="006E0753">
      <w:pPr>
        <w:autoSpaceDE w:val="0"/>
        <w:autoSpaceDN w:val="0"/>
        <w:spacing w:line="240" w:lineRule="auto"/>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 xml:space="preserve">The following </w:t>
      </w:r>
      <w:r w:rsidRPr="008A36C1">
        <w:rPr>
          <w:rFonts w:asciiTheme="minorHAnsi" w:hAnsiTheme="minorHAnsi" w:cstheme="minorHAnsi"/>
          <w:color w:val="auto"/>
          <w:sz w:val="24"/>
          <w:szCs w:val="24"/>
          <w:lang w:val="en-US"/>
        </w:rPr>
        <w:t>table may be useful</w:t>
      </w:r>
      <w:r>
        <w:rPr>
          <w:rFonts w:asciiTheme="minorHAnsi" w:hAnsiTheme="minorHAnsi" w:cstheme="minorHAnsi"/>
          <w:color w:val="auto"/>
          <w:sz w:val="24"/>
          <w:szCs w:val="24"/>
          <w:lang w:val="en-US"/>
        </w:rPr>
        <w:t xml:space="preserve"> to collect high level information across your reporting entity</w:t>
      </w:r>
      <w:r w:rsidRPr="00F83234">
        <w:rPr>
          <w:rFonts w:asciiTheme="minorHAnsi" w:hAnsiTheme="minorHAnsi" w:cstheme="minorHAnsi"/>
          <w:color w:val="auto"/>
          <w:sz w:val="24"/>
          <w:szCs w:val="24"/>
          <w:lang w:val="en-US"/>
        </w:rPr>
        <w:t>.</w:t>
      </w:r>
    </w:p>
    <w:tbl>
      <w:tblPr>
        <w:tblStyle w:val="TableGrid1"/>
        <w:tblpPr w:leftFromText="180" w:rightFromText="180" w:vertAnchor="text" w:tblpY="1"/>
        <w:tblW w:w="14254" w:type="dxa"/>
        <w:tblLook w:val="04A0" w:firstRow="1" w:lastRow="0" w:firstColumn="1" w:lastColumn="0" w:noHBand="0" w:noVBand="1"/>
      </w:tblPr>
      <w:tblGrid>
        <w:gridCol w:w="4419"/>
        <w:gridCol w:w="2388"/>
        <w:gridCol w:w="1693"/>
        <w:gridCol w:w="5754"/>
      </w:tblGrid>
      <w:tr w:rsidR="006E0753" w:rsidRPr="00AE5DF9" w14:paraId="33B401F5" w14:textId="77777777" w:rsidTr="007C4D50">
        <w:trPr>
          <w:trHeight w:val="557"/>
        </w:trPr>
        <w:tc>
          <w:tcPr>
            <w:tcW w:w="6807" w:type="dxa"/>
            <w:gridSpan w:val="2"/>
            <w:shd w:val="clear" w:color="auto" w:fill="D9D9D9" w:themeFill="background1" w:themeFillShade="D9"/>
          </w:tcPr>
          <w:p w14:paraId="265AF8B5" w14:textId="0379631E" w:rsidR="006E0753" w:rsidRPr="00C27E03" w:rsidRDefault="005344B6" w:rsidP="007C4D50">
            <w:pPr>
              <w:pStyle w:val="NoSpacing"/>
              <w:rPr>
                <w:rFonts w:asciiTheme="minorHAnsi" w:hAnsiTheme="minorHAnsi" w:cstheme="minorHAnsi"/>
                <w:b/>
                <w:bCs/>
                <w:sz w:val="24"/>
                <w:szCs w:val="24"/>
              </w:rPr>
            </w:pPr>
            <w:r w:rsidRPr="002A1A8A">
              <w:rPr>
                <w:rFonts w:asciiTheme="minorHAnsi" w:hAnsiTheme="minorHAnsi" w:cstheme="minorHAnsi"/>
                <w:b/>
                <w:bCs/>
                <w:sz w:val="24"/>
                <w:szCs w:val="24"/>
              </w:rPr>
              <w:t>Requirements under Part 4</w:t>
            </w:r>
            <w:r>
              <w:rPr>
                <w:rFonts w:asciiTheme="minorHAnsi" w:hAnsiTheme="minorHAnsi" w:cstheme="minorHAnsi"/>
                <w:b/>
                <w:bCs/>
                <w:sz w:val="24"/>
                <w:szCs w:val="24"/>
              </w:rPr>
              <w:t xml:space="preserve"> </w:t>
            </w:r>
            <w:r>
              <w:t xml:space="preserve"> </w:t>
            </w:r>
            <w:hyperlink r:id="rId161" w:history="1">
              <w:r w:rsidRPr="005344B6">
                <w:rPr>
                  <w:rStyle w:val="Hyperlink"/>
                  <w:rFonts w:asciiTheme="minorHAnsi" w:hAnsiTheme="minorHAnsi" w:cstheme="minorHAnsi"/>
                  <w:i/>
                  <w:iCs/>
                  <w:szCs w:val="24"/>
                </w:rPr>
                <w:t>Disability Inclusion Act 2024</w:t>
              </w:r>
            </w:hyperlink>
          </w:p>
        </w:tc>
        <w:tc>
          <w:tcPr>
            <w:tcW w:w="7447" w:type="dxa"/>
            <w:gridSpan w:val="2"/>
            <w:shd w:val="clear" w:color="auto" w:fill="D9D9D9" w:themeFill="background1" w:themeFillShade="D9"/>
          </w:tcPr>
          <w:p w14:paraId="0B040156" w14:textId="77777777" w:rsidR="006E0753" w:rsidRPr="00C27E03" w:rsidRDefault="006E0753" w:rsidP="007C4D5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Action Status</w:t>
            </w:r>
          </w:p>
        </w:tc>
      </w:tr>
      <w:tr w:rsidR="006E0753" w:rsidRPr="00AE5DF9" w14:paraId="7CE55E92" w14:textId="77777777" w:rsidTr="00862008">
        <w:trPr>
          <w:trHeight w:val="550"/>
        </w:trPr>
        <w:tc>
          <w:tcPr>
            <w:tcW w:w="4419" w:type="dxa"/>
            <w:shd w:val="clear" w:color="auto" w:fill="F2F2F2" w:themeFill="background1" w:themeFillShade="F2"/>
          </w:tcPr>
          <w:p w14:paraId="1BBBD2F2" w14:textId="674CC850" w:rsidR="006E0753" w:rsidRPr="00C27E03" w:rsidRDefault="005344B6" w:rsidP="007C4D50">
            <w:pPr>
              <w:pStyle w:val="NoSpacing"/>
              <w:rPr>
                <w:rFonts w:asciiTheme="minorHAnsi" w:hAnsiTheme="minorHAnsi" w:cstheme="minorHAnsi"/>
                <w:b/>
                <w:bCs/>
                <w:sz w:val="24"/>
                <w:szCs w:val="24"/>
              </w:rPr>
            </w:pPr>
            <w:r>
              <w:rPr>
                <w:rFonts w:asciiTheme="minorHAnsi" w:hAnsiTheme="minorHAnsi" w:cstheme="minorHAnsi"/>
                <w:b/>
                <w:bCs/>
                <w:sz w:val="24"/>
                <w:szCs w:val="24"/>
              </w:rPr>
              <w:t>Priority Inclusion Areas</w:t>
            </w:r>
          </w:p>
        </w:tc>
        <w:tc>
          <w:tcPr>
            <w:tcW w:w="2388" w:type="dxa"/>
            <w:shd w:val="clear" w:color="auto" w:fill="F2F2F2" w:themeFill="background1" w:themeFillShade="F2"/>
          </w:tcPr>
          <w:p w14:paraId="0F985792" w14:textId="44030BD4" w:rsidR="006E0753" w:rsidRPr="00C27E03" w:rsidRDefault="005344B6" w:rsidP="007C4D50">
            <w:pPr>
              <w:pStyle w:val="NoSpacing"/>
              <w:rPr>
                <w:rFonts w:asciiTheme="minorHAnsi" w:hAnsiTheme="minorHAnsi" w:cstheme="minorHAnsi"/>
                <w:b/>
                <w:bCs/>
                <w:sz w:val="24"/>
                <w:szCs w:val="24"/>
              </w:rPr>
            </w:pPr>
            <w:r w:rsidRPr="005344B6">
              <w:rPr>
                <w:rFonts w:asciiTheme="minorHAnsi" w:hAnsiTheme="minorHAnsi" w:cstheme="minorHAnsi"/>
                <w:b/>
                <w:bCs/>
                <w:sz w:val="24"/>
                <w:szCs w:val="24"/>
                <w:lang w:val="en-AU"/>
              </w:rPr>
              <w:t xml:space="preserve">Existing </w:t>
            </w:r>
            <w:r>
              <w:rPr>
                <w:rFonts w:asciiTheme="minorHAnsi" w:hAnsiTheme="minorHAnsi" w:cstheme="minorHAnsi"/>
                <w:b/>
                <w:bCs/>
                <w:sz w:val="24"/>
                <w:szCs w:val="24"/>
                <w:lang w:val="en-AU"/>
              </w:rPr>
              <w:t>S</w:t>
            </w:r>
            <w:r w:rsidRPr="005344B6">
              <w:rPr>
                <w:rFonts w:asciiTheme="minorHAnsi" w:hAnsiTheme="minorHAnsi" w:cstheme="minorHAnsi"/>
                <w:b/>
                <w:bCs/>
                <w:sz w:val="24"/>
                <w:szCs w:val="24"/>
                <w:lang w:val="en-AU"/>
              </w:rPr>
              <w:t>trategy</w:t>
            </w:r>
          </w:p>
        </w:tc>
        <w:tc>
          <w:tcPr>
            <w:tcW w:w="1693" w:type="dxa"/>
            <w:shd w:val="clear" w:color="auto" w:fill="F2F2F2" w:themeFill="background1" w:themeFillShade="F2"/>
          </w:tcPr>
          <w:p w14:paraId="626444B8" w14:textId="77777777" w:rsidR="006E0753" w:rsidRPr="00C27E03" w:rsidRDefault="006E0753" w:rsidP="007C4D5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Status</w:t>
            </w:r>
          </w:p>
        </w:tc>
        <w:tc>
          <w:tcPr>
            <w:tcW w:w="5754" w:type="dxa"/>
            <w:shd w:val="clear" w:color="auto" w:fill="F2F2F2" w:themeFill="background1" w:themeFillShade="F2"/>
          </w:tcPr>
          <w:p w14:paraId="3BAD2807" w14:textId="1A761CA6" w:rsidR="006E0753" w:rsidRPr="0069280D" w:rsidRDefault="006E0753" w:rsidP="007C4D50">
            <w:pPr>
              <w:pStyle w:val="NoSpacing"/>
              <w:rPr>
                <w:rFonts w:asciiTheme="minorHAnsi" w:hAnsiTheme="minorHAnsi" w:cstheme="minorHAnsi"/>
                <w:b/>
                <w:bCs/>
                <w:sz w:val="24"/>
                <w:szCs w:val="24"/>
                <w:highlight w:val="yellow"/>
              </w:rPr>
            </w:pPr>
            <w:r w:rsidRPr="00A86383">
              <w:rPr>
                <w:rFonts w:asciiTheme="minorHAnsi" w:hAnsiTheme="minorHAnsi" w:cstheme="minorHAnsi"/>
                <w:b/>
                <w:bCs/>
                <w:sz w:val="24"/>
                <w:szCs w:val="24"/>
              </w:rPr>
              <w:t>202</w:t>
            </w:r>
            <w:r w:rsidR="00DF5539" w:rsidRPr="00A86383">
              <w:rPr>
                <w:rFonts w:asciiTheme="minorHAnsi" w:hAnsiTheme="minorHAnsi" w:cstheme="minorHAnsi"/>
                <w:b/>
                <w:bCs/>
                <w:sz w:val="24"/>
                <w:szCs w:val="24"/>
              </w:rPr>
              <w:t>5</w:t>
            </w:r>
            <w:r w:rsidRPr="00A86383">
              <w:rPr>
                <w:rFonts w:asciiTheme="minorHAnsi" w:hAnsiTheme="minorHAnsi" w:cstheme="minorHAnsi"/>
                <w:b/>
                <w:bCs/>
                <w:sz w:val="24"/>
                <w:szCs w:val="24"/>
              </w:rPr>
              <w:t>-2</w:t>
            </w:r>
            <w:r w:rsidR="00DF5539" w:rsidRPr="00A86383">
              <w:rPr>
                <w:rFonts w:asciiTheme="minorHAnsi" w:hAnsiTheme="minorHAnsi" w:cstheme="minorHAnsi"/>
                <w:b/>
                <w:bCs/>
                <w:sz w:val="24"/>
                <w:szCs w:val="24"/>
              </w:rPr>
              <w:t>6</w:t>
            </w:r>
            <w:r w:rsidRPr="00A86383">
              <w:rPr>
                <w:rFonts w:asciiTheme="minorHAnsi" w:hAnsiTheme="minorHAnsi" w:cstheme="minorHAnsi"/>
                <w:b/>
                <w:bCs/>
                <w:sz w:val="24"/>
                <w:szCs w:val="24"/>
              </w:rPr>
              <w:t xml:space="preserve"> Actions Summary</w:t>
            </w:r>
          </w:p>
        </w:tc>
      </w:tr>
      <w:tr w:rsidR="006E0753" w:rsidRPr="002D5B9A" w14:paraId="3A7248AD" w14:textId="77777777" w:rsidTr="00862008">
        <w:trPr>
          <w:trHeight w:val="703"/>
        </w:trPr>
        <w:tc>
          <w:tcPr>
            <w:tcW w:w="4419" w:type="dxa"/>
          </w:tcPr>
          <w:p w14:paraId="0669F291" w14:textId="67A70164" w:rsidR="006E0753" w:rsidRPr="00527B34" w:rsidRDefault="005344B6" w:rsidP="007C4D50">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Employment and financial security</w:t>
            </w:r>
          </w:p>
        </w:tc>
        <w:tc>
          <w:tcPr>
            <w:tcW w:w="2388" w:type="dxa"/>
          </w:tcPr>
          <w:p w14:paraId="298B4AF7" w14:textId="4ED1AC97" w:rsidR="006E0753" w:rsidRPr="00527B34" w:rsidRDefault="005344B6" w:rsidP="007C4D50">
            <w:pPr>
              <w:pStyle w:val="NoSpacing"/>
              <w:rPr>
                <w:rFonts w:asciiTheme="minorHAnsi" w:hAnsiTheme="minorHAnsi" w:cstheme="minorHAnsi"/>
                <w:sz w:val="22"/>
                <w:szCs w:val="22"/>
              </w:rPr>
            </w:pPr>
            <w:r>
              <w:rPr>
                <w:rFonts w:asciiTheme="minorHAnsi" w:hAnsiTheme="minorHAnsi" w:cstheme="minorHAnsi"/>
                <w:sz w:val="22"/>
                <w:szCs w:val="22"/>
              </w:rPr>
              <w:t>No</w:t>
            </w:r>
          </w:p>
        </w:tc>
        <w:sdt>
          <w:sdtPr>
            <w:rPr>
              <w:rStyle w:val="Style3"/>
              <w:rFonts w:cstheme="minorHAnsi"/>
              <w:sz w:val="22"/>
            </w:rPr>
            <w:alias w:val="Please select current status of your action"/>
            <w:tag w:val="Please select current status of your action"/>
            <w:id w:val="353617837"/>
            <w:placeholder>
              <w:docPart w:val="18A5DCB88CE24F93BDBE5CEC1C566EF6"/>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5FC7B899" w14:textId="77777777" w:rsidR="006E0753" w:rsidRPr="00527B34" w:rsidRDefault="006E0753" w:rsidP="007C4D5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0C01C1BE" w14:textId="77777777" w:rsidR="006E0753" w:rsidRPr="00527B34" w:rsidRDefault="006E0753" w:rsidP="007C4D50">
            <w:pPr>
              <w:rPr>
                <w:rFonts w:asciiTheme="minorHAnsi" w:hAnsiTheme="minorHAnsi" w:cstheme="minorHAnsi"/>
                <w:sz w:val="22"/>
                <w:szCs w:val="22"/>
              </w:rPr>
            </w:pPr>
          </w:p>
        </w:tc>
      </w:tr>
      <w:tr w:rsidR="006E0753" w:rsidRPr="002D5B9A" w14:paraId="3FBF2089" w14:textId="77777777" w:rsidTr="00862008">
        <w:trPr>
          <w:trHeight w:val="760"/>
        </w:trPr>
        <w:tc>
          <w:tcPr>
            <w:tcW w:w="4419" w:type="dxa"/>
          </w:tcPr>
          <w:p w14:paraId="4D5AE698" w14:textId="58E4A18B" w:rsidR="006E0753" w:rsidRPr="00527B34" w:rsidRDefault="005344B6" w:rsidP="007C4D50">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Inclusive homes and communities</w:t>
            </w:r>
          </w:p>
        </w:tc>
        <w:tc>
          <w:tcPr>
            <w:tcW w:w="2388" w:type="dxa"/>
          </w:tcPr>
          <w:p w14:paraId="334D3594" w14:textId="59F3206A" w:rsidR="006E0753" w:rsidRPr="00527B34" w:rsidRDefault="005344B6" w:rsidP="007C4D50">
            <w:pPr>
              <w:pStyle w:val="NoSpacing"/>
              <w:rPr>
                <w:rFonts w:asciiTheme="minorHAnsi" w:hAnsiTheme="minorHAnsi" w:cstheme="minorHAnsi"/>
                <w:sz w:val="22"/>
                <w:szCs w:val="22"/>
              </w:rPr>
            </w:pPr>
            <w:r>
              <w:rPr>
                <w:rFonts w:asciiTheme="minorHAnsi" w:hAnsiTheme="minorHAnsi" w:cstheme="minorHAnsi"/>
                <w:sz w:val="22"/>
                <w:szCs w:val="22"/>
              </w:rPr>
              <w:t>No</w:t>
            </w:r>
          </w:p>
        </w:tc>
        <w:sdt>
          <w:sdtPr>
            <w:rPr>
              <w:rStyle w:val="Style3"/>
              <w:rFonts w:cstheme="minorHAnsi"/>
              <w:sz w:val="22"/>
            </w:rPr>
            <w:alias w:val="Please select current status of your action"/>
            <w:tag w:val="Please select current status of your action"/>
            <w:id w:val="1142161998"/>
            <w:placeholder>
              <w:docPart w:val="8EC8EBB4379B49EC8BC5E80EC9CC4118"/>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340D38DF" w14:textId="5C95CDF2" w:rsidR="006E0753" w:rsidRPr="00527B34" w:rsidRDefault="00E27B85" w:rsidP="007C4D50">
                <w:pPr>
                  <w:pStyle w:val="NoSpacing"/>
                  <w:rPr>
                    <w:rFonts w:asciiTheme="minorHAnsi" w:hAnsiTheme="minorHAnsi" w:cstheme="minorHAnsi"/>
                    <w:bCs/>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7A4B8F23" w14:textId="77777777" w:rsidR="006E0753" w:rsidRPr="004A46AC" w:rsidRDefault="006E0753" w:rsidP="007C4D50">
            <w:pPr>
              <w:pStyle w:val="NoSpacing"/>
              <w:rPr>
                <w:rFonts w:asciiTheme="minorHAnsi" w:hAnsiTheme="minorHAnsi" w:cstheme="minorHAnsi"/>
                <w:sz w:val="22"/>
                <w:szCs w:val="22"/>
              </w:rPr>
            </w:pPr>
          </w:p>
        </w:tc>
      </w:tr>
      <w:tr w:rsidR="006E0753" w:rsidRPr="002D5B9A" w14:paraId="4CB6D482" w14:textId="77777777" w:rsidTr="00862008">
        <w:trPr>
          <w:trHeight w:val="966"/>
        </w:trPr>
        <w:tc>
          <w:tcPr>
            <w:tcW w:w="4419" w:type="dxa"/>
          </w:tcPr>
          <w:p w14:paraId="224FF420" w14:textId="742D1A7D" w:rsidR="006E0753" w:rsidRPr="00527B34" w:rsidRDefault="005344B6" w:rsidP="007C4D50">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Community attitudes</w:t>
            </w:r>
          </w:p>
        </w:tc>
        <w:tc>
          <w:tcPr>
            <w:tcW w:w="2388" w:type="dxa"/>
          </w:tcPr>
          <w:p w14:paraId="7055269F" w14:textId="6B339F11" w:rsidR="006E0753" w:rsidRPr="00527B34" w:rsidRDefault="0011157C" w:rsidP="007C4D50">
            <w:pPr>
              <w:spacing w:after="240"/>
              <w:rPr>
                <w:rFonts w:asciiTheme="minorHAnsi" w:hAnsiTheme="minorHAnsi" w:cstheme="minorHAnsi"/>
                <w:color w:val="auto"/>
                <w:sz w:val="22"/>
                <w:szCs w:val="22"/>
              </w:rPr>
            </w:pPr>
            <w:hyperlink r:id="rId162" w:history="1">
              <w:r w:rsidRPr="00827D9F">
                <w:rPr>
                  <w:rFonts w:asciiTheme="minorHAnsi" w:hAnsiTheme="minorHAnsi" w:cstheme="minorHAnsi"/>
                  <w:color w:val="0000FF"/>
                  <w:u w:val="single"/>
                </w:rPr>
                <w:t>ACT Disability Strategy 2024–2033 and First Action Plan</w:t>
              </w:r>
            </w:hyperlink>
          </w:p>
        </w:tc>
        <w:sdt>
          <w:sdtPr>
            <w:rPr>
              <w:rStyle w:val="Style3"/>
              <w:rFonts w:cstheme="minorHAnsi"/>
              <w:sz w:val="22"/>
            </w:rPr>
            <w:alias w:val="Please select current status of your action"/>
            <w:tag w:val="Please select current status of your action"/>
            <w:id w:val="1333642399"/>
            <w:placeholder>
              <w:docPart w:val="B7DC5D341C9143C98B63476E9CF05C54"/>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0DB7880B" w14:textId="77777777" w:rsidR="006E0753" w:rsidRPr="00527B34" w:rsidRDefault="006E0753" w:rsidP="007C4D50">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54EABF39" w14:textId="77777777" w:rsidR="006E0753" w:rsidRPr="00527B34" w:rsidRDefault="006E0753" w:rsidP="007C4D50">
            <w:pPr>
              <w:rPr>
                <w:rFonts w:asciiTheme="minorHAnsi" w:hAnsiTheme="minorHAnsi" w:cstheme="minorHAnsi"/>
                <w:sz w:val="22"/>
                <w:szCs w:val="22"/>
              </w:rPr>
            </w:pPr>
          </w:p>
        </w:tc>
      </w:tr>
      <w:tr w:rsidR="003B3FDF" w:rsidRPr="002D5B9A" w14:paraId="3760B86E" w14:textId="77777777" w:rsidTr="003B3FDF">
        <w:trPr>
          <w:trHeight w:val="1241"/>
        </w:trPr>
        <w:tc>
          <w:tcPr>
            <w:tcW w:w="4419" w:type="dxa"/>
          </w:tcPr>
          <w:p w14:paraId="1D036129" w14:textId="36029101" w:rsidR="003B3FDF" w:rsidRPr="00527B34" w:rsidRDefault="003B3FDF" w:rsidP="007C4D50">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Education and learning</w:t>
            </w:r>
          </w:p>
        </w:tc>
        <w:tc>
          <w:tcPr>
            <w:tcW w:w="2388" w:type="dxa"/>
          </w:tcPr>
          <w:p w14:paraId="25B324E2" w14:textId="0542A29E" w:rsidR="003B3FDF" w:rsidRPr="00527B34" w:rsidRDefault="003B3FDF" w:rsidP="007C4D50">
            <w:pPr>
              <w:pStyle w:val="NoSpacing"/>
              <w:rPr>
                <w:rFonts w:asciiTheme="minorHAnsi" w:hAnsiTheme="minorHAnsi" w:cstheme="minorHAnsi"/>
                <w:sz w:val="22"/>
                <w:szCs w:val="22"/>
              </w:rPr>
            </w:pPr>
            <w:hyperlink r:id="rId163" w:history="1">
              <w:r w:rsidRPr="00827D9F">
                <w:rPr>
                  <w:rFonts w:asciiTheme="minorHAnsi" w:hAnsiTheme="minorHAnsi" w:cstheme="minorHAnsi"/>
                  <w:color w:val="0000FF"/>
                  <w:u w:val="single"/>
                  <w:lang w:val="en-AU"/>
                </w:rPr>
                <w:t>Inclusive Education Strategy - ACT Government Transparency Portal</w:t>
              </w:r>
            </w:hyperlink>
          </w:p>
        </w:tc>
        <w:sdt>
          <w:sdtPr>
            <w:rPr>
              <w:rStyle w:val="Style3"/>
              <w:rFonts w:cstheme="minorHAnsi"/>
              <w:sz w:val="22"/>
            </w:rPr>
            <w:alias w:val="Please select current status of your action"/>
            <w:tag w:val="Please select current status of your action"/>
            <w:id w:val="1939174114"/>
            <w:placeholder>
              <w:docPart w:val="5CE4EA9B675D4054A7CE1B7F9A4C51BD"/>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649AB469" w14:textId="77777777" w:rsidR="003B3FDF" w:rsidRPr="00527B34" w:rsidRDefault="003B3FDF" w:rsidP="007C4D50">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1E0816D5" w14:textId="14372196" w:rsidR="003B3FDF" w:rsidRPr="007C4D50" w:rsidRDefault="003B3FDF" w:rsidP="00E41B4E">
            <w:pPr>
              <w:jc w:val="center"/>
              <w:rPr>
                <w:rFonts w:asciiTheme="minorHAnsi" w:hAnsiTheme="minorHAnsi" w:cstheme="minorHAnsi"/>
                <w:b/>
                <w:bCs/>
                <w:color w:val="FFFFFF" w:themeColor="background1"/>
              </w:rPr>
            </w:pPr>
          </w:p>
        </w:tc>
      </w:tr>
      <w:tr w:rsidR="006E0753" w:rsidRPr="002D5B9A" w14:paraId="3949944D" w14:textId="77777777" w:rsidTr="00862008">
        <w:trPr>
          <w:trHeight w:val="510"/>
        </w:trPr>
        <w:tc>
          <w:tcPr>
            <w:tcW w:w="4419" w:type="dxa"/>
          </w:tcPr>
          <w:p w14:paraId="12140BE6" w14:textId="3FC812F9" w:rsidR="006E0753" w:rsidRPr="00527B34" w:rsidRDefault="005344B6" w:rsidP="007C4D50">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 xml:space="preserve">Health and </w:t>
            </w:r>
            <w:r w:rsidR="007C4D50">
              <w:rPr>
                <w:rFonts w:asciiTheme="minorHAnsi" w:hAnsiTheme="minorHAnsi" w:cstheme="minorHAnsi"/>
                <w:sz w:val="22"/>
                <w:szCs w:val="22"/>
                <w:lang w:val="en-AU"/>
              </w:rPr>
              <w:t>w</w:t>
            </w:r>
            <w:r w:rsidRPr="005344B6">
              <w:rPr>
                <w:rFonts w:asciiTheme="minorHAnsi" w:hAnsiTheme="minorHAnsi" w:cstheme="minorHAnsi"/>
                <w:sz w:val="22"/>
                <w:szCs w:val="22"/>
                <w:lang w:val="en-AU"/>
              </w:rPr>
              <w:t>ellbeing</w:t>
            </w:r>
          </w:p>
        </w:tc>
        <w:tc>
          <w:tcPr>
            <w:tcW w:w="2388" w:type="dxa"/>
          </w:tcPr>
          <w:p w14:paraId="26193E30" w14:textId="76B5A64A" w:rsidR="006E0753" w:rsidRPr="00527B34" w:rsidRDefault="0011157C" w:rsidP="007C4D50">
            <w:pPr>
              <w:pStyle w:val="NoSpacing"/>
              <w:rPr>
                <w:rFonts w:asciiTheme="minorHAnsi" w:hAnsiTheme="minorHAnsi" w:cstheme="minorHAnsi"/>
                <w:sz w:val="22"/>
                <w:szCs w:val="22"/>
              </w:rPr>
            </w:pPr>
            <w:hyperlink r:id="rId164" w:history="1">
              <w:r w:rsidRPr="00827D9F">
                <w:rPr>
                  <w:rFonts w:asciiTheme="minorHAnsi" w:hAnsiTheme="minorHAnsi" w:cstheme="minorHAnsi"/>
                  <w:color w:val="0000FF"/>
                  <w:u w:val="single"/>
                  <w:lang w:val="en-AU"/>
                </w:rPr>
                <w:t>ACT Disability Health Strategy - ACT Government Transparency Portal</w:t>
              </w:r>
            </w:hyperlink>
          </w:p>
        </w:tc>
        <w:sdt>
          <w:sdtPr>
            <w:rPr>
              <w:rStyle w:val="Style3"/>
              <w:rFonts w:cstheme="minorHAnsi"/>
              <w:sz w:val="22"/>
            </w:rPr>
            <w:alias w:val="Please select current status of your action"/>
            <w:tag w:val="Please select current status of your action"/>
            <w:id w:val="-1647345196"/>
            <w:placeholder>
              <w:docPart w:val="41EA771B41B14AE48AF337736D5F5016"/>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317383CA" w14:textId="77777777" w:rsidR="006E0753" w:rsidRPr="00527B34" w:rsidRDefault="006E0753" w:rsidP="007C4D5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3793B9BF" w14:textId="77777777" w:rsidR="006E0753" w:rsidRPr="00527B34" w:rsidRDefault="006E0753" w:rsidP="007C4D50">
            <w:pPr>
              <w:rPr>
                <w:rFonts w:asciiTheme="minorHAnsi" w:hAnsiTheme="minorHAnsi" w:cstheme="minorHAnsi"/>
                <w:b/>
                <w:bCs/>
                <w:sz w:val="22"/>
                <w:szCs w:val="22"/>
              </w:rPr>
            </w:pPr>
          </w:p>
        </w:tc>
      </w:tr>
      <w:tr w:rsidR="006E0753" w:rsidRPr="002D5B9A" w14:paraId="4DBA6B12" w14:textId="77777777" w:rsidTr="00862008">
        <w:trPr>
          <w:trHeight w:val="567"/>
        </w:trPr>
        <w:tc>
          <w:tcPr>
            <w:tcW w:w="4419" w:type="dxa"/>
          </w:tcPr>
          <w:p w14:paraId="56CB257D" w14:textId="666E30E4" w:rsidR="006E0753" w:rsidRPr="0030752B" w:rsidRDefault="007C4D50" w:rsidP="007C4D50">
            <w:pPr>
              <w:pStyle w:val="NoSpacing"/>
              <w:rPr>
                <w:rFonts w:asciiTheme="minorHAnsi" w:hAnsiTheme="minorHAnsi" w:cstheme="minorHAnsi"/>
                <w:b/>
                <w:bCs/>
                <w:sz w:val="22"/>
                <w:szCs w:val="22"/>
              </w:rPr>
            </w:pPr>
            <w:r w:rsidRPr="007C4D50">
              <w:rPr>
                <w:rFonts w:asciiTheme="minorHAnsi" w:hAnsiTheme="minorHAnsi" w:cstheme="minorHAnsi"/>
                <w:sz w:val="22"/>
                <w:szCs w:val="22"/>
                <w:lang w:val="en-AU"/>
              </w:rPr>
              <w:t>Personal and community support</w:t>
            </w:r>
          </w:p>
        </w:tc>
        <w:tc>
          <w:tcPr>
            <w:tcW w:w="2388" w:type="dxa"/>
          </w:tcPr>
          <w:p w14:paraId="4A6A0C3E" w14:textId="20B926DA" w:rsidR="006E0753" w:rsidRPr="00527B34" w:rsidRDefault="0011157C" w:rsidP="007C4D50">
            <w:pPr>
              <w:pStyle w:val="NoSpacing"/>
              <w:rPr>
                <w:rFonts w:asciiTheme="minorHAnsi" w:hAnsiTheme="minorHAnsi" w:cstheme="minorHAnsi"/>
                <w:sz w:val="22"/>
                <w:szCs w:val="22"/>
              </w:rPr>
            </w:pPr>
            <w:hyperlink r:id="rId165" w:history="1">
              <w:r w:rsidRPr="00827D9F">
                <w:rPr>
                  <w:rFonts w:asciiTheme="minorHAnsi" w:hAnsiTheme="minorHAnsi" w:cstheme="minorHAnsi"/>
                  <w:color w:val="0000FF"/>
                  <w:u w:val="single"/>
                </w:rPr>
                <w:t>ACT Disability Strategy 2024–2033 and First Action Plan</w:t>
              </w:r>
            </w:hyperlink>
          </w:p>
        </w:tc>
        <w:sdt>
          <w:sdtPr>
            <w:rPr>
              <w:rStyle w:val="Style3"/>
              <w:rFonts w:cstheme="minorHAnsi"/>
              <w:sz w:val="22"/>
            </w:rPr>
            <w:alias w:val="Please select current status of your action"/>
            <w:tag w:val="Please select current status of your action"/>
            <w:id w:val="-70978795"/>
            <w:placeholder>
              <w:docPart w:val="348710BB5B534D13BD4C4BAA2671A589"/>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61648C93" w14:textId="77777777" w:rsidR="006E0753" w:rsidRPr="00527B34" w:rsidRDefault="006E0753" w:rsidP="007C4D5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6971CC60" w14:textId="77777777" w:rsidR="006E0753" w:rsidRPr="00527B34" w:rsidRDefault="006E0753" w:rsidP="007C4D50">
            <w:pPr>
              <w:rPr>
                <w:rFonts w:asciiTheme="minorHAnsi" w:hAnsiTheme="minorHAnsi" w:cstheme="minorHAnsi"/>
                <w:b/>
                <w:bCs/>
                <w:sz w:val="22"/>
                <w:szCs w:val="22"/>
              </w:rPr>
            </w:pPr>
          </w:p>
        </w:tc>
      </w:tr>
      <w:tr w:rsidR="007C4D50" w:rsidRPr="002D5B9A" w14:paraId="43411FF6" w14:textId="77777777" w:rsidTr="00862008">
        <w:trPr>
          <w:trHeight w:val="1040"/>
        </w:trPr>
        <w:tc>
          <w:tcPr>
            <w:tcW w:w="4419" w:type="dxa"/>
          </w:tcPr>
          <w:p w14:paraId="681F632E" w14:textId="09202A51" w:rsidR="007C4D50" w:rsidRPr="007C4D50" w:rsidRDefault="007C4D50" w:rsidP="007C4D50">
            <w:pPr>
              <w:pStyle w:val="NoSpacing"/>
              <w:rPr>
                <w:rFonts w:asciiTheme="minorHAnsi" w:hAnsiTheme="minorHAnsi" w:cstheme="minorHAnsi"/>
                <w:sz w:val="22"/>
                <w:szCs w:val="22"/>
              </w:rPr>
            </w:pPr>
            <w:r w:rsidRPr="007C4D50">
              <w:rPr>
                <w:rFonts w:asciiTheme="minorHAnsi" w:hAnsiTheme="minorHAnsi" w:cstheme="minorHAnsi"/>
                <w:sz w:val="22"/>
                <w:szCs w:val="22"/>
              </w:rPr>
              <w:t>Safety, rights and justice</w:t>
            </w:r>
          </w:p>
        </w:tc>
        <w:tc>
          <w:tcPr>
            <w:tcW w:w="2388" w:type="dxa"/>
          </w:tcPr>
          <w:p w14:paraId="172CDA61" w14:textId="08BD0381" w:rsidR="007C4D50" w:rsidRPr="00527B34" w:rsidRDefault="0011157C" w:rsidP="007C4D50">
            <w:pPr>
              <w:pStyle w:val="NoSpacing"/>
              <w:rPr>
                <w:rFonts w:asciiTheme="minorHAnsi" w:hAnsiTheme="minorHAnsi" w:cstheme="minorHAnsi"/>
              </w:rPr>
            </w:pPr>
            <w:hyperlink r:id="rId166" w:history="1">
              <w:r w:rsidRPr="00827D9F">
                <w:rPr>
                  <w:rFonts w:asciiTheme="minorHAnsi" w:hAnsiTheme="minorHAnsi" w:cstheme="minorHAnsi"/>
                  <w:color w:val="0000FF"/>
                  <w:u w:val="single"/>
                  <w:lang w:val="en-AU"/>
                </w:rPr>
                <w:t>Disability Justice Strategy - ACT Government Transparency Portal</w:t>
              </w:r>
            </w:hyperlink>
          </w:p>
        </w:tc>
        <w:sdt>
          <w:sdtPr>
            <w:rPr>
              <w:rStyle w:val="Style3"/>
              <w:rFonts w:cstheme="minorHAnsi"/>
              <w:sz w:val="22"/>
            </w:rPr>
            <w:alias w:val="Please select current status of your action"/>
            <w:tag w:val="Please select current status of your action"/>
            <w:id w:val="-1670330495"/>
            <w:placeholder>
              <w:docPart w:val="7AE8E11ADC164E68B213716C23C203E5"/>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2EC2845F" w14:textId="7F3C1B18" w:rsidR="007C4D50" w:rsidRDefault="007C4D50" w:rsidP="007C4D50">
                <w:pPr>
                  <w:pStyle w:val="NoSpacing"/>
                  <w:rPr>
                    <w:rStyle w:val="Style3"/>
                    <w:rFonts w:cstheme="minorHAnsi"/>
                    <w:sz w:val="22"/>
                  </w:rPr>
                </w:pPr>
                <w:r w:rsidRPr="00527B34">
                  <w:rPr>
                    <w:rStyle w:val="PlaceholderText"/>
                    <w:rFonts w:asciiTheme="minorHAnsi" w:hAnsiTheme="minorHAnsi" w:cstheme="minorHAnsi"/>
                    <w:sz w:val="22"/>
                    <w:szCs w:val="22"/>
                  </w:rPr>
                  <w:t>Choose an item.</w:t>
                </w:r>
              </w:p>
            </w:tc>
          </w:sdtContent>
        </w:sdt>
        <w:tc>
          <w:tcPr>
            <w:tcW w:w="5754" w:type="dxa"/>
          </w:tcPr>
          <w:p w14:paraId="775CEEC6" w14:textId="77777777" w:rsidR="007C4D50" w:rsidRPr="00527B34" w:rsidRDefault="007C4D50" w:rsidP="007C4D50">
            <w:pPr>
              <w:rPr>
                <w:rFonts w:asciiTheme="minorHAnsi" w:hAnsiTheme="minorHAnsi" w:cstheme="minorHAnsi"/>
                <w:b/>
                <w:bCs/>
              </w:rPr>
            </w:pPr>
          </w:p>
        </w:tc>
      </w:tr>
    </w:tbl>
    <w:p w14:paraId="526DE534" w14:textId="5934723A" w:rsidR="007618FB" w:rsidRPr="000F67D7" w:rsidRDefault="007618FB" w:rsidP="0053079A">
      <w:pPr>
        <w:pStyle w:val="Heading2"/>
        <w:rPr>
          <w:rFonts w:asciiTheme="minorHAnsi" w:hAnsiTheme="minorHAnsi" w:cstheme="minorHAnsi"/>
          <w:color w:val="762EB1" w:themeColor="text1"/>
        </w:rPr>
      </w:pPr>
      <w:bookmarkStart w:id="350" w:name="_Toc223373163"/>
      <w:bookmarkEnd w:id="348"/>
      <w:r w:rsidRPr="000F67D7">
        <w:rPr>
          <w:rFonts w:asciiTheme="minorHAnsi" w:hAnsiTheme="minorHAnsi" w:cstheme="minorHAnsi"/>
          <w:color w:val="762EB1" w:themeColor="text1"/>
        </w:rPr>
        <w:lastRenderedPageBreak/>
        <w:t xml:space="preserve">Attachment </w:t>
      </w:r>
      <w:r w:rsidR="00722161">
        <w:rPr>
          <w:rFonts w:asciiTheme="minorHAnsi" w:hAnsiTheme="minorHAnsi" w:cstheme="minorHAnsi"/>
          <w:color w:val="762EB1" w:themeColor="text1"/>
        </w:rPr>
        <w:t>G</w:t>
      </w:r>
      <w:r w:rsidRPr="000F67D7">
        <w:rPr>
          <w:rFonts w:asciiTheme="minorHAnsi" w:hAnsiTheme="minorHAnsi" w:cstheme="minorHAnsi"/>
          <w:color w:val="762EB1" w:themeColor="text1"/>
        </w:rPr>
        <w:t>: Multiculturalism</w:t>
      </w:r>
      <w:r w:rsidR="00722161">
        <w:rPr>
          <w:rFonts w:asciiTheme="minorHAnsi" w:hAnsiTheme="minorHAnsi" w:cstheme="minorHAnsi"/>
          <w:color w:val="762EB1" w:themeColor="text1"/>
        </w:rPr>
        <w:t xml:space="preserve">- </w:t>
      </w:r>
      <w:r w:rsidR="00786156" w:rsidRPr="000F67D7">
        <w:rPr>
          <w:rFonts w:asciiTheme="minorHAnsi" w:hAnsiTheme="minorHAnsi" w:cstheme="minorHAnsi"/>
          <w:color w:val="762EB1" w:themeColor="text1"/>
        </w:rPr>
        <w:t>A</w:t>
      </w:r>
      <w:r w:rsidRPr="000F67D7">
        <w:rPr>
          <w:rFonts w:asciiTheme="minorHAnsi" w:hAnsiTheme="minorHAnsi" w:cstheme="minorHAnsi"/>
          <w:color w:val="762EB1" w:themeColor="text1"/>
        </w:rPr>
        <w:t xml:space="preserve">ction </w:t>
      </w:r>
      <w:r w:rsidR="00786156" w:rsidRPr="000F67D7">
        <w:rPr>
          <w:rFonts w:asciiTheme="minorHAnsi" w:hAnsiTheme="minorHAnsi" w:cstheme="minorHAnsi"/>
          <w:color w:val="762EB1" w:themeColor="text1"/>
        </w:rPr>
        <w:t>S</w:t>
      </w:r>
      <w:r w:rsidRPr="000F67D7">
        <w:rPr>
          <w:rFonts w:asciiTheme="minorHAnsi" w:hAnsiTheme="minorHAnsi" w:cstheme="minorHAnsi"/>
          <w:color w:val="762EB1" w:themeColor="text1"/>
        </w:rPr>
        <w:t xml:space="preserve">tatus and </w:t>
      </w:r>
      <w:r w:rsidR="00786156" w:rsidRPr="000F67D7">
        <w:rPr>
          <w:rFonts w:asciiTheme="minorHAnsi" w:hAnsiTheme="minorHAnsi" w:cstheme="minorHAnsi"/>
          <w:color w:val="762EB1" w:themeColor="text1"/>
        </w:rPr>
        <w:t>S</w:t>
      </w:r>
      <w:r w:rsidRPr="000F67D7">
        <w:rPr>
          <w:rFonts w:asciiTheme="minorHAnsi" w:hAnsiTheme="minorHAnsi" w:cstheme="minorHAnsi"/>
          <w:color w:val="762EB1" w:themeColor="text1"/>
        </w:rPr>
        <w:t>ummary</w:t>
      </w:r>
      <w:bookmarkStart w:id="351" w:name="_Hlk160549926"/>
      <w:bookmarkEnd w:id="350"/>
    </w:p>
    <w:bookmarkEnd w:id="351"/>
    <w:p w14:paraId="3B4E0B15" w14:textId="51E7E608" w:rsidR="007618FB" w:rsidRDefault="007618FB" w:rsidP="007618FB">
      <w:pPr>
        <w:autoSpaceDE w:val="0"/>
        <w:autoSpaceDN w:val="0"/>
        <w:spacing w:line="240" w:lineRule="auto"/>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 xml:space="preserve">The following </w:t>
      </w:r>
      <w:r w:rsidRPr="008A36C1">
        <w:rPr>
          <w:rFonts w:asciiTheme="minorHAnsi" w:hAnsiTheme="minorHAnsi" w:cstheme="minorHAnsi"/>
          <w:color w:val="auto"/>
          <w:sz w:val="24"/>
          <w:szCs w:val="24"/>
          <w:lang w:val="en-US"/>
        </w:rPr>
        <w:t>table may be useful</w:t>
      </w:r>
      <w:r>
        <w:rPr>
          <w:rFonts w:asciiTheme="minorHAnsi" w:hAnsiTheme="minorHAnsi" w:cstheme="minorHAnsi"/>
          <w:color w:val="auto"/>
          <w:sz w:val="24"/>
          <w:szCs w:val="24"/>
          <w:lang w:val="en-US"/>
        </w:rPr>
        <w:t xml:space="preserve"> to collect high level information across your reporting entity</w:t>
      </w:r>
      <w:r w:rsidRPr="00F83234">
        <w:rPr>
          <w:rFonts w:asciiTheme="minorHAnsi" w:hAnsiTheme="minorHAnsi" w:cstheme="minorHAnsi"/>
          <w:color w:val="auto"/>
          <w:sz w:val="24"/>
          <w:szCs w:val="24"/>
          <w:lang w:val="en-US"/>
        </w:rPr>
        <w:t>.</w:t>
      </w:r>
    </w:p>
    <w:p w14:paraId="2BD42A3F" w14:textId="77777777" w:rsidR="00186369" w:rsidRPr="00186369" w:rsidRDefault="00186369" w:rsidP="007618FB">
      <w:pPr>
        <w:autoSpaceDE w:val="0"/>
        <w:autoSpaceDN w:val="0"/>
        <w:spacing w:line="240" w:lineRule="auto"/>
        <w:rPr>
          <w:rFonts w:asciiTheme="minorHAnsi" w:hAnsiTheme="minorHAnsi" w:cstheme="minorHAnsi"/>
          <w:color w:val="auto"/>
          <w:sz w:val="16"/>
          <w:szCs w:val="16"/>
          <w:lang w:val="en-US"/>
        </w:rPr>
      </w:pPr>
    </w:p>
    <w:tbl>
      <w:tblPr>
        <w:tblStyle w:val="TableGrid1"/>
        <w:tblpPr w:leftFromText="180" w:rightFromText="180" w:vertAnchor="text" w:tblpY="1"/>
        <w:tblW w:w="14254" w:type="dxa"/>
        <w:tblLook w:val="04A0" w:firstRow="1" w:lastRow="0" w:firstColumn="1" w:lastColumn="0" w:noHBand="0" w:noVBand="1"/>
      </w:tblPr>
      <w:tblGrid>
        <w:gridCol w:w="4419"/>
        <w:gridCol w:w="2388"/>
        <w:gridCol w:w="1693"/>
        <w:gridCol w:w="5754"/>
      </w:tblGrid>
      <w:tr w:rsidR="007618FB" w:rsidRPr="00AE5DF9" w14:paraId="4E672B40" w14:textId="77777777" w:rsidTr="004736D0">
        <w:trPr>
          <w:trHeight w:val="410"/>
        </w:trPr>
        <w:tc>
          <w:tcPr>
            <w:tcW w:w="6807" w:type="dxa"/>
            <w:gridSpan w:val="2"/>
            <w:shd w:val="clear" w:color="auto" w:fill="D9D9D9" w:themeFill="background1" w:themeFillShade="D9"/>
          </w:tcPr>
          <w:p w14:paraId="3C0C0536" w14:textId="77777777" w:rsidR="007618FB" w:rsidRPr="00C27E03" w:rsidRDefault="007618FB" w:rsidP="004736D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Part 4 Section 15</w:t>
            </w:r>
          </w:p>
        </w:tc>
        <w:tc>
          <w:tcPr>
            <w:tcW w:w="7447" w:type="dxa"/>
            <w:gridSpan w:val="2"/>
            <w:shd w:val="clear" w:color="auto" w:fill="D9D9D9" w:themeFill="background1" w:themeFillShade="D9"/>
          </w:tcPr>
          <w:p w14:paraId="3430C7A1" w14:textId="77777777" w:rsidR="007618FB" w:rsidRPr="00C27E03" w:rsidRDefault="007618FB" w:rsidP="004736D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Action Status</w:t>
            </w:r>
          </w:p>
        </w:tc>
      </w:tr>
      <w:tr w:rsidR="007618FB" w:rsidRPr="00AE5DF9" w14:paraId="51F5E054" w14:textId="77777777" w:rsidTr="0081324E">
        <w:trPr>
          <w:trHeight w:val="407"/>
        </w:trPr>
        <w:tc>
          <w:tcPr>
            <w:tcW w:w="4419" w:type="dxa"/>
            <w:shd w:val="clear" w:color="auto" w:fill="F2F2F2" w:themeFill="background1" w:themeFillShade="F2"/>
          </w:tcPr>
          <w:p w14:paraId="66F32631" w14:textId="30A0FAEF" w:rsidR="007618FB" w:rsidRPr="00C27E03" w:rsidRDefault="007618FB" w:rsidP="004736D0">
            <w:pPr>
              <w:pStyle w:val="NoSpacing"/>
              <w:rPr>
                <w:rFonts w:asciiTheme="minorHAnsi" w:hAnsiTheme="minorHAnsi" w:cstheme="minorHAnsi"/>
                <w:b/>
                <w:bCs/>
                <w:sz w:val="24"/>
                <w:szCs w:val="24"/>
              </w:rPr>
            </w:pPr>
            <w:r>
              <w:rPr>
                <w:rFonts w:asciiTheme="minorHAnsi" w:hAnsiTheme="minorHAnsi" w:cstheme="minorHAnsi"/>
                <w:b/>
                <w:bCs/>
                <w:sz w:val="24"/>
                <w:szCs w:val="24"/>
              </w:rPr>
              <w:t xml:space="preserve">Requirements under the </w:t>
            </w:r>
            <w:hyperlink r:id="rId167" w:history="1">
              <w:r w:rsidRPr="002A1A8A">
                <w:rPr>
                  <w:rStyle w:val="Hyperlink"/>
                  <w:rFonts w:asciiTheme="minorHAnsi" w:hAnsiTheme="minorHAnsi" w:cstheme="minorHAnsi"/>
                  <w:i/>
                  <w:iCs/>
                  <w:sz w:val="22"/>
                  <w:szCs w:val="22"/>
                </w:rPr>
                <w:t>Multiculturalism Act</w:t>
              </w:r>
              <w:r w:rsidR="00A55B07" w:rsidRPr="002A1A8A">
                <w:rPr>
                  <w:rStyle w:val="Hyperlink"/>
                  <w:rFonts w:asciiTheme="minorHAnsi" w:hAnsiTheme="minorHAnsi" w:cstheme="minorHAnsi"/>
                  <w:i/>
                  <w:iCs/>
                  <w:sz w:val="22"/>
                  <w:szCs w:val="22"/>
                </w:rPr>
                <w:t xml:space="preserve"> 2023</w:t>
              </w:r>
            </w:hyperlink>
          </w:p>
        </w:tc>
        <w:tc>
          <w:tcPr>
            <w:tcW w:w="2388" w:type="dxa"/>
            <w:shd w:val="clear" w:color="auto" w:fill="F2F2F2" w:themeFill="background1" w:themeFillShade="F2"/>
          </w:tcPr>
          <w:p w14:paraId="190D0DE1" w14:textId="77777777" w:rsidR="007618FB" w:rsidRPr="00C27E03" w:rsidRDefault="007618FB" w:rsidP="004736D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Example</w:t>
            </w:r>
          </w:p>
        </w:tc>
        <w:tc>
          <w:tcPr>
            <w:tcW w:w="1693" w:type="dxa"/>
            <w:shd w:val="clear" w:color="auto" w:fill="F2F2F2" w:themeFill="background1" w:themeFillShade="F2"/>
          </w:tcPr>
          <w:p w14:paraId="24DA2FAE" w14:textId="77777777" w:rsidR="007618FB" w:rsidRPr="00C27E03" w:rsidRDefault="007618FB" w:rsidP="004736D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Status</w:t>
            </w:r>
          </w:p>
        </w:tc>
        <w:tc>
          <w:tcPr>
            <w:tcW w:w="5754" w:type="dxa"/>
            <w:shd w:val="clear" w:color="auto" w:fill="F2F2F2" w:themeFill="background1" w:themeFillShade="F2"/>
          </w:tcPr>
          <w:p w14:paraId="6163EFDD" w14:textId="58F39203" w:rsidR="007618FB" w:rsidRPr="00E33813" w:rsidRDefault="007618FB" w:rsidP="004736D0">
            <w:pPr>
              <w:pStyle w:val="NoSpacing"/>
              <w:rPr>
                <w:rFonts w:asciiTheme="minorHAnsi" w:hAnsiTheme="minorHAnsi" w:cstheme="minorHAnsi"/>
                <w:b/>
                <w:bCs/>
                <w:sz w:val="24"/>
                <w:szCs w:val="24"/>
                <w:highlight w:val="yellow"/>
              </w:rPr>
            </w:pPr>
            <w:r w:rsidRPr="00E043F5">
              <w:rPr>
                <w:rFonts w:asciiTheme="minorHAnsi" w:hAnsiTheme="minorHAnsi" w:cstheme="minorHAnsi"/>
                <w:b/>
                <w:bCs/>
                <w:sz w:val="24"/>
                <w:szCs w:val="24"/>
              </w:rPr>
              <w:t>202</w:t>
            </w:r>
            <w:r w:rsidR="00DF5539">
              <w:rPr>
                <w:rFonts w:asciiTheme="minorHAnsi" w:hAnsiTheme="minorHAnsi" w:cstheme="minorHAnsi"/>
                <w:b/>
                <w:bCs/>
                <w:sz w:val="24"/>
                <w:szCs w:val="24"/>
              </w:rPr>
              <w:t>5</w:t>
            </w:r>
            <w:r w:rsidRPr="00E043F5">
              <w:rPr>
                <w:rFonts w:asciiTheme="minorHAnsi" w:hAnsiTheme="minorHAnsi" w:cstheme="minorHAnsi"/>
                <w:b/>
                <w:bCs/>
                <w:sz w:val="24"/>
                <w:szCs w:val="24"/>
              </w:rPr>
              <w:t>-2</w:t>
            </w:r>
            <w:r w:rsidR="00DF5539">
              <w:rPr>
                <w:rFonts w:asciiTheme="minorHAnsi" w:hAnsiTheme="minorHAnsi" w:cstheme="minorHAnsi"/>
                <w:b/>
                <w:bCs/>
                <w:sz w:val="24"/>
                <w:szCs w:val="24"/>
              </w:rPr>
              <w:t>6</w:t>
            </w:r>
            <w:r w:rsidRPr="00E043F5">
              <w:rPr>
                <w:rFonts w:asciiTheme="minorHAnsi" w:hAnsiTheme="minorHAnsi" w:cstheme="minorHAnsi"/>
                <w:b/>
                <w:bCs/>
                <w:sz w:val="24"/>
                <w:szCs w:val="24"/>
              </w:rPr>
              <w:t xml:space="preserve"> </w:t>
            </w:r>
            <w:r w:rsidR="00305786" w:rsidRPr="00E043F5">
              <w:rPr>
                <w:rFonts w:asciiTheme="minorHAnsi" w:hAnsiTheme="minorHAnsi" w:cstheme="minorHAnsi"/>
                <w:b/>
                <w:bCs/>
                <w:sz w:val="24"/>
                <w:szCs w:val="24"/>
              </w:rPr>
              <w:t>A</w:t>
            </w:r>
            <w:r w:rsidRPr="00E043F5">
              <w:rPr>
                <w:rFonts w:asciiTheme="minorHAnsi" w:hAnsiTheme="minorHAnsi" w:cstheme="minorHAnsi"/>
                <w:b/>
                <w:bCs/>
                <w:sz w:val="24"/>
                <w:szCs w:val="24"/>
              </w:rPr>
              <w:t xml:space="preserve">ctions </w:t>
            </w:r>
            <w:r w:rsidR="00305786" w:rsidRPr="00E043F5">
              <w:rPr>
                <w:rFonts w:asciiTheme="minorHAnsi" w:hAnsiTheme="minorHAnsi" w:cstheme="minorHAnsi"/>
                <w:b/>
                <w:bCs/>
                <w:sz w:val="24"/>
                <w:szCs w:val="24"/>
              </w:rPr>
              <w:t>S</w:t>
            </w:r>
            <w:r w:rsidRPr="00E043F5">
              <w:rPr>
                <w:rFonts w:asciiTheme="minorHAnsi" w:hAnsiTheme="minorHAnsi" w:cstheme="minorHAnsi"/>
                <w:b/>
                <w:bCs/>
                <w:sz w:val="24"/>
                <w:szCs w:val="24"/>
              </w:rPr>
              <w:t>ummary</w:t>
            </w:r>
          </w:p>
        </w:tc>
      </w:tr>
      <w:tr w:rsidR="007618FB" w:rsidRPr="002D5B9A" w14:paraId="77E07826" w14:textId="77777777" w:rsidTr="0081324E">
        <w:trPr>
          <w:trHeight w:val="850"/>
        </w:trPr>
        <w:tc>
          <w:tcPr>
            <w:tcW w:w="4419" w:type="dxa"/>
          </w:tcPr>
          <w:p w14:paraId="60ABD7B2" w14:textId="77777777" w:rsidR="007618FB" w:rsidRPr="00527B34" w:rsidRDefault="007618FB" w:rsidP="004736D0">
            <w:pPr>
              <w:pStyle w:val="NoSpacing"/>
              <w:rPr>
                <w:rFonts w:asciiTheme="minorHAnsi" w:hAnsiTheme="minorHAnsi" w:cstheme="minorHAnsi"/>
                <w:sz w:val="22"/>
                <w:szCs w:val="22"/>
              </w:rPr>
            </w:pPr>
            <w:r>
              <w:rPr>
                <w:rFonts w:asciiTheme="minorHAnsi" w:hAnsiTheme="minorHAnsi" w:cstheme="minorHAnsi"/>
                <w:sz w:val="22"/>
                <w:szCs w:val="22"/>
              </w:rPr>
              <w:t>P</w:t>
            </w:r>
            <w:r w:rsidRPr="00527B34">
              <w:rPr>
                <w:rFonts w:asciiTheme="minorHAnsi" w:hAnsiTheme="minorHAnsi" w:cstheme="minorHAnsi"/>
                <w:sz w:val="22"/>
                <w:szCs w:val="22"/>
              </w:rPr>
              <w:t>romotes multiculturalism</w:t>
            </w:r>
          </w:p>
        </w:tc>
        <w:tc>
          <w:tcPr>
            <w:tcW w:w="2388" w:type="dxa"/>
          </w:tcPr>
          <w:p w14:paraId="3B7EB80F" w14:textId="77777777" w:rsidR="007618FB" w:rsidRPr="00527B34" w:rsidRDefault="007618FB" w:rsidP="004736D0">
            <w:pPr>
              <w:pStyle w:val="NoSpacing"/>
              <w:rPr>
                <w:rFonts w:asciiTheme="minorHAnsi" w:hAnsiTheme="minorHAnsi" w:cstheme="minorHAnsi"/>
                <w:sz w:val="22"/>
                <w:szCs w:val="22"/>
              </w:rPr>
            </w:pPr>
            <w:r w:rsidRPr="00527B34">
              <w:rPr>
                <w:rFonts w:asciiTheme="minorHAnsi" w:hAnsiTheme="minorHAnsi" w:cstheme="minorHAnsi"/>
                <w:sz w:val="22"/>
                <w:szCs w:val="22"/>
              </w:rPr>
              <w:t>Recruitment policies and guidance</w:t>
            </w:r>
          </w:p>
        </w:tc>
        <w:sdt>
          <w:sdtPr>
            <w:rPr>
              <w:rStyle w:val="Style3"/>
              <w:rFonts w:cstheme="minorHAnsi"/>
              <w:sz w:val="22"/>
            </w:rPr>
            <w:alias w:val="Please select current status of your action"/>
            <w:tag w:val="Please select current status of your action"/>
            <w:id w:val="1192335751"/>
            <w:placeholder>
              <w:docPart w:val="30BC978C67A14729BD7226338FDF9CF6"/>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0767DC9D" w14:textId="77777777" w:rsidR="007618FB" w:rsidRPr="00527B34" w:rsidRDefault="007618FB" w:rsidP="004736D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36871940" w14:textId="77777777" w:rsidR="007618FB" w:rsidRPr="00527B34" w:rsidRDefault="007618FB" w:rsidP="004736D0">
            <w:pPr>
              <w:rPr>
                <w:rFonts w:asciiTheme="minorHAnsi" w:hAnsiTheme="minorHAnsi" w:cstheme="minorHAnsi"/>
                <w:sz w:val="22"/>
                <w:szCs w:val="22"/>
              </w:rPr>
            </w:pPr>
          </w:p>
        </w:tc>
      </w:tr>
      <w:tr w:rsidR="007618FB" w:rsidRPr="002D5B9A" w14:paraId="094CC998" w14:textId="77777777" w:rsidTr="0081324E">
        <w:trPr>
          <w:trHeight w:val="932"/>
        </w:trPr>
        <w:tc>
          <w:tcPr>
            <w:tcW w:w="4419" w:type="dxa"/>
          </w:tcPr>
          <w:p w14:paraId="796E4A14" w14:textId="77777777" w:rsidR="007618FB" w:rsidRPr="00527B34" w:rsidRDefault="007618FB" w:rsidP="004736D0">
            <w:pPr>
              <w:pStyle w:val="NoSpacing"/>
              <w:rPr>
                <w:rFonts w:asciiTheme="minorHAnsi" w:hAnsiTheme="minorHAnsi" w:cstheme="minorHAnsi"/>
                <w:sz w:val="22"/>
                <w:szCs w:val="22"/>
              </w:rPr>
            </w:pPr>
            <w:proofErr w:type="gramStart"/>
            <w:r>
              <w:rPr>
                <w:rFonts w:asciiTheme="minorHAnsi" w:hAnsiTheme="minorHAnsi" w:cstheme="minorHAnsi"/>
                <w:sz w:val="22"/>
                <w:szCs w:val="22"/>
              </w:rPr>
              <w:t>T</w:t>
            </w:r>
            <w:r w:rsidRPr="00527B34">
              <w:rPr>
                <w:rFonts w:asciiTheme="minorHAnsi" w:hAnsiTheme="minorHAnsi" w:cstheme="minorHAnsi"/>
                <w:sz w:val="22"/>
                <w:szCs w:val="22"/>
              </w:rPr>
              <w:t>akes into account</w:t>
            </w:r>
            <w:proofErr w:type="gramEnd"/>
            <w:r w:rsidRPr="00527B34">
              <w:rPr>
                <w:rFonts w:asciiTheme="minorHAnsi" w:hAnsiTheme="minorHAnsi" w:cstheme="minorHAnsi"/>
                <w:sz w:val="22"/>
                <w:szCs w:val="22"/>
              </w:rPr>
              <w:t xml:space="preserve"> the charter for multiculturalism in exercising functions</w:t>
            </w:r>
          </w:p>
        </w:tc>
        <w:tc>
          <w:tcPr>
            <w:tcW w:w="2388" w:type="dxa"/>
          </w:tcPr>
          <w:p w14:paraId="171CE046" w14:textId="77777777" w:rsidR="007618FB" w:rsidRPr="00527B34" w:rsidRDefault="007618FB" w:rsidP="004736D0">
            <w:pPr>
              <w:pStyle w:val="NoSpacing"/>
              <w:rPr>
                <w:rFonts w:asciiTheme="minorHAnsi" w:hAnsiTheme="minorHAnsi" w:cstheme="minorHAnsi"/>
                <w:sz w:val="22"/>
                <w:szCs w:val="22"/>
              </w:rPr>
            </w:pPr>
            <w:r w:rsidRPr="00527B34">
              <w:rPr>
                <w:rFonts w:asciiTheme="minorHAnsi" w:hAnsiTheme="minorHAnsi" w:cstheme="minorHAnsi"/>
                <w:sz w:val="22"/>
                <w:szCs w:val="22"/>
              </w:rPr>
              <w:t>Diversity of representation on boards and committees</w:t>
            </w:r>
          </w:p>
        </w:tc>
        <w:sdt>
          <w:sdtPr>
            <w:rPr>
              <w:rStyle w:val="Style3"/>
              <w:rFonts w:cstheme="minorHAnsi"/>
              <w:sz w:val="22"/>
            </w:rPr>
            <w:alias w:val="Please select current status of your action"/>
            <w:tag w:val="Please select current status of your action"/>
            <w:id w:val="370352507"/>
            <w:placeholder>
              <w:docPart w:val="D5B2B582558E4FF58A80C83E1E188292"/>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49D48C69" w14:textId="5914692C" w:rsidR="007618FB" w:rsidRPr="00527B34" w:rsidRDefault="00E27B85" w:rsidP="004736D0">
                <w:pPr>
                  <w:pStyle w:val="NoSpacing"/>
                  <w:rPr>
                    <w:rFonts w:asciiTheme="minorHAnsi" w:hAnsiTheme="minorHAnsi" w:cstheme="minorHAnsi"/>
                    <w:bCs/>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7A1B6DB6" w14:textId="77777777" w:rsidR="007618FB" w:rsidRPr="004A46AC" w:rsidRDefault="007618FB" w:rsidP="004736D0">
            <w:pPr>
              <w:pStyle w:val="NoSpacing"/>
              <w:rPr>
                <w:rFonts w:asciiTheme="minorHAnsi" w:hAnsiTheme="minorHAnsi" w:cstheme="minorHAnsi"/>
                <w:sz w:val="22"/>
                <w:szCs w:val="22"/>
              </w:rPr>
            </w:pPr>
          </w:p>
        </w:tc>
      </w:tr>
      <w:tr w:rsidR="007618FB" w:rsidRPr="002D5B9A" w14:paraId="0C0BF86C" w14:textId="77777777" w:rsidTr="0081324E">
        <w:trPr>
          <w:trHeight w:val="736"/>
        </w:trPr>
        <w:tc>
          <w:tcPr>
            <w:tcW w:w="4419" w:type="dxa"/>
          </w:tcPr>
          <w:p w14:paraId="61DE840A" w14:textId="44C92E94" w:rsidR="007618FB" w:rsidRPr="00527B34" w:rsidRDefault="007618FB" w:rsidP="004736D0">
            <w:pPr>
              <w:pStyle w:val="NoSpacing"/>
              <w:rPr>
                <w:rFonts w:asciiTheme="minorHAnsi" w:hAnsiTheme="minorHAnsi" w:cstheme="minorHAnsi"/>
                <w:sz w:val="22"/>
                <w:szCs w:val="22"/>
              </w:rPr>
            </w:pPr>
            <w:r>
              <w:rPr>
                <w:rFonts w:asciiTheme="minorHAnsi" w:hAnsiTheme="minorHAnsi" w:cstheme="minorHAnsi"/>
                <w:sz w:val="22"/>
                <w:szCs w:val="22"/>
              </w:rPr>
              <w:t>D</w:t>
            </w:r>
            <w:r w:rsidRPr="00527B34">
              <w:rPr>
                <w:rFonts w:asciiTheme="minorHAnsi" w:hAnsiTheme="minorHAnsi" w:cstheme="minorHAnsi"/>
                <w:sz w:val="22"/>
                <w:szCs w:val="22"/>
              </w:rPr>
              <w:t xml:space="preserve">evelops, </w:t>
            </w:r>
            <w:r w:rsidR="006C146C" w:rsidRPr="00527B34">
              <w:rPr>
                <w:rFonts w:asciiTheme="minorHAnsi" w:hAnsiTheme="minorHAnsi" w:cstheme="minorHAnsi"/>
                <w:sz w:val="22"/>
                <w:szCs w:val="22"/>
              </w:rPr>
              <w:t>applies,</w:t>
            </w:r>
            <w:r w:rsidRPr="00527B34">
              <w:rPr>
                <w:rFonts w:asciiTheme="minorHAnsi" w:hAnsiTheme="minorHAnsi" w:cstheme="minorHAnsi"/>
                <w:sz w:val="22"/>
                <w:szCs w:val="22"/>
              </w:rPr>
              <w:t xml:space="preserve"> and reviews policies, programs and services in a way that promotes multiculturalism</w:t>
            </w:r>
          </w:p>
        </w:tc>
        <w:tc>
          <w:tcPr>
            <w:tcW w:w="2388" w:type="dxa"/>
          </w:tcPr>
          <w:p w14:paraId="307C59D6" w14:textId="77777777" w:rsidR="007618FB" w:rsidRPr="00527B34" w:rsidRDefault="007618FB" w:rsidP="004736D0">
            <w:pPr>
              <w:spacing w:after="240"/>
              <w:rPr>
                <w:rFonts w:asciiTheme="minorHAnsi" w:hAnsiTheme="minorHAnsi" w:cstheme="minorHAnsi"/>
                <w:color w:val="auto"/>
                <w:sz w:val="22"/>
                <w:szCs w:val="22"/>
              </w:rPr>
            </w:pPr>
            <w:r w:rsidRPr="00527B34">
              <w:rPr>
                <w:rFonts w:asciiTheme="minorHAnsi" w:hAnsiTheme="minorHAnsi" w:cstheme="minorHAnsi"/>
                <w:sz w:val="22"/>
                <w:szCs w:val="22"/>
              </w:rPr>
              <w:t>Procurement policies and guidance</w:t>
            </w:r>
          </w:p>
        </w:tc>
        <w:sdt>
          <w:sdtPr>
            <w:rPr>
              <w:rStyle w:val="Style3"/>
              <w:rFonts w:cstheme="minorHAnsi"/>
              <w:sz w:val="22"/>
            </w:rPr>
            <w:alias w:val="Please select current status of your action"/>
            <w:tag w:val="Please select current status of your action"/>
            <w:id w:val="-1521312349"/>
            <w:placeholder>
              <w:docPart w:val="4DC4638F5DB84A9185421C7C10CF7F89"/>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2D8F374B" w14:textId="77777777" w:rsidR="007618FB" w:rsidRPr="00527B34" w:rsidRDefault="007618FB" w:rsidP="004736D0">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6A48F5D6" w14:textId="77777777" w:rsidR="007618FB" w:rsidRPr="00527B34" w:rsidRDefault="007618FB" w:rsidP="004736D0">
            <w:pPr>
              <w:rPr>
                <w:rFonts w:asciiTheme="minorHAnsi" w:hAnsiTheme="minorHAnsi" w:cstheme="minorHAnsi"/>
                <w:sz w:val="22"/>
                <w:szCs w:val="22"/>
              </w:rPr>
            </w:pPr>
          </w:p>
        </w:tc>
      </w:tr>
      <w:tr w:rsidR="007618FB" w:rsidRPr="002D5B9A" w14:paraId="1786B22B" w14:textId="77777777" w:rsidTr="0081324E">
        <w:trPr>
          <w:trHeight w:val="308"/>
        </w:trPr>
        <w:tc>
          <w:tcPr>
            <w:tcW w:w="4419" w:type="dxa"/>
            <w:vMerge w:val="restart"/>
          </w:tcPr>
          <w:p w14:paraId="42460D5E" w14:textId="77777777" w:rsidR="007618FB" w:rsidRPr="00527B34" w:rsidRDefault="007618FB" w:rsidP="004736D0">
            <w:pPr>
              <w:pStyle w:val="NoSpacing"/>
              <w:rPr>
                <w:rFonts w:asciiTheme="minorHAnsi" w:hAnsiTheme="minorHAnsi" w:cstheme="minorHAnsi"/>
                <w:sz w:val="22"/>
                <w:szCs w:val="22"/>
              </w:rPr>
            </w:pPr>
            <w:r>
              <w:rPr>
                <w:rFonts w:asciiTheme="minorHAnsi" w:hAnsiTheme="minorHAnsi" w:cstheme="minorHAnsi"/>
                <w:sz w:val="22"/>
                <w:szCs w:val="22"/>
              </w:rPr>
              <w:t>C</w:t>
            </w:r>
            <w:r w:rsidRPr="00527B34">
              <w:rPr>
                <w:rFonts w:asciiTheme="minorHAnsi" w:hAnsiTheme="minorHAnsi" w:cstheme="minorHAnsi"/>
                <w:sz w:val="22"/>
                <w:szCs w:val="22"/>
              </w:rPr>
              <w:t xml:space="preserve">onsults with the council and the ACT community about how </w:t>
            </w:r>
            <w:r>
              <w:rPr>
                <w:rFonts w:asciiTheme="minorHAnsi" w:hAnsiTheme="minorHAnsi" w:cstheme="minorHAnsi"/>
                <w:sz w:val="22"/>
                <w:szCs w:val="22"/>
              </w:rPr>
              <w:t>to</w:t>
            </w:r>
            <w:r w:rsidRPr="00527B34">
              <w:rPr>
                <w:rFonts w:asciiTheme="minorHAnsi" w:hAnsiTheme="minorHAnsi" w:cstheme="minorHAnsi"/>
                <w:sz w:val="22"/>
                <w:szCs w:val="22"/>
              </w:rPr>
              <w:t xml:space="preserve"> promote multiculturalism</w:t>
            </w:r>
          </w:p>
        </w:tc>
        <w:tc>
          <w:tcPr>
            <w:tcW w:w="2388" w:type="dxa"/>
            <w:vMerge w:val="restart"/>
          </w:tcPr>
          <w:p w14:paraId="147BA997" w14:textId="77777777" w:rsidR="007618FB" w:rsidRPr="00527B34" w:rsidRDefault="007618FB" w:rsidP="004736D0">
            <w:pPr>
              <w:pStyle w:val="NoSpacing"/>
              <w:rPr>
                <w:rFonts w:asciiTheme="minorHAnsi" w:hAnsiTheme="minorHAnsi" w:cstheme="minorHAnsi"/>
                <w:sz w:val="22"/>
                <w:szCs w:val="22"/>
              </w:rPr>
            </w:pPr>
            <w:r w:rsidRPr="00527B34">
              <w:rPr>
                <w:rFonts w:asciiTheme="minorHAnsi" w:hAnsiTheme="minorHAnsi" w:cstheme="minorHAnsi"/>
                <w:sz w:val="22"/>
                <w:szCs w:val="22"/>
              </w:rPr>
              <w:t>Encouraging public communication in languages other than English</w:t>
            </w:r>
          </w:p>
        </w:tc>
        <w:sdt>
          <w:sdtPr>
            <w:rPr>
              <w:rStyle w:val="Style3"/>
              <w:rFonts w:cstheme="minorHAnsi"/>
              <w:sz w:val="22"/>
            </w:rPr>
            <w:alias w:val="Please select current status of your action"/>
            <w:tag w:val="Please select current status of your action"/>
            <w:id w:val="1080942451"/>
            <w:placeholder>
              <w:docPart w:val="0A626B0FF2474F0881EF5CE8E5C42075"/>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vMerge w:val="restart"/>
              </w:tcPr>
              <w:p w14:paraId="6725C28C" w14:textId="77777777" w:rsidR="007618FB" w:rsidRPr="00527B34" w:rsidRDefault="007618FB" w:rsidP="004736D0">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5754" w:type="dxa"/>
            <w:shd w:val="clear" w:color="auto" w:fill="F2F2F2" w:themeFill="background1" w:themeFillShade="F2"/>
          </w:tcPr>
          <w:p w14:paraId="2EA553A5" w14:textId="4601486A" w:rsidR="007618FB" w:rsidRPr="00527B34" w:rsidRDefault="009E3D17" w:rsidP="004736D0">
            <w:pPr>
              <w:jc w:val="center"/>
              <w:rPr>
                <w:rFonts w:asciiTheme="minorHAnsi" w:hAnsiTheme="minorHAnsi" w:cstheme="minorHAnsi"/>
                <w:b/>
                <w:bCs/>
                <w:color w:val="FFFFFF" w:themeColor="background1"/>
                <w:sz w:val="22"/>
                <w:szCs w:val="22"/>
              </w:rPr>
            </w:pPr>
            <w:r>
              <w:rPr>
                <w:rFonts w:asciiTheme="minorHAnsi" w:hAnsiTheme="minorHAnsi" w:cstheme="minorHAnsi"/>
                <w:b/>
                <w:bCs/>
                <w:color w:val="auto"/>
                <w:sz w:val="22"/>
                <w:szCs w:val="22"/>
              </w:rPr>
              <w:t xml:space="preserve">Summary of </w:t>
            </w:r>
            <w:r w:rsidR="007618FB" w:rsidRPr="004A46AC">
              <w:rPr>
                <w:rFonts w:asciiTheme="minorHAnsi" w:hAnsiTheme="minorHAnsi" w:cstheme="minorHAnsi"/>
                <w:b/>
                <w:bCs/>
                <w:color w:val="auto"/>
                <w:sz w:val="22"/>
                <w:szCs w:val="22"/>
              </w:rPr>
              <w:t>Consultation</w:t>
            </w:r>
          </w:p>
        </w:tc>
      </w:tr>
      <w:tr w:rsidR="009E3D17" w:rsidRPr="002D5B9A" w14:paraId="115E9C7B" w14:textId="77777777" w:rsidTr="0081324E">
        <w:trPr>
          <w:trHeight w:val="1008"/>
        </w:trPr>
        <w:tc>
          <w:tcPr>
            <w:tcW w:w="4419" w:type="dxa"/>
            <w:vMerge/>
          </w:tcPr>
          <w:p w14:paraId="256DCB34" w14:textId="77777777" w:rsidR="009E3D17" w:rsidRPr="00527B34" w:rsidRDefault="009E3D17" w:rsidP="004736D0">
            <w:pPr>
              <w:pStyle w:val="NoSpacing"/>
              <w:rPr>
                <w:rFonts w:asciiTheme="minorHAnsi" w:hAnsiTheme="minorHAnsi" w:cstheme="minorHAnsi"/>
              </w:rPr>
            </w:pPr>
          </w:p>
        </w:tc>
        <w:tc>
          <w:tcPr>
            <w:tcW w:w="2388" w:type="dxa"/>
            <w:vMerge/>
          </w:tcPr>
          <w:p w14:paraId="00194A7C" w14:textId="77777777" w:rsidR="009E3D17" w:rsidRPr="00527B34" w:rsidRDefault="009E3D17" w:rsidP="004736D0">
            <w:pPr>
              <w:pStyle w:val="NoSpacing"/>
              <w:rPr>
                <w:rFonts w:asciiTheme="minorHAnsi" w:hAnsiTheme="minorHAnsi" w:cstheme="minorHAnsi"/>
              </w:rPr>
            </w:pPr>
          </w:p>
        </w:tc>
        <w:tc>
          <w:tcPr>
            <w:tcW w:w="1693" w:type="dxa"/>
            <w:vMerge/>
          </w:tcPr>
          <w:p w14:paraId="654B1A30" w14:textId="77777777" w:rsidR="009E3D17" w:rsidRPr="00527B34" w:rsidRDefault="009E3D17" w:rsidP="004736D0">
            <w:pPr>
              <w:rPr>
                <w:rStyle w:val="Style3"/>
                <w:rFonts w:cstheme="minorHAnsi"/>
                <w:sz w:val="22"/>
              </w:rPr>
            </w:pPr>
          </w:p>
        </w:tc>
        <w:tc>
          <w:tcPr>
            <w:tcW w:w="5754" w:type="dxa"/>
            <w:shd w:val="clear" w:color="auto" w:fill="FFFFFF" w:themeFill="background1"/>
          </w:tcPr>
          <w:p w14:paraId="4C41BF8F" w14:textId="020647E8" w:rsidR="009E3D17" w:rsidRPr="00527B34" w:rsidRDefault="009E3D17" w:rsidP="004736D0">
            <w:pPr>
              <w:jc w:val="center"/>
              <w:rPr>
                <w:rFonts w:asciiTheme="minorHAnsi" w:hAnsiTheme="minorHAnsi" w:cstheme="minorHAnsi"/>
                <w:b/>
                <w:bCs/>
                <w:color w:val="FFFFFF" w:themeColor="background1"/>
              </w:rPr>
            </w:pPr>
          </w:p>
        </w:tc>
      </w:tr>
      <w:tr w:rsidR="007618FB" w:rsidRPr="002D5B9A" w14:paraId="0D1DAD36" w14:textId="77777777" w:rsidTr="0081324E">
        <w:trPr>
          <w:trHeight w:val="410"/>
        </w:trPr>
        <w:tc>
          <w:tcPr>
            <w:tcW w:w="4419" w:type="dxa"/>
          </w:tcPr>
          <w:p w14:paraId="4C44809B" w14:textId="71803020" w:rsidR="007618FB" w:rsidRPr="00527B34" w:rsidRDefault="007618FB" w:rsidP="004736D0">
            <w:pPr>
              <w:pStyle w:val="NoSpacing"/>
              <w:rPr>
                <w:rFonts w:asciiTheme="minorHAnsi" w:hAnsiTheme="minorHAnsi" w:cstheme="minorHAnsi"/>
                <w:sz w:val="22"/>
                <w:szCs w:val="22"/>
              </w:rPr>
            </w:pPr>
            <w:r>
              <w:rPr>
                <w:rFonts w:asciiTheme="minorHAnsi" w:hAnsiTheme="minorHAnsi" w:cstheme="minorHAnsi"/>
                <w:sz w:val="22"/>
                <w:szCs w:val="22"/>
              </w:rPr>
              <w:t>W</w:t>
            </w:r>
            <w:r w:rsidRPr="00527B34">
              <w:rPr>
                <w:rFonts w:asciiTheme="minorHAnsi" w:hAnsiTheme="minorHAnsi" w:cstheme="minorHAnsi"/>
                <w:sz w:val="22"/>
                <w:szCs w:val="22"/>
              </w:rPr>
              <w:t xml:space="preserve">orks with the council, other administrative units, and </w:t>
            </w:r>
            <w:r w:rsidR="00737700">
              <w:rPr>
                <w:rFonts w:asciiTheme="minorHAnsi" w:hAnsiTheme="minorHAnsi" w:cstheme="minorHAnsi"/>
                <w:sz w:val="22"/>
                <w:szCs w:val="22"/>
              </w:rPr>
              <w:t>t</w:t>
            </w:r>
            <w:r w:rsidR="00285DC9">
              <w:rPr>
                <w:rFonts w:asciiTheme="minorHAnsi" w:hAnsiTheme="minorHAnsi" w:cstheme="minorHAnsi"/>
                <w:sz w:val="22"/>
                <w:szCs w:val="22"/>
              </w:rPr>
              <w:t>erritory</w:t>
            </w:r>
            <w:r w:rsidRPr="00527B34">
              <w:rPr>
                <w:rFonts w:asciiTheme="minorHAnsi" w:hAnsiTheme="minorHAnsi" w:cstheme="minorHAnsi"/>
                <w:sz w:val="22"/>
                <w:szCs w:val="22"/>
              </w:rPr>
              <w:t xml:space="preserve"> agencies to promote multiculturalism</w:t>
            </w:r>
          </w:p>
        </w:tc>
        <w:tc>
          <w:tcPr>
            <w:tcW w:w="2388" w:type="dxa"/>
          </w:tcPr>
          <w:p w14:paraId="7B068742" w14:textId="77777777" w:rsidR="007618FB" w:rsidRPr="00527B34" w:rsidRDefault="007618FB" w:rsidP="004736D0">
            <w:pPr>
              <w:pStyle w:val="NoSpacing"/>
              <w:rPr>
                <w:rFonts w:asciiTheme="minorHAnsi" w:hAnsiTheme="minorHAnsi" w:cstheme="minorHAnsi"/>
                <w:sz w:val="22"/>
                <w:szCs w:val="22"/>
              </w:rPr>
            </w:pPr>
            <w:r w:rsidRPr="00527B34">
              <w:rPr>
                <w:rFonts w:asciiTheme="minorHAnsi" w:hAnsiTheme="minorHAnsi" w:cstheme="minorHAnsi"/>
                <w:sz w:val="22"/>
                <w:szCs w:val="22"/>
              </w:rPr>
              <w:t>Diversity action plans</w:t>
            </w:r>
          </w:p>
        </w:tc>
        <w:sdt>
          <w:sdtPr>
            <w:rPr>
              <w:rStyle w:val="Style3"/>
              <w:rFonts w:cstheme="minorHAnsi"/>
              <w:sz w:val="22"/>
            </w:rPr>
            <w:alias w:val="Please select current status of your action"/>
            <w:tag w:val="Please select current status of your action"/>
            <w:id w:val="947589921"/>
            <w:placeholder>
              <w:docPart w:val="AEEF7FB3162A414599474CC030DB1A21"/>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447FDDB8" w14:textId="77777777" w:rsidR="007618FB" w:rsidRPr="00527B34" w:rsidRDefault="007618FB" w:rsidP="004736D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7869C7AA" w14:textId="77777777" w:rsidR="007618FB" w:rsidRPr="00527B34" w:rsidRDefault="007618FB" w:rsidP="004736D0">
            <w:pPr>
              <w:rPr>
                <w:rFonts w:asciiTheme="minorHAnsi" w:hAnsiTheme="minorHAnsi" w:cstheme="minorHAnsi"/>
                <w:b/>
                <w:bCs/>
                <w:sz w:val="22"/>
                <w:szCs w:val="22"/>
              </w:rPr>
            </w:pPr>
          </w:p>
        </w:tc>
      </w:tr>
      <w:tr w:rsidR="007618FB" w:rsidRPr="002D5B9A" w14:paraId="1A64CA25" w14:textId="77777777" w:rsidTr="0081324E">
        <w:trPr>
          <w:trHeight w:val="1206"/>
        </w:trPr>
        <w:tc>
          <w:tcPr>
            <w:tcW w:w="4419" w:type="dxa"/>
          </w:tcPr>
          <w:p w14:paraId="468AAC2F" w14:textId="77777777" w:rsidR="007618FB" w:rsidRPr="0030752B" w:rsidRDefault="007618FB" w:rsidP="004736D0">
            <w:pPr>
              <w:pStyle w:val="NoSpacing"/>
              <w:rPr>
                <w:rFonts w:asciiTheme="minorHAnsi" w:hAnsiTheme="minorHAnsi" w:cstheme="minorHAnsi"/>
                <w:b/>
                <w:bCs/>
                <w:sz w:val="22"/>
                <w:szCs w:val="22"/>
              </w:rPr>
            </w:pPr>
            <w:r w:rsidRPr="0030752B">
              <w:rPr>
                <w:rFonts w:asciiTheme="minorHAnsi" w:hAnsiTheme="minorHAnsi" w:cstheme="minorHAnsi"/>
                <w:sz w:val="22"/>
                <w:szCs w:val="22"/>
              </w:rPr>
              <w:t>Provides effective and equitable access to information, programs, and services to the ACT Community</w:t>
            </w:r>
          </w:p>
        </w:tc>
        <w:tc>
          <w:tcPr>
            <w:tcW w:w="2388" w:type="dxa"/>
          </w:tcPr>
          <w:p w14:paraId="50FC706C" w14:textId="77777777" w:rsidR="007618FB" w:rsidRPr="00527B34" w:rsidRDefault="007618FB" w:rsidP="004736D0">
            <w:pPr>
              <w:pStyle w:val="NoSpacing"/>
              <w:rPr>
                <w:rFonts w:asciiTheme="minorHAnsi" w:hAnsiTheme="minorHAnsi" w:cstheme="minorHAnsi"/>
                <w:sz w:val="22"/>
                <w:szCs w:val="22"/>
              </w:rPr>
            </w:pPr>
            <w:r w:rsidRPr="00527B34">
              <w:rPr>
                <w:rFonts w:asciiTheme="minorHAnsi" w:hAnsiTheme="minorHAnsi" w:cstheme="minorHAnsi"/>
                <w:sz w:val="22"/>
                <w:szCs w:val="22"/>
              </w:rPr>
              <w:t>Accessible provision of translating and interpreting services</w:t>
            </w:r>
          </w:p>
        </w:tc>
        <w:sdt>
          <w:sdtPr>
            <w:rPr>
              <w:rStyle w:val="Style3"/>
              <w:rFonts w:cstheme="minorHAnsi"/>
              <w:sz w:val="22"/>
            </w:rPr>
            <w:alias w:val="Please select current status of your action"/>
            <w:tag w:val="Please select current status of your action"/>
            <w:id w:val="1548870812"/>
            <w:placeholder>
              <w:docPart w:val="0BFBF820C64C4C5DA990BB54365286CA"/>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1693" w:type="dxa"/>
              </w:tcPr>
              <w:p w14:paraId="7F71C7E8" w14:textId="77777777" w:rsidR="007618FB" w:rsidRPr="00527B34" w:rsidRDefault="007618FB" w:rsidP="004736D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5754" w:type="dxa"/>
          </w:tcPr>
          <w:p w14:paraId="4B0F05F8" w14:textId="77777777" w:rsidR="007618FB" w:rsidRPr="00527B34" w:rsidRDefault="007618FB" w:rsidP="004736D0">
            <w:pPr>
              <w:rPr>
                <w:rFonts w:asciiTheme="minorHAnsi" w:hAnsiTheme="minorHAnsi" w:cstheme="minorHAnsi"/>
                <w:b/>
                <w:bCs/>
                <w:sz w:val="22"/>
                <w:szCs w:val="22"/>
              </w:rPr>
            </w:pPr>
          </w:p>
        </w:tc>
      </w:tr>
    </w:tbl>
    <w:p w14:paraId="27ABB91F" w14:textId="77777777" w:rsidR="007618FB" w:rsidRDefault="007618FB" w:rsidP="00E27B85">
      <w:pPr>
        <w:autoSpaceDE w:val="0"/>
        <w:autoSpaceDN w:val="0"/>
        <w:spacing w:line="240" w:lineRule="auto"/>
        <w:rPr>
          <w:rFonts w:asciiTheme="minorHAnsi" w:hAnsiTheme="minorHAnsi" w:cstheme="minorHAnsi"/>
        </w:rPr>
      </w:pPr>
    </w:p>
    <w:sectPr w:rsidR="007618FB" w:rsidSect="004E5CB8">
      <w:pgSz w:w="16838" w:h="11906" w:orient="landscape" w:code="9"/>
      <w:pgMar w:top="1440"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EF73" w14:textId="77777777" w:rsidR="002E0FEC" w:rsidRDefault="002E0FEC">
      <w:pPr>
        <w:spacing w:line="240" w:lineRule="auto"/>
      </w:pPr>
      <w:r>
        <w:separator/>
      </w:r>
    </w:p>
    <w:p w14:paraId="62CDEB89" w14:textId="77777777" w:rsidR="002E0FEC" w:rsidRDefault="002E0FEC"/>
  </w:endnote>
  <w:endnote w:type="continuationSeparator" w:id="0">
    <w:p w14:paraId="5ED8F8AA" w14:textId="77777777" w:rsidR="002E0FEC" w:rsidRDefault="002E0FEC">
      <w:pPr>
        <w:spacing w:line="240" w:lineRule="auto"/>
      </w:pPr>
      <w:r>
        <w:continuationSeparator/>
      </w:r>
    </w:p>
    <w:p w14:paraId="44C86E98" w14:textId="77777777" w:rsidR="002E0FEC" w:rsidRDefault="002E0FEC"/>
  </w:endnote>
  <w:endnote w:type="continuationNotice" w:id="1">
    <w:p w14:paraId="4DC888A1" w14:textId="77777777" w:rsidR="002E0FEC" w:rsidRDefault="002E0FEC">
      <w:pPr>
        <w:spacing w:line="240" w:lineRule="auto"/>
      </w:pPr>
    </w:p>
    <w:p w14:paraId="212E65B4" w14:textId="77777777" w:rsidR="002E0FEC" w:rsidRDefault="002E0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E03B" w14:textId="77777777" w:rsidR="00FA26BC" w:rsidRDefault="00FA26BC">
    <w:pPr>
      <w:pStyle w:val="Footer"/>
    </w:pPr>
  </w:p>
  <w:p w14:paraId="13E54417" w14:textId="77777777" w:rsidR="000813CD" w:rsidRDefault="000813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88DC" w14:textId="4C39FE04" w:rsidR="006C31CF" w:rsidRDefault="000440B7" w:rsidP="00B0150A">
    <w:pPr>
      <w:pStyle w:val="Footer"/>
      <w:jc w:val="center"/>
    </w:pPr>
    <w:r>
      <w:fldChar w:fldCharType="begin"/>
    </w:r>
    <w:r>
      <w:instrText xml:space="preserve"> PAGE   \* MERGEFORMAT </w:instrText>
    </w:r>
    <w:r>
      <w:fldChar w:fldCharType="separate"/>
    </w:r>
    <w:r>
      <w:rPr>
        <w:noProof/>
      </w:rPr>
      <w:t>20</w:t>
    </w:r>
    <w:r>
      <w:fldChar w:fldCharType="end"/>
    </w:r>
  </w:p>
  <w:p w14:paraId="2D36E104" w14:textId="32BE0218" w:rsidR="008127B1" w:rsidRPr="005E30F5" w:rsidRDefault="005E30F5" w:rsidP="005E30F5">
    <w:pPr>
      <w:pStyle w:val="Footer"/>
      <w:jc w:val="center"/>
      <w:rPr>
        <w:rFonts w:ascii="Arial" w:hAnsi="Arial" w:cs="Arial"/>
        <w:sz w:val="14"/>
      </w:rPr>
    </w:pPr>
    <w:r w:rsidRPr="005E30F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D791" w14:textId="6635A313" w:rsidR="005E30F5" w:rsidRPr="005E30F5" w:rsidRDefault="005E30F5" w:rsidP="005E30F5">
    <w:pPr>
      <w:pStyle w:val="Footer"/>
      <w:jc w:val="center"/>
      <w:rPr>
        <w:rFonts w:ascii="Arial" w:hAnsi="Arial" w:cs="Arial"/>
        <w:sz w:val="14"/>
      </w:rPr>
    </w:pPr>
    <w:r w:rsidRPr="005E30F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E385" w14:textId="77777777" w:rsidR="002E0FEC" w:rsidRDefault="002E0FEC">
      <w:pPr>
        <w:spacing w:line="240" w:lineRule="auto"/>
      </w:pPr>
      <w:r>
        <w:separator/>
      </w:r>
    </w:p>
    <w:p w14:paraId="6F6F2275" w14:textId="77777777" w:rsidR="002E0FEC" w:rsidRDefault="002E0FEC"/>
  </w:footnote>
  <w:footnote w:type="continuationSeparator" w:id="0">
    <w:p w14:paraId="614D5628" w14:textId="77777777" w:rsidR="002E0FEC" w:rsidRDefault="002E0FEC">
      <w:pPr>
        <w:spacing w:line="240" w:lineRule="auto"/>
      </w:pPr>
      <w:r>
        <w:continuationSeparator/>
      </w:r>
    </w:p>
    <w:p w14:paraId="6EEF3204" w14:textId="77777777" w:rsidR="002E0FEC" w:rsidRDefault="002E0FEC"/>
  </w:footnote>
  <w:footnote w:type="continuationNotice" w:id="1">
    <w:p w14:paraId="7270E231" w14:textId="77777777" w:rsidR="002E0FEC" w:rsidRDefault="002E0FEC">
      <w:pPr>
        <w:spacing w:line="240" w:lineRule="auto"/>
      </w:pPr>
    </w:p>
    <w:p w14:paraId="6FA25E25" w14:textId="77777777" w:rsidR="002E0FEC" w:rsidRDefault="002E0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2B23" w14:textId="77777777" w:rsidR="00FA26BC" w:rsidRDefault="00FA26BC">
    <w:pPr>
      <w:pStyle w:val="Header"/>
    </w:pPr>
  </w:p>
  <w:p w14:paraId="4C125EEB" w14:textId="77777777" w:rsidR="000813CD" w:rsidRDefault="000813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1526" w14:textId="640E67F8" w:rsidR="00ED159F" w:rsidRDefault="00ED159F" w:rsidP="00ED159F">
    <w:pPr>
      <w:pStyle w:val="Header"/>
      <w:tabs>
        <w:tab w:val="clear" w:pos="4153"/>
        <w:tab w:val="clear" w:pos="8306"/>
        <w:tab w:val="left" w:pos="97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6594" w14:textId="77777777" w:rsidR="005E30F5" w:rsidRDefault="005E3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5411E6"/>
    <w:lvl w:ilvl="0">
      <w:start w:val="1"/>
      <w:numFmt w:val="bullet"/>
      <w:pStyle w:val="ListNumber"/>
      <w:lvlText w:val=""/>
      <w:lvlJc w:val="left"/>
      <w:pPr>
        <w:tabs>
          <w:tab w:val="num" w:pos="845"/>
        </w:tabs>
        <w:ind w:left="845" w:hanging="360"/>
      </w:pPr>
      <w:rPr>
        <w:rFonts w:ascii="Symbol" w:hAnsi="Symbol" w:hint="default"/>
      </w:rPr>
    </w:lvl>
  </w:abstractNum>
  <w:abstractNum w:abstractNumId="1" w15:restartNumberingAfterBreak="0">
    <w:nsid w:val="01BB1EFA"/>
    <w:multiLevelType w:val="hybridMultilevel"/>
    <w:tmpl w:val="7C506B36"/>
    <w:lvl w:ilvl="0" w:tplc="D7E4D7C6">
      <w:start w:val="1"/>
      <w:numFmt w:val="lowerLetter"/>
      <w:lvlText w:val="%1)"/>
      <w:lvlJc w:val="left"/>
      <w:pPr>
        <w:ind w:left="915"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C33783"/>
    <w:multiLevelType w:val="hybridMultilevel"/>
    <w:tmpl w:val="BC7A4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DE352A"/>
    <w:multiLevelType w:val="hybridMultilevel"/>
    <w:tmpl w:val="22047D76"/>
    <w:lvl w:ilvl="0" w:tplc="0EC87364">
      <w:start w:val="1"/>
      <w:numFmt w:val="decimal"/>
      <w:lvlText w:val="%1"/>
      <w:lvlJc w:val="left"/>
      <w:pPr>
        <w:ind w:left="-218" w:hanging="360"/>
      </w:pPr>
      <w:rPr>
        <w:rFonts w:cs="Times New Roman" w:hint="default"/>
      </w:rPr>
    </w:lvl>
    <w:lvl w:ilvl="1" w:tplc="0C090019">
      <w:start w:val="1"/>
      <w:numFmt w:val="lowerLetter"/>
      <w:lvlText w:val="%2."/>
      <w:lvlJc w:val="left"/>
      <w:pPr>
        <w:ind w:left="360" w:hanging="360"/>
      </w:pPr>
      <w:rPr>
        <w:rFonts w:cs="Times New Roman"/>
      </w:rPr>
    </w:lvl>
    <w:lvl w:ilvl="2" w:tplc="0C09001B" w:tentative="1">
      <w:start w:val="1"/>
      <w:numFmt w:val="lowerRoman"/>
      <w:lvlText w:val="%3."/>
      <w:lvlJc w:val="right"/>
      <w:pPr>
        <w:ind w:left="1080" w:hanging="180"/>
      </w:pPr>
      <w:rPr>
        <w:rFonts w:cs="Times New Roman"/>
      </w:rPr>
    </w:lvl>
    <w:lvl w:ilvl="3" w:tplc="0C09000F" w:tentative="1">
      <w:start w:val="1"/>
      <w:numFmt w:val="decimal"/>
      <w:lvlText w:val="%4."/>
      <w:lvlJc w:val="left"/>
      <w:pPr>
        <w:ind w:left="1800" w:hanging="360"/>
      </w:pPr>
      <w:rPr>
        <w:rFonts w:cs="Times New Roman"/>
      </w:rPr>
    </w:lvl>
    <w:lvl w:ilvl="4" w:tplc="0C090019" w:tentative="1">
      <w:start w:val="1"/>
      <w:numFmt w:val="lowerLetter"/>
      <w:lvlText w:val="%5."/>
      <w:lvlJc w:val="left"/>
      <w:pPr>
        <w:ind w:left="2520" w:hanging="360"/>
      </w:pPr>
      <w:rPr>
        <w:rFonts w:cs="Times New Roman"/>
      </w:rPr>
    </w:lvl>
    <w:lvl w:ilvl="5" w:tplc="0C09001B" w:tentative="1">
      <w:start w:val="1"/>
      <w:numFmt w:val="lowerRoman"/>
      <w:lvlText w:val="%6."/>
      <w:lvlJc w:val="right"/>
      <w:pPr>
        <w:ind w:left="3240" w:hanging="180"/>
      </w:pPr>
      <w:rPr>
        <w:rFonts w:cs="Times New Roman"/>
      </w:rPr>
    </w:lvl>
    <w:lvl w:ilvl="6" w:tplc="0C09000F" w:tentative="1">
      <w:start w:val="1"/>
      <w:numFmt w:val="decimal"/>
      <w:lvlText w:val="%7."/>
      <w:lvlJc w:val="left"/>
      <w:pPr>
        <w:ind w:left="3960" w:hanging="360"/>
      </w:pPr>
      <w:rPr>
        <w:rFonts w:cs="Times New Roman"/>
      </w:rPr>
    </w:lvl>
    <w:lvl w:ilvl="7" w:tplc="0C090019" w:tentative="1">
      <w:start w:val="1"/>
      <w:numFmt w:val="lowerLetter"/>
      <w:lvlText w:val="%8."/>
      <w:lvlJc w:val="left"/>
      <w:pPr>
        <w:ind w:left="4680" w:hanging="360"/>
      </w:pPr>
      <w:rPr>
        <w:rFonts w:cs="Times New Roman"/>
      </w:rPr>
    </w:lvl>
    <w:lvl w:ilvl="8" w:tplc="0C09001B" w:tentative="1">
      <w:start w:val="1"/>
      <w:numFmt w:val="lowerRoman"/>
      <w:lvlText w:val="%9."/>
      <w:lvlJc w:val="right"/>
      <w:pPr>
        <w:ind w:left="5400" w:hanging="180"/>
      </w:pPr>
      <w:rPr>
        <w:rFonts w:cs="Times New Roman"/>
      </w:rPr>
    </w:lvl>
  </w:abstractNum>
  <w:abstractNum w:abstractNumId="4" w15:restartNumberingAfterBreak="0">
    <w:nsid w:val="04DA5115"/>
    <w:multiLevelType w:val="hybridMultilevel"/>
    <w:tmpl w:val="9DE4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C18BA"/>
    <w:multiLevelType w:val="hybridMultilevel"/>
    <w:tmpl w:val="92485532"/>
    <w:lvl w:ilvl="0" w:tplc="BA168A08">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F31C88"/>
    <w:multiLevelType w:val="hybridMultilevel"/>
    <w:tmpl w:val="8D3A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00CDD"/>
    <w:multiLevelType w:val="hybridMultilevel"/>
    <w:tmpl w:val="5F0000C0"/>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0F6F3F48"/>
    <w:multiLevelType w:val="hybridMultilevel"/>
    <w:tmpl w:val="849CEF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477145"/>
    <w:multiLevelType w:val="hybridMultilevel"/>
    <w:tmpl w:val="F9B07B30"/>
    <w:lvl w:ilvl="0" w:tplc="69E871D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837A7"/>
    <w:multiLevelType w:val="hybridMultilevel"/>
    <w:tmpl w:val="9102A2F6"/>
    <w:lvl w:ilvl="0" w:tplc="38E6625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150BB"/>
    <w:multiLevelType w:val="hybridMultilevel"/>
    <w:tmpl w:val="2FBA7BF8"/>
    <w:lvl w:ilvl="0" w:tplc="0C090015">
      <w:start w:val="1"/>
      <w:numFmt w:val="upperLetter"/>
      <w:lvlText w:val="%1."/>
      <w:lvlJc w:val="left"/>
      <w:pPr>
        <w:ind w:left="360" w:hanging="360"/>
      </w:pPr>
      <w:rPr>
        <w:rFonts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080" w:hanging="360"/>
      </w:pPr>
      <w:rPr>
        <w:rFonts w:ascii="Courier New" w:hAnsi="Courier New" w:cs="Courier New" w:hint="default"/>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15EA6BF7"/>
    <w:multiLevelType w:val="hybridMultilevel"/>
    <w:tmpl w:val="820687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4D665B"/>
    <w:multiLevelType w:val="hybridMultilevel"/>
    <w:tmpl w:val="06F65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14594"/>
    <w:multiLevelType w:val="hybridMultilevel"/>
    <w:tmpl w:val="172AE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9CB3493"/>
    <w:multiLevelType w:val="hybridMultilevel"/>
    <w:tmpl w:val="B3E29B7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EEC006A"/>
    <w:multiLevelType w:val="hybridMultilevel"/>
    <w:tmpl w:val="0C5EC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1463AA2"/>
    <w:multiLevelType w:val="hybridMultilevel"/>
    <w:tmpl w:val="3D3EE31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91471"/>
    <w:multiLevelType w:val="hybridMultilevel"/>
    <w:tmpl w:val="BDCC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C9515E"/>
    <w:multiLevelType w:val="hybridMultilevel"/>
    <w:tmpl w:val="9A06671E"/>
    <w:lvl w:ilvl="0" w:tplc="86F6ED6E">
      <w:start w:val="1"/>
      <w:numFmt w:val="lowerLetter"/>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20" w15:restartNumberingAfterBreak="0">
    <w:nsid w:val="26392320"/>
    <w:multiLevelType w:val="hybridMultilevel"/>
    <w:tmpl w:val="79D8B9C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6A06EEF"/>
    <w:multiLevelType w:val="hybridMultilevel"/>
    <w:tmpl w:val="261418D8"/>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26EA0D4E"/>
    <w:multiLevelType w:val="hybridMultilevel"/>
    <w:tmpl w:val="59FC97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8DD6FBA"/>
    <w:multiLevelType w:val="hybridMultilevel"/>
    <w:tmpl w:val="24A0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524DE5"/>
    <w:multiLevelType w:val="hybridMultilevel"/>
    <w:tmpl w:val="161A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EC47D8"/>
    <w:multiLevelType w:val="hybridMultilevel"/>
    <w:tmpl w:val="FADC68D6"/>
    <w:lvl w:ilvl="0" w:tplc="4FB68D0E">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BE76DE1"/>
    <w:multiLevelType w:val="hybridMultilevel"/>
    <w:tmpl w:val="6074BF46"/>
    <w:lvl w:ilvl="0" w:tplc="0C090001">
      <w:start w:val="1"/>
      <w:numFmt w:val="bullet"/>
      <w:lvlText w:val=""/>
      <w:lvlJc w:val="left"/>
      <w:pPr>
        <w:ind w:left="1794" w:hanging="360"/>
      </w:pPr>
      <w:rPr>
        <w:rFonts w:ascii="Symbol" w:hAnsi="Symbol" w:hint="default"/>
      </w:rPr>
    </w:lvl>
    <w:lvl w:ilvl="1" w:tplc="0C090003">
      <w:start w:val="1"/>
      <w:numFmt w:val="bullet"/>
      <w:lvlText w:val="o"/>
      <w:lvlJc w:val="left"/>
      <w:pPr>
        <w:ind w:left="2514" w:hanging="360"/>
      </w:pPr>
      <w:rPr>
        <w:rFonts w:ascii="Courier New" w:hAnsi="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27" w15:restartNumberingAfterBreak="0">
    <w:nsid w:val="2CF20ABC"/>
    <w:multiLevelType w:val="hybridMultilevel"/>
    <w:tmpl w:val="010A5F56"/>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D2C3985"/>
    <w:multiLevelType w:val="hybridMultilevel"/>
    <w:tmpl w:val="9AF2BD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123436"/>
    <w:multiLevelType w:val="hybridMultilevel"/>
    <w:tmpl w:val="59D6F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47793A"/>
    <w:multiLevelType w:val="hybridMultilevel"/>
    <w:tmpl w:val="35DA71A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BA684E"/>
    <w:multiLevelType w:val="hybridMultilevel"/>
    <w:tmpl w:val="9ADA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71A2470"/>
    <w:multiLevelType w:val="hybridMultilevel"/>
    <w:tmpl w:val="1F4AD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566AA158">
      <w:start w:val="4"/>
      <w:numFmt w:val="bullet"/>
      <w:lvlText w:val="-"/>
      <w:lvlJc w:val="left"/>
      <w:pPr>
        <w:ind w:left="1800" w:hanging="360"/>
      </w:pPr>
      <w:rPr>
        <w:rFonts w:ascii="Calibri" w:eastAsia="Times New Roman" w:hAnsi="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80D1152"/>
    <w:multiLevelType w:val="hybridMultilevel"/>
    <w:tmpl w:val="441A0824"/>
    <w:lvl w:ilvl="0" w:tplc="3C4C8BCE">
      <w:start w:val="2"/>
      <w:numFmt w:val="lowerLetter"/>
      <w:lvlText w:val="%1)"/>
      <w:lvlJc w:val="left"/>
      <w:pPr>
        <w:ind w:left="365"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86404F7"/>
    <w:multiLevelType w:val="multilevel"/>
    <w:tmpl w:val="56B0F824"/>
    <w:lvl w:ilvl="0">
      <w:start w:val="1"/>
      <w:numFmt w:val="bullet"/>
      <w:pStyle w:val="TextBullets"/>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DC314CB"/>
    <w:multiLevelType w:val="hybridMultilevel"/>
    <w:tmpl w:val="E396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DE52A85"/>
    <w:multiLevelType w:val="hybridMultilevel"/>
    <w:tmpl w:val="E7565EBA"/>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8" w15:restartNumberingAfterBreak="0">
    <w:nsid w:val="3F932F49"/>
    <w:multiLevelType w:val="hybridMultilevel"/>
    <w:tmpl w:val="E15E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F9A342C"/>
    <w:multiLevelType w:val="hybridMultilevel"/>
    <w:tmpl w:val="50567E6A"/>
    <w:lvl w:ilvl="0" w:tplc="0C090017">
      <w:start w:val="1"/>
      <w:numFmt w:val="lowerLetter"/>
      <w:lvlText w:val="%1)"/>
      <w:lvlJc w:val="left"/>
      <w:pPr>
        <w:ind w:left="725" w:hanging="360"/>
      </w:pPr>
      <w:rPr>
        <w:rFonts w:hint="default"/>
      </w:r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40" w15:restartNumberingAfterBreak="0">
    <w:nsid w:val="41796F4A"/>
    <w:multiLevelType w:val="hybridMultilevel"/>
    <w:tmpl w:val="814E292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1" w15:restartNumberingAfterBreak="0">
    <w:nsid w:val="41F9205A"/>
    <w:multiLevelType w:val="hybridMultilevel"/>
    <w:tmpl w:val="B5B0A83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2" w15:restartNumberingAfterBreak="0">
    <w:nsid w:val="422677A7"/>
    <w:multiLevelType w:val="hybridMultilevel"/>
    <w:tmpl w:val="2F0062C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15:restartNumberingAfterBreak="0">
    <w:nsid w:val="427C63CB"/>
    <w:multiLevelType w:val="hybridMultilevel"/>
    <w:tmpl w:val="50567E6A"/>
    <w:lvl w:ilvl="0" w:tplc="FFFFFFFF">
      <w:start w:val="1"/>
      <w:numFmt w:val="lowerLetter"/>
      <w:lvlText w:val="%1)"/>
      <w:lvlJc w:val="left"/>
      <w:pPr>
        <w:ind w:left="725" w:hanging="360"/>
      </w:pPr>
      <w:rPr>
        <w:rFonts w:hint="default"/>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44" w15:restartNumberingAfterBreak="0">
    <w:nsid w:val="42EF10DD"/>
    <w:multiLevelType w:val="hybridMultilevel"/>
    <w:tmpl w:val="5522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3B957A4"/>
    <w:multiLevelType w:val="hybridMultilevel"/>
    <w:tmpl w:val="50567E6A"/>
    <w:lvl w:ilvl="0" w:tplc="FFFFFFFF">
      <w:start w:val="1"/>
      <w:numFmt w:val="lowerLetter"/>
      <w:lvlText w:val="%1)"/>
      <w:lvlJc w:val="left"/>
      <w:pPr>
        <w:ind w:left="725" w:hanging="360"/>
      </w:pPr>
      <w:rPr>
        <w:rFonts w:hint="default"/>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46" w15:restartNumberingAfterBreak="0">
    <w:nsid w:val="47990EE4"/>
    <w:multiLevelType w:val="hybridMultilevel"/>
    <w:tmpl w:val="79D8B9CA"/>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8407326"/>
    <w:multiLevelType w:val="hybridMultilevel"/>
    <w:tmpl w:val="A8DE0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9A04D4B"/>
    <w:multiLevelType w:val="hybridMultilevel"/>
    <w:tmpl w:val="EFBC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ABA0E8C"/>
    <w:multiLevelType w:val="hybridMultilevel"/>
    <w:tmpl w:val="66868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AEF04B9"/>
    <w:multiLevelType w:val="hybridMultilevel"/>
    <w:tmpl w:val="CE842224"/>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1" w15:restartNumberingAfterBreak="0">
    <w:nsid w:val="4BF963DD"/>
    <w:multiLevelType w:val="hybridMultilevel"/>
    <w:tmpl w:val="A61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0396D94"/>
    <w:multiLevelType w:val="hybridMultilevel"/>
    <w:tmpl w:val="47DAFF48"/>
    <w:lvl w:ilvl="0" w:tplc="FFFFFFFF">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53" w15:restartNumberingAfterBreak="0">
    <w:nsid w:val="537D25EB"/>
    <w:multiLevelType w:val="hybridMultilevel"/>
    <w:tmpl w:val="B0F2CCF0"/>
    <w:lvl w:ilvl="0" w:tplc="FFFFFFFF">
      <w:start w:val="1"/>
      <w:numFmt w:val="lowerLetter"/>
      <w:lvlText w:val="%1)"/>
      <w:lvlJc w:val="left"/>
      <w:pPr>
        <w:ind w:left="635" w:hanging="555"/>
      </w:pPr>
      <w:rPr>
        <w:rFonts w:hint="default"/>
      </w:rPr>
    </w:lvl>
    <w:lvl w:ilvl="1" w:tplc="BBCAC92C">
      <w:start w:val="1"/>
      <w:numFmt w:val="upperLetter"/>
      <w:lvlText w:val="%2."/>
      <w:lvlJc w:val="left"/>
      <w:pPr>
        <w:ind w:left="1160" w:hanging="360"/>
      </w:pPr>
      <w:rPr>
        <w:rFonts w:hint="default"/>
      </w:r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54"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74F31FE"/>
    <w:multiLevelType w:val="hybridMultilevel"/>
    <w:tmpl w:val="5A4C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9862597"/>
    <w:multiLevelType w:val="hybridMultilevel"/>
    <w:tmpl w:val="9DB48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D1E1948"/>
    <w:multiLevelType w:val="hybridMultilevel"/>
    <w:tmpl w:val="194CBB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F685424"/>
    <w:multiLevelType w:val="hybridMultilevel"/>
    <w:tmpl w:val="33EA03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9" w15:restartNumberingAfterBreak="0">
    <w:nsid w:val="606B3FF1"/>
    <w:multiLevelType w:val="hybridMultilevel"/>
    <w:tmpl w:val="450C2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4A13675"/>
    <w:multiLevelType w:val="multilevel"/>
    <w:tmpl w:val="EF1E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5048B1"/>
    <w:multiLevelType w:val="hybridMultilevel"/>
    <w:tmpl w:val="7CC4DE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8401B9B"/>
    <w:multiLevelType w:val="hybridMultilevel"/>
    <w:tmpl w:val="5E9C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366BC2"/>
    <w:multiLevelType w:val="hybridMultilevel"/>
    <w:tmpl w:val="C2C215A8"/>
    <w:lvl w:ilvl="0" w:tplc="1F3A3ED2">
      <w:start w:val="1"/>
      <w:numFmt w:val="decimal"/>
      <w:lvlText w:val="%1."/>
      <w:lvlJc w:val="left"/>
      <w:pPr>
        <w:ind w:left="360" w:hanging="360"/>
      </w:pPr>
      <w:rPr>
        <w:rFonts w:cs="Times New Roman" w:hint="default"/>
        <w:b/>
        <w:bCs/>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4" w15:restartNumberingAfterBreak="0">
    <w:nsid w:val="6A865FB6"/>
    <w:multiLevelType w:val="hybridMultilevel"/>
    <w:tmpl w:val="298C44C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5" w15:restartNumberingAfterBreak="0">
    <w:nsid w:val="6CB354DA"/>
    <w:multiLevelType w:val="hybridMultilevel"/>
    <w:tmpl w:val="C4687B1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DBC0846"/>
    <w:multiLevelType w:val="hybridMultilevel"/>
    <w:tmpl w:val="1F429FB2"/>
    <w:lvl w:ilvl="0" w:tplc="0C090003">
      <w:start w:val="1"/>
      <w:numFmt w:val="bullet"/>
      <w:lvlText w:val="o"/>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7" w15:restartNumberingAfterBreak="0">
    <w:nsid w:val="6E1311E1"/>
    <w:multiLevelType w:val="hybridMultilevel"/>
    <w:tmpl w:val="FD86A3EA"/>
    <w:lvl w:ilvl="0" w:tplc="61D2210C">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68" w15:restartNumberingAfterBreak="0">
    <w:nsid w:val="72476FE9"/>
    <w:multiLevelType w:val="hybridMultilevel"/>
    <w:tmpl w:val="F860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8510581"/>
    <w:multiLevelType w:val="hybridMultilevel"/>
    <w:tmpl w:val="288006F6"/>
    <w:lvl w:ilvl="0" w:tplc="0C090001">
      <w:start w:val="1"/>
      <w:numFmt w:val="bullet"/>
      <w:lvlText w:val=""/>
      <w:lvlJc w:val="left"/>
      <w:pPr>
        <w:ind w:left="720" w:hanging="360"/>
      </w:pPr>
      <w:rPr>
        <w:rFonts w:ascii="Symbol" w:hAnsi="Symbol" w:hint="default"/>
      </w:rPr>
    </w:lvl>
    <w:lvl w:ilvl="1" w:tplc="48DA514C">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9D70B31"/>
    <w:multiLevelType w:val="hybridMultilevel"/>
    <w:tmpl w:val="3408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B0831D6"/>
    <w:multiLevelType w:val="hybridMultilevel"/>
    <w:tmpl w:val="11DA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E223766"/>
    <w:multiLevelType w:val="hybridMultilevel"/>
    <w:tmpl w:val="A7E80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3" w15:restartNumberingAfterBreak="0">
    <w:nsid w:val="7F0547EE"/>
    <w:multiLevelType w:val="hybridMultilevel"/>
    <w:tmpl w:val="F47E2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0125928">
    <w:abstractNumId w:val="0"/>
  </w:num>
  <w:num w:numId="2" w16cid:durableId="702557008">
    <w:abstractNumId w:val="54"/>
  </w:num>
  <w:num w:numId="3" w16cid:durableId="1523519900">
    <w:abstractNumId w:val="30"/>
  </w:num>
  <w:num w:numId="4" w16cid:durableId="510484942">
    <w:abstractNumId w:val="47"/>
  </w:num>
  <w:num w:numId="5" w16cid:durableId="1058166794">
    <w:abstractNumId w:val="36"/>
  </w:num>
  <w:num w:numId="6" w16cid:durableId="948389775">
    <w:abstractNumId w:val="26"/>
  </w:num>
  <w:num w:numId="7" w16cid:durableId="1914654046">
    <w:abstractNumId w:val="25"/>
  </w:num>
  <w:num w:numId="8" w16cid:durableId="2002192522">
    <w:abstractNumId w:val="32"/>
  </w:num>
  <w:num w:numId="9" w16cid:durableId="1382558928">
    <w:abstractNumId w:val="15"/>
  </w:num>
  <w:num w:numId="10" w16cid:durableId="1870988554">
    <w:abstractNumId w:val="7"/>
  </w:num>
  <w:num w:numId="11" w16cid:durableId="281546362">
    <w:abstractNumId w:val="63"/>
  </w:num>
  <w:num w:numId="12" w16cid:durableId="156375765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906001">
    <w:abstractNumId w:val="48"/>
  </w:num>
  <w:num w:numId="14" w16cid:durableId="25374492">
    <w:abstractNumId w:val="57"/>
  </w:num>
  <w:num w:numId="15" w16cid:durableId="1037312041">
    <w:abstractNumId w:val="11"/>
  </w:num>
  <w:num w:numId="16" w16cid:durableId="1930967235">
    <w:abstractNumId w:val="3"/>
  </w:num>
  <w:num w:numId="17" w16cid:durableId="1508210494">
    <w:abstractNumId w:val="71"/>
  </w:num>
  <w:num w:numId="18" w16cid:durableId="198011863">
    <w:abstractNumId w:val="13"/>
  </w:num>
  <w:num w:numId="19" w16cid:durableId="608271997">
    <w:abstractNumId w:val="29"/>
  </w:num>
  <w:num w:numId="20" w16cid:durableId="426000744">
    <w:abstractNumId w:val="55"/>
  </w:num>
  <w:num w:numId="21" w16cid:durableId="727534710">
    <w:abstractNumId w:val="51"/>
  </w:num>
  <w:num w:numId="22" w16cid:durableId="330062812">
    <w:abstractNumId w:val="56"/>
  </w:num>
  <w:num w:numId="23" w16cid:durableId="379594270">
    <w:abstractNumId w:val="33"/>
  </w:num>
  <w:num w:numId="24" w16cid:durableId="1937596610">
    <w:abstractNumId w:val="42"/>
  </w:num>
  <w:num w:numId="25" w16cid:durableId="64650947">
    <w:abstractNumId w:val="46"/>
  </w:num>
  <w:num w:numId="26" w16cid:durableId="248589380">
    <w:abstractNumId w:val="58"/>
  </w:num>
  <w:num w:numId="27" w16cid:durableId="843401270">
    <w:abstractNumId w:val="49"/>
  </w:num>
  <w:num w:numId="28" w16cid:durableId="1509633693">
    <w:abstractNumId w:val="62"/>
  </w:num>
  <w:num w:numId="29" w16cid:durableId="1351226950">
    <w:abstractNumId w:val="37"/>
  </w:num>
  <w:num w:numId="30" w16cid:durableId="414329669">
    <w:abstractNumId w:val="50"/>
  </w:num>
  <w:num w:numId="31" w16cid:durableId="1280380794">
    <w:abstractNumId w:val="18"/>
  </w:num>
  <w:num w:numId="32" w16cid:durableId="150367834">
    <w:abstractNumId w:val="21"/>
  </w:num>
  <w:num w:numId="33" w16cid:durableId="792938778">
    <w:abstractNumId w:val="31"/>
  </w:num>
  <w:num w:numId="34" w16cid:durableId="824318728">
    <w:abstractNumId w:val="68"/>
  </w:num>
  <w:num w:numId="35" w16cid:durableId="557741576">
    <w:abstractNumId w:val="41"/>
  </w:num>
  <w:num w:numId="36" w16cid:durableId="1354569271">
    <w:abstractNumId w:val="6"/>
  </w:num>
  <w:num w:numId="37" w16cid:durableId="1575551298">
    <w:abstractNumId w:val="10"/>
  </w:num>
  <w:num w:numId="38" w16cid:durableId="997730452">
    <w:abstractNumId w:val="9"/>
  </w:num>
  <w:num w:numId="39" w16cid:durableId="876969210">
    <w:abstractNumId w:val="70"/>
  </w:num>
  <w:num w:numId="40" w16cid:durableId="823736944">
    <w:abstractNumId w:val="44"/>
  </w:num>
  <w:num w:numId="41" w16cid:durableId="428047110">
    <w:abstractNumId w:val="23"/>
  </w:num>
  <w:num w:numId="42" w16cid:durableId="94635660">
    <w:abstractNumId w:val="69"/>
  </w:num>
  <w:num w:numId="43" w16cid:durableId="1003047580">
    <w:abstractNumId w:val="24"/>
  </w:num>
  <w:num w:numId="44" w16cid:durableId="728382770">
    <w:abstractNumId w:val="4"/>
  </w:num>
  <w:num w:numId="45" w16cid:durableId="760758657">
    <w:abstractNumId w:val="17"/>
  </w:num>
  <w:num w:numId="46" w16cid:durableId="1271165052">
    <w:abstractNumId w:val="35"/>
  </w:num>
  <w:num w:numId="47" w16cid:durableId="1442217223">
    <w:abstractNumId w:val="39"/>
  </w:num>
  <w:num w:numId="48" w16cid:durableId="1484734413">
    <w:abstractNumId w:val="43"/>
  </w:num>
  <w:num w:numId="49" w16cid:durableId="1522737620">
    <w:abstractNumId w:val="1"/>
  </w:num>
  <w:num w:numId="50" w16cid:durableId="1993364039">
    <w:abstractNumId w:val="65"/>
  </w:num>
  <w:num w:numId="51" w16cid:durableId="1188103123">
    <w:abstractNumId w:val="27"/>
  </w:num>
  <w:num w:numId="52" w16cid:durableId="1906985217">
    <w:abstractNumId w:val="67"/>
  </w:num>
  <w:num w:numId="53" w16cid:durableId="1600214624">
    <w:abstractNumId w:val="53"/>
  </w:num>
  <w:num w:numId="54" w16cid:durableId="1750736075">
    <w:abstractNumId w:val="52"/>
  </w:num>
  <w:num w:numId="55" w16cid:durableId="1190070192">
    <w:abstractNumId w:val="14"/>
  </w:num>
  <w:num w:numId="56" w16cid:durableId="437987130">
    <w:abstractNumId w:val="22"/>
  </w:num>
  <w:num w:numId="57" w16cid:durableId="356932261">
    <w:abstractNumId w:val="2"/>
  </w:num>
  <w:num w:numId="58" w16cid:durableId="1241406479">
    <w:abstractNumId w:val="72"/>
  </w:num>
  <w:num w:numId="59" w16cid:durableId="1498232054">
    <w:abstractNumId w:val="28"/>
  </w:num>
  <w:num w:numId="60" w16cid:durableId="1209878541">
    <w:abstractNumId w:val="20"/>
  </w:num>
  <w:num w:numId="61" w16cid:durableId="184250425">
    <w:abstractNumId w:val="5"/>
  </w:num>
  <w:num w:numId="62" w16cid:durableId="916866180">
    <w:abstractNumId w:val="40"/>
  </w:num>
  <w:num w:numId="63" w16cid:durableId="882867577">
    <w:abstractNumId w:val="66"/>
  </w:num>
  <w:num w:numId="64" w16cid:durableId="1717316891">
    <w:abstractNumId w:val="12"/>
  </w:num>
  <w:num w:numId="65" w16cid:durableId="489096791">
    <w:abstractNumId w:val="59"/>
  </w:num>
  <w:num w:numId="66" w16cid:durableId="754206500">
    <w:abstractNumId w:val="61"/>
  </w:num>
  <w:num w:numId="67" w16cid:durableId="1206143267">
    <w:abstractNumId w:val="8"/>
  </w:num>
  <w:num w:numId="68" w16cid:durableId="1725980587">
    <w:abstractNumId w:val="73"/>
  </w:num>
  <w:num w:numId="69" w16cid:durableId="1619486861">
    <w:abstractNumId w:val="60"/>
  </w:num>
  <w:num w:numId="70" w16cid:durableId="95559304">
    <w:abstractNumId w:val="45"/>
  </w:num>
  <w:num w:numId="71" w16cid:durableId="1600603368">
    <w:abstractNumId w:val="34"/>
  </w:num>
  <w:num w:numId="72" w16cid:durableId="1425879992">
    <w:abstractNumId w:val="19"/>
  </w:num>
  <w:num w:numId="73" w16cid:durableId="1810395867">
    <w:abstractNumId w:val="16"/>
  </w:num>
  <w:num w:numId="74" w16cid:durableId="3169566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1055345">
    <w:abstractNumId w:val="64"/>
  </w:num>
  <w:num w:numId="76" w16cid:durableId="1936983024">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71"/>
    <w:rsid w:val="00001926"/>
    <w:rsid w:val="00002233"/>
    <w:rsid w:val="000036E5"/>
    <w:rsid w:val="0000575E"/>
    <w:rsid w:val="000060F6"/>
    <w:rsid w:val="00007652"/>
    <w:rsid w:val="000109E7"/>
    <w:rsid w:val="00011DF5"/>
    <w:rsid w:val="00014747"/>
    <w:rsid w:val="000207BF"/>
    <w:rsid w:val="00021599"/>
    <w:rsid w:val="00022EB8"/>
    <w:rsid w:val="000302F8"/>
    <w:rsid w:val="0003045D"/>
    <w:rsid w:val="000327E8"/>
    <w:rsid w:val="0003361C"/>
    <w:rsid w:val="000346E9"/>
    <w:rsid w:val="000361C2"/>
    <w:rsid w:val="00040469"/>
    <w:rsid w:val="000417CC"/>
    <w:rsid w:val="000434FA"/>
    <w:rsid w:val="000440B7"/>
    <w:rsid w:val="00045342"/>
    <w:rsid w:val="000460FD"/>
    <w:rsid w:val="00050DCA"/>
    <w:rsid w:val="00051A06"/>
    <w:rsid w:val="00052D81"/>
    <w:rsid w:val="00053E89"/>
    <w:rsid w:val="00057A80"/>
    <w:rsid w:val="00060739"/>
    <w:rsid w:val="00060FD8"/>
    <w:rsid w:val="00062622"/>
    <w:rsid w:val="00065EC3"/>
    <w:rsid w:val="00066A37"/>
    <w:rsid w:val="00070AAC"/>
    <w:rsid w:val="00073E15"/>
    <w:rsid w:val="000742C0"/>
    <w:rsid w:val="00075C7F"/>
    <w:rsid w:val="00080772"/>
    <w:rsid w:val="00080F10"/>
    <w:rsid w:val="00081126"/>
    <w:rsid w:val="000813CD"/>
    <w:rsid w:val="00085B43"/>
    <w:rsid w:val="0008727B"/>
    <w:rsid w:val="000877E8"/>
    <w:rsid w:val="0009317E"/>
    <w:rsid w:val="00095618"/>
    <w:rsid w:val="000A0F4A"/>
    <w:rsid w:val="000A191A"/>
    <w:rsid w:val="000A278C"/>
    <w:rsid w:val="000A3D47"/>
    <w:rsid w:val="000A65DA"/>
    <w:rsid w:val="000A6B85"/>
    <w:rsid w:val="000A7A81"/>
    <w:rsid w:val="000B1AEA"/>
    <w:rsid w:val="000B6A09"/>
    <w:rsid w:val="000B796C"/>
    <w:rsid w:val="000B7F29"/>
    <w:rsid w:val="000C0A85"/>
    <w:rsid w:val="000C3266"/>
    <w:rsid w:val="000C481E"/>
    <w:rsid w:val="000C4FD7"/>
    <w:rsid w:val="000D02DF"/>
    <w:rsid w:val="000D15D9"/>
    <w:rsid w:val="000D4AFE"/>
    <w:rsid w:val="000E068E"/>
    <w:rsid w:val="000E3135"/>
    <w:rsid w:val="000E4A33"/>
    <w:rsid w:val="000E6710"/>
    <w:rsid w:val="000E7227"/>
    <w:rsid w:val="000F071B"/>
    <w:rsid w:val="000F0DCC"/>
    <w:rsid w:val="000F1F1F"/>
    <w:rsid w:val="000F39DC"/>
    <w:rsid w:val="000F5D6A"/>
    <w:rsid w:val="000F5F82"/>
    <w:rsid w:val="000F67D7"/>
    <w:rsid w:val="00101DBB"/>
    <w:rsid w:val="00104C39"/>
    <w:rsid w:val="00104FD9"/>
    <w:rsid w:val="00110741"/>
    <w:rsid w:val="001112DC"/>
    <w:rsid w:val="0011157C"/>
    <w:rsid w:val="00111EEC"/>
    <w:rsid w:val="0011219D"/>
    <w:rsid w:val="00112385"/>
    <w:rsid w:val="001133A9"/>
    <w:rsid w:val="001139A0"/>
    <w:rsid w:val="00113B97"/>
    <w:rsid w:val="0011460E"/>
    <w:rsid w:val="00117CE6"/>
    <w:rsid w:val="001207D4"/>
    <w:rsid w:val="00121F50"/>
    <w:rsid w:val="00122233"/>
    <w:rsid w:val="00130B22"/>
    <w:rsid w:val="0013521E"/>
    <w:rsid w:val="00140430"/>
    <w:rsid w:val="00140468"/>
    <w:rsid w:val="00142019"/>
    <w:rsid w:val="00147ACC"/>
    <w:rsid w:val="00151269"/>
    <w:rsid w:val="00151AA6"/>
    <w:rsid w:val="00152850"/>
    <w:rsid w:val="001529ED"/>
    <w:rsid w:val="00153A57"/>
    <w:rsid w:val="00155A17"/>
    <w:rsid w:val="00155F6D"/>
    <w:rsid w:val="0015648A"/>
    <w:rsid w:val="00157C37"/>
    <w:rsid w:val="00157E1C"/>
    <w:rsid w:val="001611B4"/>
    <w:rsid w:val="00161B63"/>
    <w:rsid w:val="00161D11"/>
    <w:rsid w:val="00163E8C"/>
    <w:rsid w:val="001664DC"/>
    <w:rsid w:val="0016704C"/>
    <w:rsid w:val="00167467"/>
    <w:rsid w:val="00170CDF"/>
    <w:rsid w:val="0017230E"/>
    <w:rsid w:val="00172D0E"/>
    <w:rsid w:val="0017534A"/>
    <w:rsid w:val="0018021D"/>
    <w:rsid w:val="001843B4"/>
    <w:rsid w:val="001854F4"/>
    <w:rsid w:val="00186369"/>
    <w:rsid w:val="001905D8"/>
    <w:rsid w:val="00190798"/>
    <w:rsid w:val="00190E9C"/>
    <w:rsid w:val="00191123"/>
    <w:rsid w:val="00192C04"/>
    <w:rsid w:val="0019367E"/>
    <w:rsid w:val="00196766"/>
    <w:rsid w:val="00196EB7"/>
    <w:rsid w:val="00197798"/>
    <w:rsid w:val="001A0734"/>
    <w:rsid w:val="001A1351"/>
    <w:rsid w:val="001A1DF3"/>
    <w:rsid w:val="001A20AC"/>
    <w:rsid w:val="001A5750"/>
    <w:rsid w:val="001A690C"/>
    <w:rsid w:val="001A70D0"/>
    <w:rsid w:val="001A7339"/>
    <w:rsid w:val="001B2566"/>
    <w:rsid w:val="001B672C"/>
    <w:rsid w:val="001C1EBE"/>
    <w:rsid w:val="001C2F4B"/>
    <w:rsid w:val="001C5CED"/>
    <w:rsid w:val="001C6CC3"/>
    <w:rsid w:val="001D17E2"/>
    <w:rsid w:val="001D24D6"/>
    <w:rsid w:val="001D30BA"/>
    <w:rsid w:val="001D42E0"/>
    <w:rsid w:val="001D56A0"/>
    <w:rsid w:val="001D5F9C"/>
    <w:rsid w:val="001E13F3"/>
    <w:rsid w:val="001E216A"/>
    <w:rsid w:val="001E4B0E"/>
    <w:rsid w:val="001F0452"/>
    <w:rsid w:val="001F1A6B"/>
    <w:rsid w:val="001F1BE1"/>
    <w:rsid w:val="001F31FB"/>
    <w:rsid w:val="001F3593"/>
    <w:rsid w:val="001F370D"/>
    <w:rsid w:val="001F5340"/>
    <w:rsid w:val="001F6894"/>
    <w:rsid w:val="001F6FFD"/>
    <w:rsid w:val="002001F4"/>
    <w:rsid w:val="002006CF"/>
    <w:rsid w:val="00202A4F"/>
    <w:rsid w:val="00205A95"/>
    <w:rsid w:val="00207625"/>
    <w:rsid w:val="00211027"/>
    <w:rsid w:val="00215744"/>
    <w:rsid w:val="00215E3D"/>
    <w:rsid w:val="00216FA4"/>
    <w:rsid w:val="002175F8"/>
    <w:rsid w:val="00217B0B"/>
    <w:rsid w:val="00217CF9"/>
    <w:rsid w:val="00217D41"/>
    <w:rsid w:val="0022084C"/>
    <w:rsid w:val="00221410"/>
    <w:rsid w:val="00222DB6"/>
    <w:rsid w:val="00224A66"/>
    <w:rsid w:val="002254F3"/>
    <w:rsid w:val="002338DC"/>
    <w:rsid w:val="002345EF"/>
    <w:rsid w:val="0023700B"/>
    <w:rsid w:val="00240876"/>
    <w:rsid w:val="00242AC1"/>
    <w:rsid w:val="00244C52"/>
    <w:rsid w:val="00247560"/>
    <w:rsid w:val="00251397"/>
    <w:rsid w:val="00251BA3"/>
    <w:rsid w:val="00252FD0"/>
    <w:rsid w:val="002541DC"/>
    <w:rsid w:val="00255336"/>
    <w:rsid w:val="00255CAF"/>
    <w:rsid w:val="0025603D"/>
    <w:rsid w:val="00260325"/>
    <w:rsid w:val="00262964"/>
    <w:rsid w:val="00266709"/>
    <w:rsid w:val="00267D50"/>
    <w:rsid w:val="002713EF"/>
    <w:rsid w:val="00273615"/>
    <w:rsid w:val="00274FEF"/>
    <w:rsid w:val="00276C56"/>
    <w:rsid w:val="00277B59"/>
    <w:rsid w:val="00280A77"/>
    <w:rsid w:val="002830DA"/>
    <w:rsid w:val="00283AED"/>
    <w:rsid w:val="00285DC9"/>
    <w:rsid w:val="0028614C"/>
    <w:rsid w:val="00290D52"/>
    <w:rsid w:val="002926A2"/>
    <w:rsid w:val="002929E0"/>
    <w:rsid w:val="00293B7F"/>
    <w:rsid w:val="002961E0"/>
    <w:rsid w:val="002A1A8A"/>
    <w:rsid w:val="002A2679"/>
    <w:rsid w:val="002A30B9"/>
    <w:rsid w:val="002A3D2B"/>
    <w:rsid w:val="002A72C8"/>
    <w:rsid w:val="002B052D"/>
    <w:rsid w:val="002B2200"/>
    <w:rsid w:val="002B2A6D"/>
    <w:rsid w:val="002B2FD1"/>
    <w:rsid w:val="002B305C"/>
    <w:rsid w:val="002B4114"/>
    <w:rsid w:val="002C5629"/>
    <w:rsid w:val="002D0C7D"/>
    <w:rsid w:val="002D16BD"/>
    <w:rsid w:val="002D1D12"/>
    <w:rsid w:val="002E05F3"/>
    <w:rsid w:val="002E0A1A"/>
    <w:rsid w:val="002E0CA8"/>
    <w:rsid w:val="002E0FEC"/>
    <w:rsid w:val="002E7746"/>
    <w:rsid w:val="002E7F42"/>
    <w:rsid w:val="002F482D"/>
    <w:rsid w:val="002F5239"/>
    <w:rsid w:val="002F55A1"/>
    <w:rsid w:val="002F702D"/>
    <w:rsid w:val="0030009B"/>
    <w:rsid w:val="00302EF9"/>
    <w:rsid w:val="00302F35"/>
    <w:rsid w:val="00303154"/>
    <w:rsid w:val="00303725"/>
    <w:rsid w:val="00305786"/>
    <w:rsid w:val="0030752B"/>
    <w:rsid w:val="003127E6"/>
    <w:rsid w:val="00312EA0"/>
    <w:rsid w:val="003153E7"/>
    <w:rsid w:val="00315E12"/>
    <w:rsid w:val="0031766C"/>
    <w:rsid w:val="00320A9E"/>
    <w:rsid w:val="00321204"/>
    <w:rsid w:val="003221CE"/>
    <w:rsid w:val="003231DC"/>
    <w:rsid w:val="00323398"/>
    <w:rsid w:val="0032509F"/>
    <w:rsid w:val="00325540"/>
    <w:rsid w:val="00330F24"/>
    <w:rsid w:val="00332BDA"/>
    <w:rsid w:val="00334850"/>
    <w:rsid w:val="00337A5F"/>
    <w:rsid w:val="003409DC"/>
    <w:rsid w:val="00345780"/>
    <w:rsid w:val="00345A76"/>
    <w:rsid w:val="00351E17"/>
    <w:rsid w:val="00354382"/>
    <w:rsid w:val="00354D82"/>
    <w:rsid w:val="00354F1D"/>
    <w:rsid w:val="003558A0"/>
    <w:rsid w:val="00356850"/>
    <w:rsid w:val="003629B7"/>
    <w:rsid w:val="0036377B"/>
    <w:rsid w:val="00363C8A"/>
    <w:rsid w:val="00364CA6"/>
    <w:rsid w:val="0036549A"/>
    <w:rsid w:val="003655F3"/>
    <w:rsid w:val="00365A95"/>
    <w:rsid w:val="003700DB"/>
    <w:rsid w:val="00370116"/>
    <w:rsid w:val="00370501"/>
    <w:rsid w:val="003718A6"/>
    <w:rsid w:val="00372D8B"/>
    <w:rsid w:val="00375D4B"/>
    <w:rsid w:val="003772BA"/>
    <w:rsid w:val="00380345"/>
    <w:rsid w:val="0038051B"/>
    <w:rsid w:val="00380659"/>
    <w:rsid w:val="003842E4"/>
    <w:rsid w:val="003844F3"/>
    <w:rsid w:val="0038776F"/>
    <w:rsid w:val="00390048"/>
    <w:rsid w:val="00390E65"/>
    <w:rsid w:val="00391B52"/>
    <w:rsid w:val="003939A8"/>
    <w:rsid w:val="00393F87"/>
    <w:rsid w:val="0039475D"/>
    <w:rsid w:val="003949BA"/>
    <w:rsid w:val="00395C11"/>
    <w:rsid w:val="0039703B"/>
    <w:rsid w:val="003A04FF"/>
    <w:rsid w:val="003A082B"/>
    <w:rsid w:val="003A188A"/>
    <w:rsid w:val="003A4B15"/>
    <w:rsid w:val="003A6D16"/>
    <w:rsid w:val="003B19B5"/>
    <w:rsid w:val="003B1D67"/>
    <w:rsid w:val="003B3FDF"/>
    <w:rsid w:val="003B4B60"/>
    <w:rsid w:val="003B77B9"/>
    <w:rsid w:val="003C12D1"/>
    <w:rsid w:val="003C13C5"/>
    <w:rsid w:val="003C20CE"/>
    <w:rsid w:val="003C2577"/>
    <w:rsid w:val="003C26DF"/>
    <w:rsid w:val="003C5AB1"/>
    <w:rsid w:val="003C63C3"/>
    <w:rsid w:val="003C6FE5"/>
    <w:rsid w:val="003C7548"/>
    <w:rsid w:val="003D1633"/>
    <w:rsid w:val="003D163F"/>
    <w:rsid w:val="003D5A5B"/>
    <w:rsid w:val="003E0A75"/>
    <w:rsid w:val="003E23A2"/>
    <w:rsid w:val="003E3225"/>
    <w:rsid w:val="003E346D"/>
    <w:rsid w:val="003E4CA3"/>
    <w:rsid w:val="003E4D36"/>
    <w:rsid w:val="003E5E0F"/>
    <w:rsid w:val="003E6601"/>
    <w:rsid w:val="003E6D29"/>
    <w:rsid w:val="003E7510"/>
    <w:rsid w:val="003F16A1"/>
    <w:rsid w:val="003F1CF5"/>
    <w:rsid w:val="003F31ED"/>
    <w:rsid w:val="003F3498"/>
    <w:rsid w:val="003F4E38"/>
    <w:rsid w:val="003F5133"/>
    <w:rsid w:val="003F5392"/>
    <w:rsid w:val="003F56F1"/>
    <w:rsid w:val="003F69E5"/>
    <w:rsid w:val="00404ABD"/>
    <w:rsid w:val="00405C56"/>
    <w:rsid w:val="00407C92"/>
    <w:rsid w:val="004130FC"/>
    <w:rsid w:val="00415279"/>
    <w:rsid w:val="0041574D"/>
    <w:rsid w:val="004160DD"/>
    <w:rsid w:val="004164B1"/>
    <w:rsid w:val="00416F5B"/>
    <w:rsid w:val="00417996"/>
    <w:rsid w:val="004222AD"/>
    <w:rsid w:val="00422420"/>
    <w:rsid w:val="004228AA"/>
    <w:rsid w:val="004228BB"/>
    <w:rsid w:val="00422C8F"/>
    <w:rsid w:val="0042324C"/>
    <w:rsid w:val="0042492F"/>
    <w:rsid w:val="00425169"/>
    <w:rsid w:val="004254BF"/>
    <w:rsid w:val="00427012"/>
    <w:rsid w:val="0043152E"/>
    <w:rsid w:val="004347E0"/>
    <w:rsid w:val="00435D14"/>
    <w:rsid w:val="00437910"/>
    <w:rsid w:val="00443808"/>
    <w:rsid w:val="004455B9"/>
    <w:rsid w:val="00451D76"/>
    <w:rsid w:val="004528DA"/>
    <w:rsid w:val="00453B93"/>
    <w:rsid w:val="0045790C"/>
    <w:rsid w:val="00463511"/>
    <w:rsid w:val="00464F36"/>
    <w:rsid w:val="004673A6"/>
    <w:rsid w:val="00467FF7"/>
    <w:rsid w:val="0047131B"/>
    <w:rsid w:val="00473080"/>
    <w:rsid w:val="004736D0"/>
    <w:rsid w:val="004761E4"/>
    <w:rsid w:val="00476784"/>
    <w:rsid w:val="00481C0A"/>
    <w:rsid w:val="0048539E"/>
    <w:rsid w:val="00485725"/>
    <w:rsid w:val="0049047E"/>
    <w:rsid w:val="004946DE"/>
    <w:rsid w:val="004975A4"/>
    <w:rsid w:val="00497614"/>
    <w:rsid w:val="004A10BE"/>
    <w:rsid w:val="004A3B03"/>
    <w:rsid w:val="004A46AC"/>
    <w:rsid w:val="004A5AA0"/>
    <w:rsid w:val="004A6640"/>
    <w:rsid w:val="004A7E8C"/>
    <w:rsid w:val="004B3837"/>
    <w:rsid w:val="004B7F6A"/>
    <w:rsid w:val="004C10CE"/>
    <w:rsid w:val="004C306D"/>
    <w:rsid w:val="004C4429"/>
    <w:rsid w:val="004C53CE"/>
    <w:rsid w:val="004C788B"/>
    <w:rsid w:val="004D03A6"/>
    <w:rsid w:val="004D1888"/>
    <w:rsid w:val="004D415D"/>
    <w:rsid w:val="004D6897"/>
    <w:rsid w:val="004E059E"/>
    <w:rsid w:val="004E2BD9"/>
    <w:rsid w:val="004E44CF"/>
    <w:rsid w:val="004E4DA2"/>
    <w:rsid w:val="004E5CB8"/>
    <w:rsid w:val="004E613C"/>
    <w:rsid w:val="004E6A05"/>
    <w:rsid w:val="004F16BB"/>
    <w:rsid w:val="004F2D22"/>
    <w:rsid w:val="004F3DC7"/>
    <w:rsid w:val="004F5438"/>
    <w:rsid w:val="005018F3"/>
    <w:rsid w:val="00510208"/>
    <w:rsid w:val="005112F2"/>
    <w:rsid w:val="00513C5B"/>
    <w:rsid w:val="00516006"/>
    <w:rsid w:val="0051636B"/>
    <w:rsid w:val="005177DA"/>
    <w:rsid w:val="0052223A"/>
    <w:rsid w:val="00522DB6"/>
    <w:rsid w:val="00524660"/>
    <w:rsid w:val="00524932"/>
    <w:rsid w:val="00527A9D"/>
    <w:rsid w:val="00527B34"/>
    <w:rsid w:val="00530325"/>
    <w:rsid w:val="0053079A"/>
    <w:rsid w:val="00533A3D"/>
    <w:rsid w:val="005344B6"/>
    <w:rsid w:val="00534D40"/>
    <w:rsid w:val="00536052"/>
    <w:rsid w:val="005379FE"/>
    <w:rsid w:val="0054168D"/>
    <w:rsid w:val="00542451"/>
    <w:rsid w:val="00542B0E"/>
    <w:rsid w:val="005436AC"/>
    <w:rsid w:val="005459D4"/>
    <w:rsid w:val="00546BF9"/>
    <w:rsid w:val="00550D5A"/>
    <w:rsid w:val="00553FF5"/>
    <w:rsid w:val="005556AC"/>
    <w:rsid w:val="0056075A"/>
    <w:rsid w:val="0056096B"/>
    <w:rsid w:val="005618A7"/>
    <w:rsid w:val="00562EF5"/>
    <w:rsid w:val="00565654"/>
    <w:rsid w:val="00566946"/>
    <w:rsid w:val="00567CF8"/>
    <w:rsid w:val="00571752"/>
    <w:rsid w:val="00571B17"/>
    <w:rsid w:val="00571C60"/>
    <w:rsid w:val="00571E20"/>
    <w:rsid w:val="00574938"/>
    <w:rsid w:val="00576686"/>
    <w:rsid w:val="00577964"/>
    <w:rsid w:val="00580041"/>
    <w:rsid w:val="00582EA2"/>
    <w:rsid w:val="00584601"/>
    <w:rsid w:val="0058560E"/>
    <w:rsid w:val="00590354"/>
    <w:rsid w:val="00590C77"/>
    <w:rsid w:val="00593383"/>
    <w:rsid w:val="005938B5"/>
    <w:rsid w:val="00593F32"/>
    <w:rsid w:val="00594A23"/>
    <w:rsid w:val="00595C8F"/>
    <w:rsid w:val="00595E8B"/>
    <w:rsid w:val="005963C3"/>
    <w:rsid w:val="0059771B"/>
    <w:rsid w:val="005A39BD"/>
    <w:rsid w:val="005A3A6B"/>
    <w:rsid w:val="005A649A"/>
    <w:rsid w:val="005B0B5A"/>
    <w:rsid w:val="005B1D35"/>
    <w:rsid w:val="005B208B"/>
    <w:rsid w:val="005B426E"/>
    <w:rsid w:val="005C2D47"/>
    <w:rsid w:val="005C31D0"/>
    <w:rsid w:val="005C374C"/>
    <w:rsid w:val="005C3F3D"/>
    <w:rsid w:val="005C67FE"/>
    <w:rsid w:val="005C6B93"/>
    <w:rsid w:val="005C76DB"/>
    <w:rsid w:val="005D0878"/>
    <w:rsid w:val="005D2135"/>
    <w:rsid w:val="005D455D"/>
    <w:rsid w:val="005D4D37"/>
    <w:rsid w:val="005D6D39"/>
    <w:rsid w:val="005E299C"/>
    <w:rsid w:val="005E299E"/>
    <w:rsid w:val="005E30F5"/>
    <w:rsid w:val="005E3989"/>
    <w:rsid w:val="005E4C5E"/>
    <w:rsid w:val="005E62E9"/>
    <w:rsid w:val="005F0D89"/>
    <w:rsid w:val="005F1345"/>
    <w:rsid w:val="005F1B7D"/>
    <w:rsid w:val="005F1CBF"/>
    <w:rsid w:val="005F3E9D"/>
    <w:rsid w:val="005F42CB"/>
    <w:rsid w:val="005F69D9"/>
    <w:rsid w:val="005F7659"/>
    <w:rsid w:val="0060014A"/>
    <w:rsid w:val="00600622"/>
    <w:rsid w:val="00602831"/>
    <w:rsid w:val="006042FF"/>
    <w:rsid w:val="006048F8"/>
    <w:rsid w:val="00604F79"/>
    <w:rsid w:val="00606AA4"/>
    <w:rsid w:val="0061135B"/>
    <w:rsid w:val="006115E3"/>
    <w:rsid w:val="00612A3A"/>
    <w:rsid w:val="0061397C"/>
    <w:rsid w:val="00616778"/>
    <w:rsid w:val="006213C1"/>
    <w:rsid w:val="006213EC"/>
    <w:rsid w:val="006215BF"/>
    <w:rsid w:val="00622F71"/>
    <w:rsid w:val="006256EF"/>
    <w:rsid w:val="00626AA7"/>
    <w:rsid w:val="0062736B"/>
    <w:rsid w:val="00631F89"/>
    <w:rsid w:val="00631F94"/>
    <w:rsid w:val="006328B0"/>
    <w:rsid w:val="0063296A"/>
    <w:rsid w:val="00641C55"/>
    <w:rsid w:val="00642579"/>
    <w:rsid w:val="00643B1E"/>
    <w:rsid w:val="006453AF"/>
    <w:rsid w:val="0064573F"/>
    <w:rsid w:val="00645758"/>
    <w:rsid w:val="00646527"/>
    <w:rsid w:val="00647529"/>
    <w:rsid w:val="00650308"/>
    <w:rsid w:val="006528C7"/>
    <w:rsid w:val="00653C0E"/>
    <w:rsid w:val="00653E26"/>
    <w:rsid w:val="00654830"/>
    <w:rsid w:val="006567E8"/>
    <w:rsid w:val="0065736F"/>
    <w:rsid w:val="00662254"/>
    <w:rsid w:val="00664356"/>
    <w:rsid w:val="00667639"/>
    <w:rsid w:val="006676BB"/>
    <w:rsid w:val="00670A89"/>
    <w:rsid w:val="0067261D"/>
    <w:rsid w:val="00673CD6"/>
    <w:rsid w:val="0067459F"/>
    <w:rsid w:val="006761C8"/>
    <w:rsid w:val="00676E4A"/>
    <w:rsid w:val="00680D20"/>
    <w:rsid w:val="00680DE0"/>
    <w:rsid w:val="00680F97"/>
    <w:rsid w:val="00684C01"/>
    <w:rsid w:val="00690CF3"/>
    <w:rsid w:val="00691E62"/>
    <w:rsid w:val="00691F05"/>
    <w:rsid w:val="0069280D"/>
    <w:rsid w:val="006932B6"/>
    <w:rsid w:val="00693B0A"/>
    <w:rsid w:val="00694B86"/>
    <w:rsid w:val="006A40D6"/>
    <w:rsid w:val="006A46EF"/>
    <w:rsid w:val="006A5791"/>
    <w:rsid w:val="006A683A"/>
    <w:rsid w:val="006A7B8F"/>
    <w:rsid w:val="006A7ED2"/>
    <w:rsid w:val="006B0D58"/>
    <w:rsid w:val="006B1EEC"/>
    <w:rsid w:val="006B42D0"/>
    <w:rsid w:val="006B5426"/>
    <w:rsid w:val="006C146C"/>
    <w:rsid w:val="006C31CF"/>
    <w:rsid w:val="006C3446"/>
    <w:rsid w:val="006C4E2C"/>
    <w:rsid w:val="006D0C6C"/>
    <w:rsid w:val="006D2198"/>
    <w:rsid w:val="006D6610"/>
    <w:rsid w:val="006D7EB0"/>
    <w:rsid w:val="006E0753"/>
    <w:rsid w:val="006E0A4B"/>
    <w:rsid w:val="006E351D"/>
    <w:rsid w:val="006E3C90"/>
    <w:rsid w:val="006E5D53"/>
    <w:rsid w:val="006E6A06"/>
    <w:rsid w:val="006F1820"/>
    <w:rsid w:val="006F6B83"/>
    <w:rsid w:val="006F7339"/>
    <w:rsid w:val="00702119"/>
    <w:rsid w:val="00705D93"/>
    <w:rsid w:val="007065CA"/>
    <w:rsid w:val="007077AC"/>
    <w:rsid w:val="00707946"/>
    <w:rsid w:val="00707F67"/>
    <w:rsid w:val="00714E97"/>
    <w:rsid w:val="00715029"/>
    <w:rsid w:val="00715FFB"/>
    <w:rsid w:val="0071770F"/>
    <w:rsid w:val="00717955"/>
    <w:rsid w:val="007200A8"/>
    <w:rsid w:val="00720224"/>
    <w:rsid w:val="00720390"/>
    <w:rsid w:val="00722161"/>
    <w:rsid w:val="007222F9"/>
    <w:rsid w:val="00722C0A"/>
    <w:rsid w:val="00723E7A"/>
    <w:rsid w:val="007241DF"/>
    <w:rsid w:val="00731921"/>
    <w:rsid w:val="00733B35"/>
    <w:rsid w:val="00736592"/>
    <w:rsid w:val="00736702"/>
    <w:rsid w:val="00737700"/>
    <w:rsid w:val="00740D9E"/>
    <w:rsid w:val="00742099"/>
    <w:rsid w:val="0074358C"/>
    <w:rsid w:val="007445F0"/>
    <w:rsid w:val="00746118"/>
    <w:rsid w:val="00746193"/>
    <w:rsid w:val="00746F9A"/>
    <w:rsid w:val="00750E21"/>
    <w:rsid w:val="00750F6B"/>
    <w:rsid w:val="007520FD"/>
    <w:rsid w:val="00752A7C"/>
    <w:rsid w:val="007576C0"/>
    <w:rsid w:val="0075793A"/>
    <w:rsid w:val="007616C8"/>
    <w:rsid w:val="007618FB"/>
    <w:rsid w:val="0076509B"/>
    <w:rsid w:val="00765BA0"/>
    <w:rsid w:val="007730A7"/>
    <w:rsid w:val="00775ED8"/>
    <w:rsid w:val="0078098F"/>
    <w:rsid w:val="00780BE7"/>
    <w:rsid w:val="0078153A"/>
    <w:rsid w:val="00782D77"/>
    <w:rsid w:val="00785026"/>
    <w:rsid w:val="00785375"/>
    <w:rsid w:val="00786156"/>
    <w:rsid w:val="0078702C"/>
    <w:rsid w:val="00791DBC"/>
    <w:rsid w:val="00791F44"/>
    <w:rsid w:val="00793A71"/>
    <w:rsid w:val="007940A5"/>
    <w:rsid w:val="00794B19"/>
    <w:rsid w:val="00796D19"/>
    <w:rsid w:val="00797A8C"/>
    <w:rsid w:val="007A11FB"/>
    <w:rsid w:val="007A3784"/>
    <w:rsid w:val="007A5E54"/>
    <w:rsid w:val="007A6940"/>
    <w:rsid w:val="007A7C0E"/>
    <w:rsid w:val="007C108B"/>
    <w:rsid w:val="007C3DD5"/>
    <w:rsid w:val="007C4D50"/>
    <w:rsid w:val="007C5323"/>
    <w:rsid w:val="007C533A"/>
    <w:rsid w:val="007D27ED"/>
    <w:rsid w:val="007D29A3"/>
    <w:rsid w:val="007D5370"/>
    <w:rsid w:val="007E2BAD"/>
    <w:rsid w:val="007E6E47"/>
    <w:rsid w:val="007F17EF"/>
    <w:rsid w:val="007F4A7A"/>
    <w:rsid w:val="007F60FE"/>
    <w:rsid w:val="007F654B"/>
    <w:rsid w:val="007F71F1"/>
    <w:rsid w:val="007F7A3D"/>
    <w:rsid w:val="0080125F"/>
    <w:rsid w:val="008075B1"/>
    <w:rsid w:val="00807B5C"/>
    <w:rsid w:val="00811435"/>
    <w:rsid w:val="00811D2A"/>
    <w:rsid w:val="008127B1"/>
    <w:rsid w:val="00812B89"/>
    <w:rsid w:val="0081324E"/>
    <w:rsid w:val="00813451"/>
    <w:rsid w:val="00813DDD"/>
    <w:rsid w:val="008164C8"/>
    <w:rsid w:val="00817A69"/>
    <w:rsid w:val="00824988"/>
    <w:rsid w:val="00824B0A"/>
    <w:rsid w:val="008275F2"/>
    <w:rsid w:val="00827FEF"/>
    <w:rsid w:val="00834820"/>
    <w:rsid w:val="008357B7"/>
    <w:rsid w:val="00835FC1"/>
    <w:rsid w:val="0083648E"/>
    <w:rsid w:val="00840CCD"/>
    <w:rsid w:val="00842D34"/>
    <w:rsid w:val="00842EB2"/>
    <w:rsid w:val="00847039"/>
    <w:rsid w:val="00852693"/>
    <w:rsid w:val="0085377A"/>
    <w:rsid w:val="00854B42"/>
    <w:rsid w:val="0085637B"/>
    <w:rsid w:val="008564EE"/>
    <w:rsid w:val="00862008"/>
    <w:rsid w:val="00862B3B"/>
    <w:rsid w:val="00863746"/>
    <w:rsid w:val="00863CE1"/>
    <w:rsid w:val="00864493"/>
    <w:rsid w:val="0086483C"/>
    <w:rsid w:val="00864914"/>
    <w:rsid w:val="00864C10"/>
    <w:rsid w:val="00867A44"/>
    <w:rsid w:val="00872855"/>
    <w:rsid w:val="0087286C"/>
    <w:rsid w:val="0087302A"/>
    <w:rsid w:val="00874808"/>
    <w:rsid w:val="00874F13"/>
    <w:rsid w:val="00875F96"/>
    <w:rsid w:val="008765D0"/>
    <w:rsid w:val="0087701B"/>
    <w:rsid w:val="0088195A"/>
    <w:rsid w:val="00881FFF"/>
    <w:rsid w:val="00882391"/>
    <w:rsid w:val="008825C4"/>
    <w:rsid w:val="00883CA6"/>
    <w:rsid w:val="008854C5"/>
    <w:rsid w:val="00886269"/>
    <w:rsid w:val="00887CA4"/>
    <w:rsid w:val="00890453"/>
    <w:rsid w:val="00895BEC"/>
    <w:rsid w:val="00896378"/>
    <w:rsid w:val="00897F3D"/>
    <w:rsid w:val="008A0054"/>
    <w:rsid w:val="008A36C1"/>
    <w:rsid w:val="008A6A14"/>
    <w:rsid w:val="008A6A68"/>
    <w:rsid w:val="008A760A"/>
    <w:rsid w:val="008B0446"/>
    <w:rsid w:val="008B0CEA"/>
    <w:rsid w:val="008B17D5"/>
    <w:rsid w:val="008B241B"/>
    <w:rsid w:val="008B3C2D"/>
    <w:rsid w:val="008B3DF9"/>
    <w:rsid w:val="008C11B7"/>
    <w:rsid w:val="008C7CEC"/>
    <w:rsid w:val="008D2F41"/>
    <w:rsid w:val="008D68B3"/>
    <w:rsid w:val="008D77B3"/>
    <w:rsid w:val="008E2DBE"/>
    <w:rsid w:val="008E4672"/>
    <w:rsid w:val="008E486F"/>
    <w:rsid w:val="008E4ACF"/>
    <w:rsid w:val="008E5CD7"/>
    <w:rsid w:val="008E646A"/>
    <w:rsid w:val="008F0A98"/>
    <w:rsid w:val="008F0D84"/>
    <w:rsid w:val="008F4242"/>
    <w:rsid w:val="008F5C8C"/>
    <w:rsid w:val="008F5F04"/>
    <w:rsid w:val="008F69E4"/>
    <w:rsid w:val="008F7D2D"/>
    <w:rsid w:val="00900A21"/>
    <w:rsid w:val="009046C1"/>
    <w:rsid w:val="0090489A"/>
    <w:rsid w:val="00910221"/>
    <w:rsid w:val="00911D24"/>
    <w:rsid w:val="0091256E"/>
    <w:rsid w:val="00913D7F"/>
    <w:rsid w:val="00921B94"/>
    <w:rsid w:val="009221D7"/>
    <w:rsid w:val="00923CBD"/>
    <w:rsid w:val="00926B30"/>
    <w:rsid w:val="009312E8"/>
    <w:rsid w:val="00934DB3"/>
    <w:rsid w:val="00935AEF"/>
    <w:rsid w:val="0093659F"/>
    <w:rsid w:val="009407B9"/>
    <w:rsid w:val="009420DD"/>
    <w:rsid w:val="009432B6"/>
    <w:rsid w:val="00945822"/>
    <w:rsid w:val="0094584C"/>
    <w:rsid w:val="00945CA7"/>
    <w:rsid w:val="00950830"/>
    <w:rsid w:val="009519AC"/>
    <w:rsid w:val="00951DCE"/>
    <w:rsid w:val="00953E31"/>
    <w:rsid w:val="00956212"/>
    <w:rsid w:val="009565C8"/>
    <w:rsid w:val="00956F7C"/>
    <w:rsid w:val="00957612"/>
    <w:rsid w:val="00960E9F"/>
    <w:rsid w:val="009612EC"/>
    <w:rsid w:val="00962843"/>
    <w:rsid w:val="009630BC"/>
    <w:rsid w:val="009631C5"/>
    <w:rsid w:val="00964B1D"/>
    <w:rsid w:val="00964B3B"/>
    <w:rsid w:val="00972101"/>
    <w:rsid w:val="00973665"/>
    <w:rsid w:val="00975881"/>
    <w:rsid w:val="00975F86"/>
    <w:rsid w:val="00980689"/>
    <w:rsid w:val="00980E62"/>
    <w:rsid w:val="009821E0"/>
    <w:rsid w:val="009851E6"/>
    <w:rsid w:val="00986CC6"/>
    <w:rsid w:val="00991BD9"/>
    <w:rsid w:val="00992A7D"/>
    <w:rsid w:val="009963ED"/>
    <w:rsid w:val="0099734E"/>
    <w:rsid w:val="009A0021"/>
    <w:rsid w:val="009A28CD"/>
    <w:rsid w:val="009A4793"/>
    <w:rsid w:val="009B24BD"/>
    <w:rsid w:val="009B2EC1"/>
    <w:rsid w:val="009B3158"/>
    <w:rsid w:val="009B39FF"/>
    <w:rsid w:val="009B40FC"/>
    <w:rsid w:val="009B6C53"/>
    <w:rsid w:val="009C62F6"/>
    <w:rsid w:val="009C66CD"/>
    <w:rsid w:val="009C7A9A"/>
    <w:rsid w:val="009C7B9D"/>
    <w:rsid w:val="009D7695"/>
    <w:rsid w:val="009E0835"/>
    <w:rsid w:val="009E13E9"/>
    <w:rsid w:val="009E3D17"/>
    <w:rsid w:val="009E4E69"/>
    <w:rsid w:val="009E5610"/>
    <w:rsid w:val="009E69E3"/>
    <w:rsid w:val="009E6FE4"/>
    <w:rsid w:val="009E7E0F"/>
    <w:rsid w:val="009F1AA5"/>
    <w:rsid w:val="009F296F"/>
    <w:rsid w:val="009F3033"/>
    <w:rsid w:val="009F4855"/>
    <w:rsid w:val="009F7116"/>
    <w:rsid w:val="009F74E1"/>
    <w:rsid w:val="00A01C82"/>
    <w:rsid w:val="00A04B42"/>
    <w:rsid w:val="00A06424"/>
    <w:rsid w:val="00A078E3"/>
    <w:rsid w:val="00A07B01"/>
    <w:rsid w:val="00A11945"/>
    <w:rsid w:val="00A13FFA"/>
    <w:rsid w:val="00A14E11"/>
    <w:rsid w:val="00A15D2B"/>
    <w:rsid w:val="00A17A09"/>
    <w:rsid w:val="00A2229D"/>
    <w:rsid w:val="00A222FD"/>
    <w:rsid w:val="00A22D5D"/>
    <w:rsid w:val="00A23D5A"/>
    <w:rsid w:val="00A248F8"/>
    <w:rsid w:val="00A256F6"/>
    <w:rsid w:val="00A270A1"/>
    <w:rsid w:val="00A27F81"/>
    <w:rsid w:val="00A30E90"/>
    <w:rsid w:val="00A30F72"/>
    <w:rsid w:val="00A31294"/>
    <w:rsid w:val="00A34690"/>
    <w:rsid w:val="00A375D6"/>
    <w:rsid w:val="00A401B1"/>
    <w:rsid w:val="00A43449"/>
    <w:rsid w:val="00A43DDB"/>
    <w:rsid w:val="00A4501D"/>
    <w:rsid w:val="00A47776"/>
    <w:rsid w:val="00A50E40"/>
    <w:rsid w:val="00A51A7F"/>
    <w:rsid w:val="00A55260"/>
    <w:rsid w:val="00A55B07"/>
    <w:rsid w:val="00A6035A"/>
    <w:rsid w:val="00A61D2F"/>
    <w:rsid w:val="00A651B4"/>
    <w:rsid w:val="00A6646E"/>
    <w:rsid w:val="00A6782D"/>
    <w:rsid w:val="00A7393D"/>
    <w:rsid w:val="00A749FB"/>
    <w:rsid w:val="00A810E5"/>
    <w:rsid w:val="00A81AFB"/>
    <w:rsid w:val="00A82B4F"/>
    <w:rsid w:val="00A86383"/>
    <w:rsid w:val="00A91E63"/>
    <w:rsid w:val="00A97DE4"/>
    <w:rsid w:val="00AA241E"/>
    <w:rsid w:val="00AA3B74"/>
    <w:rsid w:val="00AA3BF5"/>
    <w:rsid w:val="00AA3FF2"/>
    <w:rsid w:val="00AA5296"/>
    <w:rsid w:val="00AA773F"/>
    <w:rsid w:val="00AA7EA9"/>
    <w:rsid w:val="00AB0298"/>
    <w:rsid w:val="00AB0568"/>
    <w:rsid w:val="00AB1388"/>
    <w:rsid w:val="00AB3197"/>
    <w:rsid w:val="00AC12D5"/>
    <w:rsid w:val="00AC1DEB"/>
    <w:rsid w:val="00AC3502"/>
    <w:rsid w:val="00AC48E2"/>
    <w:rsid w:val="00AC62FA"/>
    <w:rsid w:val="00AC71BA"/>
    <w:rsid w:val="00AC7882"/>
    <w:rsid w:val="00AD294D"/>
    <w:rsid w:val="00AD3868"/>
    <w:rsid w:val="00AD4ADE"/>
    <w:rsid w:val="00AD5904"/>
    <w:rsid w:val="00AD5EAB"/>
    <w:rsid w:val="00AD706F"/>
    <w:rsid w:val="00AD7424"/>
    <w:rsid w:val="00AE1A90"/>
    <w:rsid w:val="00AE1B20"/>
    <w:rsid w:val="00AE35B6"/>
    <w:rsid w:val="00AE3DB2"/>
    <w:rsid w:val="00AE403D"/>
    <w:rsid w:val="00AF28E9"/>
    <w:rsid w:val="00B00C44"/>
    <w:rsid w:val="00B00D14"/>
    <w:rsid w:val="00B01068"/>
    <w:rsid w:val="00B01413"/>
    <w:rsid w:val="00B0150A"/>
    <w:rsid w:val="00B025DC"/>
    <w:rsid w:val="00B03DFD"/>
    <w:rsid w:val="00B05469"/>
    <w:rsid w:val="00B0582C"/>
    <w:rsid w:val="00B075D5"/>
    <w:rsid w:val="00B11CEE"/>
    <w:rsid w:val="00B1259A"/>
    <w:rsid w:val="00B12679"/>
    <w:rsid w:val="00B141EA"/>
    <w:rsid w:val="00B15B30"/>
    <w:rsid w:val="00B21FFA"/>
    <w:rsid w:val="00B22274"/>
    <w:rsid w:val="00B23ED0"/>
    <w:rsid w:val="00B24501"/>
    <w:rsid w:val="00B248CD"/>
    <w:rsid w:val="00B24B79"/>
    <w:rsid w:val="00B25287"/>
    <w:rsid w:val="00B25736"/>
    <w:rsid w:val="00B2728B"/>
    <w:rsid w:val="00B330F7"/>
    <w:rsid w:val="00B336D7"/>
    <w:rsid w:val="00B33ACD"/>
    <w:rsid w:val="00B35053"/>
    <w:rsid w:val="00B361A9"/>
    <w:rsid w:val="00B4016E"/>
    <w:rsid w:val="00B403E2"/>
    <w:rsid w:val="00B41C97"/>
    <w:rsid w:val="00B512DF"/>
    <w:rsid w:val="00B52B40"/>
    <w:rsid w:val="00B55F6F"/>
    <w:rsid w:val="00B56DFE"/>
    <w:rsid w:val="00B605F9"/>
    <w:rsid w:val="00B64484"/>
    <w:rsid w:val="00B6562A"/>
    <w:rsid w:val="00B66B1F"/>
    <w:rsid w:val="00B702A2"/>
    <w:rsid w:val="00B71426"/>
    <w:rsid w:val="00B73B4E"/>
    <w:rsid w:val="00B747C0"/>
    <w:rsid w:val="00B75966"/>
    <w:rsid w:val="00B80268"/>
    <w:rsid w:val="00B8110C"/>
    <w:rsid w:val="00B85168"/>
    <w:rsid w:val="00B854AE"/>
    <w:rsid w:val="00B854C4"/>
    <w:rsid w:val="00B8621B"/>
    <w:rsid w:val="00B907ED"/>
    <w:rsid w:val="00B9284B"/>
    <w:rsid w:val="00B94A0D"/>
    <w:rsid w:val="00B95F40"/>
    <w:rsid w:val="00B96C9A"/>
    <w:rsid w:val="00B9752C"/>
    <w:rsid w:val="00B977C8"/>
    <w:rsid w:val="00BA0B49"/>
    <w:rsid w:val="00BA0D4E"/>
    <w:rsid w:val="00BA2DA1"/>
    <w:rsid w:val="00BA349F"/>
    <w:rsid w:val="00BA4F79"/>
    <w:rsid w:val="00BA719F"/>
    <w:rsid w:val="00BA7DC8"/>
    <w:rsid w:val="00BB32F8"/>
    <w:rsid w:val="00BB371A"/>
    <w:rsid w:val="00BB39B5"/>
    <w:rsid w:val="00BB3ECE"/>
    <w:rsid w:val="00BB4F28"/>
    <w:rsid w:val="00BB59D3"/>
    <w:rsid w:val="00BB6F85"/>
    <w:rsid w:val="00BB788F"/>
    <w:rsid w:val="00BC0D17"/>
    <w:rsid w:val="00BC2446"/>
    <w:rsid w:val="00BC273C"/>
    <w:rsid w:val="00BC3663"/>
    <w:rsid w:val="00BC4104"/>
    <w:rsid w:val="00BC4A2D"/>
    <w:rsid w:val="00BD0C90"/>
    <w:rsid w:val="00BD1ED8"/>
    <w:rsid w:val="00BD45BF"/>
    <w:rsid w:val="00BD4F18"/>
    <w:rsid w:val="00BE2EDB"/>
    <w:rsid w:val="00BE304F"/>
    <w:rsid w:val="00BE65DB"/>
    <w:rsid w:val="00BE7812"/>
    <w:rsid w:val="00BE7853"/>
    <w:rsid w:val="00BE7AFC"/>
    <w:rsid w:val="00BF05E8"/>
    <w:rsid w:val="00BF0A83"/>
    <w:rsid w:val="00BF0D88"/>
    <w:rsid w:val="00BF2DE2"/>
    <w:rsid w:val="00BF48A2"/>
    <w:rsid w:val="00BF5ED2"/>
    <w:rsid w:val="00BF6939"/>
    <w:rsid w:val="00C02654"/>
    <w:rsid w:val="00C02B8D"/>
    <w:rsid w:val="00C045A4"/>
    <w:rsid w:val="00C0500E"/>
    <w:rsid w:val="00C07A2A"/>
    <w:rsid w:val="00C10D7A"/>
    <w:rsid w:val="00C11DCC"/>
    <w:rsid w:val="00C13391"/>
    <w:rsid w:val="00C155F8"/>
    <w:rsid w:val="00C16F1D"/>
    <w:rsid w:val="00C207A6"/>
    <w:rsid w:val="00C2141E"/>
    <w:rsid w:val="00C2176E"/>
    <w:rsid w:val="00C227CC"/>
    <w:rsid w:val="00C2411B"/>
    <w:rsid w:val="00C27E03"/>
    <w:rsid w:val="00C27EBA"/>
    <w:rsid w:val="00C30CA6"/>
    <w:rsid w:val="00C3263B"/>
    <w:rsid w:val="00C329D0"/>
    <w:rsid w:val="00C36936"/>
    <w:rsid w:val="00C372EA"/>
    <w:rsid w:val="00C41243"/>
    <w:rsid w:val="00C41CC4"/>
    <w:rsid w:val="00C42F6D"/>
    <w:rsid w:val="00C4646B"/>
    <w:rsid w:val="00C54359"/>
    <w:rsid w:val="00C5496F"/>
    <w:rsid w:val="00C55380"/>
    <w:rsid w:val="00C5675D"/>
    <w:rsid w:val="00C56CD9"/>
    <w:rsid w:val="00C60381"/>
    <w:rsid w:val="00C60972"/>
    <w:rsid w:val="00C6167B"/>
    <w:rsid w:val="00C61F9B"/>
    <w:rsid w:val="00C62574"/>
    <w:rsid w:val="00C6399C"/>
    <w:rsid w:val="00C64F26"/>
    <w:rsid w:val="00C722FC"/>
    <w:rsid w:val="00C726CE"/>
    <w:rsid w:val="00C72A34"/>
    <w:rsid w:val="00C73E10"/>
    <w:rsid w:val="00C76BD9"/>
    <w:rsid w:val="00C77DA9"/>
    <w:rsid w:val="00C8126C"/>
    <w:rsid w:val="00C83A9F"/>
    <w:rsid w:val="00C842F3"/>
    <w:rsid w:val="00C84963"/>
    <w:rsid w:val="00C87999"/>
    <w:rsid w:val="00C902E6"/>
    <w:rsid w:val="00C91AC1"/>
    <w:rsid w:val="00C91BE3"/>
    <w:rsid w:val="00C93EF7"/>
    <w:rsid w:val="00C9430E"/>
    <w:rsid w:val="00C951B6"/>
    <w:rsid w:val="00CA0698"/>
    <w:rsid w:val="00CA0CE4"/>
    <w:rsid w:val="00CA4D6E"/>
    <w:rsid w:val="00CA519C"/>
    <w:rsid w:val="00CA61AF"/>
    <w:rsid w:val="00CA6291"/>
    <w:rsid w:val="00CB0EFB"/>
    <w:rsid w:val="00CB2173"/>
    <w:rsid w:val="00CC05BB"/>
    <w:rsid w:val="00CC18C3"/>
    <w:rsid w:val="00CC219B"/>
    <w:rsid w:val="00CC4987"/>
    <w:rsid w:val="00CC4E7B"/>
    <w:rsid w:val="00CC5C3E"/>
    <w:rsid w:val="00CC65B3"/>
    <w:rsid w:val="00CC6DCB"/>
    <w:rsid w:val="00CC7214"/>
    <w:rsid w:val="00CD0B88"/>
    <w:rsid w:val="00CD2A5A"/>
    <w:rsid w:val="00CD2CC0"/>
    <w:rsid w:val="00CD3C62"/>
    <w:rsid w:val="00CD4D0B"/>
    <w:rsid w:val="00CD73E5"/>
    <w:rsid w:val="00CE0708"/>
    <w:rsid w:val="00CE0F26"/>
    <w:rsid w:val="00CE2AA1"/>
    <w:rsid w:val="00CE3C67"/>
    <w:rsid w:val="00CE55B6"/>
    <w:rsid w:val="00CE63A6"/>
    <w:rsid w:val="00CE71AE"/>
    <w:rsid w:val="00CF066C"/>
    <w:rsid w:val="00CF07F9"/>
    <w:rsid w:val="00CF0ECD"/>
    <w:rsid w:val="00CF131F"/>
    <w:rsid w:val="00CF1F80"/>
    <w:rsid w:val="00CF2309"/>
    <w:rsid w:val="00CF26EB"/>
    <w:rsid w:val="00CF38DD"/>
    <w:rsid w:val="00CF4BB5"/>
    <w:rsid w:val="00D00733"/>
    <w:rsid w:val="00D00DEE"/>
    <w:rsid w:val="00D011D9"/>
    <w:rsid w:val="00D02C0F"/>
    <w:rsid w:val="00D05846"/>
    <w:rsid w:val="00D11D71"/>
    <w:rsid w:val="00D1304F"/>
    <w:rsid w:val="00D14528"/>
    <w:rsid w:val="00D15F02"/>
    <w:rsid w:val="00D160D9"/>
    <w:rsid w:val="00D16AC0"/>
    <w:rsid w:val="00D24664"/>
    <w:rsid w:val="00D25D4C"/>
    <w:rsid w:val="00D27A75"/>
    <w:rsid w:val="00D3017A"/>
    <w:rsid w:val="00D32E41"/>
    <w:rsid w:val="00D4356C"/>
    <w:rsid w:val="00D43E96"/>
    <w:rsid w:val="00D4578C"/>
    <w:rsid w:val="00D471C3"/>
    <w:rsid w:val="00D50469"/>
    <w:rsid w:val="00D507BE"/>
    <w:rsid w:val="00D54444"/>
    <w:rsid w:val="00D62AE3"/>
    <w:rsid w:val="00D633D0"/>
    <w:rsid w:val="00D65C17"/>
    <w:rsid w:val="00D666B7"/>
    <w:rsid w:val="00D66DE3"/>
    <w:rsid w:val="00D7157C"/>
    <w:rsid w:val="00D747A5"/>
    <w:rsid w:val="00D74EDF"/>
    <w:rsid w:val="00D753E2"/>
    <w:rsid w:val="00D7589C"/>
    <w:rsid w:val="00D7683A"/>
    <w:rsid w:val="00D77F0F"/>
    <w:rsid w:val="00D808C6"/>
    <w:rsid w:val="00D818F4"/>
    <w:rsid w:val="00D82381"/>
    <w:rsid w:val="00D83A0B"/>
    <w:rsid w:val="00D86AEE"/>
    <w:rsid w:val="00DA0451"/>
    <w:rsid w:val="00DA058E"/>
    <w:rsid w:val="00DA078A"/>
    <w:rsid w:val="00DA19FF"/>
    <w:rsid w:val="00DA2AEA"/>
    <w:rsid w:val="00DA35E7"/>
    <w:rsid w:val="00DA35EF"/>
    <w:rsid w:val="00DA3EF6"/>
    <w:rsid w:val="00DA613F"/>
    <w:rsid w:val="00DB0093"/>
    <w:rsid w:val="00DB2925"/>
    <w:rsid w:val="00DB4ABE"/>
    <w:rsid w:val="00DB5C39"/>
    <w:rsid w:val="00DC126B"/>
    <w:rsid w:val="00DC1C17"/>
    <w:rsid w:val="00DC49CF"/>
    <w:rsid w:val="00DC619D"/>
    <w:rsid w:val="00DD1E97"/>
    <w:rsid w:val="00DD2EAC"/>
    <w:rsid w:val="00DD42C3"/>
    <w:rsid w:val="00DD5125"/>
    <w:rsid w:val="00DD61E3"/>
    <w:rsid w:val="00DD7A5A"/>
    <w:rsid w:val="00DE3C93"/>
    <w:rsid w:val="00DF3143"/>
    <w:rsid w:val="00DF5539"/>
    <w:rsid w:val="00DF61C5"/>
    <w:rsid w:val="00DF657F"/>
    <w:rsid w:val="00E0052B"/>
    <w:rsid w:val="00E016BF"/>
    <w:rsid w:val="00E02069"/>
    <w:rsid w:val="00E02A66"/>
    <w:rsid w:val="00E043F5"/>
    <w:rsid w:val="00E04A1B"/>
    <w:rsid w:val="00E052C0"/>
    <w:rsid w:val="00E05992"/>
    <w:rsid w:val="00E06B0A"/>
    <w:rsid w:val="00E06ED4"/>
    <w:rsid w:val="00E11C5A"/>
    <w:rsid w:val="00E12D6B"/>
    <w:rsid w:val="00E13B44"/>
    <w:rsid w:val="00E14F20"/>
    <w:rsid w:val="00E15265"/>
    <w:rsid w:val="00E16C01"/>
    <w:rsid w:val="00E20B35"/>
    <w:rsid w:val="00E213A3"/>
    <w:rsid w:val="00E23604"/>
    <w:rsid w:val="00E2464B"/>
    <w:rsid w:val="00E27B85"/>
    <w:rsid w:val="00E308CB"/>
    <w:rsid w:val="00E325CF"/>
    <w:rsid w:val="00E332E2"/>
    <w:rsid w:val="00E33813"/>
    <w:rsid w:val="00E3658D"/>
    <w:rsid w:val="00E37085"/>
    <w:rsid w:val="00E436B4"/>
    <w:rsid w:val="00E456D1"/>
    <w:rsid w:val="00E4684E"/>
    <w:rsid w:val="00E5061A"/>
    <w:rsid w:val="00E50742"/>
    <w:rsid w:val="00E51B51"/>
    <w:rsid w:val="00E51C07"/>
    <w:rsid w:val="00E53F4C"/>
    <w:rsid w:val="00E608CF"/>
    <w:rsid w:val="00E60C01"/>
    <w:rsid w:val="00E65F77"/>
    <w:rsid w:val="00E66089"/>
    <w:rsid w:val="00E66755"/>
    <w:rsid w:val="00E7061B"/>
    <w:rsid w:val="00E7187F"/>
    <w:rsid w:val="00E71A28"/>
    <w:rsid w:val="00E73942"/>
    <w:rsid w:val="00E7462C"/>
    <w:rsid w:val="00E76CB9"/>
    <w:rsid w:val="00E806DD"/>
    <w:rsid w:val="00E81CC5"/>
    <w:rsid w:val="00E840BD"/>
    <w:rsid w:val="00E90D8F"/>
    <w:rsid w:val="00E92BD3"/>
    <w:rsid w:val="00E96482"/>
    <w:rsid w:val="00EA0924"/>
    <w:rsid w:val="00EA1731"/>
    <w:rsid w:val="00EA2547"/>
    <w:rsid w:val="00EA25DC"/>
    <w:rsid w:val="00EA27EE"/>
    <w:rsid w:val="00EA7883"/>
    <w:rsid w:val="00EA7DDE"/>
    <w:rsid w:val="00EB1120"/>
    <w:rsid w:val="00EB2B37"/>
    <w:rsid w:val="00EB6B3D"/>
    <w:rsid w:val="00EB7483"/>
    <w:rsid w:val="00EC0975"/>
    <w:rsid w:val="00EC190A"/>
    <w:rsid w:val="00EC2829"/>
    <w:rsid w:val="00EC72B1"/>
    <w:rsid w:val="00ED02AF"/>
    <w:rsid w:val="00ED159F"/>
    <w:rsid w:val="00ED26D9"/>
    <w:rsid w:val="00ED33BB"/>
    <w:rsid w:val="00ED6757"/>
    <w:rsid w:val="00EE0444"/>
    <w:rsid w:val="00EE2DF3"/>
    <w:rsid w:val="00EE3F32"/>
    <w:rsid w:val="00EE6F24"/>
    <w:rsid w:val="00EE76F6"/>
    <w:rsid w:val="00EF09BA"/>
    <w:rsid w:val="00EF195D"/>
    <w:rsid w:val="00EF1BF1"/>
    <w:rsid w:val="00EF3700"/>
    <w:rsid w:val="00EF4694"/>
    <w:rsid w:val="00F0148A"/>
    <w:rsid w:val="00F021DA"/>
    <w:rsid w:val="00F04889"/>
    <w:rsid w:val="00F06795"/>
    <w:rsid w:val="00F11DFA"/>
    <w:rsid w:val="00F138C2"/>
    <w:rsid w:val="00F14049"/>
    <w:rsid w:val="00F14CDA"/>
    <w:rsid w:val="00F172EC"/>
    <w:rsid w:val="00F20C86"/>
    <w:rsid w:val="00F20E53"/>
    <w:rsid w:val="00F2272D"/>
    <w:rsid w:val="00F24EA3"/>
    <w:rsid w:val="00F32164"/>
    <w:rsid w:val="00F32443"/>
    <w:rsid w:val="00F354CB"/>
    <w:rsid w:val="00F35B76"/>
    <w:rsid w:val="00F418FD"/>
    <w:rsid w:val="00F44BAA"/>
    <w:rsid w:val="00F45661"/>
    <w:rsid w:val="00F46459"/>
    <w:rsid w:val="00F47109"/>
    <w:rsid w:val="00F50786"/>
    <w:rsid w:val="00F50C6A"/>
    <w:rsid w:val="00F50F1F"/>
    <w:rsid w:val="00F5311B"/>
    <w:rsid w:val="00F531D2"/>
    <w:rsid w:val="00F53563"/>
    <w:rsid w:val="00F552F4"/>
    <w:rsid w:val="00F5530B"/>
    <w:rsid w:val="00F57A9C"/>
    <w:rsid w:val="00F604B0"/>
    <w:rsid w:val="00F61885"/>
    <w:rsid w:val="00F649E6"/>
    <w:rsid w:val="00F64E0A"/>
    <w:rsid w:val="00F6696E"/>
    <w:rsid w:val="00F70065"/>
    <w:rsid w:val="00F7243D"/>
    <w:rsid w:val="00F747B9"/>
    <w:rsid w:val="00F77F14"/>
    <w:rsid w:val="00F80DEC"/>
    <w:rsid w:val="00F8321A"/>
    <w:rsid w:val="00F83234"/>
    <w:rsid w:val="00F84FDB"/>
    <w:rsid w:val="00F8711A"/>
    <w:rsid w:val="00F87EAA"/>
    <w:rsid w:val="00F91E72"/>
    <w:rsid w:val="00F9281E"/>
    <w:rsid w:val="00F93CCE"/>
    <w:rsid w:val="00F95B32"/>
    <w:rsid w:val="00F95BEC"/>
    <w:rsid w:val="00FA11C8"/>
    <w:rsid w:val="00FA26BC"/>
    <w:rsid w:val="00FA27D6"/>
    <w:rsid w:val="00FA3BB1"/>
    <w:rsid w:val="00FA5B77"/>
    <w:rsid w:val="00FA5BCC"/>
    <w:rsid w:val="00FA7B49"/>
    <w:rsid w:val="00FB0197"/>
    <w:rsid w:val="00FB1977"/>
    <w:rsid w:val="00FB3719"/>
    <w:rsid w:val="00FB3CDF"/>
    <w:rsid w:val="00FB5802"/>
    <w:rsid w:val="00FB6460"/>
    <w:rsid w:val="00FB77C6"/>
    <w:rsid w:val="00FC0415"/>
    <w:rsid w:val="00FC1909"/>
    <w:rsid w:val="00FC1DD7"/>
    <w:rsid w:val="00FC4D36"/>
    <w:rsid w:val="00FC54F3"/>
    <w:rsid w:val="00FC71C3"/>
    <w:rsid w:val="00FD05A3"/>
    <w:rsid w:val="00FD0C24"/>
    <w:rsid w:val="00FD1725"/>
    <w:rsid w:val="00FD1945"/>
    <w:rsid w:val="00FD34AA"/>
    <w:rsid w:val="00FD3988"/>
    <w:rsid w:val="00FD5BF6"/>
    <w:rsid w:val="00FD7A2D"/>
    <w:rsid w:val="00FD7C02"/>
    <w:rsid w:val="00FE1710"/>
    <w:rsid w:val="00FE47CF"/>
    <w:rsid w:val="00FE59CE"/>
    <w:rsid w:val="00FE63B9"/>
    <w:rsid w:val="00FE7739"/>
    <w:rsid w:val="00FF0D67"/>
    <w:rsid w:val="00FF30CA"/>
    <w:rsid w:val="00FF33A1"/>
    <w:rsid w:val="00FF3886"/>
    <w:rsid w:val="00FF44D0"/>
    <w:rsid w:val="00FF4AD8"/>
    <w:rsid w:val="00FF4CB1"/>
    <w:rsid w:val="01383B2E"/>
    <w:rsid w:val="02F7FFEE"/>
    <w:rsid w:val="03072B8A"/>
    <w:rsid w:val="05B1E18B"/>
    <w:rsid w:val="070B4ED6"/>
    <w:rsid w:val="07639BA1"/>
    <w:rsid w:val="0775A07F"/>
    <w:rsid w:val="08A676D2"/>
    <w:rsid w:val="099E4ABF"/>
    <w:rsid w:val="0A3A2B9B"/>
    <w:rsid w:val="0AFBD87A"/>
    <w:rsid w:val="0BB1F9AB"/>
    <w:rsid w:val="0D2865B4"/>
    <w:rsid w:val="0FCB7B1B"/>
    <w:rsid w:val="1078EABC"/>
    <w:rsid w:val="1200743A"/>
    <w:rsid w:val="12E7682D"/>
    <w:rsid w:val="137A92F9"/>
    <w:rsid w:val="1446A152"/>
    <w:rsid w:val="152FD4F6"/>
    <w:rsid w:val="16291D21"/>
    <w:rsid w:val="16356E98"/>
    <w:rsid w:val="1BA6AC39"/>
    <w:rsid w:val="1F399177"/>
    <w:rsid w:val="1FAE8A3B"/>
    <w:rsid w:val="26DD7E65"/>
    <w:rsid w:val="293B0639"/>
    <w:rsid w:val="2A5673A3"/>
    <w:rsid w:val="2B1C2C9C"/>
    <w:rsid w:val="2BFEEC22"/>
    <w:rsid w:val="2C200FD8"/>
    <w:rsid w:val="2E3B83D9"/>
    <w:rsid w:val="319108BD"/>
    <w:rsid w:val="357AAFB2"/>
    <w:rsid w:val="384BCCEA"/>
    <w:rsid w:val="3FDE353E"/>
    <w:rsid w:val="41249FDC"/>
    <w:rsid w:val="440C5BA7"/>
    <w:rsid w:val="47E3FAB5"/>
    <w:rsid w:val="4A4BBC46"/>
    <w:rsid w:val="4AA10A79"/>
    <w:rsid w:val="4AA743C2"/>
    <w:rsid w:val="4AC8B6C2"/>
    <w:rsid w:val="4C5B358B"/>
    <w:rsid w:val="4DEDAF50"/>
    <w:rsid w:val="515DDCA3"/>
    <w:rsid w:val="558DC67B"/>
    <w:rsid w:val="55A264C1"/>
    <w:rsid w:val="573E3522"/>
    <w:rsid w:val="5AD9ABC7"/>
    <w:rsid w:val="5B4D290B"/>
    <w:rsid w:val="5C11A645"/>
    <w:rsid w:val="5CBB7684"/>
    <w:rsid w:val="61AC42A8"/>
    <w:rsid w:val="64BCE409"/>
    <w:rsid w:val="652B8860"/>
    <w:rsid w:val="68FA1D50"/>
    <w:rsid w:val="6A3FE07D"/>
    <w:rsid w:val="6A8B1950"/>
    <w:rsid w:val="6BE8A94E"/>
    <w:rsid w:val="6D96DE4A"/>
    <w:rsid w:val="6E9DD073"/>
    <w:rsid w:val="6F114B2B"/>
    <w:rsid w:val="719A25F5"/>
    <w:rsid w:val="73096170"/>
    <w:rsid w:val="7399152D"/>
    <w:rsid w:val="73B4FAB3"/>
    <w:rsid w:val="7468AEE4"/>
    <w:rsid w:val="7484D710"/>
    <w:rsid w:val="7B56BFAA"/>
    <w:rsid w:val="7C7EE894"/>
    <w:rsid w:val="7DF7AD1C"/>
    <w:rsid w:val="7ECA9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0ACE"/>
  <w15:chartTrackingRefBased/>
  <w15:docId w15:val="{F427FE22-F042-4177-8684-13C63711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3989"/>
    <w:pPr>
      <w:spacing w:after="0" w:line="276" w:lineRule="auto"/>
    </w:pPr>
    <w:rPr>
      <w:rFonts w:ascii="Arial" w:eastAsia="Times New Roman" w:hAnsi="Arial" w:cs="Arial"/>
      <w:color w:val="000000"/>
      <w:lang w:eastAsia="en-AU"/>
    </w:rPr>
  </w:style>
  <w:style w:type="paragraph" w:styleId="Heading1">
    <w:name w:val="heading 1"/>
    <w:basedOn w:val="Normal"/>
    <w:next w:val="Normal"/>
    <w:link w:val="Heading1Char"/>
    <w:uiPriority w:val="9"/>
    <w:qFormat/>
    <w:rsid w:val="00D11D71"/>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D11D71"/>
    <w:pPr>
      <w:outlineLvl w:val="1"/>
    </w:pPr>
    <w:rPr>
      <w:i w:val="0"/>
      <w:sz w:val="28"/>
    </w:rPr>
  </w:style>
  <w:style w:type="paragraph" w:styleId="Heading3">
    <w:name w:val="heading 3"/>
    <w:basedOn w:val="Heading2"/>
    <w:next w:val="Normal"/>
    <w:link w:val="Heading3Char"/>
    <w:uiPriority w:val="9"/>
    <w:unhideWhenUsed/>
    <w:qFormat/>
    <w:rsid w:val="00D11D71"/>
    <w:pPr>
      <w:outlineLvl w:val="2"/>
    </w:pPr>
    <w:rPr>
      <w:sz w:val="26"/>
      <w:szCs w:val="26"/>
    </w:rPr>
  </w:style>
  <w:style w:type="paragraph" w:styleId="Heading4">
    <w:name w:val="heading 4"/>
    <w:basedOn w:val="Normal"/>
    <w:next w:val="Normal"/>
    <w:link w:val="Heading4Char"/>
    <w:uiPriority w:val="99"/>
    <w:unhideWhenUsed/>
    <w:qFormat/>
    <w:rsid w:val="00D11D71"/>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D11D71"/>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D11D71"/>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D11D71"/>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D11D71"/>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D11D71"/>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D71"/>
    <w:rPr>
      <w:rFonts w:ascii="Calibri" w:eastAsia="Times New Roman" w:hAnsi="Calibri" w:cs="Times New Roman"/>
      <w:b/>
      <w:bCs/>
      <w:i/>
      <w:sz w:val="32"/>
      <w:szCs w:val="28"/>
    </w:rPr>
  </w:style>
  <w:style w:type="character" w:customStyle="1" w:styleId="Heading2Char">
    <w:name w:val="Heading 2 Char"/>
    <w:basedOn w:val="DefaultParagraphFont"/>
    <w:link w:val="Heading2"/>
    <w:uiPriority w:val="9"/>
    <w:rsid w:val="00D11D71"/>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rsid w:val="00D11D71"/>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9"/>
    <w:rsid w:val="00D11D71"/>
    <w:rPr>
      <w:rFonts w:ascii="Cambria" w:eastAsia="Times New Roman" w:hAnsi="Cambria" w:cs="Times New Roman"/>
      <w:b/>
      <w:bCs/>
      <w:i/>
      <w:iCs/>
      <w:color w:val="4F81BD"/>
      <w:sz w:val="24"/>
      <w:szCs w:val="24"/>
      <w:lang w:val="en-US"/>
    </w:rPr>
  </w:style>
  <w:style w:type="character" w:customStyle="1" w:styleId="Heading5Char">
    <w:name w:val="Heading 5 Char"/>
    <w:basedOn w:val="DefaultParagraphFont"/>
    <w:link w:val="Heading5"/>
    <w:uiPriority w:val="9"/>
    <w:rsid w:val="00D11D71"/>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9"/>
    <w:rsid w:val="00D11D71"/>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rsid w:val="00D11D71"/>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rsid w:val="00D11D71"/>
    <w:rPr>
      <w:rFonts w:ascii="Cambria" w:eastAsia="Times New Roman" w:hAnsi="Cambria" w:cs="Times New Roman"/>
      <w:color w:val="4F81BD"/>
      <w:sz w:val="20"/>
      <w:szCs w:val="20"/>
      <w:lang w:val="en-US"/>
    </w:rPr>
  </w:style>
  <w:style w:type="character" w:customStyle="1" w:styleId="Heading9Char">
    <w:name w:val="Heading 9 Char"/>
    <w:basedOn w:val="DefaultParagraphFont"/>
    <w:link w:val="Heading9"/>
    <w:uiPriority w:val="9"/>
    <w:rsid w:val="00D11D71"/>
    <w:rPr>
      <w:rFonts w:ascii="Cambria" w:eastAsia="Times New Roman" w:hAnsi="Cambria" w:cs="Times New Roman"/>
      <w:i/>
      <w:iCs/>
      <w:color w:val="404040"/>
      <w:sz w:val="20"/>
      <w:szCs w:val="20"/>
      <w:lang w:val="en-US"/>
    </w:rPr>
  </w:style>
  <w:style w:type="paragraph" w:styleId="PlainText">
    <w:name w:val="Plain Text"/>
    <w:basedOn w:val="Normal"/>
    <w:link w:val="PlainTextChar"/>
    <w:uiPriority w:val="99"/>
    <w:rsid w:val="00D11D71"/>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rsid w:val="00D11D71"/>
    <w:rPr>
      <w:rFonts w:ascii="Courier New" w:eastAsia="Times New Roman" w:hAnsi="Courier New" w:cs="Times New Roman"/>
      <w:sz w:val="20"/>
      <w:szCs w:val="24"/>
      <w:lang w:val="en-US"/>
    </w:rPr>
  </w:style>
  <w:style w:type="paragraph" w:styleId="TOC1">
    <w:name w:val="toc 1"/>
    <w:basedOn w:val="Normal"/>
    <w:next w:val="Normal"/>
    <w:autoRedefine/>
    <w:uiPriority w:val="39"/>
    <w:qFormat/>
    <w:rsid w:val="003700DB"/>
    <w:pPr>
      <w:widowControl w:val="0"/>
      <w:tabs>
        <w:tab w:val="right" w:leader="dot" w:pos="9016"/>
      </w:tabs>
      <w:autoSpaceDE w:val="0"/>
      <w:autoSpaceDN w:val="0"/>
      <w:spacing w:after="80" w:line="240" w:lineRule="auto"/>
      <w:ind w:right="-471"/>
    </w:pPr>
    <w:rPr>
      <w:b/>
      <w:bCs/>
      <w:noProof/>
      <w:color w:val="auto"/>
      <w:kern w:val="36"/>
      <w:sz w:val="28"/>
      <w:szCs w:val="24"/>
      <w:lang w:val="en-US" w:eastAsia="en-US"/>
    </w:rPr>
  </w:style>
  <w:style w:type="paragraph" w:styleId="TOC2">
    <w:name w:val="toc 2"/>
    <w:basedOn w:val="Normal"/>
    <w:next w:val="Normal"/>
    <w:autoRedefine/>
    <w:uiPriority w:val="39"/>
    <w:qFormat/>
    <w:rsid w:val="008E4ACF"/>
    <w:pPr>
      <w:shd w:val="clear" w:color="auto" w:fill="FFFFFF" w:themeFill="background1"/>
      <w:tabs>
        <w:tab w:val="left" w:pos="567"/>
        <w:tab w:val="right" w:leader="dot" w:pos="9781"/>
      </w:tabs>
      <w:autoSpaceDE w:val="0"/>
      <w:autoSpaceDN w:val="0"/>
      <w:spacing w:after="80" w:line="240" w:lineRule="auto"/>
      <w:ind w:right="-471"/>
    </w:pPr>
    <w:rPr>
      <w:rFonts w:asciiTheme="minorHAnsi" w:hAnsiTheme="minorHAnsi" w:cstheme="minorHAnsi"/>
      <w:b/>
      <w:noProof/>
      <w:color w:val="auto"/>
      <w:sz w:val="28"/>
      <w:szCs w:val="24"/>
      <w:lang w:val="en-US" w:eastAsia="en-US"/>
    </w:rPr>
  </w:style>
  <w:style w:type="paragraph" w:styleId="TOC3">
    <w:name w:val="toc 3"/>
    <w:basedOn w:val="Normal"/>
    <w:next w:val="Normal"/>
    <w:autoRedefine/>
    <w:uiPriority w:val="39"/>
    <w:qFormat/>
    <w:rsid w:val="000F071B"/>
    <w:pPr>
      <w:tabs>
        <w:tab w:val="right" w:leader="dot" w:pos="9720"/>
      </w:tabs>
      <w:autoSpaceDE w:val="0"/>
      <w:autoSpaceDN w:val="0"/>
      <w:spacing w:after="120" w:line="240" w:lineRule="auto"/>
      <w:ind w:left="567" w:right="-472"/>
    </w:pPr>
    <w:rPr>
      <w:rFonts w:ascii="Calibri" w:hAnsi="Calibri" w:cs="Calibri"/>
      <w:b/>
      <w:bCs/>
      <w:noProof/>
      <w:color w:val="auto"/>
      <w:lang w:val="en-US" w:eastAsia="en-US"/>
    </w:rPr>
  </w:style>
  <w:style w:type="paragraph" w:styleId="TOC4">
    <w:name w:val="toc 4"/>
    <w:basedOn w:val="Normal"/>
    <w:next w:val="Normal"/>
    <w:autoRedefine/>
    <w:uiPriority w:val="39"/>
    <w:rsid w:val="00D11D71"/>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D11D71"/>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D11D71"/>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D11D71"/>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D11D71"/>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D11D71"/>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rsid w:val="00D11D71"/>
    <w:rPr>
      <w:rFonts w:ascii="Calibri" w:eastAsia="Times New Roman" w:hAnsi="Calibri" w:cs="Times New Roman"/>
      <w:sz w:val="24"/>
      <w:szCs w:val="24"/>
      <w:lang w:val="en-US"/>
    </w:rPr>
  </w:style>
  <w:style w:type="paragraph" w:styleId="Footer">
    <w:name w:val="footer"/>
    <w:basedOn w:val="Normal"/>
    <w:link w:val="Foot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rsid w:val="00D11D71"/>
    <w:rPr>
      <w:rFonts w:ascii="Calibri" w:eastAsia="Times New Roman" w:hAnsi="Calibri" w:cs="Times New Roman"/>
      <w:sz w:val="24"/>
      <w:szCs w:val="24"/>
      <w:lang w:val="en-US"/>
    </w:rPr>
  </w:style>
  <w:style w:type="character" w:styleId="PageNumber">
    <w:name w:val="page number"/>
    <w:basedOn w:val="DefaultParagraphFont"/>
    <w:uiPriority w:val="99"/>
    <w:rsid w:val="00D11D71"/>
    <w:rPr>
      <w:rFonts w:cs="Times New Roman"/>
    </w:rPr>
  </w:style>
  <w:style w:type="character" w:styleId="Hyperlink">
    <w:name w:val="Hyperlink"/>
    <w:basedOn w:val="DefaultParagraphFont"/>
    <w:uiPriority w:val="99"/>
    <w:rsid w:val="00D11D71"/>
    <w:rPr>
      <w:rFonts w:ascii="Arial Narrow" w:hAnsi="Arial Narrow" w:cs="Times New Roman"/>
      <w:color w:val="0000FF"/>
      <w:sz w:val="24"/>
      <w:u w:val="single"/>
    </w:rPr>
  </w:style>
  <w:style w:type="paragraph" w:styleId="NormalWeb">
    <w:name w:val="Normal (Web)"/>
    <w:basedOn w:val="Normal"/>
    <w:uiPriority w:val="99"/>
    <w:rsid w:val="00D11D71"/>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D11D71"/>
    <w:rPr>
      <w:rFonts w:cs="Times New Roman"/>
      <w:color w:val="800080"/>
      <w:u w:val="single"/>
    </w:rPr>
  </w:style>
  <w:style w:type="paragraph" w:styleId="HTMLPreformatted">
    <w:name w:val="HTML Preformatted"/>
    <w:basedOn w:val="Normal"/>
    <w:link w:val="HTMLPreformattedChar"/>
    <w:uiPriority w:val="99"/>
    <w:rsid w:val="00D1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D11D71"/>
    <w:rPr>
      <w:rFonts w:ascii="Courier New" w:eastAsia="Times New Roman" w:hAnsi="Courier New" w:cs="Courier New"/>
      <w:sz w:val="20"/>
      <w:szCs w:val="20"/>
      <w:lang w:val="en-US"/>
    </w:rPr>
  </w:style>
  <w:style w:type="character" w:styleId="Strong">
    <w:name w:val="Strong"/>
    <w:basedOn w:val="DefaultParagraphFont"/>
    <w:uiPriority w:val="22"/>
    <w:qFormat/>
    <w:rsid w:val="00D11D71"/>
    <w:rPr>
      <w:rFonts w:cs="Times New Roman"/>
      <w:b/>
      <w:bCs/>
    </w:rPr>
  </w:style>
  <w:style w:type="paragraph" w:styleId="FootnoteText">
    <w:name w:val="footnote text"/>
    <w:basedOn w:val="Normal"/>
    <w:link w:val="FootnoteTextChar"/>
    <w:uiPriority w:val="99"/>
    <w:semiHidden/>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D11D71"/>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rsid w:val="00D11D71"/>
    <w:rPr>
      <w:rFonts w:cs="Times New Roman"/>
      <w:vertAlign w:val="superscript"/>
    </w:rPr>
  </w:style>
  <w:style w:type="paragraph" w:styleId="ListBullet">
    <w:name w:val="List Bullet"/>
    <w:basedOn w:val="Normal"/>
    <w:autoRedefine/>
    <w:uiPriority w:val="99"/>
    <w:rsid w:val="00D11D71"/>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D11D71"/>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D11D71"/>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rsid w:val="00D11D71"/>
    <w:rPr>
      <w:rFonts w:ascii="Calibri" w:eastAsia="Times New Roman" w:hAnsi="Calibri" w:cs="Times New Roman"/>
      <w:b/>
      <w:bCs/>
      <w:sz w:val="24"/>
      <w:szCs w:val="24"/>
      <w:lang w:val="en-US"/>
    </w:rPr>
  </w:style>
  <w:style w:type="paragraph" w:styleId="BodyTextIndent">
    <w:name w:val="Body Text Indent"/>
    <w:basedOn w:val="Normal"/>
    <w:link w:val="BodyTextIndentChar"/>
    <w:uiPriority w:val="99"/>
    <w:rsid w:val="00D11D71"/>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rsid w:val="00D11D71"/>
    <w:rPr>
      <w:rFonts w:ascii="Calibri" w:eastAsia="Times New Roman" w:hAnsi="Calibri" w:cs="Times New Roman"/>
      <w:i/>
      <w:iCs/>
      <w:sz w:val="24"/>
      <w:szCs w:val="24"/>
      <w:lang w:val="en-US"/>
    </w:rPr>
  </w:style>
  <w:style w:type="paragraph" w:styleId="BodyText2">
    <w:name w:val="Body Text 2"/>
    <w:basedOn w:val="Normal"/>
    <w:link w:val="BodyText2Char"/>
    <w:uiPriority w:val="99"/>
    <w:rsid w:val="00D11D71"/>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rsid w:val="00D11D71"/>
    <w:rPr>
      <w:rFonts w:ascii="Tahoma" w:eastAsia="Times New Roman" w:hAnsi="Tahoma" w:cs="Tahoma"/>
      <w:b/>
      <w:sz w:val="20"/>
      <w:szCs w:val="24"/>
      <w:lang w:val="en-US"/>
    </w:rPr>
  </w:style>
  <w:style w:type="paragraph" w:styleId="BodyTextIndent2">
    <w:name w:val="Body Text Indent 2"/>
    <w:basedOn w:val="Normal"/>
    <w:link w:val="BodyTextIndent2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rsid w:val="00D11D71"/>
    <w:rPr>
      <w:rFonts w:ascii="Calibri" w:eastAsia="Times New Roman" w:hAnsi="Calibri" w:cs="Times New Roman"/>
      <w:b/>
      <w:bCs/>
      <w:sz w:val="24"/>
      <w:szCs w:val="24"/>
      <w:lang w:val="en-US"/>
    </w:rPr>
  </w:style>
  <w:style w:type="paragraph" w:customStyle="1" w:styleId="BoxStyle">
    <w:name w:val="Box Style"/>
    <w:basedOn w:val="Normal"/>
    <w:rsid w:val="00D11D71"/>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D11D71"/>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rsid w:val="00D11D71"/>
    <w:rPr>
      <w:rFonts w:ascii="Calibri" w:eastAsia="Times New Roman" w:hAnsi="Calibri" w:cs="Times New Roman"/>
      <w:sz w:val="24"/>
      <w:szCs w:val="24"/>
      <w:lang w:val="en-US"/>
    </w:rPr>
  </w:style>
  <w:style w:type="paragraph" w:styleId="BodyTextIndent3">
    <w:name w:val="Body Text Indent 3"/>
    <w:basedOn w:val="Normal"/>
    <w:link w:val="BodyTextIndent3Char"/>
    <w:uiPriority w:val="99"/>
    <w:rsid w:val="00D11D71"/>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rsid w:val="00D11D71"/>
    <w:rPr>
      <w:rFonts w:ascii="Times New Roman" w:eastAsia="Times New Roman" w:hAnsi="Times New Roman" w:cs="Times New Roman"/>
      <w:sz w:val="20"/>
      <w:szCs w:val="24"/>
      <w:lang w:val="en-US"/>
    </w:rPr>
  </w:style>
  <w:style w:type="character" w:styleId="Emphasis">
    <w:name w:val="Emphasis"/>
    <w:basedOn w:val="DefaultParagraphFont"/>
    <w:uiPriority w:val="20"/>
    <w:qFormat/>
    <w:rsid w:val="00D11D71"/>
    <w:rPr>
      <w:rFonts w:cs="Times New Roman"/>
      <w:i/>
      <w:iCs/>
    </w:rPr>
  </w:style>
  <w:style w:type="paragraph" w:styleId="Title">
    <w:name w:val="Title"/>
    <w:basedOn w:val="Normal"/>
    <w:next w:val="Normal"/>
    <w:link w:val="TitleChar"/>
    <w:uiPriority w:val="10"/>
    <w:qFormat/>
    <w:rsid w:val="00D11D71"/>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rsid w:val="00D11D71"/>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D11D71"/>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rsid w:val="00D11D71"/>
    <w:rPr>
      <w:rFonts w:ascii="Cambria" w:eastAsia="Times New Roman" w:hAnsi="Cambria" w:cs="Times New Roman"/>
      <w:i/>
      <w:iCs/>
      <w:color w:val="4F81BD"/>
      <w:spacing w:val="15"/>
      <w:sz w:val="24"/>
      <w:szCs w:val="24"/>
      <w:lang w:val="en-US"/>
    </w:rPr>
  </w:style>
  <w:style w:type="paragraph" w:customStyle="1" w:styleId="SectionHeading">
    <w:name w:val="Section Heading"/>
    <w:basedOn w:val="Heading1"/>
    <w:rsid w:val="00D11D71"/>
    <w:pPr>
      <w:spacing w:before="0" w:line="360" w:lineRule="auto"/>
    </w:pPr>
    <w:rPr>
      <w:rFonts w:ascii="Century Gothic" w:hAnsi="Century Gothic"/>
      <w:b w:val="0"/>
      <w:caps/>
      <w:color w:val="5F5F5F"/>
      <w:sz w:val="44"/>
    </w:rPr>
  </w:style>
  <w:style w:type="paragraph" w:customStyle="1" w:styleId="Contents">
    <w:name w:val="Contents"/>
    <w:basedOn w:val="Normal"/>
    <w:rsid w:val="00D11D71"/>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D11D71"/>
    <w:pPr>
      <w:ind w:left="357"/>
    </w:pPr>
  </w:style>
  <w:style w:type="paragraph" w:customStyle="1" w:styleId="Heading2S1">
    <w:name w:val="Heading 2 S1"/>
    <w:basedOn w:val="Heading2"/>
    <w:rsid w:val="00D11D71"/>
    <w:rPr>
      <w:rFonts w:ascii="Arial" w:hAnsi="Arial"/>
    </w:rPr>
  </w:style>
  <w:style w:type="paragraph" w:customStyle="1" w:styleId="Heading3S1">
    <w:name w:val="Heading 3 S1"/>
    <w:basedOn w:val="Heading3"/>
    <w:rsid w:val="00D11D71"/>
    <w:rPr>
      <w:rFonts w:ascii="Arial" w:hAnsi="Arial"/>
    </w:rPr>
  </w:style>
  <w:style w:type="paragraph" w:customStyle="1" w:styleId="Heading4S4">
    <w:name w:val="Heading 4 S4"/>
    <w:basedOn w:val="Heading4"/>
    <w:rsid w:val="00D11D71"/>
  </w:style>
  <w:style w:type="paragraph" w:customStyle="1" w:styleId="1body">
    <w:name w:val="1 body"/>
    <w:basedOn w:val="Normal"/>
    <w:rsid w:val="00D11D71"/>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D11D71"/>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D11D71"/>
    <w:pPr>
      <w:tabs>
        <w:tab w:val="left" w:pos="1843"/>
      </w:tabs>
    </w:pPr>
  </w:style>
  <w:style w:type="paragraph" w:customStyle="1" w:styleId="Apara">
    <w:name w:val="A para"/>
    <w:basedOn w:val="Normal"/>
    <w:link w:val="AparaChar"/>
    <w:rsid w:val="00D11D71"/>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D11D71"/>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D11D71"/>
    <w:pPr>
      <w:numPr>
        <w:numId w:val="2"/>
      </w:numPr>
    </w:pPr>
  </w:style>
  <w:style w:type="paragraph" w:styleId="Caption">
    <w:name w:val="caption"/>
    <w:basedOn w:val="Normal"/>
    <w:next w:val="Normal"/>
    <w:uiPriority w:val="35"/>
    <w:unhideWhenUsed/>
    <w:qFormat/>
    <w:rsid w:val="00D11D71"/>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D11D71"/>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D11D71"/>
    <w:pPr>
      <w:spacing w:before="80" w:after="60" w:line="276" w:lineRule="auto"/>
      <w:jc w:val="both"/>
    </w:pPr>
    <w:rPr>
      <w:rFonts w:ascii="Calibri" w:eastAsia="Times New Roman" w:hAnsi="Calibri" w:cs="Times New Roman"/>
      <w:sz w:val="24"/>
      <w:szCs w:val="24"/>
    </w:rPr>
  </w:style>
  <w:style w:type="paragraph" w:customStyle="1" w:styleId="Billname">
    <w:name w:val="Billname"/>
    <w:basedOn w:val="Normal"/>
    <w:rsid w:val="00D11D71"/>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D11D71"/>
    <w:pPr>
      <w:pBdr>
        <w:bottom w:val="single" w:sz="12" w:space="1" w:color="auto"/>
      </w:pBdr>
      <w:spacing w:before="0" w:after="0"/>
    </w:pPr>
  </w:style>
  <w:style w:type="paragraph" w:customStyle="1" w:styleId="EnactingWords">
    <w:name w:val="EnactingWords"/>
    <w:basedOn w:val="BillBasic"/>
    <w:rsid w:val="00D11D71"/>
    <w:pPr>
      <w:spacing w:before="60"/>
    </w:pPr>
  </w:style>
  <w:style w:type="paragraph" w:customStyle="1" w:styleId="ActNo">
    <w:name w:val="ActNo"/>
    <w:basedOn w:val="Normal"/>
    <w:rsid w:val="00D11D71"/>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D11D71"/>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D11D71"/>
    <w:pPr>
      <w:numPr>
        <w:numId w:val="3"/>
      </w:numPr>
      <w:tabs>
        <w:tab w:val="left" w:pos="3240"/>
      </w:tabs>
      <w:spacing w:before="0"/>
    </w:pPr>
  </w:style>
  <w:style w:type="paragraph" w:customStyle="1" w:styleId="aNotesubpar">
    <w:name w:val="aNotesubpar"/>
    <w:basedOn w:val="BillBasic"/>
    <w:next w:val="Normal"/>
    <w:rsid w:val="00D11D71"/>
    <w:pPr>
      <w:ind w:left="2940" w:hanging="800"/>
    </w:pPr>
    <w:rPr>
      <w:sz w:val="20"/>
      <w:szCs w:val="20"/>
    </w:rPr>
  </w:style>
  <w:style w:type="paragraph" w:customStyle="1" w:styleId="BillBasicHeading">
    <w:name w:val="BillBasicHeading"/>
    <w:basedOn w:val="BillBasic"/>
    <w:rsid w:val="00D11D71"/>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D11D71"/>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D11D71"/>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D11D71"/>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D11D71"/>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D11D71"/>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D11D71"/>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D11D71"/>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D11D71"/>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D11D71"/>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D11D71"/>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11D71"/>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D11D71"/>
    <w:rPr>
      <w:rFonts w:ascii="Tahoma" w:eastAsia="Times New Roman" w:hAnsi="Tahoma" w:cs="Tahoma"/>
      <w:sz w:val="16"/>
      <w:szCs w:val="16"/>
      <w:lang w:val="en-US"/>
    </w:rPr>
  </w:style>
  <w:style w:type="table" w:styleId="TableGrid">
    <w:name w:val="Table Grid"/>
    <w:basedOn w:val="TableNormal"/>
    <w:uiPriority w:val="39"/>
    <w:rsid w:val="00D11D71"/>
    <w:pPr>
      <w:spacing w:before="120"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1D71"/>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D11D71"/>
    <w:pPr>
      <w:spacing w:after="0" w:line="240" w:lineRule="auto"/>
    </w:pPr>
    <w:rPr>
      <w:rFonts w:ascii="Calibri" w:eastAsia="Times New Roman" w:hAnsi="Calibri" w:cs="Times New Roman"/>
      <w:lang w:val="en-US"/>
    </w:rPr>
  </w:style>
  <w:style w:type="paragraph" w:styleId="Quote">
    <w:name w:val="Quote"/>
    <w:basedOn w:val="Normal"/>
    <w:next w:val="Normal"/>
    <w:link w:val="QuoteChar"/>
    <w:uiPriority w:val="29"/>
    <w:qFormat/>
    <w:rsid w:val="00D11D71"/>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rsid w:val="00D11D71"/>
    <w:rPr>
      <w:rFonts w:ascii="Calibri" w:eastAsia="Times New Roman" w:hAnsi="Calibri" w:cs="Times New Roman"/>
      <w:i/>
      <w:iCs/>
      <w:color w:val="000000"/>
      <w:sz w:val="24"/>
      <w:szCs w:val="24"/>
      <w:lang w:val="en-US"/>
    </w:rPr>
  </w:style>
  <w:style w:type="paragraph" w:styleId="IntenseQuote">
    <w:name w:val="Intense Quote"/>
    <w:basedOn w:val="Normal"/>
    <w:next w:val="Normal"/>
    <w:link w:val="IntenseQuoteChar"/>
    <w:uiPriority w:val="30"/>
    <w:qFormat/>
    <w:rsid w:val="00D11D71"/>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rsid w:val="00D11D71"/>
    <w:rPr>
      <w:rFonts w:ascii="Calibri" w:eastAsia="Times New Roman" w:hAnsi="Calibri" w:cs="Times New Roman"/>
      <w:b/>
      <w:bCs/>
      <w:i/>
      <w:iCs/>
      <w:color w:val="4F81BD"/>
      <w:sz w:val="24"/>
      <w:szCs w:val="24"/>
      <w:lang w:val="en-US"/>
    </w:rPr>
  </w:style>
  <w:style w:type="character" w:styleId="SubtleEmphasis">
    <w:name w:val="Subtle Emphasis"/>
    <w:basedOn w:val="DefaultParagraphFont"/>
    <w:uiPriority w:val="19"/>
    <w:qFormat/>
    <w:rsid w:val="00D11D71"/>
    <w:rPr>
      <w:rFonts w:cs="Times New Roman"/>
      <w:i/>
      <w:iCs/>
      <w:color w:val="808080"/>
    </w:rPr>
  </w:style>
  <w:style w:type="character" w:styleId="IntenseEmphasis">
    <w:name w:val="Intense Emphasis"/>
    <w:basedOn w:val="DefaultParagraphFont"/>
    <w:uiPriority w:val="21"/>
    <w:qFormat/>
    <w:rsid w:val="00D11D71"/>
    <w:rPr>
      <w:rFonts w:cs="Times New Roman"/>
      <w:b/>
      <w:bCs/>
      <w:i/>
      <w:iCs/>
      <w:color w:val="4F81BD"/>
    </w:rPr>
  </w:style>
  <w:style w:type="character" w:styleId="SubtleReference">
    <w:name w:val="Subtle Reference"/>
    <w:basedOn w:val="DefaultParagraphFont"/>
    <w:uiPriority w:val="31"/>
    <w:qFormat/>
    <w:rsid w:val="00D11D71"/>
    <w:rPr>
      <w:rFonts w:cs="Times New Roman"/>
      <w:smallCaps/>
      <w:color w:val="C0504D"/>
      <w:u w:val="single"/>
    </w:rPr>
  </w:style>
  <w:style w:type="character" w:styleId="IntenseReference">
    <w:name w:val="Intense Reference"/>
    <w:basedOn w:val="DefaultParagraphFont"/>
    <w:uiPriority w:val="32"/>
    <w:qFormat/>
    <w:rsid w:val="00D11D71"/>
    <w:rPr>
      <w:rFonts w:cs="Times New Roman"/>
      <w:b/>
      <w:bCs/>
      <w:smallCaps/>
      <w:color w:val="C0504D"/>
      <w:spacing w:val="5"/>
      <w:u w:val="single"/>
    </w:rPr>
  </w:style>
  <w:style w:type="character" w:styleId="BookTitle">
    <w:name w:val="Book Title"/>
    <w:basedOn w:val="DefaultParagraphFont"/>
    <w:uiPriority w:val="33"/>
    <w:qFormat/>
    <w:rsid w:val="00D11D71"/>
    <w:rPr>
      <w:rFonts w:cs="Times New Roman"/>
      <w:b/>
      <w:bCs/>
      <w:smallCaps/>
      <w:spacing w:val="5"/>
    </w:rPr>
  </w:style>
  <w:style w:type="paragraph" w:styleId="TOCHeading">
    <w:name w:val="TOC Heading"/>
    <w:basedOn w:val="Heading1"/>
    <w:next w:val="Normal"/>
    <w:uiPriority w:val="39"/>
    <w:unhideWhenUsed/>
    <w:qFormat/>
    <w:rsid w:val="00D11D71"/>
    <w:pPr>
      <w:outlineLvl w:val="9"/>
    </w:pPr>
  </w:style>
  <w:style w:type="character" w:customStyle="1" w:styleId="NoSpacingChar">
    <w:name w:val="No Spacing Char"/>
    <w:basedOn w:val="DefaultParagraphFont"/>
    <w:link w:val="NoSpacing"/>
    <w:uiPriority w:val="1"/>
    <w:locked/>
    <w:rsid w:val="00D11D71"/>
    <w:rPr>
      <w:rFonts w:ascii="Calibri" w:eastAsia="Times New Roman" w:hAnsi="Calibri" w:cs="Times New Roman"/>
      <w:lang w:val="en-US"/>
    </w:rPr>
  </w:style>
  <w:style w:type="table" w:customStyle="1" w:styleId="TableGrid1">
    <w:name w:val="Table Grid1"/>
    <w:basedOn w:val="TableNormal"/>
    <w:next w:val="TableGrid"/>
    <w:rsid w:val="00D11D71"/>
    <w:pPr>
      <w:spacing w:before="120"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D11D71"/>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D11D71"/>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D11D71"/>
    <w:pPr>
      <w:autoSpaceDE/>
      <w:autoSpaceDN/>
    </w:pPr>
    <w:rPr>
      <w:szCs w:val="20"/>
      <w:lang w:val="en-AU"/>
    </w:rPr>
  </w:style>
  <w:style w:type="character" w:customStyle="1" w:styleId="charBoldItals">
    <w:name w:val="charBoldItals"/>
    <w:basedOn w:val="DefaultParagraphFont"/>
    <w:rsid w:val="00D11D71"/>
    <w:rPr>
      <w:rFonts w:cs="Times New Roman"/>
      <w:b/>
      <w:i/>
    </w:rPr>
  </w:style>
  <w:style w:type="character" w:customStyle="1" w:styleId="CharSectNo">
    <w:name w:val="CharSectNo"/>
    <w:basedOn w:val="DefaultParagraphFont"/>
    <w:rsid w:val="00D11D71"/>
    <w:rPr>
      <w:rFonts w:ascii="Times New Roman" w:hAnsi="Times New Roman" w:cs="Times New Roman"/>
    </w:rPr>
  </w:style>
  <w:style w:type="table" w:customStyle="1" w:styleId="LightShading1">
    <w:name w:val="Light Shading1"/>
    <w:basedOn w:val="TableNormal"/>
    <w:uiPriority w:val="60"/>
    <w:rsid w:val="00D11D71"/>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D11D7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rsid w:val="00D11D7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D11D71"/>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D11D71"/>
    <w:rPr>
      <w:rFonts w:cs="Times New Roman"/>
      <w:sz w:val="16"/>
      <w:szCs w:val="16"/>
    </w:rPr>
  </w:style>
  <w:style w:type="paragraph" w:styleId="CommentText">
    <w:name w:val="annotation text"/>
    <w:basedOn w:val="Normal"/>
    <w:link w:val="CommentTextChar"/>
    <w:uiPriority w:val="99"/>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D11D71"/>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rsid w:val="00D11D71"/>
    <w:rPr>
      <w:b/>
      <w:bCs/>
    </w:rPr>
  </w:style>
  <w:style w:type="character" w:customStyle="1" w:styleId="CommentSubjectChar">
    <w:name w:val="Comment Subject Char"/>
    <w:basedOn w:val="CommentTextChar"/>
    <w:link w:val="CommentSubject"/>
    <w:uiPriority w:val="99"/>
    <w:rsid w:val="00D11D71"/>
    <w:rPr>
      <w:rFonts w:ascii="Calibri" w:eastAsia="Times New Roman" w:hAnsi="Calibri" w:cs="Times New Roman"/>
      <w:b/>
      <w:bCs/>
      <w:sz w:val="20"/>
      <w:szCs w:val="20"/>
      <w:lang w:val="en-US"/>
    </w:rPr>
  </w:style>
  <w:style w:type="paragraph" w:styleId="Revision">
    <w:name w:val="Revision"/>
    <w:hidden/>
    <w:uiPriority w:val="99"/>
    <w:semiHidden/>
    <w:rsid w:val="00D11D71"/>
    <w:pPr>
      <w:spacing w:after="0" w:line="240" w:lineRule="auto"/>
    </w:pPr>
    <w:rPr>
      <w:rFonts w:ascii="Calibri" w:eastAsia="Times New Roman" w:hAnsi="Calibri" w:cs="Times New Roman"/>
      <w:sz w:val="24"/>
      <w:szCs w:val="24"/>
      <w:lang w:val="en-US"/>
    </w:rPr>
  </w:style>
  <w:style w:type="paragraph" w:styleId="DocumentMap">
    <w:name w:val="Document Map"/>
    <w:basedOn w:val="Normal"/>
    <w:link w:val="DocumentMapChar"/>
    <w:uiPriority w:val="99"/>
    <w:rsid w:val="00D11D71"/>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rsid w:val="00D11D71"/>
    <w:rPr>
      <w:rFonts w:ascii="Tahoma" w:eastAsia="Times New Roman" w:hAnsi="Tahoma" w:cs="Tahoma"/>
      <w:sz w:val="16"/>
      <w:szCs w:val="16"/>
      <w:lang w:val="en-US"/>
    </w:rPr>
  </w:style>
  <w:style w:type="character" w:customStyle="1" w:styleId="charCitHyperlinkItal">
    <w:name w:val="charCitHyperlinkItal"/>
    <w:basedOn w:val="Hyperlink"/>
    <w:uiPriority w:val="1"/>
    <w:rsid w:val="00D11D71"/>
    <w:rPr>
      <w:rFonts w:ascii="Arial Narrow" w:hAnsi="Arial Narrow" w:cs="Times New Roman"/>
      <w:i/>
      <w:color w:val="0000FF"/>
      <w:sz w:val="24"/>
      <w:u w:val="none"/>
    </w:rPr>
  </w:style>
  <w:style w:type="paragraph" w:customStyle="1" w:styleId="Amainreturn">
    <w:name w:val="A main return"/>
    <w:basedOn w:val="BillBasic"/>
    <w:link w:val="AmainreturnChar"/>
    <w:rsid w:val="00D11D71"/>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D11D71"/>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D11D71"/>
    <w:rPr>
      <w:rFonts w:ascii="Times New Roman" w:eastAsia="Times New Roman" w:hAnsi="Times New Roman" w:cs="Times New Roman"/>
      <w:sz w:val="24"/>
      <w:szCs w:val="20"/>
    </w:rPr>
  </w:style>
  <w:style w:type="character" w:customStyle="1" w:styleId="charItals">
    <w:name w:val="charItals"/>
    <w:basedOn w:val="DefaultParagraphFont"/>
    <w:rsid w:val="00D11D71"/>
    <w:rPr>
      <w:rFonts w:cs="Times New Roman"/>
      <w:i/>
    </w:rPr>
  </w:style>
  <w:style w:type="character" w:customStyle="1" w:styleId="ListParagraphChar">
    <w:name w:val="List Paragraph Char"/>
    <w:basedOn w:val="DefaultParagraphFont"/>
    <w:link w:val="ListParagraph"/>
    <w:uiPriority w:val="34"/>
    <w:locked/>
    <w:rsid w:val="00D11D71"/>
    <w:rPr>
      <w:rFonts w:ascii="Calibri" w:eastAsia="Times New Roman" w:hAnsi="Calibri" w:cs="Times New Roman"/>
      <w:sz w:val="24"/>
      <w:szCs w:val="24"/>
      <w:lang w:val="en-US"/>
    </w:rPr>
  </w:style>
  <w:style w:type="paragraph" w:customStyle="1" w:styleId="resource-title">
    <w:name w:val="resource-title"/>
    <w:basedOn w:val="Normal"/>
    <w:rsid w:val="00D11D71"/>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D11D71"/>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D11D71"/>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D11D71"/>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D11D71"/>
    <w:pPr>
      <w:spacing w:before="60" w:after="0" w:line="240" w:lineRule="auto"/>
      <w:ind w:left="1500" w:hanging="400"/>
    </w:pPr>
    <w:rPr>
      <w:rFonts w:ascii="Times New Roman" w:hAnsi="Times New Roman"/>
      <w:szCs w:val="20"/>
    </w:rPr>
  </w:style>
  <w:style w:type="paragraph" w:customStyle="1" w:styleId="Default">
    <w:name w:val="Default"/>
    <w:rsid w:val="00D11D71"/>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paraChar">
    <w:name w:val="A para Char"/>
    <w:basedOn w:val="DefaultParagraphFont"/>
    <w:link w:val="Apara"/>
    <w:locked/>
    <w:rsid w:val="00D11D71"/>
    <w:rPr>
      <w:rFonts w:ascii="Times New Roman" w:eastAsia="Times New Roman" w:hAnsi="Times New Roman" w:cs="Times New Roman"/>
      <w:sz w:val="24"/>
      <w:szCs w:val="24"/>
      <w:lang w:val="en-US"/>
    </w:rPr>
  </w:style>
  <w:style w:type="character" w:customStyle="1" w:styleId="ilfuvd">
    <w:name w:val="ilfuvd"/>
    <w:basedOn w:val="DefaultParagraphFont"/>
    <w:rsid w:val="00D11D71"/>
    <w:rPr>
      <w:rFonts w:cs="Times New Roman"/>
    </w:rPr>
  </w:style>
  <w:style w:type="character" w:customStyle="1" w:styleId="Calibri12">
    <w:name w:val="Calibri 12"/>
    <w:basedOn w:val="DefaultParagraphFont"/>
    <w:uiPriority w:val="1"/>
    <w:rsid w:val="00D11D71"/>
    <w:rPr>
      <w:rFonts w:ascii="Calibri" w:hAnsi="Calibri" w:cs="Times New Roman"/>
    </w:rPr>
  </w:style>
  <w:style w:type="character" w:customStyle="1" w:styleId="UnresolvedMention1">
    <w:name w:val="Unresolved Mention1"/>
    <w:basedOn w:val="DefaultParagraphFont"/>
    <w:uiPriority w:val="99"/>
    <w:semiHidden/>
    <w:unhideWhenUsed/>
    <w:rsid w:val="00D11D71"/>
    <w:rPr>
      <w:color w:val="605E5C"/>
      <w:shd w:val="clear" w:color="auto" w:fill="E1DFDD"/>
    </w:rPr>
  </w:style>
  <w:style w:type="paragraph" w:customStyle="1" w:styleId="ah5sec0">
    <w:name w:val="ah5sec"/>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customStyle="1" w:styleId="charsectno0">
    <w:name w:val="charsectno"/>
    <w:basedOn w:val="DefaultParagraphFont"/>
    <w:rsid w:val="00D11D71"/>
  </w:style>
  <w:style w:type="paragraph" w:customStyle="1" w:styleId="amain0">
    <w:name w:val="amain"/>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semiHidden/>
    <w:unhideWhenUsed/>
    <w:rsid w:val="00D11D71"/>
    <w:rPr>
      <w:color w:val="605E5C"/>
      <w:shd w:val="clear" w:color="auto" w:fill="E1DFDD"/>
    </w:rPr>
  </w:style>
  <w:style w:type="paragraph" w:customStyle="1" w:styleId="TextBullets">
    <w:name w:val="Text Bullets"/>
    <w:basedOn w:val="Normal"/>
    <w:qFormat/>
    <w:rsid w:val="004228BB"/>
    <w:pPr>
      <w:numPr>
        <w:numId w:val="46"/>
      </w:numPr>
      <w:spacing w:before="220" w:after="220" w:line="259" w:lineRule="auto"/>
    </w:pPr>
    <w:rPr>
      <w:rFonts w:asciiTheme="minorHAnsi" w:eastAsia="Times" w:hAnsiTheme="minorHAnsi"/>
      <w:color w:val="auto"/>
      <w:sz w:val="23"/>
      <w:szCs w:val="20"/>
      <w:lang w:eastAsia="en-US"/>
    </w:rPr>
  </w:style>
  <w:style w:type="table" w:customStyle="1" w:styleId="TableGrid2">
    <w:name w:val="Table Grid2"/>
    <w:basedOn w:val="TableNormal"/>
    <w:next w:val="TableGrid"/>
    <w:uiPriority w:val="39"/>
    <w:rsid w:val="00F3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B1"/>
    <w:rPr>
      <w:color w:val="808080"/>
    </w:rPr>
  </w:style>
  <w:style w:type="character" w:customStyle="1" w:styleId="Style3">
    <w:name w:val="Style3"/>
    <w:basedOn w:val="DefaultParagraphFont"/>
    <w:uiPriority w:val="1"/>
    <w:rsid w:val="003C5AB1"/>
    <w:rPr>
      <w:rFonts w:asciiTheme="minorHAnsi" w:hAnsiTheme="minorHAnsi"/>
      <w:b/>
      <w:color w:val="582284" w:themeColor="accent5" w:themeShade="BF"/>
      <w:sz w:val="32"/>
    </w:rPr>
  </w:style>
  <w:style w:type="character" w:customStyle="1" w:styleId="Style6">
    <w:name w:val="Style6"/>
    <w:basedOn w:val="DefaultParagraphFont"/>
    <w:uiPriority w:val="1"/>
    <w:rsid w:val="003C5AB1"/>
    <w:rPr>
      <w:rFonts w:asciiTheme="minorHAnsi" w:hAnsiTheme="minorHAnsi"/>
      <w:sz w:val="22"/>
    </w:rPr>
  </w:style>
  <w:style w:type="table" w:styleId="GridTable6Colorful-Accent5">
    <w:name w:val="Grid Table 6 Colorful Accent 5"/>
    <w:basedOn w:val="TableNormal"/>
    <w:uiPriority w:val="51"/>
    <w:rsid w:val="00824988"/>
    <w:pPr>
      <w:spacing w:after="0" w:line="240" w:lineRule="auto"/>
    </w:pPr>
    <w:rPr>
      <w:color w:val="582284" w:themeColor="accent5" w:themeShade="BF"/>
    </w:rPr>
    <w:tblPr>
      <w:tblStyleRowBandSize w:val="1"/>
      <w:tblStyleColBandSize w:val="1"/>
      <w:tblBorders>
        <w:top w:val="single" w:sz="4" w:space="0" w:color="AD76DB" w:themeColor="accent5" w:themeTint="99"/>
        <w:left w:val="single" w:sz="4" w:space="0" w:color="AD76DB" w:themeColor="accent5" w:themeTint="99"/>
        <w:bottom w:val="single" w:sz="4" w:space="0" w:color="AD76DB" w:themeColor="accent5" w:themeTint="99"/>
        <w:right w:val="single" w:sz="4" w:space="0" w:color="AD76DB" w:themeColor="accent5" w:themeTint="99"/>
        <w:insideH w:val="single" w:sz="4" w:space="0" w:color="AD76DB" w:themeColor="accent5" w:themeTint="99"/>
        <w:insideV w:val="single" w:sz="4" w:space="0" w:color="AD76DB" w:themeColor="accent5" w:themeTint="99"/>
      </w:tblBorders>
    </w:tblPr>
    <w:tblStylePr w:type="firstRow">
      <w:rPr>
        <w:b/>
        <w:bCs/>
      </w:rPr>
      <w:tblPr/>
      <w:tcPr>
        <w:tcBorders>
          <w:bottom w:val="single" w:sz="12" w:space="0" w:color="AD76DB" w:themeColor="accent5" w:themeTint="99"/>
        </w:tcBorders>
      </w:tcPr>
    </w:tblStylePr>
    <w:tblStylePr w:type="lastRow">
      <w:rPr>
        <w:b/>
        <w:bCs/>
      </w:rPr>
      <w:tblPr/>
      <w:tcPr>
        <w:tcBorders>
          <w:top w:val="double" w:sz="4" w:space="0" w:color="AD76DB" w:themeColor="accent5" w:themeTint="99"/>
        </w:tcBorders>
      </w:tcPr>
    </w:tblStylePr>
    <w:tblStylePr w:type="firstCol">
      <w:rPr>
        <w:b/>
        <w:bCs/>
      </w:rPr>
    </w:tblStylePr>
    <w:tblStylePr w:type="lastCol">
      <w:rPr>
        <w:b/>
        <w:bCs/>
      </w:rPr>
    </w:tblStylePr>
    <w:tblStylePr w:type="band1Vert">
      <w:tblPr/>
      <w:tcPr>
        <w:shd w:val="clear" w:color="auto" w:fill="E3D1F3" w:themeFill="accent5" w:themeFillTint="33"/>
      </w:tcPr>
    </w:tblStylePr>
    <w:tblStylePr w:type="band1Horz">
      <w:tblPr/>
      <w:tcPr>
        <w:shd w:val="clear" w:color="auto" w:fill="E3D1F3" w:themeFill="accent5" w:themeFillTint="33"/>
      </w:tcPr>
    </w:tblStylePr>
  </w:style>
  <w:style w:type="character" w:customStyle="1" w:styleId="ui-provider">
    <w:name w:val="ui-provider"/>
    <w:basedOn w:val="DefaultParagraphFont"/>
    <w:rsid w:val="00C726CE"/>
  </w:style>
  <w:style w:type="table" w:styleId="PlainTable1">
    <w:name w:val="Plain Table 1"/>
    <w:basedOn w:val="TableNormal"/>
    <w:uiPriority w:val="41"/>
    <w:rsid w:val="00DA07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A07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subpara">
    <w:name w:val="asubpara"/>
    <w:basedOn w:val="Normal"/>
    <w:rsid w:val="00DF61C5"/>
    <w:pPr>
      <w:spacing w:before="100" w:beforeAutospacing="1" w:after="100" w:afterAutospacing="1" w:line="240" w:lineRule="auto"/>
    </w:pPr>
    <w:rPr>
      <w:rFonts w:ascii="Times New Roman" w:hAnsi="Times New Roman" w:cs="Times New Roman"/>
      <w:color w:val="auto"/>
      <w:sz w:val="24"/>
      <w:szCs w:val="24"/>
    </w:rPr>
  </w:style>
  <w:style w:type="paragraph" w:customStyle="1" w:styleId="billname0">
    <w:name w:val="billname"/>
    <w:basedOn w:val="Normal"/>
    <w:rsid w:val="00EC72B1"/>
    <w:pPr>
      <w:spacing w:before="100" w:beforeAutospacing="1" w:after="100" w:afterAutospacing="1" w:line="240" w:lineRule="auto"/>
    </w:pPr>
    <w:rPr>
      <w:rFonts w:ascii="Times New Roman" w:hAnsi="Times New Roman" w:cs="Times New Roman"/>
      <w:color w:val="auto"/>
      <w:sz w:val="24"/>
      <w:szCs w:val="24"/>
    </w:rPr>
  </w:style>
  <w:style w:type="paragraph" w:customStyle="1" w:styleId="n-line30">
    <w:name w:val="n-line3"/>
    <w:basedOn w:val="Normal"/>
    <w:rsid w:val="00EC72B1"/>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6847">
      <w:bodyDiv w:val="1"/>
      <w:marLeft w:val="0"/>
      <w:marRight w:val="0"/>
      <w:marTop w:val="0"/>
      <w:marBottom w:val="0"/>
      <w:divBdr>
        <w:top w:val="none" w:sz="0" w:space="0" w:color="auto"/>
        <w:left w:val="none" w:sz="0" w:space="0" w:color="auto"/>
        <w:bottom w:val="none" w:sz="0" w:space="0" w:color="auto"/>
        <w:right w:val="none" w:sz="0" w:space="0" w:color="auto"/>
      </w:divBdr>
    </w:div>
    <w:div w:id="472524479">
      <w:bodyDiv w:val="1"/>
      <w:marLeft w:val="0"/>
      <w:marRight w:val="0"/>
      <w:marTop w:val="0"/>
      <w:marBottom w:val="0"/>
      <w:divBdr>
        <w:top w:val="none" w:sz="0" w:space="0" w:color="auto"/>
        <w:left w:val="none" w:sz="0" w:space="0" w:color="auto"/>
        <w:bottom w:val="none" w:sz="0" w:space="0" w:color="auto"/>
        <w:right w:val="none" w:sz="0" w:space="0" w:color="auto"/>
      </w:divBdr>
    </w:div>
    <w:div w:id="764306435">
      <w:bodyDiv w:val="1"/>
      <w:marLeft w:val="0"/>
      <w:marRight w:val="0"/>
      <w:marTop w:val="0"/>
      <w:marBottom w:val="0"/>
      <w:divBdr>
        <w:top w:val="none" w:sz="0" w:space="0" w:color="auto"/>
        <w:left w:val="none" w:sz="0" w:space="0" w:color="auto"/>
        <w:bottom w:val="none" w:sz="0" w:space="0" w:color="auto"/>
        <w:right w:val="none" w:sz="0" w:space="0" w:color="auto"/>
      </w:divBdr>
    </w:div>
    <w:div w:id="1002777634">
      <w:bodyDiv w:val="1"/>
      <w:marLeft w:val="0"/>
      <w:marRight w:val="0"/>
      <w:marTop w:val="0"/>
      <w:marBottom w:val="0"/>
      <w:divBdr>
        <w:top w:val="none" w:sz="0" w:space="0" w:color="auto"/>
        <w:left w:val="none" w:sz="0" w:space="0" w:color="auto"/>
        <w:bottom w:val="none" w:sz="0" w:space="0" w:color="auto"/>
        <w:right w:val="none" w:sz="0" w:space="0" w:color="auto"/>
      </w:divBdr>
    </w:div>
    <w:div w:id="1119761934">
      <w:bodyDiv w:val="1"/>
      <w:marLeft w:val="0"/>
      <w:marRight w:val="0"/>
      <w:marTop w:val="0"/>
      <w:marBottom w:val="0"/>
      <w:divBdr>
        <w:top w:val="none" w:sz="0" w:space="0" w:color="auto"/>
        <w:left w:val="none" w:sz="0" w:space="0" w:color="auto"/>
        <w:bottom w:val="none" w:sz="0" w:space="0" w:color="auto"/>
        <w:right w:val="none" w:sz="0" w:space="0" w:color="auto"/>
      </w:divBdr>
    </w:div>
    <w:div w:id="116053934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5503720">
      <w:bodyDiv w:val="1"/>
      <w:marLeft w:val="0"/>
      <w:marRight w:val="0"/>
      <w:marTop w:val="0"/>
      <w:marBottom w:val="0"/>
      <w:divBdr>
        <w:top w:val="none" w:sz="0" w:space="0" w:color="auto"/>
        <w:left w:val="none" w:sz="0" w:space="0" w:color="auto"/>
        <w:bottom w:val="none" w:sz="0" w:space="0" w:color="auto"/>
        <w:right w:val="none" w:sz="0" w:space="0" w:color="auto"/>
      </w:divBdr>
    </w:div>
    <w:div w:id="1374504628">
      <w:bodyDiv w:val="1"/>
      <w:marLeft w:val="0"/>
      <w:marRight w:val="0"/>
      <w:marTop w:val="0"/>
      <w:marBottom w:val="0"/>
      <w:divBdr>
        <w:top w:val="none" w:sz="0" w:space="0" w:color="auto"/>
        <w:left w:val="none" w:sz="0" w:space="0" w:color="auto"/>
        <w:bottom w:val="none" w:sz="0" w:space="0" w:color="auto"/>
        <w:right w:val="none" w:sz="0" w:space="0" w:color="auto"/>
      </w:divBdr>
    </w:div>
    <w:div w:id="1675258098">
      <w:bodyDiv w:val="1"/>
      <w:marLeft w:val="0"/>
      <w:marRight w:val="0"/>
      <w:marTop w:val="0"/>
      <w:marBottom w:val="0"/>
      <w:divBdr>
        <w:top w:val="none" w:sz="0" w:space="0" w:color="auto"/>
        <w:left w:val="none" w:sz="0" w:space="0" w:color="auto"/>
        <w:bottom w:val="none" w:sz="0" w:space="0" w:color="auto"/>
        <w:right w:val="none" w:sz="0" w:space="0" w:color="auto"/>
      </w:divBdr>
    </w:div>
    <w:div w:id="1839228330">
      <w:bodyDiv w:val="1"/>
      <w:marLeft w:val="0"/>
      <w:marRight w:val="0"/>
      <w:marTop w:val="0"/>
      <w:marBottom w:val="0"/>
      <w:divBdr>
        <w:top w:val="none" w:sz="0" w:space="0" w:color="auto"/>
        <w:left w:val="none" w:sz="0" w:space="0" w:color="auto"/>
        <w:bottom w:val="none" w:sz="0" w:space="0" w:color="auto"/>
        <w:right w:val="none" w:sz="0" w:space="0" w:color="auto"/>
      </w:divBdr>
    </w:div>
    <w:div w:id="20692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View/sl/2000-51/current/html/2000-51.html" TargetMode="External"/><Relationship Id="rId21" Type="http://schemas.openxmlformats.org/officeDocument/2006/relationships/hyperlink" Target="http://www.w3.org/WAI/guid-tech.html" TargetMode="External"/><Relationship Id="rId42" Type="http://schemas.openxmlformats.org/officeDocument/2006/relationships/hyperlink" Target="https://www.treasury.act.gov.au/__data/assets/pdf_file/0014/1510340/F-Internal-Audit-Committee-and-Function-2020.pdf" TargetMode="External"/><Relationship Id="rId63" Type="http://schemas.openxmlformats.org/officeDocument/2006/relationships/hyperlink" Target="https://www.legislation.act.gov.au/View/a/1997-92/current/html/1997-92.html" TargetMode="External"/><Relationship Id="rId84" Type="http://schemas.openxmlformats.org/officeDocument/2006/relationships/hyperlink" Target="https://legislation.act.gov.au/a/1990-53/" TargetMode="External"/><Relationship Id="rId138" Type="http://schemas.openxmlformats.org/officeDocument/2006/relationships/hyperlink" Target="https://www.legislation.act.gov.au/View/a/2023-18/current/html/2023-18.html" TargetMode="External"/><Relationship Id="rId159" Type="http://schemas.openxmlformats.org/officeDocument/2006/relationships/hyperlink" Target="mailto:esp@act.gov.au" TargetMode="External"/><Relationship Id="rId170" Type="http://schemas.openxmlformats.org/officeDocument/2006/relationships/theme" Target="theme/theme1.xml"/><Relationship Id="rId107" Type="http://schemas.openxmlformats.org/officeDocument/2006/relationships/hyperlink" Target="https://legislation.act.gov.au/View/a/1996-22/current/html/1996-22.html" TargetMode="External"/><Relationship Id="rId11" Type="http://schemas.openxmlformats.org/officeDocument/2006/relationships/hyperlink" Target="https://www.cmtedd.act.gov.au/employment-framework/resources-and-links/dictionary-of-annual-reporting-terms" TargetMode="External"/><Relationship Id="rId32" Type="http://schemas.openxmlformats.org/officeDocument/2006/relationships/hyperlink" Target="https://www.legislation.act.gov.au/View/di/2006-187/20160901-64740/html/2006-187.html" TargetMode="External"/><Relationship Id="rId53" Type="http://schemas.openxmlformats.org/officeDocument/2006/relationships/hyperlink" Target="https://www.legislation.act.gov.au/View/a/2024-44/current/html/2024-44.html" TargetMode="External"/><Relationship Id="rId74" Type="http://schemas.openxmlformats.org/officeDocument/2006/relationships/header" Target="header3.xml"/><Relationship Id="rId128" Type="http://schemas.openxmlformats.org/officeDocument/2006/relationships/hyperlink" Target="https://www.legislation.act.gov.au/View/a/1994-83/current/html/1994-83.html" TargetMode="External"/><Relationship Id="rId149" Type="http://schemas.openxmlformats.org/officeDocument/2006/relationships/hyperlink" Target="https://www.legislation.act.gov.au/View/ni/2023-60/current/html/2023-60.html" TargetMode="External"/><Relationship Id="rId5" Type="http://schemas.openxmlformats.org/officeDocument/2006/relationships/webSettings" Target="webSettings.xml"/><Relationship Id="rId95" Type="http://schemas.openxmlformats.org/officeDocument/2006/relationships/hyperlink" Target="https://www.procurement.act.gov.au/policy-and-resources/procurement-from-aboriginal-and-torres-strait-islander-organisations" TargetMode="External"/><Relationship Id="rId160" Type="http://schemas.openxmlformats.org/officeDocument/2006/relationships/hyperlink" Target="mailto:esp@act.gov.au" TargetMode="External"/><Relationship Id="rId22" Type="http://schemas.openxmlformats.org/officeDocument/2006/relationships/hyperlink" Target="mailto:dx@act.gov.au" TargetMode="External"/><Relationship Id="rId43" Type="http://schemas.openxmlformats.org/officeDocument/2006/relationships/hyperlink" Target="https://www.treasury.act.gov.au/accounting" TargetMode="External"/><Relationship Id="rId64" Type="http://schemas.openxmlformats.org/officeDocument/2006/relationships/hyperlink" Target="https://legislation.act.gov.au/View/a/1993-37/current/html/1993-37.html" TargetMode="External"/><Relationship Id="rId118" Type="http://schemas.openxmlformats.org/officeDocument/2006/relationships/hyperlink" Target="https://www.legislation.act.gov.au/View/a/2007-15/current/html/2007-15.html" TargetMode="External"/><Relationship Id="rId139" Type="http://schemas.openxmlformats.org/officeDocument/2006/relationships/hyperlink" Target="https://www.legislation.act.gov.au/View/a/2023-18/current/html/2023-18.html" TargetMode="External"/><Relationship Id="rId85" Type="http://schemas.openxmlformats.org/officeDocument/2006/relationships/hyperlink" Target="http://www.act.gov.au/accounting" TargetMode="External"/><Relationship Id="rId150" Type="http://schemas.openxmlformats.org/officeDocument/2006/relationships/hyperlink" Target="mailto:actgso@act.gov.au" TargetMode="External"/><Relationship Id="rId12" Type="http://schemas.openxmlformats.org/officeDocument/2006/relationships/hyperlink" Target="https://www.cmtedd.act.gov.au/employment-framework/home" TargetMode="External"/><Relationship Id="rId33" Type="http://schemas.openxmlformats.org/officeDocument/2006/relationships/hyperlink" Target="https://www.legislation.act.gov.au/View/di/2016-251/current/html/2016-251.html" TargetMode="External"/><Relationship Id="rId108" Type="http://schemas.openxmlformats.org/officeDocument/2006/relationships/hyperlink" Target="https://www.legislation.act.gov.au/View/a/2004-20/current/html/2004-20.html" TargetMode="External"/><Relationship Id="rId129" Type="http://schemas.openxmlformats.org/officeDocument/2006/relationships/hyperlink" Target="https://www.legislation.act.gov.au/a/2021-34/" TargetMode="External"/><Relationship Id="rId54" Type="http://schemas.openxmlformats.org/officeDocument/2006/relationships/hyperlink" Target="https://actgovernment.sharepoint.com/sites/intranet-DisabilityInclusionAct" TargetMode="External"/><Relationship Id="rId70" Type="http://schemas.openxmlformats.org/officeDocument/2006/relationships/header" Target="header1.xml"/><Relationship Id="rId75" Type="http://schemas.openxmlformats.org/officeDocument/2006/relationships/footer" Target="footer3.xml"/><Relationship Id="rId91" Type="http://schemas.openxmlformats.org/officeDocument/2006/relationships/hyperlink" Target="https://www.legislation.act.gov.au/a/2001-28/" TargetMode="External"/><Relationship Id="rId96" Type="http://schemas.openxmlformats.org/officeDocument/2006/relationships/hyperlink" Target="mailto:securelocaljobs@act.gov.au" TargetMode="External"/><Relationship Id="rId140" Type="http://schemas.openxmlformats.org/officeDocument/2006/relationships/hyperlink" Target="https://www.legislation.act.gov.au/View/a/2014-59/current/html/2014-59.html" TargetMode="External"/><Relationship Id="rId145" Type="http://schemas.openxmlformats.org/officeDocument/2006/relationships/hyperlink" Target="https://www.legislation.act.gov.au/View/a/2004-5/current/html/2004-5.html" TargetMode="External"/><Relationship Id="rId161" Type="http://schemas.openxmlformats.org/officeDocument/2006/relationships/hyperlink" Target="https://legislation.act.gov.au/View/a/2024-44/current/html/2024-44.html" TargetMode="External"/><Relationship Id="rId166" Type="http://schemas.openxmlformats.org/officeDocument/2006/relationships/hyperlink" Target="https://www.act.gov.au/open/disability-justice-strateg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ct.gov.au/open/annual-reports" TargetMode="External"/><Relationship Id="rId28" Type="http://schemas.openxmlformats.org/officeDocument/2006/relationships/hyperlink" Target="mailto:tro@act.gov.au" TargetMode="External"/><Relationship Id="rId49" Type="http://schemas.openxmlformats.org/officeDocument/2006/relationships/hyperlink" Target="https://www.legislation.act.gov.au/View/a/2025-34/current/html/2025-34.html" TargetMode="External"/><Relationship Id="rId114" Type="http://schemas.openxmlformats.org/officeDocument/2006/relationships/hyperlink" Target="https://www.legislation.act.gov.au/View/a/1997-77/current/html/1997-77.html" TargetMode="External"/><Relationship Id="rId119" Type="http://schemas.openxmlformats.org/officeDocument/2006/relationships/hyperlink" Target="https://www.legislation.act.gov.au/View/a/2004-34/current/html/2004-34.html" TargetMode="External"/><Relationship Id="rId44" Type="http://schemas.openxmlformats.org/officeDocument/2006/relationships/hyperlink" Target="mailto:natasha.bourke@act.gov.au" TargetMode="External"/><Relationship Id="rId60" Type="http://schemas.openxmlformats.org/officeDocument/2006/relationships/hyperlink" Target="mailto:workincidentreporting@act.gov.au" TargetMode="External"/><Relationship Id="rId65" Type="http://schemas.openxmlformats.org/officeDocument/2006/relationships/hyperlink" Target="https://legislation.act.gov.au/View/a/2010-41/current/html/2010-41.html" TargetMode="External"/><Relationship Id="rId81" Type="http://schemas.openxmlformats.org/officeDocument/2006/relationships/hyperlink" Target="https://legislation.act.gov.au/View/a/1996-22/current/html/1996-22.html" TargetMode="External"/><Relationship Id="rId86" Type="http://schemas.openxmlformats.org/officeDocument/2006/relationships/hyperlink" Target="https://legislation.act.gov.au/a/1990-53/" TargetMode="External"/><Relationship Id="rId130" Type="http://schemas.openxmlformats.org/officeDocument/2006/relationships/hyperlink" Target="https://www.legislation.act.gov.au/a/2021-34/" TargetMode="External"/><Relationship Id="rId135" Type="http://schemas.openxmlformats.org/officeDocument/2006/relationships/hyperlink" Target="https://www.legislation.act.gov.au/a/2004-17/" TargetMode="External"/><Relationship Id="rId151" Type="http://schemas.openxmlformats.org/officeDocument/2006/relationships/hyperlink" Target="https://www.legislation.act.gov.au/View/a/2002-18/current/html/2002-18.html" TargetMode="External"/><Relationship Id="rId156" Type="http://schemas.openxmlformats.org/officeDocument/2006/relationships/hyperlink" Target="http://www.legislation.act.gov.au" TargetMode="External"/><Relationship Id="rId13" Type="http://schemas.openxmlformats.org/officeDocument/2006/relationships/hyperlink" Target="https://legislation.act.gov.au/View/a/1996-22/current/html/1996-22.html" TargetMode="External"/><Relationship Id="rId18" Type="http://schemas.openxmlformats.org/officeDocument/2006/relationships/hyperlink" Target="https://legislation.act.gov.au/View/a/2004-8/current/html/2004-8.html" TargetMode="External"/><Relationship Id="rId39" Type="http://schemas.openxmlformats.org/officeDocument/2006/relationships/hyperlink" Target="mailto:psm@act.gov.au" TargetMode="External"/><Relationship Id="rId109" Type="http://schemas.openxmlformats.org/officeDocument/2006/relationships/hyperlink" Target="https://www.legislation.act.gov.au/View/sl/2004-23/current/html/2004-23.html" TargetMode="External"/><Relationship Id="rId34" Type="http://schemas.openxmlformats.org/officeDocument/2006/relationships/hyperlink" Target="https://www.legislation.act.gov.au/View/a/2004-8/current/html/2004-8.html" TargetMode="External"/><Relationship Id="rId50" Type="http://schemas.openxmlformats.org/officeDocument/2006/relationships/hyperlink" Target="mailto:ACTAboriginalAgreement@act.gov.au" TargetMode="External"/><Relationship Id="rId55" Type="http://schemas.openxmlformats.org/officeDocument/2006/relationships/hyperlink" Target="mailto:officefordisability@act.gov.au" TargetMode="External"/><Relationship Id="rId76" Type="http://schemas.openxmlformats.org/officeDocument/2006/relationships/hyperlink" Target="https://www.legislation.act.gov.au/View/a/1996-22/current/html/1996-22.html" TargetMode="External"/><Relationship Id="rId97" Type="http://schemas.openxmlformats.org/officeDocument/2006/relationships/hyperlink" Target="https://legislation.act.gov.au/View/a/1996-22/current/html/1996-22.html" TargetMode="External"/><Relationship Id="rId104" Type="http://schemas.openxmlformats.org/officeDocument/2006/relationships/hyperlink" Target="mailto:natasha.bourke@act.gov.au" TargetMode="External"/><Relationship Id="rId120" Type="http://schemas.openxmlformats.org/officeDocument/2006/relationships/hyperlink" Target="https://www.legislation.act.gov.au/View/a/2003-8/current/html/2003-8.html" TargetMode="External"/><Relationship Id="rId125" Type="http://schemas.openxmlformats.org/officeDocument/2006/relationships/hyperlink" Target="https://www.legislation.act.gov.au/a/2026-3/" TargetMode="External"/><Relationship Id="rId141" Type="http://schemas.openxmlformats.org/officeDocument/2006/relationships/hyperlink" Target="https://www.legislation.act.gov.au/View/a/2023-14/current/html/2023-14.html" TargetMode="External"/><Relationship Id="rId146" Type="http://schemas.openxmlformats.org/officeDocument/2006/relationships/hyperlink" Target="mailto:jacsscrutinyteam@act.gov.au" TargetMode="External"/><Relationship Id="rId167" Type="http://schemas.openxmlformats.org/officeDocument/2006/relationships/hyperlink" Target="https://www.legislation.act.gov.au/View/a/2023-3/current/html/2023-3.html" TargetMode="External"/><Relationship Id="rId7" Type="http://schemas.openxmlformats.org/officeDocument/2006/relationships/endnotes" Target="endnotes.xml"/><Relationship Id="rId71" Type="http://schemas.openxmlformats.org/officeDocument/2006/relationships/header" Target="header2.xml"/><Relationship Id="rId92" Type="http://schemas.openxmlformats.org/officeDocument/2006/relationships/hyperlink" Target="https://www.legislation.act.gov.au/sl/2007-29/" TargetMode="External"/><Relationship Id="rId162" Type="http://schemas.openxmlformats.org/officeDocument/2006/relationships/hyperlink" Target="https://www.act.gov.au/__data/assets/pdf_file/0020/2431811/ACT-Disability-Strategy-and-First-Action-Plan.pdf" TargetMode="External"/><Relationship Id="rId2" Type="http://schemas.openxmlformats.org/officeDocument/2006/relationships/numbering" Target="numbering.xml"/><Relationship Id="rId29" Type="http://schemas.openxmlformats.org/officeDocument/2006/relationships/hyperlink" Target="mailto:psm@act.gov.au" TargetMode="External"/><Relationship Id="rId24" Type="http://schemas.openxmlformats.org/officeDocument/2006/relationships/hyperlink" Target="mailto:psm@act.gov.au" TargetMode="External"/><Relationship Id="rId40" Type="http://schemas.openxmlformats.org/officeDocument/2006/relationships/hyperlink" Target="mailto:assemblycoordination@act.gov.au" TargetMode="External"/><Relationship Id="rId45" Type="http://schemas.openxmlformats.org/officeDocument/2006/relationships/hyperlink" Target="mailto:psm@act.gov.au" TargetMode="External"/><Relationship Id="rId66" Type="http://schemas.openxmlformats.org/officeDocument/2006/relationships/hyperlink" Target="https://legislation.act.gov.au/View/a/1997-92/current/html/1997-92.html" TargetMode="External"/><Relationship Id="rId87" Type="http://schemas.openxmlformats.org/officeDocument/2006/relationships/hyperlink" Target="mailto:natasha.bourke@act.gov.au" TargetMode="External"/><Relationship Id="rId110" Type="http://schemas.openxmlformats.org/officeDocument/2006/relationships/hyperlink" Target="https://www.legislation.act.gov.au/View/a/2017-12/current/html/2017-12.html" TargetMode="External"/><Relationship Id="rId115" Type="http://schemas.openxmlformats.org/officeDocument/2006/relationships/hyperlink" Target="https://www.legislation.act.gov.au/View/a/2006-21/current/html/2006-21.html" TargetMode="External"/><Relationship Id="rId131" Type="http://schemas.openxmlformats.org/officeDocument/2006/relationships/hyperlink" Target="https://www.legislation.act.gov.au/View/a/2010-55/current/html/2010-55.html" TargetMode="External"/><Relationship Id="rId136" Type="http://schemas.openxmlformats.org/officeDocument/2006/relationships/hyperlink" Target="https://www.legislation.act.gov.au/View/a/1999-46/current/html/1999-46.html" TargetMode="External"/><Relationship Id="rId157" Type="http://schemas.openxmlformats.org/officeDocument/2006/relationships/hyperlink" Target="https://www.act.gov.au/open/annual-reports" TargetMode="External"/><Relationship Id="rId61" Type="http://schemas.openxmlformats.org/officeDocument/2006/relationships/hyperlink" Target="mailto:psm@act.gov.au" TargetMode="External"/><Relationship Id="rId82" Type="http://schemas.openxmlformats.org/officeDocument/2006/relationships/hyperlink" Target="mailto:natasha.bourke@act.gov.au" TargetMode="External"/><Relationship Id="rId152" Type="http://schemas.openxmlformats.org/officeDocument/2006/relationships/hyperlink" Target="https://www.cmtedd.act.gov.au/__data/assets/pdf_file/0018/2004921/ACTPS-Code-of-Conduct-2022.pdf" TargetMode="External"/><Relationship Id="rId19" Type="http://schemas.openxmlformats.org/officeDocument/2006/relationships/hyperlink" Target="https://actgovernment.sharepoint.com/sites/intranet-WHOGResources/SitePages/Design-Templates.aspx" TargetMode="External"/><Relationship Id="rId14" Type="http://schemas.openxmlformats.org/officeDocument/2006/relationships/hyperlink" Target="https://www.legislation.act.gov.au/a/2004-8/" TargetMode="External"/><Relationship Id="rId30" Type="http://schemas.openxmlformats.org/officeDocument/2006/relationships/hyperlink" Target="mailto:assemblycoordination@act.gov.au" TargetMode="External"/><Relationship Id="rId35" Type="http://schemas.openxmlformats.org/officeDocument/2006/relationships/hyperlink" Target="https://www.legislation.act.gov.au/View/di/2006-187/20160901-64740/html/2006-187.html" TargetMode="External"/><Relationship Id="rId56" Type="http://schemas.openxmlformats.org/officeDocument/2006/relationships/hyperlink" Target="mailto:MA@act.gov.au" TargetMode="External"/><Relationship Id="rId77" Type="http://schemas.openxmlformats.org/officeDocument/2006/relationships/hyperlink" Target="https://www.legislation.act.gov.au/View/a/1990-53/current/html/1990-53.html" TargetMode="External"/><Relationship Id="rId100" Type="http://schemas.openxmlformats.org/officeDocument/2006/relationships/hyperlink" Target="https://www.legislation.act.gov.au/di/2019-136/" TargetMode="External"/><Relationship Id="rId105" Type="http://schemas.openxmlformats.org/officeDocument/2006/relationships/hyperlink" Target="mailto:wellbeing.framework@act.gov.au" TargetMode="External"/><Relationship Id="rId126" Type="http://schemas.openxmlformats.org/officeDocument/2006/relationships/hyperlink" Target="https://www.legislation.act.gov.au/View/a/2004-17/current/html/2004-17.html" TargetMode="External"/><Relationship Id="rId147" Type="http://schemas.openxmlformats.org/officeDocument/2006/relationships/hyperlink" Target="mailto:JACSAnnualReportCoord@act.gov.au" TargetMode="External"/><Relationship Id="rId168" Type="http://schemas.openxmlformats.org/officeDocument/2006/relationships/fontTable" Target="fontTable.xml"/><Relationship Id="rId8" Type="http://schemas.openxmlformats.org/officeDocument/2006/relationships/hyperlink" Target="https://www.legislation.act.gov.au/View/a/2004-8/current/html/2004-8.html" TargetMode="External"/><Relationship Id="rId51" Type="http://schemas.openxmlformats.org/officeDocument/2006/relationships/hyperlink" Target="https://www.act.gov.au/open/act-aboriginal-and-torres-strait-islander-agreement" TargetMode="External"/><Relationship Id="rId72" Type="http://schemas.openxmlformats.org/officeDocument/2006/relationships/footer" Target="footer1.xml"/><Relationship Id="rId93" Type="http://schemas.openxmlformats.org/officeDocument/2006/relationships/hyperlink" Target="https://www.tenders.act.gov.au/contract/search" TargetMode="External"/><Relationship Id="rId98" Type="http://schemas.openxmlformats.org/officeDocument/2006/relationships/hyperlink" Target="https://www.cmtedd.act.gov.au/__data/assets/pdf_file/0008/1690721/ACT-Performance-and-Accountability-Framework-FEB-2020.pdf" TargetMode="External"/><Relationship Id="rId121" Type="http://schemas.openxmlformats.org/officeDocument/2006/relationships/hyperlink" Target="https://www.legislation.act.gov.au/View/a/2017-12/current/html/2017-12.html" TargetMode="External"/><Relationship Id="rId142" Type="http://schemas.openxmlformats.org/officeDocument/2006/relationships/hyperlink" Target="mailto:Rachael.Dawes@act.gov.au" TargetMode="External"/><Relationship Id="rId163" Type="http://schemas.openxmlformats.org/officeDocument/2006/relationships/hyperlink" Target="https://www.act.gov.au/open/inclusive-education-strategy" TargetMode="External"/><Relationship Id="rId3" Type="http://schemas.openxmlformats.org/officeDocument/2006/relationships/styles" Target="styles.xml"/><Relationship Id="rId25" Type="http://schemas.openxmlformats.org/officeDocument/2006/relationships/hyperlink" Target="mailto:assemblycoordination@act.gov.au" TargetMode="External"/><Relationship Id="rId46" Type="http://schemas.openxmlformats.org/officeDocument/2006/relationships/hyperlink" Target="https://www.legislation.act.gov.au/View/a/2016-55/current/html/2016-55.html" TargetMode="External"/><Relationship Id="rId67" Type="http://schemas.openxmlformats.org/officeDocument/2006/relationships/hyperlink" Target="https://www.climatechoices.act.gov.au/climate-change/what-the-act-government-is-doing/zero-emissions-government" TargetMode="External"/><Relationship Id="rId116" Type="http://schemas.openxmlformats.org/officeDocument/2006/relationships/hyperlink" Target="https://www.legislation.act.gov.au/View/a/1994-83/current/html/1994-83.html" TargetMode="External"/><Relationship Id="rId137" Type="http://schemas.openxmlformats.org/officeDocument/2006/relationships/hyperlink" Target="https://www.legislation.act.gov.au/View/a/2014-59/current/html/2014-59.html" TargetMode="External"/><Relationship Id="rId158" Type="http://schemas.openxmlformats.org/officeDocument/2006/relationships/hyperlink" Target="https://www.climatechoices.act.gov.au/climate-change/what-the-act-government-is-doing/zero-emissions-government" TargetMode="External"/><Relationship Id="rId20" Type="http://schemas.openxmlformats.org/officeDocument/2006/relationships/hyperlink" Target="mailto:CreativeTeam@act.gov.au" TargetMode="External"/><Relationship Id="rId41" Type="http://schemas.openxmlformats.org/officeDocument/2006/relationships/hyperlink" Target="mailto:ACTInsuranceAuthority@act.gov.au" TargetMode="External"/><Relationship Id="rId62" Type="http://schemas.openxmlformats.org/officeDocument/2006/relationships/hyperlink" Target="https://www.legislation.act.gov.au/View/a/2010-41/current/html/2010-41.html" TargetMode="External"/><Relationship Id="rId83" Type="http://schemas.openxmlformats.org/officeDocument/2006/relationships/hyperlink" Target="https://legislation.act.gov.au/View/a/1996-22/current/html/1996-22.html" TargetMode="External"/><Relationship Id="rId88" Type="http://schemas.openxmlformats.org/officeDocument/2006/relationships/hyperlink" Target="mailto:" TargetMode="External"/><Relationship Id="rId111" Type="http://schemas.openxmlformats.org/officeDocument/2006/relationships/hyperlink" Target="https://www.legislation.act.gov.au/View/a/1993-37/current/html/1993-37.html" TargetMode="External"/><Relationship Id="rId132" Type="http://schemas.openxmlformats.org/officeDocument/2006/relationships/hyperlink" Target="https://www.legislation.act.gov.au/View/a/1997-87/current/html/1997-87.html" TargetMode="External"/><Relationship Id="rId153" Type="http://schemas.openxmlformats.org/officeDocument/2006/relationships/hyperlink" Target="https://www.cmtedd.act.gov.au/employment-framework/workplace-behaviours/the-respect,-equity-and-diversity-red-framework" TargetMode="External"/><Relationship Id="rId15" Type="http://schemas.openxmlformats.org/officeDocument/2006/relationships/hyperlink" Target="https://www.act.gov.au/open/open" TargetMode="External"/><Relationship Id="rId36" Type="http://schemas.openxmlformats.org/officeDocument/2006/relationships/hyperlink" Target="https://www.legislation.act.gov.au/View/di/2016-251/current/html/2016-251.html" TargetMode="External"/><Relationship Id="rId57" Type="http://schemas.openxmlformats.org/officeDocument/2006/relationships/hyperlink" Target="https://www.legislation.act.gov.au/View/a/2023-22/current/html/2023-22.html" TargetMode="External"/><Relationship Id="rId106" Type="http://schemas.openxmlformats.org/officeDocument/2006/relationships/hyperlink" Target="https://www.legislation.act.gov.au/View/a/2004-7/current/html/2004-7.html" TargetMode="External"/><Relationship Id="rId127" Type="http://schemas.openxmlformats.org/officeDocument/2006/relationships/hyperlink" Target="https://www.legislation.act.gov.au/View/a/2010-55/current/html/2010-55.html" TargetMode="External"/><Relationship Id="rId10" Type="http://schemas.openxmlformats.org/officeDocument/2006/relationships/hyperlink" Target="https://www.legislation.act.gov.au/View/a/1990-53/current/html/1990-53.html" TargetMode="External"/><Relationship Id="rId31" Type="http://schemas.openxmlformats.org/officeDocument/2006/relationships/hyperlink" Target="https://legislation.act.gov.au/View/a/2004-8/current/html/2004-8.html" TargetMode="External"/><Relationship Id="rId52" Type="http://schemas.openxmlformats.org/officeDocument/2006/relationships/hyperlink" Target="https://www.closingthegap.gov.au/national-agreement" TargetMode="External"/><Relationship Id="rId73" Type="http://schemas.openxmlformats.org/officeDocument/2006/relationships/footer" Target="footer2.xml"/><Relationship Id="rId78" Type="http://schemas.openxmlformats.org/officeDocument/2006/relationships/hyperlink" Target="https://www.legislation.act.gov.au/di/2020-273/" TargetMode="External"/><Relationship Id="rId94" Type="http://schemas.openxmlformats.org/officeDocument/2006/relationships/hyperlink" Target="mailto:ProcurementACT@act.gov.au" TargetMode="External"/><Relationship Id="rId99" Type="http://schemas.openxmlformats.org/officeDocument/2006/relationships/hyperlink" Target="https://www.cmtedd.act.gov.au/__data/assets/pdf_file/0008/1690721/ACT-Performance-and-Accountability-Framework-FEB-2020.pdf" TargetMode="External"/><Relationship Id="rId101" Type="http://schemas.openxmlformats.org/officeDocument/2006/relationships/hyperlink" Target="https://www.cmtedd.act.gov.au/__data/assets/pdf_file/0008/1690721/ACT-Performance-and-Accountability-Framework-FEB-2020.pdf" TargetMode="External"/><Relationship Id="rId122" Type="http://schemas.openxmlformats.org/officeDocument/2006/relationships/hyperlink" Target="https://www.legislation.act.gov.au/View/a/2011-35/current/html/2011-35.html" TargetMode="External"/><Relationship Id="rId143" Type="http://schemas.openxmlformats.org/officeDocument/2006/relationships/hyperlink" Target="https://www.legislation.act.gov.au/View/a/2004-28/current/html/2004-28.html" TargetMode="External"/><Relationship Id="rId148" Type="http://schemas.openxmlformats.org/officeDocument/2006/relationships/hyperlink" Target="https://www.legislation.act.gov.au/View/a/2011-30/current/html/2011-30.html" TargetMode="External"/><Relationship Id="rId164" Type="http://schemas.openxmlformats.org/officeDocument/2006/relationships/hyperlink" Target="https://www.act.gov.au/open/act-disability-health-strategy" TargetMode="External"/><Relationship Id="rId16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legislation.act.gov.au/View/a/1996-22/current/html/1996-22.html" TargetMode="External"/><Relationship Id="rId26" Type="http://schemas.openxmlformats.org/officeDocument/2006/relationships/hyperlink" Target="http://www.legislation.act.gov.au/ni/2017-84/default.asp" TargetMode="External"/><Relationship Id="rId47" Type="http://schemas.openxmlformats.org/officeDocument/2006/relationships/hyperlink" Target="mailto:actfoi@ombudsman.gov.au" TargetMode="External"/><Relationship Id="rId68" Type="http://schemas.openxmlformats.org/officeDocument/2006/relationships/hyperlink" Target="mailto:esp@act.gov.au" TargetMode="External"/><Relationship Id="rId89" Type="http://schemas.openxmlformats.org/officeDocument/2006/relationships/hyperlink" Target="https://www.legislation.act.gov.au/View/a/1996-22/current/html/1996-22.html" TargetMode="External"/><Relationship Id="rId112" Type="http://schemas.openxmlformats.org/officeDocument/2006/relationships/hyperlink" Target="https://www.legislation.act.gov.au/View/a/2018-27/current/html/2018-27.html" TargetMode="External"/><Relationship Id="rId133" Type="http://schemas.openxmlformats.org/officeDocument/2006/relationships/hyperlink" Target="https://www.legislation.act.gov.au/View/a/1997-48/current/html/1997-48.html" TargetMode="External"/><Relationship Id="rId154" Type="http://schemas.openxmlformats.org/officeDocument/2006/relationships/hyperlink" Target="https://www.cmtedd.act.gov.au/__data/assets/pdf_file/0018/2004921/ACTPS-Code-of-Conduct-2022.pdf" TargetMode="External"/><Relationship Id="rId16" Type="http://schemas.openxmlformats.org/officeDocument/2006/relationships/hyperlink" Target="mailto:assemblycoordination@act.gov.au" TargetMode="External"/><Relationship Id="rId37" Type="http://schemas.openxmlformats.org/officeDocument/2006/relationships/hyperlink" Target="https://www.legislation.act.gov.au/View/a/2004-8/current/html/2004-8.html" TargetMode="External"/><Relationship Id="rId58" Type="http://schemas.openxmlformats.org/officeDocument/2006/relationships/hyperlink" Target="mailto:%20women@act.gov.au" TargetMode="External"/><Relationship Id="rId79" Type="http://schemas.openxmlformats.org/officeDocument/2006/relationships/hyperlink" Target="https://www.legislation.act.gov.au/View/di/2019-73/current/html/2019-73.html" TargetMode="External"/><Relationship Id="rId102" Type="http://schemas.openxmlformats.org/officeDocument/2006/relationships/hyperlink" Target="https://www.legislation.act.gov.au/di/2019-136/" TargetMode="External"/><Relationship Id="rId123" Type="http://schemas.openxmlformats.org/officeDocument/2006/relationships/hyperlink" Target="https://www.legislation.act.gov.au/View/a/2011-35/current/html/2011-35.html" TargetMode="External"/><Relationship Id="rId144" Type="http://schemas.openxmlformats.org/officeDocument/2006/relationships/hyperlink" Target="mailto:JACSAnnualReportCoord@act.gov.au" TargetMode="External"/><Relationship Id="rId90" Type="http://schemas.openxmlformats.org/officeDocument/2006/relationships/hyperlink" Target="mailto:" TargetMode="External"/><Relationship Id="rId165" Type="http://schemas.openxmlformats.org/officeDocument/2006/relationships/hyperlink" Target="https://www.act.gov.au/__data/assets/pdf_file/0020/2431811/ACT-Disability-Strategy-and-First-Action-Plan.pdf" TargetMode="External"/><Relationship Id="rId27" Type="http://schemas.openxmlformats.org/officeDocument/2006/relationships/hyperlink" Target="https://www.territoryrecords.act.gov.au/__data/assets/pdf_file/0006/1218399/Retain-managing-web-content-as-records.pdf" TargetMode="External"/><Relationship Id="rId48" Type="http://schemas.openxmlformats.org/officeDocument/2006/relationships/hyperlink" Target="http://www.act.gov.au/grants" TargetMode="External"/><Relationship Id="rId69" Type="http://schemas.openxmlformats.org/officeDocument/2006/relationships/hyperlink" Target="mailto:envcomm@act.gov.au" TargetMode="External"/><Relationship Id="rId113" Type="http://schemas.openxmlformats.org/officeDocument/2006/relationships/hyperlink" Target="https://www.legislation.act.gov.au/View/a/1999-46/current/html/1999-46.html" TargetMode="External"/><Relationship Id="rId134" Type="http://schemas.openxmlformats.org/officeDocument/2006/relationships/hyperlink" Target="https://www.legislation.act.gov.au/View/a/1990-22/current/html/1990-22.html" TargetMode="External"/><Relationship Id="rId80" Type="http://schemas.openxmlformats.org/officeDocument/2006/relationships/hyperlink" Target="https://www.legislation.act.gov.au/View/di/2020-273/current/html/2020-273.html" TargetMode="External"/><Relationship Id="rId155" Type="http://schemas.openxmlformats.org/officeDocument/2006/relationships/hyperlink" Target="mailto:StateoftheService@act.gov.au" TargetMode="External"/><Relationship Id="rId17" Type="http://schemas.openxmlformats.org/officeDocument/2006/relationships/hyperlink" Target="mailto:SerialsACTHeritageLibrary@act.gov.au" TargetMode="External"/><Relationship Id="rId38" Type="http://schemas.openxmlformats.org/officeDocument/2006/relationships/hyperlink" Target="mailto:psm@act.gov.au" TargetMode="External"/><Relationship Id="rId59" Type="http://schemas.openxmlformats.org/officeDocument/2006/relationships/hyperlink" Target="https://www.legislation.act.gov.au/View/a/2011-35/current/html/2011-35.html" TargetMode="External"/><Relationship Id="rId103" Type="http://schemas.openxmlformats.org/officeDocument/2006/relationships/hyperlink" Target="https://www.legislation.act.gov.au/di/2020-183/" TargetMode="External"/><Relationship Id="rId124" Type="http://schemas.openxmlformats.org/officeDocument/2006/relationships/hyperlink" Target="https://www.parliament.act.gov.au/__data/assets/pdf_file/0010/2918800/Report-Inquiry-into-the-effectiveness-of-transparency-arrangements-for-Members-of-the-Legislative-Assembly-Interim-Repor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BC978C67A14729BD7226338FDF9CF6"/>
        <w:category>
          <w:name w:val="General"/>
          <w:gallery w:val="placeholder"/>
        </w:category>
        <w:types>
          <w:type w:val="bbPlcHdr"/>
        </w:types>
        <w:behaviors>
          <w:behavior w:val="content"/>
        </w:behaviors>
        <w:guid w:val="{5665E959-66A5-4543-91ED-850C91893FB2}"/>
      </w:docPartPr>
      <w:docPartBody>
        <w:p w:rsidR="00487FF2" w:rsidRDefault="00487FF2" w:rsidP="00487FF2">
          <w:pPr>
            <w:pStyle w:val="30BC978C67A14729BD7226338FDF9CF6"/>
          </w:pPr>
          <w:r w:rsidRPr="003D7DA5">
            <w:rPr>
              <w:rStyle w:val="PlaceholderText"/>
            </w:rPr>
            <w:t>Choose an item.</w:t>
          </w:r>
        </w:p>
      </w:docPartBody>
    </w:docPart>
    <w:docPart>
      <w:docPartPr>
        <w:name w:val="4DC4638F5DB84A9185421C7C10CF7F89"/>
        <w:category>
          <w:name w:val="General"/>
          <w:gallery w:val="placeholder"/>
        </w:category>
        <w:types>
          <w:type w:val="bbPlcHdr"/>
        </w:types>
        <w:behaviors>
          <w:behavior w:val="content"/>
        </w:behaviors>
        <w:guid w:val="{38BF7BCE-ADE7-4D1D-9E8F-9367B81DE06D}"/>
      </w:docPartPr>
      <w:docPartBody>
        <w:p w:rsidR="00487FF2" w:rsidRDefault="00487FF2" w:rsidP="00487FF2">
          <w:pPr>
            <w:pStyle w:val="4DC4638F5DB84A9185421C7C10CF7F89"/>
          </w:pPr>
          <w:r w:rsidRPr="003D7DA5">
            <w:rPr>
              <w:rStyle w:val="PlaceholderText"/>
            </w:rPr>
            <w:t>Choose an item.</w:t>
          </w:r>
        </w:p>
      </w:docPartBody>
    </w:docPart>
    <w:docPart>
      <w:docPartPr>
        <w:name w:val="0A626B0FF2474F0881EF5CE8E5C42075"/>
        <w:category>
          <w:name w:val="General"/>
          <w:gallery w:val="placeholder"/>
        </w:category>
        <w:types>
          <w:type w:val="bbPlcHdr"/>
        </w:types>
        <w:behaviors>
          <w:behavior w:val="content"/>
        </w:behaviors>
        <w:guid w:val="{3AD0F9EC-BEFB-408D-9AFF-5E6AB81FAE12}"/>
      </w:docPartPr>
      <w:docPartBody>
        <w:p w:rsidR="00487FF2" w:rsidRDefault="00487FF2" w:rsidP="00487FF2">
          <w:pPr>
            <w:pStyle w:val="0A626B0FF2474F0881EF5CE8E5C42075"/>
          </w:pPr>
          <w:r w:rsidRPr="003D7DA5">
            <w:rPr>
              <w:rStyle w:val="PlaceholderText"/>
            </w:rPr>
            <w:t>Choose an item.</w:t>
          </w:r>
        </w:p>
      </w:docPartBody>
    </w:docPart>
    <w:docPart>
      <w:docPartPr>
        <w:name w:val="AEEF7FB3162A414599474CC030DB1A21"/>
        <w:category>
          <w:name w:val="General"/>
          <w:gallery w:val="placeholder"/>
        </w:category>
        <w:types>
          <w:type w:val="bbPlcHdr"/>
        </w:types>
        <w:behaviors>
          <w:behavior w:val="content"/>
        </w:behaviors>
        <w:guid w:val="{24ABF1AB-2496-431A-BE24-13D366A420CA}"/>
      </w:docPartPr>
      <w:docPartBody>
        <w:p w:rsidR="00487FF2" w:rsidRDefault="00487FF2" w:rsidP="00487FF2">
          <w:pPr>
            <w:pStyle w:val="AEEF7FB3162A414599474CC030DB1A21"/>
          </w:pPr>
          <w:r w:rsidRPr="003D7DA5">
            <w:rPr>
              <w:rStyle w:val="PlaceholderText"/>
            </w:rPr>
            <w:t>Choose an item.</w:t>
          </w:r>
        </w:p>
      </w:docPartBody>
    </w:docPart>
    <w:docPart>
      <w:docPartPr>
        <w:name w:val="0BFBF820C64C4C5DA990BB54365286CA"/>
        <w:category>
          <w:name w:val="General"/>
          <w:gallery w:val="placeholder"/>
        </w:category>
        <w:types>
          <w:type w:val="bbPlcHdr"/>
        </w:types>
        <w:behaviors>
          <w:behavior w:val="content"/>
        </w:behaviors>
        <w:guid w:val="{B333BC14-AEDC-40B0-B986-521FD009390D}"/>
      </w:docPartPr>
      <w:docPartBody>
        <w:p w:rsidR="00487FF2" w:rsidRDefault="00487FF2" w:rsidP="00487FF2">
          <w:pPr>
            <w:pStyle w:val="0BFBF820C64C4C5DA990BB54365286CA"/>
          </w:pPr>
          <w:r w:rsidRPr="003D7DA5">
            <w:rPr>
              <w:rStyle w:val="PlaceholderText"/>
            </w:rPr>
            <w:t>Choose an item.</w:t>
          </w:r>
        </w:p>
      </w:docPartBody>
    </w:docPart>
    <w:docPart>
      <w:docPartPr>
        <w:name w:val="18A5DCB88CE24F93BDBE5CEC1C566EF6"/>
        <w:category>
          <w:name w:val="General"/>
          <w:gallery w:val="placeholder"/>
        </w:category>
        <w:types>
          <w:type w:val="bbPlcHdr"/>
        </w:types>
        <w:behaviors>
          <w:behavior w:val="content"/>
        </w:behaviors>
        <w:guid w:val="{053F4B97-8345-4571-BEA5-45B20818B313}"/>
      </w:docPartPr>
      <w:docPartBody>
        <w:p w:rsidR="00FA5AA6" w:rsidRDefault="00FA5AA6" w:rsidP="00FA5AA6">
          <w:pPr>
            <w:pStyle w:val="18A5DCB88CE24F93BDBE5CEC1C566EF6"/>
          </w:pPr>
          <w:r w:rsidRPr="003D7DA5">
            <w:rPr>
              <w:rStyle w:val="PlaceholderText"/>
            </w:rPr>
            <w:t>Choose an item.</w:t>
          </w:r>
        </w:p>
      </w:docPartBody>
    </w:docPart>
    <w:docPart>
      <w:docPartPr>
        <w:name w:val="B7DC5D341C9143C98B63476E9CF05C54"/>
        <w:category>
          <w:name w:val="General"/>
          <w:gallery w:val="placeholder"/>
        </w:category>
        <w:types>
          <w:type w:val="bbPlcHdr"/>
        </w:types>
        <w:behaviors>
          <w:behavior w:val="content"/>
        </w:behaviors>
        <w:guid w:val="{9E76ECAB-8A57-4761-BE68-B4960ECF2B39}"/>
      </w:docPartPr>
      <w:docPartBody>
        <w:p w:rsidR="00FA5AA6" w:rsidRDefault="00FA5AA6" w:rsidP="00FA5AA6">
          <w:pPr>
            <w:pStyle w:val="B7DC5D341C9143C98B63476E9CF05C54"/>
          </w:pPr>
          <w:r w:rsidRPr="003D7DA5">
            <w:rPr>
              <w:rStyle w:val="PlaceholderText"/>
            </w:rPr>
            <w:t>Choose an item.</w:t>
          </w:r>
        </w:p>
      </w:docPartBody>
    </w:docPart>
    <w:docPart>
      <w:docPartPr>
        <w:name w:val="41EA771B41B14AE48AF337736D5F5016"/>
        <w:category>
          <w:name w:val="General"/>
          <w:gallery w:val="placeholder"/>
        </w:category>
        <w:types>
          <w:type w:val="bbPlcHdr"/>
        </w:types>
        <w:behaviors>
          <w:behavior w:val="content"/>
        </w:behaviors>
        <w:guid w:val="{9DC1A7F8-2759-4487-9DD7-AA35410EBC94}"/>
      </w:docPartPr>
      <w:docPartBody>
        <w:p w:rsidR="00FA5AA6" w:rsidRDefault="00FA5AA6" w:rsidP="00FA5AA6">
          <w:pPr>
            <w:pStyle w:val="41EA771B41B14AE48AF337736D5F5016"/>
          </w:pPr>
          <w:r w:rsidRPr="003D7DA5">
            <w:rPr>
              <w:rStyle w:val="PlaceholderText"/>
            </w:rPr>
            <w:t>Choose an item.</w:t>
          </w:r>
        </w:p>
      </w:docPartBody>
    </w:docPart>
    <w:docPart>
      <w:docPartPr>
        <w:name w:val="348710BB5B534D13BD4C4BAA2671A589"/>
        <w:category>
          <w:name w:val="General"/>
          <w:gallery w:val="placeholder"/>
        </w:category>
        <w:types>
          <w:type w:val="bbPlcHdr"/>
        </w:types>
        <w:behaviors>
          <w:behavior w:val="content"/>
        </w:behaviors>
        <w:guid w:val="{FEAE68DB-996E-4EAA-AE0A-142B0AF7C134}"/>
      </w:docPartPr>
      <w:docPartBody>
        <w:p w:rsidR="00FA5AA6" w:rsidRDefault="00FA5AA6" w:rsidP="00FA5AA6">
          <w:pPr>
            <w:pStyle w:val="348710BB5B534D13BD4C4BAA2671A589"/>
          </w:pPr>
          <w:r w:rsidRPr="003D7DA5">
            <w:rPr>
              <w:rStyle w:val="PlaceholderText"/>
            </w:rPr>
            <w:t>Choose an item.</w:t>
          </w:r>
        </w:p>
      </w:docPartBody>
    </w:docPart>
    <w:docPart>
      <w:docPartPr>
        <w:name w:val="7AE8E11ADC164E68B213716C23C203E5"/>
        <w:category>
          <w:name w:val="General"/>
          <w:gallery w:val="placeholder"/>
        </w:category>
        <w:types>
          <w:type w:val="bbPlcHdr"/>
        </w:types>
        <w:behaviors>
          <w:behavior w:val="content"/>
        </w:behaviors>
        <w:guid w:val="{E9F9C298-FAAC-48AA-AAF6-7F633097C1D0}"/>
      </w:docPartPr>
      <w:docPartBody>
        <w:p w:rsidR="00FA5AA6" w:rsidRDefault="00FA5AA6" w:rsidP="00FA5AA6">
          <w:pPr>
            <w:pStyle w:val="7AE8E11ADC164E68B213716C23C203E5"/>
          </w:pPr>
          <w:r w:rsidRPr="003D7DA5">
            <w:rPr>
              <w:rStyle w:val="PlaceholderText"/>
            </w:rPr>
            <w:t>Choose an item.</w:t>
          </w:r>
        </w:p>
      </w:docPartBody>
    </w:docPart>
    <w:docPart>
      <w:docPartPr>
        <w:name w:val="8EC8EBB4379B49EC8BC5E80EC9CC4118"/>
        <w:category>
          <w:name w:val="General"/>
          <w:gallery w:val="placeholder"/>
        </w:category>
        <w:types>
          <w:type w:val="bbPlcHdr"/>
        </w:types>
        <w:behaviors>
          <w:behavior w:val="content"/>
        </w:behaviors>
        <w:guid w:val="{D58F44F7-6D9E-42F1-BA88-7791B08C8951}"/>
      </w:docPartPr>
      <w:docPartBody>
        <w:p w:rsidR="00FA5AA6" w:rsidRDefault="00FA5AA6" w:rsidP="00FA5AA6">
          <w:pPr>
            <w:pStyle w:val="8EC8EBB4379B49EC8BC5E80EC9CC4118"/>
          </w:pPr>
          <w:r w:rsidRPr="003D7DA5">
            <w:rPr>
              <w:rStyle w:val="PlaceholderText"/>
            </w:rPr>
            <w:t>Choose an item.</w:t>
          </w:r>
        </w:p>
      </w:docPartBody>
    </w:docPart>
    <w:docPart>
      <w:docPartPr>
        <w:name w:val="D5B2B582558E4FF58A80C83E1E188292"/>
        <w:category>
          <w:name w:val="General"/>
          <w:gallery w:val="placeholder"/>
        </w:category>
        <w:types>
          <w:type w:val="bbPlcHdr"/>
        </w:types>
        <w:behaviors>
          <w:behavior w:val="content"/>
        </w:behaviors>
        <w:guid w:val="{837AA22D-9017-4A40-B4D5-6D0A79BBAEAA}"/>
      </w:docPartPr>
      <w:docPartBody>
        <w:p w:rsidR="00FA5AA6" w:rsidRDefault="00FA5AA6" w:rsidP="00FA5AA6">
          <w:pPr>
            <w:pStyle w:val="D5B2B582558E4FF58A80C83E1E188292"/>
          </w:pPr>
          <w:r w:rsidRPr="003D7DA5">
            <w:rPr>
              <w:rStyle w:val="PlaceholderText"/>
            </w:rPr>
            <w:t>Choose an item.</w:t>
          </w:r>
        </w:p>
      </w:docPartBody>
    </w:docPart>
    <w:docPart>
      <w:docPartPr>
        <w:name w:val="8F040ED0CD074D12A51FC6753BA120A2"/>
        <w:category>
          <w:name w:val="General"/>
          <w:gallery w:val="placeholder"/>
        </w:category>
        <w:types>
          <w:type w:val="bbPlcHdr"/>
        </w:types>
        <w:behaviors>
          <w:behavior w:val="content"/>
        </w:behaviors>
        <w:guid w:val="{F987F577-575B-4C48-B4C5-A01610852E55}"/>
      </w:docPartPr>
      <w:docPartBody>
        <w:p w:rsidR="006D6F2A" w:rsidRDefault="006D6F2A" w:rsidP="006D6F2A">
          <w:pPr>
            <w:pStyle w:val="8F040ED0CD074D12A51FC6753BA120A2"/>
          </w:pPr>
          <w:r w:rsidRPr="003D7DA5">
            <w:rPr>
              <w:rStyle w:val="PlaceholderText"/>
            </w:rPr>
            <w:t>Choose an item.</w:t>
          </w:r>
        </w:p>
      </w:docPartBody>
    </w:docPart>
    <w:docPart>
      <w:docPartPr>
        <w:name w:val="6C2E0A3CE76E403DAAEF103C64F009CE"/>
        <w:category>
          <w:name w:val="General"/>
          <w:gallery w:val="placeholder"/>
        </w:category>
        <w:types>
          <w:type w:val="bbPlcHdr"/>
        </w:types>
        <w:behaviors>
          <w:behavior w:val="content"/>
        </w:behaviors>
        <w:guid w:val="{6D0A84F3-8DE7-47BE-A790-08A6C0B5BC84}"/>
      </w:docPartPr>
      <w:docPartBody>
        <w:p w:rsidR="006D6F2A" w:rsidRDefault="006D6F2A" w:rsidP="006D6F2A">
          <w:pPr>
            <w:pStyle w:val="6C2E0A3CE76E403DAAEF103C64F009CE"/>
          </w:pPr>
          <w:r w:rsidRPr="003D7DA5">
            <w:rPr>
              <w:rStyle w:val="PlaceholderText"/>
            </w:rPr>
            <w:t>Choose an item.</w:t>
          </w:r>
        </w:p>
      </w:docPartBody>
    </w:docPart>
    <w:docPart>
      <w:docPartPr>
        <w:name w:val="9B9DD9CC4567435D924C72C38D651AB6"/>
        <w:category>
          <w:name w:val="General"/>
          <w:gallery w:val="placeholder"/>
        </w:category>
        <w:types>
          <w:type w:val="bbPlcHdr"/>
        </w:types>
        <w:behaviors>
          <w:behavior w:val="content"/>
        </w:behaviors>
        <w:guid w:val="{36BFE274-9EFD-4DCB-A897-0BA67ABA1917}"/>
      </w:docPartPr>
      <w:docPartBody>
        <w:p w:rsidR="006D6F2A" w:rsidRDefault="006D6F2A" w:rsidP="006D6F2A">
          <w:pPr>
            <w:pStyle w:val="9B9DD9CC4567435D924C72C38D651AB6"/>
          </w:pPr>
          <w:r w:rsidRPr="003D7DA5">
            <w:rPr>
              <w:rStyle w:val="PlaceholderText"/>
            </w:rPr>
            <w:t>Choose an item.</w:t>
          </w:r>
        </w:p>
      </w:docPartBody>
    </w:docPart>
    <w:docPart>
      <w:docPartPr>
        <w:name w:val="A84F00FC3518488AA48260913611A6BD"/>
        <w:category>
          <w:name w:val="General"/>
          <w:gallery w:val="placeholder"/>
        </w:category>
        <w:types>
          <w:type w:val="bbPlcHdr"/>
        </w:types>
        <w:behaviors>
          <w:behavior w:val="content"/>
        </w:behaviors>
        <w:guid w:val="{1452CCBF-503D-42A9-8E5D-F2B2D2E18B0C}"/>
      </w:docPartPr>
      <w:docPartBody>
        <w:p w:rsidR="006D6F2A" w:rsidRDefault="006D6F2A" w:rsidP="006D6F2A">
          <w:pPr>
            <w:pStyle w:val="A84F00FC3518488AA48260913611A6BD"/>
          </w:pPr>
          <w:r w:rsidRPr="003D7DA5">
            <w:rPr>
              <w:rStyle w:val="PlaceholderText"/>
            </w:rPr>
            <w:t>Choose an item.</w:t>
          </w:r>
        </w:p>
      </w:docPartBody>
    </w:docPart>
    <w:docPart>
      <w:docPartPr>
        <w:name w:val="59416B2B48C447089BBCE000558BD00C"/>
        <w:category>
          <w:name w:val="General"/>
          <w:gallery w:val="placeholder"/>
        </w:category>
        <w:types>
          <w:type w:val="bbPlcHdr"/>
        </w:types>
        <w:behaviors>
          <w:behavior w:val="content"/>
        </w:behaviors>
        <w:guid w:val="{BF6F04EF-B82C-4F2A-9B53-2F62FD3A4488}"/>
      </w:docPartPr>
      <w:docPartBody>
        <w:p w:rsidR="006D6F2A" w:rsidRDefault="006D6F2A" w:rsidP="006D6F2A">
          <w:pPr>
            <w:pStyle w:val="59416B2B48C447089BBCE000558BD00C"/>
          </w:pPr>
          <w:r w:rsidRPr="003D7DA5">
            <w:rPr>
              <w:rStyle w:val="PlaceholderText"/>
            </w:rPr>
            <w:t>Choose an item.</w:t>
          </w:r>
        </w:p>
      </w:docPartBody>
    </w:docPart>
    <w:docPart>
      <w:docPartPr>
        <w:name w:val="3590A91DFE2947F0A88E86E638D8F64B"/>
        <w:category>
          <w:name w:val="General"/>
          <w:gallery w:val="placeholder"/>
        </w:category>
        <w:types>
          <w:type w:val="bbPlcHdr"/>
        </w:types>
        <w:behaviors>
          <w:behavior w:val="content"/>
        </w:behaviors>
        <w:guid w:val="{A7E8E538-0C2F-4D2D-B511-B185C898F0A1}"/>
      </w:docPartPr>
      <w:docPartBody>
        <w:p w:rsidR="006D6F2A" w:rsidRDefault="006D6F2A" w:rsidP="006D6F2A">
          <w:pPr>
            <w:pStyle w:val="3590A91DFE2947F0A88E86E638D8F64B"/>
          </w:pPr>
          <w:r w:rsidRPr="003D7DA5">
            <w:rPr>
              <w:rStyle w:val="PlaceholderText"/>
            </w:rPr>
            <w:t>Choose an item.</w:t>
          </w:r>
        </w:p>
      </w:docPartBody>
    </w:docPart>
    <w:docPart>
      <w:docPartPr>
        <w:name w:val="092E05C03E9049E199FC375E9DAEB0F5"/>
        <w:category>
          <w:name w:val="General"/>
          <w:gallery w:val="placeholder"/>
        </w:category>
        <w:types>
          <w:type w:val="bbPlcHdr"/>
        </w:types>
        <w:behaviors>
          <w:behavior w:val="content"/>
        </w:behaviors>
        <w:guid w:val="{D4AD2FC0-5FC9-47CC-9D29-6598BD16E557}"/>
      </w:docPartPr>
      <w:docPartBody>
        <w:p w:rsidR="006D6F2A" w:rsidRDefault="006D6F2A" w:rsidP="006D6F2A">
          <w:pPr>
            <w:pStyle w:val="092E05C03E9049E199FC375E9DAEB0F5"/>
          </w:pPr>
          <w:r w:rsidRPr="003D7DA5">
            <w:rPr>
              <w:rStyle w:val="PlaceholderText"/>
            </w:rPr>
            <w:t>Choose an item.</w:t>
          </w:r>
        </w:p>
      </w:docPartBody>
    </w:docPart>
    <w:docPart>
      <w:docPartPr>
        <w:name w:val="EE15ECDE319A45BA873CE7EC0F43015C"/>
        <w:category>
          <w:name w:val="General"/>
          <w:gallery w:val="placeholder"/>
        </w:category>
        <w:types>
          <w:type w:val="bbPlcHdr"/>
        </w:types>
        <w:behaviors>
          <w:behavior w:val="content"/>
        </w:behaviors>
        <w:guid w:val="{5848AF83-B7FA-4CB6-9D6C-4C6FE7F6629A}"/>
      </w:docPartPr>
      <w:docPartBody>
        <w:p w:rsidR="006D6F2A" w:rsidRDefault="006D6F2A" w:rsidP="006D6F2A">
          <w:pPr>
            <w:pStyle w:val="EE15ECDE319A45BA873CE7EC0F43015C"/>
          </w:pPr>
          <w:r w:rsidRPr="003D7DA5">
            <w:rPr>
              <w:rStyle w:val="PlaceholderText"/>
            </w:rPr>
            <w:t>Choose an item.</w:t>
          </w:r>
        </w:p>
      </w:docPartBody>
    </w:docPart>
    <w:docPart>
      <w:docPartPr>
        <w:name w:val="67E0E8EB1ED149688C28931253FD8F6E"/>
        <w:category>
          <w:name w:val="General"/>
          <w:gallery w:val="placeholder"/>
        </w:category>
        <w:types>
          <w:type w:val="bbPlcHdr"/>
        </w:types>
        <w:behaviors>
          <w:behavior w:val="content"/>
        </w:behaviors>
        <w:guid w:val="{90687B33-4281-400A-A519-40EB9BAC00DF}"/>
      </w:docPartPr>
      <w:docPartBody>
        <w:p w:rsidR="006D6F2A" w:rsidRDefault="006D6F2A" w:rsidP="006D6F2A">
          <w:pPr>
            <w:pStyle w:val="67E0E8EB1ED149688C28931253FD8F6E"/>
          </w:pPr>
          <w:r w:rsidRPr="003D7DA5">
            <w:rPr>
              <w:rStyle w:val="PlaceholderText"/>
            </w:rPr>
            <w:t>Choose an item.</w:t>
          </w:r>
        </w:p>
      </w:docPartBody>
    </w:docPart>
    <w:docPart>
      <w:docPartPr>
        <w:name w:val="0715E4A6622D4115AE6755AA7B1C6CF2"/>
        <w:category>
          <w:name w:val="General"/>
          <w:gallery w:val="placeholder"/>
        </w:category>
        <w:types>
          <w:type w:val="bbPlcHdr"/>
        </w:types>
        <w:behaviors>
          <w:behavior w:val="content"/>
        </w:behaviors>
        <w:guid w:val="{601384A9-3CBA-424A-8065-69E3C3AE1777}"/>
      </w:docPartPr>
      <w:docPartBody>
        <w:p w:rsidR="006D6F2A" w:rsidRDefault="006D6F2A" w:rsidP="006D6F2A">
          <w:pPr>
            <w:pStyle w:val="0715E4A6622D4115AE6755AA7B1C6CF2"/>
          </w:pPr>
          <w:r w:rsidRPr="003D7DA5">
            <w:rPr>
              <w:rStyle w:val="PlaceholderText"/>
            </w:rPr>
            <w:t>Choose an item.</w:t>
          </w:r>
        </w:p>
      </w:docPartBody>
    </w:docPart>
    <w:docPart>
      <w:docPartPr>
        <w:name w:val="399EB26602EF4B50B83E691B514ECA13"/>
        <w:category>
          <w:name w:val="General"/>
          <w:gallery w:val="placeholder"/>
        </w:category>
        <w:types>
          <w:type w:val="bbPlcHdr"/>
        </w:types>
        <w:behaviors>
          <w:behavior w:val="content"/>
        </w:behaviors>
        <w:guid w:val="{89A87CB9-5D70-494C-B136-DC40EE212EF5}"/>
      </w:docPartPr>
      <w:docPartBody>
        <w:p w:rsidR="006D6F2A" w:rsidRDefault="006D6F2A" w:rsidP="006D6F2A">
          <w:pPr>
            <w:pStyle w:val="399EB26602EF4B50B83E691B514ECA13"/>
          </w:pPr>
          <w:r w:rsidRPr="003D7DA5">
            <w:rPr>
              <w:rStyle w:val="PlaceholderText"/>
            </w:rPr>
            <w:t>Choose an item.</w:t>
          </w:r>
        </w:p>
      </w:docPartBody>
    </w:docPart>
    <w:docPart>
      <w:docPartPr>
        <w:name w:val="8C2EF2E9CC3F4A41A73D443CE32D2715"/>
        <w:category>
          <w:name w:val="General"/>
          <w:gallery w:val="placeholder"/>
        </w:category>
        <w:types>
          <w:type w:val="bbPlcHdr"/>
        </w:types>
        <w:behaviors>
          <w:behavior w:val="content"/>
        </w:behaviors>
        <w:guid w:val="{952CFE94-51A6-445F-A9AF-99E5BD224949}"/>
      </w:docPartPr>
      <w:docPartBody>
        <w:p w:rsidR="006D6F2A" w:rsidRDefault="006D6F2A" w:rsidP="006D6F2A">
          <w:pPr>
            <w:pStyle w:val="8C2EF2E9CC3F4A41A73D443CE32D2715"/>
          </w:pPr>
          <w:r w:rsidRPr="003D7DA5">
            <w:rPr>
              <w:rStyle w:val="PlaceholderText"/>
            </w:rPr>
            <w:t>Choose an item.</w:t>
          </w:r>
        </w:p>
      </w:docPartBody>
    </w:docPart>
    <w:docPart>
      <w:docPartPr>
        <w:name w:val="DFE7DF37310B4339866862DC5134DF7B"/>
        <w:category>
          <w:name w:val="General"/>
          <w:gallery w:val="placeholder"/>
        </w:category>
        <w:types>
          <w:type w:val="bbPlcHdr"/>
        </w:types>
        <w:behaviors>
          <w:behavior w:val="content"/>
        </w:behaviors>
        <w:guid w:val="{24CA8AAE-A380-425F-A014-9895616DE0AD}"/>
      </w:docPartPr>
      <w:docPartBody>
        <w:p w:rsidR="006D6F2A" w:rsidRDefault="006D6F2A" w:rsidP="006D6F2A">
          <w:pPr>
            <w:pStyle w:val="DFE7DF37310B4339866862DC5134DF7B"/>
          </w:pPr>
          <w:r w:rsidRPr="003D7DA5">
            <w:rPr>
              <w:rStyle w:val="PlaceholderText"/>
            </w:rPr>
            <w:t>Choose an item.</w:t>
          </w:r>
        </w:p>
      </w:docPartBody>
    </w:docPart>
    <w:docPart>
      <w:docPartPr>
        <w:name w:val="0DD809F03098409F8A41FE1DAE6CA237"/>
        <w:category>
          <w:name w:val="General"/>
          <w:gallery w:val="placeholder"/>
        </w:category>
        <w:types>
          <w:type w:val="bbPlcHdr"/>
        </w:types>
        <w:behaviors>
          <w:behavior w:val="content"/>
        </w:behaviors>
        <w:guid w:val="{1EEB4A8C-F85F-4833-9032-263E1DCAFE40}"/>
      </w:docPartPr>
      <w:docPartBody>
        <w:p w:rsidR="006D6F2A" w:rsidRDefault="006D6F2A" w:rsidP="006D6F2A">
          <w:pPr>
            <w:pStyle w:val="0DD809F03098409F8A41FE1DAE6CA237"/>
          </w:pPr>
          <w:r w:rsidRPr="003D7DA5">
            <w:rPr>
              <w:rStyle w:val="PlaceholderText"/>
            </w:rPr>
            <w:t>Choose an item.</w:t>
          </w:r>
        </w:p>
      </w:docPartBody>
    </w:docPart>
    <w:docPart>
      <w:docPartPr>
        <w:name w:val="097ABD1440F64890A1934112D1B1700B"/>
        <w:category>
          <w:name w:val="General"/>
          <w:gallery w:val="placeholder"/>
        </w:category>
        <w:types>
          <w:type w:val="bbPlcHdr"/>
        </w:types>
        <w:behaviors>
          <w:behavior w:val="content"/>
        </w:behaviors>
        <w:guid w:val="{DFF92737-3150-4543-8328-1016FB0EE52E}"/>
      </w:docPartPr>
      <w:docPartBody>
        <w:p w:rsidR="00F47ED1" w:rsidRDefault="00F47ED1" w:rsidP="00F47ED1">
          <w:pPr>
            <w:pStyle w:val="097ABD1440F64890A1934112D1B1700B"/>
          </w:pPr>
          <w:r w:rsidRPr="003D7DA5">
            <w:rPr>
              <w:rStyle w:val="PlaceholderText"/>
            </w:rPr>
            <w:t>Choose an item.</w:t>
          </w:r>
        </w:p>
      </w:docPartBody>
    </w:docPart>
    <w:docPart>
      <w:docPartPr>
        <w:name w:val="C9F6CD736F0F4D78BDE511E000BE7890"/>
        <w:category>
          <w:name w:val="General"/>
          <w:gallery w:val="placeholder"/>
        </w:category>
        <w:types>
          <w:type w:val="bbPlcHdr"/>
        </w:types>
        <w:behaviors>
          <w:behavior w:val="content"/>
        </w:behaviors>
        <w:guid w:val="{D0DE0209-E282-4875-BD29-BE4D48937D5E}"/>
      </w:docPartPr>
      <w:docPartBody>
        <w:p w:rsidR="00F47ED1" w:rsidRDefault="00F47ED1" w:rsidP="00F47ED1">
          <w:pPr>
            <w:pStyle w:val="C9F6CD736F0F4D78BDE511E000BE7890"/>
          </w:pPr>
          <w:r w:rsidRPr="003D7DA5">
            <w:rPr>
              <w:rStyle w:val="PlaceholderText"/>
            </w:rPr>
            <w:t>Choose an item.</w:t>
          </w:r>
        </w:p>
      </w:docPartBody>
    </w:docPart>
    <w:docPart>
      <w:docPartPr>
        <w:name w:val="5CE4EA9B675D4054A7CE1B7F9A4C51BD"/>
        <w:category>
          <w:name w:val="General"/>
          <w:gallery w:val="placeholder"/>
        </w:category>
        <w:types>
          <w:type w:val="bbPlcHdr"/>
        </w:types>
        <w:behaviors>
          <w:behavior w:val="content"/>
        </w:behaviors>
        <w:guid w:val="{6F9D58C7-558E-4ED9-AE94-1573DCBD298A}"/>
      </w:docPartPr>
      <w:docPartBody>
        <w:p w:rsidR="00F47ED1" w:rsidRDefault="00F47ED1" w:rsidP="00F47ED1">
          <w:pPr>
            <w:pStyle w:val="5CE4EA9B675D4054A7CE1B7F9A4C51BD"/>
          </w:pPr>
          <w:r w:rsidRPr="003D7D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51"/>
    <w:rsid w:val="00007652"/>
    <w:rsid w:val="00086411"/>
    <w:rsid w:val="000F5F82"/>
    <w:rsid w:val="0010249D"/>
    <w:rsid w:val="00104FD9"/>
    <w:rsid w:val="001843B4"/>
    <w:rsid w:val="001975EF"/>
    <w:rsid w:val="002006CF"/>
    <w:rsid w:val="002B4114"/>
    <w:rsid w:val="002D1D12"/>
    <w:rsid w:val="00312CC4"/>
    <w:rsid w:val="0034502E"/>
    <w:rsid w:val="0036377B"/>
    <w:rsid w:val="0038776F"/>
    <w:rsid w:val="00487FF2"/>
    <w:rsid w:val="004E4DA2"/>
    <w:rsid w:val="005018F3"/>
    <w:rsid w:val="00527A9D"/>
    <w:rsid w:val="00553FF5"/>
    <w:rsid w:val="00571B48"/>
    <w:rsid w:val="005D31B4"/>
    <w:rsid w:val="00600622"/>
    <w:rsid w:val="00612808"/>
    <w:rsid w:val="006213C1"/>
    <w:rsid w:val="00666B34"/>
    <w:rsid w:val="00680D20"/>
    <w:rsid w:val="006A6048"/>
    <w:rsid w:val="006D6F2A"/>
    <w:rsid w:val="006F6B83"/>
    <w:rsid w:val="007A7B91"/>
    <w:rsid w:val="007C7F70"/>
    <w:rsid w:val="00847039"/>
    <w:rsid w:val="00870894"/>
    <w:rsid w:val="00874808"/>
    <w:rsid w:val="008A0B16"/>
    <w:rsid w:val="008F45B9"/>
    <w:rsid w:val="00903204"/>
    <w:rsid w:val="00947207"/>
    <w:rsid w:val="00965C12"/>
    <w:rsid w:val="0097457D"/>
    <w:rsid w:val="00A115AA"/>
    <w:rsid w:val="00A25131"/>
    <w:rsid w:val="00A454FF"/>
    <w:rsid w:val="00B605F9"/>
    <w:rsid w:val="00B97189"/>
    <w:rsid w:val="00BE347C"/>
    <w:rsid w:val="00C416F5"/>
    <w:rsid w:val="00CD3C62"/>
    <w:rsid w:val="00D11CD1"/>
    <w:rsid w:val="00D62151"/>
    <w:rsid w:val="00D7157C"/>
    <w:rsid w:val="00D92E6F"/>
    <w:rsid w:val="00DD21D6"/>
    <w:rsid w:val="00E71A28"/>
    <w:rsid w:val="00E81CC5"/>
    <w:rsid w:val="00EE089F"/>
    <w:rsid w:val="00F138C2"/>
    <w:rsid w:val="00F41186"/>
    <w:rsid w:val="00F45661"/>
    <w:rsid w:val="00F47ED1"/>
    <w:rsid w:val="00F50F1F"/>
    <w:rsid w:val="00F531D2"/>
    <w:rsid w:val="00F75F67"/>
    <w:rsid w:val="00F83BE7"/>
    <w:rsid w:val="00FA5AA6"/>
    <w:rsid w:val="00FC4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ED1"/>
    <w:rPr>
      <w:color w:val="808080"/>
    </w:rPr>
  </w:style>
  <w:style w:type="paragraph" w:customStyle="1" w:styleId="30BC978C67A14729BD7226338FDF9CF6">
    <w:name w:val="30BC978C67A14729BD7226338FDF9CF6"/>
    <w:rsid w:val="00487FF2"/>
  </w:style>
  <w:style w:type="paragraph" w:customStyle="1" w:styleId="4DC4638F5DB84A9185421C7C10CF7F89">
    <w:name w:val="4DC4638F5DB84A9185421C7C10CF7F89"/>
    <w:rsid w:val="00487FF2"/>
  </w:style>
  <w:style w:type="paragraph" w:customStyle="1" w:styleId="0A626B0FF2474F0881EF5CE8E5C42075">
    <w:name w:val="0A626B0FF2474F0881EF5CE8E5C42075"/>
    <w:rsid w:val="00487FF2"/>
  </w:style>
  <w:style w:type="paragraph" w:customStyle="1" w:styleId="AEEF7FB3162A414599474CC030DB1A21">
    <w:name w:val="AEEF7FB3162A414599474CC030DB1A21"/>
    <w:rsid w:val="00487FF2"/>
  </w:style>
  <w:style w:type="paragraph" w:customStyle="1" w:styleId="0BFBF820C64C4C5DA990BB54365286CA">
    <w:name w:val="0BFBF820C64C4C5DA990BB54365286CA"/>
    <w:rsid w:val="00487FF2"/>
  </w:style>
  <w:style w:type="paragraph" w:customStyle="1" w:styleId="18A5DCB88CE24F93BDBE5CEC1C566EF6">
    <w:name w:val="18A5DCB88CE24F93BDBE5CEC1C566EF6"/>
    <w:rsid w:val="00FA5AA6"/>
    <w:pPr>
      <w:spacing w:line="278" w:lineRule="auto"/>
    </w:pPr>
    <w:rPr>
      <w:sz w:val="24"/>
      <w:szCs w:val="24"/>
    </w:rPr>
  </w:style>
  <w:style w:type="paragraph" w:customStyle="1" w:styleId="B7DC5D341C9143C98B63476E9CF05C54">
    <w:name w:val="B7DC5D341C9143C98B63476E9CF05C54"/>
    <w:rsid w:val="00FA5AA6"/>
    <w:pPr>
      <w:spacing w:line="278" w:lineRule="auto"/>
    </w:pPr>
    <w:rPr>
      <w:sz w:val="24"/>
      <w:szCs w:val="24"/>
    </w:rPr>
  </w:style>
  <w:style w:type="paragraph" w:customStyle="1" w:styleId="41EA771B41B14AE48AF337736D5F5016">
    <w:name w:val="41EA771B41B14AE48AF337736D5F5016"/>
    <w:rsid w:val="00FA5AA6"/>
    <w:pPr>
      <w:spacing w:line="278" w:lineRule="auto"/>
    </w:pPr>
    <w:rPr>
      <w:sz w:val="24"/>
      <w:szCs w:val="24"/>
    </w:rPr>
  </w:style>
  <w:style w:type="paragraph" w:customStyle="1" w:styleId="348710BB5B534D13BD4C4BAA2671A589">
    <w:name w:val="348710BB5B534D13BD4C4BAA2671A589"/>
    <w:rsid w:val="00FA5AA6"/>
    <w:pPr>
      <w:spacing w:line="278" w:lineRule="auto"/>
    </w:pPr>
    <w:rPr>
      <w:sz w:val="24"/>
      <w:szCs w:val="24"/>
    </w:rPr>
  </w:style>
  <w:style w:type="paragraph" w:customStyle="1" w:styleId="7AE8E11ADC164E68B213716C23C203E5">
    <w:name w:val="7AE8E11ADC164E68B213716C23C203E5"/>
    <w:rsid w:val="00FA5AA6"/>
    <w:pPr>
      <w:spacing w:line="278" w:lineRule="auto"/>
    </w:pPr>
    <w:rPr>
      <w:sz w:val="24"/>
      <w:szCs w:val="24"/>
    </w:rPr>
  </w:style>
  <w:style w:type="paragraph" w:customStyle="1" w:styleId="8EC8EBB4379B49EC8BC5E80EC9CC4118">
    <w:name w:val="8EC8EBB4379B49EC8BC5E80EC9CC4118"/>
    <w:rsid w:val="00FA5AA6"/>
    <w:pPr>
      <w:spacing w:line="278" w:lineRule="auto"/>
    </w:pPr>
    <w:rPr>
      <w:sz w:val="24"/>
      <w:szCs w:val="24"/>
    </w:rPr>
  </w:style>
  <w:style w:type="paragraph" w:customStyle="1" w:styleId="D5B2B582558E4FF58A80C83E1E188292">
    <w:name w:val="D5B2B582558E4FF58A80C83E1E188292"/>
    <w:rsid w:val="00FA5AA6"/>
    <w:pPr>
      <w:spacing w:line="278" w:lineRule="auto"/>
    </w:pPr>
    <w:rPr>
      <w:sz w:val="24"/>
      <w:szCs w:val="24"/>
    </w:rPr>
  </w:style>
  <w:style w:type="paragraph" w:customStyle="1" w:styleId="8F040ED0CD074D12A51FC6753BA120A2">
    <w:name w:val="8F040ED0CD074D12A51FC6753BA120A2"/>
    <w:rsid w:val="006D6F2A"/>
    <w:pPr>
      <w:spacing w:line="278" w:lineRule="auto"/>
    </w:pPr>
    <w:rPr>
      <w:sz w:val="24"/>
      <w:szCs w:val="24"/>
    </w:rPr>
  </w:style>
  <w:style w:type="paragraph" w:customStyle="1" w:styleId="6C2E0A3CE76E403DAAEF103C64F009CE">
    <w:name w:val="6C2E0A3CE76E403DAAEF103C64F009CE"/>
    <w:rsid w:val="006D6F2A"/>
    <w:pPr>
      <w:spacing w:line="278" w:lineRule="auto"/>
    </w:pPr>
    <w:rPr>
      <w:sz w:val="24"/>
      <w:szCs w:val="24"/>
    </w:rPr>
  </w:style>
  <w:style w:type="paragraph" w:customStyle="1" w:styleId="9B9DD9CC4567435D924C72C38D651AB6">
    <w:name w:val="9B9DD9CC4567435D924C72C38D651AB6"/>
    <w:rsid w:val="006D6F2A"/>
    <w:pPr>
      <w:spacing w:line="278" w:lineRule="auto"/>
    </w:pPr>
    <w:rPr>
      <w:sz w:val="24"/>
      <w:szCs w:val="24"/>
    </w:rPr>
  </w:style>
  <w:style w:type="paragraph" w:customStyle="1" w:styleId="A84F00FC3518488AA48260913611A6BD">
    <w:name w:val="A84F00FC3518488AA48260913611A6BD"/>
    <w:rsid w:val="006D6F2A"/>
    <w:pPr>
      <w:spacing w:line="278" w:lineRule="auto"/>
    </w:pPr>
    <w:rPr>
      <w:sz w:val="24"/>
      <w:szCs w:val="24"/>
    </w:rPr>
  </w:style>
  <w:style w:type="paragraph" w:customStyle="1" w:styleId="59416B2B48C447089BBCE000558BD00C">
    <w:name w:val="59416B2B48C447089BBCE000558BD00C"/>
    <w:rsid w:val="006D6F2A"/>
    <w:pPr>
      <w:spacing w:line="278" w:lineRule="auto"/>
    </w:pPr>
    <w:rPr>
      <w:sz w:val="24"/>
      <w:szCs w:val="24"/>
    </w:rPr>
  </w:style>
  <w:style w:type="paragraph" w:customStyle="1" w:styleId="3590A91DFE2947F0A88E86E638D8F64B">
    <w:name w:val="3590A91DFE2947F0A88E86E638D8F64B"/>
    <w:rsid w:val="006D6F2A"/>
    <w:pPr>
      <w:spacing w:line="278" w:lineRule="auto"/>
    </w:pPr>
    <w:rPr>
      <w:sz w:val="24"/>
      <w:szCs w:val="24"/>
    </w:rPr>
  </w:style>
  <w:style w:type="paragraph" w:customStyle="1" w:styleId="092E05C03E9049E199FC375E9DAEB0F5">
    <w:name w:val="092E05C03E9049E199FC375E9DAEB0F5"/>
    <w:rsid w:val="006D6F2A"/>
    <w:pPr>
      <w:spacing w:line="278" w:lineRule="auto"/>
    </w:pPr>
    <w:rPr>
      <w:sz w:val="24"/>
      <w:szCs w:val="24"/>
    </w:rPr>
  </w:style>
  <w:style w:type="paragraph" w:customStyle="1" w:styleId="EE15ECDE319A45BA873CE7EC0F43015C">
    <w:name w:val="EE15ECDE319A45BA873CE7EC0F43015C"/>
    <w:rsid w:val="006D6F2A"/>
    <w:pPr>
      <w:spacing w:line="278" w:lineRule="auto"/>
    </w:pPr>
    <w:rPr>
      <w:sz w:val="24"/>
      <w:szCs w:val="24"/>
    </w:rPr>
  </w:style>
  <w:style w:type="paragraph" w:customStyle="1" w:styleId="67E0E8EB1ED149688C28931253FD8F6E">
    <w:name w:val="67E0E8EB1ED149688C28931253FD8F6E"/>
    <w:rsid w:val="006D6F2A"/>
    <w:pPr>
      <w:spacing w:line="278" w:lineRule="auto"/>
    </w:pPr>
    <w:rPr>
      <w:sz w:val="24"/>
      <w:szCs w:val="24"/>
    </w:rPr>
  </w:style>
  <w:style w:type="paragraph" w:customStyle="1" w:styleId="0715E4A6622D4115AE6755AA7B1C6CF2">
    <w:name w:val="0715E4A6622D4115AE6755AA7B1C6CF2"/>
    <w:rsid w:val="006D6F2A"/>
    <w:pPr>
      <w:spacing w:line="278" w:lineRule="auto"/>
    </w:pPr>
    <w:rPr>
      <w:sz w:val="24"/>
      <w:szCs w:val="24"/>
    </w:rPr>
  </w:style>
  <w:style w:type="paragraph" w:customStyle="1" w:styleId="399EB26602EF4B50B83E691B514ECA13">
    <w:name w:val="399EB26602EF4B50B83E691B514ECA13"/>
    <w:rsid w:val="006D6F2A"/>
    <w:pPr>
      <w:spacing w:line="278" w:lineRule="auto"/>
    </w:pPr>
    <w:rPr>
      <w:sz w:val="24"/>
      <w:szCs w:val="24"/>
    </w:rPr>
  </w:style>
  <w:style w:type="paragraph" w:customStyle="1" w:styleId="8C2EF2E9CC3F4A41A73D443CE32D2715">
    <w:name w:val="8C2EF2E9CC3F4A41A73D443CE32D2715"/>
    <w:rsid w:val="006D6F2A"/>
    <w:pPr>
      <w:spacing w:line="278" w:lineRule="auto"/>
    </w:pPr>
    <w:rPr>
      <w:sz w:val="24"/>
      <w:szCs w:val="24"/>
    </w:rPr>
  </w:style>
  <w:style w:type="paragraph" w:customStyle="1" w:styleId="DFE7DF37310B4339866862DC5134DF7B">
    <w:name w:val="DFE7DF37310B4339866862DC5134DF7B"/>
    <w:rsid w:val="006D6F2A"/>
    <w:pPr>
      <w:spacing w:line="278" w:lineRule="auto"/>
    </w:pPr>
    <w:rPr>
      <w:sz w:val="24"/>
      <w:szCs w:val="24"/>
    </w:rPr>
  </w:style>
  <w:style w:type="paragraph" w:customStyle="1" w:styleId="0DD809F03098409F8A41FE1DAE6CA237">
    <w:name w:val="0DD809F03098409F8A41FE1DAE6CA237"/>
    <w:rsid w:val="006D6F2A"/>
    <w:pPr>
      <w:spacing w:line="278" w:lineRule="auto"/>
    </w:pPr>
    <w:rPr>
      <w:sz w:val="24"/>
      <w:szCs w:val="24"/>
    </w:rPr>
  </w:style>
  <w:style w:type="paragraph" w:customStyle="1" w:styleId="097ABD1440F64890A1934112D1B1700B">
    <w:name w:val="097ABD1440F64890A1934112D1B1700B"/>
    <w:rsid w:val="00F47ED1"/>
    <w:pPr>
      <w:spacing w:line="278" w:lineRule="auto"/>
    </w:pPr>
    <w:rPr>
      <w:sz w:val="24"/>
      <w:szCs w:val="24"/>
    </w:rPr>
  </w:style>
  <w:style w:type="paragraph" w:customStyle="1" w:styleId="C9F6CD736F0F4D78BDE511E000BE7890">
    <w:name w:val="C9F6CD736F0F4D78BDE511E000BE7890"/>
    <w:rsid w:val="00F47ED1"/>
    <w:pPr>
      <w:spacing w:line="278" w:lineRule="auto"/>
    </w:pPr>
    <w:rPr>
      <w:sz w:val="24"/>
      <w:szCs w:val="24"/>
    </w:rPr>
  </w:style>
  <w:style w:type="paragraph" w:customStyle="1" w:styleId="5CE4EA9B675D4054A7CE1B7F9A4C51BD">
    <w:name w:val="5CE4EA9B675D4054A7CE1B7F9A4C51BD"/>
    <w:rsid w:val="00F47ED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rgbClr val="762EB1"/>
      </a:dk1>
      <a:lt1>
        <a:sysClr val="window" lastClr="FFFFFF"/>
      </a:lt1>
      <a:dk2>
        <a:srgbClr val="E3D1F3"/>
      </a:dk2>
      <a:lt2>
        <a:srgbClr val="D7BBED"/>
      </a:lt2>
      <a:accent1>
        <a:srgbClr val="D7BBED"/>
      </a:accent1>
      <a:accent2>
        <a:srgbClr val="9B57D3"/>
      </a:accent2>
      <a:accent3>
        <a:srgbClr val="9B57D3"/>
      </a:accent3>
      <a:accent4>
        <a:srgbClr val="762EB1"/>
      </a:accent4>
      <a:accent5>
        <a:srgbClr val="762EB1"/>
      </a:accent5>
      <a:accent6>
        <a:srgbClr val="762EB1"/>
      </a:accent6>
      <a:hlink>
        <a:srgbClr val="0066FF"/>
      </a:hlink>
      <a:folHlink>
        <a:srgbClr val="0066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D2D1-747C-4603-97F6-0D6ADAEC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18121</Words>
  <Characters>127329</Characters>
  <Application>Microsoft Office Word</Application>
  <DocSecurity>0</DocSecurity>
  <Lines>5536</Lines>
  <Paragraphs>3636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6</cp:revision>
  <dcterms:created xsi:type="dcterms:W3CDTF">2026-05-05T00:41:00Z</dcterms:created>
  <dcterms:modified xsi:type="dcterms:W3CDTF">2026-05-05T02:53:00Z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12536195</vt:lpwstr>
  </property>
  <property fmtid="{D5CDD505-2E9C-101B-9397-08002B2CF9AE}" pid="4" name="JMSREQUIREDCHECKIN">
    <vt:lpwstr/>
  </property>
  <property fmtid="{D5CDD505-2E9C-101B-9397-08002B2CF9AE}" pid="5" name="Objective-Id">
    <vt:lpwstr>A39081978</vt:lpwstr>
  </property>
  <property fmtid="{D5CDD505-2E9C-101B-9397-08002B2CF9AE}" pid="6" name="Objective-Title">
    <vt:lpwstr>Annual Reports (Government Agencies) Directions 2022 - EPSDD consolidated feedback</vt:lpwstr>
  </property>
  <property fmtid="{D5CDD505-2E9C-101B-9397-08002B2CF9AE}" pid="7" name="Objective-Comment">
    <vt:lpwstr/>
  </property>
  <property fmtid="{D5CDD505-2E9C-101B-9397-08002B2CF9AE}" pid="8" name="Objective-CreationStamp">
    <vt:filetime>2022-10-18T03:16:34Z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2022-10-24T05:12:45Z</vt:filetime>
  </property>
  <property fmtid="{D5CDD505-2E9C-101B-9397-08002B2CF9AE}" pid="13" name="Objective-Owner">
    <vt:lpwstr>Janet Dawson</vt:lpwstr>
  </property>
  <property fmtid="{D5CDD505-2E9C-101B-9397-08002B2CF9AE}" pid="14" name="Objective-Path">
    <vt:lpwstr>Whole of ACT Government:EPSDD - Environment Planning and Sustainable Development Directorate:DIVISION - Business, Governance and Capability:06. Governance, Compliance and Legal:TEAM - Performance and Reporting:Reporting:01. Annual Report:2021-22 - EPSDD Annual Report - DRAFTING:13. Annual Report Process Review - WCAG:13.3 EPSDD Consolidated Feedback:</vt:lpwstr>
  </property>
  <property fmtid="{D5CDD505-2E9C-101B-9397-08002B2CF9AE}" pid="15" name="Objective-Parent">
    <vt:lpwstr>13.3 EPSDD Consolidated Feedback</vt:lpwstr>
  </property>
  <property fmtid="{D5CDD505-2E9C-101B-9397-08002B2CF9AE}" pid="16" name="Objective-State">
    <vt:lpwstr>Being Drafted</vt:lpwstr>
  </property>
  <property fmtid="{D5CDD505-2E9C-101B-9397-08002B2CF9AE}" pid="17" name="Objective-Version">
    <vt:lpwstr>3.1</vt:lpwstr>
  </property>
  <property fmtid="{D5CDD505-2E9C-101B-9397-08002B2CF9AE}" pid="18" name="Objective-VersionNumber">
    <vt:r8>13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Unclassified (beige file cover)]</vt:lpwstr>
  </property>
  <property fmtid="{D5CDD505-2E9C-101B-9397-08002B2CF9AE}" pid="22" name="Objective-Caveats">
    <vt:lpwstr/>
  </property>
  <property fmtid="{D5CDD505-2E9C-101B-9397-08002B2CF9AE}" pid="23" name="Objective-Owner Agency">
    <vt:lpwstr>EPSDD</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2024-04-11T01:27:41Z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69cfc885-429a-4ad6-95f0-e5e445879da7</vt:lpwstr>
  </property>
  <property fmtid="{D5CDD505-2E9C-101B-9397-08002B2CF9AE}" pid="40" name="MSIP_Label_69af8531-eb46-4968-8cb3-105d2f5ea87e_ContentBits">
    <vt:lpwstr>0</vt:lpwstr>
  </property>
</Properties>
</file>